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Analysis of Generated Summaries: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Each entry has</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Paper Id</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Summary generated from GPT-3 Da Vinci</w:t>
      </w:r>
    </w:p>
    <w:p w:rsidR="00000000" w:rsidDel="00000000" w:rsidP="00000000" w:rsidRDefault="00000000" w:rsidRPr="00000000" w14:paraId="00000005">
      <w:pPr>
        <w:numPr>
          <w:ilvl w:val="2"/>
          <w:numId w:val="3"/>
        </w:numPr>
        <w:ind w:left="2160" w:hanging="360"/>
        <w:rPr>
          <w:u w:val="none"/>
        </w:rPr>
      </w:pPr>
      <w:r w:rsidDel="00000000" w:rsidR="00000000" w:rsidRPr="00000000">
        <w:rPr>
          <w:rtl w:val="0"/>
        </w:rPr>
        <w:t xml:space="preserve">Biological Strategy</w:t>
      </w:r>
    </w:p>
    <w:p w:rsidR="00000000" w:rsidDel="00000000" w:rsidP="00000000" w:rsidRDefault="00000000" w:rsidRPr="00000000" w14:paraId="00000006">
      <w:pPr>
        <w:numPr>
          <w:ilvl w:val="2"/>
          <w:numId w:val="3"/>
        </w:numPr>
        <w:ind w:left="2160" w:hanging="360"/>
        <w:rPr>
          <w:u w:val="none"/>
        </w:rPr>
      </w:pPr>
      <w:r w:rsidDel="00000000" w:rsidR="00000000" w:rsidRPr="00000000">
        <w:rPr>
          <w:rtl w:val="0"/>
        </w:rPr>
        <w:t xml:space="preserve">Organism </w:t>
      </w:r>
    </w:p>
    <w:p w:rsidR="00000000" w:rsidDel="00000000" w:rsidP="00000000" w:rsidRDefault="00000000" w:rsidRPr="00000000" w14:paraId="00000007">
      <w:pPr>
        <w:numPr>
          <w:ilvl w:val="2"/>
          <w:numId w:val="3"/>
        </w:numPr>
        <w:ind w:left="2160" w:hanging="360"/>
        <w:rPr>
          <w:u w:val="none"/>
        </w:rPr>
      </w:pPr>
      <w:r w:rsidDel="00000000" w:rsidR="00000000" w:rsidRPr="00000000">
        <w:rPr>
          <w:rtl w:val="0"/>
        </w:rPr>
        <w:t xml:space="preserve">Part of </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Function</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Mechanisms</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Context</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My notes and analysis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"title": "Building a home from foam</w:t>
      </w:r>
      <w:r w:rsidDel="00000000" w:rsidR="00000000" w:rsidRPr="00000000">
        <w:rPr>
          <w:shd w:fill="ff9900" w:val="clear"/>
          <w:rtl w:val="0"/>
        </w:rPr>
        <w:t xml:space="preserve">\u2014t\u00fangara frog</w:t>
      </w:r>
      <w:r w:rsidDel="00000000" w:rsidR="00000000" w:rsidRPr="00000000">
        <w:rPr>
          <w:rtl w:val="0"/>
        </w:rPr>
        <w:t xml:space="preserve"> foam nest architecture and </w:t>
      </w:r>
      <w:r w:rsidDel="00000000" w:rsidR="00000000" w:rsidRPr="00000000">
        <w:rPr>
          <w:color w:val="ff0000"/>
          <w:rtl w:val="0"/>
        </w:rPr>
        <w:t xml:space="preserve">three-phase construction process</w:t>
      </w:r>
      <w:r w:rsidDel="00000000" w:rsidR="00000000" w:rsidRPr="00000000">
        <w:rPr>
          <w:rtl w:val="0"/>
        </w:rPr>
        <w:t xml:space="preserve">", "abstract": "frogs that build foam nests floating </w:t>
      </w:r>
      <w:r w:rsidDel="00000000" w:rsidR="00000000" w:rsidRPr="00000000">
        <w:rPr>
          <w:color w:val="ff0000"/>
          <w:rtl w:val="0"/>
        </w:rPr>
        <w:t xml:space="preserve">on water</w:t>
      </w:r>
      <w:r w:rsidDel="00000000" w:rsidR="00000000" w:rsidRPr="00000000">
        <w:rPr>
          <w:rtl w:val="0"/>
        </w:rPr>
        <w:t xml:space="preserve"> face the problems of over-dispersion of the secretions used and eggs being dangerously exposed at the foam : air interface. nest construction behaviour of </w:t>
      </w:r>
      <w:r w:rsidDel="00000000" w:rsidR="00000000" w:rsidRPr="00000000">
        <w:rPr>
          <w:shd w:fill="ff9900" w:val="clear"/>
          <w:rtl w:val="0"/>
        </w:rPr>
        <w:t xml:space="preserve">tungara frogs</w:t>
      </w:r>
      <w:r w:rsidDel="00000000" w:rsidR="00000000" w:rsidRPr="00000000">
        <w:rPr>
          <w:rtl w:val="0"/>
        </w:rPr>
        <w:t xml:space="preserve">, engystomops pustulosus, has features that may circumvent these problems. pairs </w:t>
      </w:r>
      <w:r w:rsidDel="00000000" w:rsidR="00000000" w:rsidRPr="00000000">
        <w:rPr>
          <w:shd w:fill="a4c2f4" w:val="clear"/>
          <w:rtl w:val="0"/>
        </w:rPr>
        <w:t xml:space="preserve">build nests in periodic bursts of foam production and egg deposition, three discrete phases being discernible</w:t>
      </w:r>
      <w:r w:rsidDel="00000000" w:rsidR="00000000" w:rsidRPr="00000000">
        <w:rPr>
          <w:rtl w:val="0"/>
        </w:rPr>
        <w:t xml:space="preserv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w:t>
      </w:r>
      <w:r w:rsidDel="00000000" w:rsidR="00000000" w:rsidRPr="00000000">
        <w:rPr>
          <w:color w:val="ff0000"/>
          <w:rtl w:val="0"/>
        </w:rPr>
        <w:t xml:space="preserve">protectively encloses hatched larvae</w:t>
      </w:r>
      <w:r w:rsidDel="00000000" w:rsidR="00000000" w:rsidRPr="00000000">
        <w:rPr>
          <w:rtl w:val="0"/>
        </w:rPr>
        <w:t xml:space="preserve"> in stranded nests.”</w:t>
      </w:r>
    </w:p>
    <w:p w:rsidR="00000000" w:rsidDel="00000000" w:rsidP="00000000" w:rsidRDefault="00000000" w:rsidRPr="00000000" w14:paraId="0000000F">
      <w:pPr>
        <w:numPr>
          <w:ilvl w:val="1"/>
          <w:numId w:val="1"/>
        </w:numPr>
        <w:ind w:left="1440" w:hanging="360"/>
      </w:pPr>
      <w:r w:rsidDel="00000000" w:rsidR="00000000" w:rsidRPr="00000000">
        <w:rPr>
          <w:shd w:fill="ff9900"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build nests in periodic bursts of foam production and egg deposition, three discrete phases being discernible</w:t>
      </w:r>
      <w:r w:rsidDel="00000000" w:rsidR="00000000" w:rsidRPr="00000000">
        <w:rPr>
          <w:rtl w:val="0"/>
        </w:rPr>
        <w:t xml:space="preserve">.</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Organism: </w:t>
      </w:r>
      <w:r w:rsidDel="00000000" w:rsidR="00000000" w:rsidRPr="00000000">
        <w:rPr>
          <w:shd w:fill="ff9900" w:val="clear"/>
          <w:rtl w:val="0"/>
        </w:rPr>
        <w:t xml:space="preserve">Túngara frog</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Part of: </w:t>
      </w:r>
      <w:r w:rsidDel="00000000" w:rsidR="00000000" w:rsidRPr="00000000">
        <w:rPr>
          <w:shd w:fill="a4c2f4" w:val="clear"/>
          <w:rtl w:val="0"/>
        </w:rPr>
        <w:t xml:space="preserve">nest</w:t>
      </w:r>
    </w:p>
    <w:p w:rsidR="00000000" w:rsidDel="00000000" w:rsidP="00000000" w:rsidRDefault="00000000" w:rsidRPr="00000000" w14:paraId="00000012">
      <w:pPr>
        <w:numPr>
          <w:ilvl w:val="2"/>
          <w:numId w:val="1"/>
        </w:numPr>
        <w:ind w:left="2160" w:hanging="360"/>
      </w:pPr>
      <w:r w:rsidDel="00000000" w:rsidR="00000000" w:rsidRPr="00000000">
        <w:rPr>
          <w:rFonts w:ascii="Arial Unicode MS" w:cs="Arial Unicode MS" w:eastAsia="Arial Unicode MS" w:hAnsi="Arial Unicode MS"/>
          <w:rtl w:val="0"/>
        </w:rPr>
        <w:t xml:space="preserve">Function: protect eggs → </w:t>
      </w:r>
      <w:r w:rsidDel="00000000" w:rsidR="00000000" w:rsidRPr="00000000">
        <w:rPr>
          <w:color w:val="ff0000"/>
          <w:rtl w:val="0"/>
        </w:rPr>
        <w:t xml:space="preserve">protectively encloses hatched larvae</w:t>
      </w:r>
      <w:r w:rsidDel="00000000" w:rsidR="00000000" w:rsidRPr="00000000">
        <w:rPr>
          <w:rtl w:val="0"/>
        </w:rPr>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Mechanisms: </w:t>
      </w:r>
      <w:r w:rsidDel="00000000" w:rsidR="00000000" w:rsidRPr="00000000">
        <w:rPr>
          <w:color w:val="ff0000"/>
          <w:rtl w:val="0"/>
        </w:rPr>
        <w:t xml:space="preserve">three-phase construction process</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Context: </w:t>
      </w:r>
      <w:r w:rsidDel="00000000" w:rsidR="00000000" w:rsidRPr="00000000">
        <w:rPr>
          <w:color w:val="ff0000"/>
          <w:rtl w:val="0"/>
        </w:rPr>
        <w:t xml:space="preserve">on water </w:t>
      </w:r>
      <w:r w:rsidDel="00000000" w:rsidR="00000000" w:rsidRPr="00000000">
        <w:rPr>
          <w:rFonts w:ascii="Arial Unicode MS" w:cs="Arial Unicode MS" w:eastAsia="Arial Unicode MS" w:hAnsi="Arial Unicode MS"/>
          <w:rtl w:val="0"/>
        </w:rPr>
        <w:t xml:space="preserve">→ </w:t>
      </w:r>
      <w:r w:rsidDel="00000000" w:rsidR="00000000" w:rsidRPr="00000000">
        <w:rPr>
          <w:shd w:fill="a4c2f4" w:val="clear"/>
          <w:rtl w:val="0"/>
        </w:rPr>
        <w:t xml:space="preserve">periodic bursts of foam production </w:t>
      </w:r>
      <w:r w:rsidDel="00000000" w:rsidR="00000000" w:rsidRPr="00000000">
        <w:rPr>
          <w:rtl w:val="0"/>
        </w:rPr>
        <w:t xml:space="preserve"> </w:t>
      </w:r>
      <w:r w:rsidDel="00000000" w:rsidR="00000000" w:rsidRPr="00000000">
        <w:rPr>
          <w:color w:val="ff0000"/>
          <w:rtl w:val="0"/>
        </w:rPr>
        <w:t xml:space="preserve">on water</w:t>
      </w:r>
      <w:r w:rsidDel="00000000" w:rsidR="00000000" w:rsidRPr="00000000">
        <w:rPr>
          <w:rtl w:val="0"/>
        </w:rPr>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The biological strategy is generated by using the information from the title as the organism, and the claim of the paper for the rest of the strategy. </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The organism is correct.</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The Part of the organism portion is questionable because the nest is not a part of the frog. But after reading the abstract, it does not specifically mention a part of the frog.</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The function is correct, the model picked it up from a different part of the abstract. But, it is not present in the biological strategy generated. </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The context is not correct. The corrected context is displayed above.</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The Mechanism is correct, and it is loosely mentioned in the biological strategy. The important thing to notes that the mechanism is actually very large because it has three steps and spans most of the abstract. So, actually what is captured as the mechanism is a summary of the actual 3 step mechanism </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Better Summary: </w:t>
      </w:r>
    </w:p>
    <w:p w:rsidR="00000000" w:rsidDel="00000000" w:rsidP="00000000" w:rsidRDefault="00000000" w:rsidRPr="00000000" w14:paraId="0000001D">
      <w:pPr>
        <w:numPr>
          <w:ilvl w:val="3"/>
          <w:numId w:val="1"/>
        </w:numPr>
        <w:ind w:left="2880" w:hanging="360"/>
      </w:pPr>
      <w:r w:rsidDel="00000000" w:rsidR="00000000" w:rsidRPr="00000000">
        <w:rPr>
          <w:shd w:fill="ff9900" w:val="clear"/>
          <w:rtl w:val="0"/>
        </w:rPr>
        <w:t xml:space="preserve">Túngara frogs</w:t>
      </w:r>
      <w:r w:rsidDel="00000000" w:rsidR="00000000" w:rsidRPr="00000000">
        <w:rPr>
          <w:rtl w:val="0"/>
        </w:rPr>
        <w:t xml:space="preserve"> </w:t>
      </w:r>
      <w:r w:rsidDel="00000000" w:rsidR="00000000" w:rsidRPr="00000000">
        <w:rPr>
          <w:color w:val="ff0000"/>
          <w:rtl w:val="0"/>
        </w:rPr>
        <w:t xml:space="preserve">protectively enclose hatched larvae </w:t>
      </w:r>
      <w:r w:rsidDel="00000000" w:rsidR="00000000" w:rsidRPr="00000000">
        <w:rPr>
          <w:rtl w:val="0"/>
        </w:rPr>
        <w:t xml:space="preserve">by </w:t>
      </w:r>
      <w:r w:rsidDel="00000000" w:rsidR="00000000" w:rsidRPr="00000000">
        <w:rPr>
          <w:shd w:fill="a4c2f4" w:val="clear"/>
          <w:rtl w:val="0"/>
        </w:rPr>
        <w:t xml:space="preserve">building nests in periodic bursts of foam production and egg deposition </w:t>
      </w:r>
      <w:r w:rsidDel="00000000" w:rsidR="00000000" w:rsidRPr="00000000">
        <w:rPr>
          <w:color w:val="ff0000"/>
          <w:rtl w:val="0"/>
        </w:rPr>
        <w:t xml:space="preserve">on water</w:t>
      </w:r>
      <w:r w:rsidDel="00000000" w:rsidR="00000000" w:rsidRPr="00000000">
        <w:rPr>
          <w:rtl w:val="0"/>
        </w:rPr>
        <w:t xml:space="preserve">.</w:t>
      </w:r>
    </w:p>
    <w:p w:rsidR="00000000" w:rsidDel="00000000" w:rsidP="00000000" w:rsidRDefault="00000000" w:rsidRPr="00000000" w14:paraId="0000001E">
      <w:pPr>
        <w:numPr>
          <w:ilvl w:val="4"/>
          <w:numId w:val="1"/>
        </w:numPr>
        <w:ind w:left="3600" w:hanging="360"/>
      </w:pPr>
      <w:r w:rsidDel="00000000" w:rsidR="00000000" w:rsidRPr="00000000">
        <w:rPr>
          <w:rtl w:val="0"/>
        </w:rPr>
        <w:t xml:space="preserve">Organism: </w:t>
      </w:r>
      <w:r w:rsidDel="00000000" w:rsidR="00000000" w:rsidRPr="00000000">
        <w:rPr>
          <w:shd w:fill="ff9900" w:val="clear"/>
          <w:rtl w:val="0"/>
        </w:rPr>
        <w:t xml:space="preserve">Túngara frog</w:t>
      </w:r>
    </w:p>
    <w:p w:rsidR="00000000" w:rsidDel="00000000" w:rsidP="00000000" w:rsidRDefault="00000000" w:rsidRPr="00000000" w14:paraId="0000001F">
      <w:pPr>
        <w:numPr>
          <w:ilvl w:val="4"/>
          <w:numId w:val="1"/>
        </w:numPr>
        <w:ind w:left="3600" w:hanging="360"/>
      </w:pPr>
      <w:r w:rsidDel="00000000" w:rsidR="00000000" w:rsidRPr="00000000">
        <w:rPr>
          <w:rtl w:val="0"/>
        </w:rPr>
        <w:t xml:space="preserve">Part of: </w:t>
      </w:r>
      <w:r w:rsidDel="00000000" w:rsidR="00000000" w:rsidRPr="00000000">
        <w:rPr>
          <w:shd w:fill="a4c2f4" w:val="clear"/>
          <w:rtl w:val="0"/>
        </w:rPr>
        <w:t xml:space="preserve">nest</w:t>
      </w:r>
    </w:p>
    <w:p w:rsidR="00000000" w:rsidDel="00000000" w:rsidP="00000000" w:rsidRDefault="00000000" w:rsidRPr="00000000" w14:paraId="00000020">
      <w:pPr>
        <w:numPr>
          <w:ilvl w:val="4"/>
          <w:numId w:val="1"/>
        </w:numPr>
        <w:ind w:left="3600" w:hanging="360"/>
      </w:pPr>
      <w:r w:rsidDel="00000000" w:rsidR="00000000" w:rsidRPr="00000000">
        <w:rPr>
          <w:rtl w:val="0"/>
        </w:rPr>
        <w:t xml:space="preserve">Function: </w:t>
      </w:r>
      <w:r w:rsidDel="00000000" w:rsidR="00000000" w:rsidRPr="00000000">
        <w:rPr>
          <w:color w:val="ff0000"/>
          <w:rtl w:val="0"/>
        </w:rPr>
        <w:t xml:space="preserve">protectively encloses hatched larvae</w:t>
      </w:r>
      <w:r w:rsidDel="00000000" w:rsidR="00000000" w:rsidRPr="00000000">
        <w:rPr>
          <w:rtl w:val="0"/>
        </w:rPr>
      </w:r>
    </w:p>
    <w:p w:rsidR="00000000" w:rsidDel="00000000" w:rsidP="00000000" w:rsidRDefault="00000000" w:rsidRPr="00000000" w14:paraId="00000021">
      <w:pPr>
        <w:numPr>
          <w:ilvl w:val="4"/>
          <w:numId w:val="1"/>
        </w:numPr>
        <w:ind w:left="3600" w:hanging="360"/>
      </w:pPr>
      <w:r w:rsidDel="00000000" w:rsidR="00000000" w:rsidRPr="00000000">
        <w:rPr>
          <w:rtl w:val="0"/>
        </w:rPr>
        <w:t xml:space="preserve">Mechanisms: </w:t>
      </w:r>
      <w:r w:rsidDel="00000000" w:rsidR="00000000" w:rsidRPr="00000000">
        <w:rPr>
          <w:shd w:fill="a4c2f4" w:val="clear"/>
          <w:rtl w:val="0"/>
        </w:rPr>
        <w:t xml:space="preserve">building nests</w:t>
      </w:r>
      <w:r w:rsidDel="00000000" w:rsidR="00000000" w:rsidRPr="00000000">
        <w:rPr>
          <w:rtl w:val="0"/>
        </w:rPr>
      </w:r>
    </w:p>
    <w:p w:rsidR="00000000" w:rsidDel="00000000" w:rsidP="00000000" w:rsidRDefault="00000000" w:rsidRPr="00000000" w14:paraId="00000022">
      <w:pPr>
        <w:numPr>
          <w:ilvl w:val="4"/>
          <w:numId w:val="1"/>
        </w:numPr>
        <w:ind w:left="3600" w:hanging="360"/>
      </w:pPr>
      <w:r w:rsidDel="00000000" w:rsidR="00000000" w:rsidRPr="00000000">
        <w:rPr>
          <w:rtl w:val="0"/>
        </w:rPr>
        <w:t xml:space="preserve">Context: </w:t>
      </w:r>
      <w:r w:rsidDel="00000000" w:rsidR="00000000" w:rsidRPr="00000000">
        <w:rPr>
          <w:shd w:fill="a4c2f4" w:val="clear"/>
          <w:rtl w:val="0"/>
        </w:rPr>
        <w:t xml:space="preserve">periodic bursts of foam production </w:t>
      </w:r>
      <w:r w:rsidDel="00000000" w:rsidR="00000000" w:rsidRPr="00000000">
        <w:rPr>
          <w:color w:val="ff0000"/>
          <w:rtl w:val="0"/>
        </w:rPr>
        <w:t xml:space="preserve">on water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“title”: A nocturnal mammal, </w:t>
      </w:r>
      <w:r w:rsidDel="00000000" w:rsidR="00000000" w:rsidRPr="00000000">
        <w:rPr>
          <w:shd w:fill="ff9900" w:val="clear"/>
          <w:rtl w:val="0"/>
        </w:rPr>
        <w:t xml:space="preserve">the greater mouse-eared bat, calibrates a magnetic compass by the sun</w:t>
      </w:r>
      <w:r w:rsidDel="00000000" w:rsidR="00000000" w:rsidRPr="00000000">
        <w:rPr>
          <w:rtl w:val="0"/>
        </w:rPr>
        <w:t xml:space="preserve">", "abstract": "recent evidence suggests that bats can detect the geomagnetic field, but the way in which this is used by them for navigation to a home roost remains unresolved. the geomagnetic field may be used by animals both to indicate direction and to locate position. in birds, directional information appears to be derived from an interaction of the magnetic field with either the sun or the stars, with some evidence suggesting that sunset/sunrise provides the primary directional reference by which a magnetic compass is calibrated daily. </w:t>
      </w:r>
      <w:r w:rsidDel="00000000" w:rsidR="00000000" w:rsidRPr="00000000">
        <w:rPr>
          <w:color w:val="ff0000"/>
          <w:rtl w:val="0"/>
        </w:rPr>
        <w:t xml:space="preserve">we demonstrate that homing greater mouse-eared bats (myotis myotis) calibrate a magnetic compass with sunset cues by testing their homing response after </w:t>
      </w:r>
      <w:r w:rsidDel="00000000" w:rsidR="00000000" w:rsidRPr="00000000">
        <w:rPr>
          <w:color w:val="ff0000"/>
          <w:shd w:fill="b6d7a8" w:val="clear"/>
          <w:rtl w:val="0"/>
        </w:rPr>
        <w:t xml:space="preserve">exposure to an altered magnetic field</w:t>
      </w:r>
      <w:r w:rsidDel="00000000" w:rsidR="00000000" w:rsidRPr="00000000">
        <w:rPr>
          <w:color w:val="ff0000"/>
          <w:rtl w:val="0"/>
        </w:rPr>
        <w:t xml:space="preserve"> </w:t>
      </w:r>
      <w:r w:rsidDel="00000000" w:rsidR="00000000" w:rsidRPr="00000000">
        <w:rPr>
          <w:color w:val="ff0000"/>
          <w:shd w:fill="a4c2f4" w:val="clear"/>
          <w:rtl w:val="0"/>
        </w:rPr>
        <w:t xml:space="preserve">at and after sunset</w:t>
      </w:r>
      <w:r w:rsidDel="00000000" w:rsidR="00000000" w:rsidRPr="00000000">
        <w:rPr>
          <w:rtl w:val="0"/>
        </w:rPr>
        <w:t xml:space="preserve">.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28">
      <w:pPr>
        <w:numPr>
          <w:ilvl w:val="1"/>
          <w:numId w:val="1"/>
        </w:numPr>
        <w:ind w:left="1440" w:hanging="360"/>
        <w:rPr>
          <w:shd w:fill="ff9900" w:val="clear"/>
        </w:rPr>
      </w:pPr>
      <w:r w:rsidDel="00000000" w:rsidR="00000000" w:rsidRPr="00000000">
        <w:rPr>
          <w:shd w:fill="ff9900" w:val="clear"/>
          <w:rtl w:val="0"/>
        </w:rPr>
        <w:t xml:space="preserve">The greater mouse-eared bat calibrates a magnetic compass by the sun</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Organism: </w:t>
      </w:r>
      <w:r w:rsidDel="00000000" w:rsidR="00000000" w:rsidRPr="00000000">
        <w:rPr>
          <w:shd w:fill="ff9900" w:val="clear"/>
          <w:rtl w:val="0"/>
        </w:rPr>
        <w:t xml:space="preserve">greater mouse-eared bat</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Part of: </w:t>
      </w:r>
      <w:r w:rsidDel="00000000" w:rsidR="00000000" w:rsidRPr="00000000">
        <w:rPr>
          <w:shd w:fill="ff9900" w:val="clear"/>
          <w:rtl w:val="0"/>
        </w:rPr>
        <w:t xml:space="preserve">magnetic compass</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Function: </w:t>
      </w:r>
      <w:r w:rsidDel="00000000" w:rsidR="00000000" w:rsidRPr="00000000">
        <w:rPr>
          <w:shd w:fill="ff9900" w:val="clear"/>
          <w:rtl w:val="0"/>
        </w:rPr>
        <w:t xml:space="preserve">calibrates magnetic compass</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Mechanisms: </w:t>
      </w:r>
      <w:r w:rsidDel="00000000" w:rsidR="00000000" w:rsidRPr="00000000">
        <w:rPr>
          <w:shd w:fill="b6d7a8" w:val="clear"/>
          <w:rtl w:val="0"/>
        </w:rPr>
        <w:t xml:space="preserve">exposure to altered magnetic field</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testing their homing response after exposure to an altered magnetic field</w:t>
      </w:r>
      <w:r w:rsidDel="00000000" w:rsidR="00000000" w:rsidRPr="00000000">
        <w:rPr>
          <w:rtl w:val="0"/>
        </w:rPr>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Context: </w:t>
      </w:r>
      <w:r w:rsidDel="00000000" w:rsidR="00000000" w:rsidRPr="00000000">
        <w:rPr>
          <w:shd w:fill="a4c2f4" w:val="clear"/>
          <w:rtl w:val="0"/>
        </w:rPr>
        <w:t xml:space="preserve">at and after sunset</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The summary generated is heavily based off the title.</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Overall, the biological strategy is actually correct in a sense, but it is missing the mechanism. </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The mechanism and context seems mostly correct, I put an arrow next to the mechanism to what possibly might be better.</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It feels like the red text portion should be the summary, obviously disregarding information like “we demonstrate”.</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Better Summary:</w:t>
      </w:r>
    </w:p>
    <w:p w:rsidR="00000000" w:rsidDel="00000000" w:rsidP="00000000" w:rsidRDefault="00000000" w:rsidRPr="00000000" w14:paraId="00000034">
      <w:pPr>
        <w:numPr>
          <w:ilvl w:val="3"/>
          <w:numId w:val="1"/>
        </w:numPr>
        <w:ind w:left="2880" w:hanging="360"/>
      </w:pPr>
      <w:r w:rsidDel="00000000" w:rsidR="00000000" w:rsidRPr="00000000">
        <w:rPr>
          <w:color w:val="ff0000"/>
          <w:rtl w:val="0"/>
        </w:rPr>
        <w:t xml:space="preserve">Greater mouse-eared bats (myotis myotis) calibrate a magnetic compass with sunset cues by testing their homing response after </w:t>
      </w:r>
      <w:r w:rsidDel="00000000" w:rsidR="00000000" w:rsidRPr="00000000">
        <w:rPr>
          <w:color w:val="ff0000"/>
          <w:shd w:fill="b6d7a8" w:val="clear"/>
          <w:rtl w:val="0"/>
        </w:rPr>
        <w:t xml:space="preserve">exposure to an altered magnetic field</w:t>
      </w:r>
      <w:r w:rsidDel="00000000" w:rsidR="00000000" w:rsidRPr="00000000">
        <w:rPr>
          <w:color w:val="ff0000"/>
          <w:rtl w:val="0"/>
        </w:rPr>
        <w:t xml:space="preserve"> </w:t>
      </w:r>
      <w:r w:rsidDel="00000000" w:rsidR="00000000" w:rsidRPr="00000000">
        <w:rPr>
          <w:color w:val="ff0000"/>
          <w:shd w:fill="a4c2f4" w:val="clear"/>
          <w:rtl w:val="0"/>
        </w:rPr>
        <w:t xml:space="preserve">at and after sunset</w:t>
      </w:r>
      <w:r w:rsidDel="00000000" w:rsidR="00000000" w:rsidRPr="00000000">
        <w:rPr>
          <w:rtl w:val="0"/>
        </w:rPr>
        <w:t xml:space="preserve">.</w:t>
      </w:r>
    </w:p>
    <w:p w:rsidR="00000000" w:rsidDel="00000000" w:rsidP="00000000" w:rsidRDefault="00000000" w:rsidRPr="00000000" w14:paraId="00000035">
      <w:pPr>
        <w:numPr>
          <w:ilvl w:val="4"/>
          <w:numId w:val="1"/>
        </w:numPr>
        <w:ind w:left="3600" w:hanging="360"/>
      </w:pPr>
      <w:r w:rsidDel="00000000" w:rsidR="00000000" w:rsidRPr="00000000">
        <w:rPr>
          <w:rtl w:val="0"/>
        </w:rPr>
        <w:t xml:space="preserve">Organism: </w:t>
      </w:r>
      <w:r w:rsidDel="00000000" w:rsidR="00000000" w:rsidRPr="00000000">
        <w:rPr>
          <w:shd w:fill="ff9900" w:val="clear"/>
          <w:rtl w:val="0"/>
        </w:rPr>
        <w:t xml:space="preserve">greater mouse-eared bat</w:t>
      </w:r>
    </w:p>
    <w:p w:rsidR="00000000" w:rsidDel="00000000" w:rsidP="00000000" w:rsidRDefault="00000000" w:rsidRPr="00000000" w14:paraId="00000036">
      <w:pPr>
        <w:numPr>
          <w:ilvl w:val="4"/>
          <w:numId w:val="1"/>
        </w:numPr>
        <w:ind w:left="3600" w:hanging="360"/>
      </w:pPr>
      <w:r w:rsidDel="00000000" w:rsidR="00000000" w:rsidRPr="00000000">
        <w:rPr>
          <w:rtl w:val="0"/>
        </w:rPr>
        <w:t xml:space="preserve">Part of: </w:t>
      </w:r>
      <w:r w:rsidDel="00000000" w:rsidR="00000000" w:rsidRPr="00000000">
        <w:rPr>
          <w:shd w:fill="ff9900" w:val="clear"/>
          <w:rtl w:val="0"/>
        </w:rPr>
        <w:t xml:space="preserve">magnetic compass</w:t>
      </w:r>
    </w:p>
    <w:p w:rsidR="00000000" w:rsidDel="00000000" w:rsidP="00000000" w:rsidRDefault="00000000" w:rsidRPr="00000000" w14:paraId="00000037">
      <w:pPr>
        <w:numPr>
          <w:ilvl w:val="4"/>
          <w:numId w:val="1"/>
        </w:numPr>
        <w:ind w:left="3600" w:hanging="360"/>
      </w:pPr>
      <w:r w:rsidDel="00000000" w:rsidR="00000000" w:rsidRPr="00000000">
        <w:rPr>
          <w:rtl w:val="0"/>
        </w:rPr>
        <w:t xml:space="preserve">Function: </w:t>
      </w:r>
      <w:r w:rsidDel="00000000" w:rsidR="00000000" w:rsidRPr="00000000">
        <w:rPr>
          <w:shd w:fill="ff9900" w:val="clear"/>
          <w:rtl w:val="0"/>
        </w:rPr>
        <w:t xml:space="preserve">calibrates magnetic compass</w:t>
      </w:r>
    </w:p>
    <w:p w:rsidR="00000000" w:rsidDel="00000000" w:rsidP="00000000" w:rsidRDefault="00000000" w:rsidRPr="00000000" w14:paraId="00000038">
      <w:pPr>
        <w:numPr>
          <w:ilvl w:val="4"/>
          <w:numId w:val="1"/>
        </w:numPr>
        <w:ind w:left="3600" w:hanging="360"/>
      </w:pPr>
      <w:r w:rsidDel="00000000" w:rsidR="00000000" w:rsidRPr="00000000">
        <w:rPr>
          <w:rtl w:val="0"/>
        </w:rPr>
        <w:t xml:space="preserve">Mechanisms: testing their homing response after exposure to an altered magnetic field</w:t>
      </w:r>
    </w:p>
    <w:p w:rsidR="00000000" w:rsidDel="00000000" w:rsidP="00000000" w:rsidRDefault="00000000" w:rsidRPr="00000000" w14:paraId="00000039">
      <w:pPr>
        <w:numPr>
          <w:ilvl w:val="4"/>
          <w:numId w:val="1"/>
        </w:numPr>
        <w:ind w:left="3600" w:hanging="360"/>
      </w:pPr>
      <w:r w:rsidDel="00000000" w:rsidR="00000000" w:rsidRPr="00000000">
        <w:rPr>
          <w:rtl w:val="0"/>
        </w:rPr>
        <w:t xml:space="preserve">Context: </w:t>
      </w:r>
      <w:r w:rsidDel="00000000" w:rsidR="00000000" w:rsidRPr="00000000">
        <w:rPr>
          <w:shd w:fill="a4c2f4" w:val="clear"/>
          <w:rtl w:val="0"/>
        </w:rPr>
        <w:t xml:space="preserve">at and after sunset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"title": "Polarization sensitivity in two species of </w:t>
      </w:r>
      <w:r w:rsidDel="00000000" w:rsidR="00000000" w:rsidRPr="00000000">
        <w:rPr>
          <w:shd w:fill="ff9900" w:val="clea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the orthogonal arrangement of microvilli in photoreceptors, has been proposed in cephalopods for some time, although it has rarely been examined behaviourally.</w:t>
      </w:r>
      <w:r w:rsidDel="00000000" w:rsidR="00000000" w:rsidRPr="00000000">
        <w:rPr>
          <w:color w:val="ff0000"/>
          <w:rtl w:val="0"/>
        </w:rPr>
        <w:t xml:space="preserve"> here, we tested the</w:t>
      </w:r>
      <w:r w:rsidDel="00000000" w:rsidR="00000000" w:rsidRPr="00000000">
        <w:rPr>
          <w:rtl w:val="0"/>
        </w:rPr>
        <w:t xml:space="preserve"> mourning cuttlefish, sepia plangon, and the reaper cuttlefish, sepia mestus</w:t>
      </w:r>
      <w:r w:rsidDel="00000000" w:rsidR="00000000" w:rsidRPr="00000000">
        <w:rPr>
          <w:color w:val="ff0000"/>
          <w:rtl w:val="0"/>
        </w:rPr>
        <w:t xml:space="preserve">, for </w:t>
      </w:r>
      <w:r w:rsidDel="00000000" w:rsidR="00000000" w:rsidRPr="00000000">
        <w:rPr>
          <w:color w:val="ff0000"/>
          <w:shd w:fill="b6d7a8" w:val="clear"/>
          <w:rtl w:val="0"/>
        </w:rPr>
        <w:t xml:space="preserve">polarization sensitivity</w:t>
      </w:r>
      <w:r w:rsidDel="00000000" w:rsidR="00000000" w:rsidRPr="00000000">
        <w:rPr>
          <w:color w:val="ff0000"/>
          <w:rtl w:val="0"/>
        </w:rPr>
        <w:t xml:space="preserve"> using a large-field optomotor stimulus containing polarization contrast</w:t>
      </w:r>
      <w:r w:rsidDel="00000000" w:rsidR="00000000" w:rsidRPr="00000000">
        <w:rPr>
          <w:rtl w:val="0"/>
        </w:rPr>
        <w:t xml:space="preserve">.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w:t>
      </w:r>
      <w:r w:rsidDel="00000000" w:rsidR="00000000" w:rsidRPr="00000000">
        <w:rPr>
          <w:shd w:fill="a4c2f4" w:val="clear"/>
          <w:rtl w:val="0"/>
        </w:rPr>
        <w:t xml:space="preserve">are able to 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43">
      <w:pPr>
        <w:numPr>
          <w:ilvl w:val="1"/>
          <w:numId w:val="1"/>
        </w:numPr>
        <w:ind w:left="1440" w:hanging="360"/>
      </w:pPr>
      <w:r w:rsidDel="00000000" w:rsidR="00000000" w:rsidRPr="00000000">
        <w:rPr>
          <w:shd w:fill="ff9900" w:val="clear"/>
          <w:rtl w:val="0"/>
        </w:rPr>
        <w:t xml:space="preserve">Cuttlefish</w:t>
      </w:r>
      <w:r w:rsidDel="00000000" w:rsidR="00000000" w:rsidRPr="00000000">
        <w:rPr>
          <w:rtl w:val="0"/>
        </w:rPr>
        <w:t xml:space="preserve"> </w:t>
      </w:r>
      <w:r w:rsidDel="00000000" w:rsidR="00000000" w:rsidRPr="00000000">
        <w:rPr>
          <w:shd w:fill="a4c2f4" w:val="clear"/>
          <w:rtl w:val="0"/>
        </w:rPr>
        <w:t xml:space="preserve">are able to see the contrast between adjacent stripes in a polarizing drum</w:t>
      </w:r>
      <w:r w:rsidDel="00000000" w:rsidR="00000000" w:rsidRPr="00000000">
        <w:rPr>
          <w:rtl w:val="0"/>
        </w:rPr>
        <w:t xml:space="preserve">.</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Organism: </w:t>
      </w:r>
      <w:r w:rsidDel="00000000" w:rsidR="00000000" w:rsidRPr="00000000">
        <w:rPr>
          <w:shd w:fill="ff9900" w:val="clear"/>
          <w:rtl w:val="0"/>
        </w:rPr>
        <w:t xml:space="preserve">Cuttlefish</w:t>
      </w:r>
    </w:p>
    <w:p w:rsidR="00000000" w:rsidDel="00000000" w:rsidP="00000000" w:rsidRDefault="00000000" w:rsidRPr="00000000" w14:paraId="00000045">
      <w:pPr>
        <w:numPr>
          <w:ilvl w:val="2"/>
          <w:numId w:val="1"/>
        </w:numPr>
        <w:ind w:left="2160" w:hanging="360"/>
      </w:pPr>
      <w:r w:rsidDel="00000000" w:rsidR="00000000" w:rsidRPr="00000000">
        <w:rPr>
          <w:rFonts w:ascii="Arial Unicode MS" w:cs="Arial Unicode MS" w:eastAsia="Arial Unicode MS" w:hAnsi="Arial Unicode MS"/>
          <w:rtl w:val="0"/>
        </w:rPr>
        <w:t xml:space="preserve">Part of: eyes → microvilli in photoreceptors</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Function:</w:t>
      </w:r>
      <w:r w:rsidDel="00000000" w:rsidR="00000000" w:rsidRPr="00000000">
        <w:rPr>
          <w:shd w:fill="a4c2f4" w:val="clear"/>
          <w:rtl w:val="0"/>
        </w:rPr>
        <w:t xml:space="preserve"> see contrast between adjacent stripes</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Mechanisms: </w:t>
      </w:r>
      <w:r w:rsidDel="00000000" w:rsidR="00000000" w:rsidRPr="00000000">
        <w:rPr>
          <w:shd w:fill="b6d7a8" w:val="clear"/>
          <w:rtl w:val="0"/>
        </w:rPr>
        <w:t xml:space="preserve">polarization sensitivity</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Context: looking at </w:t>
      </w:r>
      <w:r w:rsidDel="00000000" w:rsidR="00000000" w:rsidRPr="00000000">
        <w:rPr>
          <w:shd w:fill="a4c2f4" w:val="clear"/>
          <w:rtl w:val="0"/>
        </w:rPr>
        <w:t xml:space="preserve">a polarizing drum</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GPT uses the title to find the organism, and the second to last sentence for the rest of the information. More importantly, the second to last sentence is a claim, that probably will be supported in the paper. </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Part of is correct. But, it does not mention “eyes” in the abstract, rather a part of the eye called the photoreceptor.</w:t>
      </w:r>
    </w:p>
    <w:p w:rsidR="00000000" w:rsidDel="00000000" w:rsidP="00000000" w:rsidRDefault="00000000" w:rsidRPr="00000000" w14:paraId="0000004C">
      <w:pPr>
        <w:numPr>
          <w:ilvl w:val="3"/>
          <w:numId w:val="1"/>
        </w:numPr>
        <w:ind w:left="2880" w:hanging="360"/>
      </w:pPr>
      <w:hyperlink r:id="rId6">
        <w:r w:rsidDel="00000000" w:rsidR="00000000" w:rsidRPr="00000000">
          <w:rPr>
            <w:color w:val="1155cc"/>
            <w:u w:val="single"/>
            <w:rtl w:val="0"/>
          </w:rPr>
          <w:t xml:space="preserve">https://www.allaboutvision.com/eye-care/eye-anatomy/photoreceptors/</w:t>
        </w:r>
      </w:hyperlink>
      <w:r w:rsidDel="00000000" w:rsidR="00000000" w:rsidRPr="00000000">
        <w:rPr>
          <w:rtl w:val="0"/>
        </w:rPr>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OR GPT creates “eyes” this because it sees the word “see” in the abstract. </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The function is correct.</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The Mechanism is correct. </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The context is correct.</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The organism is correct.</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The red sentence is just a sentence that I feel is important.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"title": "Identification and characterization of </w:t>
      </w:r>
      <w:r w:rsidDel="00000000" w:rsidR="00000000" w:rsidRPr="00000000">
        <w:rPr>
          <w:shd w:fill="ff9900" w:val="clear"/>
          <w:rtl w:val="0"/>
        </w:rPr>
        <w:t xml:space="preserve">a multidomain hyperthermophilic cellulase from an archaeal enrichment</w:t>
      </w:r>
      <w:r w:rsidDel="00000000" w:rsidR="00000000" w:rsidRPr="00000000">
        <w:rPr>
          <w:rtl w:val="0"/>
        </w:rPr>
        <w:t xml:space="preserve">.", "abstract": "archaea are microorganisms that use a wide range of carbon and energy sources. graham et al. describe an </w:t>
      </w:r>
      <w:r w:rsidDel="00000000" w:rsidR="00000000" w:rsidRPr="00000000">
        <w:rPr>
          <w:shd w:fill="b6d7a8" w:val="clear"/>
          <w:rtl w:val="0"/>
        </w:rPr>
        <w:t xml:space="preserve">archaeal consortium</w:t>
      </w:r>
      <w:r w:rsidDel="00000000" w:rsidR="00000000" w:rsidRPr="00000000">
        <w:rPr>
          <w:rtl w:val="0"/>
        </w:rPr>
        <w:t xml:space="preserve"> that </w:t>
      </w:r>
      <w:r w:rsidDel="00000000" w:rsidR="00000000" w:rsidRPr="00000000">
        <w:rPr>
          <w:shd w:fill="a4c2f4" w:val="clear"/>
          <w:rtl w:val="0"/>
        </w:rPr>
        <w:t xml:space="preserve">can grow at temperatures above 90 \u00b0c using crystalline cellulose as a carbon source</w:t>
      </w:r>
      <w:r w:rsidDel="00000000" w:rsidR="00000000" w:rsidRPr="00000000">
        <w:rPr>
          <w:rtl w:val="0"/>
        </w:rPr>
        <w:t xml:space="preserve">, with potential applications in enzymatic degradation under</w:t>
      </w:r>
      <w:r w:rsidDel="00000000" w:rsidR="00000000" w:rsidRPr="00000000">
        <w:rPr>
          <w:color w:val="ff0000"/>
          <w:rtl w:val="0"/>
        </w:rPr>
        <w:t xml:space="preserve"> extreme conditions</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1"/>
          <w:numId w:val="1"/>
        </w:numPr>
        <w:ind w:left="1440" w:hanging="360"/>
      </w:pPr>
      <w:r w:rsidDel="00000000" w:rsidR="00000000" w:rsidRPr="00000000">
        <w:rPr>
          <w:shd w:fill="ff9900" w:val="clear"/>
          <w:rtl w:val="0"/>
        </w:rPr>
        <w:t xml:space="preserve">A multidomain hyperthermophilic cellulase from an archaeal enrichment</w:t>
      </w:r>
      <w:r w:rsidDel="00000000" w:rsidR="00000000" w:rsidRPr="00000000">
        <w:rPr>
          <w:rtl w:val="0"/>
        </w:rPr>
        <w:t xml:space="preserve"> </w:t>
      </w:r>
      <w:r w:rsidDel="00000000" w:rsidR="00000000" w:rsidRPr="00000000">
        <w:rPr>
          <w:shd w:fill="a4c2f4" w:val="clear"/>
          <w:rtl w:val="0"/>
        </w:rPr>
        <w:t xml:space="preserve">can grow at temperatures above 90 °c using crystalline cellulose as a carbon source</w:t>
      </w:r>
      <w:r w:rsidDel="00000000" w:rsidR="00000000" w:rsidRPr="00000000">
        <w:rPr>
          <w:rtl w:val="0"/>
        </w:rPr>
        <w:t xml:space="preserve">.</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Organism: </w:t>
      </w:r>
      <w:r w:rsidDel="00000000" w:rsidR="00000000" w:rsidRPr="00000000">
        <w:rPr>
          <w:shd w:fill="b6d7a8" w:val="clear"/>
          <w:rtl w:val="0"/>
        </w:rPr>
        <w:t xml:space="preserve">archaeal consortium</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Part of: </w:t>
      </w:r>
      <w:r w:rsidDel="00000000" w:rsidR="00000000" w:rsidRPr="00000000">
        <w:rPr>
          <w:shd w:fill="ff9900" w:val="clear"/>
          <w:rtl w:val="0"/>
        </w:rPr>
        <w:t xml:space="preserve">cellulase</w:t>
      </w:r>
    </w:p>
    <w:p w:rsidR="00000000" w:rsidDel="00000000" w:rsidP="00000000" w:rsidRDefault="00000000" w:rsidRPr="00000000" w14:paraId="00000063">
      <w:pPr>
        <w:numPr>
          <w:ilvl w:val="2"/>
          <w:numId w:val="1"/>
        </w:numPr>
        <w:ind w:left="2160" w:hanging="360"/>
      </w:pPr>
      <w:r w:rsidDel="00000000" w:rsidR="00000000" w:rsidRPr="00000000">
        <w:rPr>
          <w:rtl w:val="0"/>
        </w:rPr>
        <w:t xml:space="preserve">Function: </w:t>
      </w:r>
      <w:r w:rsidDel="00000000" w:rsidR="00000000" w:rsidRPr="00000000">
        <w:rPr>
          <w:shd w:fill="a4c2f4" w:val="clear"/>
          <w:rtl w:val="0"/>
        </w:rPr>
        <w:t xml:space="preserve">can grow at high temperatures</w:t>
      </w:r>
    </w:p>
    <w:p w:rsidR="00000000" w:rsidDel="00000000" w:rsidP="00000000" w:rsidRDefault="00000000" w:rsidRPr="00000000" w14:paraId="00000064">
      <w:pPr>
        <w:numPr>
          <w:ilvl w:val="2"/>
          <w:numId w:val="1"/>
        </w:numPr>
        <w:ind w:left="2160" w:hanging="360"/>
      </w:pPr>
      <w:r w:rsidDel="00000000" w:rsidR="00000000" w:rsidRPr="00000000">
        <w:rPr>
          <w:rtl w:val="0"/>
        </w:rPr>
        <w:t xml:space="preserve">Mechanisms: </w:t>
      </w:r>
      <w:r w:rsidDel="00000000" w:rsidR="00000000" w:rsidRPr="00000000">
        <w:rPr>
          <w:shd w:fill="ff9900" w:val="clear"/>
          <w:rtl w:val="0"/>
        </w:rPr>
        <w:t xml:space="preserve">multidomain hyperthermophilic</w:t>
      </w:r>
      <w:r w:rsidDel="00000000" w:rsidR="00000000" w:rsidRPr="00000000">
        <w:rPr>
          <w:rFonts w:ascii="Arial Unicode MS" w:cs="Arial Unicode MS" w:eastAsia="Arial Unicode MS" w:hAnsi="Arial Unicode MS"/>
          <w:rtl w:val="0"/>
        </w:rPr>
        <w:t xml:space="preserve"> → using crystalline cellulose as a carbon source</w:t>
      </w:r>
    </w:p>
    <w:p w:rsidR="00000000" w:rsidDel="00000000" w:rsidP="00000000" w:rsidRDefault="00000000" w:rsidRPr="00000000" w14:paraId="00000065">
      <w:pPr>
        <w:numPr>
          <w:ilvl w:val="2"/>
          <w:numId w:val="1"/>
        </w:numPr>
        <w:ind w:left="2160" w:hanging="360"/>
      </w:pPr>
      <w:r w:rsidDel="00000000" w:rsidR="00000000" w:rsidRPr="00000000">
        <w:rPr>
          <w:rtl w:val="0"/>
        </w:rPr>
        <w:t xml:space="preserve">Context: </w:t>
      </w:r>
      <w:r w:rsidDel="00000000" w:rsidR="00000000" w:rsidRPr="00000000">
        <w:rPr>
          <w:shd w:fill="a4c2f4" w:val="clear"/>
          <w:rtl w:val="0"/>
        </w:rPr>
        <w:t xml:space="preserve">using crystalline cellulose as a carbon source</w:t>
      </w:r>
      <w:r w:rsidDel="00000000" w:rsidR="00000000" w:rsidRPr="00000000">
        <w:rPr>
          <w:rFonts w:ascii="Arial Unicode MS" w:cs="Arial Unicode MS" w:eastAsia="Arial Unicode MS" w:hAnsi="Arial Unicode MS"/>
          <w:rtl w:val="0"/>
        </w:rPr>
        <w:t xml:space="preserve"> → high temperatures or extreme conditions</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GPT uses the title information as well as the claim of the abstract/paper. </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The biological strategy abstracted is correct.</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Organism is correct. It could also be just be Archea.</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Function is correct.</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Mechanism is incorrect. It should be “using crystalline cellulose as a carbon source.”</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Context is incorrect. It should be “high temperatures” from the function or “extreme conditions” from the last sentence.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"title": “DIFFERENCES IN POLYSACCHARIDE STRUCTURE BETWEEN CALCIFIED AND UNCALCIFIED SEGMENTS IN THE </w:t>
      </w:r>
      <w:r w:rsidDel="00000000" w:rsidR="00000000" w:rsidRPr="00000000">
        <w:rPr>
          <w:shd w:fill="b6d7a8" w:val="clear"/>
          <w:rtl w:val="0"/>
        </w:rPr>
        <w:t xml:space="preserve">CORALLINE CALLIARTHRON CHEILOSPORIOIDES</w:t>
      </w:r>
      <w:r w:rsidDel="00000000" w:rsidR="00000000" w:rsidRPr="00000000">
        <w:rPr>
          <w:rtl w:val="0"/>
        </w:rPr>
        <w:t xml:space="preserve"> (CORALLINALES, RHODOPHYTA) 1", "abstract": "</w:t>
      </w:r>
      <w:r w:rsidDel="00000000" w:rsidR="00000000" w:rsidRPr="00000000">
        <w:rPr>
          <w:color w:val="ff0000"/>
          <w:rtl w:val="0"/>
        </w:rPr>
        <w:t xml:space="preserve">the articulated coralline calliarthron cheilosporioides manza produces </w:t>
      </w:r>
      <w:r w:rsidDel="00000000" w:rsidR="00000000" w:rsidRPr="00000000">
        <w:rPr>
          <w:color w:val="ff0000"/>
          <w:shd w:fill="b4a7d6" w:val="clear"/>
          <w:rtl w:val="0"/>
        </w:rPr>
        <w:t xml:space="preserve">segmented fronds composed of calcified segments (intergenicula) separated by uncalcified joints (genicula)</w:t>
      </w:r>
      <w:r w:rsidDel="00000000" w:rsidR="00000000" w:rsidRPr="00000000">
        <w:rPr>
          <w:color w:val="ff0000"/>
          <w:rtl w:val="0"/>
        </w:rPr>
        <w:t xml:space="preserve">, which allow fronds to bend and reorient under breaking waves in the wave-swept intertidal zone</w:t>
      </w:r>
      <w:r w:rsidDel="00000000" w:rsidR="00000000" w:rsidRPr="00000000">
        <w:rPr>
          <w:rtl w:val="0"/>
        </w:rPr>
        <w:t xml:space="preserve">. genicula are formed when calcified cells decalcify and restructure to create flexible tissue. the present study </w:t>
      </w:r>
      <w:r w:rsidDel="00000000" w:rsidR="00000000" w:rsidRPr="00000000">
        <w:rPr>
          <w:color w:val="cc0000"/>
          <w:rtl w:val="0"/>
        </w:rPr>
        <w:t xml:space="preserve">has identified important differences</w:t>
      </w:r>
      <w:r w:rsidDel="00000000" w:rsidR="00000000" w:rsidRPr="00000000">
        <w:rPr>
          <w:rtl w:val="0"/>
        </w:rPr>
        <w:t xml:space="preserve"> in </w:t>
      </w:r>
      <w:r w:rsidDel="00000000" w:rsidR="00000000" w:rsidRPr="00000000">
        <w:rPr>
          <w:shd w:fill="ff9900" w:val="clear"/>
          <w:rtl w:val="0"/>
        </w:rPr>
        <w:t xml:space="preserve">the main agaran disaccharidic repeating units [\u21923)-\u03b2-d-galp (1\u2192 4)-\u03b1-l-galp(1\u2192]</w:t>
      </w:r>
      <w:r w:rsidDel="00000000" w:rsidR="00000000" w:rsidRPr="00000000">
        <w:rPr>
          <w:rtl w:val="0"/>
        </w:rPr>
        <w:t xml:space="preserve"> synthesized by </w:t>
      </w:r>
      <w:r w:rsidDel="00000000" w:rsidR="00000000" w:rsidRPr="00000000">
        <w:rPr>
          <w:shd w:fill="a4c2f4" w:val="clear"/>
          <w:rtl w:val="0"/>
        </w:rPr>
        <w:t xml:space="preserve">genicular and intergenicular segments</w:t>
      </w:r>
      <w:r w:rsidDel="00000000" w:rsidR="00000000" w:rsidRPr="00000000">
        <w:rPr>
          <w:rtl w:val="0"/>
        </w:rPr>
        <w:t xml:space="preserve">.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1"/>
          <w:numId w:val="1"/>
        </w:numPr>
        <w:ind w:left="1440" w:hanging="360"/>
      </w:pPr>
      <w:r w:rsidDel="00000000" w:rsidR="00000000" w:rsidRPr="00000000">
        <w:rPr>
          <w:rFonts w:ascii="Arial Unicode MS" w:cs="Arial Unicode MS" w:eastAsia="Arial Unicode MS" w:hAnsi="Arial Unicode MS"/>
          <w:shd w:fill="ff9900" w:val="clear"/>
          <w:rtl w:val="0"/>
        </w:rPr>
        <w:t xml:space="preserve">The main agaran disaccharidic repeating units [→3)-β-d-galp (1→ 4)-α-l-galp(1→]</w:t>
      </w:r>
      <w:r w:rsidDel="00000000" w:rsidR="00000000" w:rsidRPr="00000000">
        <w:rPr>
          <w:rtl w:val="0"/>
        </w:rPr>
        <w:t xml:space="preserve"> are </w:t>
      </w:r>
      <w:r w:rsidDel="00000000" w:rsidR="00000000" w:rsidRPr="00000000">
        <w:rPr>
          <w:color w:val="ff0000"/>
          <w:rtl w:val="0"/>
        </w:rPr>
        <w:t xml:space="preserve">different</w:t>
      </w:r>
      <w:r w:rsidDel="00000000" w:rsidR="00000000" w:rsidRPr="00000000">
        <w:rPr>
          <w:rtl w:val="0"/>
        </w:rPr>
        <w:t xml:space="preserve"> in </w:t>
      </w:r>
      <w:r w:rsidDel="00000000" w:rsidR="00000000" w:rsidRPr="00000000">
        <w:rPr>
          <w:shd w:fill="a4c2f4" w:val="clear"/>
          <w:rtl w:val="0"/>
        </w:rPr>
        <w:t xml:space="preserve">genicular and intergenicular segments</w:t>
      </w:r>
    </w:p>
    <w:p w:rsidR="00000000" w:rsidDel="00000000" w:rsidP="00000000" w:rsidRDefault="00000000" w:rsidRPr="00000000" w14:paraId="00000076">
      <w:pPr>
        <w:numPr>
          <w:ilvl w:val="2"/>
          <w:numId w:val="1"/>
        </w:numPr>
        <w:ind w:left="2160" w:hanging="360"/>
      </w:pPr>
      <w:r w:rsidDel="00000000" w:rsidR="00000000" w:rsidRPr="00000000">
        <w:rPr>
          <w:rtl w:val="0"/>
        </w:rPr>
        <w:t xml:space="preserve">Organism: </w:t>
      </w:r>
      <w:r w:rsidDel="00000000" w:rsidR="00000000" w:rsidRPr="00000000">
        <w:rPr>
          <w:shd w:fill="b6d7a8" w:val="clear"/>
          <w:rtl w:val="0"/>
        </w:rPr>
        <w:t xml:space="preserve">Coralline calliarthron cheilosporioides</w:t>
      </w:r>
    </w:p>
    <w:p w:rsidR="00000000" w:rsidDel="00000000" w:rsidP="00000000" w:rsidRDefault="00000000" w:rsidRPr="00000000" w14:paraId="00000077">
      <w:pPr>
        <w:numPr>
          <w:ilvl w:val="2"/>
          <w:numId w:val="1"/>
        </w:numPr>
        <w:ind w:left="2160" w:hanging="360"/>
      </w:pPr>
      <w:r w:rsidDel="00000000" w:rsidR="00000000" w:rsidRPr="00000000">
        <w:rPr>
          <w:rtl w:val="0"/>
        </w:rPr>
        <w:t xml:space="preserve">Part of: </w:t>
      </w:r>
      <w:r w:rsidDel="00000000" w:rsidR="00000000" w:rsidRPr="00000000">
        <w:rPr>
          <w:shd w:fill="a4c2f4" w:val="clear"/>
          <w:rtl w:val="0"/>
        </w:rPr>
        <w:t xml:space="preserve">segments</w:t>
      </w:r>
    </w:p>
    <w:p w:rsidR="00000000" w:rsidDel="00000000" w:rsidP="00000000" w:rsidRDefault="00000000" w:rsidRPr="00000000" w14:paraId="00000078">
      <w:pPr>
        <w:numPr>
          <w:ilvl w:val="2"/>
          <w:numId w:val="1"/>
        </w:numPr>
        <w:ind w:left="2160" w:hanging="360"/>
      </w:pPr>
      <w:r w:rsidDel="00000000" w:rsidR="00000000" w:rsidRPr="00000000">
        <w:rPr>
          <w:rtl w:val="0"/>
        </w:rPr>
        <w:t xml:space="preserve">Function: </w:t>
      </w:r>
      <w:r w:rsidDel="00000000" w:rsidR="00000000" w:rsidRPr="00000000">
        <w:rPr>
          <w:color w:val="ff0000"/>
          <w:rtl w:val="0"/>
        </w:rPr>
        <w:t xml:space="preserve">differentiates</w:t>
      </w:r>
      <w:r w:rsidDel="00000000" w:rsidR="00000000" w:rsidRPr="00000000">
        <w:rPr>
          <w:rtl w:val="0"/>
        </w:rPr>
        <w:t xml:space="preserve"> </w:t>
      </w:r>
      <w:r w:rsidDel="00000000" w:rsidR="00000000" w:rsidRPr="00000000">
        <w:rPr>
          <w:shd w:fill="a4c2f4" w:val="clear"/>
          <w:rtl w:val="0"/>
        </w:rPr>
        <w:t xml:space="preserve">genicular and intergenicular segments</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Mechanisms: </w:t>
      </w:r>
      <w:r w:rsidDel="00000000" w:rsidR="00000000" w:rsidRPr="00000000">
        <w:rPr>
          <w:color w:val="ff0000"/>
          <w:rtl w:val="0"/>
        </w:rPr>
        <w:t xml:space="preserve">different</w:t>
      </w:r>
      <w:r w:rsidDel="00000000" w:rsidR="00000000" w:rsidRPr="00000000">
        <w:rPr>
          <w:rtl w:val="0"/>
        </w:rPr>
        <w:t xml:space="preserve"> </w:t>
      </w:r>
      <w:r w:rsidDel="00000000" w:rsidR="00000000" w:rsidRPr="00000000">
        <w:rPr>
          <w:shd w:fill="ff9900" w:val="clear"/>
          <w:rtl w:val="0"/>
        </w:rPr>
        <w:t xml:space="preserve">agaran disaccharidic repeating units</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Context: </w:t>
      </w:r>
      <w:r w:rsidDel="00000000" w:rsidR="00000000" w:rsidRPr="00000000">
        <w:rPr>
          <w:shd w:fill="b4a7d6" w:val="clear"/>
          <w:rtl w:val="0"/>
        </w:rPr>
        <w:t xml:space="preserve">segmented fronds composed of calcified segments (intergenicula) separated by uncalcified joints (genicula)</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Notes:</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The biological strategy generated is not correct.</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I believe the highlighted red sentences at the beginning of the abstract should be the summary.</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Organism: </w:t>
      </w:r>
      <w:r w:rsidDel="00000000" w:rsidR="00000000" w:rsidRPr="00000000">
        <w:rPr>
          <w:color w:val="ff0000"/>
          <w:rtl w:val="0"/>
        </w:rPr>
        <w:t xml:space="preserve">articulated coralline calliarthron cheilosporioides</w:t>
      </w:r>
    </w:p>
    <w:p w:rsidR="00000000" w:rsidDel="00000000" w:rsidP="00000000" w:rsidRDefault="00000000" w:rsidRPr="00000000" w14:paraId="0000007F">
      <w:pPr>
        <w:numPr>
          <w:ilvl w:val="3"/>
          <w:numId w:val="1"/>
        </w:numPr>
        <w:ind w:left="2880" w:hanging="360"/>
      </w:pPr>
      <w:r w:rsidDel="00000000" w:rsidR="00000000" w:rsidRPr="00000000">
        <w:rPr>
          <w:rtl w:val="0"/>
        </w:rPr>
        <w:t xml:space="preserve">Part of: </w:t>
      </w:r>
      <w:r w:rsidDel="00000000" w:rsidR="00000000" w:rsidRPr="00000000">
        <w:rPr>
          <w:color w:val="ff0000"/>
          <w:rtl w:val="0"/>
        </w:rPr>
        <w:t xml:space="preserve">segmented fronds</w:t>
      </w:r>
      <w:r w:rsidDel="00000000" w:rsidR="00000000" w:rsidRPr="00000000">
        <w:rPr>
          <w:rtl w:val="0"/>
        </w:rPr>
      </w:r>
    </w:p>
    <w:p w:rsidR="00000000" w:rsidDel="00000000" w:rsidP="00000000" w:rsidRDefault="00000000" w:rsidRPr="00000000" w14:paraId="00000080">
      <w:pPr>
        <w:numPr>
          <w:ilvl w:val="3"/>
          <w:numId w:val="1"/>
        </w:numPr>
        <w:ind w:left="2880" w:hanging="360"/>
      </w:pPr>
      <w:r w:rsidDel="00000000" w:rsidR="00000000" w:rsidRPr="00000000">
        <w:rPr>
          <w:rtl w:val="0"/>
        </w:rPr>
        <w:t xml:space="preserve">Function: </w:t>
      </w:r>
      <w:r w:rsidDel="00000000" w:rsidR="00000000" w:rsidRPr="00000000">
        <w:rPr>
          <w:color w:val="ff0000"/>
          <w:rtl w:val="0"/>
        </w:rPr>
        <w:t xml:space="preserve">allow fronds to bend and reorient</w:t>
      </w:r>
      <w:r w:rsidDel="00000000" w:rsidR="00000000" w:rsidRPr="00000000">
        <w:rPr>
          <w:rtl w:val="0"/>
        </w:rPr>
      </w:r>
    </w:p>
    <w:p w:rsidR="00000000" w:rsidDel="00000000" w:rsidP="00000000" w:rsidRDefault="00000000" w:rsidRPr="00000000" w14:paraId="00000081">
      <w:pPr>
        <w:numPr>
          <w:ilvl w:val="3"/>
          <w:numId w:val="1"/>
        </w:numPr>
        <w:ind w:left="2880" w:hanging="360"/>
      </w:pPr>
      <w:r w:rsidDel="00000000" w:rsidR="00000000" w:rsidRPr="00000000">
        <w:rPr>
          <w:rtl w:val="0"/>
        </w:rPr>
        <w:t xml:space="preserve">Mechanisms: </w:t>
      </w:r>
      <w:r w:rsidDel="00000000" w:rsidR="00000000" w:rsidRPr="00000000">
        <w:rPr>
          <w:color w:val="ff0000"/>
          <w:rtl w:val="0"/>
        </w:rPr>
        <w:t xml:space="preserve"> calcified segments (intergenicula) separated by uncalcified joints (genicula)</w:t>
      </w:r>
      <w:r w:rsidDel="00000000" w:rsidR="00000000" w:rsidRPr="00000000">
        <w:rPr>
          <w:rtl w:val="0"/>
        </w:rPr>
      </w:r>
    </w:p>
    <w:p w:rsidR="00000000" w:rsidDel="00000000" w:rsidP="00000000" w:rsidRDefault="00000000" w:rsidRPr="00000000" w14:paraId="00000082">
      <w:pPr>
        <w:numPr>
          <w:ilvl w:val="3"/>
          <w:numId w:val="1"/>
        </w:numPr>
        <w:ind w:left="2880" w:hanging="360"/>
      </w:pPr>
      <w:r w:rsidDel="00000000" w:rsidR="00000000" w:rsidRPr="00000000">
        <w:rPr>
          <w:rtl w:val="0"/>
        </w:rPr>
        <w:t xml:space="preserve">Context: </w:t>
      </w:r>
      <w:r w:rsidDel="00000000" w:rsidR="00000000" w:rsidRPr="00000000">
        <w:rPr>
          <w:color w:val="ff0000"/>
          <w:rtl w:val="0"/>
        </w:rPr>
        <w:t xml:space="preserve">breaking waves in the wave-swept intertidal zone</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Conclusion:</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Looking at only 5 samples, the results seem promising. </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The model is mostly using extractive text summarization. </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Although the output of GPT isn’t exactly what we are looking for, it does capture important information.</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We do not have the data or (possibly) computational resources to fine-tune GPT-3, but it looks like it will do a very good job of actually getting the biological strategy and components completely correct.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highlight w:val="red"/>
        </w:rPr>
      </w:pP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laboutvision.com/eye-care/eye-anatomy/photorece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