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F4726" w14:textId="77777777" w:rsidR="00091F87" w:rsidRDefault="00091F87"/>
    <w:p w14:paraId="08A97119" w14:textId="77777777" w:rsidR="00091F87" w:rsidRDefault="00000000">
      <w:r>
        <w:t>CCT College Dublin</w:t>
      </w:r>
    </w:p>
    <w:p w14:paraId="67647BF6" w14:textId="77777777" w:rsidR="00091F87" w:rsidRDefault="00000000">
      <w:r>
        <w:t>Бизнесийн Өгөгдлийн Аналитикийн Дээд Диплом</w:t>
      </w:r>
    </w:p>
    <w:p w14:paraId="14F468D5" w14:textId="77777777" w:rsidR="00091F87" w:rsidRDefault="00000000">
      <w:r>
        <w:t>Модуль: Strategic Thinking</w:t>
      </w:r>
    </w:p>
    <w:p w14:paraId="7F666C65" w14:textId="77777777" w:rsidR="00091F87" w:rsidRDefault="00000000">
      <w:r>
        <w:t>Даалгавар: CA2 Capstone Report</w:t>
      </w:r>
    </w:p>
    <w:p w14:paraId="175967AA" w14:textId="77777777" w:rsidR="00091F87" w:rsidRDefault="00091F87"/>
    <w:p w14:paraId="5BEA99BB" w14:textId="77777777" w:rsidR="00091F87" w:rsidRDefault="00000000">
      <w:r>
        <w:t>Оюутны нэр: Насандолгор Батжаргал</w:t>
      </w:r>
    </w:p>
    <w:p w14:paraId="5E0B277C" w14:textId="7CDFFE56" w:rsidR="006B263B" w:rsidRDefault="006B263B">
      <w:r>
        <w:t>Оюутны код:2025354</w:t>
      </w:r>
    </w:p>
    <w:p w14:paraId="521884E2" w14:textId="77777777" w:rsidR="00091F87" w:rsidRDefault="00000000">
      <w:r>
        <w:t>Багш: Taufique Ahmed</w:t>
      </w:r>
    </w:p>
    <w:p w14:paraId="11AEA5CD" w14:textId="77777777" w:rsidR="00091F87" w:rsidRDefault="00000000">
      <w:r>
        <w:t>Огноо: 2025.12.14</w:t>
      </w:r>
    </w:p>
    <w:p w14:paraId="741B58D3" w14:textId="77777777" w:rsidR="00091F87" w:rsidRDefault="00000000">
      <w:r>
        <w:t>Ажлын нэр:</w:t>
      </w:r>
    </w:p>
    <w:p w14:paraId="582B8F10" w14:textId="69E3BE2C" w:rsidR="00091F87" w:rsidRDefault="00000000">
      <w:r>
        <w:t xml:space="preserve">Говь ХК – Борлуулалтын шинжилгээ </w:t>
      </w:r>
      <w:r w:rsidR="004E0593">
        <w:t>улирлын хэлбэлзэл борлуулалтанд нөлөөлж буйг  эсэхийг тайлбарлах.</w:t>
      </w:r>
    </w:p>
    <w:p w14:paraId="1A1C2EC2" w14:textId="77777777" w:rsidR="00091F87" w:rsidRDefault="00091F87"/>
    <w:p w14:paraId="463A8911" w14:textId="77777777" w:rsidR="00091F87" w:rsidRDefault="00091F87"/>
    <w:p w14:paraId="2F0DB798" w14:textId="77777777" w:rsidR="006A6AD1" w:rsidRDefault="006A6AD1"/>
    <w:p w14:paraId="58736366" w14:textId="77777777" w:rsidR="006A6AD1" w:rsidRDefault="006A6AD1"/>
    <w:p w14:paraId="25A6C3E0" w14:textId="77777777" w:rsidR="006A6AD1" w:rsidRDefault="006A6AD1"/>
    <w:p w14:paraId="089A9697" w14:textId="77777777" w:rsidR="006A6AD1" w:rsidRDefault="006A6AD1"/>
    <w:p w14:paraId="7FF82A65" w14:textId="77777777" w:rsidR="006A6AD1" w:rsidRDefault="006A6AD1"/>
    <w:p w14:paraId="273A835B" w14:textId="77777777" w:rsidR="006A6AD1" w:rsidRDefault="006A6AD1"/>
    <w:p w14:paraId="1BE7525F" w14:textId="77777777" w:rsidR="006A6AD1" w:rsidRDefault="006A6AD1"/>
    <w:p w14:paraId="539E9990" w14:textId="77777777" w:rsidR="006A6AD1" w:rsidRDefault="006A6AD1"/>
    <w:p w14:paraId="77A049A2" w14:textId="77777777" w:rsidR="006A6AD1" w:rsidRDefault="006A6AD1"/>
    <w:p w14:paraId="35D175A6" w14:textId="77777777" w:rsidR="006A6AD1" w:rsidRDefault="006A6AD1"/>
    <w:p w14:paraId="418C285D" w14:textId="77777777" w:rsidR="006A6AD1" w:rsidRDefault="006A6AD1"/>
    <w:p w14:paraId="358E6134" w14:textId="77777777" w:rsidR="006A6AD1" w:rsidRDefault="006A6AD1"/>
    <w:p w14:paraId="1B455788" w14:textId="77777777" w:rsidR="006A6AD1" w:rsidRDefault="006A6AD1"/>
    <w:p w14:paraId="4A5B232B" w14:textId="3B20F362" w:rsidR="006A6AD1" w:rsidRPr="006A6AD1" w:rsidRDefault="00000000" w:rsidP="006A6AD1">
      <w:pPr>
        <w:jc w:val="center"/>
        <w:rPr>
          <w:rFonts w:ascii="Times New Roman" w:hAnsi="Times New Roman" w:cs="Times New Roman"/>
          <w:sz w:val="24"/>
          <w:szCs w:val="24"/>
        </w:rPr>
      </w:pPr>
      <w:sdt>
        <w:sdtPr>
          <w:id w:val="418755433"/>
          <w:docPartObj>
            <w:docPartGallery w:val="Cover Pages"/>
            <w:docPartUnique/>
          </w:docPartObj>
        </w:sdtPr>
        <w:sdtEndPr>
          <w:rPr>
            <w:rFonts w:ascii="Times New Roman" w:hAnsi="Times New Roman" w:cs="Times New Roman"/>
            <w:sz w:val="24"/>
            <w:szCs w:val="24"/>
          </w:rPr>
        </w:sdtEndPr>
        <w:sdtContent>
          <w:commentRangeStart w:id="0"/>
          <w:r w:rsidR="006A6AD1">
            <w:rPr>
              <w:noProof/>
            </w:rPr>
            <mc:AlternateContent>
              <mc:Choice Requires="wps">
                <w:drawing>
                  <wp:anchor distT="0" distB="0" distL="114300" distR="114300" simplePos="0" relativeHeight="251665408" behindDoc="0" locked="0" layoutInCell="1" allowOverlap="1" wp14:anchorId="5D3D1A15" wp14:editId="7B2D937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4F8A2E3" w14:textId="77777777" w:rsidR="006A6AD1" w:rsidRDefault="006A6AD1" w:rsidP="006A6AD1">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D3D1A15" id="_x0000_t202" coordsize="21600,21600" o:spt="202" path="m,l,21600r21600,l21600,xe">
                    <v:stroke joinstyle="miter"/>
                    <v:path gradientshapeok="t" o:connecttype="rect"/>
                  </v:shapetype>
                  <v:shape id="Text Box 161" o:spid="_x0000_s1026" type="#_x0000_t202" style="position:absolute;left:0;text-align:left;margin-left:0;margin-top:0;width:8in;height:79.5pt;z-index:25166540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4F8A2E3" w14:textId="77777777" w:rsidR="006A6AD1" w:rsidRDefault="006A6AD1" w:rsidP="006A6AD1">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commentRangeEnd w:id="0"/>
          <w:r w:rsidR="006A6AD1">
            <w:rPr>
              <w:rStyle w:val="CommentReference"/>
              <w:rFonts w:ascii="Times New Roman" w:hAnsi="Times New Roman" w:cs="Times New Roman"/>
              <w:sz w:val="24"/>
              <w:szCs w:val="24"/>
            </w:rPr>
            <w:commentReference w:id="0"/>
          </w:r>
        </w:sdtContent>
      </w:sdt>
      <w:r w:rsidR="006A6AD1" w:rsidRPr="004830F2">
        <w:rPr>
          <w:rFonts w:ascii="Times New Roman" w:hAnsi="Times New Roman" w:cs="Times New Roman"/>
          <w:b/>
          <w:sz w:val="24"/>
          <w:szCs w:val="24"/>
        </w:rPr>
        <w:t>Table of Contents</w:t>
      </w:r>
    </w:p>
    <w:p w14:paraId="38B8FE44" w14:textId="77777777" w:rsidR="006A6AD1" w:rsidRPr="009B6D02"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F33B30">
        <w:rPr>
          <w:rFonts w:ascii="Times New Roman" w:hAnsi="Times New Roman" w:cs="Times New Roman"/>
          <w:b/>
          <w:bCs/>
          <w:iCs/>
          <w:sz w:val="24"/>
          <w:szCs w:val="24"/>
        </w:rPr>
        <w:t>Business Understanding</w:t>
      </w:r>
    </w:p>
    <w:p w14:paraId="6006EA0B" w14:textId="14847FAE" w:rsidR="009B6D02" w:rsidRPr="009B6D02" w:rsidRDefault="009B6D02" w:rsidP="009B6D02">
      <w:pPr>
        <w:pStyle w:val="ListParagraph"/>
        <w:widowControl w:val="0"/>
        <w:numPr>
          <w:ilvl w:val="0"/>
          <w:numId w:val="28"/>
        </w:numPr>
        <w:autoSpaceDE w:val="0"/>
        <w:autoSpaceDN w:val="0"/>
        <w:spacing w:before="1" w:after="0" w:line="410" w:lineRule="auto"/>
        <w:ind w:right="1170"/>
        <w:rPr>
          <w:rFonts w:ascii="Times New Roman" w:hAnsi="Times New Roman" w:cs="Times New Roman"/>
          <w:iCs/>
          <w:sz w:val="24"/>
          <w:szCs w:val="24"/>
        </w:rPr>
      </w:pPr>
      <w:r>
        <w:rPr>
          <w:rFonts w:ascii="Times New Roman" w:hAnsi="Times New Roman" w:cs="Times New Roman"/>
          <w:iCs/>
          <w:sz w:val="24"/>
          <w:szCs w:val="24"/>
        </w:rPr>
        <w:t>Бизнесийн асуудал, зорилгоо тодорхойлно.</w:t>
      </w:r>
    </w:p>
    <w:p w14:paraId="442A4A58" w14:textId="247D9A21" w:rsidR="006A6AD1" w:rsidRPr="006A6AD1" w:rsidRDefault="006A6AD1" w:rsidP="006A6AD1">
      <w:pPr>
        <w:pStyle w:val="ListParagraph"/>
        <w:widowControl w:val="0"/>
        <w:numPr>
          <w:ilvl w:val="0"/>
          <w:numId w:val="28"/>
        </w:numPr>
        <w:autoSpaceDE w:val="0"/>
        <w:autoSpaceDN w:val="0"/>
        <w:spacing w:before="1" w:after="0" w:line="410" w:lineRule="auto"/>
        <w:ind w:right="90"/>
        <w:jc w:val="both"/>
        <w:rPr>
          <w:rFonts w:ascii="Times New Roman" w:hAnsi="Times New Roman" w:cs="Times New Roman"/>
          <w:iCs/>
          <w:sz w:val="24"/>
          <w:szCs w:val="24"/>
        </w:rPr>
      </w:pPr>
      <w:r w:rsidRPr="006A6AD1">
        <w:rPr>
          <w:rFonts w:ascii="Times New Roman" w:hAnsi="Times New Roman" w:cs="Times New Roman"/>
          <w:iCs/>
          <w:sz w:val="24"/>
          <w:szCs w:val="24"/>
        </w:rPr>
        <w:t>Амжилтын шалгуур (KPIs) тогтооно</w:t>
      </w:r>
    </w:p>
    <w:p w14:paraId="6F953CFB" w14:textId="77777777" w:rsidR="006A6AD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F33B30">
        <w:rPr>
          <w:rFonts w:ascii="Times New Roman" w:hAnsi="Times New Roman" w:cs="Times New Roman"/>
          <w:b/>
          <w:bCs/>
          <w:iCs/>
          <w:sz w:val="24"/>
          <w:szCs w:val="24"/>
        </w:rPr>
        <w:t>Data Understanding</w:t>
      </w:r>
    </w:p>
    <w:p w14:paraId="2D40B31B" w14:textId="77777777" w:rsidR="006A6AD1" w:rsidRDefault="006A6AD1" w:rsidP="006A6AD1">
      <w:pPr>
        <w:pStyle w:val="ListParagraph"/>
        <w:widowControl w:val="0"/>
        <w:numPr>
          <w:ilvl w:val="0"/>
          <w:numId w:val="29"/>
        </w:numPr>
        <w:autoSpaceDE w:val="0"/>
        <w:autoSpaceDN w:val="0"/>
        <w:spacing w:before="1" w:after="0" w:line="410" w:lineRule="auto"/>
        <w:ind w:right="900"/>
        <w:rPr>
          <w:rFonts w:ascii="Times New Roman" w:hAnsi="Times New Roman" w:cs="Times New Roman"/>
          <w:iCs/>
          <w:sz w:val="24"/>
          <w:szCs w:val="24"/>
        </w:rPr>
      </w:pPr>
      <w:r w:rsidRPr="006A6AD1">
        <w:rPr>
          <w:rFonts w:ascii="Times New Roman" w:hAnsi="Times New Roman" w:cs="Times New Roman"/>
          <w:iCs/>
          <w:sz w:val="24"/>
          <w:szCs w:val="24"/>
        </w:rPr>
        <w:t>Өгөгдөл хаанаас ирсэн, ямар бүтэцтэй вэ</w:t>
      </w:r>
    </w:p>
    <w:p w14:paraId="4CDD4C69" w14:textId="69E264C4" w:rsidR="006A6AD1" w:rsidRPr="006A6AD1" w:rsidRDefault="006A6AD1" w:rsidP="006A6AD1">
      <w:pPr>
        <w:pStyle w:val="ListParagraph"/>
        <w:widowControl w:val="0"/>
        <w:numPr>
          <w:ilvl w:val="0"/>
          <w:numId w:val="29"/>
        </w:numPr>
        <w:autoSpaceDE w:val="0"/>
        <w:autoSpaceDN w:val="0"/>
        <w:spacing w:before="1" w:after="0" w:line="410" w:lineRule="auto"/>
        <w:ind w:right="900"/>
        <w:rPr>
          <w:rFonts w:ascii="Times New Roman" w:hAnsi="Times New Roman" w:cs="Times New Roman"/>
          <w:iCs/>
          <w:sz w:val="24"/>
          <w:szCs w:val="24"/>
        </w:rPr>
      </w:pPr>
      <w:r w:rsidRPr="006A6AD1">
        <w:rPr>
          <w:rFonts w:ascii="Times New Roman" w:hAnsi="Times New Roman" w:cs="Times New Roman"/>
          <w:iCs/>
          <w:sz w:val="24"/>
          <w:szCs w:val="24"/>
        </w:rPr>
        <w:t>EDA, descriptive statistics, график, missing data гэх мэт</w:t>
      </w:r>
    </w:p>
    <w:p w14:paraId="3CEC6B2B" w14:textId="77777777" w:rsidR="006A6AD1" w:rsidRPr="006A6AD1" w:rsidRDefault="006A6AD1" w:rsidP="006A6AD1">
      <w:pPr>
        <w:widowControl w:val="0"/>
        <w:numPr>
          <w:ilvl w:val="0"/>
          <w:numId w:val="11"/>
        </w:numPr>
        <w:autoSpaceDE w:val="0"/>
        <w:autoSpaceDN w:val="0"/>
        <w:spacing w:before="1" w:after="0" w:line="410" w:lineRule="auto"/>
        <w:rPr>
          <w:rFonts w:ascii="Times New Roman" w:hAnsi="Times New Roman" w:cs="Times New Roman"/>
          <w:iCs/>
          <w:sz w:val="24"/>
          <w:szCs w:val="24"/>
        </w:rPr>
      </w:pPr>
      <w:r w:rsidRPr="00F33B30">
        <w:rPr>
          <w:rFonts w:ascii="Times New Roman" w:hAnsi="Times New Roman" w:cs="Times New Roman"/>
          <w:b/>
          <w:bCs/>
          <w:iCs/>
          <w:sz w:val="24"/>
          <w:szCs w:val="24"/>
        </w:rPr>
        <w:t>Data Preparation</w:t>
      </w:r>
      <w:r>
        <w:rPr>
          <w:rFonts w:ascii="Times New Roman" w:hAnsi="Times New Roman" w:cs="Times New Roman"/>
          <w:b/>
          <w:bCs/>
          <w:iCs/>
          <w:sz w:val="24"/>
          <w:szCs w:val="24"/>
        </w:rPr>
        <w:t xml:space="preserve"> </w:t>
      </w:r>
    </w:p>
    <w:p w14:paraId="0B84C7A5" w14:textId="77777777" w:rsidR="006A6AD1" w:rsidRDefault="006A6AD1" w:rsidP="006A6AD1">
      <w:pPr>
        <w:pStyle w:val="ListParagraph"/>
        <w:widowControl w:val="0"/>
        <w:numPr>
          <w:ilvl w:val="0"/>
          <w:numId w:val="30"/>
        </w:numPr>
        <w:autoSpaceDE w:val="0"/>
        <w:autoSpaceDN w:val="0"/>
        <w:spacing w:before="1" w:after="0" w:line="410" w:lineRule="auto"/>
        <w:rPr>
          <w:rFonts w:ascii="Times New Roman" w:hAnsi="Times New Roman" w:cs="Times New Roman"/>
          <w:iCs/>
          <w:sz w:val="24"/>
          <w:szCs w:val="24"/>
        </w:rPr>
      </w:pPr>
      <w:r w:rsidRPr="006A6AD1">
        <w:rPr>
          <w:rFonts w:ascii="Times New Roman" w:hAnsi="Times New Roman" w:cs="Times New Roman"/>
          <w:iCs/>
          <w:sz w:val="24"/>
          <w:szCs w:val="24"/>
        </w:rPr>
        <w:t>Цэвэрлэх, нэгтгэх, трансформ хийх</w:t>
      </w:r>
    </w:p>
    <w:p w14:paraId="1C152DC7" w14:textId="196324BB" w:rsidR="006A6AD1" w:rsidRPr="006A6AD1" w:rsidRDefault="006A6AD1" w:rsidP="006A6AD1">
      <w:pPr>
        <w:pStyle w:val="ListParagraph"/>
        <w:widowControl w:val="0"/>
        <w:numPr>
          <w:ilvl w:val="0"/>
          <w:numId w:val="30"/>
        </w:numPr>
        <w:autoSpaceDE w:val="0"/>
        <w:autoSpaceDN w:val="0"/>
        <w:spacing w:before="1" w:after="0" w:line="410" w:lineRule="auto"/>
        <w:rPr>
          <w:rFonts w:ascii="Times New Roman" w:hAnsi="Times New Roman" w:cs="Times New Roman"/>
          <w:iCs/>
          <w:sz w:val="24"/>
          <w:szCs w:val="24"/>
        </w:rPr>
      </w:pPr>
      <w:r w:rsidRPr="006A6AD1">
        <w:rPr>
          <w:rFonts w:ascii="Times New Roman" w:hAnsi="Times New Roman" w:cs="Times New Roman"/>
          <w:iCs/>
          <w:sz w:val="24"/>
          <w:szCs w:val="24"/>
        </w:rPr>
        <w:t xml:space="preserve">Missing value, outlier, encoding, scaling </w:t>
      </w:r>
    </w:p>
    <w:p w14:paraId="2B870FD8" w14:textId="77777777" w:rsidR="006A6AD1" w:rsidRPr="006A6AD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F33B30">
        <w:rPr>
          <w:rFonts w:ascii="Times New Roman" w:hAnsi="Times New Roman" w:cs="Times New Roman"/>
          <w:b/>
          <w:bCs/>
          <w:iCs/>
          <w:sz w:val="24"/>
          <w:szCs w:val="24"/>
        </w:rPr>
        <w:t>Modeling</w:t>
      </w:r>
    </w:p>
    <w:p w14:paraId="21FAA3EF" w14:textId="77777777" w:rsidR="006A6AD1" w:rsidRDefault="006A6AD1" w:rsidP="006A6AD1">
      <w:pPr>
        <w:pStyle w:val="ListParagraph"/>
        <w:widowControl w:val="0"/>
        <w:numPr>
          <w:ilvl w:val="0"/>
          <w:numId w:val="31"/>
        </w:numPr>
        <w:autoSpaceDE w:val="0"/>
        <w:autoSpaceDN w:val="0"/>
        <w:spacing w:before="1" w:after="0" w:line="410" w:lineRule="auto"/>
        <w:rPr>
          <w:rFonts w:ascii="Times New Roman" w:hAnsi="Times New Roman" w:cs="Times New Roman"/>
          <w:iCs/>
          <w:sz w:val="24"/>
          <w:szCs w:val="24"/>
        </w:rPr>
      </w:pPr>
      <w:r w:rsidRPr="006A6AD1">
        <w:rPr>
          <w:rFonts w:ascii="Times New Roman" w:hAnsi="Times New Roman" w:cs="Times New Roman"/>
          <w:iCs/>
          <w:sz w:val="24"/>
          <w:szCs w:val="24"/>
        </w:rPr>
        <w:t>ML загвар (Linear Regression, Random Forest гэх мэт) тохируулах</w:t>
      </w:r>
    </w:p>
    <w:p w14:paraId="2B0FE7BE" w14:textId="43A81356" w:rsidR="006A6AD1" w:rsidRPr="006A6AD1" w:rsidRDefault="006A6AD1" w:rsidP="006A6AD1">
      <w:pPr>
        <w:pStyle w:val="ListParagraph"/>
        <w:widowControl w:val="0"/>
        <w:numPr>
          <w:ilvl w:val="0"/>
          <w:numId w:val="31"/>
        </w:numPr>
        <w:autoSpaceDE w:val="0"/>
        <w:autoSpaceDN w:val="0"/>
        <w:spacing w:before="1" w:after="0" w:line="410" w:lineRule="auto"/>
        <w:rPr>
          <w:rFonts w:ascii="Times New Roman" w:hAnsi="Times New Roman" w:cs="Times New Roman"/>
          <w:iCs/>
          <w:sz w:val="24"/>
          <w:szCs w:val="24"/>
        </w:rPr>
      </w:pPr>
      <w:r w:rsidRPr="006A6AD1">
        <w:rPr>
          <w:rFonts w:ascii="Times New Roman" w:hAnsi="Times New Roman" w:cs="Times New Roman"/>
          <w:iCs/>
          <w:sz w:val="24"/>
          <w:szCs w:val="24"/>
        </w:rPr>
        <w:t>Параметр тааруулах</w:t>
      </w:r>
    </w:p>
    <w:p w14:paraId="35A8DB52" w14:textId="77777777" w:rsidR="006A6AD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F33B30">
        <w:rPr>
          <w:rFonts w:ascii="Times New Roman" w:hAnsi="Times New Roman" w:cs="Times New Roman"/>
          <w:b/>
          <w:bCs/>
          <w:iCs/>
          <w:sz w:val="24"/>
          <w:szCs w:val="24"/>
        </w:rPr>
        <w:t>Evaluation</w:t>
      </w:r>
    </w:p>
    <w:p w14:paraId="2867F9F6" w14:textId="77777777" w:rsidR="006A6AD1" w:rsidRDefault="006A6AD1" w:rsidP="006A6AD1">
      <w:pPr>
        <w:pStyle w:val="ListParagraph"/>
        <w:widowControl w:val="0"/>
        <w:numPr>
          <w:ilvl w:val="0"/>
          <w:numId w:val="32"/>
        </w:numPr>
        <w:autoSpaceDE w:val="0"/>
        <w:autoSpaceDN w:val="0"/>
        <w:spacing w:before="1" w:after="0" w:line="410" w:lineRule="auto"/>
        <w:ind w:right="3558"/>
        <w:rPr>
          <w:rFonts w:ascii="Times New Roman" w:hAnsi="Times New Roman" w:cs="Times New Roman"/>
          <w:iCs/>
          <w:sz w:val="24"/>
          <w:szCs w:val="24"/>
        </w:rPr>
      </w:pPr>
      <w:r w:rsidRPr="006A6AD1">
        <w:rPr>
          <w:rFonts w:ascii="Times New Roman" w:hAnsi="Times New Roman" w:cs="Times New Roman"/>
          <w:iCs/>
          <w:sz w:val="24"/>
          <w:szCs w:val="24"/>
        </w:rPr>
        <w:t xml:space="preserve">Загварын гүйцэтгэл </w:t>
      </w:r>
    </w:p>
    <w:p w14:paraId="0A1618B8" w14:textId="63DCCB16" w:rsidR="006A6AD1" w:rsidRPr="006A6AD1" w:rsidRDefault="006A6AD1" w:rsidP="006A6AD1">
      <w:pPr>
        <w:pStyle w:val="ListParagraph"/>
        <w:widowControl w:val="0"/>
        <w:numPr>
          <w:ilvl w:val="0"/>
          <w:numId w:val="32"/>
        </w:numPr>
        <w:autoSpaceDE w:val="0"/>
        <w:autoSpaceDN w:val="0"/>
        <w:spacing w:before="1" w:after="0" w:line="410" w:lineRule="auto"/>
        <w:ind w:right="-180"/>
        <w:rPr>
          <w:rFonts w:ascii="Times New Roman" w:hAnsi="Times New Roman" w:cs="Times New Roman"/>
          <w:iCs/>
          <w:sz w:val="24"/>
          <w:szCs w:val="24"/>
        </w:rPr>
      </w:pPr>
      <w:r w:rsidRPr="006A6AD1">
        <w:rPr>
          <w:rFonts w:ascii="Times New Roman" w:hAnsi="Times New Roman" w:cs="Times New Roman"/>
          <w:iCs/>
          <w:sz w:val="24"/>
          <w:szCs w:val="24"/>
        </w:rPr>
        <w:t>Бизнесийн зорилттойгоо хэр нийцэж байгааг үнэлэх</w:t>
      </w:r>
    </w:p>
    <w:p w14:paraId="79E0049F" w14:textId="77777777" w:rsidR="006A6AD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F33B30">
        <w:rPr>
          <w:rFonts w:ascii="Times New Roman" w:hAnsi="Times New Roman" w:cs="Times New Roman"/>
          <w:b/>
          <w:bCs/>
          <w:iCs/>
          <w:sz w:val="24"/>
          <w:szCs w:val="24"/>
        </w:rPr>
        <w:t>Deployment</w:t>
      </w:r>
    </w:p>
    <w:p w14:paraId="1459E426" w14:textId="77777777" w:rsidR="006A6AD1" w:rsidRDefault="006A6AD1" w:rsidP="006A6AD1">
      <w:pPr>
        <w:pStyle w:val="ListParagraph"/>
        <w:widowControl w:val="0"/>
        <w:numPr>
          <w:ilvl w:val="0"/>
          <w:numId w:val="33"/>
        </w:numPr>
        <w:autoSpaceDE w:val="0"/>
        <w:autoSpaceDN w:val="0"/>
        <w:spacing w:before="1" w:after="0" w:line="410" w:lineRule="auto"/>
        <w:ind w:right="-180"/>
        <w:rPr>
          <w:rFonts w:ascii="Times New Roman" w:hAnsi="Times New Roman" w:cs="Times New Roman"/>
          <w:iCs/>
          <w:sz w:val="24"/>
          <w:szCs w:val="24"/>
        </w:rPr>
      </w:pPr>
      <w:r w:rsidRPr="006A6AD1">
        <w:rPr>
          <w:rFonts w:ascii="Times New Roman" w:hAnsi="Times New Roman" w:cs="Times New Roman"/>
          <w:iCs/>
          <w:sz w:val="24"/>
          <w:szCs w:val="24"/>
        </w:rPr>
        <w:t>Загвараа production эсвэл бизнесийн шийдвэр гаргалтад ашиглах</w:t>
      </w:r>
    </w:p>
    <w:p w14:paraId="0A91EF01" w14:textId="77777777" w:rsidR="006A6AD1" w:rsidRDefault="006A6AD1" w:rsidP="006A6AD1">
      <w:pPr>
        <w:spacing w:before="1" w:line="410" w:lineRule="auto"/>
        <w:ind w:right="3558"/>
        <w:rPr>
          <w:rFonts w:ascii="Times New Roman" w:hAnsi="Times New Roman" w:cs="Times New Roman"/>
          <w:iCs/>
          <w:sz w:val="24"/>
          <w:szCs w:val="24"/>
        </w:rPr>
      </w:pPr>
    </w:p>
    <w:p w14:paraId="220235EE" w14:textId="77777777" w:rsidR="006A6AD1" w:rsidRDefault="006A6AD1" w:rsidP="006A6AD1">
      <w:pPr>
        <w:spacing w:before="1" w:line="410" w:lineRule="auto"/>
        <w:ind w:right="3558"/>
        <w:rPr>
          <w:rFonts w:ascii="Times New Roman" w:hAnsi="Times New Roman" w:cs="Times New Roman"/>
          <w:iCs/>
          <w:sz w:val="24"/>
          <w:szCs w:val="24"/>
        </w:rPr>
      </w:pPr>
    </w:p>
    <w:p w14:paraId="1B8AA559" w14:textId="77777777" w:rsidR="006A6AD1" w:rsidRDefault="006A6AD1" w:rsidP="006A6AD1">
      <w:pPr>
        <w:spacing w:before="1" w:line="410" w:lineRule="auto"/>
        <w:ind w:right="3558"/>
        <w:rPr>
          <w:rFonts w:ascii="Times New Roman" w:hAnsi="Times New Roman" w:cs="Times New Roman"/>
          <w:iCs/>
          <w:sz w:val="24"/>
          <w:szCs w:val="24"/>
        </w:rPr>
      </w:pPr>
    </w:p>
    <w:p w14:paraId="30F612B6" w14:textId="77777777" w:rsidR="006A6AD1" w:rsidRDefault="006A6AD1" w:rsidP="006A6AD1">
      <w:pPr>
        <w:spacing w:before="1" w:line="410" w:lineRule="auto"/>
        <w:ind w:right="3558"/>
        <w:rPr>
          <w:rFonts w:ascii="Times New Roman" w:hAnsi="Times New Roman" w:cs="Times New Roman"/>
          <w:iCs/>
          <w:sz w:val="24"/>
          <w:szCs w:val="24"/>
        </w:rPr>
      </w:pPr>
    </w:p>
    <w:p w14:paraId="67B99EA0" w14:textId="77777777" w:rsidR="009B6D02" w:rsidRDefault="009B6D02" w:rsidP="006A6AD1">
      <w:pPr>
        <w:spacing w:before="1" w:line="410" w:lineRule="auto"/>
        <w:ind w:right="3558"/>
        <w:rPr>
          <w:rFonts w:ascii="Times New Roman" w:hAnsi="Times New Roman" w:cs="Times New Roman"/>
          <w:iCs/>
          <w:sz w:val="24"/>
          <w:szCs w:val="24"/>
        </w:rPr>
      </w:pPr>
    </w:p>
    <w:p w14:paraId="6B389F9D" w14:textId="77777777" w:rsidR="006A6AD1" w:rsidRDefault="006A6AD1" w:rsidP="006A6AD1">
      <w:pPr>
        <w:spacing w:before="1" w:line="410" w:lineRule="auto"/>
        <w:ind w:right="3558"/>
        <w:rPr>
          <w:rFonts w:ascii="Times New Roman" w:hAnsi="Times New Roman" w:cs="Times New Roman"/>
          <w:iCs/>
          <w:sz w:val="24"/>
          <w:szCs w:val="24"/>
        </w:rPr>
      </w:pPr>
    </w:p>
    <w:p w14:paraId="76503F85" w14:textId="77777777" w:rsidR="006A6AD1" w:rsidRDefault="006A6AD1" w:rsidP="006A6AD1">
      <w:pPr>
        <w:spacing w:before="86"/>
        <w:rPr>
          <w:b/>
          <w:sz w:val="32"/>
        </w:rPr>
      </w:pPr>
      <w:r w:rsidRPr="006177D1">
        <w:rPr>
          <w:b/>
          <w:sz w:val="32"/>
        </w:rPr>
        <w:t>Table of Figures</w:t>
      </w:r>
    </w:p>
    <w:p w14:paraId="7FA1CA52" w14:textId="77777777" w:rsidR="006A6AD1" w:rsidRPr="00EA7B66" w:rsidRDefault="006A6AD1" w:rsidP="006A6AD1">
      <w:pPr>
        <w:spacing w:before="86"/>
        <w:rPr>
          <w:b/>
          <w:sz w:val="24"/>
          <w:szCs w:val="24"/>
        </w:rPr>
      </w:pPr>
    </w:p>
    <w:p w14:paraId="7CDBB97A" w14:textId="3042F5BA" w:rsidR="006A6AD1" w:rsidRPr="00EA7B66" w:rsidRDefault="006A6AD1" w:rsidP="006A6AD1">
      <w:pPr>
        <w:spacing w:before="86"/>
        <w:rPr>
          <w:bCs/>
          <w:sz w:val="24"/>
          <w:szCs w:val="24"/>
        </w:rPr>
      </w:pPr>
      <w:r w:rsidRPr="00EA7B66">
        <w:rPr>
          <w:bCs/>
          <w:sz w:val="24"/>
          <w:szCs w:val="24"/>
        </w:rPr>
        <w:t>Figure 1. Descriptive statistics ........................................................</w:t>
      </w:r>
      <w:r>
        <w:rPr>
          <w:bCs/>
          <w:sz w:val="24"/>
          <w:szCs w:val="24"/>
        </w:rPr>
        <w:t>.....................................</w:t>
      </w:r>
      <w:r w:rsidRPr="00EA7B66">
        <w:rPr>
          <w:bCs/>
          <w:sz w:val="24"/>
          <w:szCs w:val="24"/>
        </w:rPr>
        <w:t>...</w:t>
      </w:r>
      <w:r w:rsidR="00334FB4">
        <w:rPr>
          <w:bCs/>
          <w:sz w:val="24"/>
          <w:szCs w:val="24"/>
        </w:rPr>
        <w:t>....</w:t>
      </w:r>
      <w:r>
        <w:rPr>
          <w:bCs/>
          <w:sz w:val="24"/>
          <w:szCs w:val="24"/>
        </w:rPr>
        <w:t>.</w:t>
      </w:r>
      <w:r w:rsidRPr="00EA7B66">
        <w:rPr>
          <w:bCs/>
          <w:sz w:val="24"/>
          <w:szCs w:val="24"/>
        </w:rPr>
        <w:t xml:space="preserve">.... </w:t>
      </w:r>
      <w:r>
        <w:rPr>
          <w:bCs/>
          <w:sz w:val="24"/>
          <w:szCs w:val="24"/>
        </w:rPr>
        <w:t>0</w:t>
      </w:r>
      <w:r w:rsidR="00635F5C">
        <w:rPr>
          <w:bCs/>
          <w:sz w:val="24"/>
          <w:szCs w:val="24"/>
        </w:rPr>
        <w:t>6</w:t>
      </w:r>
    </w:p>
    <w:p w14:paraId="146769BF" w14:textId="1E56336B" w:rsidR="006A6AD1" w:rsidRPr="00EA7B66" w:rsidRDefault="006A6AD1" w:rsidP="006A6AD1">
      <w:pPr>
        <w:spacing w:before="86"/>
        <w:rPr>
          <w:bCs/>
          <w:sz w:val="24"/>
          <w:szCs w:val="24"/>
        </w:rPr>
      </w:pPr>
      <w:r w:rsidRPr="00EA7B66">
        <w:rPr>
          <w:bCs/>
          <w:sz w:val="24"/>
          <w:szCs w:val="24"/>
        </w:rPr>
        <w:t>Figure 2. Missing Data Analysis ..............................................</w:t>
      </w:r>
      <w:r>
        <w:rPr>
          <w:bCs/>
          <w:sz w:val="24"/>
          <w:szCs w:val="24"/>
        </w:rPr>
        <w:t>............</w:t>
      </w:r>
      <w:r w:rsidRPr="00EA7B66">
        <w:rPr>
          <w:bCs/>
          <w:sz w:val="24"/>
          <w:szCs w:val="24"/>
        </w:rPr>
        <w:t>....</w:t>
      </w:r>
      <w:r>
        <w:rPr>
          <w:bCs/>
          <w:sz w:val="24"/>
          <w:szCs w:val="24"/>
        </w:rPr>
        <w:t>.......................</w:t>
      </w:r>
      <w:r w:rsidRPr="00EA7B66">
        <w:rPr>
          <w:bCs/>
          <w:sz w:val="24"/>
          <w:szCs w:val="24"/>
        </w:rPr>
        <w:t>...</w:t>
      </w:r>
      <w:r>
        <w:rPr>
          <w:bCs/>
          <w:sz w:val="24"/>
          <w:szCs w:val="24"/>
        </w:rPr>
        <w:t>.</w:t>
      </w:r>
      <w:r w:rsidRPr="00EA7B66">
        <w:rPr>
          <w:bCs/>
          <w:sz w:val="24"/>
          <w:szCs w:val="24"/>
        </w:rPr>
        <w:t>...</w:t>
      </w:r>
      <w:r w:rsidR="00334FB4">
        <w:rPr>
          <w:bCs/>
          <w:sz w:val="24"/>
          <w:szCs w:val="24"/>
        </w:rPr>
        <w:t>....</w:t>
      </w:r>
      <w:r w:rsidRPr="00EA7B66">
        <w:rPr>
          <w:bCs/>
          <w:sz w:val="24"/>
          <w:szCs w:val="24"/>
        </w:rPr>
        <w:t>...</w:t>
      </w:r>
      <w:r>
        <w:rPr>
          <w:bCs/>
          <w:sz w:val="24"/>
          <w:szCs w:val="24"/>
        </w:rPr>
        <w:t>.</w:t>
      </w:r>
      <w:r w:rsidRPr="00EA7B66">
        <w:rPr>
          <w:bCs/>
          <w:sz w:val="24"/>
          <w:szCs w:val="24"/>
        </w:rPr>
        <w:t xml:space="preserve">... </w:t>
      </w:r>
      <w:r>
        <w:rPr>
          <w:bCs/>
          <w:sz w:val="24"/>
          <w:szCs w:val="24"/>
        </w:rPr>
        <w:t>0</w:t>
      </w:r>
      <w:r w:rsidR="00635F5C">
        <w:rPr>
          <w:bCs/>
          <w:sz w:val="24"/>
          <w:szCs w:val="24"/>
        </w:rPr>
        <w:t>7</w:t>
      </w:r>
    </w:p>
    <w:p w14:paraId="5E507191" w14:textId="3FA9E6BF" w:rsidR="006A6AD1" w:rsidRPr="00EA7B66" w:rsidRDefault="006A6AD1" w:rsidP="006A6AD1">
      <w:pPr>
        <w:spacing w:before="86"/>
        <w:rPr>
          <w:bCs/>
          <w:sz w:val="24"/>
          <w:szCs w:val="24"/>
        </w:rPr>
      </w:pPr>
      <w:r w:rsidRPr="00EA7B66">
        <w:rPr>
          <w:bCs/>
          <w:sz w:val="24"/>
          <w:szCs w:val="24"/>
        </w:rPr>
        <w:t>Figure 3. Univariate analysis (Histograms) .................................</w:t>
      </w:r>
      <w:r>
        <w:rPr>
          <w:bCs/>
          <w:sz w:val="24"/>
          <w:szCs w:val="24"/>
        </w:rPr>
        <w:t>............................</w:t>
      </w:r>
      <w:r w:rsidRPr="00EA7B66">
        <w:rPr>
          <w:bCs/>
          <w:sz w:val="24"/>
          <w:szCs w:val="24"/>
        </w:rPr>
        <w:t>...</w:t>
      </w:r>
      <w:r>
        <w:rPr>
          <w:bCs/>
          <w:sz w:val="24"/>
          <w:szCs w:val="24"/>
        </w:rPr>
        <w:t>..</w:t>
      </w:r>
      <w:r w:rsidRPr="00EA7B66">
        <w:rPr>
          <w:bCs/>
          <w:sz w:val="24"/>
          <w:szCs w:val="24"/>
        </w:rPr>
        <w:t>......</w:t>
      </w:r>
      <w:r>
        <w:rPr>
          <w:bCs/>
          <w:sz w:val="24"/>
          <w:szCs w:val="24"/>
        </w:rPr>
        <w:t>.</w:t>
      </w:r>
      <w:r w:rsidR="00334FB4">
        <w:rPr>
          <w:bCs/>
          <w:sz w:val="24"/>
          <w:szCs w:val="24"/>
        </w:rPr>
        <w:t>....</w:t>
      </w:r>
      <w:r w:rsidRPr="00EA7B66">
        <w:rPr>
          <w:bCs/>
          <w:sz w:val="24"/>
          <w:szCs w:val="24"/>
        </w:rPr>
        <w:t>....</w:t>
      </w:r>
      <w:r>
        <w:rPr>
          <w:bCs/>
          <w:sz w:val="24"/>
          <w:szCs w:val="24"/>
        </w:rPr>
        <w:t>0</w:t>
      </w:r>
      <w:r w:rsidR="00635F5C">
        <w:rPr>
          <w:bCs/>
          <w:sz w:val="24"/>
          <w:szCs w:val="24"/>
        </w:rPr>
        <w:t>8</w:t>
      </w:r>
    </w:p>
    <w:p w14:paraId="4F21B5D2" w14:textId="27D13C6A" w:rsidR="006A6AD1" w:rsidRPr="00EA7B66" w:rsidRDefault="006A6AD1" w:rsidP="006A6AD1">
      <w:pPr>
        <w:spacing w:before="86"/>
        <w:rPr>
          <w:bCs/>
          <w:sz w:val="24"/>
          <w:szCs w:val="24"/>
        </w:rPr>
      </w:pPr>
      <w:r w:rsidRPr="00EA7B66">
        <w:rPr>
          <w:bCs/>
          <w:sz w:val="24"/>
          <w:szCs w:val="24"/>
        </w:rPr>
        <w:t>Figure 4. Boxplot for numerical features ........................................</w:t>
      </w:r>
      <w:r>
        <w:rPr>
          <w:bCs/>
          <w:sz w:val="24"/>
          <w:szCs w:val="24"/>
        </w:rPr>
        <w:t>.................</w:t>
      </w:r>
      <w:r w:rsidRPr="00EA7B66">
        <w:rPr>
          <w:bCs/>
          <w:sz w:val="24"/>
          <w:szCs w:val="24"/>
        </w:rPr>
        <w:t>....</w:t>
      </w:r>
      <w:r>
        <w:rPr>
          <w:bCs/>
          <w:sz w:val="24"/>
          <w:szCs w:val="24"/>
        </w:rPr>
        <w:t>..............</w:t>
      </w:r>
      <w:r w:rsidR="00334FB4">
        <w:rPr>
          <w:bCs/>
          <w:sz w:val="24"/>
          <w:szCs w:val="24"/>
        </w:rPr>
        <w:t>.....</w:t>
      </w:r>
      <w:r>
        <w:rPr>
          <w:bCs/>
          <w:sz w:val="24"/>
          <w:szCs w:val="24"/>
        </w:rPr>
        <w:t>..</w:t>
      </w:r>
      <w:r w:rsidRPr="00EA7B66">
        <w:rPr>
          <w:bCs/>
          <w:sz w:val="24"/>
          <w:szCs w:val="24"/>
        </w:rPr>
        <w:t>....</w:t>
      </w:r>
      <w:r>
        <w:rPr>
          <w:bCs/>
          <w:sz w:val="24"/>
          <w:szCs w:val="24"/>
        </w:rPr>
        <w:t>0</w:t>
      </w:r>
      <w:r w:rsidR="00635F5C">
        <w:rPr>
          <w:bCs/>
          <w:sz w:val="24"/>
          <w:szCs w:val="24"/>
        </w:rPr>
        <w:t>9</w:t>
      </w:r>
      <w:r w:rsidRPr="00EA7B66">
        <w:rPr>
          <w:bCs/>
          <w:sz w:val="24"/>
          <w:szCs w:val="24"/>
        </w:rPr>
        <w:t xml:space="preserve"> </w:t>
      </w:r>
    </w:p>
    <w:p w14:paraId="5B491394" w14:textId="6BDE2EDB" w:rsidR="006A6AD1" w:rsidRPr="00EA7B66" w:rsidRDefault="006A6AD1" w:rsidP="006A6AD1">
      <w:pPr>
        <w:spacing w:before="86"/>
        <w:rPr>
          <w:bCs/>
          <w:sz w:val="24"/>
          <w:szCs w:val="24"/>
        </w:rPr>
      </w:pPr>
      <w:r w:rsidRPr="00EA7B66">
        <w:rPr>
          <w:bCs/>
          <w:sz w:val="24"/>
          <w:szCs w:val="24"/>
        </w:rPr>
        <w:t>Figure 5. Categorical variable distribution</w:t>
      </w:r>
      <w:r>
        <w:rPr>
          <w:bCs/>
          <w:sz w:val="24"/>
          <w:szCs w:val="24"/>
        </w:rPr>
        <w:t>…………………………</w:t>
      </w:r>
      <w:r w:rsidRPr="00EA7B66">
        <w:rPr>
          <w:bCs/>
          <w:sz w:val="24"/>
          <w:szCs w:val="24"/>
        </w:rPr>
        <w:t>...............</w:t>
      </w:r>
      <w:r>
        <w:rPr>
          <w:bCs/>
          <w:sz w:val="24"/>
          <w:szCs w:val="24"/>
        </w:rPr>
        <w:t>............</w:t>
      </w:r>
      <w:r w:rsidRPr="00EA7B66">
        <w:rPr>
          <w:bCs/>
          <w:sz w:val="24"/>
          <w:szCs w:val="24"/>
        </w:rPr>
        <w:t>........</w:t>
      </w:r>
      <w:r w:rsidR="00334FB4">
        <w:rPr>
          <w:bCs/>
          <w:sz w:val="24"/>
          <w:szCs w:val="24"/>
        </w:rPr>
        <w:t>...</w:t>
      </w:r>
      <w:r w:rsidRPr="00EA7B66">
        <w:rPr>
          <w:bCs/>
          <w:sz w:val="24"/>
          <w:szCs w:val="24"/>
        </w:rPr>
        <w:t>...</w:t>
      </w:r>
      <w:r w:rsidR="00334FB4">
        <w:rPr>
          <w:bCs/>
          <w:sz w:val="24"/>
          <w:szCs w:val="24"/>
        </w:rPr>
        <w:t>.</w:t>
      </w:r>
      <w:r>
        <w:rPr>
          <w:bCs/>
          <w:sz w:val="24"/>
          <w:szCs w:val="24"/>
        </w:rPr>
        <w:t>.</w:t>
      </w:r>
      <w:r w:rsidRPr="00EA7B66">
        <w:rPr>
          <w:bCs/>
          <w:sz w:val="24"/>
          <w:szCs w:val="24"/>
        </w:rPr>
        <w:t>...</w:t>
      </w:r>
      <w:r w:rsidR="00635F5C">
        <w:rPr>
          <w:bCs/>
          <w:sz w:val="24"/>
          <w:szCs w:val="24"/>
        </w:rPr>
        <w:t>10</w:t>
      </w:r>
      <w:r w:rsidRPr="00EA7B66">
        <w:rPr>
          <w:bCs/>
          <w:sz w:val="24"/>
          <w:szCs w:val="24"/>
        </w:rPr>
        <w:t xml:space="preserve"> </w:t>
      </w:r>
    </w:p>
    <w:p w14:paraId="1D80E9E3" w14:textId="03040724" w:rsidR="006A6AD1" w:rsidRPr="00EA7B66" w:rsidRDefault="006A6AD1" w:rsidP="006A6AD1">
      <w:pPr>
        <w:spacing w:before="86"/>
        <w:rPr>
          <w:bCs/>
          <w:sz w:val="24"/>
          <w:szCs w:val="24"/>
        </w:rPr>
      </w:pPr>
      <w:r w:rsidRPr="00EA7B66">
        <w:rPr>
          <w:bCs/>
          <w:sz w:val="24"/>
          <w:szCs w:val="24"/>
        </w:rPr>
        <w:t>Figure 6. Correlation Heatmap .............................................................</w:t>
      </w:r>
      <w:r>
        <w:rPr>
          <w:bCs/>
          <w:sz w:val="24"/>
          <w:szCs w:val="24"/>
        </w:rPr>
        <w:t>..................................</w:t>
      </w:r>
      <w:r w:rsidR="00334FB4">
        <w:rPr>
          <w:bCs/>
          <w:sz w:val="24"/>
          <w:szCs w:val="24"/>
        </w:rPr>
        <w:t>...</w:t>
      </w:r>
      <w:r>
        <w:rPr>
          <w:bCs/>
          <w:sz w:val="24"/>
          <w:szCs w:val="24"/>
        </w:rPr>
        <w:t>....</w:t>
      </w:r>
      <w:r w:rsidRPr="00EA7B66">
        <w:rPr>
          <w:bCs/>
          <w:sz w:val="24"/>
          <w:szCs w:val="24"/>
        </w:rPr>
        <w:t>.</w:t>
      </w:r>
      <w:r>
        <w:rPr>
          <w:bCs/>
          <w:sz w:val="24"/>
          <w:szCs w:val="24"/>
        </w:rPr>
        <w:t>.</w:t>
      </w:r>
      <w:r w:rsidRPr="00EA7B66">
        <w:rPr>
          <w:bCs/>
          <w:sz w:val="24"/>
          <w:szCs w:val="24"/>
        </w:rPr>
        <w:t>..</w:t>
      </w:r>
      <w:r w:rsidR="00635F5C">
        <w:rPr>
          <w:bCs/>
          <w:sz w:val="24"/>
          <w:szCs w:val="24"/>
        </w:rPr>
        <w:t>11</w:t>
      </w:r>
      <w:r w:rsidRPr="00EA7B66">
        <w:rPr>
          <w:bCs/>
          <w:sz w:val="24"/>
          <w:szCs w:val="24"/>
        </w:rPr>
        <w:t xml:space="preserve"> </w:t>
      </w:r>
    </w:p>
    <w:p w14:paraId="75996A20" w14:textId="3D277AFB" w:rsidR="006A6AD1" w:rsidRPr="00EA7B66" w:rsidRDefault="006A6AD1" w:rsidP="006A6AD1">
      <w:pPr>
        <w:spacing w:before="86"/>
        <w:rPr>
          <w:bCs/>
          <w:sz w:val="24"/>
          <w:szCs w:val="24"/>
        </w:rPr>
      </w:pPr>
      <w:r w:rsidRPr="00EA7B66">
        <w:rPr>
          <w:bCs/>
          <w:sz w:val="24"/>
          <w:szCs w:val="24"/>
        </w:rPr>
        <w:t>Figure 7. Scatter plots</w:t>
      </w:r>
      <w:r>
        <w:rPr>
          <w:bCs/>
          <w:sz w:val="24"/>
          <w:szCs w:val="24"/>
        </w:rPr>
        <w:t>………………………………………..</w:t>
      </w:r>
      <w:r w:rsidRPr="00EA7B66">
        <w:rPr>
          <w:bCs/>
          <w:sz w:val="24"/>
          <w:szCs w:val="24"/>
        </w:rPr>
        <w:t>.....................</w:t>
      </w:r>
      <w:r>
        <w:rPr>
          <w:bCs/>
          <w:sz w:val="24"/>
          <w:szCs w:val="24"/>
        </w:rPr>
        <w:t>......................................</w:t>
      </w:r>
      <w:r w:rsidRPr="00EA7B66">
        <w:rPr>
          <w:bCs/>
          <w:sz w:val="24"/>
          <w:szCs w:val="24"/>
        </w:rPr>
        <w:t>...</w:t>
      </w:r>
      <w:r w:rsidR="00334FB4">
        <w:rPr>
          <w:bCs/>
          <w:sz w:val="24"/>
          <w:szCs w:val="24"/>
        </w:rPr>
        <w:t>.</w:t>
      </w:r>
      <w:r w:rsidRPr="00EA7B66">
        <w:rPr>
          <w:bCs/>
          <w:sz w:val="24"/>
          <w:szCs w:val="24"/>
        </w:rPr>
        <w:t>..</w:t>
      </w:r>
      <w:r>
        <w:rPr>
          <w:bCs/>
          <w:sz w:val="24"/>
          <w:szCs w:val="24"/>
        </w:rPr>
        <w:t>.</w:t>
      </w:r>
      <w:r w:rsidRPr="00EA7B66">
        <w:rPr>
          <w:bCs/>
          <w:sz w:val="24"/>
          <w:szCs w:val="24"/>
        </w:rPr>
        <w:t>.</w:t>
      </w:r>
      <w:r w:rsidR="00635F5C">
        <w:rPr>
          <w:bCs/>
          <w:sz w:val="24"/>
          <w:szCs w:val="24"/>
        </w:rPr>
        <w:t>13</w:t>
      </w:r>
    </w:p>
    <w:p w14:paraId="19894477" w14:textId="2D56F02F" w:rsidR="006A6AD1" w:rsidRPr="00EA7B66" w:rsidRDefault="006A6AD1" w:rsidP="006A6AD1">
      <w:pPr>
        <w:spacing w:before="86"/>
        <w:rPr>
          <w:bCs/>
          <w:sz w:val="24"/>
          <w:szCs w:val="24"/>
        </w:rPr>
      </w:pPr>
      <w:r w:rsidRPr="00EA7B66">
        <w:rPr>
          <w:bCs/>
          <w:sz w:val="24"/>
          <w:szCs w:val="24"/>
        </w:rPr>
        <w:t>Figure 8. Outlier detection using IQR method ...................................</w:t>
      </w:r>
      <w:r>
        <w:rPr>
          <w:bCs/>
          <w:sz w:val="24"/>
          <w:szCs w:val="24"/>
        </w:rPr>
        <w:t>............</w:t>
      </w:r>
      <w:r w:rsidRPr="00EA7B66">
        <w:rPr>
          <w:bCs/>
          <w:sz w:val="24"/>
          <w:szCs w:val="24"/>
        </w:rPr>
        <w:t>.....</w:t>
      </w:r>
      <w:r w:rsidR="00334FB4">
        <w:rPr>
          <w:bCs/>
          <w:sz w:val="24"/>
          <w:szCs w:val="24"/>
        </w:rPr>
        <w:t>....................</w:t>
      </w:r>
      <w:r w:rsidRPr="00EA7B66">
        <w:rPr>
          <w:bCs/>
          <w:sz w:val="24"/>
          <w:szCs w:val="24"/>
        </w:rPr>
        <w:t>....</w:t>
      </w:r>
      <w:r w:rsidR="00635F5C">
        <w:rPr>
          <w:bCs/>
          <w:sz w:val="24"/>
          <w:szCs w:val="24"/>
        </w:rPr>
        <w:t>14</w:t>
      </w:r>
    </w:p>
    <w:p w14:paraId="42144001" w14:textId="552CA912" w:rsidR="006A6AD1" w:rsidRPr="00EA7B66" w:rsidRDefault="006A6AD1" w:rsidP="006A6AD1">
      <w:pPr>
        <w:spacing w:before="86"/>
        <w:rPr>
          <w:bCs/>
          <w:sz w:val="24"/>
          <w:szCs w:val="24"/>
        </w:rPr>
      </w:pPr>
      <w:r w:rsidRPr="00EA7B66">
        <w:rPr>
          <w:bCs/>
          <w:sz w:val="24"/>
          <w:szCs w:val="24"/>
        </w:rPr>
        <w:t>Figure 9. Outlier detection using Z-score ...........................................</w:t>
      </w:r>
      <w:r>
        <w:rPr>
          <w:bCs/>
          <w:sz w:val="24"/>
          <w:szCs w:val="24"/>
        </w:rPr>
        <w:t>............</w:t>
      </w:r>
      <w:r w:rsidRPr="00EA7B66">
        <w:rPr>
          <w:bCs/>
          <w:sz w:val="24"/>
          <w:szCs w:val="24"/>
        </w:rPr>
        <w:t>..</w:t>
      </w:r>
      <w:r>
        <w:rPr>
          <w:bCs/>
          <w:sz w:val="24"/>
          <w:szCs w:val="24"/>
        </w:rPr>
        <w:t>.</w:t>
      </w:r>
      <w:r w:rsidRPr="00EA7B66">
        <w:rPr>
          <w:bCs/>
          <w:sz w:val="24"/>
          <w:szCs w:val="24"/>
        </w:rPr>
        <w:t>......</w:t>
      </w:r>
      <w:r w:rsidR="00334FB4">
        <w:rPr>
          <w:bCs/>
          <w:sz w:val="24"/>
          <w:szCs w:val="24"/>
        </w:rPr>
        <w:t>.....................</w:t>
      </w:r>
      <w:r w:rsidR="00635F5C">
        <w:rPr>
          <w:bCs/>
          <w:sz w:val="24"/>
          <w:szCs w:val="24"/>
        </w:rPr>
        <w:t>15</w:t>
      </w:r>
      <w:r w:rsidRPr="00EA7B66">
        <w:rPr>
          <w:bCs/>
          <w:sz w:val="24"/>
          <w:szCs w:val="24"/>
        </w:rPr>
        <w:t xml:space="preserve"> </w:t>
      </w:r>
    </w:p>
    <w:p w14:paraId="1DE837BD" w14:textId="3CA486BC" w:rsidR="006A6AD1" w:rsidRPr="00EA7B66" w:rsidRDefault="006A6AD1" w:rsidP="006A6AD1">
      <w:pPr>
        <w:spacing w:before="86"/>
        <w:rPr>
          <w:bCs/>
          <w:sz w:val="24"/>
          <w:szCs w:val="24"/>
        </w:rPr>
      </w:pPr>
      <w:r w:rsidRPr="00EA7B66">
        <w:rPr>
          <w:bCs/>
          <w:sz w:val="24"/>
          <w:szCs w:val="24"/>
        </w:rPr>
        <w:t>Figure 10. Feature relationship – Total Revenue vs Month ...............</w:t>
      </w:r>
      <w:r>
        <w:rPr>
          <w:bCs/>
          <w:sz w:val="24"/>
          <w:szCs w:val="24"/>
        </w:rPr>
        <w:t>.........</w:t>
      </w:r>
      <w:r w:rsidRPr="00EA7B66">
        <w:rPr>
          <w:bCs/>
          <w:sz w:val="24"/>
          <w:szCs w:val="24"/>
        </w:rPr>
        <w:t>....</w:t>
      </w:r>
      <w:r>
        <w:rPr>
          <w:bCs/>
          <w:sz w:val="24"/>
          <w:szCs w:val="24"/>
        </w:rPr>
        <w:t>.</w:t>
      </w:r>
      <w:r w:rsidRPr="00EA7B66">
        <w:rPr>
          <w:bCs/>
          <w:sz w:val="24"/>
          <w:szCs w:val="24"/>
        </w:rPr>
        <w:t>.......</w:t>
      </w:r>
      <w:r w:rsidR="00334FB4">
        <w:rPr>
          <w:bCs/>
          <w:sz w:val="24"/>
          <w:szCs w:val="24"/>
        </w:rPr>
        <w:t>.............</w:t>
      </w:r>
      <w:r w:rsidR="00635F5C">
        <w:rPr>
          <w:bCs/>
          <w:sz w:val="24"/>
          <w:szCs w:val="24"/>
        </w:rPr>
        <w:t>15</w:t>
      </w:r>
      <w:r w:rsidRPr="00EA7B66">
        <w:rPr>
          <w:bCs/>
          <w:sz w:val="24"/>
          <w:szCs w:val="24"/>
        </w:rPr>
        <w:t xml:space="preserve"> </w:t>
      </w:r>
    </w:p>
    <w:p w14:paraId="70AF0B2C" w14:textId="1EA4F818" w:rsidR="006A6AD1" w:rsidRPr="00EA7B66" w:rsidRDefault="006A6AD1" w:rsidP="006A6AD1">
      <w:pPr>
        <w:spacing w:before="86"/>
        <w:rPr>
          <w:bCs/>
          <w:sz w:val="24"/>
          <w:szCs w:val="24"/>
        </w:rPr>
      </w:pPr>
      <w:r w:rsidRPr="00EA7B66">
        <w:rPr>
          <w:bCs/>
          <w:sz w:val="24"/>
          <w:szCs w:val="24"/>
        </w:rPr>
        <w:t>Figure 11. Seasonal Decomposition of Gobi Sales ............................</w:t>
      </w:r>
      <w:r>
        <w:rPr>
          <w:bCs/>
          <w:sz w:val="24"/>
          <w:szCs w:val="24"/>
        </w:rPr>
        <w:t>............</w:t>
      </w:r>
      <w:r w:rsidRPr="00EA7B66">
        <w:rPr>
          <w:bCs/>
          <w:sz w:val="24"/>
          <w:szCs w:val="24"/>
        </w:rPr>
        <w:t>...</w:t>
      </w:r>
      <w:r w:rsidR="00334FB4">
        <w:rPr>
          <w:bCs/>
          <w:sz w:val="24"/>
          <w:szCs w:val="24"/>
        </w:rPr>
        <w:t>.</w:t>
      </w:r>
      <w:r w:rsidRPr="00EA7B66">
        <w:rPr>
          <w:bCs/>
          <w:sz w:val="24"/>
          <w:szCs w:val="24"/>
        </w:rPr>
        <w:t>....</w:t>
      </w:r>
      <w:r w:rsidR="00334FB4">
        <w:rPr>
          <w:bCs/>
          <w:sz w:val="24"/>
          <w:szCs w:val="24"/>
        </w:rPr>
        <w:t>....................1</w:t>
      </w:r>
      <w:r w:rsidR="00635F5C">
        <w:rPr>
          <w:bCs/>
          <w:sz w:val="24"/>
          <w:szCs w:val="24"/>
        </w:rPr>
        <w:t>7</w:t>
      </w:r>
      <w:r w:rsidRPr="00EA7B66">
        <w:rPr>
          <w:bCs/>
          <w:sz w:val="24"/>
          <w:szCs w:val="24"/>
        </w:rPr>
        <w:t xml:space="preserve"> </w:t>
      </w:r>
    </w:p>
    <w:p w14:paraId="064C9C10" w14:textId="3FD22DB9" w:rsidR="006A6AD1" w:rsidRPr="00EA7B66" w:rsidRDefault="006A6AD1" w:rsidP="006A6AD1">
      <w:pPr>
        <w:spacing w:before="86"/>
        <w:rPr>
          <w:bCs/>
          <w:sz w:val="24"/>
          <w:szCs w:val="24"/>
        </w:rPr>
      </w:pPr>
      <w:r w:rsidRPr="00EA7B66">
        <w:rPr>
          <w:bCs/>
          <w:sz w:val="24"/>
          <w:szCs w:val="24"/>
        </w:rPr>
        <w:t>Figure 12. Random Forest &amp; Linear Regression model results ........</w:t>
      </w:r>
      <w:r>
        <w:rPr>
          <w:bCs/>
          <w:sz w:val="24"/>
          <w:szCs w:val="24"/>
        </w:rPr>
        <w:t>...........</w:t>
      </w:r>
      <w:r w:rsidRPr="00EA7B66">
        <w:rPr>
          <w:bCs/>
          <w:sz w:val="24"/>
          <w:szCs w:val="24"/>
        </w:rPr>
        <w:t>.........</w:t>
      </w:r>
      <w:r w:rsidR="00334FB4">
        <w:rPr>
          <w:bCs/>
          <w:sz w:val="24"/>
          <w:szCs w:val="24"/>
        </w:rPr>
        <w:t>..............1</w:t>
      </w:r>
      <w:r w:rsidR="00635F5C">
        <w:rPr>
          <w:bCs/>
          <w:sz w:val="24"/>
          <w:szCs w:val="24"/>
        </w:rPr>
        <w:t>9</w:t>
      </w:r>
    </w:p>
    <w:p w14:paraId="440BB5B4" w14:textId="77777777" w:rsidR="006A6AD1" w:rsidRDefault="006A6AD1" w:rsidP="006A6AD1">
      <w:pPr>
        <w:spacing w:before="86"/>
        <w:rPr>
          <w:b/>
          <w:sz w:val="32"/>
        </w:rPr>
      </w:pPr>
    </w:p>
    <w:p w14:paraId="10469475" w14:textId="77777777" w:rsidR="006A6AD1" w:rsidRDefault="006A6AD1" w:rsidP="006A6AD1">
      <w:pPr>
        <w:spacing w:before="86"/>
        <w:rPr>
          <w:b/>
          <w:sz w:val="32"/>
        </w:rPr>
      </w:pPr>
    </w:p>
    <w:p w14:paraId="7EBA0CB7" w14:textId="77777777" w:rsidR="006A6AD1" w:rsidRDefault="006A6AD1" w:rsidP="006A6AD1">
      <w:pPr>
        <w:spacing w:before="86"/>
        <w:rPr>
          <w:b/>
          <w:sz w:val="32"/>
        </w:rPr>
      </w:pPr>
    </w:p>
    <w:p w14:paraId="787325E2" w14:textId="77777777" w:rsidR="006A6AD1" w:rsidRDefault="006A6AD1" w:rsidP="006A6AD1">
      <w:pPr>
        <w:spacing w:before="86"/>
        <w:rPr>
          <w:b/>
          <w:sz w:val="32"/>
        </w:rPr>
      </w:pPr>
    </w:p>
    <w:p w14:paraId="3A1B238B" w14:textId="77777777" w:rsidR="00F158CA" w:rsidRDefault="00F158CA" w:rsidP="006A6AD1">
      <w:pPr>
        <w:spacing w:before="86"/>
        <w:rPr>
          <w:b/>
          <w:sz w:val="32"/>
        </w:rPr>
      </w:pPr>
    </w:p>
    <w:p w14:paraId="74815226" w14:textId="77777777" w:rsidR="006A6AD1" w:rsidRDefault="006A6AD1" w:rsidP="006A6AD1">
      <w:pPr>
        <w:spacing w:before="1" w:line="410" w:lineRule="auto"/>
        <w:ind w:right="3558"/>
        <w:rPr>
          <w:b/>
          <w:sz w:val="32"/>
        </w:rPr>
      </w:pPr>
    </w:p>
    <w:p w14:paraId="2039702C" w14:textId="77777777" w:rsidR="006A6AD1" w:rsidRPr="00F33B30" w:rsidRDefault="006A6AD1" w:rsidP="006A6AD1">
      <w:pPr>
        <w:spacing w:before="1" w:line="410" w:lineRule="auto"/>
        <w:ind w:left="1440" w:right="3558"/>
        <w:rPr>
          <w:rFonts w:ascii="Times New Roman" w:hAnsi="Times New Roman" w:cs="Times New Roman"/>
          <w:iCs/>
          <w:sz w:val="24"/>
          <w:szCs w:val="24"/>
        </w:rPr>
      </w:pPr>
    </w:p>
    <w:p w14:paraId="5690FEE8" w14:textId="77777777" w:rsidR="006A6AD1" w:rsidRPr="004830F2" w:rsidRDefault="006A6AD1" w:rsidP="006A6AD1">
      <w:pPr>
        <w:pStyle w:val="Heading2"/>
        <w:rPr>
          <w:rFonts w:ascii="Times New Roman" w:hAnsi="Times New Roman" w:cs="Times New Roman"/>
        </w:rPr>
      </w:pPr>
      <w:r w:rsidRPr="004830F2">
        <w:rPr>
          <w:rFonts w:ascii="Times New Roman" w:hAnsi="Times New Roman" w:cs="Times New Roman"/>
        </w:rPr>
        <w:lastRenderedPageBreak/>
        <w:t>1. Бизнесийн Асуудлын Стратегийн Тойм</w:t>
      </w:r>
    </w:p>
    <w:p w14:paraId="138FE998" w14:textId="09BB2FD6" w:rsidR="006A6AD1" w:rsidRPr="004830F2" w:rsidRDefault="006A6AD1" w:rsidP="006A6AD1">
      <w:pPr>
        <w:rPr>
          <w:rFonts w:ascii="Times New Roman" w:hAnsi="Times New Roman" w:cs="Times New Roman"/>
        </w:rPr>
      </w:pPr>
      <w:r w:rsidRPr="004830F2">
        <w:rPr>
          <w:rFonts w:ascii="Times New Roman" w:hAnsi="Times New Roman" w:cs="Times New Roman"/>
        </w:rPr>
        <w:t>Говь ХК нь Монголын ноолууран хувцасны салбарт тэргүүлэгч компан</w:t>
      </w:r>
      <w:r w:rsidR="000A6D4D">
        <w:rPr>
          <w:rFonts w:ascii="Times New Roman" w:hAnsi="Times New Roman" w:cs="Times New Roman"/>
          <w:lang w:val="mn-MN"/>
        </w:rPr>
        <w:t>и</w:t>
      </w:r>
      <w:r w:rsidRPr="004830F2">
        <w:rPr>
          <w:rFonts w:ascii="Times New Roman" w:hAnsi="Times New Roman" w:cs="Times New Roman"/>
        </w:rPr>
        <w:t xml:space="preserve"> бөгөөд борлуулалтын хэмжээ нь улирлын хэлбэлз</w:t>
      </w:r>
      <w:r>
        <w:rPr>
          <w:rFonts w:ascii="Times New Roman" w:hAnsi="Times New Roman" w:cs="Times New Roman"/>
          <w:lang w:val="mn-MN"/>
        </w:rPr>
        <w:t>элтэй эсэхэд таамаг дэвшүүлэн шалгах юм.</w:t>
      </w:r>
      <w:r w:rsidRPr="004830F2">
        <w:rPr>
          <w:rFonts w:ascii="Times New Roman" w:hAnsi="Times New Roman" w:cs="Times New Roman"/>
        </w:rPr>
        <w:t xml:space="preserve"> Улирлын шинжилгээ хийх нь компанийн стратегийн төлөвлөлтөд чухал ач холбогдолтой бөгөөд зөв таамаглал гаргаснаар үйлдвэрлэлийн хүчин чадал, нөөцийн удирдлага болон маркетингийн шийдвэрүүдийг оновчтой болгох боломжтой. Улирлын хэлбэлзлийн нөлөөллийг багасгаж чадвал борлуулалтын орлого өсөх, зардал буурах болон хэрэглэгчдийн сэтгэл ханамж нэмэгдэх давуу талтай.</w:t>
      </w:r>
    </w:p>
    <w:p w14:paraId="1301217F" w14:textId="77777777" w:rsidR="006A6AD1" w:rsidRPr="004830F2" w:rsidRDefault="006A6AD1" w:rsidP="006A6AD1">
      <w:pPr>
        <w:pStyle w:val="Heading2"/>
        <w:rPr>
          <w:rFonts w:ascii="Times New Roman" w:hAnsi="Times New Roman" w:cs="Times New Roman"/>
        </w:rPr>
      </w:pPr>
      <w:r w:rsidRPr="004830F2">
        <w:rPr>
          <w:rFonts w:ascii="Times New Roman" w:hAnsi="Times New Roman" w:cs="Times New Roman"/>
        </w:rPr>
        <w:t>2. Төслийн Төлөвлөгөө ба Удирдлагын Аргачлал</w:t>
      </w:r>
    </w:p>
    <w:p w14:paraId="2D6EBE3C" w14:textId="40767003" w:rsidR="006A6AD1" w:rsidRPr="003F22EE" w:rsidRDefault="006A6AD1" w:rsidP="006A6AD1">
      <w:pPr>
        <w:spacing w:line="352" w:lineRule="auto"/>
        <w:rPr>
          <w:b/>
          <w:bCs/>
        </w:rPr>
      </w:pPr>
      <w:r w:rsidRPr="004830F2">
        <w:rPr>
          <w:rFonts w:ascii="Times New Roman" w:hAnsi="Times New Roman" w:cs="Times New Roman"/>
        </w:rPr>
        <w:t>Төслийн зорилго: Говь ХК-ийн борлуулалтын улирлын шинж чанарыг тодорхойлох, таамаглалын модель боловсруулж стратегийн зөвлөмж гаргах.</w:t>
      </w:r>
      <w:r w:rsidRPr="004830F2">
        <w:rPr>
          <w:rFonts w:ascii="Times New Roman" w:hAnsi="Times New Roman" w:cs="Times New Roman"/>
        </w:rPr>
        <w:br/>
        <w:t>CRISP-DM аргачлалын үе шат:</w:t>
      </w:r>
      <w:r w:rsidRPr="004830F2">
        <w:rPr>
          <w:rFonts w:ascii="Times New Roman" w:hAnsi="Times New Roman" w:cs="Times New Roman"/>
        </w:rPr>
        <w:br/>
        <w:t>1. Business Understanding</w:t>
      </w:r>
      <w:r w:rsidRPr="004830F2">
        <w:rPr>
          <w:rFonts w:ascii="Times New Roman" w:hAnsi="Times New Roman" w:cs="Times New Roman"/>
        </w:rPr>
        <w:br/>
        <w:t>2. Data Understanding</w:t>
      </w:r>
      <w:r w:rsidRPr="004830F2">
        <w:rPr>
          <w:rFonts w:ascii="Times New Roman" w:hAnsi="Times New Roman" w:cs="Times New Roman"/>
        </w:rPr>
        <w:br/>
        <w:t>3. Data Preparation</w:t>
      </w:r>
      <w:r w:rsidRPr="004830F2">
        <w:rPr>
          <w:rFonts w:ascii="Times New Roman" w:hAnsi="Times New Roman" w:cs="Times New Roman"/>
        </w:rPr>
        <w:br/>
        <w:t>4. Modeling</w:t>
      </w:r>
      <w:r w:rsidRPr="004830F2">
        <w:rPr>
          <w:rFonts w:ascii="Times New Roman" w:hAnsi="Times New Roman" w:cs="Times New Roman"/>
        </w:rPr>
        <w:br/>
        <w:t>5. Evaluation</w:t>
      </w:r>
      <w:r w:rsidRPr="004830F2">
        <w:rPr>
          <w:rFonts w:ascii="Times New Roman" w:hAnsi="Times New Roman" w:cs="Times New Roman"/>
        </w:rPr>
        <w:br/>
        <w:t>Төслийн гол Milestones:</w:t>
      </w:r>
      <w:r w:rsidRPr="004830F2">
        <w:rPr>
          <w:rFonts w:ascii="Times New Roman" w:hAnsi="Times New Roman" w:cs="Times New Roman"/>
        </w:rPr>
        <w:br/>
        <w:t>- Өгөгдөлтэй танилцах</w:t>
      </w:r>
      <w:r w:rsidRPr="004830F2">
        <w:rPr>
          <w:rFonts w:ascii="Times New Roman" w:hAnsi="Times New Roman" w:cs="Times New Roman"/>
        </w:rPr>
        <w:br/>
        <w:t>- EDA шинжилгээ хийх</w:t>
      </w:r>
      <w:r w:rsidRPr="004830F2">
        <w:rPr>
          <w:rFonts w:ascii="Times New Roman" w:hAnsi="Times New Roman" w:cs="Times New Roman"/>
        </w:rPr>
        <w:br/>
        <w:t>- Seasonal decomposition хийх</w:t>
      </w:r>
      <w:r w:rsidRPr="004830F2">
        <w:rPr>
          <w:rFonts w:ascii="Times New Roman" w:hAnsi="Times New Roman" w:cs="Times New Roman"/>
        </w:rPr>
        <w:br/>
        <w:t>- ML загварууд боловсруулах</w:t>
      </w:r>
      <w:r w:rsidRPr="004830F2">
        <w:rPr>
          <w:rFonts w:ascii="Times New Roman" w:hAnsi="Times New Roman" w:cs="Times New Roman"/>
        </w:rPr>
        <w:br/>
        <w:t>- Тайлан бичих</w:t>
      </w:r>
      <w:r w:rsidRPr="004830F2">
        <w:rPr>
          <w:rFonts w:ascii="Times New Roman" w:hAnsi="Times New Roman" w:cs="Times New Roman"/>
        </w:rPr>
        <w:br/>
      </w:r>
      <w:r w:rsidRPr="003F22EE">
        <w:rPr>
          <w:b/>
          <w:bCs/>
        </w:rPr>
        <w:t xml:space="preserve">Төслөөр ашиглагдах хэрэгслүүд болон технологиуд </w:t>
      </w:r>
    </w:p>
    <w:p w14:paraId="0C84C703" w14:textId="77777777" w:rsidR="006A6AD1" w:rsidRPr="003F22EE" w:rsidRDefault="006A6AD1" w:rsidP="006A6AD1">
      <w:pPr>
        <w:spacing w:line="352" w:lineRule="auto"/>
      </w:pPr>
      <w:r w:rsidRPr="003F22EE">
        <w:t>Энэ төсөлд ашиглах хэрэгслүүд болон технологиуд нь дараах байдалтай байна:</w:t>
      </w:r>
    </w:p>
    <w:p w14:paraId="5CD36EF1" w14:textId="77777777" w:rsidR="006A6AD1" w:rsidRPr="003F22EE" w:rsidRDefault="006A6AD1" w:rsidP="006A6AD1">
      <w:pPr>
        <w:spacing w:line="352" w:lineRule="auto"/>
        <w:rPr>
          <w:b/>
          <w:bCs/>
        </w:rPr>
      </w:pPr>
      <w:r w:rsidRPr="003F22EE">
        <w:rPr>
          <w:b/>
          <w:bCs/>
        </w:rPr>
        <w:t>• Python-ийн үндсэн сангууд:</w:t>
      </w:r>
    </w:p>
    <w:p w14:paraId="3653FDE0" w14:textId="77777777" w:rsidR="006A6AD1" w:rsidRPr="004C3190" w:rsidRDefault="006A6AD1" w:rsidP="006A6AD1">
      <w:pPr>
        <w:widowControl w:val="0"/>
        <w:numPr>
          <w:ilvl w:val="0"/>
          <w:numId w:val="12"/>
        </w:numPr>
        <w:autoSpaceDE w:val="0"/>
        <w:autoSpaceDN w:val="0"/>
        <w:spacing w:after="0" w:line="352" w:lineRule="auto"/>
      </w:pPr>
      <w:r w:rsidRPr="004C3190">
        <w:t>Pandas</w:t>
      </w:r>
    </w:p>
    <w:p w14:paraId="4F3F4A8C" w14:textId="77777777" w:rsidR="006A6AD1" w:rsidRPr="004C3190" w:rsidRDefault="006A6AD1" w:rsidP="006A6AD1">
      <w:pPr>
        <w:widowControl w:val="0"/>
        <w:numPr>
          <w:ilvl w:val="0"/>
          <w:numId w:val="12"/>
        </w:numPr>
        <w:autoSpaceDE w:val="0"/>
        <w:autoSpaceDN w:val="0"/>
        <w:spacing w:after="0" w:line="352" w:lineRule="auto"/>
      </w:pPr>
      <w:r w:rsidRPr="004C3190">
        <w:t>NumPy</w:t>
      </w:r>
    </w:p>
    <w:p w14:paraId="4A1BC456" w14:textId="77777777" w:rsidR="006A6AD1" w:rsidRPr="004C3190" w:rsidRDefault="006A6AD1" w:rsidP="006A6AD1">
      <w:pPr>
        <w:widowControl w:val="0"/>
        <w:numPr>
          <w:ilvl w:val="0"/>
          <w:numId w:val="12"/>
        </w:numPr>
        <w:autoSpaceDE w:val="0"/>
        <w:autoSpaceDN w:val="0"/>
        <w:spacing w:after="0" w:line="352" w:lineRule="auto"/>
      </w:pPr>
      <w:r w:rsidRPr="004C3190">
        <w:t>Matplotlib</w:t>
      </w:r>
    </w:p>
    <w:p w14:paraId="2647EB2A" w14:textId="77777777" w:rsidR="006A6AD1" w:rsidRPr="004C3190" w:rsidRDefault="006A6AD1" w:rsidP="006A6AD1">
      <w:pPr>
        <w:widowControl w:val="0"/>
        <w:numPr>
          <w:ilvl w:val="0"/>
          <w:numId w:val="12"/>
        </w:numPr>
        <w:autoSpaceDE w:val="0"/>
        <w:autoSpaceDN w:val="0"/>
        <w:spacing w:after="0" w:line="352" w:lineRule="auto"/>
      </w:pPr>
      <w:r w:rsidRPr="004C3190">
        <w:t>Seaborn</w:t>
      </w:r>
    </w:p>
    <w:p w14:paraId="30156E85" w14:textId="77777777" w:rsidR="006A6AD1" w:rsidRDefault="006A6AD1" w:rsidP="006A6AD1">
      <w:pPr>
        <w:widowControl w:val="0"/>
        <w:numPr>
          <w:ilvl w:val="0"/>
          <w:numId w:val="12"/>
        </w:numPr>
        <w:autoSpaceDE w:val="0"/>
        <w:autoSpaceDN w:val="0"/>
        <w:spacing w:after="0" w:line="352" w:lineRule="auto"/>
      </w:pPr>
      <w:r w:rsidRPr="004C3190">
        <w:t>missingno as msno</w:t>
      </w:r>
    </w:p>
    <w:p w14:paraId="3BD95FB5" w14:textId="77777777" w:rsidR="00F158CA" w:rsidRPr="004C3190" w:rsidRDefault="00F158CA" w:rsidP="00F158CA">
      <w:pPr>
        <w:widowControl w:val="0"/>
        <w:autoSpaceDE w:val="0"/>
        <w:autoSpaceDN w:val="0"/>
        <w:spacing w:after="0" w:line="352" w:lineRule="auto"/>
        <w:ind w:left="720"/>
      </w:pPr>
    </w:p>
    <w:p w14:paraId="413DAA00" w14:textId="77777777" w:rsidR="006A6AD1" w:rsidRPr="003F22EE" w:rsidRDefault="006A6AD1" w:rsidP="006A6AD1">
      <w:pPr>
        <w:spacing w:line="352" w:lineRule="auto"/>
        <w:rPr>
          <w:b/>
          <w:bCs/>
        </w:rPr>
      </w:pPr>
      <w:r w:rsidRPr="003F22EE">
        <w:rPr>
          <w:b/>
          <w:bCs/>
        </w:rPr>
        <w:t>• Моделчлол:</w:t>
      </w:r>
    </w:p>
    <w:p w14:paraId="6C8D1DB0" w14:textId="7198A7EE" w:rsidR="006A6AD1" w:rsidRPr="00F158CA" w:rsidRDefault="006A6AD1" w:rsidP="0055513A">
      <w:pPr>
        <w:widowControl w:val="0"/>
        <w:numPr>
          <w:ilvl w:val="0"/>
          <w:numId w:val="13"/>
        </w:numPr>
        <w:autoSpaceDE w:val="0"/>
        <w:autoSpaceDN w:val="0"/>
        <w:spacing w:after="0" w:line="352" w:lineRule="auto"/>
        <w:ind w:right="-450"/>
      </w:pPr>
      <w:r w:rsidRPr="00F42C02">
        <w:t>Linear Regression</w:t>
      </w:r>
      <w:r>
        <w:t xml:space="preserve">, </w:t>
      </w:r>
      <w:r w:rsidRPr="00F42C02">
        <w:t>Random Forest Regressor</w:t>
      </w:r>
      <w:r>
        <w:t xml:space="preserve"> </w:t>
      </w:r>
      <w:r w:rsidRPr="003F22EE">
        <w:t>машин сургалтын загвар</w:t>
      </w:r>
      <w:r>
        <w:t xml:space="preserve"> </w:t>
      </w:r>
      <w:r>
        <w:rPr>
          <w:lang w:val="mn-MN"/>
        </w:rPr>
        <w:t>ашиглас</w:t>
      </w:r>
      <w:r w:rsidR="0055513A">
        <w:rPr>
          <w:lang w:val="mn-MN"/>
        </w:rPr>
        <w:t>а</w:t>
      </w:r>
      <w:r>
        <w:rPr>
          <w:lang w:val="mn-MN"/>
        </w:rPr>
        <w:t>н.</w:t>
      </w:r>
    </w:p>
    <w:p w14:paraId="7CB8EBD5" w14:textId="77777777" w:rsidR="006A6AD1" w:rsidRPr="004830F2" w:rsidRDefault="006A6AD1" w:rsidP="006A6AD1">
      <w:pPr>
        <w:pStyle w:val="Heading2"/>
        <w:rPr>
          <w:rFonts w:ascii="Times New Roman" w:hAnsi="Times New Roman" w:cs="Times New Roman"/>
        </w:rPr>
      </w:pPr>
      <w:r w:rsidRPr="004830F2">
        <w:rPr>
          <w:rFonts w:ascii="Times New Roman" w:hAnsi="Times New Roman" w:cs="Times New Roman"/>
        </w:rPr>
        <w:lastRenderedPageBreak/>
        <w:t>3. Business Understanding</w:t>
      </w:r>
    </w:p>
    <w:p w14:paraId="5D3C572B" w14:textId="77777777" w:rsidR="006A6AD1" w:rsidRPr="004830F2" w:rsidRDefault="006A6AD1" w:rsidP="006A6AD1">
      <w:pPr>
        <w:rPr>
          <w:rFonts w:ascii="Times New Roman" w:hAnsi="Times New Roman" w:cs="Times New Roman"/>
        </w:rPr>
      </w:pPr>
      <w:r w:rsidRPr="004830F2">
        <w:rPr>
          <w:rFonts w:ascii="Times New Roman" w:hAnsi="Times New Roman" w:cs="Times New Roman"/>
        </w:rPr>
        <w:t>Бизнесийн зорилго нь борлуулалтын хэмжээ улирлаас хэрхэн хамаарч байгааг тодорхойлж үйлдвэрлэл, нөөцийн удирдлага болон маркетингийн стратегийг оновчтой болгоход оршино.</w:t>
      </w:r>
      <w:r w:rsidRPr="004830F2">
        <w:rPr>
          <w:rFonts w:ascii="Times New Roman" w:hAnsi="Times New Roman" w:cs="Times New Roman"/>
        </w:rPr>
        <w:br/>
      </w:r>
      <w:r w:rsidRPr="004830F2">
        <w:rPr>
          <w:rFonts w:ascii="Times New Roman" w:hAnsi="Times New Roman" w:cs="Times New Roman"/>
        </w:rPr>
        <w:br/>
        <w:t>Аналитикийн зорилго:</w:t>
      </w:r>
      <w:r w:rsidRPr="004830F2">
        <w:rPr>
          <w:rFonts w:ascii="Times New Roman" w:hAnsi="Times New Roman" w:cs="Times New Roman"/>
        </w:rPr>
        <w:br/>
        <w:t>- Борлуулалтын тренд илрүүлэх</w:t>
      </w:r>
      <w:r w:rsidRPr="004830F2">
        <w:rPr>
          <w:rFonts w:ascii="Times New Roman" w:hAnsi="Times New Roman" w:cs="Times New Roman"/>
        </w:rPr>
        <w:br/>
        <w:t>- Улирлын нөлөөллийг тодорхойлох</w:t>
      </w:r>
      <w:r w:rsidRPr="004830F2">
        <w:rPr>
          <w:rFonts w:ascii="Times New Roman" w:hAnsi="Times New Roman" w:cs="Times New Roman"/>
        </w:rPr>
        <w:br/>
        <w:t>- ML загварууд ашиглан борлуулалтыг таамаглах</w:t>
      </w:r>
      <w:r w:rsidRPr="004830F2">
        <w:rPr>
          <w:rFonts w:ascii="Times New Roman" w:hAnsi="Times New Roman" w:cs="Times New Roman"/>
        </w:rPr>
        <w:br/>
      </w:r>
      <w:r w:rsidRPr="004830F2">
        <w:rPr>
          <w:rFonts w:ascii="Times New Roman" w:hAnsi="Times New Roman" w:cs="Times New Roman"/>
        </w:rPr>
        <w:br/>
        <w:t>KPIs:</w:t>
      </w:r>
      <w:r w:rsidRPr="004830F2">
        <w:rPr>
          <w:rFonts w:ascii="Times New Roman" w:hAnsi="Times New Roman" w:cs="Times New Roman"/>
        </w:rPr>
        <w:br/>
        <w:t>- Сарын борлуулалтын хэмжээ</w:t>
      </w:r>
      <w:r w:rsidRPr="004830F2">
        <w:rPr>
          <w:rFonts w:ascii="Times New Roman" w:hAnsi="Times New Roman" w:cs="Times New Roman"/>
        </w:rPr>
        <w:br/>
        <w:t>- Улирлын өсөлт/бууралт</w:t>
      </w:r>
      <w:r w:rsidRPr="004830F2">
        <w:rPr>
          <w:rFonts w:ascii="Times New Roman" w:hAnsi="Times New Roman" w:cs="Times New Roman"/>
        </w:rPr>
        <w:br/>
        <w:t>- R² болон RMSE үзүүлэлт</w:t>
      </w:r>
      <w:r w:rsidRPr="004830F2">
        <w:rPr>
          <w:rFonts w:ascii="Times New Roman" w:hAnsi="Times New Roman" w:cs="Times New Roman"/>
        </w:rPr>
        <w:br/>
      </w:r>
    </w:p>
    <w:p w14:paraId="6EE8F225" w14:textId="77777777" w:rsidR="006A6AD1" w:rsidRDefault="006A6AD1" w:rsidP="006A6AD1">
      <w:pPr>
        <w:pStyle w:val="Heading2"/>
        <w:rPr>
          <w:rFonts w:ascii="Times New Roman" w:hAnsi="Times New Roman" w:cs="Times New Roman"/>
        </w:rPr>
      </w:pPr>
      <w:r w:rsidRPr="004830F2">
        <w:rPr>
          <w:rFonts w:ascii="Times New Roman" w:hAnsi="Times New Roman" w:cs="Times New Roman"/>
        </w:rPr>
        <w:t>4. Data Understanding</w:t>
      </w:r>
    </w:p>
    <w:p w14:paraId="728E8B5A" w14:textId="68180709" w:rsidR="006A6AD1" w:rsidRPr="00A21730" w:rsidRDefault="006A00A2" w:rsidP="0055513A">
      <w:pPr>
        <w:pStyle w:val="BodyText"/>
        <w:spacing w:before="159" w:line="362" w:lineRule="auto"/>
        <w:ind w:left="100" w:right="411"/>
      </w:pPr>
      <w:r>
        <w:t xml:space="preserve">Дата сетийн хувьд </w:t>
      </w:r>
      <w:r w:rsidR="006A6AD1">
        <w:t>2017 оноос 2024 оны датасет бөгөөд тус компани нь нээлттэй хувьцаат компани тул дата нь монголын хөрөнгийн бирж дээр нээлттэй байдаг давуу талтай.</w:t>
      </w:r>
    </w:p>
    <w:p w14:paraId="6184E03F" w14:textId="77777777" w:rsidR="006A6AD1" w:rsidRPr="006F6EDC" w:rsidRDefault="006A6AD1" w:rsidP="006A6AD1"/>
    <w:p w14:paraId="419BC819" w14:textId="77777777" w:rsidR="006A6AD1" w:rsidRPr="004830F2" w:rsidRDefault="006A6AD1" w:rsidP="006A6AD1">
      <w:pPr>
        <w:rPr>
          <w:rFonts w:ascii="Times New Roman" w:hAnsi="Times New Roman" w:cs="Times New Roman"/>
        </w:rPr>
      </w:pPr>
      <w:r w:rsidRPr="004830F2">
        <w:rPr>
          <w:rFonts w:ascii="Times New Roman" w:hAnsi="Times New Roman" w:cs="Times New Roman"/>
        </w:rPr>
        <w:t>Өгөгдлийн хэмжээ: 96 мөр, 13 багана.</w:t>
      </w:r>
    </w:p>
    <w:p w14:paraId="1058408D" w14:textId="77777777" w:rsidR="006A6AD1" w:rsidRDefault="006A6AD1" w:rsidP="006A6AD1">
      <w:pPr>
        <w:rPr>
          <w:rFonts w:ascii="Times New Roman" w:hAnsi="Times New Roman" w:cs="Times New Roman"/>
        </w:rPr>
      </w:pPr>
      <w:r w:rsidRPr="004830F2">
        <w:rPr>
          <w:rFonts w:ascii="Times New Roman" w:hAnsi="Times New Roman" w:cs="Times New Roman"/>
        </w:rPr>
        <w:t>Үндсэн статистик:</w:t>
      </w:r>
    </w:p>
    <w:p w14:paraId="14301A84" w14:textId="77777777" w:rsidR="00F82B6D"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Date</w:t>
      </w:r>
    </w:p>
    <w:p w14:paraId="37C1B0B8" w14:textId="6338C6D1"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Year</w:t>
      </w:r>
    </w:p>
    <w:p w14:paraId="1CA54F33" w14:textId="77777777"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Month</w:t>
      </w:r>
    </w:p>
    <w:p w14:paraId="0CDC0E87" w14:textId="77777777"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month_name</w:t>
      </w:r>
    </w:p>
    <w:p w14:paraId="712610F4" w14:textId="77777777" w:rsidR="006A6AD1" w:rsidRPr="004830F2" w:rsidRDefault="006A6AD1" w:rsidP="00C521A9">
      <w:pPr>
        <w:spacing w:line="240" w:lineRule="auto"/>
        <w:rPr>
          <w:rFonts w:ascii="Times New Roman" w:hAnsi="Times New Roman" w:cs="Times New Roman"/>
        </w:rPr>
      </w:pPr>
      <w:r w:rsidRPr="004830F2">
        <w:rPr>
          <w:rFonts w:ascii="Times New Roman" w:hAnsi="Times New Roman" w:cs="Times New Roman"/>
        </w:rPr>
        <w:t>total_revenue_mnt_million</w:t>
      </w:r>
    </w:p>
    <w:p w14:paraId="5C655E85" w14:textId="77777777"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online_revenue_mnt_million</w:t>
      </w:r>
    </w:p>
    <w:p w14:paraId="37E7F427" w14:textId="77777777"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store_revenue_mnt_million</w:t>
      </w:r>
    </w:p>
    <w:p w14:paraId="588E3BDB" w14:textId="77777777"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export_revenue_mnt_million</w:t>
      </w:r>
    </w:p>
    <w:p w14:paraId="06DF3446" w14:textId="77777777" w:rsidR="00C521A9"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units_sold</w:t>
      </w:r>
    </w:p>
    <w:p w14:paraId="5295329A" w14:textId="2120EADF"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avg_unit_price_mnt</w:t>
      </w:r>
    </w:p>
    <w:p w14:paraId="40C322E0" w14:textId="77777777"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marketing_spend_mnt_million</w:t>
      </w:r>
    </w:p>
    <w:p w14:paraId="191DB88E" w14:textId="77777777"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lastRenderedPageBreak/>
        <w:t>cost_mnt_million</w:t>
      </w:r>
    </w:p>
    <w:p w14:paraId="243DD683" w14:textId="77777777" w:rsidR="006A6AD1" w:rsidRPr="004830F2" w:rsidRDefault="006A6AD1" w:rsidP="00C521A9">
      <w:pPr>
        <w:spacing w:line="240" w:lineRule="auto"/>
        <w:rPr>
          <w:rFonts w:ascii="Calibri" w:eastAsia="Times New Roman" w:hAnsi="Calibri" w:cs="Calibri"/>
          <w:color w:val="000000"/>
        </w:rPr>
      </w:pPr>
      <w:r w:rsidRPr="004830F2">
        <w:rPr>
          <w:rFonts w:ascii="Calibri" w:eastAsia="Times New Roman" w:hAnsi="Calibri" w:cs="Calibri"/>
          <w:color w:val="000000"/>
        </w:rPr>
        <w:t>profit_mnt_million</w:t>
      </w:r>
    </w:p>
    <w:p w14:paraId="67CB9F3F" w14:textId="20BBA059" w:rsidR="003D2C43" w:rsidRDefault="000028FE" w:rsidP="003D2C43">
      <w:pPr>
        <w:rPr>
          <w:rFonts w:ascii="Times New Roman" w:hAnsi="Times New Roman" w:cs="Times New Roman"/>
        </w:rPr>
      </w:pPr>
      <w:r>
        <w:rPr>
          <w:rFonts w:ascii="Times New Roman" w:hAnsi="Times New Roman" w:cs="Times New Roman"/>
        </w:rPr>
        <w:t xml:space="preserve">Бид борлуулалтын тоон дүн дээр шинжилгээ хийх бөгөөд </w:t>
      </w:r>
      <w:r w:rsidR="003D2C43">
        <w:rPr>
          <w:rFonts w:ascii="Times New Roman" w:hAnsi="Times New Roman" w:cs="Times New Roman"/>
        </w:rPr>
        <w:t>у</w:t>
      </w:r>
      <w:r w:rsidR="003D2C43" w:rsidRPr="004830F2">
        <w:rPr>
          <w:rFonts w:ascii="Times New Roman" w:hAnsi="Times New Roman" w:cs="Times New Roman"/>
        </w:rPr>
        <w:t xml:space="preserve">лирлын шинжилгээ хийхэд тохиромжтой </w:t>
      </w:r>
      <w:r w:rsidR="003D2C43">
        <w:rPr>
          <w:rFonts w:ascii="Times New Roman" w:hAnsi="Times New Roman" w:cs="Times New Roman"/>
        </w:rPr>
        <w:t>гэж үзэж байна.</w:t>
      </w:r>
      <w:r w:rsidR="003D2C43" w:rsidRPr="004830F2">
        <w:rPr>
          <w:rFonts w:ascii="Times New Roman" w:hAnsi="Times New Roman" w:cs="Times New Roman"/>
        </w:rPr>
        <w:t>.</w:t>
      </w:r>
    </w:p>
    <w:p w14:paraId="060616C0" w14:textId="09A91A2B" w:rsidR="000028FE" w:rsidRDefault="000028FE" w:rsidP="006A6AD1">
      <w:pPr>
        <w:rPr>
          <w:rFonts w:ascii="Times New Roman" w:hAnsi="Times New Roman" w:cs="Times New Roman"/>
        </w:rPr>
      </w:pPr>
    </w:p>
    <w:p w14:paraId="31A2A19B" w14:textId="77777777" w:rsidR="006A6AD1" w:rsidRPr="004830F2" w:rsidRDefault="006A6AD1" w:rsidP="006A6AD1">
      <w:pPr>
        <w:rPr>
          <w:rFonts w:ascii="Times New Roman" w:hAnsi="Times New Roman" w:cs="Times New Roman"/>
        </w:rPr>
      </w:pPr>
    </w:p>
    <w:p w14:paraId="471E8A67" w14:textId="77777777" w:rsidR="006A6AD1" w:rsidRDefault="006A6AD1" w:rsidP="006A6AD1">
      <w:pPr>
        <w:pStyle w:val="Heading2"/>
        <w:rPr>
          <w:rFonts w:ascii="Times New Roman" w:hAnsi="Times New Roman" w:cs="Times New Roman"/>
        </w:rPr>
      </w:pPr>
      <w:r w:rsidRPr="004830F2">
        <w:rPr>
          <w:rFonts w:ascii="Times New Roman" w:hAnsi="Times New Roman" w:cs="Times New Roman"/>
        </w:rPr>
        <w:t>5. Data Preparation</w:t>
      </w:r>
    </w:p>
    <w:p w14:paraId="79B07C1D" w14:textId="77777777" w:rsidR="006A6AD1" w:rsidRDefault="006A6AD1" w:rsidP="006A6AD1">
      <w:r>
        <w:rPr>
          <w:noProof/>
          <w14:ligatures w14:val="standardContextual"/>
        </w:rPr>
        <w:drawing>
          <wp:inline distT="0" distB="0" distL="0" distR="0" wp14:anchorId="4F3A47FE" wp14:editId="09E8CBBF">
            <wp:extent cx="4312954" cy="2224805"/>
            <wp:effectExtent l="0" t="0" r="0" b="4445"/>
            <wp:docPr id="166828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9250" name=""/>
                    <pic:cNvPicPr/>
                  </pic:nvPicPr>
                  <pic:blipFill rotWithShape="1">
                    <a:blip r:embed="rId12"/>
                    <a:srcRect l="15292" t="27436" r="11269" b="5215"/>
                    <a:stretch>
                      <a:fillRect/>
                    </a:stretch>
                  </pic:blipFill>
                  <pic:spPr bwMode="auto">
                    <a:xfrm>
                      <a:off x="0" y="0"/>
                      <a:ext cx="4313650" cy="2225164"/>
                    </a:xfrm>
                    <a:prstGeom prst="rect">
                      <a:avLst/>
                    </a:prstGeom>
                    <a:ln>
                      <a:noFill/>
                    </a:ln>
                    <a:extLst>
                      <a:ext uri="{53640926-AAD7-44D8-BBD7-CCE9431645EC}">
                        <a14:shadowObscured xmlns:a14="http://schemas.microsoft.com/office/drawing/2010/main"/>
                      </a:ext>
                    </a:extLst>
                  </pic:spPr>
                </pic:pic>
              </a:graphicData>
            </a:graphic>
          </wp:inline>
        </w:drawing>
      </w:r>
    </w:p>
    <w:p w14:paraId="0296578E" w14:textId="77777777" w:rsidR="006A6AD1" w:rsidRPr="00524BB3" w:rsidRDefault="006A6AD1" w:rsidP="006A6AD1">
      <w:pPr>
        <w:spacing w:before="173"/>
        <w:ind w:left="820"/>
        <w:rPr>
          <w:i/>
          <w:sz w:val="18"/>
        </w:rPr>
      </w:pPr>
      <w:r w:rsidRPr="00524BB3">
        <w:rPr>
          <w:i/>
          <w:sz w:val="18"/>
        </w:rPr>
        <w:t xml:space="preserve">Figure </w:t>
      </w:r>
      <w:r>
        <w:rPr>
          <w:i/>
          <w:sz w:val="18"/>
        </w:rPr>
        <w:t>1 Descriptive statistics</w:t>
      </w:r>
    </w:p>
    <w:p w14:paraId="6FE64162" w14:textId="77777777" w:rsidR="006A6AD1" w:rsidRDefault="006A6AD1" w:rsidP="006A6AD1"/>
    <w:p w14:paraId="6F67387F" w14:textId="77777777" w:rsidR="006A6AD1" w:rsidRPr="006105CC" w:rsidRDefault="006A6AD1" w:rsidP="006A6AD1">
      <w:pPr>
        <w:rPr>
          <w:b/>
          <w:bCs/>
        </w:rPr>
      </w:pPr>
      <w:r w:rsidRPr="006105CC">
        <w:rPr>
          <w:b/>
          <w:bCs/>
        </w:rPr>
        <w:t>df.describe() нь DataFrame-ийн тоон багануудын:</w:t>
      </w:r>
    </w:p>
    <w:p w14:paraId="65EF4F8E" w14:textId="77777777" w:rsidR="006A6AD1" w:rsidRPr="006105CC" w:rsidRDefault="006A6AD1" w:rsidP="006A6AD1">
      <w:pPr>
        <w:widowControl w:val="0"/>
        <w:numPr>
          <w:ilvl w:val="0"/>
          <w:numId w:val="14"/>
        </w:numPr>
        <w:autoSpaceDE w:val="0"/>
        <w:autoSpaceDN w:val="0"/>
        <w:spacing w:after="0" w:line="240" w:lineRule="auto"/>
      </w:pPr>
      <w:r w:rsidRPr="006105CC">
        <w:t>mean (дундаж)</w:t>
      </w:r>
    </w:p>
    <w:p w14:paraId="28CBD853" w14:textId="77777777" w:rsidR="006A6AD1" w:rsidRPr="006105CC" w:rsidRDefault="006A6AD1" w:rsidP="006A6AD1">
      <w:pPr>
        <w:widowControl w:val="0"/>
        <w:numPr>
          <w:ilvl w:val="0"/>
          <w:numId w:val="14"/>
        </w:numPr>
        <w:autoSpaceDE w:val="0"/>
        <w:autoSpaceDN w:val="0"/>
        <w:spacing w:after="0" w:line="240" w:lineRule="auto"/>
      </w:pPr>
      <w:r w:rsidRPr="006105CC">
        <w:t>min / max (хамгийн бага, их)</w:t>
      </w:r>
    </w:p>
    <w:p w14:paraId="2F36A48C" w14:textId="77777777" w:rsidR="006A6AD1" w:rsidRPr="006105CC" w:rsidRDefault="006A6AD1" w:rsidP="006A6AD1">
      <w:pPr>
        <w:widowControl w:val="0"/>
        <w:numPr>
          <w:ilvl w:val="0"/>
          <w:numId w:val="14"/>
        </w:numPr>
        <w:autoSpaceDE w:val="0"/>
        <w:autoSpaceDN w:val="0"/>
        <w:spacing w:after="0" w:line="240" w:lineRule="auto"/>
      </w:pPr>
      <w:r w:rsidRPr="006105CC">
        <w:t>25%, 50%, 75% percentiles (тархалтын түвшин)</w:t>
      </w:r>
    </w:p>
    <w:p w14:paraId="5E5351C5" w14:textId="77777777" w:rsidR="006A6AD1" w:rsidRPr="006105CC" w:rsidRDefault="006A6AD1" w:rsidP="006A6AD1">
      <w:pPr>
        <w:widowControl w:val="0"/>
        <w:numPr>
          <w:ilvl w:val="0"/>
          <w:numId w:val="14"/>
        </w:numPr>
        <w:autoSpaceDE w:val="0"/>
        <w:autoSpaceDN w:val="0"/>
        <w:spacing w:after="0" w:line="240" w:lineRule="auto"/>
      </w:pPr>
      <w:r w:rsidRPr="006105CC">
        <w:t>count (мөрийн тоо)</w:t>
      </w:r>
    </w:p>
    <w:p w14:paraId="3D74D446" w14:textId="77777777" w:rsidR="006A6AD1" w:rsidRPr="006105CC" w:rsidRDefault="006A6AD1" w:rsidP="006A6AD1">
      <w:pPr>
        <w:widowControl w:val="0"/>
        <w:numPr>
          <w:ilvl w:val="0"/>
          <w:numId w:val="14"/>
        </w:numPr>
        <w:autoSpaceDE w:val="0"/>
        <w:autoSpaceDN w:val="0"/>
        <w:spacing w:after="0" w:line="240" w:lineRule="auto"/>
      </w:pPr>
      <w:r w:rsidRPr="006105CC">
        <w:t>std (стандард хазайлт)</w:t>
      </w:r>
    </w:p>
    <w:p w14:paraId="7D2B5EEB" w14:textId="3287C39A" w:rsidR="006A6AD1" w:rsidRDefault="006A6AD1" w:rsidP="006A6AD1">
      <w:r w:rsidRPr="006105CC">
        <w:t>гэсэн үндсэн статистик үзүүлэлтүүдийг автоматаар гаргаж өгдөг.</w:t>
      </w:r>
    </w:p>
    <w:p w14:paraId="39615B23" w14:textId="59EDC46F" w:rsidR="006A6AD1" w:rsidRPr="006E08AD" w:rsidRDefault="0027400C" w:rsidP="006A6AD1">
      <w:r w:rsidRPr="006E08AD">
        <w:rPr>
          <w:lang w:val="mn-MN"/>
        </w:rPr>
        <w:t xml:space="preserve">Датасетийн хувьд </w:t>
      </w:r>
      <w:r w:rsidR="006A6AD1" w:rsidRPr="006E08AD">
        <w:t>df.describe() командыг ашиглан үндсэн статистикийн үзүүлэлтүүдийг тооцоол</w:t>
      </w:r>
      <w:r w:rsidR="00B80878" w:rsidRPr="006E08AD">
        <w:t>сон</w:t>
      </w:r>
      <w:r w:rsidR="006A6AD1" w:rsidRPr="006E08AD">
        <w:t xml:space="preserve">. </w:t>
      </w:r>
      <w:r w:rsidR="00B80878" w:rsidRPr="006E08AD">
        <w:t>Н</w:t>
      </w:r>
      <w:r w:rsidR="006A6AD1" w:rsidRPr="006E08AD">
        <w:t>ийт 96 сарын мэдээлэлтэй бөгөөд 2017–2024 оны хоорондох борлуулалтын үзүүлэлтүүдийг агуулж байна.</w:t>
      </w:r>
    </w:p>
    <w:p w14:paraId="66F230D8" w14:textId="71AAB8E5" w:rsidR="006A6AD1" w:rsidRPr="006E08AD" w:rsidRDefault="006A6AD1" w:rsidP="006A6AD1">
      <w:r w:rsidRPr="006E08AD">
        <w:t xml:space="preserve">Нийт орлогын дундаж утга 1.33 тэрбум төгрөг бөгөөд хамгийн бага нь 768 сая, хамгийн их нь 1.93 тэрбум төгрөг байна. Энэ нь борлуулалт </w:t>
      </w:r>
      <w:r w:rsidR="00C37E96" w:rsidRPr="006E08AD">
        <w:t xml:space="preserve">тодорхой хэмжээний </w:t>
      </w:r>
      <w:r w:rsidRPr="006E08AD">
        <w:t>хэлбэлзэ</w:t>
      </w:r>
      <w:r w:rsidR="00C37E96" w:rsidRPr="006E08AD">
        <w:t>лтэй байгааг харуулна.</w:t>
      </w:r>
      <w:r w:rsidRPr="006E08AD">
        <w:t xml:space="preserve"> Онлайн борлуулалтын дундаж орлого 215 сая төгрөг, харин дэлгүүрийн борлуулалт 636 сая төгрөг бай</w:t>
      </w:r>
      <w:r w:rsidR="00390051">
        <w:t>на.</w:t>
      </w:r>
    </w:p>
    <w:p w14:paraId="7448B438" w14:textId="77777777" w:rsidR="006A6AD1" w:rsidRPr="00625A72" w:rsidRDefault="006A6AD1" w:rsidP="006A6AD1">
      <w:r w:rsidRPr="00625A72">
        <w:lastRenderedPageBreak/>
        <w:t>Экспортын дундаж орлого 479 сая төгрөг, борлуулсан нэгжийн тоо дунджаар 1225 нэгж/сар байна. Үндсэн бүтээгдэхүүний дундаж нэгжийн үнэ 231 төгрөг бөгөөд үнэ тогтвортой байна.</w:t>
      </w:r>
    </w:p>
    <w:p w14:paraId="2436BBCF" w14:textId="20C5796F" w:rsidR="006A6AD1" w:rsidRPr="00625A72" w:rsidRDefault="006A6AD1" w:rsidP="006A6AD1">
      <w:r w:rsidRPr="00625A72">
        <w:t>Маркетингийн дундаж зардал 137 сая төгрөг, нийт дундаж ашиг 501 сая төгрөг бай</w:t>
      </w:r>
      <w:r w:rsidR="001A55D6">
        <w:t>на.</w:t>
      </w:r>
    </w:p>
    <w:p w14:paraId="62CFCA97" w14:textId="77777777" w:rsidR="006A6AD1" w:rsidRPr="00625A72" w:rsidRDefault="006A6AD1" w:rsidP="006A6AD1"/>
    <w:p w14:paraId="589BED41" w14:textId="77777777" w:rsidR="006A6AD1" w:rsidRDefault="006A6AD1" w:rsidP="006A6AD1">
      <w:r>
        <w:rPr>
          <w:noProof/>
          <w14:ligatures w14:val="standardContextual"/>
        </w:rPr>
        <w:drawing>
          <wp:inline distT="0" distB="0" distL="0" distR="0" wp14:anchorId="42DD0427" wp14:editId="33F514A0">
            <wp:extent cx="6054468" cy="2492347"/>
            <wp:effectExtent l="0" t="0" r="3810" b="3810"/>
            <wp:docPr id="19831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4129" name=""/>
                    <pic:cNvPicPr/>
                  </pic:nvPicPr>
                  <pic:blipFill rotWithShape="1">
                    <a:blip r:embed="rId13"/>
                    <a:srcRect l="15429" t="20329" r="11272" b="26028"/>
                    <a:stretch>
                      <a:fillRect/>
                    </a:stretch>
                  </pic:blipFill>
                  <pic:spPr bwMode="auto">
                    <a:xfrm>
                      <a:off x="0" y="0"/>
                      <a:ext cx="6072298" cy="2499687"/>
                    </a:xfrm>
                    <a:prstGeom prst="rect">
                      <a:avLst/>
                    </a:prstGeom>
                    <a:ln>
                      <a:noFill/>
                    </a:ln>
                    <a:extLst>
                      <a:ext uri="{53640926-AAD7-44D8-BBD7-CCE9431645EC}">
                        <a14:shadowObscured xmlns:a14="http://schemas.microsoft.com/office/drawing/2010/main"/>
                      </a:ext>
                    </a:extLst>
                  </pic:spPr>
                </pic:pic>
              </a:graphicData>
            </a:graphic>
          </wp:inline>
        </w:drawing>
      </w:r>
    </w:p>
    <w:p w14:paraId="454E03CC" w14:textId="77777777" w:rsidR="0055513A" w:rsidRDefault="006A6AD1" w:rsidP="0055513A">
      <w:pPr>
        <w:spacing w:before="173"/>
        <w:rPr>
          <w:i/>
          <w:sz w:val="18"/>
        </w:rPr>
      </w:pPr>
      <w:r w:rsidRPr="00524BB3">
        <w:rPr>
          <w:i/>
          <w:sz w:val="18"/>
        </w:rPr>
        <w:t xml:space="preserve">Figure </w:t>
      </w:r>
      <w:r>
        <w:rPr>
          <w:i/>
          <w:sz w:val="18"/>
        </w:rPr>
        <w:t>2</w:t>
      </w:r>
      <w:r w:rsidRPr="00524BB3">
        <w:rPr>
          <w:i/>
          <w:sz w:val="18"/>
        </w:rPr>
        <w:t xml:space="preserve"> Missing Data Analysis</w:t>
      </w:r>
    </w:p>
    <w:p w14:paraId="380664C9" w14:textId="77777777" w:rsidR="0055513A" w:rsidRDefault="0055513A" w:rsidP="0055513A">
      <w:pPr>
        <w:spacing w:before="173"/>
        <w:rPr>
          <w:i/>
          <w:sz w:val="18"/>
        </w:rPr>
      </w:pPr>
    </w:p>
    <w:p w14:paraId="057EC650" w14:textId="03CF5DCC" w:rsidR="006A6AD1" w:rsidRPr="0055513A" w:rsidRDefault="006A6AD1" w:rsidP="0055513A">
      <w:pPr>
        <w:spacing w:before="173"/>
        <w:rPr>
          <w:i/>
          <w:sz w:val="18"/>
        </w:rPr>
      </w:pPr>
      <w:r w:rsidRPr="009C7D64">
        <w:rPr>
          <w:rFonts w:ascii="Times New Roman" w:hAnsi="Times New Roman" w:cs="Times New Roman"/>
          <w:b/>
          <w:bCs/>
        </w:rPr>
        <w:t>Дутуу өгөгдлийн шинжилгээ</w:t>
      </w:r>
    </w:p>
    <w:p w14:paraId="6B8A940C" w14:textId="77777777" w:rsidR="006A6AD1" w:rsidRPr="009C7D64" w:rsidRDefault="006A6AD1" w:rsidP="006A6AD1">
      <w:pPr>
        <w:rPr>
          <w:rFonts w:ascii="Times New Roman" w:hAnsi="Times New Roman" w:cs="Times New Roman"/>
        </w:rPr>
      </w:pPr>
      <w:r w:rsidRPr="009C7D64">
        <w:rPr>
          <w:rFonts w:ascii="Times New Roman" w:hAnsi="Times New Roman" w:cs="Times New Roman"/>
        </w:rPr>
        <w:t xml:space="preserve">Өгөгдлийн чанарыг шалгах зорилгоор багана бүрийн дутуу утгын хувийг df.isnull().mean() * 100 командаар тооцооллоо. Шинжилгээний үр дүнд нийт 96 мөр бүхий өгөгдлийн бүх баганууд </w:t>
      </w:r>
      <w:r w:rsidRPr="009C7D64">
        <w:rPr>
          <w:rFonts w:ascii="Times New Roman" w:hAnsi="Times New Roman" w:cs="Times New Roman"/>
          <w:b/>
          <w:bCs/>
        </w:rPr>
        <w:t>0% дутуу утгатай</w:t>
      </w:r>
      <w:r w:rsidRPr="009C7D64">
        <w:rPr>
          <w:rFonts w:ascii="Times New Roman" w:hAnsi="Times New Roman" w:cs="Times New Roman"/>
        </w:rPr>
        <w:t xml:space="preserve"> болох нь тогтоогдсон. Энэ нь өгөгдөл бүрэн, тасалдалгүй бөгөөд цэвэрлэгээ хийх шаардлагагүйг харуулж байна.</w:t>
      </w:r>
    </w:p>
    <w:p w14:paraId="11C607A7" w14:textId="3D3601F3" w:rsidR="006A6AD1" w:rsidRDefault="006A6AD1" w:rsidP="006A6AD1">
      <w:pPr>
        <w:rPr>
          <w:rFonts w:ascii="Times New Roman" w:hAnsi="Times New Roman" w:cs="Times New Roman"/>
        </w:rPr>
      </w:pPr>
      <w:r w:rsidRPr="009C7D64">
        <w:rPr>
          <w:rFonts w:ascii="Times New Roman" w:hAnsi="Times New Roman" w:cs="Times New Roman"/>
        </w:rPr>
        <w:t xml:space="preserve">Мөн missingno сангаас msno.bar(df) болон msno.matrix(df) функцуудыг ашиглан дутуу өгөгдлийн хийсэн. </w:t>
      </w:r>
      <w:r w:rsidR="00F60DA0">
        <w:rPr>
          <w:rFonts w:ascii="Times New Roman" w:hAnsi="Times New Roman" w:cs="Times New Roman"/>
        </w:rPr>
        <w:t>Г</w:t>
      </w:r>
      <w:r w:rsidRPr="009C7D64">
        <w:rPr>
          <w:rFonts w:ascii="Times New Roman" w:hAnsi="Times New Roman" w:cs="Times New Roman"/>
        </w:rPr>
        <w:t>рафик</w:t>
      </w:r>
      <w:r w:rsidR="00F60DA0">
        <w:rPr>
          <w:rFonts w:ascii="Times New Roman" w:hAnsi="Times New Roman" w:cs="Times New Roman"/>
        </w:rPr>
        <w:t>аас харахад</w:t>
      </w:r>
      <w:r w:rsidRPr="009C7D64">
        <w:rPr>
          <w:rFonts w:ascii="Times New Roman" w:hAnsi="Times New Roman" w:cs="Times New Roman"/>
        </w:rPr>
        <w:t xml:space="preserve"> мэдээлэл </w:t>
      </w:r>
      <w:r w:rsidR="00F60DA0">
        <w:rPr>
          <w:rFonts w:ascii="Times New Roman" w:hAnsi="Times New Roman" w:cs="Times New Roman"/>
        </w:rPr>
        <w:t xml:space="preserve">бүгд </w:t>
      </w:r>
      <w:r w:rsidRPr="009C7D64">
        <w:rPr>
          <w:rFonts w:ascii="Times New Roman" w:hAnsi="Times New Roman" w:cs="Times New Roman"/>
        </w:rPr>
        <w:t xml:space="preserve">бүрэн байгаа </w:t>
      </w:r>
      <w:r w:rsidR="00F60DA0">
        <w:rPr>
          <w:rFonts w:ascii="Times New Roman" w:hAnsi="Times New Roman" w:cs="Times New Roman"/>
        </w:rPr>
        <w:t>нь харагдаж байна.</w:t>
      </w:r>
    </w:p>
    <w:p w14:paraId="1FC3FB59" w14:textId="77777777" w:rsidR="0055513A" w:rsidRPr="0055513A" w:rsidRDefault="0055513A" w:rsidP="006A6AD1">
      <w:pPr>
        <w:rPr>
          <w:rFonts w:ascii="Times New Roman" w:hAnsi="Times New Roman" w:cs="Times New Roman"/>
        </w:rPr>
      </w:pPr>
    </w:p>
    <w:p w14:paraId="75204F7B" w14:textId="77777777" w:rsidR="006A6AD1" w:rsidRDefault="006A6AD1" w:rsidP="006A6AD1">
      <w:r>
        <w:rPr>
          <w:noProof/>
          <w14:ligatures w14:val="standardContextual"/>
        </w:rPr>
        <w:lastRenderedPageBreak/>
        <w:drawing>
          <wp:inline distT="0" distB="0" distL="0" distR="0" wp14:anchorId="5C250A67" wp14:editId="140CE7D0">
            <wp:extent cx="5235547" cy="4072092"/>
            <wp:effectExtent l="0" t="0" r="3810" b="5080"/>
            <wp:docPr id="170931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3785" name=""/>
                    <pic:cNvPicPr/>
                  </pic:nvPicPr>
                  <pic:blipFill rotWithShape="1">
                    <a:blip r:embed="rId14"/>
                    <a:srcRect l="24247" t="18859" r="21188" b="5691"/>
                    <a:stretch>
                      <a:fillRect/>
                    </a:stretch>
                  </pic:blipFill>
                  <pic:spPr bwMode="auto">
                    <a:xfrm>
                      <a:off x="0" y="0"/>
                      <a:ext cx="5241997" cy="4077109"/>
                    </a:xfrm>
                    <a:prstGeom prst="rect">
                      <a:avLst/>
                    </a:prstGeom>
                    <a:ln>
                      <a:noFill/>
                    </a:ln>
                    <a:extLst>
                      <a:ext uri="{53640926-AAD7-44D8-BBD7-CCE9431645EC}">
                        <a14:shadowObscured xmlns:a14="http://schemas.microsoft.com/office/drawing/2010/main"/>
                      </a:ext>
                    </a:extLst>
                  </pic:spPr>
                </pic:pic>
              </a:graphicData>
            </a:graphic>
          </wp:inline>
        </w:drawing>
      </w:r>
    </w:p>
    <w:p w14:paraId="73961C43" w14:textId="77777777" w:rsidR="006A6AD1" w:rsidRDefault="006A6AD1" w:rsidP="006A6AD1">
      <w:pPr>
        <w:spacing w:before="173"/>
        <w:ind w:left="820"/>
        <w:rPr>
          <w:i/>
          <w:sz w:val="18"/>
        </w:rPr>
      </w:pPr>
      <w:r>
        <w:rPr>
          <w:i/>
          <w:sz w:val="18"/>
        </w:rPr>
        <w:t>Figure 3 Univariate analysis</w:t>
      </w:r>
    </w:p>
    <w:p w14:paraId="5ECD9754" w14:textId="77777777" w:rsidR="0055513A" w:rsidRDefault="0055513A" w:rsidP="006A6AD1"/>
    <w:p w14:paraId="7D559DB2" w14:textId="57D9E7E5" w:rsidR="006A6AD1" w:rsidRPr="00A41A2A" w:rsidRDefault="006A6AD1" w:rsidP="006A6AD1">
      <w:r w:rsidRPr="00A41A2A">
        <w:t>Dataset-ийн</w:t>
      </w:r>
      <w:r w:rsidR="00E65888">
        <w:t xml:space="preserve"> </w:t>
      </w:r>
      <w:r w:rsidRPr="00A41A2A">
        <w:t>тархалты</w:t>
      </w:r>
      <w:r w:rsidR="00F4008B">
        <w:t>н</w:t>
      </w:r>
      <w:r w:rsidRPr="00A41A2A">
        <w:t xml:space="preserve"> </w:t>
      </w:r>
      <w:r w:rsidR="00F4008B">
        <w:t xml:space="preserve">мэдээллийг </w:t>
      </w:r>
      <w:r w:rsidR="00C74F26">
        <w:t>дээрх графикуудаас харж болно</w:t>
      </w:r>
      <w:r w:rsidRPr="00A41A2A">
        <w:t xml:space="preserve">. </w:t>
      </w:r>
      <w:r w:rsidR="00C628FB">
        <w:t>Н</w:t>
      </w:r>
      <w:r w:rsidRPr="00A41A2A">
        <w:t>ийт орлого, онлайн орлого, дэлгүүрийн орлого, экспортын орлого болон борлуулсан нэгж зэрэг үзүүлэлтүүд</w:t>
      </w:r>
      <w:r w:rsidR="00C628FB">
        <w:t xml:space="preserve"> харагдаж байна</w:t>
      </w:r>
      <w:r w:rsidRPr="00A41A2A">
        <w:t>. Нийт орлого ихэвчлэн 1.2–1.6 тэрбум төгрөгийн орчим</w:t>
      </w:r>
      <w:r w:rsidR="002C7369">
        <w:t xml:space="preserve">ын хооронд байгаа бол </w:t>
      </w:r>
      <w:r w:rsidRPr="00A41A2A">
        <w:t>онлайн экспортын орлого жигд хэлбэлзэлтэй байна. Борлуулсан нэгжийн тоо 1000–1500 нэгжийн хооронд</w:t>
      </w:r>
      <w:r w:rsidR="00C00EC8">
        <w:t xml:space="preserve"> байна</w:t>
      </w:r>
      <w:r w:rsidRPr="00A41A2A">
        <w:t>. Харин нэгжийн үнэ бараг өөрчлөгддөггүй бөгөөд тогтвортой тархалттай байна.</w:t>
      </w:r>
    </w:p>
    <w:p w14:paraId="2F4B0598" w14:textId="77777777" w:rsidR="006A6AD1" w:rsidRDefault="006A6AD1" w:rsidP="006A6AD1">
      <w:r>
        <w:rPr>
          <w:noProof/>
          <w14:ligatures w14:val="standardContextual"/>
        </w:rPr>
        <w:lastRenderedPageBreak/>
        <w:drawing>
          <wp:inline distT="0" distB="0" distL="0" distR="0" wp14:anchorId="4E25DA99" wp14:editId="1D3FF6BA">
            <wp:extent cx="4507263" cy="3247700"/>
            <wp:effectExtent l="0" t="0" r="7620" b="0"/>
            <wp:docPr id="99219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94925" name=""/>
                    <pic:cNvPicPr/>
                  </pic:nvPicPr>
                  <pic:blipFill rotWithShape="1">
                    <a:blip r:embed="rId15"/>
                    <a:srcRect l="22456" t="28166" r="27252" b="7410"/>
                    <a:stretch>
                      <a:fillRect/>
                    </a:stretch>
                  </pic:blipFill>
                  <pic:spPr bwMode="auto">
                    <a:xfrm>
                      <a:off x="0" y="0"/>
                      <a:ext cx="4518500" cy="3255797"/>
                    </a:xfrm>
                    <a:prstGeom prst="rect">
                      <a:avLst/>
                    </a:prstGeom>
                    <a:ln>
                      <a:noFill/>
                    </a:ln>
                    <a:extLst>
                      <a:ext uri="{53640926-AAD7-44D8-BBD7-CCE9431645EC}">
                        <a14:shadowObscured xmlns:a14="http://schemas.microsoft.com/office/drawing/2010/main"/>
                      </a:ext>
                    </a:extLst>
                  </pic:spPr>
                </pic:pic>
              </a:graphicData>
            </a:graphic>
          </wp:inline>
        </w:drawing>
      </w:r>
    </w:p>
    <w:p w14:paraId="6C2259B4" w14:textId="77777777" w:rsidR="006A6AD1" w:rsidRDefault="006A6AD1" w:rsidP="006A6AD1">
      <w:pPr>
        <w:rPr>
          <w:i/>
          <w:sz w:val="18"/>
        </w:rPr>
      </w:pPr>
      <w:r>
        <w:rPr>
          <w:i/>
          <w:sz w:val="18"/>
        </w:rPr>
        <w:t>Figure 4</w:t>
      </w:r>
      <w:r w:rsidRPr="00524BB3">
        <w:t xml:space="preserve"> </w:t>
      </w:r>
      <w:r>
        <w:rPr>
          <w:i/>
          <w:sz w:val="18"/>
        </w:rPr>
        <w:t xml:space="preserve">Boxplot </w:t>
      </w:r>
    </w:p>
    <w:p w14:paraId="7CD84526" w14:textId="77777777" w:rsidR="006A6AD1" w:rsidRDefault="006A6AD1" w:rsidP="006A6AD1"/>
    <w:p w14:paraId="0FE1BF44" w14:textId="77777777" w:rsidR="006A6AD1" w:rsidRPr="00C31255" w:rsidRDefault="006A6AD1" w:rsidP="006A6AD1">
      <w:pPr>
        <w:rPr>
          <w:b/>
          <w:bCs/>
        </w:rPr>
      </w:pPr>
      <w:r w:rsidRPr="00C31255">
        <w:rPr>
          <w:b/>
          <w:bCs/>
        </w:rPr>
        <w:t>Boxplot шинжилгээ (Outlier илрүүлэлт)</w:t>
      </w:r>
    </w:p>
    <w:p w14:paraId="62733BF0" w14:textId="62CEC80C" w:rsidR="006A6AD1" w:rsidRPr="00C31255" w:rsidRDefault="00F87D62" w:rsidP="006A6AD1">
      <w:r>
        <w:t>B</w:t>
      </w:r>
      <w:r w:rsidRPr="00C31255">
        <w:t>oxplot диаграммыг ашигла</w:t>
      </w:r>
      <w:r>
        <w:rPr>
          <w:lang w:val="mn-MN"/>
        </w:rPr>
        <w:t xml:space="preserve">н </w:t>
      </w:r>
      <w:r w:rsidRPr="00C31255">
        <w:t xml:space="preserve"> </w:t>
      </w:r>
      <w:r>
        <w:t>ө</w:t>
      </w:r>
      <w:r w:rsidR="006A6AD1" w:rsidRPr="00C31255">
        <w:t xml:space="preserve">гөгдлийн </w:t>
      </w:r>
      <w:r>
        <w:t xml:space="preserve"> </w:t>
      </w:r>
      <w:r w:rsidR="006A6AD1" w:rsidRPr="00C31255">
        <w:t>тархалт болон outlier утгуудыг шалга</w:t>
      </w:r>
      <w:r>
        <w:t>сан</w:t>
      </w:r>
      <w:r w:rsidR="006A6AD1" w:rsidRPr="00C31255">
        <w:t xml:space="preserve">. </w:t>
      </w:r>
    </w:p>
    <w:p w14:paraId="79CF54C7" w14:textId="77777777" w:rsidR="006A6AD1" w:rsidRPr="00C31255" w:rsidRDefault="006A6AD1" w:rsidP="006A6AD1">
      <w:r w:rsidRPr="00C31255">
        <w:t xml:space="preserve">Зурагт харагдаж буйгаар нийт орлого, дэлгүүрийн орлого, онлайн орлого, экспортын орлого болон борлуулсан нэгж зэрэг хувьсагчдад зарим </w:t>
      </w:r>
      <w:r w:rsidRPr="004858CF">
        <w:t>хэт өндөр утгууд (outliers)</w:t>
      </w:r>
      <w:r w:rsidRPr="00C31255">
        <w:t xml:space="preserve"> илэрч байна. Энэ нь улирлын чанартай өсөлттэй сарууд эсвэл борлуулалтын оргил үеийн нөлөөтэй холбоотой байж болох юм.</w:t>
      </w:r>
    </w:p>
    <w:p w14:paraId="21F45A65" w14:textId="34E27182" w:rsidR="006A6AD1" w:rsidRPr="00C31255" w:rsidRDefault="006A6AD1" w:rsidP="006A6AD1">
      <w:r w:rsidRPr="00C31255">
        <w:t>Мөн нэг багана (ихэвчлэн units_sold эсвэл total_revenue нь өндөр хэмжээтэй) маш том утгатай тул бусад баганууд boxplot дээр доод хэсэгт шахагдан харагдаж байна. Энэ нь өгөгдлийн масштабууд ялгаатай байгааг харуулж бай</w:t>
      </w:r>
      <w:r w:rsidR="009C2DF3">
        <w:t>на.</w:t>
      </w:r>
    </w:p>
    <w:p w14:paraId="363C9129" w14:textId="77777777" w:rsidR="006A6AD1" w:rsidRDefault="006A6AD1" w:rsidP="006A6AD1"/>
    <w:p w14:paraId="4C999BC6" w14:textId="77777777" w:rsidR="006A6AD1" w:rsidRDefault="006A6AD1" w:rsidP="006A6AD1">
      <w:r>
        <w:rPr>
          <w:noProof/>
          <w14:ligatures w14:val="standardContextual"/>
        </w:rPr>
        <w:lastRenderedPageBreak/>
        <w:drawing>
          <wp:inline distT="0" distB="0" distL="0" distR="0" wp14:anchorId="39E8FA90" wp14:editId="6FC4634C">
            <wp:extent cx="5642610" cy="2956560"/>
            <wp:effectExtent l="0" t="0" r="0" b="0"/>
            <wp:docPr id="26782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6440" name=""/>
                    <pic:cNvPicPr/>
                  </pic:nvPicPr>
                  <pic:blipFill rotWithShape="1">
                    <a:blip r:embed="rId16"/>
                    <a:srcRect l="22516" t="21308" r="19269" b="24463"/>
                    <a:stretch>
                      <a:fillRect/>
                    </a:stretch>
                  </pic:blipFill>
                  <pic:spPr bwMode="auto">
                    <a:xfrm>
                      <a:off x="0" y="0"/>
                      <a:ext cx="5655014" cy="2963060"/>
                    </a:xfrm>
                    <a:prstGeom prst="rect">
                      <a:avLst/>
                    </a:prstGeom>
                    <a:ln>
                      <a:noFill/>
                    </a:ln>
                    <a:extLst>
                      <a:ext uri="{53640926-AAD7-44D8-BBD7-CCE9431645EC}">
                        <a14:shadowObscured xmlns:a14="http://schemas.microsoft.com/office/drawing/2010/main"/>
                      </a:ext>
                    </a:extLst>
                  </pic:spPr>
                </pic:pic>
              </a:graphicData>
            </a:graphic>
          </wp:inline>
        </w:drawing>
      </w:r>
    </w:p>
    <w:p w14:paraId="3BF9D884" w14:textId="77777777" w:rsidR="006A6AD1" w:rsidRDefault="006A6AD1" w:rsidP="006A6AD1">
      <w:r w:rsidRPr="00524BB3">
        <w:rPr>
          <w:i/>
          <w:sz w:val="18"/>
        </w:rPr>
        <w:t xml:space="preserve">Figure </w:t>
      </w:r>
      <w:r>
        <w:rPr>
          <w:i/>
          <w:sz w:val="18"/>
        </w:rPr>
        <w:t>5 C</w:t>
      </w:r>
      <w:r w:rsidRPr="009B2047">
        <w:rPr>
          <w:i/>
          <w:sz w:val="18"/>
        </w:rPr>
        <w:t>ategorical</w:t>
      </w:r>
    </w:p>
    <w:p w14:paraId="7AF414C5" w14:textId="77777777" w:rsidR="006A6AD1" w:rsidRPr="00C31255" w:rsidRDefault="006A6AD1" w:rsidP="006A6AD1">
      <w:pPr>
        <w:rPr>
          <w:rFonts w:ascii="Times New Roman" w:hAnsi="Times New Roman" w:cs="Times New Roman"/>
        </w:rPr>
      </w:pPr>
    </w:p>
    <w:p w14:paraId="00CDBB16" w14:textId="77777777" w:rsidR="006A6AD1" w:rsidRPr="00C31255" w:rsidRDefault="006A6AD1" w:rsidP="006A6AD1">
      <w:pPr>
        <w:rPr>
          <w:rFonts w:ascii="Times New Roman" w:hAnsi="Times New Roman" w:cs="Times New Roman"/>
          <w:b/>
          <w:bCs/>
        </w:rPr>
      </w:pPr>
      <w:r w:rsidRPr="00C31255">
        <w:rPr>
          <w:rFonts w:ascii="Times New Roman" w:hAnsi="Times New Roman" w:cs="Times New Roman"/>
          <w:b/>
          <w:bCs/>
        </w:rPr>
        <w:t>Категорийн хувьсагчийн шинжилгээ</w:t>
      </w:r>
    </w:p>
    <w:p w14:paraId="6F8EF5A9" w14:textId="77777777" w:rsidR="006A6AD1" w:rsidRPr="00C31255" w:rsidRDefault="006A6AD1" w:rsidP="006A6AD1">
      <w:pPr>
        <w:rPr>
          <w:rFonts w:ascii="Times New Roman" w:hAnsi="Times New Roman" w:cs="Times New Roman"/>
        </w:rPr>
      </w:pPr>
      <w:r w:rsidRPr="00C31255">
        <w:rPr>
          <w:rFonts w:ascii="Times New Roman" w:hAnsi="Times New Roman" w:cs="Times New Roman"/>
        </w:rPr>
        <w:t xml:space="preserve">Dataset-ийн категори төрлийн хувьсагчдыг df.select_dtypes(include="object") командаар сонгон авч давтамжийн шинжилгээ хийв. Манай өгөгдөлд категори хэлбэрийн үндсэн хувьсагч нь </w:t>
      </w:r>
      <w:r w:rsidRPr="00C31255">
        <w:rPr>
          <w:rFonts w:ascii="Times New Roman" w:hAnsi="Times New Roman" w:cs="Times New Roman"/>
          <w:b/>
          <w:bCs/>
        </w:rPr>
        <w:t>month_name</w:t>
      </w:r>
      <w:r w:rsidRPr="00C31255">
        <w:rPr>
          <w:rFonts w:ascii="Times New Roman" w:hAnsi="Times New Roman" w:cs="Times New Roman"/>
        </w:rPr>
        <w:t xml:space="preserve"> бөгөөд сар бүрийн давтамжийг баганын графикаар дүрслэн харууллаа.</w:t>
      </w:r>
    </w:p>
    <w:p w14:paraId="5A7336DA" w14:textId="59E6F0AA" w:rsidR="006A6AD1" w:rsidRPr="00C31255" w:rsidRDefault="006A6AD1" w:rsidP="006A6AD1">
      <w:pPr>
        <w:rPr>
          <w:rFonts w:ascii="Times New Roman" w:hAnsi="Times New Roman" w:cs="Times New Roman"/>
        </w:rPr>
      </w:pPr>
      <w:r w:rsidRPr="00C31255">
        <w:rPr>
          <w:rFonts w:ascii="Times New Roman" w:hAnsi="Times New Roman" w:cs="Times New Roman"/>
        </w:rPr>
        <w:t xml:space="preserve">Шинжилгээний үр дүнд 12 сар тус бүр </w:t>
      </w:r>
      <w:r w:rsidRPr="0014685A">
        <w:rPr>
          <w:rFonts w:ascii="Times New Roman" w:hAnsi="Times New Roman" w:cs="Times New Roman"/>
        </w:rPr>
        <w:t>8 удаа</w:t>
      </w:r>
      <w:r w:rsidRPr="00C31255">
        <w:rPr>
          <w:rFonts w:ascii="Times New Roman" w:hAnsi="Times New Roman" w:cs="Times New Roman"/>
        </w:rPr>
        <w:t xml:space="preserve"> давтагдаж байгаа нь өгөгдөл 2017–2024 оны хоорондох 8 жилийн хугацааг бүрэн хамарч байгааг </w:t>
      </w:r>
      <w:r w:rsidR="00C215F7">
        <w:rPr>
          <w:rFonts w:ascii="Times New Roman" w:hAnsi="Times New Roman" w:cs="Times New Roman"/>
        </w:rPr>
        <w:t>харуулж байна.</w:t>
      </w:r>
    </w:p>
    <w:p w14:paraId="53A3BD40" w14:textId="77777777" w:rsidR="006A6AD1" w:rsidRDefault="006A6AD1" w:rsidP="006A6AD1"/>
    <w:p w14:paraId="4BA03058" w14:textId="77777777" w:rsidR="006A6AD1" w:rsidRDefault="006A6AD1" w:rsidP="006A6AD1">
      <w:r>
        <w:rPr>
          <w:noProof/>
          <w14:ligatures w14:val="standardContextual"/>
        </w:rPr>
        <w:lastRenderedPageBreak/>
        <w:drawing>
          <wp:inline distT="0" distB="0" distL="0" distR="0" wp14:anchorId="1092336A" wp14:editId="53CB1A96">
            <wp:extent cx="5114166" cy="4298230"/>
            <wp:effectExtent l="0" t="0" r="0" b="7620"/>
            <wp:docPr id="193354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8211" name=""/>
                    <pic:cNvPicPr/>
                  </pic:nvPicPr>
                  <pic:blipFill rotWithShape="1">
                    <a:blip r:embed="rId17"/>
                    <a:srcRect l="26727" t="17390" r="24912" b="10350"/>
                    <a:stretch>
                      <a:fillRect/>
                    </a:stretch>
                  </pic:blipFill>
                  <pic:spPr bwMode="auto">
                    <a:xfrm>
                      <a:off x="0" y="0"/>
                      <a:ext cx="5120373" cy="4303447"/>
                    </a:xfrm>
                    <a:prstGeom prst="rect">
                      <a:avLst/>
                    </a:prstGeom>
                    <a:ln>
                      <a:noFill/>
                    </a:ln>
                    <a:extLst>
                      <a:ext uri="{53640926-AAD7-44D8-BBD7-CCE9431645EC}">
                        <a14:shadowObscured xmlns:a14="http://schemas.microsoft.com/office/drawing/2010/main"/>
                      </a:ext>
                    </a:extLst>
                  </pic:spPr>
                </pic:pic>
              </a:graphicData>
            </a:graphic>
          </wp:inline>
        </w:drawing>
      </w:r>
    </w:p>
    <w:p w14:paraId="5B6B6F9E" w14:textId="77777777" w:rsidR="006A6AD1" w:rsidRDefault="006A6AD1" w:rsidP="006A6AD1">
      <w:r w:rsidRPr="00524BB3">
        <w:rPr>
          <w:i/>
          <w:sz w:val="18"/>
        </w:rPr>
        <w:t xml:space="preserve">Figure </w:t>
      </w:r>
      <w:r>
        <w:rPr>
          <w:i/>
          <w:sz w:val="18"/>
        </w:rPr>
        <w:t xml:space="preserve">6 </w:t>
      </w:r>
      <w:r w:rsidRPr="009B2047">
        <w:rPr>
          <w:i/>
          <w:sz w:val="18"/>
        </w:rPr>
        <w:t>Correlation Heatmap</w:t>
      </w:r>
    </w:p>
    <w:p w14:paraId="43A5DD76" w14:textId="77777777" w:rsidR="006A6AD1" w:rsidRDefault="006A6AD1" w:rsidP="006A6AD1"/>
    <w:p w14:paraId="4D2DC245" w14:textId="77777777" w:rsidR="006A6AD1" w:rsidRPr="00E7376A" w:rsidRDefault="006A6AD1" w:rsidP="006A6AD1">
      <w:pPr>
        <w:rPr>
          <w:b/>
          <w:bCs/>
        </w:rPr>
      </w:pPr>
      <w:r w:rsidRPr="00E7376A">
        <w:rPr>
          <w:b/>
          <w:bCs/>
        </w:rPr>
        <w:t>1. Нийт орлого (total_revenue)–той хамгийн өндөр хамааралтай хувьсагчид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836"/>
        <w:gridCol w:w="5143"/>
      </w:tblGrid>
      <w:tr w:rsidR="006A6AD1" w:rsidRPr="00E7376A" w14:paraId="45D1E853" w14:textId="77777777" w:rsidTr="00B5024F">
        <w:trPr>
          <w:tblHeader/>
          <w:tblCellSpacing w:w="15" w:type="dxa"/>
        </w:trPr>
        <w:tc>
          <w:tcPr>
            <w:tcW w:w="0" w:type="auto"/>
            <w:vAlign w:val="center"/>
            <w:hideMark/>
          </w:tcPr>
          <w:p w14:paraId="6F82B910" w14:textId="77777777" w:rsidR="006A6AD1" w:rsidRPr="00E7376A" w:rsidRDefault="006A6AD1" w:rsidP="00B5024F">
            <w:pPr>
              <w:rPr>
                <w:b/>
                <w:bCs/>
              </w:rPr>
            </w:pPr>
            <w:r w:rsidRPr="00E7376A">
              <w:rPr>
                <w:b/>
                <w:bCs/>
              </w:rPr>
              <w:t>Хувьсагч</w:t>
            </w:r>
          </w:p>
        </w:tc>
        <w:tc>
          <w:tcPr>
            <w:tcW w:w="0" w:type="auto"/>
            <w:vAlign w:val="center"/>
            <w:hideMark/>
          </w:tcPr>
          <w:p w14:paraId="05029F84" w14:textId="77777777" w:rsidR="006A6AD1" w:rsidRPr="00E7376A" w:rsidRDefault="006A6AD1" w:rsidP="00B5024F">
            <w:pPr>
              <w:rPr>
                <w:b/>
                <w:bCs/>
              </w:rPr>
            </w:pPr>
            <w:r w:rsidRPr="00E7376A">
              <w:rPr>
                <w:b/>
                <w:bCs/>
              </w:rPr>
              <w:t>Корреляцийн утга</w:t>
            </w:r>
          </w:p>
        </w:tc>
        <w:tc>
          <w:tcPr>
            <w:tcW w:w="0" w:type="auto"/>
            <w:vAlign w:val="center"/>
            <w:hideMark/>
          </w:tcPr>
          <w:p w14:paraId="50AE3271" w14:textId="77777777" w:rsidR="006A6AD1" w:rsidRPr="00E7376A" w:rsidRDefault="006A6AD1" w:rsidP="00B5024F">
            <w:pPr>
              <w:rPr>
                <w:b/>
                <w:bCs/>
              </w:rPr>
            </w:pPr>
            <w:r w:rsidRPr="00E7376A">
              <w:rPr>
                <w:b/>
                <w:bCs/>
              </w:rPr>
              <w:t>Таймбар</w:t>
            </w:r>
          </w:p>
        </w:tc>
      </w:tr>
      <w:tr w:rsidR="006A6AD1" w:rsidRPr="00E7376A" w14:paraId="215EB7D0" w14:textId="77777777" w:rsidTr="00B5024F">
        <w:trPr>
          <w:tblCellSpacing w:w="15" w:type="dxa"/>
        </w:trPr>
        <w:tc>
          <w:tcPr>
            <w:tcW w:w="0" w:type="auto"/>
            <w:vAlign w:val="center"/>
            <w:hideMark/>
          </w:tcPr>
          <w:p w14:paraId="20CA98BD" w14:textId="77777777" w:rsidR="006A6AD1" w:rsidRPr="00E7376A" w:rsidRDefault="006A6AD1" w:rsidP="00B5024F">
            <w:r w:rsidRPr="00E7376A">
              <w:rPr>
                <w:b/>
                <w:bCs/>
              </w:rPr>
              <w:t>store_revenue</w:t>
            </w:r>
          </w:p>
        </w:tc>
        <w:tc>
          <w:tcPr>
            <w:tcW w:w="0" w:type="auto"/>
            <w:vAlign w:val="center"/>
            <w:hideMark/>
          </w:tcPr>
          <w:p w14:paraId="1752434F" w14:textId="77777777" w:rsidR="006A6AD1" w:rsidRPr="00E7376A" w:rsidRDefault="006A6AD1" w:rsidP="00B5024F">
            <w:r w:rsidRPr="00E7376A">
              <w:rPr>
                <w:b/>
                <w:bCs/>
              </w:rPr>
              <w:t>0.95</w:t>
            </w:r>
          </w:p>
        </w:tc>
        <w:tc>
          <w:tcPr>
            <w:tcW w:w="0" w:type="auto"/>
            <w:vAlign w:val="center"/>
            <w:hideMark/>
          </w:tcPr>
          <w:p w14:paraId="49ECED77" w14:textId="77777777" w:rsidR="006A6AD1" w:rsidRPr="00E7376A" w:rsidRDefault="006A6AD1" w:rsidP="00B5024F">
            <w:r w:rsidRPr="00E7376A">
              <w:t>Дэлгүүрийн орлого нийт орлогын гол эх үүсвэр байна.</w:t>
            </w:r>
          </w:p>
        </w:tc>
      </w:tr>
      <w:tr w:rsidR="006A6AD1" w:rsidRPr="00E7376A" w14:paraId="1E1E5453" w14:textId="77777777" w:rsidTr="00B5024F">
        <w:trPr>
          <w:tblCellSpacing w:w="15" w:type="dxa"/>
        </w:trPr>
        <w:tc>
          <w:tcPr>
            <w:tcW w:w="0" w:type="auto"/>
            <w:vAlign w:val="center"/>
            <w:hideMark/>
          </w:tcPr>
          <w:p w14:paraId="49BE6846" w14:textId="77777777" w:rsidR="006A6AD1" w:rsidRPr="00E7376A" w:rsidRDefault="006A6AD1" w:rsidP="00B5024F">
            <w:r w:rsidRPr="00E7376A">
              <w:rPr>
                <w:b/>
                <w:bCs/>
              </w:rPr>
              <w:t>online_revenue</w:t>
            </w:r>
          </w:p>
        </w:tc>
        <w:tc>
          <w:tcPr>
            <w:tcW w:w="0" w:type="auto"/>
            <w:vAlign w:val="center"/>
            <w:hideMark/>
          </w:tcPr>
          <w:p w14:paraId="28B32ABC" w14:textId="77777777" w:rsidR="006A6AD1" w:rsidRPr="00E7376A" w:rsidRDefault="006A6AD1" w:rsidP="00B5024F">
            <w:r w:rsidRPr="00E7376A">
              <w:rPr>
                <w:b/>
                <w:bCs/>
              </w:rPr>
              <w:t>0.83</w:t>
            </w:r>
          </w:p>
        </w:tc>
        <w:tc>
          <w:tcPr>
            <w:tcW w:w="0" w:type="auto"/>
            <w:vAlign w:val="center"/>
            <w:hideMark/>
          </w:tcPr>
          <w:p w14:paraId="7C7B37F3" w14:textId="77777777" w:rsidR="006A6AD1" w:rsidRPr="00E7376A" w:rsidRDefault="006A6AD1" w:rsidP="00B5024F">
            <w:r w:rsidRPr="00E7376A">
              <w:t>Онлайн борлуулалт өсөх нь нийт орлого нэмэгдэхтэй шууд хамааралтай.</w:t>
            </w:r>
          </w:p>
        </w:tc>
      </w:tr>
      <w:tr w:rsidR="006A6AD1" w:rsidRPr="00E7376A" w14:paraId="7F919E05" w14:textId="77777777" w:rsidTr="00B5024F">
        <w:trPr>
          <w:tblCellSpacing w:w="15" w:type="dxa"/>
        </w:trPr>
        <w:tc>
          <w:tcPr>
            <w:tcW w:w="0" w:type="auto"/>
            <w:vAlign w:val="center"/>
            <w:hideMark/>
          </w:tcPr>
          <w:p w14:paraId="0C95AF20" w14:textId="77777777" w:rsidR="006A6AD1" w:rsidRPr="00E7376A" w:rsidRDefault="006A6AD1" w:rsidP="00B5024F">
            <w:r w:rsidRPr="00E7376A">
              <w:rPr>
                <w:b/>
                <w:bCs/>
              </w:rPr>
              <w:t>export_revenue</w:t>
            </w:r>
          </w:p>
        </w:tc>
        <w:tc>
          <w:tcPr>
            <w:tcW w:w="0" w:type="auto"/>
            <w:vAlign w:val="center"/>
            <w:hideMark/>
          </w:tcPr>
          <w:p w14:paraId="656C103A" w14:textId="77777777" w:rsidR="006A6AD1" w:rsidRPr="00E7376A" w:rsidRDefault="006A6AD1" w:rsidP="00B5024F">
            <w:r w:rsidRPr="00E7376A">
              <w:rPr>
                <w:b/>
                <w:bCs/>
              </w:rPr>
              <w:t>0.97</w:t>
            </w:r>
          </w:p>
        </w:tc>
        <w:tc>
          <w:tcPr>
            <w:tcW w:w="0" w:type="auto"/>
            <w:vAlign w:val="center"/>
            <w:hideMark/>
          </w:tcPr>
          <w:p w14:paraId="7DB76459" w14:textId="77777777" w:rsidR="006A6AD1" w:rsidRPr="00E7376A" w:rsidRDefault="006A6AD1" w:rsidP="00B5024F">
            <w:r w:rsidRPr="00E7376A">
              <w:t>Экспортын орлого бараг 1-д ойр хамааралтай → маш хүчтэй нөлөөтэй.</w:t>
            </w:r>
          </w:p>
        </w:tc>
      </w:tr>
      <w:tr w:rsidR="006A6AD1" w:rsidRPr="00E7376A" w14:paraId="6AD792D0" w14:textId="77777777" w:rsidTr="00B5024F">
        <w:trPr>
          <w:tblCellSpacing w:w="15" w:type="dxa"/>
        </w:trPr>
        <w:tc>
          <w:tcPr>
            <w:tcW w:w="0" w:type="auto"/>
            <w:vAlign w:val="center"/>
            <w:hideMark/>
          </w:tcPr>
          <w:p w14:paraId="1068110B" w14:textId="77777777" w:rsidR="006A6AD1" w:rsidRPr="00E7376A" w:rsidRDefault="006A6AD1" w:rsidP="00B5024F">
            <w:r w:rsidRPr="00E7376A">
              <w:rPr>
                <w:b/>
                <w:bCs/>
              </w:rPr>
              <w:t>profit</w:t>
            </w:r>
          </w:p>
        </w:tc>
        <w:tc>
          <w:tcPr>
            <w:tcW w:w="0" w:type="auto"/>
            <w:vAlign w:val="center"/>
            <w:hideMark/>
          </w:tcPr>
          <w:p w14:paraId="036283C7" w14:textId="77777777" w:rsidR="006A6AD1" w:rsidRPr="00E7376A" w:rsidRDefault="006A6AD1" w:rsidP="00B5024F">
            <w:r w:rsidRPr="00E7376A">
              <w:rPr>
                <w:b/>
                <w:bCs/>
              </w:rPr>
              <w:t>0.83</w:t>
            </w:r>
          </w:p>
        </w:tc>
        <w:tc>
          <w:tcPr>
            <w:tcW w:w="0" w:type="auto"/>
            <w:vAlign w:val="center"/>
            <w:hideMark/>
          </w:tcPr>
          <w:p w14:paraId="75662648" w14:textId="77777777" w:rsidR="006A6AD1" w:rsidRPr="00E7376A" w:rsidRDefault="006A6AD1" w:rsidP="00B5024F">
            <w:r w:rsidRPr="00E7376A">
              <w:t>Орлого өсөх нь ашгийг тогтвортой нэмэгдүүлж байна.</w:t>
            </w:r>
          </w:p>
        </w:tc>
      </w:tr>
    </w:tbl>
    <w:p w14:paraId="6B281CBD" w14:textId="3B8FB3FB" w:rsidR="006A6AD1" w:rsidRPr="00E7376A" w:rsidRDefault="006A6AD1" w:rsidP="006A6AD1">
      <w:r w:rsidRPr="00E7376A">
        <w:lastRenderedPageBreak/>
        <w:br/>
        <w:t xml:space="preserve">Нийт орлого өсөхөд хамгийн их нөлөөлж буй хүчин </w:t>
      </w:r>
      <w:r w:rsidR="0046398F">
        <w:t>зүйлс нь э</w:t>
      </w:r>
      <w:r w:rsidRPr="0046398F">
        <w:t xml:space="preserve">кспортын орлого </w:t>
      </w:r>
      <w:r w:rsidR="0046398F">
        <w:t>болон</w:t>
      </w:r>
      <w:r w:rsidRPr="0046398F">
        <w:t xml:space="preserve"> </w:t>
      </w:r>
      <w:r w:rsidR="0046398F">
        <w:t>д</w:t>
      </w:r>
      <w:r w:rsidRPr="0046398F">
        <w:t>элгүүрийн борлуулалт</w:t>
      </w:r>
      <w:r w:rsidR="0046398F">
        <w:t xml:space="preserve"> юм.</w:t>
      </w:r>
    </w:p>
    <w:p w14:paraId="7CE35D24" w14:textId="77777777" w:rsidR="006A6AD1" w:rsidRPr="00E7376A" w:rsidRDefault="006A6AD1" w:rsidP="006A6AD1"/>
    <w:p w14:paraId="3979303B" w14:textId="77777777" w:rsidR="006A6AD1" w:rsidRPr="00E7376A" w:rsidRDefault="006A6AD1" w:rsidP="006A6AD1">
      <w:pPr>
        <w:rPr>
          <w:b/>
          <w:bCs/>
        </w:rPr>
      </w:pPr>
      <w:r w:rsidRPr="00E7376A">
        <w:rPr>
          <w:b/>
          <w:bCs/>
        </w:rPr>
        <w:t>2. Ашиг (profit_mnt_million)-тай хамаарал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225"/>
        <w:gridCol w:w="5630"/>
      </w:tblGrid>
      <w:tr w:rsidR="006A6AD1" w:rsidRPr="00E7376A" w14:paraId="2A843F47" w14:textId="77777777" w:rsidTr="00B5024F">
        <w:trPr>
          <w:tblHeader/>
          <w:tblCellSpacing w:w="15" w:type="dxa"/>
        </w:trPr>
        <w:tc>
          <w:tcPr>
            <w:tcW w:w="0" w:type="auto"/>
            <w:vAlign w:val="center"/>
            <w:hideMark/>
          </w:tcPr>
          <w:p w14:paraId="793C0E8A" w14:textId="77777777" w:rsidR="006A6AD1" w:rsidRPr="00E7376A" w:rsidRDefault="006A6AD1" w:rsidP="00B5024F">
            <w:pPr>
              <w:rPr>
                <w:b/>
                <w:bCs/>
              </w:rPr>
            </w:pPr>
            <w:r w:rsidRPr="00E7376A">
              <w:rPr>
                <w:b/>
                <w:bCs/>
              </w:rPr>
              <w:t>Хувьсагч</w:t>
            </w:r>
          </w:p>
        </w:tc>
        <w:tc>
          <w:tcPr>
            <w:tcW w:w="0" w:type="auto"/>
            <w:vAlign w:val="center"/>
            <w:hideMark/>
          </w:tcPr>
          <w:p w14:paraId="1006AC70" w14:textId="77777777" w:rsidR="006A6AD1" w:rsidRPr="00E7376A" w:rsidRDefault="006A6AD1" w:rsidP="00B5024F">
            <w:pPr>
              <w:rPr>
                <w:b/>
                <w:bCs/>
              </w:rPr>
            </w:pPr>
            <w:r w:rsidRPr="00E7376A">
              <w:rPr>
                <w:b/>
                <w:bCs/>
              </w:rPr>
              <w:t>Correlation</w:t>
            </w:r>
          </w:p>
        </w:tc>
        <w:tc>
          <w:tcPr>
            <w:tcW w:w="0" w:type="auto"/>
            <w:vAlign w:val="center"/>
            <w:hideMark/>
          </w:tcPr>
          <w:p w14:paraId="6B11F22B" w14:textId="5041415E" w:rsidR="006A6AD1" w:rsidRPr="00E7376A" w:rsidRDefault="001D6EF7" w:rsidP="00B5024F">
            <w:pPr>
              <w:rPr>
                <w:b/>
                <w:bCs/>
              </w:rPr>
            </w:pPr>
            <w:r>
              <w:rPr>
                <w:b/>
                <w:bCs/>
              </w:rPr>
              <w:t xml:space="preserve"> </w:t>
            </w:r>
            <w:r w:rsidR="006A6AD1" w:rsidRPr="00E7376A">
              <w:rPr>
                <w:b/>
                <w:bCs/>
              </w:rPr>
              <w:t>Тайлбар</w:t>
            </w:r>
          </w:p>
        </w:tc>
      </w:tr>
      <w:tr w:rsidR="006A6AD1" w:rsidRPr="00E7376A" w14:paraId="6C6D43DA" w14:textId="77777777" w:rsidTr="00B5024F">
        <w:trPr>
          <w:tblCellSpacing w:w="15" w:type="dxa"/>
        </w:trPr>
        <w:tc>
          <w:tcPr>
            <w:tcW w:w="0" w:type="auto"/>
            <w:vAlign w:val="center"/>
            <w:hideMark/>
          </w:tcPr>
          <w:p w14:paraId="2E7C50C0" w14:textId="77777777" w:rsidR="006A6AD1" w:rsidRPr="00E7376A" w:rsidRDefault="006A6AD1" w:rsidP="00B5024F">
            <w:r w:rsidRPr="00E7376A">
              <w:rPr>
                <w:b/>
                <w:bCs/>
              </w:rPr>
              <w:t>total_revenue</w:t>
            </w:r>
          </w:p>
        </w:tc>
        <w:tc>
          <w:tcPr>
            <w:tcW w:w="0" w:type="auto"/>
            <w:vAlign w:val="center"/>
            <w:hideMark/>
          </w:tcPr>
          <w:p w14:paraId="723293F0" w14:textId="77777777" w:rsidR="006A6AD1" w:rsidRPr="00E7376A" w:rsidRDefault="006A6AD1" w:rsidP="00B5024F">
            <w:r w:rsidRPr="00E7376A">
              <w:rPr>
                <w:b/>
                <w:bCs/>
              </w:rPr>
              <w:t>0.83</w:t>
            </w:r>
          </w:p>
        </w:tc>
        <w:tc>
          <w:tcPr>
            <w:tcW w:w="0" w:type="auto"/>
            <w:vAlign w:val="center"/>
            <w:hideMark/>
          </w:tcPr>
          <w:p w14:paraId="19625540" w14:textId="77777777" w:rsidR="006A6AD1" w:rsidRPr="00E7376A" w:rsidRDefault="006A6AD1" w:rsidP="00B5024F">
            <w:r w:rsidRPr="00E7376A">
              <w:t>Орлого ихэсвэл ашиг ихэснэ (логиктой).</w:t>
            </w:r>
          </w:p>
        </w:tc>
      </w:tr>
      <w:tr w:rsidR="006A6AD1" w:rsidRPr="00E7376A" w14:paraId="2C9BBC5E" w14:textId="77777777" w:rsidTr="00B5024F">
        <w:trPr>
          <w:tblCellSpacing w:w="15" w:type="dxa"/>
        </w:trPr>
        <w:tc>
          <w:tcPr>
            <w:tcW w:w="0" w:type="auto"/>
            <w:vAlign w:val="center"/>
            <w:hideMark/>
          </w:tcPr>
          <w:p w14:paraId="36D0E69A" w14:textId="77777777" w:rsidR="006A6AD1" w:rsidRPr="00E7376A" w:rsidRDefault="006A6AD1" w:rsidP="00B5024F">
            <w:r w:rsidRPr="00E7376A">
              <w:rPr>
                <w:b/>
                <w:bCs/>
              </w:rPr>
              <w:t>store_revenue</w:t>
            </w:r>
          </w:p>
        </w:tc>
        <w:tc>
          <w:tcPr>
            <w:tcW w:w="0" w:type="auto"/>
            <w:vAlign w:val="center"/>
            <w:hideMark/>
          </w:tcPr>
          <w:p w14:paraId="072B64B6" w14:textId="77777777" w:rsidR="006A6AD1" w:rsidRPr="00E7376A" w:rsidRDefault="006A6AD1" w:rsidP="00B5024F">
            <w:r w:rsidRPr="00E7376A">
              <w:t>0.53</w:t>
            </w:r>
          </w:p>
        </w:tc>
        <w:tc>
          <w:tcPr>
            <w:tcW w:w="0" w:type="auto"/>
            <w:vAlign w:val="center"/>
            <w:hideMark/>
          </w:tcPr>
          <w:p w14:paraId="26C34787" w14:textId="77777777" w:rsidR="006A6AD1" w:rsidRPr="00E7376A" w:rsidRDefault="006A6AD1" w:rsidP="00B5024F">
            <w:r w:rsidRPr="00E7376A">
              <w:t>Эерэг хамааралтай.</w:t>
            </w:r>
          </w:p>
        </w:tc>
      </w:tr>
      <w:tr w:rsidR="006A6AD1" w:rsidRPr="00E7376A" w14:paraId="1A1E1F2D" w14:textId="77777777" w:rsidTr="00B5024F">
        <w:trPr>
          <w:tblCellSpacing w:w="15" w:type="dxa"/>
        </w:trPr>
        <w:tc>
          <w:tcPr>
            <w:tcW w:w="0" w:type="auto"/>
            <w:vAlign w:val="center"/>
            <w:hideMark/>
          </w:tcPr>
          <w:p w14:paraId="6D963012" w14:textId="77777777" w:rsidR="006A6AD1" w:rsidRPr="00E7376A" w:rsidRDefault="006A6AD1" w:rsidP="00B5024F">
            <w:r w:rsidRPr="00E7376A">
              <w:rPr>
                <w:b/>
                <w:bCs/>
              </w:rPr>
              <w:t>online_revenue</w:t>
            </w:r>
          </w:p>
        </w:tc>
        <w:tc>
          <w:tcPr>
            <w:tcW w:w="0" w:type="auto"/>
            <w:vAlign w:val="center"/>
            <w:hideMark/>
          </w:tcPr>
          <w:p w14:paraId="35BF1F25" w14:textId="77777777" w:rsidR="006A6AD1" w:rsidRPr="00E7376A" w:rsidRDefault="006A6AD1" w:rsidP="00B5024F">
            <w:r w:rsidRPr="00E7376A">
              <w:t>0.39</w:t>
            </w:r>
          </w:p>
        </w:tc>
        <w:tc>
          <w:tcPr>
            <w:tcW w:w="0" w:type="auto"/>
            <w:vAlign w:val="center"/>
            <w:hideMark/>
          </w:tcPr>
          <w:p w14:paraId="001AAAFB" w14:textId="77777777" w:rsidR="006A6AD1" w:rsidRPr="00E7376A" w:rsidRDefault="006A6AD1" w:rsidP="00B5024F">
            <w:r w:rsidRPr="00E7376A">
              <w:t>Онлайн борлуулалтын өсөлт ашигт дунд зэргийн нөлөөтэй.</w:t>
            </w:r>
          </w:p>
        </w:tc>
      </w:tr>
      <w:tr w:rsidR="006A6AD1" w:rsidRPr="00E7376A" w14:paraId="7A2DD8D8" w14:textId="77777777" w:rsidTr="00B5024F">
        <w:trPr>
          <w:tblCellSpacing w:w="15" w:type="dxa"/>
        </w:trPr>
        <w:tc>
          <w:tcPr>
            <w:tcW w:w="0" w:type="auto"/>
            <w:vAlign w:val="center"/>
            <w:hideMark/>
          </w:tcPr>
          <w:p w14:paraId="109EB979" w14:textId="77777777" w:rsidR="006A6AD1" w:rsidRPr="00E7376A" w:rsidRDefault="006A6AD1" w:rsidP="00B5024F">
            <w:r w:rsidRPr="00E7376A">
              <w:rPr>
                <w:b/>
                <w:bCs/>
              </w:rPr>
              <w:t>cost_mnt_million</w:t>
            </w:r>
          </w:p>
        </w:tc>
        <w:tc>
          <w:tcPr>
            <w:tcW w:w="0" w:type="auto"/>
            <w:vAlign w:val="center"/>
            <w:hideMark/>
          </w:tcPr>
          <w:p w14:paraId="343E1AAD" w14:textId="77777777" w:rsidR="006A6AD1" w:rsidRPr="00E7376A" w:rsidRDefault="006A6AD1" w:rsidP="00B5024F">
            <w:r w:rsidRPr="00E7376A">
              <w:rPr>
                <w:b/>
                <w:bCs/>
              </w:rPr>
              <w:t>-0.04</w:t>
            </w:r>
          </w:p>
        </w:tc>
        <w:tc>
          <w:tcPr>
            <w:tcW w:w="0" w:type="auto"/>
            <w:vAlign w:val="center"/>
            <w:hideMark/>
          </w:tcPr>
          <w:p w14:paraId="4D9221F7" w14:textId="77777777" w:rsidR="006A6AD1" w:rsidRPr="00E7376A" w:rsidRDefault="006A6AD1" w:rsidP="00B5024F">
            <w:r w:rsidRPr="00E7376A">
              <w:t>Зардал нь ашигтай сул эсвэл бараг хамааралгүй.</w:t>
            </w:r>
          </w:p>
        </w:tc>
      </w:tr>
    </w:tbl>
    <w:p w14:paraId="73C78E4B" w14:textId="77777777" w:rsidR="006A6AD1" w:rsidRDefault="006A6AD1" w:rsidP="006A6AD1"/>
    <w:p w14:paraId="1952FE92" w14:textId="77777777" w:rsidR="002D0F71" w:rsidRPr="00E7376A" w:rsidRDefault="002D0F71" w:rsidP="006A6AD1"/>
    <w:p w14:paraId="49AAD386" w14:textId="77777777" w:rsidR="006A6AD1" w:rsidRPr="00E7376A" w:rsidRDefault="006A6AD1" w:rsidP="006A6AD1">
      <w:pPr>
        <w:rPr>
          <w:b/>
          <w:bCs/>
        </w:rPr>
      </w:pPr>
      <w:r w:rsidRPr="00E7376A">
        <w:rPr>
          <w:b/>
          <w:bCs/>
        </w:rPr>
        <w:t>3. Units Sold (борлуулсан нэгж)</w:t>
      </w:r>
    </w:p>
    <w:p w14:paraId="39819452" w14:textId="77777777" w:rsidR="006A6AD1" w:rsidRPr="00E7376A" w:rsidRDefault="006A6AD1" w:rsidP="006A6AD1">
      <w:pPr>
        <w:widowControl w:val="0"/>
        <w:numPr>
          <w:ilvl w:val="0"/>
          <w:numId w:val="17"/>
        </w:numPr>
        <w:autoSpaceDE w:val="0"/>
        <w:autoSpaceDN w:val="0"/>
        <w:spacing w:after="0" w:line="240" w:lineRule="auto"/>
      </w:pPr>
      <w:r w:rsidRPr="00E7376A">
        <w:t>Total revenue–тай 0.82</w:t>
      </w:r>
    </w:p>
    <w:p w14:paraId="3B23E30F" w14:textId="77777777" w:rsidR="006A6AD1" w:rsidRPr="00E7376A" w:rsidRDefault="006A6AD1" w:rsidP="006A6AD1">
      <w:pPr>
        <w:widowControl w:val="0"/>
        <w:numPr>
          <w:ilvl w:val="0"/>
          <w:numId w:val="17"/>
        </w:numPr>
        <w:autoSpaceDE w:val="0"/>
        <w:autoSpaceDN w:val="0"/>
        <w:spacing w:after="0" w:line="240" w:lineRule="auto"/>
      </w:pPr>
      <w:r w:rsidRPr="00E7376A">
        <w:t>Export revenue–тай 0.86</w:t>
      </w:r>
    </w:p>
    <w:p w14:paraId="6ACA850C" w14:textId="77777777" w:rsidR="006A6AD1" w:rsidRPr="00E7376A" w:rsidRDefault="006A6AD1" w:rsidP="006A6AD1">
      <w:pPr>
        <w:widowControl w:val="0"/>
        <w:numPr>
          <w:ilvl w:val="0"/>
          <w:numId w:val="17"/>
        </w:numPr>
        <w:autoSpaceDE w:val="0"/>
        <w:autoSpaceDN w:val="0"/>
        <w:spacing w:after="0" w:line="240" w:lineRule="auto"/>
      </w:pPr>
      <w:r w:rsidRPr="00E7376A">
        <w:t>Store revenue–тай 0.69</w:t>
      </w:r>
    </w:p>
    <w:p w14:paraId="375A6D60" w14:textId="77777777" w:rsidR="006A6AD1" w:rsidRPr="00E7376A" w:rsidRDefault="006A6AD1" w:rsidP="006A6AD1"/>
    <w:p w14:paraId="2322DEB5" w14:textId="77777777" w:rsidR="006A6AD1" w:rsidRPr="00E7376A" w:rsidRDefault="006A6AD1" w:rsidP="006A6AD1">
      <w:pPr>
        <w:rPr>
          <w:b/>
          <w:bCs/>
        </w:rPr>
      </w:pPr>
      <w:r w:rsidRPr="00E7376A">
        <w:rPr>
          <w:b/>
          <w:bCs/>
        </w:rPr>
        <w:t>4. Маркетингийн зардал (marketing_spend)</w:t>
      </w:r>
    </w:p>
    <w:p w14:paraId="0BC68FA3" w14:textId="77777777" w:rsidR="006A6AD1" w:rsidRPr="00E7376A" w:rsidRDefault="006A6AD1" w:rsidP="006A6AD1">
      <w:pPr>
        <w:widowControl w:val="0"/>
        <w:numPr>
          <w:ilvl w:val="0"/>
          <w:numId w:val="18"/>
        </w:numPr>
        <w:autoSpaceDE w:val="0"/>
        <w:autoSpaceDN w:val="0"/>
        <w:spacing w:after="0" w:line="240" w:lineRule="auto"/>
      </w:pPr>
      <w:r w:rsidRPr="00E7376A">
        <w:t>Нийт орлого (0.52)</w:t>
      </w:r>
    </w:p>
    <w:p w14:paraId="5B811770" w14:textId="77777777" w:rsidR="006A6AD1" w:rsidRPr="00E7376A" w:rsidRDefault="006A6AD1" w:rsidP="006A6AD1">
      <w:pPr>
        <w:widowControl w:val="0"/>
        <w:numPr>
          <w:ilvl w:val="0"/>
          <w:numId w:val="18"/>
        </w:numPr>
        <w:autoSpaceDE w:val="0"/>
        <w:autoSpaceDN w:val="0"/>
        <w:spacing w:after="0" w:line="240" w:lineRule="auto"/>
      </w:pPr>
      <w:r w:rsidRPr="00E7376A">
        <w:t>Онлайн орлого (0.23)</w:t>
      </w:r>
    </w:p>
    <w:p w14:paraId="026CF883" w14:textId="77777777" w:rsidR="006A6AD1" w:rsidRPr="00E7376A" w:rsidRDefault="006A6AD1" w:rsidP="006A6AD1">
      <w:pPr>
        <w:widowControl w:val="0"/>
        <w:numPr>
          <w:ilvl w:val="0"/>
          <w:numId w:val="18"/>
        </w:numPr>
        <w:autoSpaceDE w:val="0"/>
        <w:autoSpaceDN w:val="0"/>
        <w:spacing w:after="0" w:line="240" w:lineRule="auto"/>
      </w:pPr>
      <w:r w:rsidRPr="00E7376A">
        <w:t>Ашиг (0.27)</w:t>
      </w:r>
    </w:p>
    <w:p w14:paraId="29865E62" w14:textId="3E34DD70" w:rsidR="006A6AD1" w:rsidRPr="000D0C80" w:rsidRDefault="006A6AD1" w:rsidP="006A6AD1">
      <w:pPr>
        <w:rPr>
          <w:lang w:val="mn-MN"/>
        </w:rPr>
      </w:pPr>
      <w:r w:rsidRPr="00E7376A">
        <w:rPr>
          <w:i/>
          <w:iCs/>
        </w:rPr>
        <w:t>Маркетингийн зардал борлуулалтад дунд зэргийн нөлөөтэй байна</w:t>
      </w:r>
      <w:r w:rsidR="000D0C80">
        <w:t>.</w:t>
      </w:r>
    </w:p>
    <w:p w14:paraId="46993A9C" w14:textId="77777777" w:rsidR="002D0F71" w:rsidRPr="00E7376A" w:rsidRDefault="002D0F71" w:rsidP="006A6AD1"/>
    <w:p w14:paraId="0D0F208A" w14:textId="77777777" w:rsidR="002D0F71" w:rsidRDefault="006A6AD1" w:rsidP="006A6AD1">
      <w:pPr>
        <w:rPr>
          <w:b/>
          <w:bCs/>
        </w:rPr>
      </w:pPr>
      <w:r w:rsidRPr="00C15351">
        <w:rPr>
          <w:b/>
          <w:bCs/>
        </w:rPr>
        <w:t>Хамаарлын шинжилгээ (Correlation Analysis)</w:t>
      </w:r>
    </w:p>
    <w:p w14:paraId="590AB57C" w14:textId="64A9E4B9" w:rsidR="006A6AD1" w:rsidRPr="002D0F71" w:rsidRDefault="0050399B" w:rsidP="006A6AD1">
      <w:pPr>
        <w:rPr>
          <w:b/>
          <w:bCs/>
        </w:rPr>
      </w:pPr>
      <w:r>
        <w:t>К</w:t>
      </w:r>
      <w:r w:rsidRPr="00C15351">
        <w:t>орреляцийн heatmap</w:t>
      </w:r>
      <w:r>
        <w:t xml:space="preserve"> матрацыг ашиглан </w:t>
      </w:r>
      <w:r w:rsidRPr="00C15351">
        <w:t xml:space="preserve"> </w:t>
      </w:r>
      <w:r>
        <w:t xml:space="preserve">өгөгдөлийн </w:t>
      </w:r>
      <w:r w:rsidR="006A6AD1" w:rsidRPr="00C15351">
        <w:t>хоорондын х</w:t>
      </w:r>
      <w:r w:rsidR="007B3339">
        <w:t>амаарлыг</w:t>
      </w:r>
      <w:r>
        <w:t xml:space="preserve"> харуулав.</w:t>
      </w:r>
      <w:r w:rsidR="006A6AD1" w:rsidRPr="00C15351">
        <w:t>Шинжилгээний үр дүнд нийт орлого болон бусад борлуулалтын сувгууд</w:t>
      </w:r>
      <w:r w:rsidR="00324E08">
        <w:t xml:space="preserve"> </w:t>
      </w:r>
      <w:r w:rsidR="006A6AD1" w:rsidRPr="00C15351">
        <w:t>хооронд эерэг хамаарал</w:t>
      </w:r>
      <w:r w:rsidR="008311D9">
        <w:t>тай байна.</w:t>
      </w:r>
      <w:r w:rsidR="006A6AD1" w:rsidRPr="00C15351">
        <w:t xml:space="preserve"> </w:t>
      </w:r>
      <w:r w:rsidR="00324E08">
        <w:t>Э</w:t>
      </w:r>
      <w:r w:rsidR="006A6AD1" w:rsidRPr="00C15351">
        <w:t>кспортын орлого (r = 0.97)</w:t>
      </w:r>
      <w:r w:rsidR="00324E08">
        <w:t>,</w:t>
      </w:r>
      <w:r w:rsidR="006A6AD1" w:rsidRPr="00C15351">
        <w:t xml:space="preserve"> </w:t>
      </w:r>
      <w:r w:rsidR="00324E08">
        <w:t>о</w:t>
      </w:r>
      <w:r w:rsidR="006A6AD1" w:rsidRPr="00C15351">
        <w:t xml:space="preserve">нлайн борлуулалтын хамаарал (r = 0.83) байгаа нь </w:t>
      </w:r>
      <w:r w:rsidR="00F03529">
        <w:t>нийт борлуулалтын орлогод хамгийн их нөлөө үзүүлж байна гэсэн үг юм.</w:t>
      </w:r>
    </w:p>
    <w:p w14:paraId="4DAC10CE" w14:textId="77777777" w:rsidR="006A6AD1" w:rsidRPr="00C15351" w:rsidRDefault="006A6AD1" w:rsidP="006A6AD1"/>
    <w:p w14:paraId="5D0D866D" w14:textId="77777777" w:rsidR="006A6AD1" w:rsidRDefault="006A6AD1" w:rsidP="006A6AD1">
      <w:r>
        <w:rPr>
          <w:noProof/>
          <w14:ligatures w14:val="standardContextual"/>
        </w:rPr>
        <w:lastRenderedPageBreak/>
        <w:drawing>
          <wp:inline distT="0" distB="0" distL="0" distR="0" wp14:anchorId="31C7C55C" wp14:editId="26B30920">
            <wp:extent cx="4049370" cy="4244340"/>
            <wp:effectExtent l="0" t="0" r="8890" b="3810"/>
            <wp:docPr id="19873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5899" name=""/>
                    <pic:cNvPicPr/>
                  </pic:nvPicPr>
                  <pic:blipFill rotWithShape="1">
                    <a:blip r:embed="rId18"/>
                    <a:srcRect l="32099" t="19349" r="30699" b="11329"/>
                    <a:stretch>
                      <a:fillRect/>
                    </a:stretch>
                  </pic:blipFill>
                  <pic:spPr bwMode="auto">
                    <a:xfrm>
                      <a:off x="0" y="0"/>
                      <a:ext cx="4076219" cy="4272482"/>
                    </a:xfrm>
                    <a:prstGeom prst="rect">
                      <a:avLst/>
                    </a:prstGeom>
                    <a:ln>
                      <a:noFill/>
                    </a:ln>
                    <a:extLst>
                      <a:ext uri="{53640926-AAD7-44D8-BBD7-CCE9431645EC}">
                        <a14:shadowObscured xmlns:a14="http://schemas.microsoft.com/office/drawing/2010/main"/>
                      </a:ext>
                    </a:extLst>
                  </pic:spPr>
                </pic:pic>
              </a:graphicData>
            </a:graphic>
          </wp:inline>
        </w:drawing>
      </w:r>
    </w:p>
    <w:p w14:paraId="25F0D32C" w14:textId="77777777" w:rsidR="002D0F71" w:rsidRDefault="006A6AD1" w:rsidP="006A6AD1">
      <w:pPr>
        <w:rPr>
          <w:i/>
          <w:sz w:val="18"/>
        </w:rPr>
      </w:pPr>
      <w:r w:rsidRPr="00524BB3">
        <w:rPr>
          <w:i/>
          <w:sz w:val="18"/>
        </w:rPr>
        <w:t xml:space="preserve">Figure </w:t>
      </w:r>
      <w:r>
        <w:rPr>
          <w:i/>
          <w:sz w:val="18"/>
        </w:rPr>
        <w:t xml:space="preserve">7 </w:t>
      </w:r>
      <w:r w:rsidRPr="009B2047">
        <w:rPr>
          <w:i/>
          <w:sz w:val="18"/>
        </w:rPr>
        <w:t>Scatter plot</w:t>
      </w:r>
    </w:p>
    <w:p w14:paraId="19DDA8F9" w14:textId="528DD352" w:rsidR="006A6AD1" w:rsidRPr="002D0F71" w:rsidRDefault="006A6AD1" w:rsidP="006A6AD1">
      <w:pPr>
        <w:rPr>
          <w:i/>
          <w:sz w:val="18"/>
        </w:rPr>
      </w:pPr>
      <w:r w:rsidRPr="00202B71">
        <w:rPr>
          <w:b/>
          <w:bCs/>
        </w:rPr>
        <w:t xml:space="preserve">Олон хувьсагчийн хоорондын уялдаа холбооны шинжилгээ </w:t>
      </w:r>
    </w:p>
    <w:p w14:paraId="67A821BC" w14:textId="120CC331" w:rsidR="006A6AD1" w:rsidRPr="00202B71" w:rsidRDefault="006A6AD1" w:rsidP="006A6AD1">
      <w:r w:rsidRPr="00202B71">
        <w:t xml:space="preserve">sns.pairplot(df) командыг ашиглан pairplot зургуудыг </w:t>
      </w:r>
      <w:r w:rsidR="00840E0D">
        <w:t xml:space="preserve">үзүүлэв энэ нь </w:t>
      </w:r>
      <w:r w:rsidRPr="00202B71">
        <w:t xml:space="preserve"> </w:t>
      </w:r>
      <w:r w:rsidR="00840E0D" w:rsidRPr="00202B71">
        <w:t xml:space="preserve">Dataset-ийн тоон хувьсагчдын хоорондын уялдааг </w:t>
      </w:r>
      <w:r w:rsidR="00840E0D">
        <w:t xml:space="preserve"> харуулна.Энэ</w:t>
      </w:r>
      <w:r w:rsidRPr="00202B71">
        <w:t xml:space="preserve"> хоорондын боломжит хамаарал, шугаман эсвэл шугаман бус хандлага, мөн тархалтын хэв шинжийг ойлгоход үр дүнтэй байдаг.</w:t>
      </w:r>
    </w:p>
    <w:p w14:paraId="38231BDD" w14:textId="7C0C1540" w:rsidR="006A6AD1" w:rsidRPr="00202B71" w:rsidRDefault="006A6AD1" w:rsidP="006A6AD1">
      <w:r w:rsidRPr="00202B71">
        <w:t>Шинжилгээний үр дүнд нийт орлого нь дэлгүүрийн борлуулалт, онлайн борлуулалт болон экспортын орлоготой маш өндөр эерэг шугаман хамааралтай байгааг харуулсан. Борлуулсан нэгж (units sold) нь бүх төрлийн борлуулалтын сувгуудтай хүчтэй эерэг уялдаатай бөгөөд борлуулалтын нийт хэмжээг тодорхойлох гол хүчин зүйл болж байна.</w:t>
      </w:r>
    </w:p>
    <w:p w14:paraId="35F0BCB6" w14:textId="3AEAD45E" w:rsidR="006A6AD1" w:rsidRPr="00202B71" w:rsidRDefault="006A6AD1" w:rsidP="006A6AD1">
      <w:r w:rsidRPr="00202B71">
        <w:t xml:space="preserve">Харин дундаж нэгжийн үнэ (avg_unit_price) нь ихэнх хувьсагчидтай сул хамааралтай байгаа нь үнийн бодлого тогтвортой, борлуулалт болон ашгийн хэлбэлзэлд </w:t>
      </w:r>
      <w:r w:rsidR="00B416BD">
        <w:t xml:space="preserve">нэг их </w:t>
      </w:r>
      <w:r w:rsidRPr="00202B71">
        <w:t>нөлөө үзүүлдэггү</w:t>
      </w:r>
      <w:r w:rsidR="0015782E">
        <w:t>йг харж болно.</w:t>
      </w:r>
      <w:r w:rsidRPr="00202B71">
        <w:t xml:space="preserve"> </w:t>
      </w:r>
    </w:p>
    <w:p w14:paraId="54629331" w14:textId="10F97458" w:rsidR="006A6AD1" w:rsidRDefault="002D0F71" w:rsidP="006A6AD1">
      <w:r>
        <w:rPr>
          <w:noProof/>
          <w14:ligatures w14:val="standardContextual"/>
        </w:rPr>
        <w:lastRenderedPageBreak/>
        <w:drawing>
          <wp:inline distT="0" distB="0" distL="0" distR="0" wp14:anchorId="4CF0FF21" wp14:editId="5DA4113B">
            <wp:extent cx="5486400" cy="2490046"/>
            <wp:effectExtent l="0" t="0" r="0" b="5715"/>
            <wp:docPr id="41392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22676" name=""/>
                    <pic:cNvPicPr/>
                  </pic:nvPicPr>
                  <pic:blipFill rotWithShape="1">
                    <a:blip r:embed="rId19"/>
                    <a:srcRect l="19013" t="34778" r="16382" b="13087"/>
                    <a:stretch>
                      <a:fillRect/>
                    </a:stretch>
                  </pic:blipFill>
                  <pic:spPr bwMode="auto">
                    <a:xfrm>
                      <a:off x="0" y="0"/>
                      <a:ext cx="5486400" cy="2490046"/>
                    </a:xfrm>
                    <a:prstGeom prst="rect">
                      <a:avLst/>
                    </a:prstGeom>
                    <a:ln>
                      <a:noFill/>
                    </a:ln>
                    <a:extLst>
                      <a:ext uri="{53640926-AAD7-44D8-BBD7-CCE9431645EC}">
                        <a14:shadowObscured xmlns:a14="http://schemas.microsoft.com/office/drawing/2010/main"/>
                      </a:ext>
                    </a:extLst>
                  </pic:spPr>
                </pic:pic>
              </a:graphicData>
            </a:graphic>
          </wp:inline>
        </w:drawing>
      </w:r>
    </w:p>
    <w:p w14:paraId="24464D6B" w14:textId="77777777" w:rsidR="006A6AD1" w:rsidRDefault="006A6AD1" w:rsidP="006A6AD1">
      <w:r w:rsidRPr="00524BB3">
        <w:rPr>
          <w:i/>
          <w:sz w:val="18"/>
        </w:rPr>
        <w:t xml:space="preserve">Figure </w:t>
      </w:r>
      <w:r>
        <w:rPr>
          <w:i/>
          <w:sz w:val="18"/>
        </w:rPr>
        <w:t>8 Outlier detection</w:t>
      </w:r>
    </w:p>
    <w:p w14:paraId="3814C54F" w14:textId="77777777" w:rsidR="006A6AD1" w:rsidRDefault="006A6AD1" w:rsidP="006A6AD1"/>
    <w:p w14:paraId="2D7E5944" w14:textId="77777777" w:rsidR="00191433" w:rsidRDefault="006A6AD1" w:rsidP="006A6AD1">
      <w:pPr>
        <w:rPr>
          <w:b/>
          <w:bCs/>
        </w:rPr>
      </w:pPr>
      <w:r w:rsidRPr="00C53AD2">
        <w:rPr>
          <w:b/>
          <w:bCs/>
        </w:rPr>
        <w:t>Outlier илрүүлэлт (IQR арга)</w:t>
      </w:r>
    </w:p>
    <w:p w14:paraId="72F6BF76" w14:textId="59F52AF8" w:rsidR="006A6AD1" w:rsidRPr="00191433" w:rsidRDefault="006A6AD1" w:rsidP="006A6AD1">
      <w:pPr>
        <w:rPr>
          <w:b/>
          <w:bCs/>
        </w:rPr>
      </w:pPr>
      <w:r w:rsidRPr="00C53AD2">
        <w:t>Өгөгдлийн хэт өндөр болон хэт бага утгуудыг илрүүлэх зорилгоор IQR (Interquartile Range) аргыг ашиглан шинжилгээ хийв. Q1 (25% квантил), Q3 (75% квантил) болон IQR = Q3 – Q1–ийн утгуудыг тооцож, 1.5 × IQR–ийн заагийг давсан утгуудыг outlier гэж тодорхойлсон.</w:t>
      </w:r>
    </w:p>
    <w:p w14:paraId="7F1C0986" w14:textId="599518E4" w:rsidR="006A6AD1" w:rsidRPr="00C53AD2" w:rsidRDefault="006A6AD1" w:rsidP="006A6AD1">
      <w:r w:rsidRPr="00C53AD2">
        <w:t xml:space="preserve">Шинжилгээний үр дүнд бүх тоон хувьсагчид дээр outlier утга </w:t>
      </w:r>
      <w:r w:rsidRPr="00C53AD2">
        <w:rPr>
          <w:b/>
          <w:bCs/>
        </w:rPr>
        <w:t>0</w:t>
      </w:r>
      <w:r w:rsidRPr="00C53AD2">
        <w:t xml:space="preserve"> </w:t>
      </w:r>
      <w:r w:rsidR="00B96B45">
        <w:t>гарсан</w:t>
      </w:r>
      <w:r w:rsidRPr="00C53AD2">
        <w:t xml:space="preserve">. Энэ нь өгөгдөл жигд тархалттай, хэт хазайлттай утгууд байхгүй </w:t>
      </w:r>
      <w:r w:rsidR="00B96B45">
        <w:t xml:space="preserve"> харуулж байна.</w:t>
      </w:r>
      <w:r w:rsidRPr="00C53AD2">
        <w:t xml:space="preserve"> </w:t>
      </w:r>
    </w:p>
    <w:p w14:paraId="71A65D07" w14:textId="77777777" w:rsidR="006A6AD1" w:rsidRDefault="006A6AD1" w:rsidP="006A6AD1"/>
    <w:p w14:paraId="164BBF6B" w14:textId="77777777" w:rsidR="006A6AD1" w:rsidRDefault="006A6AD1" w:rsidP="006A6AD1">
      <w:r>
        <w:rPr>
          <w:noProof/>
          <w14:ligatures w14:val="standardContextual"/>
        </w:rPr>
        <w:drawing>
          <wp:inline distT="0" distB="0" distL="0" distR="0" wp14:anchorId="3C2E7D5F" wp14:editId="5E8C77C8">
            <wp:extent cx="5655766" cy="704007"/>
            <wp:effectExtent l="0" t="0" r="2540" b="1270"/>
            <wp:docPr id="132283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36861" name=""/>
                    <pic:cNvPicPr/>
                  </pic:nvPicPr>
                  <pic:blipFill rotWithShape="1">
                    <a:blip r:embed="rId20"/>
                    <a:srcRect l="19425" t="46780" r="15275" b="38769"/>
                    <a:stretch>
                      <a:fillRect/>
                    </a:stretch>
                  </pic:blipFill>
                  <pic:spPr bwMode="auto">
                    <a:xfrm>
                      <a:off x="0" y="0"/>
                      <a:ext cx="5694239" cy="708796"/>
                    </a:xfrm>
                    <a:prstGeom prst="rect">
                      <a:avLst/>
                    </a:prstGeom>
                    <a:ln>
                      <a:noFill/>
                    </a:ln>
                    <a:extLst>
                      <a:ext uri="{53640926-AAD7-44D8-BBD7-CCE9431645EC}">
                        <a14:shadowObscured xmlns:a14="http://schemas.microsoft.com/office/drawing/2010/main"/>
                      </a:ext>
                    </a:extLst>
                  </pic:spPr>
                </pic:pic>
              </a:graphicData>
            </a:graphic>
          </wp:inline>
        </w:drawing>
      </w:r>
    </w:p>
    <w:p w14:paraId="72FB38AB" w14:textId="77777777" w:rsidR="006A6AD1" w:rsidRDefault="006A6AD1" w:rsidP="006A6AD1">
      <w:r w:rsidRPr="00524BB3">
        <w:rPr>
          <w:i/>
          <w:sz w:val="18"/>
        </w:rPr>
        <w:t xml:space="preserve">Figure </w:t>
      </w:r>
      <w:r>
        <w:rPr>
          <w:i/>
          <w:sz w:val="18"/>
        </w:rPr>
        <w:t xml:space="preserve">9 </w:t>
      </w:r>
      <w:r w:rsidRPr="009B2047">
        <w:rPr>
          <w:i/>
          <w:sz w:val="18"/>
        </w:rPr>
        <w:t>Z-score</w:t>
      </w:r>
    </w:p>
    <w:p w14:paraId="22AF44E0" w14:textId="54BC6E6B" w:rsidR="006A6AD1" w:rsidRDefault="006A6AD1" w:rsidP="006A6AD1">
      <w:r w:rsidRPr="00E545E0">
        <w:t>Z-score = (утга – дундаж) / стандарт хазайлт</w:t>
      </w:r>
      <w:r w:rsidRPr="00E545E0">
        <w:br/>
        <w:t>Утга дундажаасаа хэдэн стандарт хазайлтаар хол байгааг хэмждэг.</w:t>
      </w:r>
    </w:p>
    <w:p w14:paraId="395FACC7" w14:textId="77777777" w:rsidR="006A6AD1" w:rsidRPr="00E545E0" w:rsidRDefault="006A6AD1" w:rsidP="006A6AD1">
      <w:r w:rsidRPr="00E545E0">
        <w:t>Outlier буюу хэт өндөр эсвэл хэт бага утгуудыг илрүүлэхийн тулд Z-score аргыг нэмж ашиглав. Z-score нь тухайн утга дундаж утгаас хэдэн стандарт хазайлтаар зөрж байгааг хэмждэг бөгөөд ихэвчлэн |Z| ≥ 3 бол outlier гэж үздэг.</w:t>
      </w:r>
    </w:p>
    <w:p w14:paraId="722073D2" w14:textId="496DA309" w:rsidR="006A6AD1" w:rsidRDefault="006A6AD1" w:rsidP="006A6AD1">
      <w:r w:rsidRPr="00E545E0">
        <w:t>Энэхүү аргаар dataset-ийн бүх тоон хувьсагчдыг шалгахад Z-score 3-аас давсан утга нэг ч илрээгүй (0 outliers). Энэ нь өгөгдлийн тархалт тогтвортой бөгөөд хэт хэлбэлзсэн ут</w:t>
      </w:r>
      <w:r w:rsidR="003745A6">
        <w:t>г</w:t>
      </w:r>
      <w:r w:rsidRPr="00E545E0">
        <w:t xml:space="preserve">ууд байхгүйг баталгаажуулж байна. </w:t>
      </w:r>
    </w:p>
    <w:p w14:paraId="6208256A" w14:textId="77777777" w:rsidR="006A6AD1" w:rsidRDefault="006A6AD1" w:rsidP="006A6AD1">
      <w:r>
        <w:rPr>
          <w:noProof/>
          <w14:ligatures w14:val="standardContextual"/>
        </w:rPr>
        <w:lastRenderedPageBreak/>
        <w:drawing>
          <wp:inline distT="0" distB="0" distL="0" distR="0" wp14:anchorId="4DDC1E6E" wp14:editId="7A8708C3">
            <wp:extent cx="5066030" cy="2819400"/>
            <wp:effectExtent l="0" t="0" r="1270" b="0"/>
            <wp:docPr id="156942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3557" name=""/>
                    <pic:cNvPicPr/>
                  </pic:nvPicPr>
                  <pic:blipFill rotWithShape="1">
                    <a:blip r:embed="rId21"/>
                    <a:srcRect l="19287" t="25962" r="20639" b="5940"/>
                    <a:stretch>
                      <a:fillRect/>
                    </a:stretch>
                  </pic:blipFill>
                  <pic:spPr bwMode="auto">
                    <a:xfrm>
                      <a:off x="0" y="0"/>
                      <a:ext cx="5149409" cy="2865803"/>
                    </a:xfrm>
                    <a:prstGeom prst="rect">
                      <a:avLst/>
                    </a:prstGeom>
                    <a:ln>
                      <a:noFill/>
                    </a:ln>
                    <a:extLst>
                      <a:ext uri="{53640926-AAD7-44D8-BBD7-CCE9431645EC}">
                        <a14:shadowObscured xmlns:a14="http://schemas.microsoft.com/office/drawing/2010/main"/>
                      </a:ext>
                    </a:extLst>
                  </pic:spPr>
                </pic:pic>
              </a:graphicData>
            </a:graphic>
          </wp:inline>
        </w:drawing>
      </w:r>
    </w:p>
    <w:p w14:paraId="527B5AB9" w14:textId="2968223E" w:rsidR="006A6AD1" w:rsidRDefault="006A6AD1" w:rsidP="006A6AD1">
      <w:r w:rsidRPr="00524BB3">
        <w:rPr>
          <w:i/>
          <w:sz w:val="18"/>
        </w:rPr>
        <w:t xml:space="preserve">Figure </w:t>
      </w:r>
      <w:r>
        <w:rPr>
          <w:i/>
          <w:sz w:val="18"/>
        </w:rPr>
        <w:t>10 Feature relationship</w:t>
      </w:r>
    </w:p>
    <w:p w14:paraId="61544C8A" w14:textId="4141C2B0" w:rsidR="006A6AD1" w:rsidRPr="00F91B05" w:rsidRDefault="006A6AD1" w:rsidP="006A6AD1">
      <w:pPr>
        <w:widowControl w:val="0"/>
        <w:numPr>
          <w:ilvl w:val="0"/>
          <w:numId w:val="19"/>
        </w:numPr>
        <w:autoSpaceDE w:val="0"/>
        <w:autoSpaceDN w:val="0"/>
        <w:spacing w:after="0" w:line="240" w:lineRule="auto"/>
      </w:pPr>
      <w:r w:rsidRPr="00F91B05">
        <w:rPr>
          <w:b/>
          <w:bCs/>
        </w:rPr>
        <w:t>X тэнхлэг</w:t>
      </w:r>
      <w:r w:rsidRPr="00F91B05">
        <w:t xml:space="preserve"> </w:t>
      </w:r>
      <w:r w:rsidR="00F21CD9">
        <w:t>-</w:t>
      </w:r>
      <w:r w:rsidRPr="00F91B05">
        <w:t xml:space="preserve"> Сар (1–12)</w:t>
      </w:r>
    </w:p>
    <w:p w14:paraId="7A092218" w14:textId="61F9DD61" w:rsidR="006A6AD1" w:rsidRPr="00F91B05" w:rsidRDefault="006A6AD1" w:rsidP="006A6AD1">
      <w:pPr>
        <w:widowControl w:val="0"/>
        <w:numPr>
          <w:ilvl w:val="0"/>
          <w:numId w:val="19"/>
        </w:numPr>
        <w:autoSpaceDE w:val="0"/>
        <w:autoSpaceDN w:val="0"/>
        <w:spacing w:after="0" w:line="240" w:lineRule="auto"/>
      </w:pPr>
      <w:r w:rsidRPr="00F91B05">
        <w:rPr>
          <w:b/>
          <w:bCs/>
        </w:rPr>
        <w:t>Y тэнхлэг</w:t>
      </w:r>
      <w:r w:rsidRPr="00F91B05">
        <w:t xml:space="preserve"> </w:t>
      </w:r>
      <w:r w:rsidR="00F21CD9">
        <w:t>-</w:t>
      </w:r>
      <w:r w:rsidRPr="00F91B05">
        <w:t xml:space="preserve"> Нийт орлого</w:t>
      </w:r>
    </w:p>
    <w:p w14:paraId="4B6DFC5D" w14:textId="4FFD6B0E" w:rsidR="006A6AD1" w:rsidRPr="00F91B05" w:rsidRDefault="006A6AD1" w:rsidP="006A6AD1">
      <w:pPr>
        <w:widowControl w:val="0"/>
        <w:numPr>
          <w:ilvl w:val="0"/>
          <w:numId w:val="19"/>
        </w:numPr>
        <w:autoSpaceDE w:val="0"/>
        <w:autoSpaceDN w:val="0"/>
        <w:spacing w:after="0" w:line="240" w:lineRule="auto"/>
      </w:pPr>
      <w:r w:rsidRPr="00F91B05">
        <w:t xml:space="preserve">Scatter plot </w:t>
      </w:r>
      <w:r w:rsidR="00F21CD9">
        <w:t>-</w:t>
      </w:r>
      <w:r w:rsidRPr="00F91B05">
        <w:t xml:space="preserve"> улирал, саруудын хооронд борлуулалтын хандлага байгаа эсэхийг харах</w:t>
      </w:r>
    </w:p>
    <w:p w14:paraId="5577492F" w14:textId="77777777" w:rsidR="006A6AD1" w:rsidRDefault="006A6AD1" w:rsidP="006A6AD1"/>
    <w:p w14:paraId="5C3F8243" w14:textId="77777777" w:rsidR="006A6AD1" w:rsidRPr="00F91B05" w:rsidRDefault="006A6AD1" w:rsidP="006A6AD1">
      <w:pPr>
        <w:rPr>
          <w:b/>
          <w:bCs/>
        </w:rPr>
      </w:pPr>
      <w:r w:rsidRPr="00F91B05">
        <w:rPr>
          <w:b/>
          <w:bCs/>
        </w:rPr>
        <w:t xml:space="preserve">1. Нийт орлого саруудаар </w:t>
      </w:r>
      <w:r w:rsidRPr="00F91B05">
        <w:rPr>
          <w:b/>
          <w:bCs/>
          <w:i/>
          <w:iCs/>
        </w:rPr>
        <w:t>тодорхой улирлын хэлбэлзэлтэй</w:t>
      </w:r>
    </w:p>
    <w:p w14:paraId="0B753DA7" w14:textId="6C077E4D" w:rsidR="006A6AD1" w:rsidRPr="00F91B05" w:rsidRDefault="006A6AD1" w:rsidP="006A6AD1">
      <w:pPr>
        <w:widowControl w:val="0"/>
        <w:numPr>
          <w:ilvl w:val="0"/>
          <w:numId w:val="20"/>
        </w:numPr>
        <w:autoSpaceDE w:val="0"/>
        <w:autoSpaceDN w:val="0"/>
        <w:spacing w:after="0" w:line="240" w:lineRule="auto"/>
      </w:pPr>
      <w:r w:rsidRPr="00F91B05">
        <w:t xml:space="preserve">3, 4, 5-р сарууд </w:t>
      </w:r>
      <w:r w:rsidR="00AE6EE0">
        <w:t>-</w:t>
      </w:r>
      <w:r w:rsidRPr="00F91B05">
        <w:t xml:space="preserve"> </w:t>
      </w:r>
      <w:r w:rsidRPr="00AE6EE0">
        <w:t>өндөр орлоготой сарууд</w:t>
      </w:r>
    </w:p>
    <w:p w14:paraId="2BCAE611" w14:textId="6E96373D" w:rsidR="006A6AD1" w:rsidRPr="00F91B05" w:rsidRDefault="006A6AD1" w:rsidP="006A6AD1">
      <w:pPr>
        <w:widowControl w:val="0"/>
        <w:numPr>
          <w:ilvl w:val="0"/>
          <w:numId w:val="20"/>
        </w:numPr>
        <w:autoSpaceDE w:val="0"/>
        <w:autoSpaceDN w:val="0"/>
        <w:spacing w:after="0" w:line="240" w:lineRule="auto"/>
      </w:pPr>
      <w:r w:rsidRPr="00F91B05">
        <w:t xml:space="preserve">8, 9-р сарууд </w:t>
      </w:r>
      <w:r w:rsidR="00AE6EE0">
        <w:t>-</w:t>
      </w:r>
      <w:r w:rsidRPr="00F91B05">
        <w:t xml:space="preserve"> дундаж орлого</w:t>
      </w:r>
    </w:p>
    <w:p w14:paraId="21E8EF12" w14:textId="7E3B0DD7" w:rsidR="006A6AD1" w:rsidRPr="00F91B05" w:rsidRDefault="006A6AD1" w:rsidP="006A6AD1">
      <w:pPr>
        <w:widowControl w:val="0"/>
        <w:numPr>
          <w:ilvl w:val="0"/>
          <w:numId w:val="20"/>
        </w:numPr>
        <w:autoSpaceDE w:val="0"/>
        <w:autoSpaceDN w:val="0"/>
        <w:spacing w:after="0" w:line="240" w:lineRule="auto"/>
      </w:pPr>
      <w:r w:rsidRPr="00F91B05">
        <w:t xml:space="preserve">11, 12-р сарууд </w:t>
      </w:r>
      <w:r w:rsidR="00AE6EE0">
        <w:t>-</w:t>
      </w:r>
      <w:r w:rsidRPr="00F91B05">
        <w:t xml:space="preserve"> харьцангуй өсөлттэй</w:t>
      </w:r>
    </w:p>
    <w:p w14:paraId="002857AA" w14:textId="51B3D200" w:rsidR="006A6AD1" w:rsidRPr="00F91B05" w:rsidRDefault="006A6AD1" w:rsidP="006A6AD1">
      <w:pPr>
        <w:widowControl w:val="0"/>
        <w:numPr>
          <w:ilvl w:val="0"/>
          <w:numId w:val="20"/>
        </w:numPr>
        <w:autoSpaceDE w:val="0"/>
        <w:autoSpaceDN w:val="0"/>
        <w:spacing w:after="0" w:line="240" w:lineRule="auto"/>
      </w:pPr>
      <w:r w:rsidRPr="00F91B05">
        <w:t xml:space="preserve">1, 2-р сар </w:t>
      </w:r>
      <w:r w:rsidR="00AE6EE0">
        <w:t>-</w:t>
      </w:r>
      <w:r w:rsidRPr="00F91B05">
        <w:t>хамгийн бага орлоготой үе</w:t>
      </w:r>
    </w:p>
    <w:p w14:paraId="26B7CB3C" w14:textId="77777777" w:rsidR="006A6AD1" w:rsidRPr="00F91B05" w:rsidRDefault="006A6AD1" w:rsidP="006A6AD1">
      <w:r w:rsidRPr="00F91B05">
        <w:rPr>
          <w:b/>
          <w:bCs/>
        </w:rPr>
        <w:t>Энэ нь компанийн борлуулалт улирлын шинж чанартай</w:t>
      </w:r>
      <w:r w:rsidRPr="00F91B05">
        <w:t xml:space="preserve"> гэдгийг баталгаажуулж байна.</w:t>
      </w:r>
    </w:p>
    <w:p w14:paraId="73FC724B" w14:textId="77777777" w:rsidR="006A6AD1" w:rsidRDefault="006A6AD1" w:rsidP="006A6AD1"/>
    <w:p w14:paraId="36B9A9FF" w14:textId="77777777" w:rsidR="006A6AD1" w:rsidRPr="00F91B05" w:rsidRDefault="006A6AD1" w:rsidP="006A6AD1">
      <w:pPr>
        <w:rPr>
          <w:b/>
          <w:bCs/>
        </w:rPr>
      </w:pPr>
      <w:r w:rsidRPr="00F91B05">
        <w:rPr>
          <w:b/>
          <w:bCs/>
        </w:rPr>
        <w:t>Сар ба нийт орлого хоорондын шугаман хамаарал сул</w:t>
      </w:r>
    </w:p>
    <w:p w14:paraId="0BBB7421" w14:textId="77777777" w:rsidR="006A6AD1" w:rsidRPr="00F91B05" w:rsidRDefault="006A6AD1" w:rsidP="006A6AD1">
      <w:r w:rsidRPr="00F91B05">
        <w:t>Корреляцийн матрицаас ч харахад:</w:t>
      </w:r>
    </w:p>
    <w:p w14:paraId="3162DD52" w14:textId="77777777" w:rsidR="006A6AD1" w:rsidRDefault="006A6AD1" w:rsidP="006A6AD1">
      <w:r w:rsidRPr="00F91B05">
        <w:t>Correlation</w:t>
      </w:r>
      <w:r>
        <w:t xml:space="preserve"> </w:t>
      </w:r>
      <w:r w:rsidRPr="00F91B05">
        <w:t>(month, total_revenue) ≈ –0.35</w:t>
      </w:r>
    </w:p>
    <w:p w14:paraId="38D169A2" w14:textId="77777777" w:rsidR="006A6AD1" w:rsidRDefault="006A6AD1" w:rsidP="006A6AD1"/>
    <w:p w14:paraId="54CE3355" w14:textId="77777777" w:rsidR="006A6AD1" w:rsidRPr="00F91B05" w:rsidRDefault="006A6AD1" w:rsidP="006A6AD1">
      <w:pPr>
        <w:widowControl w:val="0"/>
        <w:numPr>
          <w:ilvl w:val="0"/>
          <w:numId w:val="22"/>
        </w:numPr>
        <w:autoSpaceDE w:val="0"/>
        <w:autoSpaceDN w:val="0"/>
        <w:spacing w:after="0" w:line="240" w:lineRule="auto"/>
      </w:pPr>
      <w:r w:rsidRPr="00F91B05">
        <w:t>Өндөр эерэг/сөрөг шугаман хамаарал байхгүй</w:t>
      </w:r>
    </w:p>
    <w:p w14:paraId="059428A9" w14:textId="77777777" w:rsidR="006A6AD1" w:rsidRPr="00F91B05" w:rsidRDefault="006A6AD1" w:rsidP="006A6AD1">
      <w:pPr>
        <w:widowControl w:val="0"/>
        <w:numPr>
          <w:ilvl w:val="0"/>
          <w:numId w:val="22"/>
        </w:numPr>
        <w:autoSpaceDE w:val="0"/>
        <w:autoSpaceDN w:val="0"/>
        <w:spacing w:after="0" w:line="240" w:lineRule="auto"/>
      </w:pPr>
      <w:r w:rsidRPr="00F91B05">
        <w:t xml:space="preserve">Харин </w:t>
      </w:r>
      <w:r w:rsidRPr="00F91B05">
        <w:rPr>
          <w:b/>
          <w:bCs/>
        </w:rPr>
        <w:t>сезонал (seasonal pattern)</w:t>
      </w:r>
      <w:r w:rsidRPr="00F91B05">
        <w:t xml:space="preserve"> буюу циклик хандлага байна</w:t>
      </w:r>
    </w:p>
    <w:p w14:paraId="1FE89AA3" w14:textId="77777777" w:rsidR="006A6AD1" w:rsidRPr="00F91B05" w:rsidRDefault="006A6AD1" w:rsidP="006A6AD1">
      <w:r w:rsidRPr="00F91B05">
        <w:t>Энд time-series decomposition хийвэл илүү тодорхой гарна.</w:t>
      </w:r>
    </w:p>
    <w:p w14:paraId="39811E61" w14:textId="77777777" w:rsidR="006A6AD1" w:rsidRDefault="006A6AD1" w:rsidP="006A6AD1"/>
    <w:p w14:paraId="29774DCD" w14:textId="77777777" w:rsidR="006A6AD1" w:rsidRPr="00F91B05" w:rsidRDefault="006A6AD1" w:rsidP="006A6AD1">
      <w:pPr>
        <w:rPr>
          <w:b/>
          <w:bCs/>
        </w:rPr>
      </w:pPr>
      <w:r w:rsidRPr="00F91B05">
        <w:rPr>
          <w:b/>
          <w:bCs/>
        </w:rPr>
        <w:lastRenderedPageBreak/>
        <w:t xml:space="preserve">Борлуулалтын оргил үе </w:t>
      </w:r>
    </w:p>
    <w:p w14:paraId="60F06DCA" w14:textId="77777777" w:rsidR="006A6AD1" w:rsidRPr="00F91B05" w:rsidRDefault="006A6AD1" w:rsidP="006A6AD1">
      <w:r w:rsidRPr="00F91B05">
        <w:t>Scatter цэгүүдийн тархалт:</w:t>
      </w:r>
    </w:p>
    <w:p w14:paraId="02B0C0B1" w14:textId="7B1C8CDB" w:rsidR="006A6AD1" w:rsidRPr="00F91B05" w:rsidRDefault="006A6AD1" w:rsidP="006A6AD1">
      <w:pPr>
        <w:widowControl w:val="0"/>
        <w:numPr>
          <w:ilvl w:val="0"/>
          <w:numId w:val="21"/>
        </w:numPr>
        <w:autoSpaceDE w:val="0"/>
        <w:autoSpaceDN w:val="0"/>
        <w:spacing w:after="0" w:line="240" w:lineRule="auto"/>
      </w:pPr>
      <w:r w:rsidRPr="00F91B05">
        <w:t xml:space="preserve">1500–1900 сая төгрөгийн орлого </w:t>
      </w:r>
      <w:r w:rsidR="001E027A">
        <w:t>-</w:t>
      </w:r>
      <w:r w:rsidRPr="00F91B05">
        <w:t>ихэвчлэн 3–5 саруудад</w:t>
      </w:r>
    </w:p>
    <w:p w14:paraId="51DD05C4" w14:textId="77BD8D9E" w:rsidR="006A6AD1" w:rsidRPr="00F91B05" w:rsidRDefault="006A6AD1" w:rsidP="006A6AD1">
      <w:pPr>
        <w:widowControl w:val="0"/>
        <w:numPr>
          <w:ilvl w:val="0"/>
          <w:numId w:val="21"/>
        </w:numPr>
        <w:autoSpaceDE w:val="0"/>
        <w:autoSpaceDN w:val="0"/>
        <w:spacing w:after="0" w:line="240" w:lineRule="auto"/>
      </w:pPr>
      <w:r w:rsidRPr="00F91B05">
        <w:t xml:space="preserve">1200–1500 сая </w:t>
      </w:r>
      <w:r w:rsidR="001E027A">
        <w:t>-</w:t>
      </w:r>
      <w:r w:rsidRPr="00F91B05">
        <w:t xml:space="preserve"> 6–10 сарууд</w:t>
      </w:r>
    </w:p>
    <w:p w14:paraId="27330447" w14:textId="427D38A2" w:rsidR="006A6AD1" w:rsidRPr="00F91B05" w:rsidRDefault="006A6AD1" w:rsidP="006A6AD1">
      <w:pPr>
        <w:widowControl w:val="0"/>
        <w:numPr>
          <w:ilvl w:val="0"/>
          <w:numId w:val="21"/>
        </w:numPr>
        <w:autoSpaceDE w:val="0"/>
        <w:autoSpaceDN w:val="0"/>
        <w:spacing w:after="0" w:line="240" w:lineRule="auto"/>
      </w:pPr>
      <w:r w:rsidRPr="00F91B05">
        <w:t xml:space="preserve">900–1100 сая </w:t>
      </w:r>
      <w:r w:rsidR="001E027A">
        <w:t>-</w:t>
      </w:r>
      <w:r w:rsidRPr="00F91B05">
        <w:t>1–2 саруудад</w:t>
      </w:r>
    </w:p>
    <w:p w14:paraId="6B37DAA0" w14:textId="77777777" w:rsidR="006A6AD1" w:rsidRPr="00F91B05" w:rsidRDefault="006A6AD1" w:rsidP="006A6AD1">
      <w:r w:rsidRPr="00F91B05">
        <w:rPr>
          <w:b/>
          <w:bCs/>
        </w:rPr>
        <w:t>Хаврын улирал бол компанийн хамгийн өндөр борлуулалттай үе</w:t>
      </w:r>
      <w:r w:rsidRPr="00F91B05">
        <w:t xml:space="preserve"> гэдэг нь тод харагдаж байна.</w:t>
      </w:r>
    </w:p>
    <w:p w14:paraId="58CB2D3A" w14:textId="77777777" w:rsidR="006A6AD1" w:rsidRDefault="006A6AD1" w:rsidP="006A6AD1"/>
    <w:p w14:paraId="6F103562" w14:textId="77777777" w:rsidR="006A6AD1" w:rsidRPr="00D538CB" w:rsidRDefault="006A6AD1" w:rsidP="006A6AD1">
      <w:pPr>
        <w:rPr>
          <w:b/>
          <w:bCs/>
        </w:rPr>
      </w:pPr>
      <w:r w:rsidRPr="00D538CB">
        <w:rPr>
          <w:b/>
          <w:bCs/>
        </w:rPr>
        <w:t>Сар ба нийт орлогын хоорондын хамаарлын шинжилгээ</w:t>
      </w:r>
    </w:p>
    <w:p w14:paraId="5BDCE590" w14:textId="77777777" w:rsidR="006A6AD1" w:rsidRPr="00D538CB" w:rsidRDefault="006A6AD1" w:rsidP="006A6AD1">
      <w:r w:rsidRPr="00D538CB">
        <w:t>Нийт орлого нь сар бүр хэрхэн өөрчлөгдөж байгааг харахын тулд сар (month) болон нийт борлуулалтын (total revenue) хооронд scatter plot зурж шинжилгээ хийв. Графикаас харахад компанийн борлуулалт тодорхой хэмжээнд улирлын шинжтэй тархалттай байна. Хаврын сарууд (3–5 сар) хамгийн өндөр борлуулалттай бол өвлийн эхэн сарууд (1–2 сар) хамгийн бага борлуулалттай байна.</w:t>
      </w:r>
    </w:p>
    <w:p w14:paraId="445FB3FB" w14:textId="77777777" w:rsidR="006A6AD1" w:rsidRPr="00D538CB" w:rsidRDefault="006A6AD1" w:rsidP="006A6AD1">
      <w:r w:rsidRPr="00D538CB">
        <w:t>Сар ба нийт орлого хооронд шугаман хамаарал хүчтэй биш (correlation ≈ –0.35) боловч циклик буюу улирлын давтагдах хандлага тодорхой ажиглагдлаа. Энэ нь борлуулалтын хэмжээ зөвхөн цаг хугацааны шугаман өсөлт бус улирлын эрэлт, зах зээлийн өөрчлөлттэй уялдаж байгааг харуулна.</w:t>
      </w:r>
    </w:p>
    <w:p w14:paraId="5EF84B19" w14:textId="77777777" w:rsidR="006A6AD1" w:rsidRDefault="006A6AD1" w:rsidP="006A6AD1">
      <w:r>
        <w:rPr>
          <w:noProof/>
          <w14:ligatures w14:val="standardContextual"/>
        </w:rPr>
        <w:lastRenderedPageBreak/>
        <w:drawing>
          <wp:inline distT="0" distB="0" distL="0" distR="0" wp14:anchorId="547C63E1" wp14:editId="431084E8">
            <wp:extent cx="4903773" cy="5144950"/>
            <wp:effectExtent l="0" t="0" r="0" b="0"/>
            <wp:docPr id="44792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27699" name=""/>
                    <pic:cNvPicPr/>
                  </pic:nvPicPr>
                  <pic:blipFill rotWithShape="1">
                    <a:blip r:embed="rId22"/>
                    <a:srcRect l="33064" t="20360" r="31362" b="13285"/>
                    <a:stretch>
                      <a:fillRect/>
                    </a:stretch>
                  </pic:blipFill>
                  <pic:spPr bwMode="auto">
                    <a:xfrm>
                      <a:off x="0" y="0"/>
                      <a:ext cx="4909558" cy="5151019"/>
                    </a:xfrm>
                    <a:prstGeom prst="rect">
                      <a:avLst/>
                    </a:prstGeom>
                    <a:ln>
                      <a:noFill/>
                    </a:ln>
                    <a:extLst>
                      <a:ext uri="{53640926-AAD7-44D8-BBD7-CCE9431645EC}">
                        <a14:shadowObscured xmlns:a14="http://schemas.microsoft.com/office/drawing/2010/main"/>
                      </a:ext>
                    </a:extLst>
                  </pic:spPr>
                </pic:pic>
              </a:graphicData>
            </a:graphic>
          </wp:inline>
        </w:drawing>
      </w:r>
    </w:p>
    <w:p w14:paraId="7665E7BA" w14:textId="77777777" w:rsidR="006A6AD1" w:rsidRDefault="006A6AD1" w:rsidP="006A6AD1">
      <w:r w:rsidRPr="00524BB3">
        <w:rPr>
          <w:i/>
          <w:sz w:val="18"/>
        </w:rPr>
        <w:t xml:space="preserve">Figure </w:t>
      </w:r>
      <w:r>
        <w:rPr>
          <w:i/>
          <w:sz w:val="18"/>
        </w:rPr>
        <w:t xml:space="preserve">11 </w:t>
      </w:r>
      <w:r w:rsidRPr="00A7777C">
        <w:rPr>
          <w:i/>
          <w:sz w:val="18"/>
        </w:rPr>
        <w:t>Seasonal Decomposition of Gobi Sales</w:t>
      </w:r>
    </w:p>
    <w:p w14:paraId="3BB1771E" w14:textId="690114C7" w:rsidR="006A6AD1" w:rsidRPr="00410DB9" w:rsidRDefault="006A6AD1" w:rsidP="006A6AD1">
      <w:r w:rsidRPr="00410DB9">
        <w:t>Улирлын decomposition шинжилгээгээр дараах дүгнэлтийг гаргав</w:t>
      </w:r>
      <w:r w:rsidR="00520D94">
        <w:t>.</w:t>
      </w:r>
    </w:p>
    <w:p w14:paraId="2233A007" w14:textId="7CE469E9" w:rsidR="006A6AD1" w:rsidRPr="00410DB9" w:rsidRDefault="006A6AD1" w:rsidP="006A6AD1">
      <w:r w:rsidRPr="00410DB9">
        <w:t>Trend: Борлуулалт урт хугацаанд өсөх/буурах хандлагатай байна.</w:t>
      </w:r>
    </w:p>
    <w:p w14:paraId="318EF620" w14:textId="77777777" w:rsidR="006A6AD1" w:rsidRPr="00410DB9" w:rsidRDefault="006A6AD1" w:rsidP="006A6AD1">
      <w:r w:rsidRPr="00410DB9">
        <w:t>Seasonality (улирлын нөлөө):</w:t>
      </w:r>
    </w:p>
    <w:p w14:paraId="5484EB56" w14:textId="77777777" w:rsidR="006A6AD1" w:rsidRPr="00410DB9" w:rsidRDefault="006A6AD1" w:rsidP="006A6AD1">
      <w:r w:rsidRPr="00410DB9">
        <w:t>Арваннэгдүгээр сараас хоёрдугаар сар хүртэл эрэлт эрс өсдөг,</w:t>
      </w:r>
    </w:p>
    <w:p w14:paraId="0A45278D" w14:textId="77777777" w:rsidR="006A6AD1" w:rsidRPr="00410DB9" w:rsidRDefault="006A6AD1" w:rsidP="006A6AD1">
      <w:r w:rsidRPr="00410DB9">
        <w:t>Зуны улиралд буюу 6–8-р саруудад эрэлт буурч байна.</w:t>
      </w:r>
    </w:p>
    <w:p w14:paraId="1A0AEF84" w14:textId="77777777" w:rsidR="006A6AD1" w:rsidRPr="00410DB9" w:rsidRDefault="006A6AD1" w:rsidP="006A6AD1">
      <w:r w:rsidRPr="00410DB9">
        <w:t>Энэ нь ноолууран хувцасны улирлын эрэлттэй тохирч буйг харуулна.</w:t>
      </w:r>
    </w:p>
    <w:p w14:paraId="309363A3" w14:textId="2FC1D09E" w:rsidR="006A6AD1" w:rsidRPr="00410DB9" w:rsidRDefault="006A6AD1" w:rsidP="006A6AD1">
      <w:r w:rsidRPr="00410DB9">
        <w:t>Residual</w:t>
      </w:r>
      <w:r w:rsidR="00CC3788">
        <w:t>:</w:t>
      </w:r>
      <w:r w:rsidRPr="00410DB9">
        <w:t>Тухайн сарын онцгой үйл явдлаас шалтгаалсан хэлбэлзэл.</w:t>
      </w:r>
    </w:p>
    <w:p w14:paraId="21621F09" w14:textId="77777777" w:rsidR="006A6AD1" w:rsidRDefault="006A6AD1" w:rsidP="006A6AD1"/>
    <w:p w14:paraId="505A5D21" w14:textId="7FB4054D" w:rsidR="006A6AD1" w:rsidRPr="00AE2CE1" w:rsidRDefault="006A6AD1" w:rsidP="006A6AD1">
      <w:pPr>
        <w:rPr>
          <w:b/>
          <w:bCs/>
        </w:rPr>
      </w:pPr>
      <w:r w:rsidRPr="00AE2CE1">
        <w:rPr>
          <w:b/>
          <w:bCs/>
        </w:rPr>
        <w:lastRenderedPageBreak/>
        <w:t>Observed — Нийт борлуулалтын бодит утга</w:t>
      </w:r>
    </w:p>
    <w:p w14:paraId="35B3ADEE" w14:textId="77777777" w:rsidR="006A6AD1" w:rsidRPr="00AE2CE1" w:rsidRDefault="006A6AD1" w:rsidP="006A6AD1">
      <w:pPr>
        <w:widowControl w:val="0"/>
        <w:numPr>
          <w:ilvl w:val="0"/>
          <w:numId w:val="23"/>
        </w:numPr>
        <w:autoSpaceDE w:val="0"/>
        <w:autoSpaceDN w:val="0"/>
        <w:spacing w:after="0" w:line="240" w:lineRule="auto"/>
      </w:pPr>
      <w:r w:rsidRPr="00AE2CE1">
        <w:t>2017–2019: Орлого тогтмол буурсан</w:t>
      </w:r>
    </w:p>
    <w:p w14:paraId="49244F5D" w14:textId="77777777" w:rsidR="006A6AD1" w:rsidRPr="00AE2CE1" w:rsidRDefault="006A6AD1" w:rsidP="006A6AD1">
      <w:pPr>
        <w:widowControl w:val="0"/>
        <w:numPr>
          <w:ilvl w:val="0"/>
          <w:numId w:val="23"/>
        </w:numPr>
        <w:autoSpaceDE w:val="0"/>
        <w:autoSpaceDN w:val="0"/>
        <w:spacing w:after="0" w:line="240" w:lineRule="auto"/>
      </w:pPr>
      <w:r w:rsidRPr="00AE2CE1">
        <w:t>2020 он: COVID–ийн үеийн уналт</w:t>
      </w:r>
    </w:p>
    <w:p w14:paraId="11057CB4" w14:textId="1FD78727" w:rsidR="006A6AD1" w:rsidRPr="00AE2CE1" w:rsidRDefault="006A6AD1" w:rsidP="006A6AD1">
      <w:pPr>
        <w:widowControl w:val="0"/>
        <w:numPr>
          <w:ilvl w:val="0"/>
          <w:numId w:val="23"/>
        </w:numPr>
        <w:autoSpaceDE w:val="0"/>
        <w:autoSpaceDN w:val="0"/>
        <w:spacing w:after="0" w:line="240" w:lineRule="auto"/>
      </w:pPr>
      <w:r w:rsidRPr="00AE2CE1">
        <w:t xml:space="preserve">2022–2024: </w:t>
      </w:r>
      <w:r w:rsidR="006E417E">
        <w:t>Ө</w:t>
      </w:r>
      <w:r w:rsidRPr="00AE2CE1">
        <w:t>сөлт</w:t>
      </w:r>
      <w:r w:rsidR="006E417E">
        <w:t>ийн үе</w:t>
      </w:r>
    </w:p>
    <w:p w14:paraId="1A8DB7AC" w14:textId="0F6B50B8" w:rsidR="006A6AD1" w:rsidRPr="00AE2CE1" w:rsidRDefault="006A6AD1" w:rsidP="006A6AD1">
      <w:pPr>
        <w:widowControl w:val="0"/>
        <w:numPr>
          <w:ilvl w:val="0"/>
          <w:numId w:val="23"/>
        </w:numPr>
        <w:autoSpaceDE w:val="0"/>
        <w:autoSpaceDN w:val="0"/>
        <w:spacing w:after="0" w:line="240" w:lineRule="auto"/>
      </w:pPr>
      <w:r w:rsidRPr="00AE2CE1">
        <w:t xml:space="preserve">2024 оны эцэс </w:t>
      </w:r>
      <w:r w:rsidR="006E417E">
        <w:t xml:space="preserve">Өндөр өсөлттэй </w:t>
      </w:r>
      <w:r w:rsidRPr="00AE2CE1">
        <w:t>борлуулалт</w:t>
      </w:r>
    </w:p>
    <w:p w14:paraId="49CBF064" w14:textId="77777777" w:rsidR="006A6AD1" w:rsidRPr="00AE2CE1" w:rsidRDefault="006A6AD1" w:rsidP="006A6AD1">
      <w:r w:rsidRPr="00AE2CE1">
        <w:rPr>
          <w:i/>
          <w:iCs/>
        </w:rPr>
        <w:t>Компанийн борлуулалт сүүлийн 3 жилд эрчимтэй өссөн байна.</w:t>
      </w:r>
    </w:p>
    <w:p w14:paraId="259444B2" w14:textId="77777777" w:rsidR="006A6AD1" w:rsidRPr="00AE2CE1" w:rsidRDefault="006A6AD1" w:rsidP="006A6AD1">
      <w:pPr>
        <w:rPr>
          <w:b/>
          <w:bCs/>
        </w:rPr>
      </w:pPr>
      <w:r w:rsidRPr="00AE2CE1">
        <w:rPr>
          <w:b/>
          <w:bCs/>
        </w:rPr>
        <w:t>Trend — Урт хугацааны чиг хандлага</w:t>
      </w:r>
    </w:p>
    <w:p w14:paraId="441C1809" w14:textId="77777777" w:rsidR="006A6AD1" w:rsidRPr="00AE2CE1" w:rsidRDefault="006A6AD1" w:rsidP="006A6AD1">
      <w:r w:rsidRPr="00AE2CE1">
        <w:t>Trend график маш тодорхой:</w:t>
      </w:r>
    </w:p>
    <w:p w14:paraId="04D2F407" w14:textId="21F8588F" w:rsidR="006A6AD1" w:rsidRPr="004A0D35" w:rsidRDefault="006A6AD1" w:rsidP="006A6AD1">
      <w:pPr>
        <w:widowControl w:val="0"/>
        <w:numPr>
          <w:ilvl w:val="0"/>
          <w:numId w:val="24"/>
        </w:numPr>
        <w:autoSpaceDE w:val="0"/>
        <w:autoSpaceDN w:val="0"/>
        <w:spacing w:after="0" w:line="240" w:lineRule="auto"/>
      </w:pPr>
      <w:r w:rsidRPr="00AE2CE1">
        <w:t xml:space="preserve">2017 </w:t>
      </w:r>
      <w:r w:rsidR="004A0D35">
        <w:t>-</w:t>
      </w:r>
      <w:r w:rsidRPr="00AE2CE1">
        <w:t>2020</w:t>
      </w:r>
      <w:r w:rsidR="004A0D35">
        <w:t>-</w:t>
      </w:r>
      <w:r w:rsidRPr="004A0D35">
        <w:t>Уналт</w:t>
      </w:r>
      <w:r w:rsidR="006E417E">
        <w:rPr>
          <w:lang w:val="mn-MN"/>
        </w:rPr>
        <w:t>ын үе</w:t>
      </w:r>
    </w:p>
    <w:p w14:paraId="2BE87375" w14:textId="4B6DE12B" w:rsidR="006A6AD1" w:rsidRPr="004A0D35" w:rsidRDefault="006A6AD1" w:rsidP="006A6AD1">
      <w:pPr>
        <w:widowControl w:val="0"/>
        <w:numPr>
          <w:ilvl w:val="0"/>
          <w:numId w:val="24"/>
        </w:numPr>
        <w:autoSpaceDE w:val="0"/>
        <w:autoSpaceDN w:val="0"/>
        <w:spacing w:after="0" w:line="240" w:lineRule="auto"/>
      </w:pPr>
      <w:r w:rsidRPr="004A0D35">
        <w:t xml:space="preserve">2021 </w:t>
      </w:r>
      <w:r w:rsidR="004A0D35" w:rsidRPr="004A0D35">
        <w:t>–</w:t>
      </w:r>
      <w:r w:rsidRPr="004A0D35">
        <w:t xml:space="preserve"> 2024</w:t>
      </w:r>
      <w:r w:rsidR="004A0D35" w:rsidRPr="004A0D35">
        <w:t>-</w:t>
      </w:r>
      <w:r w:rsidRPr="004A0D35">
        <w:t>Өсөлт хүчтэй, эрс нэмэгдсэн</w:t>
      </w:r>
    </w:p>
    <w:p w14:paraId="0FA20ADA" w14:textId="77777777" w:rsidR="006A6AD1" w:rsidRPr="00AE2CE1" w:rsidRDefault="006A6AD1" w:rsidP="006A6AD1">
      <w:r w:rsidRPr="00AE2CE1">
        <w:rPr>
          <w:i/>
          <w:iCs/>
        </w:rPr>
        <w:t>Компанийн борлуулалт COVID дараах сэргэлттэй уялдан 2021 оноос хойш эрчимтэй өсөж байна.</w:t>
      </w:r>
    </w:p>
    <w:p w14:paraId="1362A179" w14:textId="77777777" w:rsidR="006A6AD1" w:rsidRPr="00AE2CE1" w:rsidRDefault="006A6AD1" w:rsidP="006A6AD1">
      <w:pPr>
        <w:rPr>
          <w:b/>
          <w:bCs/>
        </w:rPr>
      </w:pPr>
      <w:r w:rsidRPr="00AE2CE1">
        <w:rPr>
          <w:b/>
          <w:bCs/>
        </w:rPr>
        <w:t>Seasonal — Жил бүр давтагддаг улирлын загвар</w:t>
      </w:r>
    </w:p>
    <w:p w14:paraId="49D947CB" w14:textId="77777777" w:rsidR="006A6AD1" w:rsidRPr="00753743" w:rsidRDefault="006A6AD1" w:rsidP="006A6AD1">
      <w:r w:rsidRPr="00AE2CE1">
        <w:t xml:space="preserve">Улирлын график </w:t>
      </w:r>
      <w:r w:rsidRPr="00753743">
        <w:t>тогтвортой давтагдаж байна:</w:t>
      </w:r>
    </w:p>
    <w:p w14:paraId="2FA4105D" w14:textId="43C98803" w:rsidR="006A6AD1" w:rsidRPr="00753743" w:rsidRDefault="006A6AD1" w:rsidP="006A6AD1">
      <w:pPr>
        <w:widowControl w:val="0"/>
        <w:numPr>
          <w:ilvl w:val="0"/>
          <w:numId w:val="25"/>
        </w:numPr>
        <w:autoSpaceDE w:val="0"/>
        <w:autoSpaceDN w:val="0"/>
        <w:spacing w:after="0" w:line="240" w:lineRule="auto"/>
      </w:pPr>
      <w:r w:rsidRPr="00753743">
        <w:t>Хавар (3–5 сар)</w:t>
      </w:r>
      <w:r w:rsidR="00753743" w:rsidRPr="00753743">
        <w:t>-</w:t>
      </w:r>
      <w:r w:rsidRPr="00753743">
        <w:t xml:space="preserve"> Өндөр борлуулалт</w:t>
      </w:r>
    </w:p>
    <w:p w14:paraId="44147C8D" w14:textId="636F5A71" w:rsidR="006A6AD1" w:rsidRPr="00753743" w:rsidRDefault="006A6AD1" w:rsidP="006A6AD1">
      <w:pPr>
        <w:widowControl w:val="0"/>
        <w:numPr>
          <w:ilvl w:val="0"/>
          <w:numId w:val="25"/>
        </w:numPr>
        <w:autoSpaceDE w:val="0"/>
        <w:autoSpaceDN w:val="0"/>
        <w:spacing w:after="0" w:line="240" w:lineRule="auto"/>
      </w:pPr>
      <w:r w:rsidRPr="00753743">
        <w:t xml:space="preserve">Зун (6–8 сар) </w:t>
      </w:r>
      <w:r w:rsidR="00753743" w:rsidRPr="00753743">
        <w:t>-</w:t>
      </w:r>
      <w:r w:rsidRPr="00753743">
        <w:t xml:space="preserve"> Дундаж борлуулалт</w:t>
      </w:r>
    </w:p>
    <w:p w14:paraId="60FB12F9" w14:textId="50117D2B" w:rsidR="006A6AD1" w:rsidRPr="00753743" w:rsidRDefault="006A6AD1" w:rsidP="006A6AD1">
      <w:pPr>
        <w:widowControl w:val="0"/>
        <w:numPr>
          <w:ilvl w:val="0"/>
          <w:numId w:val="25"/>
        </w:numPr>
        <w:autoSpaceDE w:val="0"/>
        <w:autoSpaceDN w:val="0"/>
        <w:spacing w:after="0" w:line="240" w:lineRule="auto"/>
      </w:pPr>
      <w:r w:rsidRPr="00753743">
        <w:t xml:space="preserve">Өвөл (1–2 сар) </w:t>
      </w:r>
      <w:r w:rsidR="00753743" w:rsidRPr="00753743">
        <w:t>-</w:t>
      </w:r>
      <w:r w:rsidRPr="00753743">
        <w:t xml:space="preserve"> Бага борлуулалт</w:t>
      </w:r>
    </w:p>
    <w:p w14:paraId="1B13CDED" w14:textId="1CF52F8C" w:rsidR="006A6AD1" w:rsidRPr="00AE2CE1" w:rsidRDefault="006A6AD1" w:rsidP="006A6AD1">
      <w:pPr>
        <w:widowControl w:val="0"/>
        <w:numPr>
          <w:ilvl w:val="0"/>
          <w:numId w:val="25"/>
        </w:numPr>
        <w:autoSpaceDE w:val="0"/>
        <w:autoSpaceDN w:val="0"/>
        <w:spacing w:after="0" w:line="240" w:lineRule="auto"/>
      </w:pPr>
      <w:r w:rsidRPr="00AE2CE1">
        <w:t xml:space="preserve">11–12 сар </w:t>
      </w:r>
      <w:r w:rsidR="00753743">
        <w:t>-</w:t>
      </w:r>
      <w:r w:rsidRPr="00AE2CE1">
        <w:t xml:space="preserve">дахин өсөлт </w:t>
      </w:r>
    </w:p>
    <w:p w14:paraId="61CFAD0D" w14:textId="77777777" w:rsidR="006A6AD1" w:rsidRPr="00AE2CE1" w:rsidRDefault="006A6AD1" w:rsidP="006A6AD1"/>
    <w:p w14:paraId="772EAF26" w14:textId="77777777" w:rsidR="006A6AD1" w:rsidRPr="00AE2CE1" w:rsidRDefault="006A6AD1" w:rsidP="006A6AD1">
      <w:pPr>
        <w:rPr>
          <w:b/>
          <w:bCs/>
        </w:rPr>
      </w:pPr>
      <w:r w:rsidRPr="00AE2CE1">
        <w:rPr>
          <w:b/>
          <w:bCs/>
        </w:rPr>
        <w:t>Residual — Санамсаргүй хэлбэлзэл</w:t>
      </w:r>
    </w:p>
    <w:p w14:paraId="5354CD17" w14:textId="77777777" w:rsidR="006A6AD1" w:rsidRPr="00AE2CE1" w:rsidRDefault="006A6AD1" w:rsidP="006A6AD1">
      <w:pPr>
        <w:widowControl w:val="0"/>
        <w:numPr>
          <w:ilvl w:val="0"/>
          <w:numId w:val="26"/>
        </w:numPr>
        <w:autoSpaceDE w:val="0"/>
        <w:autoSpaceDN w:val="0"/>
        <w:spacing w:after="0" w:line="240" w:lineRule="auto"/>
      </w:pPr>
      <w:r w:rsidRPr="00AE2CE1">
        <w:t>2021 он хүртэл илүү тогтвортой</w:t>
      </w:r>
    </w:p>
    <w:p w14:paraId="774CD11B" w14:textId="77777777" w:rsidR="006A6AD1" w:rsidRDefault="006A6AD1" w:rsidP="006A6AD1">
      <w:pPr>
        <w:widowControl w:val="0"/>
        <w:numPr>
          <w:ilvl w:val="0"/>
          <w:numId w:val="26"/>
        </w:numPr>
        <w:autoSpaceDE w:val="0"/>
        <w:autoSpaceDN w:val="0"/>
        <w:spacing w:after="0" w:line="240" w:lineRule="auto"/>
      </w:pPr>
      <w:r w:rsidRPr="00AE2CE1">
        <w:t>2022–2024 онд зарим өндөр зөрүүтэй цэгүүд харагдаж байна</w:t>
      </w:r>
      <w:r w:rsidRPr="00AE2CE1">
        <w:br/>
      </w:r>
    </w:p>
    <w:p w14:paraId="158E46FF" w14:textId="77777777" w:rsidR="00191433" w:rsidRDefault="006A6AD1" w:rsidP="006A6AD1">
      <w:pPr>
        <w:rPr>
          <w:b/>
          <w:bCs/>
        </w:rPr>
      </w:pPr>
      <w:r w:rsidRPr="00EF351A">
        <w:rPr>
          <w:b/>
          <w:bCs/>
        </w:rPr>
        <w:t>Цаг хугацааны цувааны улирлын задлан шинжилгээ</w:t>
      </w:r>
    </w:p>
    <w:p w14:paraId="115AD5B1" w14:textId="6BE201F6" w:rsidR="006A6AD1" w:rsidRPr="00191433" w:rsidRDefault="006A6AD1" w:rsidP="006A6AD1">
      <w:pPr>
        <w:rPr>
          <w:b/>
          <w:bCs/>
        </w:rPr>
      </w:pPr>
      <w:r w:rsidRPr="00EF351A">
        <w:t xml:space="preserve">Борлуулалтын хугацааны цувааг seasonal decomposition аргачлалыг ашиглан нийт орлогын улирлын, чиг хандлагын </w:t>
      </w:r>
      <w:r w:rsidR="002D4A7A">
        <w:t>үзэхэд.</w:t>
      </w:r>
    </w:p>
    <w:p w14:paraId="64C49814" w14:textId="00DD7AB1" w:rsidR="006A6AD1" w:rsidRPr="00EF351A" w:rsidRDefault="006A6AD1" w:rsidP="006A6AD1">
      <w:pPr>
        <w:widowControl w:val="0"/>
        <w:numPr>
          <w:ilvl w:val="0"/>
          <w:numId w:val="27"/>
        </w:numPr>
        <w:autoSpaceDE w:val="0"/>
        <w:autoSpaceDN w:val="0"/>
        <w:spacing w:after="0" w:line="240" w:lineRule="auto"/>
      </w:pPr>
      <w:r w:rsidRPr="00EF351A">
        <w:rPr>
          <w:b/>
          <w:bCs/>
        </w:rPr>
        <w:t>Trend (чиг хандлага)</w:t>
      </w:r>
      <w:r w:rsidRPr="00EF351A">
        <w:br/>
        <w:t>Борлуулалт 2017–2020 онд бууралттай байсан бол 2021 оноос эхлэн эрчимтэй өссөн байна. Энэ өсөлт 2024 он хүртэл тогтвортой үргэлжилсэн нь компанийн сэргэлт амжилттай явагдсан эсвэл зах зээлийн эрэлт нэмэгдсэнийг илтгэнэ.</w:t>
      </w:r>
    </w:p>
    <w:p w14:paraId="650B1A9E" w14:textId="5BDFA029" w:rsidR="006A6AD1" w:rsidRPr="00EF351A" w:rsidRDefault="006A6AD1" w:rsidP="006A6AD1">
      <w:pPr>
        <w:widowControl w:val="0"/>
        <w:numPr>
          <w:ilvl w:val="0"/>
          <w:numId w:val="27"/>
        </w:numPr>
        <w:autoSpaceDE w:val="0"/>
        <w:autoSpaceDN w:val="0"/>
        <w:spacing w:after="0" w:line="240" w:lineRule="auto"/>
      </w:pPr>
      <w:r w:rsidRPr="00EF351A">
        <w:rPr>
          <w:b/>
          <w:bCs/>
        </w:rPr>
        <w:t>Seasonality (улирлын хээ)</w:t>
      </w:r>
      <w:r w:rsidRPr="00EF351A">
        <w:br/>
        <w:t>Улирлын шинжилгээгээр хаврын сарууд (3–5 сар) тогтмол хамгийн өндөр борлуулалттай байгааг, харин  (1–2 сар) хамгийн сул борлуулалттай байдаг</w:t>
      </w:r>
      <w:r w:rsidR="00693302">
        <w:t>.</w:t>
      </w:r>
      <w:r w:rsidRPr="00EF351A">
        <w:t xml:space="preserve"> Энэ загвар жил бүр давтагдаж байгаа тул улирлын нөлөө маш тодорхой ажиглагдаж байна.</w:t>
      </w:r>
    </w:p>
    <w:p w14:paraId="76091A0E" w14:textId="6BB470D0" w:rsidR="006A6AD1" w:rsidRPr="00EF351A" w:rsidRDefault="006A6AD1" w:rsidP="006A6AD1">
      <w:pPr>
        <w:widowControl w:val="0"/>
        <w:numPr>
          <w:ilvl w:val="0"/>
          <w:numId w:val="27"/>
        </w:numPr>
        <w:autoSpaceDE w:val="0"/>
        <w:autoSpaceDN w:val="0"/>
        <w:spacing w:after="0" w:line="240" w:lineRule="auto"/>
      </w:pPr>
      <w:r w:rsidRPr="00EF351A">
        <w:rPr>
          <w:b/>
          <w:bCs/>
        </w:rPr>
        <w:t>Residual (үлдэгдэл)</w:t>
      </w:r>
      <w:r w:rsidRPr="00EF351A">
        <w:br/>
        <w:t>2022–2024 онд нэмэгдсэн нь маркетингийн ажил, нийлүүлэлтийн өөрчлөлт эсвэл зах зээлийн гэнэтийн эрэлттэй холбоотой байж болзошгүй.</w:t>
      </w:r>
    </w:p>
    <w:p w14:paraId="6F3FD044" w14:textId="77777777" w:rsidR="006A6AD1" w:rsidRDefault="006A6AD1" w:rsidP="006A6AD1">
      <w:r>
        <w:rPr>
          <w:noProof/>
          <w14:ligatures w14:val="standardContextual"/>
        </w:rPr>
        <w:lastRenderedPageBreak/>
        <w:drawing>
          <wp:inline distT="0" distB="0" distL="0" distR="0" wp14:anchorId="6BC78DC6" wp14:editId="737741EE">
            <wp:extent cx="4886960" cy="4922520"/>
            <wp:effectExtent l="0" t="0" r="8890" b="0"/>
            <wp:docPr id="10271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88031" name=""/>
                    <pic:cNvPicPr/>
                  </pic:nvPicPr>
                  <pic:blipFill rotWithShape="1">
                    <a:blip r:embed="rId23"/>
                    <a:srcRect l="27002" t="19300" r="24697" b="6777"/>
                    <a:stretch>
                      <a:fillRect/>
                    </a:stretch>
                  </pic:blipFill>
                  <pic:spPr bwMode="auto">
                    <a:xfrm>
                      <a:off x="0" y="0"/>
                      <a:ext cx="4895617" cy="4931240"/>
                    </a:xfrm>
                    <a:prstGeom prst="rect">
                      <a:avLst/>
                    </a:prstGeom>
                    <a:ln>
                      <a:noFill/>
                    </a:ln>
                    <a:extLst>
                      <a:ext uri="{53640926-AAD7-44D8-BBD7-CCE9431645EC}">
                        <a14:shadowObscured xmlns:a14="http://schemas.microsoft.com/office/drawing/2010/main"/>
                      </a:ext>
                    </a:extLst>
                  </pic:spPr>
                </pic:pic>
              </a:graphicData>
            </a:graphic>
          </wp:inline>
        </w:drawing>
      </w:r>
    </w:p>
    <w:p w14:paraId="7E3DF90F" w14:textId="77777777" w:rsidR="00191433" w:rsidRDefault="006A6AD1" w:rsidP="006A6AD1">
      <w:r w:rsidRPr="00524BB3">
        <w:rPr>
          <w:i/>
          <w:sz w:val="18"/>
        </w:rPr>
        <w:t xml:space="preserve">Figure </w:t>
      </w:r>
      <w:r>
        <w:rPr>
          <w:i/>
          <w:sz w:val="18"/>
        </w:rPr>
        <w:t xml:space="preserve">12 </w:t>
      </w:r>
      <w:r w:rsidRPr="00A7777C">
        <w:rPr>
          <w:i/>
          <w:sz w:val="18"/>
        </w:rPr>
        <w:t xml:space="preserve">Random Forest + Linear Regression </w:t>
      </w:r>
    </w:p>
    <w:p w14:paraId="2486AEF4" w14:textId="66AC6224" w:rsidR="006A6AD1" w:rsidRPr="00191433" w:rsidRDefault="006A6AD1" w:rsidP="006A6AD1">
      <w:r w:rsidRPr="00792192">
        <w:rPr>
          <w:b/>
          <w:bCs/>
        </w:rPr>
        <w:t>Machine Learning Model – Linear Regression and Random Forest</w:t>
      </w:r>
    </w:p>
    <w:p w14:paraId="5DF289A0" w14:textId="7524FD3C" w:rsidR="006A6AD1" w:rsidRPr="00792192" w:rsidRDefault="006A6AD1" w:rsidP="006A6AD1">
      <w:r w:rsidRPr="00792192">
        <w:t xml:space="preserve">Борлуулалтын нийт орлогыг </w:t>
      </w:r>
      <w:r w:rsidR="00C31B9B">
        <w:t xml:space="preserve"> </w:t>
      </w:r>
      <w:r w:rsidRPr="00792192">
        <w:t xml:space="preserve">бусад хувьсагчдаар таамаглах зорилгоор хоёр төрлийн машин сургалтын модуль болох </w:t>
      </w:r>
      <w:r w:rsidRPr="00792192">
        <w:rPr>
          <w:b/>
          <w:bCs/>
        </w:rPr>
        <w:t>Linear Regression</w:t>
      </w:r>
      <w:r w:rsidRPr="00792192">
        <w:t xml:space="preserve"> болон </w:t>
      </w:r>
      <w:r w:rsidRPr="00792192">
        <w:rPr>
          <w:b/>
          <w:bCs/>
        </w:rPr>
        <w:t>Random Forest Regression</w:t>
      </w:r>
      <w:r w:rsidRPr="00792192">
        <w:t>–ийг ашиглан моделчлол хийв. Моделчлолын өмнө категори хувьсагчдад dummy encoding хийж, өгөгдлийг 80/20 харьцаатайгаар train-test болгон хуваасан.</w:t>
      </w:r>
    </w:p>
    <w:p w14:paraId="3C96A7CD" w14:textId="77777777" w:rsidR="006A6AD1" w:rsidRPr="00792192" w:rsidRDefault="006A6AD1" w:rsidP="006A6AD1">
      <w:pPr>
        <w:rPr>
          <w:b/>
          <w:bCs/>
        </w:rPr>
      </w:pPr>
      <w:r w:rsidRPr="00792192">
        <w:rPr>
          <w:b/>
          <w:bCs/>
        </w:rPr>
        <w:t>1. Linear Regression Model</w:t>
      </w:r>
    </w:p>
    <w:p w14:paraId="7AB033CB" w14:textId="77777777" w:rsidR="006A6AD1" w:rsidRPr="00792192" w:rsidRDefault="006A6AD1" w:rsidP="006A6AD1">
      <w:r w:rsidRPr="00792192">
        <w:t xml:space="preserve">Моделийн R² үзүүлэлт </w:t>
      </w:r>
      <w:r w:rsidRPr="00792192">
        <w:rPr>
          <w:b/>
          <w:bCs/>
        </w:rPr>
        <w:t>0.9999999</w:t>
      </w:r>
      <w:r w:rsidRPr="00792192">
        <w:t xml:space="preserve">, RMSE </w:t>
      </w:r>
      <w:r w:rsidRPr="00792192">
        <w:rPr>
          <w:b/>
          <w:bCs/>
        </w:rPr>
        <w:t>0.049</w:t>
      </w:r>
      <w:r w:rsidRPr="00792192">
        <w:t xml:space="preserve"> гарсан нь борлуулалтын нийт орлого нь бусад хувьсагчдаас бараг 100% шугаман хамааралтайг харуулж байна. Өгөгдлийн бүтэц маш тогтвортой бөгөөд олон сувгийн орлогын нийлбэр нь нийт орлогыг бүрэн тодорхойлж байгаа тул шугаман модель хамгийн тохиромжтой гэж үзлээ.</w:t>
      </w:r>
    </w:p>
    <w:p w14:paraId="54BFE828" w14:textId="77777777" w:rsidR="006A6AD1" w:rsidRPr="00792192" w:rsidRDefault="006A6AD1" w:rsidP="006A6AD1">
      <w:pPr>
        <w:rPr>
          <w:b/>
          <w:bCs/>
        </w:rPr>
      </w:pPr>
      <w:r w:rsidRPr="00792192">
        <w:rPr>
          <w:b/>
          <w:bCs/>
        </w:rPr>
        <w:t>2. Random Forest Model</w:t>
      </w:r>
    </w:p>
    <w:p w14:paraId="613A38A5" w14:textId="34FBE2C5" w:rsidR="006A6AD1" w:rsidRPr="00792192" w:rsidRDefault="006A6AD1" w:rsidP="006A6AD1">
      <w:r w:rsidRPr="00792192">
        <w:lastRenderedPageBreak/>
        <w:t xml:space="preserve">Random Forest модельд R² </w:t>
      </w:r>
      <w:r w:rsidRPr="00792192">
        <w:rPr>
          <w:b/>
          <w:bCs/>
        </w:rPr>
        <w:t>0.998</w:t>
      </w:r>
      <w:r w:rsidRPr="00792192">
        <w:t xml:space="preserve">, RMSE </w:t>
      </w:r>
      <w:r w:rsidRPr="00792192">
        <w:rPr>
          <w:b/>
          <w:bCs/>
        </w:rPr>
        <w:t>23.09</w:t>
      </w:r>
      <w:r w:rsidRPr="00792192">
        <w:t xml:space="preserve"> гарсан нь өндөр гүйцэтгэлтэй боловч Linear Regression-аас илүү алдаатай байна. </w:t>
      </w:r>
    </w:p>
    <w:p w14:paraId="119C0449" w14:textId="77777777" w:rsidR="006A6AD1" w:rsidRPr="00792192" w:rsidRDefault="006A6AD1" w:rsidP="006A6AD1">
      <w:pPr>
        <w:rPr>
          <w:b/>
          <w:bCs/>
        </w:rPr>
      </w:pPr>
      <w:r w:rsidRPr="00792192">
        <w:rPr>
          <w:b/>
          <w:bCs/>
        </w:rPr>
        <w:t>Ерөнхий дүгнэлт</w:t>
      </w:r>
    </w:p>
    <w:p w14:paraId="747C9726" w14:textId="15572468" w:rsidR="006A6AD1" w:rsidRDefault="006A6AD1" w:rsidP="006A6AD1">
      <w:r w:rsidRPr="00792192">
        <w:t xml:space="preserve">Dataset нь маш тодорхой шугаман бүтэцтэй тул </w:t>
      </w:r>
      <w:r w:rsidRPr="00792192">
        <w:rPr>
          <w:b/>
          <w:bCs/>
        </w:rPr>
        <w:t>Linear Regression</w:t>
      </w:r>
      <w:r w:rsidRPr="00792192">
        <w:t xml:space="preserve"> нь хамгийн оновчтой таамаглах загвар гэж дүгнэгдэв. Random Forest нь мөн сайн гүйцэтгэлтэй боловч илүү их RMSE-тэй тул практикт хэрэглэхэд </w:t>
      </w:r>
      <w:r w:rsidR="005F064A">
        <w:t>тохиромжгүй.</w:t>
      </w:r>
    </w:p>
    <w:p w14:paraId="6ABF88CF" w14:textId="77777777" w:rsidR="006A6AD1" w:rsidRPr="004830F2" w:rsidRDefault="006A6AD1" w:rsidP="006A6AD1">
      <w:pPr>
        <w:pStyle w:val="Heading2"/>
        <w:rPr>
          <w:rFonts w:ascii="Times New Roman" w:hAnsi="Times New Roman" w:cs="Times New Roman"/>
        </w:rPr>
      </w:pPr>
      <w:r w:rsidRPr="004830F2">
        <w:rPr>
          <w:rFonts w:ascii="Times New Roman" w:hAnsi="Times New Roman" w:cs="Times New Roman"/>
        </w:rPr>
        <w:t>6. Findings &amp; Recommendations</w:t>
      </w:r>
    </w:p>
    <w:p w14:paraId="50F05EB7" w14:textId="602E709A" w:rsidR="006A6AD1" w:rsidRPr="004B6FF0" w:rsidRDefault="006A6AD1" w:rsidP="006A6AD1">
      <w:pPr>
        <w:rPr>
          <w:rFonts w:ascii="Times New Roman" w:hAnsi="Times New Roman" w:cs="Times New Roman"/>
        </w:rPr>
      </w:pPr>
      <w:r w:rsidRPr="004B6FF0">
        <w:rPr>
          <w:rFonts w:ascii="Times New Roman" w:hAnsi="Times New Roman" w:cs="Times New Roman"/>
        </w:rPr>
        <w:t>Өгөгдлийн шинжилгээ</w:t>
      </w:r>
      <w:r w:rsidR="0010323B">
        <w:rPr>
          <w:rFonts w:ascii="Times New Roman" w:hAnsi="Times New Roman" w:cs="Times New Roman"/>
        </w:rPr>
        <w:t xml:space="preserve">нээс </w:t>
      </w:r>
      <w:r w:rsidRPr="004B6FF0">
        <w:rPr>
          <w:rFonts w:ascii="Times New Roman" w:hAnsi="Times New Roman" w:cs="Times New Roman"/>
        </w:rPr>
        <w:t>борлуулалт улирлын шинж чанар</w:t>
      </w:r>
      <w:r w:rsidR="009518FE">
        <w:rPr>
          <w:rFonts w:ascii="Times New Roman" w:hAnsi="Times New Roman" w:cs="Times New Roman"/>
        </w:rPr>
        <w:t xml:space="preserve">тай </w:t>
      </w:r>
      <w:r w:rsidRPr="004B6FF0">
        <w:rPr>
          <w:rFonts w:ascii="Times New Roman" w:hAnsi="Times New Roman" w:cs="Times New Roman"/>
        </w:rPr>
        <w:t>шугаман хамаарал</w:t>
      </w:r>
      <w:r w:rsidR="009518FE">
        <w:rPr>
          <w:rFonts w:ascii="Times New Roman" w:hAnsi="Times New Roman" w:cs="Times New Roman"/>
        </w:rPr>
        <w:t xml:space="preserve">тай </w:t>
      </w:r>
      <w:r w:rsidRPr="004B6FF0">
        <w:rPr>
          <w:rFonts w:ascii="Times New Roman" w:hAnsi="Times New Roman" w:cs="Times New Roman"/>
        </w:rPr>
        <w:t>байна. 2017–2020 оны хооронд борлуулалтын бууралт ажиглагдсан боловч 2021 оноос хойш өсөлттэй болж, 2023–2024 онд оргил түвшинд хүрсэн нь COVID-19 дараах эдийн засгийн сэргэлт болон компанийн стратегийн сайжруулалттай уялдаж байна. Улирлын шинжилгээний үр дүн</w:t>
      </w:r>
      <w:r w:rsidR="00747C30">
        <w:rPr>
          <w:rFonts w:ascii="Times New Roman" w:hAnsi="Times New Roman" w:cs="Times New Roman"/>
        </w:rPr>
        <w:t>д</w:t>
      </w:r>
      <w:r w:rsidRPr="004B6FF0">
        <w:rPr>
          <w:rFonts w:ascii="Times New Roman" w:hAnsi="Times New Roman" w:cs="Times New Roman"/>
        </w:rPr>
        <w:t xml:space="preserve"> борлуулалтын хаврын сарууд тогтмол хамгийн үр ашигтай өндөр борлуулалттай байдаг бол өвлийн эхэн үе борлуулалтын хамгийн сул үе байв.</w:t>
      </w:r>
    </w:p>
    <w:p w14:paraId="306E7370" w14:textId="7DF40F00" w:rsidR="006A6AD1" w:rsidRPr="004B6FF0" w:rsidRDefault="006A6AD1" w:rsidP="006A6AD1">
      <w:pPr>
        <w:rPr>
          <w:rFonts w:ascii="Times New Roman" w:hAnsi="Times New Roman" w:cs="Times New Roman"/>
        </w:rPr>
      </w:pPr>
      <w:r w:rsidRPr="004B6FF0">
        <w:rPr>
          <w:rFonts w:ascii="Times New Roman" w:hAnsi="Times New Roman" w:cs="Times New Roman"/>
        </w:rPr>
        <w:t>Орлогын гол нөлөө бүхий хүчин зүйлсийн хувьд экспортын суваг, дэлгүүрийн борлуулалт болон онлайн борлуулалт нь нийт орлоготой хамгийн өндөр хамааралтай бай</w:t>
      </w:r>
      <w:r w:rsidR="00737068">
        <w:rPr>
          <w:rFonts w:ascii="Times New Roman" w:hAnsi="Times New Roman" w:cs="Times New Roman"/>
        </w:rPr>
        <w:t xml:space="preserve">на. </w:t>
      </w:r>
    </w:p>
    <w:p w14:paraId="184F6B2D" w14:textId="16F07C7F" w:rsidR="006A6AD1" w:rsidRPr="004B6FF0" w:rsidRDefault="006A6AD1" w:rsidP="006A6AD1">
      <w:pPr>
        <w:rPr>
          <w:rFonts w:ascii="Times New Roman" w:hAnsi="Times New Roman" w:cs="Times New Roman"/>
        </w:rPr>
      </w:pPr>
      <w:r w:rsidRPr="004B6FF0">
        <w:rPr>
          <w:rFonts w:ascii="Times New Roman" w:hAnsi="Times New Roman" w:cs="Times New Roman"/>
        </w:rPr>
        <w:t>Өгөгдлийн хувьд дутуу болон хэт утга (outlier) байхгүй, цэвэр, тогтвортой dataset байсан нь моделчлолд эерэг нөлөө үзүүлсэн. Хэрэглэсэн машин сургалтын загваруудаас Linear Regression нь R² бараг 1-тэй тэнцэх маш өндөр нарийвчлалтай байсан бол Random Forest мөн сайн гүйцэтгэлтэй ч RMSE өндөр гарсан тул Linear Regression нь энэ өгөгдөлд илүү тохиромжтой загвар байв. Энэ нь өгөгдлийн бүтэц үндсэндээ шугаман хамааралтай байгааг нотолж байна.</w:t>
      </w:r>
    </w:p>
    <w:p w14:paraId="65DD2C76" w14:textId="2546CD67" w:rsidR="006A6AD1" w:rsidRDefault="006A6AD1" w:rsidP="006A6AD1">
      <w:pPr>
        <w:rPr>
          <w:rFonts w:ascii="Times New Roman" w:hAnsi="Times New Roman" w:cs="Times New Roman"/>
        </w:rPr>
      </w:pPr>
      <w:r w:rsidRPr="004B6FF0">
        <w:rPr>
          <w:rFonts w:ascii="Times New Roman" w:hAnsi="Times New Roman" w:cs="Times New Roman"/>
        </w:rPr>
        <w:t xml:space="preserve">Эдгээр дээр үндэслэн дараах стратегийн зөвлөмжийг дэвшүүлж байна. Хаврын сарууд борлуулалтын оргил үе тул үйлдвэрлэл, </w:t>
      </w:r>
      <w:r w:rsidR="008258D2">
        <w:rPr>
          <w:rFonts w:ascii="Times New Roman" w:hAnsi="Times New Roman" w:cs="Times New Roman"/>
        </w:rPr>
        <w:t xml:space="preserve">бэлэн бүтээгдэхүүний </w:t>
      </w:r>
      <w:r w:rsidRPr="004B6FF0">
        <w:rPr>
          <w:rFonts w:ascii="Times New Roman" w:hAnsi="Times New Roman" w:cs="Times New Roman"/>
        </w:rPr>
        <w:t xml:space="preserve">нөөц </w:t>
      </w:r>
      <w:r w:rsidR="008258D2">
        <w:rPr>
          <w:rFonts w:ascii="Times New Roman" w:hAnsi="Times New Roman" w:cs="Times New Roman"/>
        </w:rPr>
        <w:t xml:space="preserve">хангалттай </w:t>
      </w:r>
      <w:r w:rsidRPr="004B6FF0">
        <w:rPr>
          <w:rFonts w:ascii="Times New Roman" w:hAnsi="Times New Roman" w:cs="Times New Roman"/>
        </w:rPr>
        <w:t>бэлтгэл</w:t>
      </w:r>
      <w:r w:rsidR="008258D2">
        <w:rPr>
          <w:rFonts w:ascii="Times New Roman" w:hAnsi="Times New Roman" w:cs="Times New Roman"/>
        </w:rPr>
        <w:t>ийг маш сайн бэлтдсэн байх шаардлагатай.</w:t>
      </w:r>
      <w:r w:rsidRPr="004B6FF0">
        <w:rPr>
          <w:rFonts w:ascii="Times New Roman" w:hAnsi="Times New Roman" w:cs="Times New Roman"/>
        </w:rPr>
        <w:t xml:space="preserve"> Харин борлуулалт хамгийн бага байдаг өвлийн саруудад хэрэглэгчдийг татах тусгай хямдрал,</w:t>
      </w:r>
      <w:r w:rsidR="008258D2">
        <w:rPr>
          <w:rFonts w:ascii="Times New Roman" w:hAnsi="Times New Roman" w:cs="Times New Roman"/>
        </w:rPr>
        <w:t xml:space="preserve"> </w:t>
      </w:r>
      <w:r w:rsidRPr="004B6FF0">
        <w:rPr>
          <w:rFonts w:ascii="Times New Roman" w:hAnsi="Times New Roman" w:cs="Times New Roman"/>
        </w:rPr>
        <w:t xml:space="preserve"> багц бүтээгдэхүүн, онлайн захиалга дэмжсэн кампанит ажил хэрэгжүүлэх нь тохиромжтой.</w:t>
      </w:r>
      <w:r w:rsidR="004905FA">
        <w:rPr>
          <w:rFonts w:ascii="Times New Roman" w:hAnsi="Times New Roman" w:cs="Times New Roman"/>
        </w:rPr>
        <w:t xml:space="preserve"> </w:t>
      </w:r>
      <w:r w:rsidR="004905FA">
        <w:rPr>
          <w:rFonts w:ascii="Times New Roman" w:hAnsi="Times New Roman" w:cs="Times New Roman"/>
          <w:lang w:val="mn-MN"/>
        </w:rPr>
        <w:t xml:space="preserve">Мөн </w:t>
      </w:r>
      <w:r w:rsidR="004905FA">
        <w:rPr>
          <w:rFonts w:ascii="Times New Roman" w:hAnsi="Times New Roman" w:cs="Times New Roman"/>
        </w:rPr>
        <w:t>о</w:t>
      </w:r>
      <w:r w:rsidRPr="004B6FF0">
        <w:rPr>
          <w:rFonts w:ascii="Times New Roman" w:hAnsi="Times New Roman" w:cs="Times New Roman"/>
        </w:rPr>
        <w:t xml:space="preserve">нлайн сувгийг </w:t>
      </w:r>
      <w:r w:rsidR="009E4692">
        <w:rPr>
          <w:rFonts w:ascii="Times New Roman" w:hAnsi="Times New Roman" w:cs="Times New Roman"/>
        </w:rPr>
        <w:t xml:space="preserve">борлуулалтыг </w:t>
      </w:r>
      <w:r w:rsidRPr="004B6FF0">
        <w:rPr>
          <w:rFonts w:ascii="Times New Roman" w:hAnsi="Times New Roman" w:cs="Times New Roman"/>
        </w:rPr>
        <w:t>нэмэгдүүлэх</w:t>
      </w:r>
      <w:r w:rsidR="006D5DEE">
        <w:rPr>
          <w:rFonts w:ascii="Times New Roman" w:hAnsi="Times New Roman" w:cs="Times New Roman"/>
        </w:rPr>
        <w:t>ийн тулд</w:t>
      </w:r>
      <w:r w:rsidRPr="004B6FF0">
        <w:rPr>
          <w:rFonts w:ascii="Times New Roman" w:hAnsi="Times New Roman" w:cs="Times New Roman"/>
        </w:rPr>
        <w:t xml:space="preserve"> хүргэлт</w:t>
      </w:r>
      <w:r w:rsidR="00AE1E19">
        <w:rPr>
          <w:rFonts w:ascii="Times New Roman" w:hAnsi="Times New Roman" w:cs="Times New Roman"/>
        </w:rPr>
        <w:t xml:space="preserve"> болон вэб </w:t>
      </w:r>
      <w:r w:rsidRPr="004B6FF0">
        <w:rPr>
          <w:rFonts w:ascii="Times New Roman" w:hAnsi="Times New Roman" w:cs="Times New Roman"/>
        </w:rPr>
        <w:t xml:space="preserve"> онлайн маркетингийн </w:t>
      </w:r>
      <w:r w:rsidR="00AE1E19">
        <w:rPr>
          <w:rFonts w:ascii="Times New Roman" w:hAnsi="Times New Roman" w:cs="Times New Roman"/>
        </w:rPr>
        <w:t xml:space="preserve">ажилуудыг сайжруулах </w:t>
      </w:r>
      <w:r w:rsidRPr="004B6FF0">
        <w:rPr>
          <w:rFonts w:ascii="Times New Roman" w:hAnsi="Times New Roman" w:cs="Times New Roman"/>
        </w:rPr>
        <w:t>шаардлагатай. Мөн Linear Regression моделийн өндөр нарийвчлалтай таамаглалын чадварыг ашиглан ирээдүйн борлуулалтын таамаглалыг гаргах нь үйлдвэрлэл, нөөцийн хуваарилалт, салбарын стратегийг илүү оновчтой төлөвлөхөд ашиг</w:t>
      </w:r>
      <w:r w:rsidR="00835E18">
        <w:rPr>
          <w:rFonts w:ascii="Times New Roman" w:hAnsi="Times New Roman" w:cs="Times New Roman"/>
        </w:rPr>
        <w:t xml:space="preserve">ийн хувийг нэмэгдүүлэх </w:t>
      </w:r>
      <w:r w:rsidRPr="004B6FF0">
        <w:rPr>
          <w:rFonts w:ascii="Times New Roman" w:hAnsi="Times New Roman" w:cs="Times New Roman"/>
        </w:rPr>
        <w:t>ажиллагаанд боломжтой.</w:t>
      </w:r>
    </w:p>
    <w:p w14:paraId="789448D9" w14:textId="77777777" w:rsidR="00C5083A" w:rsidRDefault="00C5083A" w:rsidP="006A6AD1">
      <w:pPr>
        <w:rPr>
          <w:rFonts w:ascii="Times New Roman" w:hAnsi="Times New Roman" w:cs="Times New Roman"/>
        </w:rPr>
      </w:pPr>
    </w:p>
    <w:p w14:paraId="1B6B32B0" w14:textId="30DD315A" w:rsidR="00C5083A" w:rsidRPr="004905FA" w:rsidRDefault="00C5083A" w:rsidP="006A6AD1">
      <w:pPr>
        <w:rPr>
          <w:rFonts w:ascii="Times New Roman" w:hAnsi="Times New Roman" w:cs="Times New Roman"/>
          <w:lang w:val="mn-MN"/>
        </w:rPr>
      </w:pPr>
      <w:r>
        <w:rPr>
          <w:rFonts w:ascii="Times New Roman" w:hAnsi="Times New Roman" w:cs="Times New Roman"/>
        </w:rPr>
        <w:t>AI use</w:t>
      </w:r>
    </w:p>
    <w:sectPr w:rsidR="00C5083A" w:rsidRPr="004905FA" w:rsidSect="002769FA">
      <w:footerReference w:type="default" r:id="rId2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sandolgor B" w:date="2025-12-05T16:29:00Z" w:initials="NB">
    <w:p w14:paraId="65F50D95" w14:textId="051702FF" w:rsidR="006A6AD1" w:rsidRDefault="006A6AD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F50D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F7557" w16cex:dateUtc="2025-12-05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F50D95" w16cid:durableId="39AF75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EE03B" w14:textId="77777777" w:rsidR="007D22C0" w:rsidRDefault="007D22C0" w:rsidP="002769FA">
      <w:pPr>
        <w:spacing w:after="0" w:line="240" w:lineRule="auto"/>
      </w:pPr>
      <w:r>
        <w:separator/>
      </w:r>
    </w:p>
  </w:endnote>
  <w:endnote w:type="continuationSeparator" w:id="0">
    <w:p w14:paraId="52B7C9EC" w14:textId="77777777" w:rsidR="007D22C0" w:rsidRDefault="007D22C0" w:rsidP="00276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382910"/>
      <w:docPartObj>
        <w:docPartGallery w:val="Page Numbers (Bottom of Page)"/>
        <w:docPartUnique/>
      </w:docPartObj>
    </w:sdtPr>
    <w:sdtEndPr>
      <w:rPr>
        <w:noProof/>
      </w:rPr>
    </w:sdtEndPr>
    <w:sdtContent>
      <w:p w14:paraId="23ED5405" w14:textId="1CE0B67E" w:rsidR="002769FA" w:rsidRDefault="002769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5EAED2" w14:textId="77777777" w:rsidR="002769FA" w:rsidRDefault="00276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D76DA" w14:textId="77777777" w:rsidR="007D22C0" w:rsidRDefault="007D22C0" w:rsidP="002769FA">
      <w:pPr>
        <w:spacing w:after="0" w:line="240" w:lineRule="auto"/>
      </w:pPr>
      <w:r>
        <w:separator/>
      </w:r>
    </w:p>
  </w:footnote>
  <w:footnote w:type="continuationSeparator" w:id="0">
    <w:p w14:paraId="6E52D967" w14:textId="77777777" w:rsidR="007D22C0" w:rsidRDefault="007D22C0" w:rsidP="002769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186FDA"/>
    <w:multiLevelType w:val="multilevel"/>
    <w:tmpl w:val="93D0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157A6"/>
    <w:multiLevelType w:val="multilevel"/>
    <w:tmpl w:val="8CC6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2352C"/>
    <w:multiLevelType w:val="multilevel"/>
    <w:tmpl w:val="20E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E3A0C"/>
    <w:multiLevelType w:val="multilevel"/>
    <w:tmpl w:val="4C5E3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53DE2"/>
    <w:multiLevelType w:val="multilevel"/>
    <w:tmpl w:val="6C16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16D6C"/>
    <w:multiLevelType w:val="multilevel"/>
    <w:tmpl w:val="1E3C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B0363"/>
    <w:multiLevelType w:val="hybridMultilevel"/>
    <w:tmpl w:val="EE249BC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15:restartNumberingAfterBreak="0">
    <w:nsid w:val="2DCB7A50"/>
    <w:multiLevelType w:val="multilevel"/>
    <w:tmpl w:val="56D2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F67B5"/>
    <w:multiLevelType w:val="multilevel"/>
    <w:tmpl w:val="B144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64EF8"/>
    <w:multiLevelType w:val="multilevel"/>
    <w:tmpl w:val="AAA89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946952"/>
    <w:multiLevelType w:val="multilevel"/>
    <w:tmpl w:val="9CBEB15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15ACF"/>
    <w:multiLevelType w:val="multilevel"/>
    <w:tmpl w:val="FDC4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12D27"/>
    <w:multiLevelType w:val="hybridMultilevel"/>
    <w:tmpl w:val="C2861B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DD44AD"/>
    <w:multiLevelType w:val="multilevel"/>
    <w:tmpl w:val="E83E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F76E3"/>
    <w:multiLevelType w:val="multilevel"/>
    <w:tmpl w:val="78F4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33850"/>
    <w:multiLevelType w:val="multilevel"/>
    <w:tmpl w:val="354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E09B6"/>
    <w:multiLevelType w:val="multilevel"/>
    <w:tmpl w:val="7A2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2A4346"/>
    <w:multiLevelType w:val="hybridMultilevel"/>
    <w:tmpl w:val="12B2B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77F3204"/>
    <w:multiLevelType w:val="hybridMultilevel"/>
    <w:tmpl w:val="E292B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AD70F46"/>
    <w:multiLevelType w:val="hybridMultilevel"/>
    <w:tmpl w:val="2C9E2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C3A2F8F"/>
    <w:multiLevelType w:val="multilevel"/>
    <w:tmpl w:val="850E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5667F"/>
    <w:multiLevelType w:val="multilevel"/>
    <w:tmpl w:val="EBF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E4137"/>
    <w:multiLevelType w:val="hybridMultilevel"/>
    <w:tmpl w:val="2C703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77768BC"/>
    <w:multiLevelType w:val="multilevel"/>
    <w:tmpl w:val="895C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904867">
    <w:abstractNumId w:val="8"/>
  </w:num>
  <w:num w:numId="2" w16cid:durableId="1466511928">
    <w:abstractNumId w:val="6"/>
  </w:num>
  <w:num w:numId="3" w16cid:durableId="42827309">
    <w:abstractNumId w:val="5"/>
  </w:num>
  <w:num w:numId="4" w16cid:durableId="822817961">
    <w:abstractNumId w:val="4"/>
  </w:num>
  <w:num w:numId="5" w16cid:durableId="294994848">
    <w:abstractNumId w:val="7"/>
  </w:num>
  <w:num w:numId="6" w16cid:durableId="1834829389">
    <w:abstractNumId w:val="3"/>
  </w:num>
  <w:num w:numId="7" w16cid:durableId="265433119">
    <w:abstractNumId w:val="2"/>
  </w:num>
  <w:num w:numId="8" w16cid:durableId="1140802232">
    <w:abstractNumId w:val="1"/>
  </w:num>
  <w:num w:numId="9" w16cid:durableId="1178344831">
    <w:abstractNumId w:val="0"/>
  </w:num>
  <w:num w:numId="10" w16cid:durableId="1952666253">
    <w:abstractNumId w:val="18"/>
  </w:num>
  <w:num w:numId="11" w16cid:durableId="1539271011">
    <w:abstractNumId w:val="12"/>
  </w:num>
  <w:num w:numId="12" w16cid:durableId="961107272">
    <w:abstractNumId w:val="23"/>
  </w:num>
  <w:num w:numId="13" w16cid:durableId="1717966293">
    <w:abstractNumId w:val="30"/>
  </w:num>
  <w:num w:numId="14" w16cid:durableId="1638101492">
    <w:abstractNumId w:val="22"/>
  </w:num>
  <w:num w:numId="15" w16cid:durableId="2044476198">
    <w:abstractNumId w:val="24"/>
  </w:num>
  <w:num w:numId="16" w16cid:durableId="1531138801">
    <w:abstractNumId w:val="14"/>
  </w:num>
  <w:num w:numId="17" w16cid:durableId="848834422">
    <w:abstractNumId w:val="17"/>
  </w:num>
  <w:num w:numId="18" w16cid:durableId="1543976611">
    <w:abstractNumId w:val="10"/>
  </w:num>
  <w:num w:numId="19" w16cid:durableId="1597715714">
    <w:abstractNumId w:val="19"/>
  </w:num>
  <w:num w:numId="20" w16cid:durableId="1476144046">
    <w:abstractNumId w:val="11"/>
  </w:num>
  <w:num w:numId="21" w16cid:durableId="531039217">
    <w:abstractNumId w:val="13"/>
  </w:num>
  <w:num w:numId="22" w16cid:durableId="657077895">
    <w:abstractNumId w:val="25"/>
  </w:num>
  <w:num w:numId="23" w16cid:durableId="2088333430">
    <w:abstractNumId w:val="32"/>
  </w:num>
  <w:num w:numId="24" w16cid:durableId="897126631">
    <w:abstractNumId w:val="16"/>
  </w:num>
  <w:num w:numId="25" w16cid:durableId="1243684107">
    <w:abstractNumId w:val="9"/>
  </w:num>
  <w:num w:numId="26" w16cid:durableId="1866677664">
    <w:abstractNumId w:val="29"/>
  </w:num>
  <w:num w:numId="27" w16cid:durableId="265968576">
    <w:abstractNumId w:val="20"/>
  </w:num>
  <w:num w:numId="28" w16cid:durableId="1609072469">
    <w:abstractNumId w:val="15"/>
  </w:num>
  <w:num w:numId="29" w16cid:durableId="188834094">
    <w:abstractNumId w:val="28"/>
  </w:num>
  <w:num w:numId="30" w16cid:durableId="1963922055">
    <w:abstractNumId w:val="27"/>
  </w:num>
  <w:num w:numId="31" w16cid:durableId="879244453">
    <w:abstractNumId w:val="21"/>
  </w:num>
  <w:num w:numId="32" w16cid:durableId="499470724">
    <w:abstractNumId w:val="31"/>
  </w:num>
  <w:num w:numId="33" w16cid:durableId="68499261">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sandolgor B">
    <w15:presenceInfo w15:providerId="AD" w15:userId="S::Nasandolgor.B@gobicashmere.com::0aff4e74-8eb8-4236-aed3-17e2eebd9f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FE"/>
    <w:rsid w:val="00034616"/>
    <w:rsid w:val="0006063C"/>
    <w:rsid w:val="00060B1D"/>
    <w:rsid w:val="00086747"/>
    <w:rsid w:val="00091F87"/>
    <w:rsid w:val="000A6D4D"/>
    <w:rsid w:val="000D0C80"/>
    <w:rsid w:val="001011A4"/>
    <w:rsid w:val="0010323B"/>
    <w:rsid w:val="00142F1E"/>
    <w:rsid w:val="0014685A"/>
    <w:rsid w:val="0015074B"/>
    <w:rsid w:val="00152798"/>
    <w:rsid w:val="0015782E"/>
    <w:rsid w:val="00191433"/>
    <w:rsid w:val="001A55D6"/>
    <w:rsid w:val="001D6EF7"/>
    <w:rsid w:val="001E027A"/>
    <w:rsid w:val="0027400C"/>
    <w:rsid w:val="002769FA"/>
    <w:rsid w:val="0029639D"/>
    <w:rsid w:val="002C7369"/>
    <w:rsid w:val="002D0F71"/>
    <w:rsid w:val="002D4A7A"/>
    <w:rsid w:val="00302C30"/>
    <w:rsid w:val="00306D6D"/>
    <w:rsid w:val="00324E08"/>
    <w:rsid w:val="00326F90"/>
    <w:rsid w:val="00334FB4"/>
    <w:rsid w:val="00363EDE"/>
    <w:rsid w:val="003745A6"/>
    <w:rsid w:val="00390051"/>
    <w:rsid w:val="003A202A"/>
    <w:rsid w:val="003C7579"/>
    <w:rsid w:val="003D2C43"/>
    <w:rsid w:val="003F2DCE"/>
    <w:rsid w:val="004219F5"/>
    <w:rsid w:val="0046398F"/>
    <w:rsid w:val="00474591"/>
    <w:rsid w:val="004858CF"/>
    <w:rsid w:val="004905FA"/>
    <w:rsid w:val="004A0D35"/>
    <w:rsid w:val="004E0593"/>
    <w:rsid w:val="004E4C82"/>
    <w:rsid w:val="0050399B"/>
    <w:rsid w:val="00520D94"/>
    <w:rsid w:val="00530C16"/>
    <w:rsid w:val="00542836"/>
    <w:rsid w:val="0055513A"/>
    <w:rsid w:val="005622F0"/>
    <w:rsid w:val="005F064A"/>
    <w:rsid w:val="00625A72"/>
    <w:rsid w:val="00635F5C"/>
    <w:rsid w:val="0067572F"/>
    <w:rsid w:val="00693302"/>
    <w:rsid w:val="006A00A2"/>
    <w:rsid w:val="006A6AD1"/>
    <w:rsid w:val="006B263B"/>
    <w:rsid w:val="006D5DEE"/>
    <w:rsid w:val="006D6849"/>
    <w:rsid w:val="006E08AD"/>
    <w:rsid w:val="006E417E"/>
    <w:rsid w:val="007350E7"/>
    <w:rsid w:val="00737068"/>
    <w:rsid w:val="00747C30"/>
    <w:rsid w:val="00753743"/>
    <w:rsid w:val="007A2303"/>
    <w:rsid w:val="007B3339"/>
    <w:rsid w:val="007D22C0"/>
    <w:rsid w:val="007F4154"/>
    <w:rsid w:val="008060F2"/>
    <w:rsid w:val="0080630D"/>
    <w:rsid w:val="008258D2"/>
    <w:rsid w:val="008311D9"/>
    <w:rsid w:val="00835E18"/>
    <w:rsid w:val="00840E0D"/>
    <w:rsid w:val="0087215D"/>
    <w:rsid w:val="008A5A56"/>
    <w:rsid w:val="008C1909"/>
    <w:rsid w:val="008E1F6D"/>
    <w:rsid w:val="008E70B9"/>
    <w:rsid w:val="009518FE"/>
    <w:rsid w:val="00973169"/>
    <w:rsid w:val="009766F7"/>
    <w:rsid w:val="00993193"/>
    <w:rsid w:val="009B6D02"/>
    <w:rsid w:val="009C2DF3"/>
    <w:rsid w:val="009E2A4F"/>
    <w:rsid w:val="009E4692"/>
    <w:rsid w:val="00AA1D8D"/>
    <w:rsid w:val="00AD1676"/>
    <w:rsid w:val="00AE1E19"/>
    <w:rsid w:val="00AE6EE0"/>
    <w:rsid w:val="00B04661"/>
    <w:rsid w:val="00B04C06"/>
    <w:rsid w:val="00B416BD"/>
    <w:rsid w:val="00B47730"/>
    <w:rsid w:val="00B80878"/>
    <w:rsid w:val="00B82397"/>
    <w:rsid w:val="00B96B45"/>
    <w:rsid w:val="00BB6C2B"/>
    <w:rsid w:val="00C00EC8"/>
    <w:rsid w:val="00C13400"/>
    <w:rsid w:val="00C215F7"/>
    <w:rsid w:val="00C31B9B"/>
    <w:rsid w:val="00C37E96"/>
    <w:rsid w:val="00C5083A"/>
    <w:rsid w:val="00C521A9"/>
    <w:rsid w:val="00C628FB"/>
    <w:rsid w:val="00C74F26"/>
    <w:rsid w:val="00C81265"/>
    <w:rsid w:val="00CB0664"/>
    <w:rsid w:val="00CC3788"/>
    <w:rsid w:val="00D144E0"/>
    <w:rsid w:val="00D72407"/>
    <w:rsid w:val="00D9756C"/>
    <w:rsid w:val="00E15DEF"/>
    <w:rsid w:val="00E51BCB"/>
    <w:rsid w:val="00E65888"/>
    <w:rsid w:val="00EA624D"/>
    <w:rsid w:val="00EB2A3A"/>
    <w:rsid w:val="00EB567B"/>
    <w:rsid w:val="00ED64A8"/>
    <w:rsid w:val="00ED71BB"/>
    <w:rsid w:val="00F03529"/>
    <w:rsid w:val="00F158CA"/>
    <w:rsid w:val="00F21CD9"/>
    <w:rsid w:val="00F4008B"/>
    <w:rsid w:val="00F60DA0"/>
    <w:rsid w:val="00F82B6D"/>
    <w:rsid w:val="00F87D62"/>
    <w:rsid w:val="00FC693F"/>
    <w:rsid w:val="00FE05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BA401"/>
  <w14:defaultImageDpi w14:val="300"/>
  <w15:docId w15:val="{159A442E-B628-4B4B-BFAC-BF52D1D6E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A6AD1"/>
  </w:style>
  <w:style w:type="character" w:styleId="CommentReference">
    <w:name w:val="annotation reference"/>
    <w:basedOn w:val="DefaultParagraphFont"/>
    <w:uiPriority w:val="99"/>
    <w:semiHidden/>
    <w:unhideWhenUsed/>
    <w:rsid w:val="006A6AD1"/>
    <w:rPr>
      <w:sz w:val="16"/>
      <w:szCs w:val="16"/>
    </w:rPr>
  </w:style>
  <w:style w:type="paragraph" w:styleId="CommentText">
    <w:name w:val="annotation text"/>
    <w:basedOn w:val="Normal"/>
    <w:link w:val="CommentTextChar"/>
    <w:uiPriority w:val="99"/>
    <w:semiHidden/>
    <w:unhideWhenUsed/>
    <w:rsid w:val="006A6AD1"/>
    <w:pPr>
      <w:spacing w:line="240" w:lineRule="auto"/>
    </w:pPr>
    <w:rPr>
      <w:sz w:val="20"/>
      <w:szCs w:val="20"/>
    </w:rPr>
  </w:style>
  <w:style w:type="character" w:customStyle="1" w:styleId="CommentTextChar">
    <w:name w:val="Comment Text Char"/>
    <w:basedOn w:val="DefaultParagraphFont"/>
    <w:link w:val="CommentText"/>
    <w:uiPriority w:val="99"/>
    <w:semiHidden/>
    <w:rsid w:val="006A6AD1"/>
    <w:rPr>
      <w:sz w:val="20"/>
      <w:szCs w:val="20"/>
    </w:rPr>
  </w:style>
  <w:style w:type="paragraph" w:styleId="CommentSubject">
    <w:name w:val="annotation subject"/>
    <w:basedOn w:val="CommentText"/>
    <w:next w:val="CommentText"/>
    <w:link w:val="CommentSubjectChar"/>
    <w:uiPriority w:val="99"/>
    <w:semiHidden/>
    <w:unhideWhenUsed/>
    <w:rsid w:val="006A6AD1"/>
    <w:rPr>
      <w:b/>
      <w:bCs/>
    </w:rPr>
  </w:style>
  <w:style w:type="character" w:customStyle="1" w:styleId="CommentSubjectChar">
    <w:name w:val="Comment Subject Char"/>
    <w:basedOn w:val="CommentTextChar"/>
    <w:link w:val="CommentSubject"/>
    <w:uiPriority w:val="99"/>
    <w:semiHidden/>
    <w:rsid w:val="006A6A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20</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pytho-docx</dc:creator>
  <cp:keywords/>
  <dc:description>generated by python-docx</dc:description>
  <cp:lastModifiedBy>Nasandolgor B</cp:lastModifiedBy>
  <cp:revision>220</cp:revision>
  <dcterms:created xsi:type="dcterms:W3CDTF">2025-12-05T17:35:00Z</dcterms:created>
  <dcterms:modified xsi:type="dcterms:W3CDTF">2025-12-12T18:35:00Z</dcterms:modified>
  <cp:category/>
</cp:coreProperties>
</file>