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C56" w:rsidRDefault="00F13F13" w:rsidP="00F13F13">
      <w:pPr>
        <w:pStyle w:val="Title"/>
      </w:pPr>
      <w:r>
        <w:t>Virtual Observatory Capabilities of NASA Astronomy Archives</w:t>
      </w:r>
    </w:p>
    <w:p w:rsidR="00CB0436" w:rsidRDefault="00CB0436" w:rsidP="00CB0436">
      <w:r>
        <w:t xml:space="preserve">Thomas </w:t>
      </w:r>
      <w:proofErr w:type="spellStart"/>
      <w:r>
        <w:t>McGlynn</w:t>
      </w:r>
      <w:proofErr w:type="spellEnd"/>
      <w:r>
        <w:t xml:space="preserve">, HEASARC; Gretchen Greene, MAST; </w:t>
      </w:r>
      <w:proofErr w:type="spellStart"/>
      <w:r>
        <w:t>Vandana</w:t>
      </w:r>
      <w:proofErr w:type="spellEnd"/>
      <w:r>
        <w:t xml:space="preserve"> Desa</w:t>
      </w:r>
      <w:r w:rsidR="00A55243">
        <w:t xml:space="preserve">i, IRSA/IPAC; Joseph </w:t>
      </w:r>
      <w:proofErr w:type="spellStart"/>
      <w:r w:rsidR="00A55243">
        <w:t>Mazzarella</w:t>
      </w:r>
      <w:proofErr w:type="spellEnd"/>
      <w:r w:rsidR="00A55243">
        <w:t>,</w:t>
      </w:r>
      <w:r>
        <w:t xml:space="preserve"> NED </w:t>
      </w:r>
    </w:p>
    <w:p w:rsidR="00CB0436" w:rsidRDefault="00CB0436" w:rsidP="00CB0436"/>
    <w:p w:rsidR="00CB0436" w:rsidRDefault="00CB0436" w:rsidP="00CB0436">
      <w:proofErr w:type="gramStart"/>
      <w:r>
        <w:t>Version 2.0.</w:t>
      </w:r>
      <w:proofErr w:type="gramEnd"/>
      <w:r>
        <w:t xml:space="preserve"> February 10, 2015</w:t>
      </w:r>
    </w:p>
    <w:p w:rsidR="00CB0436" w:rsidRPr="00CB0436" w:rsidRDefault="00CB0436" w:rsidP="00CB0436"/>
    <w:p w:rsidR="00F13F13" w:rsidRDefault="00F13F13">
      <w:r>
        <w:t xml:space="preserve">This report describes the Virtual Observatory (VO) capabilities and practice of NASA astronomical archives as of January 1, 2015.  It is provided as part </w:t>
      </w:r>
      <w:r w:rsidR="00105C56">
        <w:t>of the NASA Ast</w:t>
      </w:r>
      <w:r w:rsidR="00D84CA3">
        <w:t>ronomical Virtual Observatories effort</w:t>
      </w:r>
      <w:r>
        <w:t xml:space="preserve"> and is the first deliverable in the design and implementation of a standard model for VO access by the participating NASA archives.  This report describes services at the Mikulski Archive at Space Telescope (MAST), the Infrared Science Archive (IRSA) and NASA Extragalactic Database (NED) at the Infrared</w:t>
      </w:r>
      <w:r w:rsidR="00D84CA3">
        <w:t xml:space="preserve"> Processing and Analysis Center</w:t>
      </w:r>
      <w:r>
        <w:t xml:space="preserve"> (IPAC), and the High Energy Astrophysics Science Archive Research Center (HEASARC) at the Goddard Space Flight Center (GSFC).   Where feasible we have also included discussion of resources at the Astrophysics Data System (ADS) and Chandra Science Archive (CXC</w:t>
      </w:r>
      <w:proofErr w:type="gramStart"/>
      <w:r w:rsidR="00324AEB">
        <w:t xml:space="preserve">) </w:t>
      </w:r>
      <w:r w:rsidR="00D84CA3">
        <w:t xml:space="preserve"> for</w:t>
      </w:r>
      <w:proofErr w:type="gramEnd"/>
      <w:r>
        <w:t xml:space="preserve"> complete coverage of NASA archives, but these centers are not funded elements of t</w:t>
      </w:r>
      <w:r w:rsidR="00D84CA3">
        <w:t>he NAVO</w:t>
      </w:r>
      <w:r>
        <w:t xml:space="preserve"> collaboration.</w:t>
      </w:r>
    </w:p>
    <w:p w:rsidR="00F13F13" w:rsidRDefault="00863361">
      <w:r>
        <w:t>This document strives</w:t>
      </w:r>
      <w:r w:rsidR="00105C56">
        <w:t xml:space="preserve"> to be both synthetic – providing an integrated view of access to NASA resources through the VO – and c</w:t>
      </w:r>
      <w:r w:rsidR="00D84CA3">
        <w:t>omplete – detailing the all</w:t>
      </w:r>
      <w:r w:rsidR="00105C56">
        <w:t xml:space="preserve"> capabilities available to the community through each archive</w:t>
      </w:r>
      <w:r w:rsidR="00D84CA3">
        <w:t>’</w:t>
      </w:r>
      <w:r w:rsidR="00105C56">
        <w:t xml:space="preserve">s services.  </w:t>
      </w:r>
      <w:r w:rsidR="00317C72">
        <w:t>The intended</w:t>
      </w:r>
      <w:r w:rsidR="008A6BEA">
        <w:t xml:space="preserve"> readership of this document includes the participating archives and NASA management who will use it to develop</w:t>
      </w:r>
      <w:r>
        <w:t xml:space="preserve"> plans for</w:t>
      </w:r>
      <w:r w:rsidR="008A6BEA">
        <w:t xml:space="preserve"> and assess progress towards our standard archive model.  However since we believe that much of the information given here is also of interest to the astronomical research community, we have developed a public facing web site [xxx] that organizes elements of this document in a fashion more appropriate to a researcher’s needs.  A copy of this document is available on that web site.  This document will occasionally refer to pages on the web </w:t>
      </w:r>
      <w:r w:rsidR="00D84CA3">
        <w:t xml:space="preserve">site which </w:t>
      </w:r>
      <w:r w:rsidR="008A6BEA">
        <w:t>is intended to provide a complete and up-to-date summary for</w:t>
      </w:r>
      <w:r w:rsidR="00AC350E">
        <w:t xml:space="preserve"> the research community of how to access NASA data through the virtual observatory.</w:t>
      </w:r>
    </w:p>
    <w:p w:rsidR="00105C56" w:rsidRDefault="00105C56">
      <w:r>
        <w:t>This document provides a comprehensive discussion of mechanisms that enable the community to retrieve NASA (and some non-NASA) datasets from our archive and the registry</w:t>
      </w:r>
      <w:r w:rsidR="00324AEB">
        <w:t xml:space="preserve"> and other</w:t>
      </w:r>
      <w:r>
        <w:t xml:space="preserve"> facilities that enable users to discover datasets </w:t>
      </w:r>
      <w:r w:rsidR="00324AEB">
        <w:t xml:space="preserve">and services </w:t>
      </w:r>
      <w:r>
        <w:t xml:space="preserve">of interest.  </w:t>
      </w:r>
    </w:p>
    <w:p w:rsidR="00146AA1" w:rsidRDefault="00AC350E" w:rsidP="0041008C">
      <w:pPr>
        <w:pStyle w:val="Heading1"/>
        <w:numPr>
          <w:ilvl w:val="0"/>
          <w:numId w:val="9"/>
        </w:numPr>
      </w:pPr>
      <w:r>
        <w:t>Introduction</w:t>
      </w:r>
    </w:p>
    <w:p w:rsidR="00FC665A" w:rsidRDefault="00FC665A" w:rsidP="00FC665A"/>
    <w:p w:rsidR="00FC665A" w:rsidRPr="00FC665A" w:rsidRDefault="00324AEB" w:rsidP="00FC665A">
      <w:r>
        <w:lastRenderedPageBreak/>
        <w:t xml:space="preserve">Figure 1 illustrates </w:t>
      </w:r>
      <w:r w:rsidR="00FC665A">
        <w:t>different kinds of NASA astronomy archives.</w:t>
      </w:r>
    </w:p>
    <w:p w:rsidR="008C3A93" w:rsidRDefault="002C5DFA" w:rsidP="00146AA1">
      <w:r>
        <w:t>D</w:t>
      </w:r>
      <w:r w:rsidR="008C3A93">
        <w:t>uring mission operations,</w:t>
      </w:r>
      <w:r w:rsidR="00D84CA3">
        <w:t xml:space="preserve"> the </w:t>
      </w:r>
      <w:r w:rsidR="00146AA1" w:rsidRPr="00FC665A">
        <w:rPr>
          <w:b/>
        </w:rPr>
        <w:t>m</w:t>
      </w:r>
      <w:r w:rsidR="008C3A93" w:rsidRPr="00FC665A">
        <w:rPr>
          <w:b/>
        </w:rPr>
        <w:t>ission archive</w:t>
      </w:r>
      <w:r w:rsidR="008C3A93">
        <w:t xml:space="preserve"> provides access</w:t>
      </w:r>
      <w:r w:rsidR="00D84CA3">
        <w:t xml:space="preserve"> to that mission’s data.  As the</w:t>
      </w:r>
      <w:r w:rsidR="00146AA1">
        <w:t xml:space="preserve"> mission nears completion, responsibility </w:t>
      </w:r>
      <w:r w:rsidR="005A016F">
        <w:t>for the data</w:t>
      </w:r>
      <w:r>
        <w:t xml:space="preserve"> passes </w:t>
      </w:r>
      <w:r w:rsidR="00D84CA3">
        <w:t>to the</w:t>
      </w:r>
      <w:r>
        <w:t xml:space="preserve"> appropriate</w:t>
      </w:r>
      <w:r w:rsidR="00146AA1">
        <w:t xml:space="preserve"> </w:t>
      </w:r>
      <w:r w:rsidR="00146AA1" w:rsidRPr="00FC665A">
        <w:rPr>
          <w:b/>
        </w:rPr>
        <w:t>domain archive</w:t>
      </w:r>
      <w:r w:rsidR="00146AA1">
        <w:t>.  Even during the mission there will be very considerable collabo</w:t>
      </w:r>
      <w:r w:rsidR="008C3A93">
        <w:t xml:space="preserve">ration between the mission archive and the domain archive </w:t>
      </w:r>
      <w:r w:rsidR="00D84CA3">
        <w:t xml:space="preserve">and </w:t>
      </w:r>
      <w:r>
        <w:t>functions may be delegated</w:t>
      </w:r>
      <w:r w:rsidR="008C3A93">
        <w:t xml:space="preserve"> even during mission operations (e.g., between Spitzer and IRSA, or Fermi and the HEASARC).  </w:t>
      </w:r>
      <w:r w:rsidR="00562F80">
        <w:t>Currently the CXC is the only mission archive actively providing VO services to the community.</w:t>
      </w:r>
    </w:p>
    <w:p w:rsidR="002F5545" w:rsidRDefault="0047041B" w:rsidP="002F5545">
      <w:pPr>
        <w:keepNext/>
      </w:pPr>
      <w:r w:rsidRPr="0047041B">
        <w:rPr>
          <w:noProof/>
        </w:rPr>
        <w:drawing>
          <wp:inline distT="0" distB="0" distL="0" distR="0">
            <wp:extent cx="5198346" cy="5562600"/>
            <wp:effectExtent l="19050" t="0" r="2304"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8346" cy="5562600"/>
                      <a:chOff x="1447800" y="533400"/>
                      <a:chExt cx="5198346" cy="5562600"/>
                    </a:xfrm>
                  </a:grpSpPr>
                  <a:grpSp>
                    <a:nvGrpSpPr>
                      <a:cNvPr id="31" name="Group 30"/>
                      <a:cNvGrpSpPr/>
                    </a:nvGrpSpPr>
                    <a:grpSpPr>
                      <a:xfrm>
                        <a:off x="1447800" y="533400"/>
                        <a:ext cx="5198346" cy="5562600"/>
                        <a:chOff x="1447800" y="533400"/>
                        <a:chExt cx="5198346" cy="5562600"/>
                      </a:xfrm>
                    </a:grpSpPr>
                    <a:sp>
                      <a:nvSpPr>
                        <a:cNvPr id="4" name="Rounded Rectangle 3"/>
                        <a:cNvSpPr/>
                      </a:nvSpPr>
                      <a:spPr>
                        <a:xfrm>
                          <a:off x="3505200" y="685800"/>
                          <a:ext cx="1295400" cy="508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276600" y="533400"/>
                          <a:ext cx="1981200" cy="1066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3276600" y="1176867"/>
                          <a:ext cx="1524000" cy="41036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Literature</a:t>
                            </a:r>
                            <a:endParaRPr lang="en-US" dirty="0"/>
                          </a:p>
                        </a:txBody>
                        <a:useSpRect/>
                      </a:txSp>
                    </a:sp>
                    <a:sp>
                      <a:nvSpPr>
                        <a:cNvPr id="6" name="Rounded Rectangle 5"/>
                        <a:cNvSpPr/>
                      </a:nvSpPr>
                      <a:spPr>
                        <a:xfrm>
                          <a:off x="3352800" y="1752600"/>
                          <a:ext cx="7620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NED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3505200" y="3200400"/>
                          <a:ext cx="1295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IRSA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505200" y="3886200"/>
                          <a:ext cx="1295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MAST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505200" y="4572000"/>
                          <a:ext cx="1295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HEASARC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447800" y="3048000"/>
                          <a:ext cx="3810000" cy="2057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1524000" y="3733800"/>
                          <a:ext cx="1066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Domain</a:t>
                            </a:r>
                          </a:p>
                          <a:p>
                            <a:r>
                              <a:rPr lang="en-US" dirty="0" smtClean="0"/>
                              <a:t>Archives</a:t>
                            </a:r>
                            <a:endParaRPr lang="en-US" dirty="0"/>
                          </a:p>
                        </a:txBody>
                        <a:useSpRect/>
                      </a:txSp>
                    </a:sp>
                    <a:sp>
                      <a:nvSpPr>
                        <a:cNvPr id="12" name="Rectangle 11"/>
                        <a:cNvSpPr/>
                      </a:nvSpPr>
                      <a:spPr>
                        <a:xfrm>
                          <a:off x="3276600" y="5105400"/>
                          <a:ext cx="1981200" cy="914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276600" y="5638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Mission Archives</a:t>
                            </a:r>
                            <a:endParaRPr lang="en-US" dirty="0"/>
                          </a:p>
                        </a:txBody>
                        <a:useSpRect/>
                      </a:txSp>
                    </a:sp>
                    <a:sp>
                      <a:nvSpPr>
                        <a:cNvPr id="16" name="Rectangle 15"/>
                        <a:cNvSpPr/>
                      </a:nvSpPr>
                      <a:spPr>
                        <a:xfrm>
                          <a:off x="3276600" y="1600200"/>
                          <a:ext cx="1981200" cy="1447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3276600" y="26670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Topical Archives</a:t>
                            </a:r>
                            <a:endParaRPr lang="en-US" dirty="0"/>
                          </a:p>
                        </a:txBody>
                        <a:useSpRect/>
                      </a:txSp>
                    </a:sp>
                    <a:sp>
                      <a:nvSpPr>
                        <a:cNvPr id="18" name="Rounded Rectangle 17"/>
                        <a:cNvSpPr/>
                      </a:nvSpPr>
                      <a:spPr>
                        <a:xfrm>
                          <a:off x="3962400" y="2286000"/>
                          <a:ext cx="838200" cy="3048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LAMBDA</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2514600" y="3352800"/>
                          <a:ext cx="990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Infrared</a:t>
                            </a:r>
                            <a:endParaRPr lang="en-US" sz="1400" dirty="0"/>
                          </a:p>
                        </a:txBody>
                        <a:useSpRect/>
                      </a:txSp>
                    </a:sp>
                    <a:sp>
                      <a:nvSpPr>
                        <a:cNvPr id="20" name="TextBox 19"/>
                        <a:cNvSpPr txBox="1"/>
                      </a:nvSpPr>
                      <a:spPr>
                        <a:xfrm>
                          <a:off x="2514600" y="3962400"/>
                          <a:ext cx="990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Optical-UV</a:t>
                            </a:r>
                            <a:endParaRPr lang="en-US" sz="1400" dirty="0"/>
                          </a:p>
                        </a:txBody>
                        <a:useSpRect/>
                      </a:txSp>
                    </a:sp>
                    <a:sp>
                      <a:nvSpPr>
                        <a:cNvPr id="21" name="TextBox 20"/>
                        <a:cNvSpPr txBox="1"/>
                      </a:nvSpPr>
                      <a:spPr>
                        <a:xfrm>
                          <a:off x="2514600" y="4648200"/>
                          <a:ext cx="11430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X ray – </a:t>
                            </a:r>
                            <a:r>
                              <a:rPr lang="el-GR" sz="1400" dirty="0" smtClean="0"/>
                              <a:t>γ</a:t>
                            </a:r>
                            <a:r>
                              <a:rPr lang="en-US" sz="1400" dirty="0" smtClean="0"/>
                              <a:t> ray</a:t>
                            </a:r>
                            <a:endParaRPr lang="en-US" sz="1400" dirty="0"/>
                          </a:p>
                        </a:txBody>
                        <a:useSpRect/>
                      </a:txSp>
                    </a:sp>
                    <a:sp>
                      <a:nvSpPr>
                        <a:cNvPr id="26" name="Rounded Rectangle 25"/>
                        <a:cNvSpPr/>
                      </a:nvSpPr>
                      <a:spPr>
                        <a:xfrm>
                          <a:off x="4191000" y="1752600"/>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NExScI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3962400" y="5181600"/>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Spitzer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352800" y="5181600"/>
                          <a:ext cx="914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CXC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4953000" y="52578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pic>
                      <a:nvPicPr>
                        <a:cNvPr id="1026" name="Picture 2" descr="https://encrypted-tbn3.gstatic.com/images?q=tbn:ANd9GcTAeMRk7smJ2L52rwOniA29eumFOpANHxMKT8a84ZxGASPgsdW_1w"/>
                        <a:cNvPicPr>
                          <a:picLocks noChangeAspect="1" noChangeArrowheads="1"/>
                        </a:cNvPicPr>
                      </a:nvPicPr>
                      <a:blipFill>
                        <a:blip r:embed="rId6" cstate="print"/>
                        <a:srcRect/>
                        <a:stretch>
                          <a:fillRect/>
                        </a:stretch>
                      </a:blipFill>
                      <a:spPr bwMode="auto">
                        <a:xfrm>
                          <a:off x="5486400" y="5334000"/>
                          <a:ext cx="1159746" cy="762000"/>
                        </a:xfrm>
                        <a:prstGeom prst="rect">
                          <a:avLst/>
                        </a:prstGeom>
                        <a:noFill/>
                      </a:spPr>
                    </a:pic>
                    <a:pic>
                      <a:nvPicPr>
                        <a:cNvPr id="1028" name="Picture 4" descr="http://coolwiki.ipac.caltech.edu/images/4/4c/PiperAAS2012_2.jpg"/>
                        <a:cNvPicPr>
                          <a:picLocks noChangeAspect="1" noChangeArrowheads="1"/>
                        </a:cNvPicPr>
                      </a:nvPicPr>
                      <a:blipFill>
                        <a:blip r:embed="rId7" cstate="print"/>
                        <a:srcRect/>
                        <a:stretch>
                          <a:fillRect/>
                        </a:stretch>
                      </a:blipFill>
                      <a:spPr bwMode="auto">
                        <a:xfrm>
                          <a:off x="5486400" y="533400"/>
                          <a:ext cx="1143000" cy="857250"/>
                        </a:xfrm>
                        <a:prstGeom prst="rect">
                          <a:avLst/>
                        </a:prstGeom>
                        <a:noFill/>
                      </a:spPr>
                    </a:pic>
                    <a:cxnSp>
                      <a:nvCxnSpPr>
                        <a:cNvPr id="30" name="Straight Arrow Connector 29"/>
                        <a:cNvCxnSpPr/>
                      </a:nvCxnSpPr>
                      <a:spPr>
                        <a:xfrm>
                          <a:off x="6096000" y="1600200"/>
                          <a:ext cx="0" cy="3429000"/>
                        </a:xfrm>
                        <a:prstGeom prst="straightConnector1">
                          <a:avLst/>
                        </a:prstGeom>
                        <a:ln w="63500">
                          <a:headEnd type="arrow"/>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2F5545" w:rsidRDefault="002F5545" w:rsidP="002F5545">
      <w:pPr>
        <w:pStyle w:val="Caption"/>
      </w:pPr>
      <w:proofErr w:type="gramStart"/>
      <w:r>
        <w:t xml:space="preserve">Figure </w:t>
      </w:r>
      <w:r w:rsidR="006F0AE4">
        <w:fldChar w:fldCharType="begin"/>
      </w:r>
      <w:r>
        <w:instrText xml:space="preserve"> SEQ Figure \* ARABIC </w:instrText>
      </w:r>
      <w:r w:rsidR="006F0AE4">
        <w:fldChar w:fldCharType="separate"/>
      </w:r>
      <w:r w:rsidR="00562F80">
        <w:rPr>
          <w:noProof/>
        </w:rPr>
        <w:t>1</w:t>
      </w:r>
      <w:r w:rsidR="006F0AE4">
        <w:fldChar w:fldCharType="end"/>
      </w:r>
      <w:r>
        <w:t>.</w:t>
      </w:r>
      <w:proofErr w:type="gramEnd"/>
      <w:r>
        <w:t xml:space="preserve"> Organization of NASA Astronomy Archives</w:t>
      </w:r>
    </w:p>
    <w:p w:rsidR="008C3A93" w:rsidRDefault="008C3A93" w:rsidP="00146AA1">
      <w:r>
        <w:t xml:space="preserve">The domain archives </w:t>
      </w:r>
      <w:r w:rsidR="00D84CA3">
        <w:t xml:space="preserve">are the core element that </w:t>
      </w:r>
      <w:r>
        <w:t>provide</w:t>
      </w:r>
      <w:r w:rsidR="00D84CA3">
        <w:t>s</w:t>
      </w:r>
      <w:r>
        <w:t xml:space="preserve"> for the long-term preservation of the mission data and all of the software, documentation and other elements needed to keep the mission data useful.  </w:t>
      </w:r>
      <w:r w:rsidR="002C5DFA">
        <w:t>They may supplement NASA datasets with complementary re</w:t>
      </w:r>
      <w:r w:rsidR="00D84CA3">
        <w:t xml:space="preserve">sources from </w:t>
      </w:r>
      <w:r w:rsidR="002C5DFA">
        <w:t xml:space="preserve">ground </w:t>
      </w:r>
      <w:r w:rsidR="00D84CA3">
        <w:t xml:space="preserve">observations </w:t>
      </w:r>
      <w:r w:rsidR="00D84CA3">
        <w:lastRenderedPageBreak/>
        <w:t>or non-NASA</w:t>
      </w:r>
      <w:r w:rsidR="00562F80">
        <w:t xml:space="preserve"> missions</w:t>
      </w:r>
      <w:r w:rsidR="002C5DFA">
        <w:t xml:space="preserve">. </w:t>
      </w:r>
      <w:r>
        <w:t xml:space="preserve">At the boundaries between the domain archives, there may be shared responsibilities in ensuring that a given mission’s data is accessible to multiple groups within the astronomical community.  </w:t>
      </w:r>
    </w:p>
    <w:p w:rsidR="008C3A93" w:rsidRDefault="008C3A93" w:rsidP="00146AA1">
      <w:r w:rsidRPr="00FC665A">
        <w:rPr>
          <w:b/>
        </w:rPr>
        <w:t>Topical archives</w:t>
      </w:r>
      <w:r>
        <w:t xml:space="preserve"> </w:t>
      </w:r>
      <w:r w:rsidR="00863361">
        <w:t>use</w:t>
      </w:r>
      <w:r w:rsidR="00D84CA3">
        <w:t xml:space="preserve"> mission data to </w:t>
      </w:r>
      <w:r w:rsidR="00FC665A">
        <w:t>provide comprehensive</w:t>
      </w:r>
      <w:r>
        <w:t xml:space="preserve"> support</w:t>
      </w:r>
      <w:r w:rsidR="00324AEB">
        <w:t xml:space="preserve"> in</w:t>
      </w:r>
      <w:r w:rsidR="005A016F">
        <w:t xml:space="preserve"> </w:t>
      </w:r>
      <w:r w:rsidR="00D84CA3">
        <w:t>specific</w:t>
      </w:r>
      <w:r w:rsidR="00324AEB">
        <w:t xml:space="preserve"> astronomical areas</w:t>
      </w:r>
      <w:r>
        <w:t>.  NED</w:t>
      </w:r>
      <w:r w:rsidR="001D477C">
        <w:t xml:space="preserve">, </w:t>
      </w:r>
      <w:proofErr w:type="spellStart"/>
      <w:r w:rsidR="001D477C">
        <w:t>NEXScI</w:t>
      </w:r>
      <w:proofErr w:type="spellEnd"/>
      <w:r w:rsidR="001D477C">
        <w:t>,</w:t>
      </w:r>
      <w:r>
        <w:t xml:space="preserve"> and the LAMBDA archive within the HEASARC support extragalactic</w:t>
      </w:r>
      <w:r w:rsidR="00263448">
        <w:t xml:space="preserve">, </w:t>
      </w:r>
      <w:proofErr w:type="spellStart"/>
      <w:r w:rsidR="00263448">
        <w:t>extrasolar</w:t>
      </w:r>
      <w:proofErr w:type="spellEnd"/>
      <w:r w:rsidR="00263448">
        <w:t xml:space="preserve"> planetary</w:t>
      </w:r>
      <w:r>
        <w:t xml:space="preserve"> and CMB astronomy respectively and integrate data from many NASA and non-NASA datasets.  </w:t>
      </w:r>
      <w:r w:rsidR="00263448">
        <w:t xml:space="preserve"> While </w:t>
      </w:r>
      <w:r w:rsidR="00FC665A">
        <w:t xml:space="preserve">NASA </w:t>
      </w:r>
      <w:r w:rsidR="00263448">
        <w:t>mission data is critic</w:t>
      </w:r>
      <w:r w:rsidR="00D84CA3">
        <w:t>al to topical archives, they are</w:t>
      </w:r>
      <w:r w:rsidR="00263448">
        <w:t xml:space="preserve"> organized around the science theme: extragalactic objects, </w:t>
      </w:r>
      <w:proofErr w:type="spellStart"/>
      <w:r w:rsidR="00263448">
        <w:t>exoplanets</w:t>
      </w:r>
      <w:proofErr w:type="spellEnd"/>
      <w:r w:rsidR="00263448">
        <w:t>, or cosmologi</w:t>
      </w:r>
      <w:r w:rsidR="002C5DFA">
        <w:t>cal parameters</w:t>
      </w:r>
      <w:r w:rsidR="00FC665A">
        <w:t xml:space="preserve"> so that </w:t>
      </w:r>
      <w:r w:rsidR="00562F80">
        <w:t>there may</w:t>
      </w:r>
      <w:r w:rsidR="00FC665A">
        <w:t xml:space="preserve"> not </w:t>
      </w:r>
      <w:r w:rsidR="00562F80">
        <w:t xml:space="preserve">be </w:t>
      </w:r>
      <w:r w:rsidR="00FC665A">
        <w:t>sharp boundaries between their NASA and non-NASA holdings.</w:t>
      </w:r>
    </w:p>
    <w:p w:rsidR="002C5DFA" w:rsidRDefault="00D84CA3" w:rsidP="00105C56">
      <w:r>
        <w:t>The ultimate goal measure of success of the mission is the publication of scientific r</w:t>
      </w:r>
      <w:r w:rsidR="005A016F">
        <w:t>esults, for which the ADS is now</w:t>
      </w:r>
      <w:r>
        <w:t xml:space="preserve"> the primary access point for the astronomy community.  </w:t>
      </w:r>
      <w:r w:rsidR="002C5DFA">
        <w:t xml:space="preserve">While </w:t>
      </w:r>
      <w:r w:rsidR="00562F80">
        <w:t>the ADS</w:t>
      </w:r>
      <w:r w:rsidR="001D477C">
        <w:t xml:space="preserve"> is primarily a </w:t>
      </w:r>
      <w:proofErr w:type="gramStart"/>
      <w:r w:rsidR="001D477C">
        <w:t>portal  to</w:t>
      </w:r>
      <w:proofErr w:type="gramEnd"/>
      <w:r w:rsidR="001D477C">
        <w:t xml:space="preserve"> the</w:t>
      </w:r>
      <w:r w:rsidR="002C5DFA">
        <w:t xml:space="preserve"> </w:t>
      </w:r>
      <w:r w:rsidR="002C5DFA" w:rsidRPr="00732A10">
        <w:rPr>
          <w:b/>
        </w:rPr>
        <w:t>literature</w:t>
      </w:r>
      <w:r w:rsidR="002C5DFA">
        <w:t>, its l</w:t>
      </w:r>
      <w:r w:rsidR="008C3A93">
        <w:t>inks back to NASA (and non-NASA) da</w:t>
      </w:r>
      <w:r w:rsidR="00263448">
        <w:t>ta s</w:t>
      </w:r>
      <w:r w:rsidR="002C5DFA">
        <w:t xml:space="preserve">ources used within </w:t>
      </w:r>
      <w:r w:rsidR="00562F80">
        <w:t xml:space="preserve">published </w:t>
      </w:r>
      <w:r w:rsidR="002C5DFA">
        <w:t>articles ensures the ADS is</w:t>
      </w:r>
      <w:r w:rsidR="00263448">
        <w:t xml:space="preserve"> a powerful archive portal</w:t>
      </w:r>
      <w:r w:rsidR="00CE3A7C">
        <w:t xml:space="preserve"> as well</w:t>
      </w:r>
      <w:r w:rsidR="00263448">
        <w:t>.</w:t>
      </w:r>
      <w:r w:rsidR="002C5DFA">
        <w:t xml:space="preserve">  The ADS’s coupling of science results and data also provides a clear record of how mission</w:t>
      </w:r>
      <w:r w:rsidR="00FC665A">
        <w:t xml:space="preserve"> data can and has been analyzed and directly supports NASA’s mission infrastructure.</w:t>
      </w:r>
    </w:p>
    <w:p w:rsidR="004A69B0" w:rsidRDefault="002C5DFA" w:rsidP="004A69B0">
      <w:r>
        <w:t xml:space="preserve">NASA archives </w:t>
      </w:r>
      <w:r w:rsidR="00FC665A">
        <w:t xml:space="preserve">from each of these types </w:t>
      </w:r>
      <w:r w:rsidR="00BD691F">
        <w:t xml:space="preserve">provide roughly 1,000 </w:t>
      </w:r>
      <w:r>
        <w:t>distinct registered VO capabi</w:t>
      </w:r>
      <w:r w:rsidR="00FC665A">
        <w:t>lities to enable users to access astronomy data.</w:t>
      </w:r>
      <w:r>
        <w:t xml:space="preserve">  </w:t>
      </w:r>
      <w:r w:rsidR="004A69B0">
        <w:t>These services implement one or more of the VO standards described in appendi</w:t>
      </w:r>
      <w:r w:rsidR="005A016F">
        <w:t xml:space="preserve">x A.  </w:t>
      </w:r>
      <w:r>
        <w:t xml:space="preserve">  Subseque</w:t>
      </w:r>
      <w:r w:rsidR="001D477C">
        <w:t xml:space="preserve">nt sections </w:t>
      </w:r>
      <w:r>
        <w:t xml:space="preserve">describe the specific VO access capabilities provided by NASA archives, how NASA VO services are published in the VO registry and made </w:t>
      </w:r>
      <w:r w:rsidR="00827489">
        <w:t>available for user discovery, and a quantitative review of the current use of VO protocols.</w:t>
      </w:r>
    </w:p>
    <w:p w:rsidR="00D84CA3" w:rsidRDefault="00564D46" w:rsidP="0041008C">
      <w:pPr>
        <w:pStyle w:val="Heading1"/>
        <w:numPr>
          <w:ilvl w:val="0"/>
          <w:numId w:val="9"/>
        </w:numPr>
      </w:pPr>
      <w:r>
        <w:t xml:space="preserve">VO Access to NASA </w:t>
      </w:r>
      <w:proofErr w:type="gramStart"/>
      <w:r>
        <w:t>archive</w:t>
      </w:r>
      <w:proofErr w:type="gramEnd"/>
      <w:r>
        <w:t xml:space="preserve"> </w:t>
      </w:r>
      <w:r w:rsidR="00827489">
        <w:t>data.</w:t>
      </w:r>
      <w:r w:rsidR="00105C56">
        <w:t xml:space="preserve"> </w:t>
      </w:r>
    </w:p>
    <w:p w:rsidR="00CE3A7C" w:rsidRDefault="00244744" w:rsidP="00105C56">
      <w:r>
        <w:t>We break down access using</w:t>
      </w:r>
      <w:r w:rsidR="00562F80">
        <w:t xml:space="preserve"> current VO protocols for</w:t>
      </w:r>
      <w:r w:rsidR="00A92EB9">
        <w:t xml:space="preserve"> </w:t>
      </w:r>
      <w:r w:rsidR="00562F80">
        <w:t xml:space="preserve">table access and data access into categories described below.  </w:t>
      </w:r>
      <w:r w:rsidR="004A69B0">
        <w:t xml:space="preserve">  </w:t>
      </w:r>
    </w:p>
    <w:p w:rsidR="00E06DF6" w:rsidRDefault="00E06DF6" w:rsidP="006E2FD7">
      <w:pPr>
        <w:spacing w:after="0"/>
        <w:ind w:firstLine="720"/>
      </w:pPr>
      <w:r>
        <w:t>Table1 summarizes VO access to NASA mission and project data at all of its astronomy archives.  The first column gives the name of the mission/project.  The second column gives the spectral regime or regimes associated with the mission data.  The primary archive indicates the NASA archive primarily responsible for the mission.  In a few cases there are multiple primary archives when different archives have primary responsibility for different aspects of the mission.</w:t>
      </w:r>
    </w:p>
    <w:p w:rsidR="00E06DF6" w:rsidRDefault="00E06DF6" w:rsidP="006E2FD7">
      <w:pPr>
        <w:spacing w:after="0"/>
        <w:ind w:firstLine="720"/>
      </w:pPr>
      <w:r>
        <w:t xml:space="preserve">The NASA role indicates </w:t>
      </w:r>
      <w:r w:rsidR="001D477C">
        <w:t>how/</w:t>
      </w:r>
      <w:r>
        <w:t>whether the mission/pr</w:t>
      </w:r>
      <w:r w:rsidR="001D477C">
        <w:t>oject was funded by NASA</w:t>
      </w:r>
    </w:p>
    <w:p w:rsidR="00E06DF6" w:rsidRDefault="00E06DF6" w:rsidP="006E2FD7">
      <w:pPr>
        <w:spacing w:after="0"/>
        <w:ind w:firstLine="720"/>
      </w:pPr>
      <w:r>
        <w:t xml:space="preserve">   P – NASA was one of the primary sponsors of the mission.  </w:t>
      </w:r>
    </w:p>
    <w:p w:rsidR="00E06DF6" w:rsidRDefault="00E06DF6" w:rsidP="006E2FD7">
      <w:pPr>
        <w:spacing w:after="0"/>
        <w:ind w:firstLine="720"/>
      </w:pPr>
      <w:r>
        <w:t xml:space="preserve">   J – NASA is a major partner.  </w:t>
      </w:r>
    </w:p>
    <w:p w:rsidR="00E06DF6" w:rsidRDefault="00E06DF6" w:rsidP="006E2FD7">
      <w:pPr>
        <w:spacing w:after="0"/>
        <w:ind w:firstLine="720"/>
      </w:pPr>
      <w:r>
        <w:t xml:space="preserve">   A – </w:t>
      </w:r>
      <w:proofErr w:type="gramStart"/>
      <w:r>
        <w:t>indicates</w:t>
      </w:r>
      <w:proofErr w:type="gramEnd"/>
      <w:r>
        <w:t xml:space="preserve"> that the NASA involvement is primarily in the archive/analysis phase and not in the data collection.  </w:t>
      </w:r>
    </w:p>
    <w:p w:rsidR="00E06DF6" w:rsidRDefault="00E06DF6" w:rsidP="006E2FD7">
      <w:pPr>
        <w:spacing w:after="0"/>
        <w:ind w:firstLine="720"/>
      </w:pPr>
      <w:r>
        <w:t xml:space="preserve">   Blank </w:t>
      </w:r>
      <w:proofErr w:type="gramStart"/>
      <w:r>
        <w:t>–  Limited</w:t>
      </w:r>
      <w:proofErr w:type="gramEnd"/>
      <w:r>
        <w:t xml:space="preserve"> NASA-funded involvement prior to incorporation of the data in one of the archives.  In this case the mission name is shown in italics.</w:t>
      </w:r>
    </w:p>
    <w:p w:rsidR="006E2FD7" w:rsidRDefault="006E2FD7" w:rsidP="006E2FD7">
      <w:pPr>
        <w:spacing w:after="0"/>
        <w:ind w:firstLine="720"/>
      </w:pPr>
    </w:p>
    <w:p w:rsidR="00E06DF6" w:rsidRDefault="006E2FD7" w:rsidP="006E2FD7">
      <w:pPr>
        <w:spacing w:after="0"/>
        <w:ind w:firstLine="720"/>
      </w:pPr>
      <w:r>
        <w:lastRenderedPageBreak/>
        <w:t>The next three columns describe</w:t>
      </w:r>
      <w:r w:rsidR="00E06DF6">
        <w:t xml:space="preserve"> the table data products that are available in three categories: </w:t>
      </w:r>
      <w:proofErr w:type="spellStart"/>
      <w:r w:rsidR="00E06DF6" w:rsidRPr="006E2FD7">
        <w:rPr>
          <w:i/>
        </w:rPr>
        <w:t>Obs</w:t>
      </w:r>
      <w:proofErr w:type="spellEnd"/>
      <w:r w:rsidR="00E06DF6">
        <w:t xml:space="preserve"> indicates an observation table describing observations taken by the instrument or mission, </w:t>
      </w:r>
      <w:proofErr w:type="spellStart"/>
      <w:r w:rsidR="00E06DF6" w:rsidRPr="006E2FD7">
        <w:rPr>
          <w:i/>
        </w:rPr>
        <w:t>Obj</w:t>
      </w:r>
      <w:proofErr w:type="spellEnd"/>
      <w:r w:rsidR="00E06DF6">
        <w:t xml:space="preserve"> indicates that there is a table of the objects seen by the mission.  This is restricted to tables that encompass all or a significant fraction of the mission.  The </w:t>
      </w:r>
      <w:r w:rsidR="00E06DF6" w:rsidRPr="006E2FD7">
        <w:rPr>
          <w:i/>
        </w:rPr>
        <w:t>Science</w:t>
      </w:r>
      <w:r w:rsidR="00E06DF6">
        <w:t xml:space="preserve"> column indicates that tables associated with specific papers or science results for the mission are available.  This might include detailed analysis of objects seen in specific observations, particular classes of objects, correlations with other instruments or other high level science tables.  For some missions, e.g., ROSAT, Chandra and XMM there are</w:t>
      </w:r>
      <w:r>
        <w:t xml:space="preserve"> </w:t>
      </w:r>
      <w:r w:rsidR="00E06DF6">
        <w:t xml:space="preserve">dozens of these tables available.  </w:t>
      </w:r>
    </w:p>
    <w:p w:rsidR="00E06DF6" w:rsidRDefault="00E06DF6" w:rsidP="006E2FD7">
      <w:pPr>
        <w:spacing w:after="0"/>
        <w:ind w:firstLine="720"/>
      </w:pPr>
    </w:p>
    <w:p w:rsidR="00E06DF6" w:rsidRDefault="00E06DF6" w:rsidP="006E2FD7">
      <w:pPr>
        <w:spacing w:after="0"/>
        <w:ind w:firstLine="720"/>
      </w:pPr>
      <w:r>
        <w:t>The letters in the columns indicate the archives at which the data is available</w:t>
      </w:r>
    </w:p>
    <w:p w:rsidR="00E06DF6" w:rsidRDefault="001D477C" w:rsidP="006E2FD7">
      <w:pPr>
        <w:spacing w:after="0"/>
        <w:ind w:left="720"/>
      </w:pPr>
      <w:r>
        <w:t xml:space="preserve">    A – ADS (C</w:t>
      </w:r>
      <w:r w:rsidR="00E06DF6">
        <w:t>one search)</w:t>
      </w:r>
    </w:p>
    <w:p w:rsidR="00E06DF6" w:rsidRDefault="00E06DF6" w:rsidP="006E2FD7">
      <w:pPr>
        <w:spacing w:after="0"/>
        <w:ind w:left="720"/>
      </w:pPr>
      <w:r>
        <w:t xml:space="preserve">    C – Chandra Science Center (Cone and TAP protocols)</w:t>
      </w:r>
    </w:p>
    <w:p w:rsidR="00E06DF6" w:rsidRDefault="00E06DF6" w:rsidP="006E2FD7">
      <w:pPr>
        <w:spacing w:after="0"/>
        <w:ind w:left="720"/>
      </w:pPr>
      <w:r>
        <w:t xml:space="preserve">    H – HEASARC (Cone and TAP protocols)</w:t>
      </w:r>
    </w:p>
    <w:p w:rsidR="00E06DF6" w:rsidRDefault="00E06DF6" w:rsidP="006E2FD7">
      <w:pPr>
        <w:spacing w:after="0"/>
        <w:ind w:left="720"/>
      </w:pPr>
      <w:r>
        <w:t xml:space="preserve">    I – IRSA (Cone</w:t>
      </w:r>
      <w:r w:rsidR="0009302D">
        <w:t xml:space="preserve"> and TAP [after 3/2015]</w:t>
      </w:r>
      <w:r>
        <w:t>)</w:t>
      </w:r>
    </w:p>
    <w:p w:rsidR="00E06DF6" w:rsidRDefault="00E06DF6" w:rsidP="006E2FD7">
      <w:pPr>
        <w:spacing w:after="0"/>
        <w:ind w:left="720"/>
      </w:pPr>
      <w:r>
        <w:t xml:space="preserve">    M – MAST (Cone)</w:t>
      </w:r>
    </w:p>
    <w:p w:rsidR="00E06DF6" w:rsidRDefault="006E2FD7" w:rsidP="006E2FD7">
      <w:r>
        <w:t>Sometimes a table is available from multiple archives</w:t>
      </w:r>
    </w:p>
    <w:p w:rsidR="006E2FD7" w:rsidRDefault="00E06DF6" w:rsidP="006E2FD7">
      <w:pPr>
        <w:spacing w:after="0"/>
        <w:ind w:firstLine="720"/>
      </w:pPr>
      <w:r>
        <w:t xml:space="preserve">The next three columns </w:t>
      </w:r>
      <w:r w:rsidR="006E2FD7">
        <w:t>indicate the existence of image</w:t>
      </w:r>
      <w:r>
        <w:t xml:space="preserve"> services (using the SIA protocol) at the institutions.  Three kinds of image services are distinguished.  </w:t>
      </w:r>
      <w:proofErr w:type="spellStart"/>
      <w:r w:rsidRPr="006E2FD7">
        <w:rPr>
          <w:i/>
        </w:rPr>
        <w:t>Obs</w:t>
      </w:r>
      <w:proofErr w:type="spellEnd"/>
      <w:r w:rsidRPr="006E2FD7">
        <w:rPr>
          <w:i/>
        </w:rPr>
        <w:t xml:space="preserve"> </w:t>
      </w:r>
      <w:r>
        <w:t xml:space="preserve">services return images corresponding to complete observations.  </w:t>
      </w:r>
      <w:proofErr w:type="spellStart"/>
      <w:r w:rsidRPr="006E2FD7">
        <w:rPr>
          <w:i/>
        </w:rPr>
        <w:t>Obj</w:t>
      </w:r>
      <w:proofErr w:type="spellEnd"/>
      <w:r>
        <w:t xml:space="preserve"> services return images associated with specific objects or science objectives, e.g., the SIA service that supports the HST M31 mosaic.  </w:t>
      </w:r>
      <w:r w:rsidRPr="006E2FD7">
        <w:rPr>
          <w:i/>
        </w:rPr>
        <w:t>Cutout</w:t>
      </w:r>
      <w:r>
        <w:t xml:space="preserve"> services provide more or less arbitrary cutouts of the observational data at a use</w:t>
      </w:r>
      <w:r w:rsidR="006E2FD7">
        <w:t>r specified location and size.  In many cases these return pixel subsets of what would be seen in a full observation cutout, but in others the service may automatically mosaic and resample the base data.</w:t>
      </w:r>
    </w:p>
    <w:p w:rsidR="00E06DF6" w:rsidRDefault="00E06DF6" w:rsidP="006E2FD7">
      <w:pPr>
        <w:spacing w:after="0"/>
        <w:ind w:firstLine="720"/>
      </w:pPr>
      <w:r>
        <w:t xml:space="preserve">The final column indicates if there is a SSA services associated with the project/mission/instrument.  Generally these return the spectrum associated with a single object.  NED uses the SSA protocol to return a spectral energy distribution for the object that will merge observations </w:t>
      </w:r>
      <w:proofErr w:type="gramStart"/>
      <w:r>
        <w:t>from a myriad sources</w:t>
      </w:r>
      <w:proofErr w:type="gramEnd"/>
      <w:r>
        <w:t>.</w:t>
      </w:r>
    </w:p>
    <w:p w:rsidR="00E06DF6" w:rsidRDefault="00E06DF6" w:rsidP="006E2FD7">
      <w:pPr>
        <w:ind w:firstLine="720"/>
      </w:pPr>
    </w:p>
    <w:p w:rsidR="002F5545" w:rsidRPr="006E2FD7" w:rsidRDefault="002F5545" w:rsidP="00105C56">
      <w:pPr>
        <w:rPr>
          <w:b/>
        </w:rPr>
      </w:pPr>
      <w:proofErr w:type="gramStart"/>
      <w:r w:rsidRPr="006E2FD7">
        <w:rPr>
          <w:b/>
        </w:rPr>
        <w:t>Ta</w:t>
      </w:r>
      <w:r w:rsidR="00CE3A7C" w:rsidRPr="006E2FD7">
        <w:rPr>
          <w:b/>
        </w:rPr>
        <w:t>ble 1.</w:t>
      </w:r>
      <w:proofErr w:type="gramEnd"/>
      <w:r w:rsidR="00CE3A7C" w:rsidRPr="006E2FD7">
        <w:rPr>
          <w:b/>
        </w:rPr>
        <w:t xml:space="preserve"> VO Access to NASA and Supplementary</w:t>
      </w:r>
      <w:r w:rsidRPr="006E2FD7">
        <w:rPr>
          <w:b/>
        </w:rPr>
        <w:t xml:space="preserve"> Data</w:t>
      </w:r>
    </w:p>
    <w:tbl>
      <w:tblPr>
        <w:tblStyle w:val="TableGrid"/>
        <w:tblW w:w="0" w:type="auto"/>
        <w:tblLook w:val="04A0"/>
      </w:tblPr>
      <w:tblGrid>
        <w:gridCol w:w="1265"/>
        <w:gridCol w:w="1348"/>
        <w:gridCol w:w="870"/>
        <w:gridCol w:w="685"/>
        <w:gridCol w:w="608"/>
        <w:gridCol w:w="585"/>
        <w:gridCol w:w="836"/>
        <w:gridCol w:w="539"/>
        <w:gridCol w:w="691"/>
        <w:gridCol w:w="960"/>
        <w:gridCol w:w="967"/>
      </w:tblGrid>
      <w:tr w:rsidR="00E06DF6" w:rsidTr="00E06DF6">
        <w:tc>
          <w:tcPr>
            <w:tcW w:w="1265" w:type="dxa"/>
            <w:vAlign w:val="bottom"/>
          </w:tcPr>
          <w:p w:rsidR="00E06DF6" w:rsidRDefault="00E06DF6" w:rsidP="00E06DF6">
            <w:pPr>
              <w:jc w:val="center"/>
              <w:rPr>
                <w:b/>
                <w:bCs/>
                <w:sz w:val="20"/>
                <w:szCs w:val="20"/>
              </w:rPr>
            </w:pPr>
            <w:r>
              <w:rPr>
                <w:b/>
                <w:bCs/>
                <w:sz w:val="20"/>
                <w:szCs w:val="20"/>
              </w:rPr>
              <w:t>Mission</w:t>
            </w:r>
          </w:p>
        </w:tc>
        <w:tc>
          <w:tcPr>
            <w:tcW w:w="1348" w:type="dxa"/>
            <w:vAlign w:val="bottom"/>
          </w:tcPr>
          <w:p w:rsidR="00E06DF6" w:rsidRDefault="00E06DF6">
            <w:pPr>
              <w:jc w:val="center"/>
              <w:rPr>
                <w:b/>
                <w:bCs/>
                <w:sz w:val="20"/>
                <w:szCs w:val="20"/>
              </w:rPr>
            </w:pPr>
            <w:r>
              <w:rPr>
                <w:b/>
                <w:bCs/>
                <w:sz w:val="20"/>
                <w:szCs w:val="20"/>
              </w:rPr>
              <w:t>Regime</w:t>
            </w:r>
          </w:p>
        </w:tc>
        <w:tc>
          <w:tcPr>
            <w:tcW w:w="870" w:type="dxa"/>
            <w:vAlign w:val="bottom"/>
          </w:tcPr>
          <w:p w:rsidR="00E06DF6" w:rsidRDefault="00E06DF6">
            <w:pPr>
              <w:jc w:val="center"/>
              <w:rPr>
                <w:b/>
                <w:bCs/>
                <w:sz w:val="20"/>
                <w:szCs w:val="20"/>
              </w:rPr>
            </w:pPr>
            <w:r>
              <w:rPr>
                <w:b/>
                <w:bCs/>
                <w:sz w:val="20"/>
                <w:szCs w:val="20"/>
              </w:rPr>
              <w:t>Primary</w:t>
            </w:r>
          </w:p>
          <w:p w:rsidR="00E06DF6" w:rsidRDefault="00E06DF6" w:rsidP="00E06DF6">
            <w:pPr>
              <w:rPr>
                <w:b/>
                <w:bCs/>
                <w:sz w:val="20"/>
                <w:szCs w:val="20"/>
              </w:rPr>
            </w:pPr>
            <w:r>
              <w:rPr>
                <w:b/>
                <w:bCs/>
                <w:sz w:val="20"/>
                <w:szCs w:val="20"/>
              </w:rPr>
              <w:t>Archive</w:t>
            </w:r>
          </w:p>
        </w:tc>
        <w:tc>
          <w:tcPr>
            <w:tcW w:w="685" w:type="dxa"/>
            <w:vAlign w:val="bottom"/>
          </w:tcPr>
          <w:p w:rsidR="00E06DF6" w:rsidRDefault="00E06DF6">
            <w:pPr>
              <w:jc w:val="center"/>
              <w:rPr>
                <w:b/>
                <w:bCs/>
                <w:sz w:val="20"/>
                <w:szCs w:val="20"/>
              </w:rPr>
            </w:pPr>
            <w:r>
              <w:rPr>
                <w:b/>
                <w:bCs/>
                <w:sz w:val="20"/>
                <w:szCs w:val="20"/>
              </w:rPr>
              <w:t>NASA role</w:t>
            </w:r>
          </w:p>
        </w:tc>
        <w:tc>
          <w:tcPr>
            <w:tcW w:w="2029" w:type="dxa"/>
            <w:gridSpan w:val="3"/>
            <w:vAlign w:val="bottom"/>
          </w:tcPr>
          <w:p w:rsidR="00E06DF6" w:rsidRDefault="00E06DF6" w:rsidP="00E06DF6">
            <w:pPr>
              <w:jc w:val="center"/>
              <w:rPr>
                <w:b/>
                <w:bCs/>
                <w:sz w:val="20"/>
                <w:szCs w:val="20"/>
              </w:rPr>
            </w:pPr>
          </w:p>
          <w:p w:rsidR="00E06DF6" w:rsidRDefault="00E06DF6" w:rsidP="00E06DF6">
            <w:pPr>
              <w:jc w:val="center"/>
              <w:rPr>
                <w:b/>
                <w:bCs/>
                <w:sz w:val="20"/>
                <w:szCs w:val="20"/>
              </w:rPr>
            </w:pPr>
            <w:r>
              <w:rPr>
                <w:b/>
                <w:bCs/>
                <w:sz w:val="20"/>
                <w:szCs w:val="20"/>
              </w:rPr>
              <w:t>Tables</w:t>
            </w:r>
          </w:p>
        </w:tc>
        <w:tc>
          <w:tcPr>
            <w:tcW w:w="2190" w:type="dxa"/>
            <w:gridSpan w:val="3"/>
            <w:vAlign w:val="bottom"/>
          </w:tcPr>
          <w:p w:rsidR="00E06DF6" w:rsidRPr="00E06DF6" w:rsidRDefault="00E06DF6" w:rsidP="00E06DF6">
            <w:pPr>
              <w:jc w:val="center"/>
              <w:rPr>
                <w:b/>
              </w:rPr>
            </w:pPr>
            <w:r w:rsidRPr="00E06DF6">
              <w:rPr>
                <w:b/>
                <w:sz w:val="22"/>
              </w:rPr>
              <w:t>Images</w:t>
            </w:r>
          </w:p>
        </w:tc>
        <w:tc>
          <w:tcPr>
            <w:tcW w:w="967" w:type="dxa"/>
            <w:vAlign w:val="bottom"/>
          </w:tcPr>
          <w:p w:rsidR="00E06DF6" w:rsidRPr="00E06DF6" w:rsidRDefault="00E06DF6" w:rsidP="00E06DF6">
            <w:pPr>
              <w:jc w:val="center"/>
              <w:rPr>
                <w:b/>
                <w:sz w:val="22"/>
              </w:rPr>
            </w:pPr>
            <w:r w:rsidRPr="00E06DF6">
              <w:rPr>
                <w:b/>
                <w:sz w:val="20"/>
              </w:rPr>
              <w:t>Spectra</w:t>
            </w:r>
          </w:p>
        </w:tc>
      </w:tr>
      <w:tr w:rsidR="00E06DF6" w:rsidTr="00E06DF6">
        <w:tc>
          <w:tcPr>
            <w:tcW w:w="1265" w:type="dxa"/>
            <w:vAlign w:val="bottom"/>
          </w:tcPr>
          <w:p w:rsidR="00E06DF6" w:rsidRDefault="00E06DF6">
            <w:pPr>
              <w:rPr>
                <w:rFonts w:ascii="Arial" w:hAnsi="Arial" w:cs="Arial"/>
                <w:sz w:val="20"/>
                <w:szCs w:val="20"/>
              </w:rPr>
            </w:pPr>
            <w:r>
              <w:rPr>
                <w:rFonts w:ascii="Arial" w:hAnsi="Arial" w:cs="Arial"/>
                <w:sz w:val="20"/>
                <w:szCs w:val="20"/>
              </w:rPr>
              <w:t> </w:t>
            </w:r>
          </w:p>
        </w:tc>
        <w:tc>
          <w:tcPr>
            <w:tcW w:w="1348" w:type="dxa"/>
            <w:vAlign w:val="bottom"/>
          </w:tcPr>
          <w:p w:rsidR="00E06DF6" w:rsidRDefault="00E06DF6">
            <w:pPr>
              <w:rPr>
                <w:b/>
                <w:bCs/>
                <w:sz w:val="20"/>
                <w:szCs w:val="20"/>
              </w:rPr>
            </w:pPr>
            <w:r>
              <w:rPr>
                <w:b/>
                <w:bCs/>
                <w:sz w:val="20"/>
                <w:szCs w:val="20"/>
              </w:rPr>
              <w:t> </w:t>
            </w:r>
          </w:p>
        </w:tc>
        <w:tc>
          <w:tcPr>
            <w:tcW w:w="870" w:type="dxa"/>
            <w:vAlign w:val="bottom"/>
          </w:tcPr>
          <w:p w:rsidR="00E06DF6" w:rsidRDefault="00E06DF6">
            <w:pPr>
              <w:jc w:val="center"/>
              <w:rPr>
                <w:b/>
                <w:bCs/>
                <w:sz w:val="20"/>
                <w:szCs w:val="20"/>
              </w:rPr>
            </w:pPr>
          </w:p>
        </w:tc>
        <w:tc>
          <w:tcPr>
            <w:tcW w:w="685" w:type="dxa"/>
            <w:vAlign w:val="bottom"/>
          </w:tcPr>
          <w:p w:rsidR="00E06DF6" w:rsidRDefault="00E06DF6">
            <w:pPr>
              <w:jc w:val="center"/>
              <w:rPr>
                <w:b/>
                <w:bCs/>
                <w:sz w:val="20"/>
                <w:szCs w:val="20"/>
              </w:rPr>
            </w:pPr>
          </w:p>
        </w:tc>
        <w:tc>
          <w:tcPr>
            <w:tcW w:w="608" w:type="dxa"/>
            <w:vAlign w:val="bottom"/>
          </w:tcPr>
          <w:p w:rsidR="00E06DF6" w:rsidRDefault="00E06DF6">
            <w:pPr>
              <w:jc w:val="center"/>
              <w:rPr>
                <w:b/>
                <w:bCs/>
                <w:sz w:val="20"/>
                <w:szCs w:val="20"/>
              </w:rPr>
            </w:pPr>
            <w:proofErr w:type="spellStart"/>
            <w:r>
              <w:rPr>
                <w:b/>
                <w:bCs/>
                <w:sz w:val="20"/>
                <w:szCs w:val="20"/>
              </w:rPr>
              <w:t>Obs</w:t>
            </w:r>
            <w:proofErr w:type="spellEnd"/>
          </w:p>
        </w:tc>
        <w:tc>
          <w:tcPr>
            <w:tcW w:w="585" w:type="dxa"/>
            <w:vAlign w:val="bottom"/>
          </w:tcPr>
          <w:p w:rsidR="00E06DF6" w:rsidRDefault="00E06DF6">
            <w:pPr>
              <w:jc w:val="center"/>
              <w:rPr>
                <w:b/>
                <w:bCs/>
                <w:sz w:val="20"/>
                <w:szCs w:val="20"/>
              </w:rPr>
            </w:pPr>
            <w:proofErr w:type="spellStart"/>
            <w:r>
              <w:rPr>
                <w:b/>
                <w:bCs/>
                <w:sz w:val="20"/>
                <w:szCs w:val="20"/>
              </w:rPr>
              <w:t>Obj</w:t>
            </w:r>
            <w:proofErr w:type="spellEnd"/>
          </w:p>
        </w:tc>
        <w:tc>
          <w:tcPr>
            <w:tcW w:w="836" w:type="dxa"/>
            <w:vAlign w:val="bottom"/>
          </w:tcPr>
          <w:p w:rsidR="00E06DF6" w:rsidRDefault="00E06DF6">
            <w:pPr>
              <w:jc w:val="center"/>
              <w:rPr>
                <w:b/>
                <w:bCs/>
                <w:sz w:val="20"/>
                <w:szCs w:val="20"/>
              </w:rPr>
            </w:pPr>
            <w:r>
              <w:rPr>
                <w:b/>
                <w:bCs/>
                <w:sz w:val="20"/>
                <w:szCs w:val="20"/>
              </w:rPr>
              <w:t>Science</w:t>
            </w:r>
          </w:p>
        </w:tc>
        <w:tc>
          <w:tcPr>
            <w:tcW w:w="539" w:type="dxa"/>
            <w:vAlign w:val="bottom"/>
          </w:tcPr>
          <w:p w:rsidR="00E06DF6" w:rsidRDefault="00E06DF6">
            <w:pPr>
              <w:jc w:val="center"/>
              <w:rPr>
                <w:b/>
                <w:bCs/>
                <w:sz w:val="20"/>
                <w:szCs w:val="20"/>
              </w:rPr>
            </w:pPr>
            <w:proofErr w:type="spellStart"/>
            <w:r>
              <w:rPr>
                <w:b/>
                <w:bCs/>
                <w:sz w:val="20"/>
                <w:szCs w:val="20"/>
              </w:rPr>
              <w:t>Obs</w:t>
            </w:r>
            <w:proofErr w:type="spellEnd"/>
          </w:p>
        </w:tc>
        <w:tc>
          <w:tcPr>
            <w:tcW w:w="691" w:type="dxa"/>
            <w:vAlign w:val="bottom"/>
          </w:tcPr>
          <w:p w:rsidR="00E06DF6" w:rsidRDefault="00E06DF6">
            <w:pPr>
              <w:jc w:val="center"/>
              <w:rPr>
                <w:b/>
                <w:bCs/>
                <w:sz w:val="20"/>
                <w:szCs w:val="20"/>
              </w:rPr>
            </w:pPr>
            <w:proofErr w:type="spellStart"/>
            <w:r>
              <w:rPr>
                <w:b/>
                <w:bCs/>
                <w:sz w:val="20"/>
                <w:szCs w:val="20"/>
              </w:rPr>
              <w:t>Obj</w:t>
            </w:r>
            <w:proofErr w:type="spellEnd"/>
          </w:p>
        </w:tc>
        <w:tc>
          <w:tcPr>
            <w:tcW w:w="960" w:type="dxa"/>
            <w:vAlign w:val="bottom"/>
          </w:tcPr>
          <w:p w:rsidR="00E06DF6" w:rsidRDefault="00E06DF6">
            <w:pPr>
              <w:jc w:val="center"/>
              <w:rPr>
                <w:b/>
                <w:bCs/>
                <w:sz w:val="20"/>
                <w:szCs w:val="20"/>
              </w:rPr>
            </w:pPr>
            <w:r>
              <w:rPr>
                <w:b/>
                <w:bCs/>
                <w:sz w:val="20"/>
                <w:szCs w:val="20"/>
              </w:rPr>
              <w:t>Cutout</w:t>
            </w:r>
          </w:p>
        </w:tc>
        <w:tc>
          <w:tcPr>
            <w:tcW w:w="967" w:type="dxa"/>
            <w:vAlign w:val="bottom"/>
          </w:tcPr>
          <w:p w:rsidR="00E06DF6" w:rsidRDefault="00E06DF6">
            <w:pPr>
              <w:jc w:val="center"/>
              <w:rPr>
                <w:b/>
                <w:bCs/>
                <w:sz w:val="20"/>
                <w:szCs w:val="20"/>
              </w:rPr>
            </w:pPr>
            <w:proofErr w:type="spellStart"/>
            <w:r>
              <w:rPr>
                <w:b/>
                <w:bCs/>
                <w:sz w:val="20"/>
                <w:szCs w:val="20"/>
              </w:rPr>
              <w:t>Obj</w:t>
            </w:r>
            <w:proofErr w:type="spellEnd"/>
          </w:p>
        </w:tc>
      </w:tr>
      <w:tr w:rsidR="00E06DF6" w:rsidTr="00E06DF6">
        <w:tc>
          <w:tcPr>
            <w:tcW w:w="1265" w:type="dxa"/>
            <w:vAlign w:val="bottom"/>
          </w:tcPr>
          <w:p w:rsidR="00E06DF6" w:rsidRDefault="00E06DF6">
            <w:pPr>
              <w:rPr>
                <w:sz w:val="20"/>
                <w:szCs w:val="20"/>
              </w:rPr>
            </w:pPr>
            <w:r>
              <w:rPr>
                <w:sz w:val="20"/>
                <w:szCs w:val="20"/>
              </w:rPr>
              <w:t> </w:t>
            </w:r>
          </w:p>
        </w:tc>
        <w:tc>
          <w:tcPr>
            <w:tcW w:w="1348" w:type="dxa"/>
            <w:vAlign w:val="bottom"/>
          </w:tcPr>
          <w:p w:rsidR="00E06DF6" w:rsidRDefault="00E06DF6">
            <w:pPr>
              <w:rPr>
                <w:sz w:val="20"/>
                <w:szCs w:val="20"/>
              </w:rPr>
            </w:pPr>
            <w:r>
              <w:rPr>
                <w:sz w:val="20"/>
                <w:szCs w:val="20"/>
              </w:rPr>
              <w:t> </w:t>
            </w:r>
          </w:p>
        </w:tc>
        <w:tc>
          <w:tcPr>
            <w:tcW w:w="870" w:type="dxa"/>
            <w:vAlign w:val="bottom"/>
          </w:tcPr>
          <w:p w:rsidR="00E06DF6" w:rsidRDefault="00E06DF6">
            <w:pPr>
              <w:jc w:val="center"/>
              <w:rPr>
                <w:sz w:val="20"/>
                <w:szCs w:val="20"/>
              </w:rPr>
            </w:pPr>
            <w:r>
              <w:rPr>
                <w:sz w:val="20"/>
                <w:szCs w:val="20"/>
              </w:rPr>
              <w:t> </w:t>
            </w:r>
          </w:p>
        </w:tc>
        <w:tc>
          <w:tcPr>
            <w:tcW w:w="685" w:type="dxa"/>
            <w:vAlign w:val="bottom"/>
          </w:tcPr>
          <w:p w:rsidR="00E06DF6" w:rsidRDefault="00E06DF6">
            <w:pPr>
              <w:jc w:val="center"/>
              <w:rPr>
                <w:sz w:val="20"/>
                <w:szCs w:val="20"/>
              </w:rPr>
            </w:pPr>
            <w:r>
              <w:rPr>
                <w:sz w:val="20"/>
                <w:szCs w:val="20"/>
              </w:rPr>
              <w:t> </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r>
              <w:rPr>
                <w:sz w:val="20"/>
                <w:szCs w:val="20"/>
              </w:rPr>
              <w:t> </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r>
              <w:rPr>
                <w:sz w:val="20"/>
                <w:szCs w:val="20"/>
              </w:rPr>
              <w:t> </w:t>
            </w:r>
          </w:p>
        </w:tc>
        <w:tc>
          <w:tcPr>
            <w:tcW w:w="691" w:type="dxa"/>
            <w:vAlign w:val="bottom"/>
          </w:tcPr>
          <w:p w:rsidR="00E06DF6" w:rsidRDefault="00E06DF6">
            <w:pPr>
              <w:jc w:val="center"/>
              <w:rPr>
                <w:sz w:val="20"/>
                <w:szCs w:val="20"/>
              </w:rPr>
            </w:pPr>
            <w:r>
              <w:rPr>
                <w:sz w:val="20"/>
                <w:szCs w:val="20"/>
              </w:rPr>
              <w:t> </w:t>
            </w: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2MASS</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I</w:t>
            </w:r>
          </w:p>
        </w:tc>
        <w:tc>
          <w:tcPr>
            <w:tcW w:w="585" w:type="dxa"/>
            <w:vAlign w:val="bottom"/>
          </w:tcPr>
          <w:p w:rsidR="00E06DF6" w:rsidRDefault="00E06DF6">
            <w:pPr>
              <w:jc w:val="center"/>
              <w:rPr>
                <w:sz w:val="20"/>
                <w:szCs w:val="20"/>
              </w:rPr>
            </w:pPr>
            <w:r>
              <w:rPr>
                <w:sz w:val="20"/>
                <w:szCs w:val="20"/>
              </w:rPr>
              <w:t>I</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I,H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ACT</w:t>
            </w:r>
          </w:p>
        </w:tc>
        <w:tc>
          <w:tcPr>
            <w:tcW w:w="1348" w:type="dxa"/>
            <w:vAlign w:val="bottom"/>
          </w:tcPr>
          <w:p w:rsidR="00E06DF6" w:rsidRDefault="00E06DF6">
            <w:pPr>
              <w:rPr>
                <w:sz w:val="20"/>
                <w:szCs w:val="20"/>
              </w:rPr>
            </w:pPr>
            <w:r>
              <w:rPr>
                <w:sz w:val="20"/>
                <w:szCs w:val="20"/>
              </w:rPr>
              <w:t>Microwave</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AGILE</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AKARI</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r w:rsidR="00E06DF6">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Ariel V</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ASCA</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Astronomy Literature</w:t>
            </w:r>
          </w:p>
        </w:tc>
        <w:tc>
          <w:tcPr>
            <w:tcW w:w="1348" w:type="dxa"/>
            <w:vAlign w:val="bottom"/>
          </w:tcPr>
          <w:p w:rsidR="00E06DF6" w:rsidRDefault="00E06DF6">
            <w:pPr>
              <w:rPr>
                <w:sz w:val="20"/>
                <w:szCs w:val="20"/>
              </w:rPr>
            </w:pPr>
            <w:r>
              <w:rPr>
                <w:sz w:val="20"/>
                <w:szCs w:val="20"/>
              </w:rPr>
              <w:t>All</w:t>
            </w:r>
          </w:p>
        </w:tc>
        <w:tc>
          <w:tcPr>
            <w:tcW w:w="870" w:type="dxa"/>
            <w:vAlign w:val="bottom"/>
          </w:tcPr>
          <w:p w:rsidR="00E06DF6" w:rsidRDefault="00E06DF6">
            <w:pPr>
              <w:jc w:val="center"/>
              <w:rPr>
                <w:sz w:val="20"/>
                <w:szCs w:val="20"/>
              </w:rPr>
            </w:pPr>
            <w:r>
              <w:rPr>
                <w:sz w:val="20"/>
                <w:szCs w:val="20"/>
              </w:rPr>
              <w:t>A</w:t>
            </w:r>
          </w:p>
        </w:tc>
        <w:tc>
          <w:tcPr>
            <w:tcW w:w="685" w:type="dxa"/>
            <w:vAlign w:val="bottom"/>
          </w:tcPr>
          <w:p w:rsidR="00E06DF6" w:rsidRDefault="00E06DF6">
            <w:pPr>
              <w:jc w:val="center"/>
              <w:rPr>
                <w:sz w:val="20"/>
                <w:szCs w:val="20"/>
              </w:rPr>
            </w:pPr>
            <w:r>
              <w:rPr>
                <w:sz w:val="20"/>
                <w:szCs w:val="20"/>
              </w:rPr>
              <w:t>A</w:t>
            </w:r>
          </w:p>
        </w:tc>
        <w:tc>
          <w:tcPr>
            <w:tcW w:w="608" w:type="dxa"/>
            <w:vAlign w:val="bottom"/>
          </w:tcPr>
          <w:p w:rsidR="00E06DF6" w:rsidRDefault="00E06DF6">
            <w:pPr>
              <w:jc w:val="center"/>
              <w:rPr>
                <w:sz w:val="20"/>
                <w:szCs w:val="20"/>
              </w:rPr>
            </w:pPr>
            <w:r>
              <w:rPr>
                <w:sz w:val="20"/>
                <w:szCs w:val="20"/>
              </w:rPr>
              <w:t xml:space="preserve"> </w:t>
            </w:r>
          </w:p>
        </w:tc>
        <w:tc>
          <w:tcPr>
            <w:tcW w:w="585" w:type="dxa"/>
            <w:vAlign w:val="bottom"/>
          </w:tcPr>
          <w:p w:rsidR="00E06DF6" w:rsidRDefault="00E06DF6">
            <w:pPr>
              <w:jc w:val="center"/>
              <w:rPr>
                <w:sz w:val="20"/>
                <w:szCs w:val="20"/>
              </w:rPr>
            </w:pPr>
            <w:r>
              <w:rPr>
                <w:sz w:val="20"/>
                <w:szCs w:val="20"/>
              </w:rPr>
              <w:t xml:space="preserve"> </w:t>
            </w:r>
          </w:p>
        </w:tc>
        <w:tc>
          <w:tcPr>
            <w:tcW w:w="836" w:type="dxa"/>
            <w:vAlign w:val="bottom"/>
          </w:tcPr>
          <w:p w:rsidR="00E06DF6" w:rsidRDefault="00E06DF6">
            <w:pPr>
              <w:jc w:val="center"/>
              <w:rPr>
                <w:sz w:val="20"/>
                <w:szCs w:val="20"/>
              </w:rPr>
            </w:pPr>
            <w:r>
              <w:rPr>
                <w:sz w:val="20"/>
                <w:szCs w:val="20"/>
              </w:rPr>
              <w:t>A</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BBXRT</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lastRenderedPageBreak/>
              <w:t>BEFS</w:t>
            </w:r>
          </w:p>
        </w:tc>
        <w:tc>
          <w:tcPr>
            <w:tcW w:w="1348" w:type="dxa"/>
            <w:vAlign w:val="bottom"/>
          </w:tcPr>
          <w:p w:rsidR="00E06DF6" w:rsidRDefault="00E06DF6">
            <w:pPr>
              <w:rPr>
                <w:sz w:val="20"/>
                <w:szCs w:val="20"/>
              </w:rPr>
            </w:pPr>
            <w:r>
              <w:rPr>
                <w:sz w:val="20"/>
                <w:szCs w:val="20"/>
              </w:rPr>
              <w:t>UV – EUV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i/>
                <w:iCs/>
                <w:sz w:val="20"/>
                <w:szCs w:val="20"/>
              </w:rPr>
            </w:pPr>
            <w:proofErr w:type="spellStart"/>
            <w:r>
              <w:rPr>
                <w:i/>
                <w:iCs/>
                <w:sz w:val="20"/>
                <w:szCs w:val="20"/>
              </w:rPr>
              <w:t>BeppoSAX</w:t>
            </w:r>
            <w:proofErr w:type="spellEnd"/>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BLAST</w:t>
            </w:r>
          </w:p>
        </w:tc>
        <w:tc>
          <w:tcPr>
            <w:tcW w:w="1348" w:type="dxa"/>
            <w:vAlign w:val="bottom"/>
          </w:tcPr>
          <w:p w:rsidR="00E06DF6" w:rsidRDefault="00E06DF6">
            <w:pPr>
              <w:rPr>
                <w:sz w:val="20"/>
                <w:szCs w:val="20"/>
              </w:rPr>
            </w:pPr>
            <w:r>
              <w:rPr>
                <w:sz w:val="20"/>
                <w:szCs w:val="20"/>
              </w:rPr>
              <w:t>Sub-MM</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 </w:t>
            </w:r>
            <w:r w:rsidR="0091382C">
              <w:rPr>
                <w:sz w:val="20"/>
                <w:szCs w:val="20"/>
              </w:rPr>
              <w:t>I</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BOLOCAM</w:t>
            </w:r>
          </w:p>
        </w:tc>
        <w:tc>
          <w:tcPr>
            <w:tcW w:w="1348" w:type="dxa"/>
            <w:vAlign w:val="bottom"/>
          </w:tcPr>
          <w:p w:rsidR="00E06DF6" w:rsidRDefault="00E06DF6">
            <w:pPr>
              <w:rPr>
                <w:sz w:val="20"/>
                <w:szCs w:val="20"/>
              </w:rPr>
            </w:pPr>
            <w:r>
              <w:rPr>
                <w:sz w:val="20"/>
                <w:szCs w:val="20"/>
              </w:rPr>
              <w:t>mm</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Chandra</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C</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C,H</w:t>
            </w:r>
          </w:p>
        </w:tc>
        <w:tc>
          <w:tcPr>
            <w:tcW w:w="585" w:type="dxa"/>
            <w:vAlign w:val="bottom"/>
          </w:tcPr>
          <w:p w:rsidR="00E06DF6" w:rsidRDefault="00E06DF6">
            <w:pPr>
              <w:jc w:val="center"/>
              <w:rPr>
                <w:sz w:val="20"/>
                <w:szCs w:val="20"/>
              </w:rPr>
            </w:pPr>
            <w:r>
              <w:rPr>
                <w:sz w:val="20"/>
                <w:szCs w:val="20"/>
              </w:rPr>
              <w:t>C</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r>
              <w:rPr>
                <w:sz w:val="20"/>
                <w:szCs w:val="20"/>
              </w:rPr>
              <w:t>C</w:t>
            </w:r>
          </w:p>
        </w:tc>
        <w:tc>
          <w:tcPr>
            <w:tcW w:w="691" w:type="dxa"/>
            <w:vAlign w:val="bottom"/>
          </w:tcPr>
          <w:p w:rsidR="00E06DF6" w:rsidRDefault="00E06DF6">
            <w:pPr>
              <w:jc w:val="center"/>
              <w:rPr>
                <w:sz w:val="20"/>
                <w:szCs w:val="20"/>
              </w:rPr>
            </w:pPr>
            <w:r>
              <w:rPr>
                <w:sz w:val="20"/>
                <w:szCs w:val="20"/>
              </w:rPr>
              <w:t>C</w:t>
            </w:r>
          </w:p>
        </w:tc>
        <w:tc>
          <w:tcPr>
            <w:tcW w:w="960" w:type="dxa"/>
            <w:vAlign w:val="bottom"/>
          </w:tcPr>
          <w:p w:rsidR="00E06DF6" w:rsidRDefault="00E06DF6">
            <w:pPr>
              <w:jc w:val="center"/>
              <w:rPr>
                <w:sz w:val="20"/>
                <w:szCs w:val="20"/>
              </w:rPr>
            </w:pPr>
            <w:r>
              <w:rPr>
                <w:sz w:val="20"/>
                <w:szCs w:val="20"/>
              </w:rPr>
              <w:t xml:space="preserve"> </w:t>
            </w:r>
          </w:p>
        </w:tc>
        <w:tc>
          <w:tcPr>
            <w:tcW w:w="967" w:type="dxa"/>
            <w:vAlign w:val="bottom"/>
          </w:tcPr>
          <w:p w:rsidR="00E06DF6" w:rsidRDefault="00E06DF6">
            <w:pPr>
              <w:jc w:val="center"/>
              <w:rPr>
                <w:sz w:val="20"/>
                <w:szCs w:val="20"/>
              </w:rPr>
            </w:pPr>
            <w:r>
              <w:rPr>
                <w:sz w:val="20"/>
                <w:szCs w:val="20"/>
              </w:rPr>
              <w:t>C</w:t>
            </w:r>
          </w:p>
        </w:tc>
      </w:tr>
      <w:tr w:rsidR="00E06DF6" w:rsidTr="00E06DF6">
        <w:tc>
          <w:tcPr>
            <w:tcW w:w="1265" w:type="dxa"/>
            <w:vAlign w:val="bottom"/>
          </w:tcPr>
          <w:p w:rsidR="00E06DF6" w:rsidRDefault="00E06DF6">
            <w:pPr>
              <w:rPr>
                <w:sz w:val="20"/>
                <w:szCs w:val="20"/>
              </w:rPr>
            </w:pPr>
            <w:r>
              <w:rPr>
                <w:sz w:val="20"/>
                <w:szCs w:val="20"/>
              </w:rPr>
              <w:t>COBE</w:t>
            </w:r>
          </w:p>
        </w:tc>
        <w:tc>
          <w:tcPr>
            <w:tcW w:w="1348" w:type="dxa"/>
            <w:vAlign w:val="bottom"/>
          </w:tcPr>
          <w:p w:rsidR="00E06DF6" w:rsidRDefault="00E06DF6">
            <w:pPr>
              <w:rPr>
                <w:sz w:val="20"/>
                <w:szCs w:val="20"/>
              </w:rPr>
            </w:pPr>
            <w:r>
              <w:rPr>
                <w:sz w:val="20"/>
                <w:szCs w:val="20"/>
              </w:rPr>
              <w:t>CMB/IR</w:t>
            </w:r>
          </w:p>
        </w:tc>
        <w:tc>
          <w:tcPr>
            <w:tcW w:w="870" w:type="dxa"/>
            <w:vAlign w:val="bottom"/>
          </w:tcPr>
          <w:p w:rsidR="00E06DF6" w:rsidRDefault="00E06DF6">
            <w:pPr>
              <w:jc w:val="center"/>
              <w:rPr>
                <w:sz w:val="20"/>
                <w:szCs w:val="20"/>
              </w:rPr>
            </w:pPr>
            <w:r>
              <w:rPr>
                <w:sz w:val="20"/>
                <w:szCs w:val="20"/>
              </w:rPr>
              <w:t>H/I</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xml:space="preserve"> </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xml:space="preserve">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Compton</w:t>
            </w:r>
          </w:p>
        </w:tc>
        <w:tc>
          <w:tcPr>
            <w:tcW w:w="1348" w:type="dxa"/>
            <w:vAlign w:val="bottom"/>
          </w:tcPr>
          <w:p w:rsidR="00E06DF6" w:rsidRDefault="00E06DF6">
            <w:pPr>
              <w:rPr>
                <w:rFonts w:ascii="Calibri" w:hAnsi="Calibri" w:cs="Arial"/>
                <w:sz w:val="20"/>
                <w:szCs w:val="20"/>
              </w:rPr>
            </w:pPr>
            <w:r>
              <w:rPr>
                <w:rFonts w:ascii="Calibri" w:hAnsi="Calibri" w:cs="Arial"/>
                <w:sz w:val="20"/>
                <w:szCs w:val="20"/>
              </w:rPr>
              <w:t>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Copernicus</w:t>
            </w:r>
          </w:p>
        </w:tc>
        <w:tc>
          <w:tcPr>
            <w:tcW w:w="1348" w:type="dxa"/>
            <w:vAlign w:val="bottom"/>
          </w:tcPr>
          <w:p w:rsidR="00E06DF6" w:rsidRDefault="00E06DF6">
            <w:pPr>
              <w:rPr>
                <w:sz w:val="20"/>
                <w:szCs w:val="20"/>
              </w:rPr>
            </w:pPr>
            <w:r>
              <w:rPr>
                <w:sz w:val="20"/>
                <w:szCs w:val="20"/>
              </w:rPr>
              <w:t>UV, X ray</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COS-B</w:t>
            </w:r>
          </w:p>
        </w:tc>
        <w:tc>
          <w:tcPr>
            <w:tcW w:w="1348" w:type="dxa"/>
            <w:vAlign w:val="bottom"/>
          </w:tcPr>
          <w:p w:rsidR="00E06DF6" w:rsidRDefault="00E06DF6">
            <w:pPr>
              <w:rPr>
                <w:sz w:val="20"/>
                <w:szCs w:val="20"/>
              </w:rPr>
            </w:pPr>
            <w:r>
              <w:rPr>
                <w:sz w:val="20"/>
                <w:szCs w:val="20"/>
              </w:rPr>
              <w:t>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COSMOS</w:t>
            </w:r>
          </w:p>
        </w:tc>
        <w:tc>
          <w:tcPr>
            <w:tcW w:w="1348" w:type="dxa"/>
            <w:vAlign w:val="bottom"/>
          </w:tcPr>
          <w:p w:rsidR="00E06DF6" w:rsidRDefault="00E06DF6">
            <w:pPr>
              <w:rPr>
                <w:sz w:val="20"/>
                <w:szCs w:val="20"/>
              </w:rPr>
            </w:pPr>
            <w:r>
              <w:rPr>
                <w:sz w:val="20"/>
                <w:szCs w:val="20"/>
              </w:rPr>
              <w:t>All</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DENIS</w:t>
            </w:r>
          </w:p>
        </w:tc>
        <w:tc>
          <w:tcPr>
            <w:tcW w:w="1348" w:type="dxa"/>
            <w:vAlign w:val="bottom"/>
          </w:tcPr>
          <w:p w:rsidR="00E06DF6" w:rsidRDefault="00E06DF6">
            <w:pPr>
              <w:rPr>
                <w:sz w:val="20"/>
                <w:szCs w:val="20"/>
              </w:rPr>
            </w:pPr>
            <w:r>
              <w:rPr>
                <w:sz w:val="20"/>
                <w:szCs w:val="20"/>
              </w:rPr>
              <w:t>IR/Optical</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I</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DSS</w:t>
            </w:r>
          </w:p>
        </w:tc>
        <w:tc>
          <w:tcPr>
            <w:tcW w:w="1348" w:type="dxa"/>
            <w:vAlign w:val="bottom"/>
          </w:tcPr>
          <w:p w:rsidR="00E06DF6" w:rsidRDefault="00E06DF6">
            <w:pPr>
              <w:rPr>
                <w:sz w:val="20"/>
                <w:szCs w:val="20"/>
              </w:rPr>
            </w:pPr>
            <w:r>
              <w:rPr>
                <w:sz w:val="20"/>
                <w:szCs w:val="20"/>
              </w:rPr>
              <w:t>Optical/IR</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A</w:t>
            </w:r>
          </w:p>
        </w:tc>
        <w:tc>
          <w:tcPr>
            <w:tcW w:w="608" w:type="dxa"/>
            <w:vAlign w:val="bottom"/>
          </w:tcPr>
          <w:p w:rsidR="00E06DF6" w:rsidRDefault="00E06DF6">
            <w:pPr>
              <w:jc w:val="center"/>
              <w:rPr>
                <w:sz w:val="20"/>
                <w:szCs w:val="20"/>
              </w:rPr>
            </w:pPr>
            <w:r>
              <w:rPr>
                <w:sz w:val="20"/>
                <w:szCs w:val="20"/>
              </w:rPr>
              <w:t>M</w:t>
            </w:r>
          </w:p>
        </w:tc>
        <w:tc>
          <w:tcPr>
            <w:tcW w:w="585" w:type="dxa"/>
            <w:vAlign w:val="bottom"/>
          </w:tcPr>
          <w:p w:rsidR="00E06DF6" w:rsidRDefault="00E06DF6">
            <w:pPr>
              <w:jc w:val="center"/>
              <w:rPr>
                <w:sz w:val="20"/>
                <w:szCs w:val="20"/>
              </w:rPr>
            </w:pPr>
            <w:r>
              <w:rPr>
                <w:sz w:val="20"/>
                <w:szCs w:val="20"/>
              </w:rPr>
              <w:t>M</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Einstein</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proofErr w:type="spellStart"/>
            <w:r>
              <w:rPr>
                <w:sz w:val="20"/>
                <w:szCs w:val="20"/>
              </w:rPr>
              <w:t>EPOCh</w:t>
            </w:r>
            <w:proofErr w:type="spellEnd"/>
          </w:p>
        </w:tc>
        <w:tc>
          <w:tcPr>
            <w:tcW w:w="1348" w:type="dxa"/>
            <w:vAlign w:val="bottom"/>
          </w:tcPr>
          <w:p w:rsidR="00E06DF6" w:rsidRDefault="00E06DF6">
            <w:pPr>
              <w:rPr>
                <w:sz w:val="20"/>
                <w:szCs w:val="20"/>
              </w:rPr>
            </w:pPr>
            <w:r>
              <w:rPr>
                <w:sz w:val="20"/>
                <w:szCs w:val="20"/>
              </w:rPr>
              <w:t>Optical/IR</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EUVE</w:t>
            </w:r>
          </w:p>
        </w:tc>
        <w:tc>
          <w:tcPr>
            <w:tcW w:w="1348" w:type="dxa"/>
            <w:vAlign w:val="bottom"/>
          </w:tcPr>
          <w:p w:rsidR="00E06DF6" w:rsidRDefault="00E06DF6">
            <w:pPr>
              <w:rPr>
                <w:sz w:val="20"/>
                <w:szCs w:val="20"/>
              </w:rPr>
            </w:pPr>
            <w:r>
              <w:rPr>
                <w:sz w:val="20"/>
                <w:szCs w:val="20"/>
              </w:rPr>
              <w:t>EUV</w:t>
            </w:r>
          </w:p>
        </w:tc>
        <w:tc>
          <w:tcPr>
            <w:tcW w:w="870" w:type="dxa"/>
            <w:vAlign w:val="bottom"/>
          </w:tcPr>
          <w:p w:rsidR="00E06DF6" w:rsidRDefault="00E06DF6">
            <w:pPr>
              <w:jc w:val="center"/>
              <w:rPr>
                <w:sz w:val="20"/>
                <w:szCs w:val="20"/>
              </w:rPr>
            </w:pPr>
            <w:r>
              <w:rPr>
                <w:sz w:val="20"/>
                <w:szCs w:val="20"/>
              </w:rPr>
              <w:t>M/H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i/>
                <w:iCs/>
                <w:sz w:val="20"/>
                <w:szCs w:val="20"/>
              </w:rPr>
            </w:pPr>
            <w:r>
              <w:rPr>
                <w:i/>
                <w:iCs/>
                <w:sz w:val="20"/>
                <w:szCs w:val="20"/>
              </w:rPr>
              <w:t>EXOSAT</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Extragalactic Sources</w:t>
            </w:r>
          </w:p>
        </w:tc>
        <w:tc>
          <w:tcPr>
            <w:tcW w:w="1348" w:type="dxa"/>
            <w:vAlign w:val="bottom"/>
          </w:tcPr>
          <w:p w:rsidR="00E06DF6" w:rsidRDefault="00E06DF6">
            <w:pPr>
              <w:rPr>
                <w:sz w:val="20"/>
                <w:szCs w:val="20"/>
              </w:rPr>
            </w:pPr>
            <w:r>
              <w:rPr>
                <w:sz w:val="20"/>
                <w:szCs w:val="20"/>
              </w:rPr>
              <w:t>All</w:t>
            </w:r>
          </w:p>
        </w:tc>
        <w:tc>
          <w:tcPr>
            <w:tcW w:w="870" w:type="dxa"/>
            <w:vAlign w:val="bottom"/>
          </w:tcPr>
          <w:p w:rsidR="00E06DF6" w:rsidRDefault="00E06DF6">
            <w:pPr>
              <w:jc w:val="center"/>
              <w:rPr>
                <w:sz w:val="20"/>
                <w:szCs w:val="20"/>
              </w:rPr>
            </w:pPr>
            <w:r>
              <w:rPr>
                <w:sz w:val="20"/>
                <w:szCs w:val="20"/>
              </w:rPr>
              <w:t>N</w:t>
            </w:r>
          </w:p>
        </w:tc>
        <w:tc>
          <w:tcPr>
            <w:tcW w:w="685" w:type="dxa"/>
            <w:vAlign w:val="bottom"/>
          </w:tcPr>
          <w:p w:rsidR="00E06DF6" w:rsidRDefault="00E06DF6">
            <w:pPr>
              <w:jc w:val="center"/>
              <w:rPr>
                <w:sz w:val="20"/>
                <w:szCs w:val="20"/>
              </w:rPr>
            </w:pPr>
            <w:r>
              <w:rPr>
                <w:sz w:val="20"/>
                <w:szCs w:val="20"/>
              </w:rPr>
              <w:t>A</w:t>
            </w:r>
          </w:p>
        </w:tc>
        <w:tc>
          <w:tcPr>
            <w:tcW w:w="608" w:type="dxa"/>
            <w:vAlign w:val="bottom"/>
          </w:tcPr>
          <w:p w:rsidR="00E06DF6" w:rsidRDefault="00E06DF6">
            <w:pPr>
              <w:jc w:val="center"/>
              <w:rPr>
                <w:sz w:val="20"/>
                <w:szCs w:val="20"/>
              </w:rPr>
            </w:pPr>
            <w:r>
              <w:rPr>
                <w:sz w:val="20"/>
                <w:szCs w:val="20"/>
              </w:rPr>
              <w:t>N</w:t>
            </w:r>
          </w:p>
        </w:tc>
        <w:tc>
          <w:tcPr>
            <w:tcW w:w="585" w:type="dxa"/>
            <w:vAlign w:val="bottom"/>
          </w:tcPr>
          <w:p w:rsidR="00E06DF6" w:rsidRDefault="00E06DF6">
            <w:pPr>
              <w:jc w:val="center"/>
              <w:rPr>
                <w:sz w:val="20"/>
                <w:szCs w:val="20"/>
              </w:rPr>
            </w:pPr>
            <w:r>
              <w:rPr>
                <w:sz w:val="20"/>
                <w:szCs w:val="20"/>
              </w:rPr>
              <w:t>N</w:t>
            </w:r>
          </w:p>
        </w:tc>
        <w:tc>
          <w:tcPr>
            <w:tcW w:w="836" w:type="dxa"/>
            <w:vAlign w:val="bottom"/>
          </w:tcPr>
          <w:p w:rsidR="00E06DF6" w:rsidRDefault="00E06DF6">
            <w:pPr>
              <w:jc w:val="center"/>
              <w:rPr>
                <w:sz w:val="20"/>
                <w:szCs w:val="20"/>
              </w:rPr>
            </w:pPr>
            <w:r>
              <w:rPr>
                <w:sz w:val="20"/>
                <w:szCs w:val="20"/>
              </w:rPr>
              <w:t>N</w:t>
            </w:r>
          </w:p>
        </w:tc>
        <w:tc>
          <w:tcPr>
            <w:tcW w:w="539" w:type="dxa"/>
            <w:vAlign w:val="bottom"/>
          </w:tcPr>
          <w:p w:rsidR="00E06DF6" w:rsidRDefault="00E06DF6">
            <w:pPr>
              <w:jc w:val="center"/>
              <w:rPr>
                <w:sz w:val="20"/>
                <w:szCs w:val="20"/>
              </w:rPr>
            </w:pPr>
            <w:r>
              <w:rPr>
                <w:sz w:val="20"/>
                <w:szCs w:val="20"/>
              </w:rPr>
              <w:t>N</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N</w:t>
            </w:r>
          </w:p>
        </w:tc>
        <w:tc>
          <w:tcPr>
            <w:tcW w:w="967" w:type="dxa"/>
            <w:vAlign w:val="bottom"/>
          </w:tcPr>
          <w:p w:rsidR="00E06DF6" w:rsidRDefault="00E06DF6">
            <w:pPr>
              <w:jc w:val="center"/>
              <w:rPr>
                <w:sz w:val="20"/>
                <w:szCs w:val="20"/>
              </w:rPr>
            </w:pPr>
            <w:r>
              <w:rPr>
                <w:sz w:val="20"/>
                <w:szCs w:val="20"/>
              </w:rPr>
              <w:t>N</w:t>
            </w:r>
          </w:p>
        </w:tc>
      </w:tr>
      <w:tr w:rsidR="00E06DF6" w:rsidTr="00E06DF6">
        <w:tc>
          <w:tcPr>
            <w:tcW w:w="1265" w:type="dxa"/>
            <w:vAlign w:val="bottom"/>
          </w:tcPr>
          <w:p w:rsidR="00E06DF6" w:rsidRDefault="00E06DF6">
            <w:pPr>
              <w:rPr>
                <w:sz w:val="20"/>
                <w:szCs w:val="20"/>
              </w:rPr>
            </w:pPr>
            <w:r>
              <w:rPr>
                <w:sz w:val="20"/>
                <w:szCs w:val="20"/>
              </w:rPr>
              <w:t>Fermi</w:t>
            </w:r>
          </w:p>
        </w:tc>
        <w:tc>
          <w:tcPr>
            <w:tcW w:w="1348" w:type="dxa"/>
            <w:vAlign w:val="bottom"/>
          </w:tcPr>
          <w:p w:rsidR="00E06DF6" w:rsidRDefault="00E06DF6">
            <w:pPr>
              <w:rPr>
                <w:sz w:val="20"/>
                <w:szCs w:val="20"/>
              </w:rPr>
            </w:pPr>
            <w:r>
              <w:rPr>
                <w:sz w:val="20"/>
                <w:szCs w:val="20"/>
              </w:rPr>
              <w:t>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FUSE</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M,H</w:t>
            </w:r>
          </w:p>
        </w:tc>
        <w:tc>
          <w:tcPr>
            <w:tcW w:w="585" w:type="dxa"/>
            <w:vAlign w:val="bottom"/>
          </w:tcPr>
          <w:p w:rsidR="00E06DF6" w:rsidRDefault="00E06DF6">
            <w:pPr>
              <w:jc w:val="center"/>
              <w:rPr>
                <w:sz w:val="20"/>
                <w:szCs w:val="20"/>
              </w:rPr>
            </w:pPr>
            <w:r>
              <w:rPr>
                <w:sz w:val="20"/>
                <w:szCs w:val="20"/>
              </w:rPr>
              <w:t xml:space="preserve"> </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GALEX</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M</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M,H</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i/>
                <w:iCs/>
                <w:sz w:val="20"/>
                <w:szCs w:val="20"/>
              </w:rPr>
            </w:pPr>
            <w:r>
              <w:rPr>
                <w:i/>
                <w:iCs/>
                <w:sz w:val="20"/>
                <w:szCs w:val="20"/>
              </w:rPr>
              <w:t>GINGA</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HEAO-1</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Herschel</w:t>
            </w:r>
          </w:p>
        </w:tc>
        <w:tc>
          <w:tcPr>
            <w:tcW w:w="1348" w:type="dxa"/>
            <w:vAlign w:val="bottom"/>
          </w:tcPr>
          <w:p w:rsidR="00E06DF6" w:rsidRDefault="00E06DF6">
            <w:pPr>
              <w:rPr>
                <w:sz w:val="20"/>
                <w:szCs w:val="20"/>
              </w:rPr>
            </w:pPr>
            <w:r>
              <w:rPr>
                <w:sz w:val="20"/>
                <w:szCs w:val="20"/>
              </w:rPr>
              <w:t xml:space="preserve">IR </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91382C">
            <w:pPr>
              <w:jc w:val="center"/>
              <w:rPr>
                <w:sz w:val="20"/>
                <w:szCs w:val="20"/>
              </w:rPr>
            </w:pPr>
            <w:r>
              <w:rPr>
                <w:sz w:val="20"/>
                <w:szCs w:val="20"/>
              </w:rPr>
              <w:t>I</w:t>
            </w:r>
            <w:r w:rsidR="00E06DF6">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r>
              <w:rPr>
                <w:sz w:val="20"/>
                <w:szCs w:val="20"/>
              </w:rPr>
              <w:t>I</w:t>
            </w:r>
          </w:p>
        </w:tc>
        <w:tc>
          <w:tcPr>
            <w:tcW w:w="960" w:type="dxa"/>
            <w:vAlign w:val="bottom"/>
          </w:tcPr>
          <w:p w:rsidR="00E06DF6" w:rsidRDefault="00E06DF6">
            <w:pPr>
              <w:jc w:val="center"/>
              <w:rPr>
                <w:sz w:val="20"/>
                <w:szCs w:val="20"/>
              </w:rPr>
            </w:pPr>
            <w:r>
              <w:rPr>
                <w:sz w:val="20"/>
                <w:szCs w:val="20"/>
              </w:rPr>
              <w:t>I,H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HETE-2</w:t>
            </w:r>
          </w:p>
        </w:tc>
        <w:tc>
          <w:tcPr>
            <w:tcW w:w="1348" w:type="dxa"/>
            <w:vAlign w:val="bottom"/>
          </w:tcPr>
          <w:p w:rsidR="00E06DF6" w:rsidRDefault="00E06DF6">
            <w:pPr>
              <w:rPr>
                <w:sz w:val="20"/>
                <w:szCs w:val="20"/>
              </w:rPr>
            </w:pPr>
            <w:r>
              <w:rPr>
                <w:sz w:val="20"/>
                <w:szCs w:val="20"/>
              </w:rPr>
              <w:t>X,ϒ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HLA</w:t>
            </w:r>
          </w:p>
        </w:tc>
        <w:tc>
          <w:tcPr>
            <w:tcW w:w="1348" w:type="dxa"/>
            <w:vAlign w:val="bottom"/>
          </w:tcPr>
          <w:p w:rsidR="00E06DF6" w:rsidRDefault="00E06DF6">
            <w:pPr>
              <w:rPr>
                <w:sz w:val="20"/>
                <w:szCs w:val="20"/>
              </w:rPr>
            </w:pPr>
            <w:r>
              <w:rPr>
                <w:sz w:val="20"/>
                <w:szCs w:val="20"/>
              </w:rPr>
              <w:t xml:space="preserve">IR, </w:t>
            </w:r>
            <w:proofErr w:type="spellStart"/>
            <w:r>
              <w:rPr>
                <w:sz w:val="20"/>
                <w:szCs w:val="20"/>
              </w:rPr>
              <w:t>Optical,UV</w:t>
            </w:r>
            <w:proofErr w:type="spellEnd"/>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HPOL</w:t>
            </w:r>
          </w:p>
        </w:tc>
        <w:tc>
          <w:tcPr>
            <w:tcW w:w="1348" w:type="dxa"/>
            <w:vAlign w:val="bottom"/>
          </w:tcPr>
          <w:p w:rsidR="00E06DF6" w:rsidRDefault="00E06DF6">
            <w:pPr>
              <w:rPr>
                <w:sz w:val="20"/>
                <w:szCs w:val="20"/>
              </w:rPr>
            </w:pPr>
            <w:r>
              <w:rPr>
                <w:sz w:val="20"/>
                <w:szCs w:val="20"/>
              </w:rPr>
              <w:t>Optical/IR</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HST</w:t>
            </w:r>
          </w:p>
        </w:tc>
        <w:tc>
          <w:tcPr>
            <w:tcW w:w="1348" w:type="dxa"/>
            <w:vAlign w:val="bottom"/>
          </w:tcPr>
          <w:p w:rsidR="00E06DF6" w:rsidRDefault="00E06DF6">
            <w:pPr>
              <w:rPr>
                <w:sz w:val="20"/>
                <w:szCs w:val="20"/>
              </w:rPr>
            </w:pPr>
            <w:r>
              <w:rPr>
                <w:sz w:val="20"/>
                <w:szCs w:val="20"/>
              </w:rPr>
              <w:t>IR/Optical/UV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M,H</w:t>
            </w:r>
          </w:p>
        </w:tc>
        <w:tc>
          <w:tcPr>
            <w:tcW w:w="585" w:type="dxa"/>
            <w:vAlign w:val="bottom"/>
          </w:tcPr>
          <w:p w:rsidR="00E06DF6" w:rsidRDefault="00E06DF6">
            <w:pPr>
              <w:jc w:val="center"/>
              <w:rPr>
                <w:sz w:val="20"/>
                <w:szCs w:val="20"/>
              </w:rPr>
            </w:pPr>
            <w:r>
              <w:rPr>
                <w:sz w:val="20"/>
                <w:szCs w:val="20"/>
              </w:rPr>
              <w:t>M</w:t>
            </w:r>
          </w:p>
        </w:tc>
        <w:tc>
          <w:tcPr>
            <w:tcW w:w="836" w:type="dxa"/>
            <w:vAlign w:val="bottom"/>
          </w:tcPr>
          <w:p w:rsidR="00E06DF6" w:rsidRDefault="00E06DF6">
            <w:pPr>
              <w:jc w:val="center"/>
              <w:rPr>
                <w:sz w:val="20"/>
                <w:szCs w:val="20"/>
              </w:rPr>
            </w:pPr>
            <w:r>
              <w:rPr>
                <w:sz w:val="20"/>
                <w:szCs w:val="20"/>
              </w:rPr>
              <w:t>M,H</w:t>
            </w:r>
          </w:p>
        </w:tc>
        <w:tc>
          <w:tcPr>
            <w:tcW w:w="539" w:type="dxa"/>
            <w:vAlign w:val="bottom"/>
          </w:tcPr>
          <w:p w:rsidR="00E06DF6" w:rsidRDefault="00E06DF6">
            <w:pPr>
              <w:jc w:val="center"/>
              <w:rPr>
                <w:sz w:val="20"/>
                <w:szCs w:val="20"/>
              </w:rPr>
            </w:pPr>
            <w:r>
              <w:rPr>
                <w:sz w:val="20"/>
                <w:szCs w:val="20"/>
              </w:rPr>
              <w:t>M</w:t>
            </w:r>
          </w:p>
        </w:tc>
        <w:tc>
          <w:tcPr>
            <w:tcW w:w="691" w:type="dxa"/>
            <w:vAlign w:val="bottom"/>
          </w:tcPr>
          <w:p w:rsidR="00E06DF6" w:rsidRDefault="00E06DF6">
            <w:pPr>
              <w:jc w:val="center"/>
              <w:rPr>
                <w:sz w:val="20"/>
                <w:szCs w:val="20"/>
              </w:rPr>
            </w:pPr>
            <w:r>
              <w:rPr>
                <w:sz w:val="20"/>
                <w:szCs w:val="20"/>
              </w:rPr>
              <w:t>M</w:t>
            </w:r>
          </w:p>
        </w:tc>
        <w:tc>
          <w:tcPr>
            <w:tcW w:w="960" w:type="dxa"/>
            <w:vAlign w:val="bottom"/>
          </w:tcPr>
          <w:p w:rsidR="00E06DF6" w:rsidRDefault="00E06DF6">
            <w:pPr>
              <w:jc w:val="center"/>
              <w:rPr>
                <w:sz w:val="20"/>
                <w:szCs w:val="20"/>
              </w:rPr>
            </w:pPr>
            <w:r>
              <w:rPr>
                <w:sz w:val="20"/>
                <w:szCs w:val="20"/>
              </w:rPr>
              <w:t>M(many)</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HST:ACS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HST:COS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HST:FGS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HST:FOC</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HST:FOS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HST:GHRS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HST:HSP</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HST:NICMOS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HST:STIS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HST:WF/PC1</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HST:WFC3</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HST:WFPC2</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HSTONLINE</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 (COSMOS)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HST (GOODS)</w:t>
            </w:r>
          </w:p>
        </w:tc>
        <w:tc>
          <w:tcPr>
            <w:tcW w:w="1348" w:type="dxa"/>
            <w:vAlign w:val="bottom"/>
          </w:tcPr>
          <w:p w:rsidR="00E06DF6" w:rsidRDefault="00E06DF6">
            <w:pPr>
              <w:rPr>
                <w:sz w:val="20"/>
                <w:szCs w:val="20"/>
              </w:rPr>
            </w:pP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r>
              <w:rPr>
                <w:sz w:val="20"/>
                <w:szCs w:val="20"/>
              </w:rPr>
              <w:t>M</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HUT</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M</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IMAPS</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INTEGRAL</w:t>
            </w:r>
          </w:p>
        </w:tc>
        <w:tc>
          <w:tcPr>
            <w:tcW w:w="1348" w:type="dxa"/>
            <w:vAlign w:val="bottom"/>
          </w:tcPr>
          <w:p w:rsidR="00E06DF6" w:rsidRDefault="00E06DF6">
            <w:pPr>
              <w:rPr>
                <w:sz w:val="20"/>
                <w:szCs w:val="20"/>
              </w:rPr>
            </w:pPr>
            <w:r>
              <w:rPr>
                <w:sz w:val="20"/>
                <w:szCs w:val="20"/>
              </w:rPr>
              <w:t>X,ϒ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IRAS</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I</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I,H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IRTS</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ISO</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lastRenderedPageBreak/>
              <w:t>IUE</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K2</w:t>
            </w:r>
          </w:p>
        </w:tc>
        <w:tc>
          <w:tcPr>
            <w:tcW w:w="1348" w:type="dxa"/>
            <w:vAlign w:val="bottom"/>
          </w:tcPr>
          <w:p w:rsidR="00E06DF6" w:rsidRDefault="00E06DF6">
            <w:pPr>
              <w:rPr>
                <w:sz w:val="20"/>
                <w:szCs w:val="20"/>
              </w:rPr>
            </w:pPr>
            <w:r>
              <w:rPr>
                <w:sz w:val="20"/>
                <w:szCs w:val="20"/>
              </w:rPr>
              <w:t>Optical</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proofErr w:type="spellStart"/>
            <w:r>
              <w:rPr>
                <w:sz w:val="20"/>
                <w:szCs w:val="20"/>
              </w:rPr>
              <w:t>Kepler</w:t>
            </w:r>
            <w:proofErr w:type="spellEnd"/>
          </w:p>
        </w:tc>
        <w:tc>
          <w:tcPr>
            <w:tcW w:w="1348" w:type="dxa"/>
            <w:vAlign w:val="bottom"/>
          </w:tcPr>
          <w:p w:rsidR="00E06DF6" w:rsidRDefault="00E06DF6">
            <w:pPr>
              <w:rPr>
                <w:sz w:val="20"/>
                <w:szCs w:val="20"/>
              </w:rPr>
            </w:pPr>
            <w:r>
              <w:rPr>
                <w:sz w:val="20"/>
                <w:szCs w:val="20"/>
              </w:rPr>
              <w:t>Optical</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M</w:t>
            </w:r>
          </w:p>
        </w:tc>
        <w:tc>
          <w:tcPr>
            <w:tcW w:w="585" w:type="dxa"/>
            <w:vAlign w:val="bottom"/>
          </w:tcPr>
          <w:p w:rsidR="00E06DF6" w:rsidRDefault="00E06DF6">
            <w:pPr>
              <w:jc w:val="center"/>
              <w:rPr>
                <w:sz w:val="20"/>
                <w:szCs w:val="20"/>
              </w:rPr>
            </w:pPr>
            <w:r>
              <w:rPr>
                <w:sz w:val="20"/>
                <w:szCs w:val="20"/>
              </w:rPr>
              <w:t>M</w:t>
            </w:r>
          </w:p>
        </w:tc>
        <w:tc>
          <w:tcPr>
            <w:tcW w:w="836" w:type="dxa"/>
            <w:vAlign w:val="bottom"/>
          </w:tcPr>
          <w:p w:rsidR="00E06DF6" w:rsidRDefault="00E06DF6">
            <w:pPr>
              <w:jc w:val="center"/>
              <w:rPr>
                <w:sz w:val="20"/>
                <w:szCs w:val="20"/>
              </w:rPr>
            </w:pPr>
            <w:r>
              <w:rPr>
                <w:sz w:val="20"/>
                <w:szCs w:val="20"/>
              </w:rPr>
              <w:t>M</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MAXI</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MSX</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r w:rsidR="00E06DF6">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proofErr w:type="spellStart"/>
            <w:r>
              <w:rPr>
                <w:sz w:val="20"/>
                <w:szCs w:val="20"/>
              </w:rPr>
              <w:t>NuSTAR</w:t>
            </w:r>
            <w:proofErr w:type="spellEnd"/>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Planck</w:t>
            </w:r>
          </w:p>
        </w:tc>
        <w:tc>
          <w:tcPr>
            <w:tcW w:w="1348" w:type="dxa"/>
            <w:vAlign w:val="bottom"/>
          </w:tcPr>
          <w:p w:rsidR="00E06DF6" w:rsidRDefault="00E06DF6">
            <w:pPr>
              <w:rPr>
                <w:sz w:val="20"/>
                <w:szCs w:val="20"/>
              </w:rPr>
            </w:pPr>
            <w:r>
              <w:rPr>
                <w:sz w:val="20"/>
                <w:szCs w:val="20"/>
              </w:rPr>
              <w:t>mm/IR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r w:rsidR="00E06DF6">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PPMXL</w:t>
            </w:r>
          </w:p>
        </w:tc>
        <w:tc>
          <w:tcPr>
            <w:tcW w:w="1348" w:type="dxa"/>
            <w:vAlign w:val="bottom"/>
          </w:tcPr>
          <w:p w:rsidR="00E06DF6" w:rsidRDefault="00E06DF6">
            <w:pPr>
              <w:rPr>
                <w:sz w:val="20"/>
                <w:szCs w:val="20"/>
              </w:rPr>
            </w:pPr>
            <w:r>
              <w:rPr>
                <w:sz w:val="20"/>
                <w:szCs w:val="20"/>
              </w:rPr>
              <w:t>IR, Optical</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PTF</w:t>
            </w:r>
          </w:p>
        </w:tc>
        <w:tc>
          <w:tcPr>
            <w:tcW w:w="1348" w:type="dxa"/>
            <w:vAlign w:val="bottom"/>
          </w:tcPr>
          <w:p w:rsidR="00E06DF6" w:rsidRDefault="00E06DF6">
            <w:pPr>
              <w:rPr>
                <w:sz w:val="20"/>
                <w:szCs w:val="20"/>
              </w:rPr>
            </w:pPr>
            <w:r>
              <w:rPr>
                <w:sz w:val="20"/>
                <w:szCs w:val="20"/>
              </w:rPr>
              <w:t>Optical</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p>
        </w:tc>
        <w:tc>
          <w:tcPr>
            <w:tcW w:w="585" w:type="dxa"/>
            <w:vAlign w:val="bottom"/>
          </w:tcPr>
          <w:p w:rsidR="00E06DF6" w:rsidRDefault="00E06DF6">
            <w:pPr>
              <w:jc w:val="center"/>
              <w:rPr>
                <w:sz w:val="20"/>
                <w:szCs w:val="20"/>
              </w:rPr>
            </w:pPr>
          </w:p>
        </w:tc>
        <w:tc>
          <w:tcPr>
            <w:tcW w:w="836" w:type="dxa"/>
            <w:vAlign w:val="bottom"/>
          </w:tcPr>
          <w:p w:rsidR="00E06DF6" w:rsidRDefault="006E2FD7">
            <w:pPr>
              <w:jc w:val="center"/>
              <w:rPr>
                <w:sz w:val="20"/>
                <w:szCs w:val="20"/>
              </w:rPr>
            </w:pPr>
            <w:r>
              <w:rPr>
                <w:sz w:val="20"/>
                <w:szCs w:val="20"/>
              </w:rPr>
              <w:t xml:space="preserve">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ROSAT</w:t>
            </w:r>
          </w:p>
        </w:tc>
        <w:tc>
          <w:tcPr>
            <w:tcW w:w="1348" w:type="dxa"/>
            <w:vAlign w:val="bottom"/>
          </w:tcPr>
          <w:p w:rsidR="00E06DF6" w:rsidRDefault="00E06DF6">
            <w:pPr>
              <w:rPr>
                <w:sz w:val="20"/>
                <w:szCs w:val="20"/>
              </w:rPr>
            </w:pPr>
            <w:r>
              <w:rPr>
                <w:sz w:val="20"/>
                <w:szCs w:val="20"/>
              </w:rPr>
              <w:t>X ray, EUV</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 </w:t>
            </w:r>
            <w:r w:rsidR="006E2FD7">
              <w:rPr>
                <w:sz w:val="20"/>
                <w:szCs w:val="20"/>
              </w:rPr>
              <w:t>H</w:t>
            </w:r>
          </w:p>
        </w:tc>
        <w:tc>
          <w:tcPr>
            <w:tcW w:w="585" w:type="dxa"/>
            <w:vAlign w:val="bottom"/>
          </w:tcPr>
          <w:p w:rsidR="00E06DF6" w:rsidRDefault="006E2FD7">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r w:rsidR="006E2FD7">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RXTE</w:t>
            </w:r>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SAS-2</w:t>
            </w:r>
          </w:p>
        </w:tc>
        <w:tc>
          <w:tcPr>
            <w:tcW w:w="1348" w:type="dxa"/>
            <w:vAlign w:val="bottom"/>
          </w:tcPr>
          <w:p w:rsidR="00E06DF6" w:rsidRDefault="00E06DF6">
            <w:pPr>
              <w:rPr>
                <w:sz w:val="20"/>
                <w:szCs w:val="20"/>
              </w:rPr>
            </w:pPr>
            <w:r>
              <w:rPr>
                <w:sz w:val="20"/>
                <w:szCs w:val="20"/>
              </w:rPr>
              <w:t>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Spitzer</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91382C">
            <w:pPr>
              <w:jc w:val="center"/>
              <w:rPr>
                <w:sz w:val="20"/>
                <w:szCs w:val="20"/>
              </w:rPr>
            </w:pPr>
            <w:r>
              <w:rPr>
                <w:sz w:val="20"/>
                <w:szCs w:val="20"/>
              </w:rPr>
              <w:t>I,</w:t>
            </w:r>
            <w:r w:rsidR="00E06DF6">
              <w:rPr>
                <w:sz w:val="20"/>
                <w:szCs w:val="20"/>
              </w:rPr>
              <w:t>H</w:t>
            </w:r>
          </w:p>
        </w:tc>
        <w:tc>
          <w:tcPr>
            <w:tcW w:w="585" w:type="dxa"/>
            <w:vAlign w:val="bottom"/>
          </w:tcPr>
          <w:p w:rsidR="00E06DF6" w:rsidRDefault="0091382C">
            <w:pPr>
              <w:jc w:val="center"/>
              <w:rPr>
                <w:sz w:val="20"/>
                <w:szCs w:val="20"/>
              </w:rPr>
            </w:pPr>
            <w:r>
              <w:rPr>
                <w:sz w:val="20"/>
                <w:szCs w:val="20"/>
              </w:rPr>
              <w:t>I</w:t>
            </w:r>
          </w:p>
        </w:tc>
        <w:tc>
          <w:tcPr>
            <w:tcW w:w="836" w:type="dxa"/>
            <w:vAlign w:val="bottom"/>
          </w:tcPr>
          <w:p w:rsidR="00E06DF6" w:rsidRDefault="0091382C">
            <w:pPr>
              <w:jc w:val="center"/>
              <w:rPr>
                <w:sz w:val="20"/>
                <w:szCs w:val="20"/>
              </w:rPr>
            </w:pPr>
            <w:r>
              <w:rPr>
                <w:sz w:val="20"/>
                <w:szCs w:val="20"/>
              </w:rPr>
              <w:t>I,</w:t>
            </w:r>
            <w:r w:rsidR="00E06DF6">
              <w:rPr>
                <w:sz w:val="20"/>
                <w:szCs w:val="20"/>
              </w:rPr>
              <w:t>H</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r>
              <w:rPr>
                <w:sz w:val="20"/>
                <w:szCs w:val="20"/>
              </w:rPr>
              <w:t>I(&gt;10)</w:t>
            </w: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i/>
                <w:iCs/>
                <w:sz w:val="20"/>
                <w:szCs w:val="20"/>
              </w:rPr>
            </w:pPr>
            <w:r>
              <w:rPr>
                <w:i/>
                <w:iCs/>
                <w:sz w:val="20"/>
                <w:szCs w:val="20"/>
              </w:rPr>
              <w:t>SPT</w:t>
            </w:r>
          </w:p>
        </w:tc>
        <w:tc>
          <w:tcPr>
            <w:tcW w:w="1348" w:type="dxa"/>
            <w:vAlign w:val="bottom"/>
          </w:tcPr>
          <w:p w:rsidR="00E06DF6" w:rsidRDefault="00E06DF6">
            <w:pPr>
              <w:rPr>
                <w:sz w:val="20"/>
                <w:szCs w:val="20"/>
              </w:rPr>
            </w:pPr>
            <w:r>
              <w:rPr>
                <w:sz w:val="20"/>
                <w:szCs w:val="20"/>
              </w:rPr>
              <w:t>Sub-MM</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proofErr w:type="spellStart"/>
            <w:r>
              <w:rPr>
                <w:sz w:val="20"/>
                <w:szCs w:val="20"/>
              </w:rPr>
              <w:t>Suzaku</w:t>
            </w:r>
            <w:proofErr w:type="spellEnd"/>
          </w:p>
        </w:tc>
        <w:tc>
          <w:tcPr>
            <w:tcW w:w="1348" w:type="dxa"/>
            <w:vAlign w:val="bottom"/>
          </w:tcPr>
          <w:p w:rsidR="00E06DF6" w:rsidRDefault="00E06DF6">
            <w:pPr>
              <w:rPr>
                <w:sz w:val="20"/>
                <w:szCs w:val="20"/>
              </w:rPr>
            </w:pPr>
            <w:r>
              <w:rPr>
                <w:sz w:val="20"/>
                <w:szCs w:val="20"/>
              </w:rPr>
              <w:t>X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SWAS</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I/H</w:t>
            </w:r>
          </w:p>
        </w:tc>
        <w:tc>
          <w:tcPr>
            <w:tcW w:w="685" w:type="dxa"/>
            <w:vAlign w:val="bottom"/>
          </w:tcPr>
          <w:p w:rsidR="00E06DF6" w:rsidRDefault="0091382C">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Swift</w:t>
            </w:r>
          </w:p>
        </w:tc>
        <w:tc>
          <w:tcPr>
            <w:tcW w:w="1348" w:type="dxa"/>
            <w:vAlign w:val="bottom"/>
          </w:tcPr>
          <w:p w:rsidR="00E06DF6" w:rsidRDefault="00E06DF6">
            <w:pPr>
              <w:rPr>
                <w:sz w:val="20"/>
                <w:szCs w:val="20"/>
              </w:rPr>
            </w:pPr>
            <w:r>
              <w:rPr>
                <w:sz w:val="20"/>
                <w:szCs w:val="20"/>
              </w:rPr>
              <w:t>X,ϒ ray, UV/Opt</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rPr>
                <w:sz w:val="20"/>
                <w:szCs w:val="20"/>
              </w:rPr>
            </w:pPr>
            <w:r>
              <w:rPr>
                <w:sz w:val="20"/>
                <w:szCs w:val="20"/>
              </w:rPr>
              <w:t>H, M</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TUES</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UIT</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r>
              <w:rPr>
                <w:sz w:val="20"/>
                <w:szCs w:val="20"/>
              </w:rPr>
              <w:t>M</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USNO</w:t>
            </w:r>
          </w:p>
        </w:tc>
        <w:tc>
          <w:tcPr>
            <w:tcW w:w="1348" w:type="dxa"/>
            <w:vAlign w:val="bottom"/>
          </w:tcPr>
          <w:p w:rsidR="00E06DF6" w:rsidRDefault="00E06DF6">
            <w:pPr>
              <w:rPr>
                <w:sz w:val="20"/>
                <w:szCs w:val="20"/>
              </w:rPr>
            </w:pPr>
            <w:r>
              <w:rPr>
                <w:sz w:val="20"/>
                <w:szCs w:val="20"/>
              </w:rPr>
              <w:t>Optical</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91382C">
            <w:pPr>
              <w:jc w:val="center"/>
              <w:rPr>
                <w:sz w:val="20"/>
                <w:szCs w:val="20"/>
              </w:rPr>
            </w:pPr>
            <w:r>
              <w:rPr>
                <w:sz w:val="20"/>
                <w:szCs w:val="20"/>
              </w:rPr>
              <w:t>I</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Vela 5B</w:t>
            </w:r>
          </w:p>
        </w:tc>
        <w:tc>
          <w:tcPr>
            <w:tcW w:w="1348" w:type="dxa"/>
            <w:vAlign w:val="bottom"/>
          </w:tcPr>
          <w:p w:rsidR="00E06DF6" w:rsidRDefault="00E06DF6">
            <w:pPr>
              <w:rPr>
                <w:sz w:val="20"/>
                <w:szCs w:val="20"/>
              </w:rPr>
            </w:pPr>
            <w:r>
              <w:rPr>
                <w:sz w:val="20"/>
                <w:szCs w:val="20"/>
              </w:rPr>
              <w:t>ϒ ray</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VLA-FIRST</w:t>
            </w:r>
          </w:p>
        </w:tc>
        <w:tc>
          <w:tcPr>
            <w:tcW w:w="1348" w:type="dxa"/>
            <w:vAlign w:val="bottom"/>
          </w:tcPr>
          <w:p w:rsidR="00E06DF6" w:rsidRDefault="00E06DF6">
            <w:pPr>
              <w:rPr>
                <w:sz w:val="20"/>
                <w:szCs w:val="20"/>
              </w:rPr>
            </w:pPr>
            <w:r>
              <w:rPr>
                <w:sz w:val="20"/>
                <w:szCs w:val="20"/>
              </w:rPr>
              <w:t>Radio</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r>
              <w:rPr>
                <w:sz w:val="20"/>
                <w:szCs w:val="20"/>
              </w:rPr>
              <w:t>M</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M,H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WISE</w:t>
            </w:r>
          </w:p>
        </w:tc>
        <w:tc>
          <w:tcPr>
            <w:tcW w:w="1348" w:type="dxa"/>
            <w:vAlign w:val="bottom"/>
          </w:tcPr>
          <w:p w:rsidR="00E06DF6" w:rsidRDefault="00E06DF6">
            <w:pPr>
              <w:rPr>
                <w:sz w:val="20"/>
                <w:szCs w:val="20"/>
              </w:rPr>
            </w:pPr>
            <w:r>
              <w:rPr>
                <w:sz w:val="20"/>
                <w:szCs w:val="20"/>
              </w:rPr>
              <w:t>IR</w:t>
            </w:r>
          </w:p>
        </w:tc>
        <w:tc>
          <w:tcPr>
            <w:tcW w:w="870" w:type="dxa"/>
            <w:vAlign w:val="bottom"/>
          </w:tcPr>
          <w:p w:rsidR="00E06DF6" w:rsidRDefault="00E06DF6">
            <w:pPr>
              <w:jc w:val="center"/>
              <w:rPr>
                <w:sz w:val="20"/>
                <w:szCs w:val="20"/>
              </w:rPr>
            </w:pPr>
            <w:r>
              <w:rPr>
                <w:sz w:val="20"/>
                <w:szCs w:val="20"/>
              </w:rPr>
              <w:t>I</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r>
              <w:rPr>
                <w:sz w:val="20"/>
                <w:szCs w:val="20"/>
              </w:rPr>
              <w:t>I</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91382C">
            <w:pPr>
              <w:jc w:val="center"/>
              <w:rPr>
                <w:sz w:val="20"/>
                <w:szCs w:val="20"/>
              </w:rPr>
            </w:pPr>
            <w:r>
              <w:rPr>
                <w:sz w:val="20"/>
                <w:szCs w:val="20"/>
              </w:rPr>
              <w:t>I</w:t>
            </w: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I,H</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WMAP</w:t>
            </w:r>
          </w:p>
        </w:tc>
        <w:tc>
          <w:tcPr>
            <w:tcW w:w="1348" w:type="dxa"/>
            <w:vAlign w:val="bottom"/>
          </w:tcPr>
          <w:p w:rsidR="00E06DF6" w:rsidRDefault="00E06DF6">
            <w:pPr>
              <w:rPr>
                <w:sz w:val="20"/>
                <w:szCs w:val="20"/>
              </w:rPr>
            </w:pPr>
            <w:r>
              <w:rPr>
                <w:sz w:val="20"/>
                <w:szCs w:val="20"/>
              </w:rPr>
              <w:t>CMB/IR</w:t>
            </w:r>
          </w:p>
        </w:tc>
        <w:tc>
          <w:tcPr>
            <w:tcW w:w="870" w:type="dxa"/>
            <w:vAlign w:val="bottom"/>
          </w:tcPr>
          <w:p w:rsidR="00E06DF6" w:rsidRDefault="00E06DF6">
            <w:pPr>
              <w:jc w:val="center"/>
              <w:rPr>
                <w:sz w:val="20"/>
                <w:szCs w:val="20"/>
              </w:rPr>
            </w:pPr>
            <w:r>
              <w:rPr>
                <w:sz w:val="20"/>
                <w:szCs w:val="20"/>
              </w:rPr>
              <w:t>H/I</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 </w:t>
            </w:r>
          </w:p>
        </w:tc>
      </w:tr>
      <w:tr w:rsidR="00E06DF6" w:rsidTr="00E06DF6">
        <w:tc>
          <w:tcPr>
            <w:tcW w:w="1265" w:type="dxa"/>
            <w:vAlign w:val="bottom"/>
          </w:tcPr>
          <w:p w:rsidR="00E06DF6" w:rsidRDefault="00E06DF6">
            <w:pPr>
              <w:rPr>
                <w:sz w:val="20"/>
                <w:szCs w:val="20"/>
              </w:rPr>
            </w:pPr>
            <w:r>
              <w:rPr>
                <w:sz w:val="20"/>
                <w:szCs w:val="20"/>
              </w:rPr>
              <w:t>WUPPE</w:t>
            </w:r>
          </w:p>
        </w:tc>
        <w:tc>
          <w:tcPr>
            <w:tcW w:w="1348" w:type="dxa"/>
            <w:vAlign w:val="bottom"/>
          </w:tcPr>
          <w:p w:rsidR="00E06DF6" w:rsidRDefault="00E06DF6">
            <w:pPr>
              <w:rPr>
                <w:sz w:val="20"/>
                <w:szCs w:val="20"/>
              </w:rPr>
            </w:pPr>
            <w:r>
              <w:rPr>
                <w:sz w:val="20"/>
                <w:szCs w:val="20"/>
              </w:rPr>
              <w:t>UV</w:t>
            </w:r>
          </w:p>
        </w:tc>
        <w:tc>
          <w:tcPr>
            <w:tcW w:w="870" w:type="dxa"/>
            <w:vAlign w:val="bottom"/>
          </w:tcPr>
          <w:p w:rsidR="00E06DF6" w:rsidRDefault="00E06DF6">
            <w:pPr>
              <w:jc w:val="center"/>
              <w:rPr>
                <w:sz w:val="20"/>
                <w:szCs w:val="20"/>
              </w:rPr>
            </w:pPr>
            <w:r>
              <w:rPr>
                <w:sz w:val="20"/>
                <w:szCs w:val="20"/>
              </w:rPr>
              <w:t>M</w:t>
            </w:r>
          </w:p>
        </w:tc>
        <w:tc>
          <w:tcPr>
            <w:tcW w:w="685" w:type="dxa"/>
            <w:vAlign w:val="bottom"/>
          </w:tcPr>
          <w:p w:rsidR="00E06DF6" w:rsidRDefault="00E06DF6">
            <w:pPr>
              <w:jc w:val="center"/>
              <w:rPr>
                <w:sz w:val="20"/>
                <w:szCs w:val="20"/>
              </w:rPr>
            </w:pPr>
            <w:r>
              <w:rPr>
                <w:sz w:val="20"/>
                <w:szCs w:val="20"/>
              </w:rPr>
              <w:t>P</w:t>
            </w:r>
          </w:p>
        </w:tc>
        <w:tc>
          <w:tcPr>
            <w:tcW w:w="608" w:type="dxa"/>
            <w:vAlign w:val="bottom"/>
          </w:tcPr>
          <w:p w:rsidR="00E06DF6" w:rsidRDefault="00E06DF6">
            <w:pPr>
              <w:jc w:val="center"/>
              <w:rPr>
                <w:sz w:val="20"/>
                <w:szCs w:val="20"/>
              </w:rPr>
            </w:pPr>
            <w:r>
              <w:rPr>
                <w:sz w:val="20"/>
                <w:szCs w:val="20"/>
              </w:rPr>
              <w:t> </w:t>
            </w:r>
          </w:p>
        </w:tc>
        <w:tc>
          <w:tcPr>
            <w:tcW w:w="585" w:type="dxa"/>
            <w:vAlign w:val="bottom"/>
          </w:tcPr>
          <w:p w:rsidR="00E06DF6" w:rsidRDefault="00E06DF6">
            <w:pPr>
              <w:jc w:val="center"/>
              <w:rPr>
                <w:sz w:val="20"/>
                <w:szCs w:val="20"/>
              </w:rPr>
            </w:pPr>
          </w:p>
        </w:tc>
        <w:tc>
          <w:tcPr>
            <w:tcW w:w="836" w:type="dxa"/>
            <w:vAlign w:val="bottom"/>
          </w:tcPr>
          <w:p w:rsidR="00E06DF6" w:rsidRDefault="00E06DF6">
            <w:pPr>
              <w:jc w:val="center"/>
              <w:rPr>
                <w:sz w:val="20"/>
                <w:szCs w:val="20"/>
              </w:rPr>
            </w:pPr>
            <w:r>
              <w:rPr>
                <w:sz w:val="20"/>
                <w:szCs w:val="20"/>
              </w:rPr>
              <w:t> </w:t>
            </w:r>
          </w:p>
        </w:tc>
        <w:tc>
          <w:tcPr>
            <w:tcW w:w="539" w:type="dxa"/>
            <w:vAlign w:val="bottom"/>
          </w:tcPr>
          <w:p w:rsidR="00E06DF6" w:rsidRDefault="00E06DF6">
            <w:pPr>
              <w:jc w:val="center"/>
              <w:rPr>
                <w:sz w:val="20"/>
                <w:szCs w:val="20"/>
              </w:rPr>
            </w:pPr>
          </w:p>
        </w:tc>
        <w:tc>
          <w:tcPr>
            <w:tcW w:w="691" w:type="dxa"/>
            <w:vAlign w:val="bottom"/>
          </w:tcPr>
          <w:p w:rsidR="00E06DF6" w:rsidRDefault="00E06DF6">
            <w:pPr>
              <w:jc w:val="center"/>
              <w:rPr>
                <w:sz w:val="20"/>
                <w:szCs w:val="20"/>
              </w:rPr>
            </w:pPr>
          </w:p>
        </w:tc>
        <w:tc>
          <w:tcPr>
            <w:tcW w:w="960" w:type="dxa"/>
            <w:vAlign w:val="bottom"/>
          </w:tcPr>
          <w:p w:rsidR="00E06DF6" w:rsidRDefault="00E06DF6">
            <w:pPr>
              <w:jc w:val="center"/>
              <w:rPr>
                <w:sz w:val="20"/>
                <w:szCs w:val="20"/>
              </w:rPr>
            </w:pPr>
            <w:r>
              <w:rPr>
                <w:sz w:val="20"/>
                <w:szCs w:val="20"/>
              </w:rPr>
              <w:t> </w:t>
            </w:r>
          </w:p>
        </w:tc>
        <w:tc>
          <w:tcPr>
            <w:tcW w:w="967" w:type="dxa"/>
            <w:vAlign w:val="bottom"/>
          </w:tcPr>
          <w:p w:rsidR="00E06DF6" w:rsidRDefault="00E06DF6">
            <w:pPr>
              <w:jc w:val="center"/>
              <w:rPr>
                <w:sz w:val="20"/>
                <w:szCs w:val="20"/>
              </w:rPr>
            </w:pPr>
            <w:r>
              <w:rPr>
                <w:sz w:val="20"/>
                <w:szCs w:val="20"/>
              </w:rPr>
              <w:t>M</w:t>
            </w:r>
          </w:p>
        </w:tc>
      </w:tr>
      <w:tr w:rsidR="00E06DF6" w:rsidTr="00E06DF6">
        <w:tc>
          <w:tcPr>
            <w:tcW w:w="1265" w:type="dxa"/>
            <w:vAlign w:val="bottom"/>
          </w:tcPr>
          <w:p w:rsidR="00E06DF6" w:rsidRDefault="00E06DF6">
            <w:pPr>
              <w:rPr>
                <w:sz w:val="20"/>
                <w:szCs w:val="20"/>
              </w:rPr>
            </w:pPr>
            <w:r>
              <w:rPr>
                <w:sz w:val="20"/>
                <w:szCs w:val="20"/>
              </w:rPr>
              <w:t>XMM-Newton</w:t>
            </w:r>
          </w:p>
        </w:tc>
        <w:tc>
          <w:tcPr>
            <w:tcW w:w="1348" w:type="dxa"/>
            <w:vAlign w:val="bottom"/>
          </w:tcPr>
          <w:p w:rsidR="00E06DF6" w:rsidRDefault="00E06DF6">
            <w:pPr>
              <w:rPr>
                <w:sz w:val="20"/>
                <w:szCs w:val="20"/>
              </w:rPr>
            </w:pPr>
            <w:r>
              <w:rPr>
                <w:sz w:val="20"/>
                <w:szCs w:val="20"/>
              </w:rPr>
              <w:t>X-ray, UV/Opt</w:t>
            </w:r>
          </w:p>
        </w:tc>
        <w:tc>
          <w:tcPr>
            <w:tcW w:w="870" w:type="dxa"/>
            <w:vAlign w:val="bottom"/>
          </w:tcPr>
          <w:p w:rsidR="00E06DF6" w:rsidRDefault="00E06DF6">
            <w:pPr>
              <w:jc w:val="center"/>
              <w:rPr>
                <w:sz w:val="20"/>
                <w:szCs w:val="20"/>
              </w:rPr>
            </w:pPr>
            <w:r>
              <w:rPr>
                <w:sz w:val="20"/>
                <w:szCs w:val="20"/>
              </w:rPr>
              <w:t>H</w:t>
            </w:r>
          </w:p>
        </w:tc>
        <w:tc>
          <w:tcPr>
            <w:tcW w:w="685" w:type="dxa"/>
            <w:vAlign w:val="bottom"/>
          </w:tcPr>
          <w:p w:rsidR="00E06DF6" w:rsidRDefault="00E06DF6">
            <w:pPr>
              <w:jc w:val="center"/>
              <w:rPr>
                <w:sz w:val="20"/>
                <w:szCs w:val="20"/>
              </w:rPr>
            </w:pPr>
            <w:r>
              <w:rPr>
                <w:sz w:val="20"/>
                <w:szCs w:val="20"/>
              </w:rPr>
              <w:t>J</w:t>
            </w:r>
          </w:p>
        </w:tc>
        <w:tc>
          <w:tcPr>
            <w:tcW w:w="608" w:type="dxa"/>
            <w:vAlign w:val="bottom"/>
          </w:tcPr>
          <w:p w:rsidR="00E06DF6" w:rsidRDefault="00E06DF6">
            <w:pPr>
              <w:jc w:val="center"/>
              <w:rPr>
                <w:sz w:val="20"/>
                <w:szCs w:val="20"/>
              </w:rPr>
            </w:pPr>
            <w:r>
              <w:rPr>
                <w:sz w:val="20"/>
                <w:szCs w:val="20"/>
              </w:rPr>
              <w:t>H</w:t>
            </w:r>
          </w:p>
        </w:tc>
        <w:tc>
          <w:tcPr>
            <w:tcW w:w="585" w:type="dxa"/>
            <w:vAlign w:val="bottom"/>
          </w:tcPr>
          <w:p w:rsidR="00E06DF6" w:rsidRDefault="00E06DF6">
            <w:pPr>
              <w:jc w:val="center"/>
              <w:rPr>
                <w:sz w:val="20"/>
                <w:szCs w:val="20"/>
              </w:rPr>
            </w:pPr>
            <w:r>
              <w:rPr>
                <w:sz w:val="20"/>
                <w:szCs w:val="20"/>
              </w:rPr>
              <w:t>H</w:t>
            </w:r>
          </w:p>
        </w:tc>
        <w:tc>
          <w:tcPr>
            <w:tcW w:w="836" w:type="dxa"/>
            <w:vAlign w:val="bottom"/>
          </w:tcPr>
          <w:p w:rsidR="00E06DF6" w:rsidRDefault="00E06DF6">
            <w:pPr>
              <w:jc w:val="center"/>
              <w:rPr>
                <w:sz w:val="20"/>
                <w:szCs w:val="20"/>
              </w:rPr>
            </w:pPr>
            <w:r>
              <w:rPr>
                <w:sz w:val="20"/>
                <w:szCs w:val="20"/>
              </w:rPr>
              <w:t>H</w:t>
            </w:r>
          </w:p>
        </w:tc>
        <w:tc>
          <w:tcPr>
            <w:tcW w:w="539" w:type="dxa"/>
            <w:vAlign w:val="bottom"/>
          </w:tcPr>
          <w:p w:rsidR="00E06DF6" w:rsidRDefault="00E06DF6">
            <w:pPr>
              <w:jc w:val="center"/>
              <w:rPr>
                <w:sz w:val="20"/>
                <w:szCs w:val="20"/>
              </w:rPr>
            </w:pPr>
            <w:r>
              <w:rPr>
                <w:sz w:val="20"/>
                <w:szCs w:val="20"/>
              </w:rPr>
              <w:t> </w:t>
            </w:r>
          </w:p>
        </w:tc>
        <w:tc>
          <w:tcPr>
            <w:tcW w:w="691" w:type="dxa"/>
            <w:vAlign w:val="bottom"/>
          </w:tcPr>
          <w:p w:rsidR="00E06DF6" w:rsidRDefault="00E06DF6">
            <w:pPr>
              <w:jc w:val="center"/>
              <w:rPr>
                <w:sz w:val="20"/>
                <w:szCs w:val="20"/>
              </w:rPr>
            </w:pPr>
            <w:r>
              <w:rPr>
                <w:sz w:val="20"/>
                <w:szCs w:val="20"/>
              </w:rPr>
              <w:t> </w:t>
            </w:r>
          </w:p>
        </w:tc>
        <w:tc>
          <w:tcPr>
            <w:tcW w:w="960" w:type="dxa"/>
            <w:vAlign w:val="bottom"/>
          </w:tcPr>
          <w:p w:rsidR="00E06DF6" w:rsidRDefault="00E06DF6">
            <w:pPr>
              <w:jc w:val="center"/>
              <w:rPr>
                <w:sz w:val="20"/>
                <w:szCs w:val="20"/>
              </w:rPr>
            </w:pPr>
            <w:r>
              <w:rPr>
                <w:sz w:val="20"/>
                <w:szCs w:val="20"/>
              </w:rPr>
              <w:t>M(OM)</w:t>
            </w:r>
          </w:p>
        </w:tc>
        <w:tc>
          <w:tcPr>
            <w:tcW w:w="967" w:type="dxa"/>
            <w:vAlign w:val="bottom"/>
          </w:tcPr>
          <w:p w:rsidR="00E06DF6" w:rsidRDefault="00E06DF6">
            <w:pPr>
              <w:jc w:val="center"/>
              <w:rPr>
                <w:sz w:val="20"/>
                <w:szCs w:val="20"/>
              </w:rPr>
            </w:pPr>
            <w:r>
              <w:rPr>
                <w:sz w:val="20"/>
                <w:szCs w:val="20"/>
              </w:rPr>
              <w:t> </w:t>
            </w:r>
          </w:p>
        </w:tc>
      </w:tr>
    </w:tbl>
    <w:p w:rsidR="00E06DF6" w:rsidRDefault="00E06DF6" w:rsidP="00105C56"/>
    <w:p w:rsidR="00496546" w:rsidRPr="00496546" w:rsidRDefault="00244744" w:rsidP="00496546">
      <w:pPr>
        <w:pStyle w:val="Heading2"/>
        <w:numPr>
          <w:ilvl w:val="1"/>
          <w:numId w:val="9"/>
        </w:numPr>
      </w:pPr>
      <w:r>
        <w:t>T</w:t>
      </w:r>
      <w:r w:rsidR="00827489">
        <w:t>ables</w:t>
      </w:r>
    </w:p>
    <w:p w:rsidR="00A92EB9" w:rsidRDefault="00A92EB9" w:rsidP="00A92EB9">
      <w:pPr>
        <w:pStyle w:val="Heading3"/>
      </w:pPr>
      <w:r>
        <w:t>Observation Tables</w:t>
      </w:r>
    </w:p>
    <w:p w:rsidR="006E2FD7" w:rsidRDefault="005A016F" w:rsidP="00105C56">
      <w:r>
        <w:t xml:space="preserve"> </w:t>
      </w:r>
      <w:r w:rsidR="00827489">
        <w:t>For most missions, the mission data is divided in temporally bounded observations.  While the details vary from</w:t>
      </w:r>
      <w:r w:rsidR="004A69B0">
        <w:t xml:space="preserve"> mission to mission there are</w:t>
      </w:r>
      <w:r w:rsidR="00827489">
        <w:t xml:space="preserve"> typical</w:t>
      </w:r>
      <w:r w:rsidR="004A69B0">
        <w:t>ly</w:t>
      </w:r>
      <w:r w:rsidR="00827489">
        <w:t xml:space="preserve"> a time range, exposure, position, target, investigator, and instrument configuration associated with the observation.  </w:t>
      </w:r>
      <w:r w:rsidR="00827489" w:rsidRPr="00562F80">
        <w:t xml:space="preserve">Observation </w:t>
      </w:r>
      <w:r w:rsidR="00827489">
        <w:t>tables provide a summary of the mission.  Users interested in data from a given instrument may query these observation tables to determine data of interest.  For some missions, e.g., IRAS</w:t>
      </w:r>
      <w:r w:rsidR="006E2FD7">
        <w:t xml:space="preserve"> there may not be an obvious break</w:t>
      </w:r>
      <w:r w:rsidR="002651D8">
        <w:t>down into discrete observations, but there may still be standard set of mission products – e.g., the IRAS all sky survey tiles.</w:t>
      </w:r>
    </w:p>
    <w:p w:rsidR="00C53DE3" w:rsidRDefault="00827489" w:rsidP="00105C56">
      <w:r>
        <w:t xml:space="preserve">All four of the VO </w:t>
      </w:r>
      <w:r w:rsidR="00E7650B">
        <w:t xml:space="preserve">data access </w:t>
      </w:r>
      <w:r>
        <w:t xml:space="preserve">protocols may be used to query observations:  The simple cone search protocol can be used for any observations where the observations have defined positions.  The SIA and SSA protocols can be used for imaging and spectroscopic instruments respectively.  TAP interfaces can be used for all types of data.  </w:t>
      </w:r>
      <w:r w:rsidR="002651D8">
        <w:t xml:space="preserve">  The SIA and SSA access will be described below in the data access section.</w:t>
      </w:r>
    </w:p>
    <w:p w:rsidR="00C53DE3" w:rsidRDefault="002651D8" w:rsidP="00105C56">
      <w:r>
        <w:t>For most</w:t>
      </w:r>
      <w:r w:rsidR="00C53DE3">
        <w:t xml:space="preserve"> mission datasets with positional information, cone search capabilities are available.  TAP services are available for missions hosted at the HEASARC </w:t>
      </w:r>
      <w:r w:rsidR="00E7650B">
        <w:t xml:space="preserve">and CXC </w:t>
      </w:r>
      <w:r w:rsidR="00C53DE3">
        <w:t>archive</w:t>
      </w:r>
      <w:r w:rsidR="00E7650B">
        <w:t>s</w:t>
      </w:r>
      <w:r w:rsidR="00C53DE3">
        <w:t xml:space="preserve"> and for a few external </w:t>
      </w:r>
      <w:r w:rsidR="00C53DE3">
        <w:lastRenderedPageBreak/>
        <w:t xml:space="preserve">missions where an observation table has been mirrored at the HEASARC. </w:t>
      </w:r>
      <w:r w:rsidR="007E7050">
        <w:t xml:space="preserve"> Image observations are available for a number of IRSA and MAST hosted missions, while spec</w:t>
      </w:r>
      <w:r>
        <w:t>tra are available for many</w:t>
      </w:r>
      <w:r w:rsidR="007E7050">
        <w:t xml:space="preserve"> spec</w:t>
      </w:r>
      <w:r>
        <w:t>tral instruments hosted at MAST and for Chandra data through the CXC.</w:t>
      </w:r>
      <w:r w:rsidR="007E7050">
        <w:t xml:space="preserve">  The detailed standardized information provided by the initial response in SIA and SSA requests </w:t>
      </w:r>
      <w:r w:rsidR="004A69B0">
        <w:t>can be useful to astronomers even if the user does not download</w:t>
      </w:r>
      <w:r w:rsidR="007E7050">
        <w:t xml:space="preserve"> the files pointed to be the returned table.</w:t>
      </w:r>
      <w:r w:rsidR="00E7650B">
        <w:t xml:space="preserve">  I.e., since more metadata is defined in the SIA/SSA responses than in the Cone Search response, tools may be able to burrow deeper without require as much manual guidance.</w:t>
      </w:r>
    </w:p>
    <w:p w:rsidR="00A92EB9" w:rsidRDefault="00A92EB9" w:rsidP="00A92EB9">
      <w:pPr>
        <w:pStyle w:val="Heading3"/>
      </w:pPr>
      <w:r>
        <w:t>Object tables</w:t>
      </w:r>
    </w:p>
    <w:p w:rsidR="007E7050" w:rsidRDefault="00C53DE3" w:rsidP="00105C56">
      <w:r>
        <w:t xml:space="preserve">For many missions a major data product is an </w:t>
      </w:r>
      <w:r w:rsidRPr="00562F80">
        <w:t xml:space="preserve">object </w:t>
      </w:r>
      <w:r>
        <w:t xml:space="preserve">catalog (or catalogs) derived from </w:t>
      </w:r>
      <w:r w:rsidR="001D477C">
        <w:t xml:space="preserve">systematic </w:t>
      </w:r>
      <w:r>
        <w:t>analysis of the observations.   For many science analyses, the astrono</w:t>
      </w:r>
      <w:r w:rsidR="00E7650B">
        <w:t>mer</w:t>
      </w:r>
      <w:r>
        <w:t xml:space="preserve"> can use the information in the</w:t>
      </w:r>
      <w:r w:rsidR="00E7650B">
        <w:t>se</w:t>
      </w:r>
      <w:r w:rsidR="00562F80">
        <w:t xml:space="preserve"> catalogs without</w:t>
      </w:r>
      <w:r w:rsidR="002651D8">
        <w:t xml:space="preserve"> needing to reference the</w:t>
      </w:r>
      <w:r w:rsidR="00562F80">
        <w:t xml:space="preserve"> observations directly</w:t>
      </w:r>
      <w:r w:rsidR="001D477C">
        <w:t>.   Such catalogs are typical in</w:t>
      </w:r>
      <w:r w:rsidR="00FC665A">
        <w:t xml:space="preserve"> imaging</w:t>
      </w:r>
      <w:r>
        <w:t xml:space="preserve"> missions with reasonably high resolution.  For something like a narrow-field spectrometer, </w:t>
      </w:r>
      <w:r w:rsidR="00FC665A">
        <w:t>or a</w:t>
      </w:r>
      <w:r w:rsidR="002651D8">
        <w:t xml:space="preserve"> simple</w:t>
      </w:r>
      <w:r w:rsidR="00FC665A">
        <w:t xml:space="preserve"> collimated X-ray detector, </w:t>
      </w:r>
      <w:r>
        <w:t xml:space="preserve">the observation catalog </w:t>
      </w:r>
      <w:r w:rsidR="00E7650B">
        <w:t>may serve dual duty and include both observational constraints and measured values.</w:t>
      </w:r>
      <w:r>
        <w:t xml:space="preserve">   Some missions may have multiple object catalogs reflecting different aspects of the mission.  </w:t>
      </w:r>
      <w:r w:rsidR="00E7650B">
        <w:t xml:space="preserve">For example, </w:t>
      </w:r>
      <w:r>
        <w:t xml:space="preserve">ROSAT has </w:t>
      </w:r>
      <w:r w:rsidR="00E7650B">
        <w:t xml:space="preserve">distinct object catalogs from its </w:t>
      </w:r>
      <w:r>
        <w:t xml:space="preserve">all-sky </w:t>
      </w:r>
      <w:r w:rsidR="00E7650B">
        <w:t>scanning phase and the pointed observations</w:t>
      </w:r>
      <w:r>
        <w:t>.   Object catalogs for a full mission may be difficult to construct especially for mission like HST where the data is extremely heterogen</w:t>
      </w:r>
      <w:r w:rsidR="002651D8">
        <w:t>e</w:t>
      </w:r>
      <w:r>
        <w:t>ous with many different</w:t>
      </w:r>
      <w:r w:rsidR="00562F80">
        <w:t xml:space="preserve"> instruments, filters and modes.</w:t>
      </w:r>
      <w:r w:rsidR="001D477C">
        <w:t xml:space="preserve">  Given their usefulness,</w:t>
      </w:r>
      <w:r w:rsidR="00562F80">
        <w:t xml:space="preserve"> an</w:t>
      </w:r>
      <w:r w:rsidR="001D477C">
        <w:t xml:space="preserve"> HST object catalog is</w:t>
      </w:r>
      <w:r w:rsidR="00562F80">
        <w:t xml:space="preserve"> </w:t>
      </w:r>
      <w:r w:rsidR="001D477C">
        <w:t>being created despite these difficulties.</w:t>
      </w:r>
      <w:r w:rsidR="007145A2">
        <w:t xml:space="preserve">  </w:t>
      </w:r>
      <w:r w:rsidR="00A92EB9">
        <w:t>The relationship of the data and object catalogs can sometimes be obscured by terminology.  E.g., one can consider the Guide Star Catalog 2 to be the object catalog associated with the Digital Sky Survey datasets.</w:t>
      </w:r>
      <w:r>
        <w:t xml:space="preserve"> </w:t>
      </w:r>
      <w:r w:rsidR="007E7050">
        <w:t xml:space="preserve">Generally where mission object catalogs have been produced, the NASA archives provide cone search interfaces to them.   Object catalogs at the HEASARC </w:t>
      </w:r>
      <w:r w:rsidR="005A016F">
        <w:t xml:space="preserve">and CXC </w:t>
      </w:r>
      <w:r w:rsidR="007E7050">
        <w:t>are also accessible through TAP.</w:t>
      </w:r>
    </w:p>
    <w:p w:rsidR="00A92EB9" w:rsidRDefault="00A92EB9" w:rsidP="00A92EB9">
      <w:pPr>
        <w:pStyle w:val="Heading3"/>
      </w:pPr>
      <w:r>
        <w:t>Analysis tables</w:t>
      </w:r>
    </w:p>
    <w:p w:rsidR="007145A2" w:rsidRDefault="002651D8" w:rsidP="00105C56">
      <w:r>
        <w:t>A third category</w:t>
      </w:r>
      <w:r w:rsidR="007E7050">
        <w:t xml:space="preserve"> of tables includes those that reflect </w:t>
      </w:r>
      <w:r w:rsidR="007E7050" w:rsidRPr="005A016F">
        <w:t>analysis</w:t>
      </w:r>
      <w:r w:rsidR="00562F80">
        <w:t xml:space="preserve"> of various samples.  These</w:t>
      </w:r>
      <w:r w:rsidR="005A016F">
        <w:t xml:space="preserve"> tables often include</w:t>
      </w:r>
      <w:r w:rsidR="007E7050">
        <w:t xml:space="preserve"> the correlation of data between different missions, or betwee</w:t>
      </w:r>
      <w:r w:rsidR="00A92EB9">
        <w:t xml:space="preserve">n mission and ground datasets or </w:t>
      </w:r>
      <w:r w:rsidR="00562F80">
        <w:t>they may define</w:t>
      </w:r>
      <w:r w:rsidR="00A92EB9">
        <w:t xml:space="preserve"> some specific class of objects.</w:t>
      </w:r>
      <w:r w:rsidR="007145A2">
        <w:t xml:space="preserve"> T</w:t>
      </w:r>
      <w:r w:rsidR="007E7050">
        <w:t xml:space="preserve">he HEASARC </w:t>
      </w:r>
      <w:r w:rsidR="007145A2">
        <w:t>and IRSA provide cone search access to over 1000 such</w:t>
      </w:r>
      <w:r w:rsidR="005A016F">
        <w:t xml:space="preserve"> such catalogs. </w:t>
      </w:r>
      <w:r>
        <w:t xml:space="preserve">  Those</w:t>
      </w:r>
      <w:r w:rsidR="007145A2">
        <w:t xml:space="preserve"> available at the HEASARC can also be queried using TAP.</w:t>
      </w:r>
    </w:p>
    <w:p w:rsidR="00AE3D65" w:rsidRDefault="007E7050" w:rsidP="00105C56">
      <w:r>
        <w:t>NED’s cone search interface provides a un</w:t>
      </w:r>
      <w:r w:rsidR="001D477C">
        <w:t xml:space="preserve">ique capability to look for </w:t>
      </w:r>
      <w:r>
        <w:t>extragalactic data in a given region of the sky</w:t>
      </w:r>
      <w:r w:rsidR="001D477C">
        <w:t xml:space="preserve"> globally across all types of astronomical observations</w:t>
      </w:r>
      <w:r>
        <w:t xml:space="preserve">.   The ADS </w:t>
      </w:r>
      <w:r w:rsidR="00A92EB9">
        <w:t>cone search returns papers which discuss objects in a given region.</w:t>
      </w:r>
      <w:r w:rsidR="007145A2">
        <w:t xml:space="preserve">   While this potentially points to a very refined scientific results, in practice NED’s association o</w:t>
      </w:r>
      <w:r w:rsidR="001D477C">
        <w:t>f data into objects is</w:t>
      </w:r>
      <w:r w:rsidR="007145A2">
        <w:t xml:space="preserve"> more immediately useful.</w:t>
      </w:r>
    </w:p>
    <w:p w:rsidR="002651D8" w:rsidRDefault="002651D8" w:rsidP="00105C56">
      <w:r>
        <w:t xml:space="preserve">The VO protocols define the structure of URLs for querying the archive relative to some base URL.  Although there are roughly a thousand table querying services available through the NASA archives most of these use base URLs which a standardized variations on roughly a dozen basic structures described in Table 2.  This table also notes the limits associated with various services. </w:t>
      </w:r>
      <w:proofErr w:type="gramStart"/>
      <w:r>
        <w:t>[Needs to be finished.]</w:t>
      </w:r>
      <w:proofErr w:type="gramEnd"/>
    </w:p>
    <w:p w:rsidR="007E7050" w:rsidRPr="005214FD" w:rsidRDefault="002651D8" w:rsidP="00105C56">
      <w:pPr>
        <w:rPr>
          <w:b/>
        </w:rPr>
      </w:pPr>
      <w:proofErr w:type="gramStart"/>
      <w:r w:rsidRPr="005214FD">
        <w:rPr>
          <w:b/>
        </w:rPr>
        <w:t>Table 2</w:t>
      </w:r>
      <w:r w:rsidR="00176EF8" w:rsidRPr="005214FD">
        <w:rPr>
          <w:b/>
        </w:rPr>
        <w:t>.</w:t>
      </w:r>
      <w:proofErr w:type="gramEnd"/>
      <w:r w:rsidR="00176EF8" w:rsidRPr="005214FD">
        <w:rPr>
          <w:b/>
        </w:rPr>
        <w:t xml:space="preserve"> </w:t>
      </w:r>
      <w:r w:rsidR="00AE3D65" w:rsidRPr="005214FD">
        <w:rPr>
          <w:b/>
        </w:rPr>
        <w:t xml:space="preserve">Table Access </w:t>
      </w:r>
      <w:r w:rsidR="005214FD">
        <w:rPr>
          <w:b/>
        </w:rPr>
        <w:t xml:space="preserve">VO </w:t>
      </w:r>
      <w:r w:rsidR="00AE3D65" w:rsidRPr="005214FD">
        <w:rPr>
          <w:b/>
        </w:rPr>
        <w:t>Services at NAVO archives.</w:t>
      </w:r>
      <w:r w:rsidR="00A92EB9" w:rsidRPr="005214FD">
        <w:rPr>
          <w:b/>
        </w:rPr>
        <w:t xml:space="preserve">  </w:t>
      </w:r>
    </w:p>
    <w:tbl>
      <w:tblPr>
        <w:tblStyle w:val="TableGrid"/>
        <w:tblW w:w="0" w:type="auto"/>
        <w:tblLook w:val="04A0"/>
      </w:tblPr>
      <w:tblGrid>
        <w:gridCol w:w="1657"/>
        <w:gridCol w:w="675"/>
        <w:gridCol w:w="663"/>
        <w:gridCol w:w="761"/>
        <w:gridCol w:w="5820"/>
      </w:tblGrid>
      <w:tr w:rsidR="00E4407B" w:rsidTr="008F3256">
        <w:tc>
          <w:tcPr>
            <w:tcW w:w="0" w:type="auto"/>
            <w:vAlign w:val="bottom"/>
          </w:tcPr>
          <w:p w:rsidR="00B16152" w:rsidRDefault="00B16152">
            <w:pPr>
              <w:rPr>
                <w:rFonts w:ascii="Calibri" w:hAnsi="Calibri"/>
                <w:b/>
                <w:bCs/>
                <w:color w:val="000000"/>
                <w:sz w:val="22"/>
                <w:szCs w:val="22"/>
              </w:rPr>
            </w:pPr>
            <w:r>
              <w:rPr>
                <w:rFonts w:ascii="Calibri" w:hAnsi="Calibri"/>
                <w:b/>
                <w:bCs/>
                <w:color w:val="000000"/>
                <w:sz w:val="22"/>
                <w:szCs w:val="22"/>
              </w:rPr>
              <w:lastRenderedPageBreak/>
              <w:t>Service</w:t>
            </w:r>
          </w:p>
        </w:tc>
        <w:tc>
          <w:tcPr>
            <w:tcW w:w="0" w:type="auto"/>
            <w:vAlign w:val="bottom"/>
          </w:tcPr>
          <w:p w:rsidR="00B16152" w:rsidRDefault="00B16152" w:rsidP="00E4407B">
            <w:pPr>
              <w:jc w:val="center"/>
              <w:rPr>
                <w:rFonts w:ascii="Calibri" w:hAnsi="Calibri"/>
                <w:b/>
                <w:bCs/>
                <w:color w:val="000000"/>
                <w:sz w:val="22"/>
                <w:szCs w:val="22"/>
              </w:rPr>
            </w:pPr>
            <w:r>
              <w:rPr>
                <w:rFonts w:ascii="Calibri" w:hAnsi="Calibri"/>
                <w:b/>
                <w:bCs/>
                <w:color w:val="000000"/>
                <w:sz w:val="22"/>
                <w:szCs w:val="22"/>
              </w:rPr>
              <w:t>P</w:t>
            </w:r>
          </w:p>
        </w:tc>
        <w:tc>
          <w:tcPr>
            <w:tcW w:w="0" w:type="auto"/>
            <w:vAlign w:val="bottom"/>
          </w:tcPr>
          <w:p w:rsidR="00B16152" w:rsidRDefault="00E4407B" w:rsidP="00E4407B">
            <w:pPr>
              <w:jc w:val="center"/>
              <w:rPr>
                <w:rFonts w:ascii="Calibri" w:hAnsi="Calibri"/>
                <w:b/>
                <w:bCs/>
                <w:color w:val="000000"/>
                <w:sz w:val="22"/>
                <w:szCs w:val="22"/>
              </w:rPr>
            </w:pPr>
            <w:r>
              <w:rPr>
                <w:rFonts w:ascii="Calibri" w:hAnsi="Calibri"/>
                <w:b/>
                <w:bCs/>
                <w:color w:val="000000"/>
                <w:sz w:val="22"/>
                <w:szCs w:val="22"/>
              </w:rPr>
              <w:t>N</w:t>
            </w:r>
          </w:p>
        </w:tc>
        <w:tc>
          <w:tcPr>
            <w:tcW w:w="0" w:type="auto"/>
            <w:vAlign w:val="bottom"/>
          </w:tcPr>
          <w:p w:rsidR="00B16152" w:rsidRDefault="00B16152">
            <w:pPr>
              <w:rPr>
                <w:rFonts w:ascii="Calibri" w:hAnsi="Calibri"/>
                <w:b/>
                <w:bCs/>
                <w:color w:val="000000"/>
                <w:sz w:val="22"/>
                <w:szCs w:val="22"/>
              </w:rPr>
            </w:pPr>
            <w:r>
              <w:rPr>
                <w:rFonts w:ascii="Calibri" w:hAnsi="Calibri"/>
                <w:b/>
                <w:bCs/>
                <w:color w:val="000000"/>
                <w:sz w:val="22"/>
                <w:szCs w:val="22"/>
              </w:rPr>
              <w:t>Limits</w:t>
            </w:r>
          </w:p>
        </w:tc>
        <w:tc>
          <w:tcPr>
            <w:tcW w:w="0" w:type="auto"/>
            <w:vAlign w:val="bottom"/>
          </w:tcPr>
          <w:p w:rsidR="00B16152" w:rsidRDefault="00B16152">
            <w:pPr>
              <w:rPr>
                <w:rFonts w:ascii="Calibri" w:hAnsi="Calibri"/>
                <w:b/>
                <w:bCs/>
                <w:color w:val="000000"/>
                <w:sz w:val="22"/>
                <w:szCs w:val="22"/>
              </w:rPr>
            </w:pPr>
            <w:r>
              <w:rPr>
                <w:rFonts w:ascii="Calibri" w:hAnsi="Calibri"/>
                <w:b/>
                <w:bCs/>
                <w:color w:val="000000"/>
                <w:sz w:val="22"/>
                <w:szCs w:val="22"/>
              </w:rPr>
              <w:t>Base URL</w:t>
            </w:r>
          </w:p>
        </w:tc>
      </w:tr>
      <w:tr w:rsidR="00E4407B" w:rsidTr="008F3256">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ADS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B16152" w:rsidRDefault="00496546">
            <w:pPr>
              <w:rPr>
                <w:rFonts w:ascii="Calibri" w:hAnsi="Calibri"/>
                <w:color w:val="000000"/>
                <w:sz w:val="22"/>
                <w:szCs w:val="22"/>
              </w:rPr>
            </w:pPr>
            <w:r>
              <w:rPr>
                <w:rFonts w:ascii="Calibri" w:hAnsi="Calibri"/>
                <w:color w:val="000000"/>
                <w:sz w:val="22"/>
                <w:szCs w:val="22"/>
              </w:rPr>
              <w:t>7,8</w:t>
            </w:r>
          </w:p>
        </w:tc>
        <w:tc>
          <w:tcPr>
            <w:tcW w:w="0" w:type="auto"/>
            <w:vAlign w:val="bottom"/>
          </w:tcPr>
          <w:p w:rsidR="00B16152" w:rsidRPr="00B16152" w:rsidRDefault="00B16152" w:rsidP="00B16152">
            <w:pPr>
              <w:rPr>
                <w:rFonts w:ascii="Calibri" w:hAnsi="Calibri"/>
                <w:color w:val="0000FF"/>
                <w:sz w:val="16"/>
                <w:szCs w:val="22"/>
                <w:u w:val="single"/>
              </w:rPr>
            </w:pPr>
            <w:r w:rsidRPr="008E4961">
              <w:rPr>
                <w:rFonts w:ascii="Calibri" w:hAnsi="Calibri"/>
                <w:sz w:val="16"/>
                <w:szCs w:val="22"/>
              </w:rPr>
              <w:t>adsabs.harvard.edu/</w:t>
            </w:r>
            <w:proofErr w:type="spellStart"/>
            <w:r w:rsidRPr="008E4961">
              <w:rPr>
                <w:rFonts w:ascii="Calibri" w:hAnsi="Calibri"/>
                <w:sz w:val="16"/>
                <w:szCs w:val="22"/>
              </w:rPr>
              <w:t>cgi</w:t>
            </w:r>
            <w:proofErr w:type="spellEnd"/>
            <w:r w:rsidRPr="008E4961">
              <w:rPr>
                <w:rFonts w:ascii="Calibri" w:hAnsi="Calibri"/>
                <w:sz w:val="16"/>
                <w:szCs w:val="22"/>
              </w:rPr>
              <w:t>-bin/</w:t>
            </w:r>
            <w:proofErr w:type="spellStart"/>
            <w:r w:rsidRPr="008E4961">
              <w:rPr>
                <w:rFonts w:ascii="Calibri" w:hAnsi="Calibri"/>
                <w:sz w:val="16"/>
                <w:szCs w:val="22"/>
              </w:rPr>
              <w:t>abs_connect?data_type</w:t>
            </w:r>
            <w:proofErr w:type="spellEnd"/>
            <w:r w:rsidRPr="008E4961">
              <w:rPr>
                <w:rFonts w:ascii="Calibri" w:hAnsi="Calibri"/>
                <w:sz w:val="16"/>
                <w:szCs w:val="22"/>
              </w:rPr>
              <w:t>=VOTABLE&amp;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MAST/</w:t>
            </w:r>
            <w:proofErr w:type="spellStart"/>
            <w:r>
              <w:rPr>
                <w:rFonts w:ascii="Calibri" w:hAnsi="Calibri"/>
                <w:color w:val="000000"/>
                <w:sz w:val="22"/>
                <w:szCs w:val="22"/>
              </w:rPr>
              <w:t>STScI</w:t>
            </w:r>
            <w:proofErr w:type="spellEnd"/>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rsidP="00B16152">
            <w:pPr>
              <w:rPr>
                <w:rFonts w:ascii="Calibri" w:hAnsi="Calibri"/>
                <w:color w:val="0000FF"/>
                <w:sz w:val="16"/>
                <w:szCs w:val="22"/>
                <w:u w:val="single"/>
              </w:rPr>
            </w:pPr>
            <w:r w:rsidRPr="008E4961">
              <w:rPr>
                <w:sz w:val="16"/>
              </w:rPr>
              <w:t>a</w:t>
            </w:r>
            <w:r w:rsidRPr="008E4961">
              <w:rPr>
                <w:rFonts w:ascii="Calibri" w:hAnsi="Calibri"/>
                <w:sz w:val="16"/>
                <w:szCs w:val="22"/>
              </w:rPr>
              <w:t>rchive.stsci.edu/XXX/search.php?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MAST/</w:t>
            </w:r>
            <w:proofErr w:type="spellStart"/>
            <w:r>
              <w:rPr>
                <w:rFonts w:ascii="Calibri" w:hAnsi="Calibri"/>
                <w:color w:val="000000"/>
                <w:sz w:val="22"/>
                <w:szCs w:val="22"/>
              </w:rPr>
              <w:t>Kepler</w:t>
            </w:r>
            <w:proofErr w:type="spellEnd"/>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archive.stsci.edu/</w:t>
            </w:r>
            <w:proofErr w:type="spellStart"/>
            <w:r w:rsidRPr="008E4961">
              <w:rPr>
                <w:rFonts w:ascii="Calibri" w:hAnsi="Calibri"/>
                <w:sz w:val="16"/>
                <w:szCs w:val="22"/>
              </w:rPr>
              <w:t>kepler</w:t>
            </w:r>
            <w:proofErr w:type="spellEnd"/>
            <w:r w:rsidRPr="008E4961">
              <w:rPr>
                <w:rFonts w:ascii="Calibri" w:hAnsi="Calibri"/>
                <w:sz w:val="16"/>
                <w:szCs w:val="22"/>
              </w:rPr>
              <w:t>/XXX/search.php?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MAST HST instruments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archive.stsci.edu/</w:t>
            </w:r>
            <w:proofErr w:type="spellStart"/>
            <w:r w:rsidRPr="008E4961">
              <w:rPr>
                <w:rFonts w:ascii="Calibri" w:hAnsi="Calibri"/>
                <w:sz w:val="16"/>
                <w:szCs w:val="22"/>
              </w:rPr>
              <w:t>hst.php?sci_data_set_name</w:t>
            </w:r>
            <w:proofErr w:type="spellEnd"/>
            <w:r w:rsidRPr="008E4961">
              <w:rPr>
                <w:rFonts w:ascii="Calibri" w:hAnsi="Calibri"/>
                <w:sz w:val="16"/>
                <w:szCs w:val="22"/>
              </w:rPr>
              <w:t>=X*&amp;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archive.stsci.edu/</w:t>
            </w:r>
            <w:proofErr w:type="spellStart"/>
            <w:r w:rsidRPr="008E4961">
              <w:rPr>
                <w:rFonts w:ascii="Calibri" w:hAnsi="Calibri"/>
                <w:sz w:val="16"/>
                <w:szCs w:val="22"/>
              </w:rPr>
              <w:t>spec_class</w:t>
            </w:r>
            <w:proofErr w:type="spellEnd"/>
            <w:r w:rsidRPr="008E4961">
              <w:rPr>
                <w:rFonts w:ascii="Calibri" w:hAnsi="Calibri"/>
                <w:sz w:val="16"/>
                <w:szCs w:val="22"/>
              </w:rPr>
              <w:t>/search[2].</w:t>
            </w:r>
            <w:proofErr w:type="spellStart"/>
            <w:r w:rsidRPr="008E4961">
              <w:rPr>
                <w:rFonts w:ascii="Calibri" w:hAnsi="Calibri"/>
                <w:sz w:val="16"/>
                <w:szCs w:val="22"/>
              </w:rPr>
              <w:t>php</w:t>
            </w:r>
            <w:proofErr w:type="spellEnd"/>
            <w:r w:rsidRPr="008E4961">
              <w:rPr>
                <w:rFonts w:ascii="Calibri" w:hAnsi="Calibri"/>
                <w:sz w:val="16"/>
                <w:szCs w:val="22"/>
              </w:rPr>
              <w:t>?</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MAST GALEX</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galex.stsci.edu/</w:t>
            </w:r>
            <w:proofErr w:type="spellStart"/>
            <w:r w:rsidRPr="008E4961">
              <w:rPr>
                <w:rFonts w:ascii="Calibri" w:hAnsi="Calibri"/>
                <w:sz w:val="16"/>
                <w:szCs w:val="22"/>
              </w:rPr>
              <w:t>gxWS</w:t>
            </w:r>
            <w:proofErr w:type="spellEnd"/>
            <w:r w:rsidRPr="008E4961">
              <w:rPr>
                <w:rFonts w:ascii="Calibri" w:hAnsi="Calibri"/>
                <w:sz w:val="16"/>
                <w:szCs w:val="22"/>
              </w:rPr>
              <w:t>/</w:t>
            </w:r>
            <w:proofErr w:type="spellStart"/>
            <w:r w:rsidRPr="008E4961">
              <w:rPr>
                <w:rFonts w:ascii="Calibri" w:hAnsi="Calibri"/>
                <w:sz w:val="16"/>
                <w:szCs w:val="22"/>
              </w:rPr>
              <w:t>ConeSearch</w:t>
            </w:r>
            <w:proofErr w:type="spellEnd"/>
            <w:r w:rsidRPr="008E4961">
              <w:rPr>
                <w:rFonts w:ascii="Calibri" w:hAnsi="Calibri"/>
                <w:sz w:val="16"/>
                <w:szCs w:val="22"/>
              </w:rPr>
              <w:t>/gxConeSearch.aspx?</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CXC Chandra</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7145A2">
            <w:pPr>
              <w:rPr>
                <w:rFonts w:ascii="Calibri" w:hAnsi="Calibri"/>
                <w:color w:val="0000FF"/>
                <w:sz w:val="16"/>
                <w:szCs w:val="22"/>
                <w:u w:val="single"/>
              </w:rPr>
            </w:pPr>
            <w:r w:rsidRPr="008E4961">
              <w:rPr>
                <w:rFonts w:ascii="Calibri" w:hAnsi="Calibri"/>
                <w:sz w:val="16"/>
                <w:szCs w:val="22"/>
              </w:rPr>
              <w:t>cd</w:t>
            </w:r>
            <w:r w:rsidR="00B16152" w:rsidRPr="008E4961">
              <w:rPr>
                <w:rFonts w:ascii="Calibri" w:hAnsi="Calibri"/>
                <w:sz w:val="16"/>
                <w:szCs w:val="22"/>
              </w:rPr>
              <w:t>a.harvard.edu/XXX/</w:t>
            </w:r>
            <w:proofErr w:type="spellStart"/>
            <w:r w:rsidR="00B16152" w:rsidRPr="008E4961">
              <w:rPr>
                <w:rFonts w:ascii="Calibri" w:hAnsi="Calibri"/>
                <w:sz w:val="16"/>
                <w:szCs w:val="22"/>
              </w:rPr>
              <w:t>coneSearch</w:t>
            </w:r>
            <w:proofErr w:type="spellEnd"/>
            <w:r w:rsidR="00B16152" w:rsidRPr="008E4961">
              <w:rPr>
                <w:rFonts w:ascii="Calibri" w:hAnsi="Calibri"/>
                <w:sz w:val="16"/>
                <w:szCs w:val="22"/>
              </w:rPr>
              <w:t>?</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CXC Chandra</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TAP</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cda.harvard.edu/</w:t>
            </w:r>
            <w:proofErr w:type="spellStart"/>
            <w:r w:rsidRPr="008E4961">
              <w:rPr>
                <w:rFonts w:ascii="Calibri" w:hAnsi="Calibri"/>
                <w:sz w:val="16"/>
                <w:szCs w:val="22"/>
              </w:rPr>
              <w:t>cxctap</w:t>
            </w:r>
            <w:proofErr w:type="spellEnd"/>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HEASARC Tables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733</w:t>
            </w:r>
          </w:p>
        </w:tc>
        <w:tc>
          <w:tcPr>
            <w:tcW w:w="0" w:type="auto"/>
            <w:vAlign w:val="bottom"/>
          </w:tcPr>
          <w:p w:rsidR="00B16152" w:rsidRDefault="008E4961">
            <w:pPr>
              <w:rPr>
                <w:rFonts w:ascii="Calibri" w:hAnsi="Calibri"/>
                <w:color w:val="000000"/>
                <w:sz w:val="22"/>
                <w:szCs w:val="22"/>
              </w:rPr>
            </w:pPr>
            <w:r>
              <w:rPr>
                <w:rFonts w:ascii="Calibri" w:hAnsi="Calibri"/>
                <w:color w:val="000000"/>
                <w:sz w:val="22"/>
                <w:szCs w:val="22"/>
              </w:rPr>
              <w:t>1,2</w:t>
            </w: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heasarc.gsfc.nasa.gov/</w:t>
            </w:r>
            <w:proofErr w:type="spellStart"/>
            <w:r w:rsidRPr="008E4961">
              <w:rPr>
                <w:rFonts w:ascii="Calibri" w:hAnsi="Calibri"/>
                <w:sz w:val="16"/>
                <w:szCs w:val="22"/>
              </w:rPr>
              <w:t>cgi</w:t>
            </w:r>
            <w:proofErr w:type="spellEnd"/>
            <w:r w:rsidRPr="008E4961">
              <w:rPr>
                <w:rFonts w:ascii="Calibri" w:hAnsi="Calibri"/>
                <w:sz w:val="16"/>
                <w:szCs w:val="22"/>
              </w:rPr>
              <w:t>-bin/</w:t>
            </w:r>
            <w:proofErr w:type="spellStart"/>
            <w:r w:rsidRPr="008E4961">
              <w:rPr>
                <w:rFonts w:ascii="Calibri" w:hAnsi="Calibri"/>
                <w:sz w:val="16"/>
                <w:szCs w:val="22"/>
              </w:rPr>
              <w:t>vo</w:t>
            </w:r>
            <w:proofErr w:type="spellEnd"/>
            <w:r w:rsidRPr="008E4961">
              <w:rPr>
                <w:rFonts w:ascii="Calibri" w:hAnsi="Calibri"/>
                <w:sz w:val="16"/>
                <w:szCs w:val="22"/>
              </w:rPr>
              <w:t>/cone/</w:t>
            </w:r>
            <w:proofErr w:type="spellStart"/>
            <w:r w:rsidRPr="008E4961">
              <w:rPr>
                <w:rFonts w:ascii="Calibri" w:hAnsi="Calibri"/>
                <w:sz w:val="16"/>
                <w:szCs w:val="22"/>
              </w:rPr>
              <w:t>coneGet.pl?table</w:t>
            </w:r>
            <w:proofErr w:type="spellEnd"/>
            <w:r w:rsidRPr="008E4961">
              <w:rPr>
                <w:rFonts w:ascii="Calibri" w:hAnsi="Calibri"/>
                <w:sz w:val="16"/>
                <w:szCs w:val="22"/>
              </w:rPr>
              <w:t>=XXXX&amp;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HEASARC Tables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TAP</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B16152" w:rsidRDefault="008E4961">
            <w:pPr>
              <w:rPr>
                <w:rFonts w:ascii="Calibri" w:hAnsi="Calibri"/>
                <w:color w:val="000000"/>
                <w:sz w:val="22"/>
                <w:szCs w:val="22"/>
              </w:rPr>
            </w:pPr>
            <w:r>
              <w:rPr>
                <w:rFonts w:ascii="Calibri" w:hAnsi="Calibri"/>
                <w:color w:val="000000"/>
                <w:sz w:val="22"/>
                <w:szCs w:val="22"/>
              </w:rPr>
              <w:t>1,2,3</w:t>
            </w: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heasarc.gsfc.nasa.gov/</w:t>
            </w:r>
            <w:proofErr w:type="spellStart"/>
            <w:r w:rsidRPr="008E4961">
              <w:rPr>
                <w:rFonts w:ascii="Calibri" w:hAnsi="Calibri"/>
                <w:sz w:val="16"/>
                <w:szCs w:val="22"/>
              </w:rPr>
              <w:t>xamin</w:t>
            </w:r>
            <w:proofErr w:type="spellEnd"/>
            <w:r w:rsidRPr="008E4961">
              <w:rPr>
                <w:rFonts w:ascii="Calibri" w:hAnsi="Calibri"/>
                <w:sz w:val="16"/>
                <w:szCs w:val="22"/>
              </w:rPr>
              <w:t>/</w:t>
            </w:r>
            <w:proofErr w:type="spellStart"/>
            <w:r w:rsidRPr="008E4961">
              <w:rPr>
                <w:rFonts w:ascii="Calibri" w:hAnsi="Calibri"/>
                <w:sz w:val="16"/>
                <w:szCs w:val="22"/>
              </w:rPr>
              <w:t>vo</w:t>
            </w:r>
            <w:proofErr w:type="spellEnd"/>
            <w:r w:rsidRPr="008E4961">
              <w:rPr>
                <w:rFonts w:ascii="Calibri" w:hAnsi="Calibri"/>
                <w:sz w:val="16"/>
                <w:szCs w:val="22"/>
              </w:rPr>
              <w:t>/tap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IRSA 2MASS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FF"/>
                <w:sz w:val="16"/>
                <w:szCs w:val="22"/>
                <w:u w:val="single"/>
              </w:rPr>
            </w:pPr>
            <w:r w:rsidRPr="008E4961">
              <w:rPr>
                <w:rFonts w:ascii="Calibri" w:hAnsi="Calibri"/>
                <w:sz w:val="16"/>
                <w:szCs w:val="22"/>
              </w:rPr>
              <w:t>irsa.ipac.caltech.edu/cgi-bin/Oasis/CatSearch/npa-catsearch?cat=fp_XXX&amp;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 xml:space="preserve">IRSA </w:t>
            </w:r>
            <w:r w:rsidR="0091382C">
              <w:rPr>
                <w:rFonts w:ascii="Calibri" w:hAnsi="Calibri"/>
                <w:color w:val="000000"/>
                <w:sz w:val="22"/>
                <w:szCs w:val="22"/>
              </w:rPr>
              <w:t>Tables</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91382C">
            <w:pPr>
              <w:jc w:val="right"/>
              <w:rPr>
                <w:rFonts w:ascii="Calibri" w:hAnsi="Calibri"/>
                <w:color w:val="000000"/>
                <w:sz w:val="22"/>
                <w:szCs w:val="22"/>
              </w:rPr>
            </w:pPr>
            <w:r>
              <w:rPr>
                <w:rFonts w:ascii="Calibri" w:hAnsi="Calibri"/>
                <w:color w:val="000000"/>
                <w:sz w:val="22"/>
                <w:szCs w:val="22"/>
              </w:rPr>
              <w:t>385</w:t>
            </w:r>
          </w:p>
        </w:tc>
        <w:tc>
          <w:tcPr>
            <w:tcW w:w="0" w:type="auto"/>
            <w:vAlign w:val="bottom"/>
          </w:tcPr>
          <w:p w:rsidR="00B16152" w:rsidRDefault="008E4961">
            <w:pPr>
              <w:rPr>
                <w:rFonts w:ascii="Calibri" w:hAnsi="Calibri"/>
                <w:color w:val="000000"/>
                <w:sz w:val="22"/>
                <w:szCs w:val="22"/>
              </w:rPr>
            </w:pPr>
            <w:r>
              <w:rPr>
                <w:rFonts w:ascii="Calibri" w:hAnsi="Calibri"/>
                <w:color w:val="000000"/>
                <w:sz w:val="22"/>
                <w:szCs w:val="22"/>
              </w:rPr>
              <w:t>5,6</w:t>
            </w:r>
            <w:r w:rsidR="0091382C">
              <w:rPr>
                <w:rFonts w:ascii="Calibri" w:hAnsi="Calibri"/>
                <w:color w:val="000000"/>
                <w:sz w:val="22"/>
                <w:szCs w:val="22"/>
              </w:rPr>
              <w:t>,9</w:t>
            </w:r>
          </w:p>
        </w:tc>
        <w:tc>
          <w:tcPr>
            <w:tcW w:w="0" w:type="auto"/>
            <w:vAlign w:val="bottom"/>
          </w:tcPr>
          <w:p w:rsidR="00B16152" w:rsidRPr="00B16152" w:rsidRDefault="00E644D4">
            <w:pPr>
              <w:rPr>
                <w:rFonts w:ascii="Calibri" w:hAnsi="Calibri"/>
                <w:color w:val="0000FF"/>
                <w:sz w:val="16"/>
                <w:szCs w:val="22"/>
                <w:u w:val="single"/>
              </w:rPr>
            </w:pPr>
            <w:r w:rsidRPr="008E4961">
              <w:rPr>
                <w:rFonts w:ascii="Calibri" w:hAnsi="Calibri"/>
                <w:sz w:val="16"/>
                <w:szCs w:val="22"/>
              </w:rPr>
              <w:t>irsa.ipac.caltech.edu/</w:t>
            </w:r>
            <w:proofErr w:type="spellStart"/>
            <w:r w:rsidRPr="008E4961">
              <w:rPr>
                <w:rFonts w:ascii="Calibri" w:hAnsi="Calibri"/>
                <w:sz w:val="16"/>
                <w:szCs w:val="22"/>
              </w:rPr>
              <w:t>S</w:t>
            </w:r>
            <w:r w:rsidR="0009302D">
              <w:rPr>
                <w:rFonts w:ascii="Calibri" w:hAnsi="Calibri"/>
                <w:sz w:val="16"/>
                <w:szCs w:val="22"/>
              </w:rPr>
              <w:t>CS?table</w:t>
            </w:r>
            <w:proofErr w:type="spellEnd"/>
            <w:r w:rsidR="0009302D">
              <w:rPr>
                <w:rFonts w:ascii="Calibri" w:hAnsi="Calibri"/>
                <w:sz w:val="16"/>
                <w:szCs w:val="22"/>
              </w:rPr>
              <w:t>=</w:t>
            </w:r>
            <w:r w:rsidR="00B16152" w:rsidRPr="008E4961">
              <w:rPr>
                <w:rFonts w:ascii="Calibri" w:hAnsi="Calibri"/>
                <w:sz w:val="16"/>
                <w:szCs w:val="22"/>
              </w:rPr>
              <w:t>XXXX&amp;</w:t>
            </w:r>
          </w:p>
        </w:tc>
      </w:tr>
      <w:tr w:rsidR="00E4407B" w:rsidTr="008F3256">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NED</w:t>
            </w:r>
          </w:p>
        </w:tc>
        <w:tc>
          <w:tcPr>
            <w:tcW w:w="0" w:type="auto"/>
            <w:vAlign w:val="bottom"/>
          </w:tcPr>
          <w:p w:rsidR="00B16152" w:rsidRDefault="00B16152">
            <w:pPr>
              <w:rPr>
                <w:rFonts w:ascii="Calibri" w:hAnsi="Calibri"/>
                <w:color w:val="000000"/>
                <w:sz w:val="22"/>
                <w:szCs w:val="22"/>
              </w:rPr>
            </w:pPr>
            <w:r>
              <w:rPr>
                <w:rFonts w:ascii="Calibri" w:hAnsi="Calibri"/>
                <w:color w:val="000000"/>
                <w:sz w:val="22"/>
                <w:szCs w:val="22"/>
              </w:rPr>
              <w:t>Cone</w:t>
            </w:r>
          </w:p>
        </w:tc>
        <w:tc>
          <w:tcPr>
            <w:tcW w:w="0" w:type="auto"/>
            <w:vAlign w:val="bottom"/>
          </w:tcPr>
          <w:p w:rsidR="00B16152" w:rsidRDefault="00B16152">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Arial" w:hAnsi="Arial" w:cs="Arial"/>
                <w:color w:val="0000FF"/>
                <w:sz w:val="16"/>
                <w:szCs w:val="20"/>
                <w:u w:val="single"/>
              </w:rPr>
            </w:pPr>
            <w:r w:rsidRPr="00B16152">
              <w:rPr>
                <w:rFonts w:ascii="Arial" w:hAnsi="Arial" w:cs="Arial"/>
                <w:color w:val="0000FF"/>
                <w:sz w:val="16"/>
                <w:szCs w:val="20"/>
                <w:u w:val="single"/>
              </w:rPr>
              <w:t>ned.ipac.caltech.edu/cgi-bin/NEDobjsearch?search_type=Near+Position+Search&amp;of=xml_main&amp;</w:t>
            </w:r>
          </w:p>
        </w:tc>
      </w:tr>
      <w:tr w:rsidR="00E4407B" w:rsidTr="008F3256">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Pr="00B16152" w:rsidRDefault="00B16152">
            <w:pPr>
              <w:rPr>
                <w:rFonts w:ascii="Calibri" w:hAnsi="Calibri"/>
                <w:color w:val="000000"/>
                <w:sz w:val="16"/>
                <w:szCs w:val="22"/>
              </w:rPr>
            </w:pPr>
          </w:p>
        </w:tc>
      </w:tr>
      <w:tr w:rsidR="00E4407B" w:rsidTr="008F3256">
        <w:tc>
          <w:tcPr>
            <w:tcW w:w="0" w:type="auto"/>
            <w:vAlign w:val="bottom"/>
          </w:tcPr>
          <w:p w:rsidR="00B16152" w:rsidRDefault="00B16152">
            <w:pPr>
              <w:rPr>
                <w:rFonts w:ascii="Calibri" w:hAnsi="Calibri"/>
                <w:b/>
                <w:bCs/>
                <w:color w:val="000000"/>
                <w:sz w:val="22"/>
                <w:szCs w:val="22"/>
              </w:rPr>
            </w:pPr>
            <w:r>
              <w:rPr>
                <w:rFonts w:ascii="Calibri" w:hAnsi="Calibri"/>
                <w:b/>
                <w:bCs/>
                <w:color w:val="000000"/>
                <w:sz w:val="22"/>
                <w:szCs w:val="22"/>
              </w:rPr>
              <w:t>Total</w:t>
            </w:r>
          </w:p>
        </w:tc>
        <w:tc>
          <w:tcPr>
            <w:tcW w:w="0" w:type="auto"/>
            <w:vAlign w:val="bottom"/>
          </w:tcPr>
          <w:p w:rsidR="00B16152" w:rsidRDefault="00B16152">
            <w:pPr>
              <w:rPr>
                <w:rFonts w:ascii="Calibri" w:hAnsi="Calibri"/>
                <w:b/>
                <w:bCs/>
                <w:color w:val="000000"/>
                <w:sz w:val="22"/>
                <w:szCs w:val="22"/>
              </w:rPr>
            </w:pPr>
          </w:p>
        </w:tc>
        <w:tc>
          <w:tcPr>
            <w:tcW w:w="0" w:type="auto"/>
            <w:vAlign w:val="bottom"/>
          </w:tcPr>
          <w:p w:rsidR="00B16152" w:rsidRDefault="00E4407B">
            <w:pPr>
              <w:jc w:val="right"/>
              <w:rPr>
                <w:rFonts w:ascii="Calibri" w:hAnsi="Calibri"/>
                <w:b/>
                <w:bCs/>
                <w:color w:val="000000"/>
                <w:sz w:val="22"/>
                <w:szCs w:val="22"/>
              </w:rPr>
            </w:pPr>
            <w:r>
              <w:rPr>
                <w:rFonts w:ascii="Calibri" w:hAnsi="Calibri"/>
                <w:b/>
                <w:bCs/>
                <w:color w:val="000000"/>
                <w:sz w:val="22"/>
                <w:szCs w:val="22"/>
              </w:rPr>
              <w:t>11</w:t>
            </w:r>
            <w:r w:rsidR="0009302D">
              <w:rPr>
                <w:rFonts w:ascii="Calibri" w:hAnsi="Calibri"/>
                <w:b/>
                <w:bCs/>
                <w:color w:val="000000"/>
                <w:sz w:val="22"/>
                <w:szCs w:val="22"/>
              </w:rPr>
              <w:t>53</w:t>
            </w:r>
          </w:p>
        </w:tc>
        <w:tc>
          <w:tcPr>
            <w:tcW w:w="0" w:type="auto"/>
            <w:vAlign w:val="bottom"/>
          </w:tcPr>
          <w:p w:rsidR="00B16152" w:rsidRDefault="00B16152">
            <w:pPr>
              <w:rPr>
                <w:rFonts w:ascii="Calibri" w:hAnsi="Calibri"/>
                <w:color w:val="000000"/>
                <w:sz w:val="22"/>
                <w:szCs w:val="22"/>
              </w:rPr>
            </w:pPr>
          </w:p>
        </w:tc>
        <w:tc>
          <w:tcPr>
            <w:tcW w:w="0" w:type="auto"/>
            <w:vAlign w:val="bottom"/>
          </w:tcPr>
          <w:p w:rsidR="00B16152" w:rsidRDefault="00B16152">
            <w:pPr>
              <w:rPr>
                <w:rFonts w:ascii="Calibri" w:hAnsi="Calibri"/>
                <w:color w:val="000000"/>
                <w:sz w:val="22"/>
                <w:szCs w:val="22"/>
              </w:rPr>
            </w:pPr>
          </w:p>
        </w:tc>
      </w:tr>
    </w:tbl>
    <w:p w:rsidR="008E4961" w:rsidRPr="008E4961" w:rsidRDefault="008E4961" w:rsidP="00105C56">
      <w:pPr>
        <w:rPr>
          <w:sz w:val="18"/>
        </w:rPr>
      </w:pPr>
      <w:r w:rsidRPr="008E4961">
        <w:rPr>
          <w:sz w:val="18"/>
        </w:rPr>
        <w:t xml:space="preserve">Limits: </w:t>
      </w:r>
    </w:p>
    <w:p w:rsidR="008E4961" w:rsidRPr="008E4961" w:rsidRDefault="008E4961" w:rsidP="008E4961">
      <w:pPr>
        <w:pStyle w:val="ListParagraph"/>
        <w:numPr>
          <w:ilvl w:val="0"/>
          <w:numId w:val="10"/>
        </w:numPr>
        <w:rPr>
          <w:sz w:val="20"/>
        </w:rPr>
      </w:pPr>
      <w:r w:rsidRPr="008E4961">
        <w:rPr>
          <w:sz w:val="20"/>
        </w:rPr>
        <w:t>No limits on size of query</w:t>
      </w:r>
    </w:p>
    <w:p w:rsidR="008E4961" w:rsidRPr="008E4961" w:rsidRDefault="008E4961" w:rsidP="008E4961">
      <w:pPr>
        <w:pStyle w:val="ListParagraph"/>
        <w:numPr>
          <w:ilvl w:val="0"/>
          <w:numId w:val="10"/>
        </w:numPr>
        <w:rPr>
          <w:sz w:val="20"/>
        </w:rPr>
      </w:pPr>
      <w:r w:rsidRPr="008E4961">
        <w:rPr>
          <w:sz w:val="20"/>
        </w:rPr>
        <w:t>100,000 row limit on results</w:t>
      </w:r>
    </w:p>
    <w:p w:rsidR="008E4961" w:rsidRPr="008E4961" w:rsidRDefault="008E4961" w:rsidP="008E4961">
      <w:pPr>
        <w:pStyle w:val="ListParagraph"/>
        <w:numPr>
          <w:ilvl w:val="0"/>
          <w:numId w:val="10"/>
        </w:numPr>
        <w:rPr>
          <w:sz w:val="20"/>
        </w:rPr>
      </w:pPr>
      <w:r w:rsidRPr="008E4961">
        <w:rPr>
          <w:sz w:val="20"/>
        </w:rPr>
        <w:t>Result limit can be overridden</w:t>
      </w:r>
    </w:p>
    <w:p w:rsidR="008E4961" w:rsidRPr="008E4961" w:rsidRDefault="008E4961" w:rsidP="008E4961">
      <w:pPr>
        <w:pStyle w:val="ListParagraph"/>
        <w:numPr>
          <w:ilvl w:val="0"/>
          <w:numId w:val="10"/>
        </w:numPr>
        <w:rPr>
          <w:sz w:val="20"/>
        </w:rPr>
      </w:pPr>
      <w:r w:rsidRPr="008E4961">
        <w:rPr>
          <w:sz w:val="20"/>
        </w:rPr>
        <w:t>Services not indexed in registry</w:t>
      </w:r>
    </w:p>
    <w:p w:rsidR="008E4961" w:rsidRPr="008E4961" w:rsidRDefault="008E4961" w:rsidP="008E4961">
      <w:pPr>
        <w:pStyle w:val="ListParagraph"/>
        <w:numPr>
          <w:ilvl w:val="0"/>
          <w:numId w:val="10"/>
        </w:numPr>
        <w:rPr>
          <w:sz w:val="20"/>
        </w:rPr>
      </w:pPr>
      <w:r w:rsidRPr="008E4961">
        <w:rPr>
          <w:sz w:val="20"/>
        </w:rPr>
        <w:t>0.75 degree radius limit on query</w:t>
      </w:r>
    </w:p>
    <w:p w:rsidR="008E4961" w:rsidRDefault="008E4961" w:rsidP="008E4961">
      <w:pPr>
        <w:pStyle w:val="ListParagraph"/>
        <w:numPr>
          <w:ilvl w:val="0"/>
          <w:numId w:val="10"/>
        </w:numPr>
        <w:rPr>
          <w:sz w:val="20"/>
        </w:rPr>
      </w:pPr>
      <w:r w:rsidRPr="008E4961">
        <w:rPr>
          <w:sz w:val="20"/>
        </w:rPr>
        <w:t>50,000 row limit on results</w:t>
      </w:r>
    </w:p>
    <w:p w:rsidR="00496546" w:rsidRDefault="00496546" w:rsidP="008E4961">
      <w:pPr>
        <w:pStyle w:val="ListParagraph"/>
        <w:numPr>
          <w:ilvl w:val="0"/>
          <w:numId w:val="10"/>
        </w:numPr>
        <w:rPr>
          <w:sz w:val="20"/>
        </w:rPr>
      </w:pPr>
      <w:r>
        <w:rPr>
          <w:sz w:val="20"/>
        </w:rPr>
        <w:t>Echoes input position in results</w:t>
      </w:r>
    </w:p>
    <w:p w:rsidR="00496546" w:rsidRDefault="00496546" w:rsidP="008E4961">
      <w:pPr>
        <w:pStyle w:val="ListParagraph"/>
        <w:numPr>
          <w:ilvl w:val="0"/>
          <w:numId w:val="10"/>
        </w:numPr>
        <w:rPr>
          <w:sz w:val="20"/>
        </w:rPr>
      </w:pPr>
      <w:r>
        <w:rPr>
          <w:sz w:val="20"/>
        </w:rPr>
        <w:t>200 row limit on results</w:t>
      </w:r>
    </w:p>
    <w:p w:rsidR="0091382C" w:rsidRDefault="0091382C" w:rsidP="008E4961">
      <w:pPr>
        <w:pStyle w:val="ListParagraph"/>
        <w:numPr>
          <w:ilvl w:val="0"/>
          <w:numId w:val="10"/>
        </w:numPr>
        <w:rPr>
          <w:sz w:val="20"/>
        </w:rPr>
      </w:pPr>
      <w:r>
        <w:rPr>
          <w:sz w:val="20"/>
        </w:rPr>
        <w:t>25 currently in registry</w:t>
      </w:r>
    </w:p>
    <w:p w:rsidR="00496546" w:rsidRDefault="00496546" w:rsidP="00496546">
      <w:pPr>
        <w:rPr>
          <w:sz w:val="20"/>
        </w:rPr>
      </w:pPr>
    </w:p>
    <w:p w:rsidR="00496546" w:rsidRPr="00496546" w:rsidRDefault="00496546" w:rsidP="00496546">
      <w:pPr>
        <w:rPr>
          <w:sz w:val="20"/>
        </w:rPr>
      </w:pPr>
      <w:r>
        <w:rPr>
          <w:sz w:val="20"/>
        </w:rPr>
        <w:t>Most table services have at least a default limit on the number of rows that will be returned in a query.  In some cases this can be overridden by the user (there is a standard way to do this in TAP).  Other services additional constraint the radius of cone search requests.</w:t>
      </w:r>
    </w:p>
    <w:p w:rsidR="00244744" w:rsidRDefault="0041008C" w:rsidP="00244744">
      <w:pPr>
        <w:pStyle w:val="Heading2"/>
      </w:pPr>
      <w:r>
        <w:t xml:space="preserve">2.2 </w:t>
      </w:r>
      <w:r w:rsidR="00A92EB9">
        <w:t>Data Access</w:t>
      </w:r>
    </w:p>
    <w:p w:rsidR="00A92EB9" w:rsidRDefault="00A92EB9" w:rsidP="00A92EB9"/>
    <w:p w:rsidR="00A92EB9" w:rsidRPr="00A92EB9" w:rsidRDefault="00A92EB9" w:rsidP="00C31863">
      <w:pPr>
        <w:pStyle w:val="Heading3"/>
      </w:pPr>
      <w:r>
        <w:t>Observation Data</w:t>
      </w:r>
    </w:p>
    <w:p w:rsidR="00A92EB9" w:rsidRDefault="00A92EB9" w:rsidP="00A92EB9">
      <w:r>
        <w:t>For most of their imaging missions MAST and IRSA provide SIA services that enable users to retrieve observation images.</w:t>
      </w:r>
      <w:r w:rsidR="00C31863">
        <w:t xml:space="preserve">  These are the actual images generated by the observations at various levels of processing.  Associated calibration images are sometimes included.</w:t>
      </w:r>
      <w:r>
        <w:t xml:space="preserve"> For some missions, e.g., Planck</w:t>
      </w:r>
      <w:r w:rsidR="00C31863">
        <w:t xml:space="preserve"> and IRAS</w:t>
      </w:r>
      <w:r>
        <w:t>,</w:t>
      </w:r>
      <w:r w:rsidR="00C31863">
        <w:t xml:space="preserve"> the basic images are</w:t>
      </w:r>
      <w:r>
        <w:t xml:space="preserve"> not taken as discrete observations but are generated in post processing.  However t</w:t>
      </w:r>
      <w:r w:rsidR="00C31863">
        <w:t xml:space="preserve">here is still a standard set of </w:t>
      </w:r>
      <w:r w:rsidR="00E4407B">
        <w:t xml:space="preserve">mission </w:t>
      </w:r>
      <w:r w:rsidR="00C31863">
        <w:t xml:space="preserve">images to which </w:t>
      </w:r>
      <w:r>
        <w:t>SIA services provide</w:t>
      </w:r>
      <w:r w:rsidR="00C31863">
        <w:t xml:space="preserve"> access</w:t>
      </w:r>
      <w:r>
        <w:t>.</w:t>
      </w:r>
    </w:p>
    <w:p w:rsidR="00A92EB9" w:rsidRPr="00A92EB9" w:rsidRDefault="00A92EB9" w:rsidP="00A92EB9">
      <w:r>
        <w:lastRenderedPageBreak/>
        <w:t>MAST provide</w:t>
      </w:r>
      <w:r w:rsidR="00C31863">
        <w:t xml:space="preserve">s SSA </w:t>
      </w:r>
      <w:r w:rsidR="00E4407B">
        <w:t>access to spectral data for spectrometer based missions and the for the HST spectrometer instruments.</w:t>
      </w:r>
      <w:r w:rsidR="00C31863">
        <w:t xml:space="preserve">  </w:t>
      </w:r>
      <w:r>
        <w:t xml:space="preserve">   </w:t>
      </w:r>
    </w:p>
    <w:p w:rsidR="00244744" w:rsidRDefault="00244744" w:rsidP="00C31863">
      <w:pPr>
        <w:pStyle w:val="Heading3"/>
      </w:pPr>
      <w:proofErr w:type="gramStart"/>
      <w:r>
        <w:t>Derived  Images</w:t>
      </w:r>
      <w:proofErr w:type="gramEnd"/>
      <w:r>
        <w:t xml:space="preserve"> and Spectra</w:t>
      </w:r>
    </w:p>
    <w:p w:rsidR="001D477C" w:rsidRDefault="001D477C" w:rsidP="001D477C">
      <w:r>
        <w:t xml:space="preserve">MAST, IRSA and the HEASARC provide many images services for specific regions of the sky or associated with specific objects.  Certain regions of the sky – notably the GOODS and COSMOS regions have many specialized services associated with them.  </w:t>
      </w:r>
      <w:proofErr w:type="gramStart"/>
      <w:r>
        <w:t>These  specialized</w:t>
      </w:r>
      <w:proofErr w:type="gramEnd"/>
      <w:r>
        <w:t xml:space="preserve"> SIA services are noted in the SIA column.  They typically do not provide access to the full mission dataset but are often more highly processed (e.g., multiple observations may be </w:t>
      </w:r>
      <w:proofErr w:type="spellStart"/>
      <w:r>
        <w:t>mosaicked</w:t>
      </w:r>
      <w:proofErr w:type="spellEnd"/>
      <w:r>
        <w:t xml:space="preserve"> together).  </w:t>
      </w:r>
    </w:p>
    <w:p w:rsidR="00C31863" w:rsidRDefault="001D477C" w:rsidP="00105C56">
      <w:r>
        <w:t>Other SIA service are direct cut-out capabilities where the user can specify a particular region of interest and wil</w:t>
      </w:r>
      <w:r w:rsidR="00FF1428">
        <w:t>l get results if that area is in the mission coverage region.</w:t>
      </w:r>
      <w:r w:rsidR="00C31863">
        <w:t xml:space="preserve">  IRSA provides a standard cutout service for its imaging missions.  MAST provides cutouts for several key datasets, notably GALEX, the Digitized Sky Surveys and the FIRST data.  At the HEASARC, the </w:t>
      </w:r>
      <w:proofErr w:type="spellStart"/>
      <w:r w:rsidR="00C31863" w:rsidRPr="00E4407B">
        <w:rPr>
          <w:i/>
        </w:rPr>
        <w:t>SkyView</w:t>
      </w:r>
      <w:proofErr w:type="spellEnd"/>
      <w:r w:rsidR="00C31863" w:rsidRPr="00E4407B">
        <w:rPr>
          <w:i/>
        </w:rPr>
        <w:t xml:space="preserve"> </w:t>
      </w:r>
      <w:r w:rsidR="00C31863">
        <w:t>service provides cutout capabilities for over 100 sky datasets.  This includes data from 17 NASA missions</w:t>
      </w:r>
      <w:r w:rsidR="00E4407B">
        <w:t xml:space="preserve">/datasets </w:t>
      </w:r>
      <w:r w:rsidR="00C31863">
        <w:t>as well as many ground and non-NASA datasets.</w:t>
      </w:r>
      <w:r w:rsidR="000935C6">
        <w:t xml:space="preserve">  </w:t>
      </w:r>
      <w:proofErr w:type="spellStart"/>
      <w:r w:rsidR="000935C6" w:rsidRPr="00562F80">
        <w:rPr>
          <w:i/>
        </w:rPr>
        <w:t>SkyView</w:t>
      </w:r>
      <w:proofErr w:type="spellEnd"/>
      <w:r w:rsidR="00562F80">
        <w:t xml:space="preserve"> can be invoked </w:t>
      </w:r>
      <w:r w:rsidR="000935C6">
        <w:t>a</w:t>
      </w:r>
      <w:r w:rsidR="00562F80">
        <w:t>s</w:t>
      </w:r>
      <w:r w:rsidR="000935C6">
        <w:t xml:space="preserve"> </w:t>
      </w:r>
      <w:r w:rsidR="00562F80">
        <w:t xml:space="preserve">a </w:t>
      </w:r>
      <w:r w:rsidR="000935C6">
        <w:t xml:space="preserve">generic SIA </w:t>
      </w:r>
      <w:r w:rsidR="00562F80">
        <w:t xml:space="preserve">service </w:t>
      </w:r>
      <w:r w:rsidR="000935C6">
        <w:t xml:space="preserve">that returns all surveys </w:t>
      </w:r>
      <w:r w:rsidR="00850C4F">
        <w:t>it knows of or through specialized services that query specific sets of surveys (e.g., all of the Fermi or SDSS wavebands).</w:t>
      </w:r>
    </w:p>
    <w:p w:rsidR="002F5545" w:rsidRDefault="002F5545" w:rsidP="00105C56">
      <w:r>
        <w:t>NED’s SIA service provides a combination of cutouts and observations associated with specific objects.</w:t>
      </w:r>
      <w:r w:rsidR="00850C4F">
        <w:t xml:space="preserve">   This can include highly processed images as well as lower level data.</w:t>
      </w:r>
    </w:p>
    <w:p w:rsidR="004413E2" w:rsidRDefault="004413E2" w:rsidP="00105C56">
      <w:r>
        <w:t>Table 3 describes the basic patterns used in data access VO protocol implementations at NASA archives and notes the limits of these services.</w:t>
      </w:r>
    </w:p>
    <w:p w:rsidR="00AE3D65" w:rsidRPr="005214FD" w:rsidRDefault="004413E2" w:rsidP="00105C56">
      <w:pPr>
        <w:rPr>
          <w:b/>
        </w:rPr>
      </w:pPr>
      <w:proofErr w:type="gramStart"/>
      <w:r w:rsidRPr="005214FD">
        <w:rPr>
          <w:b/>
        </w:rPr>
        <w:t>Table 3</w:t>
      </w:r>
      <w:r w:rsidR="00176EF8" w:rsidRPr="005214FD">
        <w:rPr>
          <w:b/>
        </w:rPr>
        <w:t>.</w:t>
      </w:r>
      <w:proofErr w:type="gramEnd"/>
      <w:r w:rsidR="00176EF8" w:rsidRPr="005214FD">
        <w:rPr>
          <w:b/>
        </w:rPr>
        <w:t xml:space="preserve"> </w:t>
      </w:r>
      <w:r w:rsidR="00AE3D65" w:rsidRPr="005214FD">
        <w:rPr>
          <w:b/>
        </w:rPr>
        <w:t>Data Access VO Services at NAVO archives</w:t>
      </w:r>
    </w:p>
    <w:tbl>
      <w:tblPr>
        <w:tblStyle w:val="TableGrid"/>
        <w:tblW w:w="9787" w:type="dxa"/>
        <w:tblLayout w:type="fixed"/>
        <w:tblLook w:val="04A0"/>
      </w:tblPr>
      <w:tblGrid>
        <w:gridCol w:w="1728"/>
        <w:gridCol w:w="450"/>
        <w:gridCol w:w="571"/>
        <w:gridCol w:w="1049"/>
        <w:gridCol w:w="5989"/>
      </w:tblGrid>
      <w:tr w:rsidR="00BD691F" w:rsidTr="00324AEB">
        <w:tc>
          <w:tcPr>
            <w:tcW w:w="1728" w:type="dxa"/>
            <w:vAlign w:val="bottom"/>
          </w:tcPr>
          <w:p w:rsidR="00BD691F" w:rsidRDefault="00BD691F">
            <w:pPr>
              <w:rPr>
                <w:rFonts w:ascii="Calibri" w:hAnsi="Calibri"/>
                <w:b/>
                <w:bCs/>
                <w:color w:val="000000"/>
                <w:sz w:val="22"/>
                <w:szCs w:val="22"/>
              </w:rPr>
            </w:pPr>
            <w:r>
              <w:rPr>
                <w:rFonts w:ascii="Calibri" w:hAnsi="Calibri"/>
                <w:b/>
                <w:bCs/>
                <w:color w:val="000000"/>
                <w:sz w:val="22"/>
                <w:szCs w:val="22"/>
              </w:rPr>
              <w:t>Services</w:t>
            </w:r>
          </w:p>
        </w:tc>
        <w:tc>
          <w:tcPr>
            <w:tcW w:w="450" w:type="dxa"/>
            <w:vAlign w:val="bottom"/>
          </w:tcPr>
          <w:p w:rsidR="00BD691F" w:rsidRDefault="00E4407B" w:rsidP="00E4407B">
            <w:pPr>
              <w:jc w:val="center"/>
              <w:rPr>
                <w:rFonts w:ascii="Calibri" w:hAnsi="Calibri"/>
                <w:b/>
                <w:bCs/>
                <w:color w:val="000000"/>
                <w:sz w:val="22"/>
                <w:szCs w:val="22"/>
              </w:rPr>
            </w:pPr>
            <w:r>
              <w:rPr>
                <w:rFonts w:ascii="Calibri" w:hAnsi="Calibri"/>
                <w:b/>
                <w:bCs/>
                <w:color w:val="000000"/>
                <w:sz w:val="22"/>
                <w:szCs w:val="22"/>
              </w:rPr>
              <w:t>P</w:t>
            </w:r>
            <w:r w:rsidR="00324AEB" w:rsidRPr="00324AEB">
              <w:rPr>
                <w:rFonts w:ascii="Calibri" w:hAnsi="Calibri"/>
                <w:b/>
                <w:bCs/>
                <w:color w:val="000000"/>
                <w:sz w:val="22"/>
                <w:szCs w:val="22"/>
                <w:vertAlign w:val="superscript"/>
              </w:rPr>
              <w:t>*</w:t>
            </w:r>
          </w:p>
        </w:tc>
        <w:tc>
          <w:tcPr>
            <w:tcW w:w="571" w:type="dxa"/>
            <w:vAlign w:val="bottom"/>
          </w:tcPr>
          <w:p w:rsidR="00BD691F" w:rsidRDefault="00BD691F" w:rsidP="00E4407B">
            <w:pPr>
              <w:jc w:val="center"/>
              <w:rPr>
                <w:rFonts w:ascii="Calibri" w:hAnsi="Calibri"/>
                <w:b/>
                <w:bCs/>
                <w:color w:val="000000"/>
                <w:sz w:val="22"/>
                <w:szCs w:val="22"/>
              </w:rPr>
            </w:pPr>
            <w:r>
              <w:rPr>
                <w:rFonts w:ascii="Calibri" w:hAnsi="Calibri"/>
                <w:b/>
                <w:bCs/>
                <w:color w:val="000000"/>
                <w:sz w:val="22"/>
                <w:szCs w:val="22"/>
              </w:rPr>
              <w:t>N</w:t>
            </w:r>
          </w:p>
        </w:tc>
        <w:tc>
          <w:tcPr>
            <w:tcW w:w="1049" w:type="dxa"/>
            <w:vAlign w:val="bottom"/>
          </w:tcPr>
          <w:p w:rsidR="00BD691F" w:rsidRDefault="00E4407B">
            <w:pPr>
              <w:rPr>
                <w:rFonts w:ascii="Calibri" w:hAnsi="Calibri"/>
                <w:b/>
                <w:bCs/>
                <w:color w:val="000000"/>
                <w:sz w:val="22"/>
                <w:szCs w:val="22"/>
              </w:rPr>
            </w:pPr>
            <w:r>
              <w:rPr>
                <w:rFonts w:ascii="Calibri" w:hAnsi="Calibri"/>
                <w:b/>
                <w:bCs/>
                <w:color w:val="000000"/>
                <w:sz w:val="22"/>
                <w:szCs w:val="22"/>
              </w:rPr>
              <w:t>Limits</w:t>
            </w:r>
          </w:p>
        </w:tc>
        <w:tc>
          <w:tcPr>
            <w:tcW w:w="5989" w:type="dxa"/>
            <w:vAlign w:val="bottom"/>
          </w:tcPr>
          <w:p w:rsidR="00BD691F" w:rsidRDefault="00E4407B">
            <w:pPr>
              <w:rPr>
                <w:rFonts w:ascii="Calibri" w:hAnsi="Calibri"/>
                <w:b/>
                <w:bCs/>
                <w:color w:val="000000"/>
                <w:sz w:val="22"/>
                <w:szCs w:val="22"/>
              </w:rPr>
            </w:pPr>
            <w:r>
              <w:rPr>
                <w:rFonts w:ascii="Calibri" w:hAnsi="Calibri"/>
                <w:b/>
                <w:bCs/>
                <w:color w:val="000000"/>
                <w:sz w:val="22"/>
                <w:szCs w:val="22"/>
              </w:rPr>
              <w:t xml:space="preserve">Base </w:t>
            </w:r>
            <w:r w:rsidR="00BD691F">
              <w:rPr>
                <w:rFonts w:ascii="Calibri" w:hAnsi="Calibri"/>
                <w:b/>
                <w:bCs/>
                <w:color w:val="000000"/>
                <w:sz w:val="22"/>
                <w:szCs w:val="22"/>
              </w:rPr>
              <w:t>URL</w:t>
            </w:r>
          </w:p>
        </w:tc>
      </w:tr>
      <w:tr w:rsidR="00BD691F" w:rsidTr="00324AEB">
        <w:tc>
          <w:tcPr>
            <w:tcW w:w="1728" w:type="dxa"/>
            <w:vAlign w:val="bottom"/>
          </w:tcPr>
          <w:p w:rsidR="00BD691F" w:rsidRDefault="00BD691F">
            <w:pPr>
              <w:rPr>
                <w:rFonts w:ascii="Calibri" w:hAnsi="Calibri"/>
                <w:color w:val="000000"/>
                <w:sz w:val="22"/>
                <w:szCs w:val="22"/>
              </w:rPr>
            </w:pPr>
          </w:p>
        </w:tc>
        <w:tc>
          <w:tcPr>
            <w:tcW w:w="450" w:type="dxa"/>
            <w:vAlign w:val="bottom"/>
          </w:tcPr>
          <w:p w:rsidR="00BD691F" w:rsidRDefault="00BD691F">
            <w:pPr>
              <w:rPr>
                <w:rFonts w:ascii="Calibri" w:hAnsi="Calibri"/>
                <w:color w:val="000000"/>
                <w:sz w:val="22"/>
                <w:szCs w:val="22"/>
              </w:rPr>
            </w:pPr>
          </w:p>
        </w:tc>
        <w:tc>
          <w:tcPr>
            <w:tcW w:w="571" w:type="dxa"/>
            <w:vAlign w:val="bottom"/>
          </w:tcPr>
          <w:p w:rsidR="00BD691F" w:rsidRDefault="00BD691F">
            <w:pPr>
              <w:rPr>
                <w:rFonts w:ascii="Calibri" w:hAnsi="Calibri"/>
                <w:color w:val="000000"/>
                <w:sz w:val="22"/>
                <w:szCs w:val="22"/>
              </w:rPr>
            </w:pP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Default="00BD691F">
            <w:pPr>
              <w:rPr>
                <w:rFonts w:ascii="Calibri" w:hAnsi="Calibri"/>
                <w:color w:val="000000"/>
                <w:sz w:val="22"/>
                <w:szCs w:val="22"/>
              </w:rPr>
            </w:pP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GOODS</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C80801">
            <w:pPr>
              <w:rPr>
                <w:rFonts w:ascii="Calibri" w:hAnsi="Calibri"/>
                <w:color w:val="000000"/>
                <w:sz w:val="22"/>
                <w:szCs w:val="22"/>
              </w:rPr>
            </w:pPr>
            <w:r>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http://archive.stsci.edu/eidol.php?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Image Services</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36</w:t>
            </w:r>
          </w:p>
        </w:tc>
        <w:tc>
          <w:tcPr>
            <w:tcW w:w="1049" w:type="dxa"/>
            <w:vAlign w:val="bottom"/>
          </w:tcPr>
          <w:p w:rsidR="00BD691F" w:rsidRDefault="00BD691F">
            <w:pPr>
              <w:rPr>
                <w:rFonts w:ascii="Calibri" w:hAnsi="Calibri"/>
                <w:color w:val="000000"/>
                <w:sz w:val="22"/>
                <w:szCs w:val="22"/>
              </w:rPr>
            </w:pPr>
            <w:r>
              <w:rPr>
                <w:rFonts w:ascii="Calibri" w:hAnsi="Calibri"/>
                <w:color w:val="000000"/>
                <w:sz w:val="22"/>
                <w:szCs w:val="22"/>
              </w:rPr>
              <w:t xml:space="preserve"> </w:t>
            </w:r>
            <w:r w:rsidR="00C80801">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http://archive.stsci.edu/siap/search.php?id=</w:t>
            </w:r>
            <w:r w:rsidRPr="00BD691F">
              <w:rPr>
                <w:rFonts w:ascii="Calibri" w:hAnsi="Calibri"/>
                <w:i/>
                <w:iCs/>
                <w:color w:val="000000"/>
                <w:sz w:val="16"/>
                <w:szCs w:val="22"/>
              </w:rPr>
              <w:t>XXX</w:t>
            </w:r>
            <w:r w:rsidRPr="00BD691F">
              <w:rPr>
                <w:rFonts w:ascii="Calibri" w:hAnsi="Calibri"/>
                <w:color w:val="000000"/>
                <w:sz w:val="16"/>
                <w:szCs w:val="22"/>
              </w:rPr>
              <w:t>&amp;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Spectra Services</w:t>
            </w:r>
          </w:p>
        </w:tc>
        <w:tc>
          <w:tcPr>
            <w:tcW w:w="450" w:type="dxa"/>
            <w:vAlign w:val="bottom"/>
          </w:tcPr>
          <w:p w:rsidR="00BD691F" w:rsidRDefault="00BD691F">
            <w:pPr>
              <w:rPr>
                <w:rFonts w:ascii="Calibri" w:hAnsi="Calibri"/>
                <w:color w:val="000000"/>
                <w:sz w:val="22"/>
                <w:szCs w:val="22"/>
              </w:rPr>
            </w:pPr>
            <w:r>
              <w:rPr>
                <w:rFonts w:ascii="Calibri" w:hAnsi="Calibri"/>
                <w:color w:val="000000"/>
                <w:sz w:val="22"/>
                <w:szCs w:val="22"/>
              </w:rPr>
              <w:t>s</w:t>
            </w:r>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11</w:t>
            </w:r>
          </w:p>
        </w:tc>
        <w:tc>
          <w:tcPr>
            <w:tcW w:w="1049" w:type="dxa"/>
            <w:vAlign w:val="bottom"/>
          </w:tcPr>
          <w:p w:rsidR="00BD691F" w:rsidRDefault="00C80801">
            <w:pPr>
              <w:rPr>
                <w:rFonts w:ascii="Calibri" w:hAnsi="Calibri"/>
                <w:color w:val="000000"/>
                <w:sz w:val="22"/>
                <w:szCs w:val="22"/>
              </w:rPr>
            </w:pPr>
            <w:r>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http://archive.stsci.edu/ssap/search2.php?id=</w:t>
            </w:r>
            <w:r w:rsidRPr="00BD691F">
              <w:rPr>
                <w:rFonts w:ascii="Calibri" w:hAnsi="Calibri"/>
                <w:i/>
                <w:iCs/>
                <w:color w:val="000000"/>
                <w:sz w:val="16"/>
                <w:szCs w:val="22"/>
              </w:rPr>
              <w:t>XXX</w:t>
            </w:r>
            <w:r w:rsidRPr="00BD691F">
              <w:rPr>
                <w:rFonts w:ascii="Calibri" w:hAnsi="Calibri"/>
                <w:color w:val="000000"/>
                <w:sz w:val="16"/>
                <w:szCs w:val="22"/>
              </w:rPr>
              <w:t>&amp;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GALEX Spectra</w:t>
            </w:r>
          </w:p>
        </w:tc>
        <w:tc>
          <w:tcPr>
            <w:tcW w:w="450" w:type="dxa"/>
            <w:vAlign w:val="bottom"/>
          </w:tcPr>
          <w:p w:rsidR="00BD691F" w:rsidRDefault="00BD691F">
            <w:pPr>
              <w:rPr>
                <w:rFonts w:ascii="Calibri" w:hAnsi="Calibri"/>
                <w:color w:val="000000"/>
                <w:sz w:val="22"/>
                <w:szCs w:val="22"/>
              </w:rPr>
            </w:pPr>
            <w:r>
              <w:rPr>
                <w:rFonts w:ascii="Calibri" w:hAnsi="Calibri"/>
                <w:color w:val="000000"/>
                <w:sz w:val="22"/>
                <w:szCs w:val="22"/>
              </w:rPr>
              <w:t>s</w:t>
            </w:r>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C80801">
            <w:pPr>
              <w:rPr>
                <w:rFonts w:ascii="Calibri" w:hAnsi="Calibri"/>
                <w:color w:val="000000"/>
                <w:sz w:val="22"/>
                <w:szCs w:val="22"/>
              </w:rPr>
            </w:pPr>
            <w:r>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http://galex.stsci.edu/gxWS/SSAP/gxSSAP.aspx?</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Scrapbook</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r>
              <w:rPr>
                <w:rFonts w:ascii="Calibri" w:hAnsi="Calibri"/>
                <w:color w:val="000000"/>
                <w:sz w:val="22"/>
                <w:szCs w:val="22"/>
              </w:rPr>
              <w:t xml:space="preserve"> </w:t>
            </w:r>
            <w:r w:rsidR="00C80801">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http://archive.stsci.edu/siap/search.php?representative=y&amp;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EPO</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2</w:t>
            </w:r>
          </w:p>
        </w:tc>
        <w:tc>
          <w:tcPr>
            <w:tcW w:w="1049" w:type="dxa"/>
            <w:vAlign w:val="bottom"/>
          </w:tcPr>
          <w:p w:rsidR="00BD691F" w:rsidRDefault="00C80801">
            <w:pPr>
              <w:rPr>
                <w:rFonts w:ascii="Calibri" w:hAnsi="Calibri"/>
                <w:color w:val="000000"/>
                <w:sz w:val="22"/>
                <w:szCs w:val="22"/>
              </w:rPr>
            </w:pPr>
            <w:r>
              <w:rPr>
                <w:rFonts w:ascii="Calibri" w:hAnsi="Calibri"/>
                <w:color w:val="000000"/>
                <w:sz w:val="22"/>
                <w:szCs w:val="22"/>
              </w:rPr>
              <w:t>3,4</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http://archive.stsci.edu/stpr/vo_search.php?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DSS</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4</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http://chart.stsci.edu/gscvo/DSS</w:t>
            </w:r>
            <w:r w:rsidRPr="00BD691F">
              <w:rPr>
                <w:rFonts w:ascii="Calibri" w:hAnsi="Calibri"/>
                <w:i/>
                <w:iCs/>
                <w:color w:val="000000"/>
                <w:sz w:val="16"/>
                <w:szCs w:val="22"/>
              </w:rPr>
              <w:t>X</w:t>
            </w:r>
            <w:r w:rsidRPr="00BD691F">
              <w:rPr>
                <w:rFonts w:ascii="Calibri" w:hAnsi="Calibri"/>
                <w:color w:val="000000"/>
                <w:sz w:val="16"/>
                <w:szCs w:val="22"/>
              </w:rPr>
              <w:t>.jsp?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GALEX</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http://galex.stsci.edu/gxWS/SIAP/gxSIAP.aspx?</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PR</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http://hubblesite.org/cgi-bin/sia/hst_pr_sia.pl?</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MAST Hubble Legacy Archive</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6F0AE4">
            <w:pPr>
              <w:rPr>
                <w:rFonts w:ascii="Calibri" w:hAnsi="Calibri"/>
                <w:color w:val="000000"/>
                <w:sz w:val="16"/>
                <w:szCs w:val="22"/>
              </w:rPr>
            </w:pPr>
            <w:hyperlink r:id="rId8" w:history="1">
              <w:r w:rsidR="00BD691F" w:rsidRPr="00BD691F">
                <w:rPr>
                  <w:rStyle w:val="Hyperlink"/>
                  <w:rFonts w:ascii="Calibri" w:hAnsi="Calibri"/>
                  <w:sz w:val="16"/>
                </w:rPr>
                <w:t>http://hla.stsci.edu/cgi-bin/hlaSIAP.cgi?imagetype=best&amp;</w:t>
              </w:r>
            </w:hyperlink>
          </w:p>
          <w:p w:rsidR="00BD691F" w:rsidRDefault="00BD691F">
            <w:pPr>
              <w:rPr>
                <w:rFonts w:ascii="Calibri" w:hAnsi="Calibri"/>
                <w:color w:val="000000"/>
                <w:sz w:val="16"/>
                <w:szCs w:val="22"/>
              </w:rPr>
            </w:pPr>
            <w:r w:rsidRPr="00BD691F">
              <w:rPr>
                <w:rFonts w:ascii="Calibri" w:hAnsi="Calibri"/>
                <w:color w:val="000000"/>
                <w:sz w:val="16"/>
                <w:szCs w:val="22"/>
              </w:rPr>
              <w:t xml:space="preserve">  inst=ACS,ACSGrism,WFC3,WFPC2,NICMOS,NICGRISM,COS,STIS,FOS,GHRS&amp;</w:t>
            </w:r>
          </w:p>
          <w:p w:rsidR="00BD691F" w:rsidRPr="00BD691F" w:rsidRDefault="00BD691F">
            <w:pPr>
              <w:rPr>
                <w:rFonts w:ascii="Calibri" w:hAnsi="Calibri"/>
                <w:color w:val="000000"/>
                <w:sz w:val="16"/>
                <w:szCs w:val="22"/>
              </w:rPr>
            </w:pPr>
            <w:r>
              <w:rPr>
                <w:rFonts w:ascii="Calibri" w:hAnsi="Calibri"/>
                <w:color w:val="000000"/>
                <w:sz w:val="16"/>
                <w:szCs w:val="22"/>
              </w:rPr>
              <w:t xml:space="preserve">  </w:t>
            </w:r>
            <w:r w:rsidRPr="00BD691F">
              <w:rPr>
                <w:rFonts w:ascii="Calibri" w:hAnsi="Calibri"/>
                <w:color w:val="000000"/>
                <w:sz w:val="16"/>
                <w:szCs w:val="22"/>
              </w:rPr>
              <w:t>proprietary=false&amp;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IRSA Atlas</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09302D">
            <w:pPr>
              <w:jc w:val="right"/>
              <w:rPr>
                <w:rFonts w:ascii="Calibri" w:hAnsi="Calibri"/>
                <w:color w:val="000000"/>
                <w:sz w:val="22"/>
                <w:szCs w:val="22"/>
              </w:rPr>
            </w:pPr>
            <w:r>
              <w:rPr>
                <w:rFonts w:ascii="Calibri" w:hAnsi="Calibri"/>
                <w:color w:val="000000"/>
                <w:sz w:val="22"/>
                <w:szCs w:val="22"/>
              </w:rPr>
              <w:t>59</w:t>
            </w:r>
          </w:p>
        </w:tc>
        <w:tc>
          <w:tcPr>
            <w:tcW w:w="1049" w:type="dxa"/>
            <w:vAlign w:val="bottom"/>
          </w:tcPr>
          <w:p w:rsidR="00BD691F" w:rsidRDefault="00D16AAD">
            <w:pPr>
              <w:rPr>
                <w:rFonts w:ascii="Calibri" w:hAnsi="Calibri"/>
                <w:color w:val="000000"/>
                <w:sz w:val="22"/>
                <w:szCs w:val="22"/>
              </w:rPr>
            </w:pPr>
            <w:r>
              <w:rPr>
                <w:rFonts w:ascii="Calibri" w:hAnsi="Calibri"/>
                <w:color w:val="000000"/>
                <w:sz w:val="22"/>
                <w:szCs w:val="22"/>
              </w:rPr>
              <w:t>1</w:t>
            </w:r>
          </w:p>
        </w:tc>
        <w:tc>
          <w:tcPr>
            <w:tcW w:w="5989" w:type="dxa"/>
            <w:vAlign w:val="bottom"/>
          </w:tcPr>
          <w:p w:rsidR="00BD691F" w:rsidRPr="00BD691F" w:rsidRDefault="006F0AE4">
            <w:pPr>
              <w:rPr>
                <w:rFonts w:ascii="Calibri" w:hAnsi="Calibri"/>
                <w:color w:val="000000"/>
                <w:sz w:val="16"/>
                <w:szCs w:val="22"/>
              </w:rPr>
            </w:pPr>
            <w:hyperlink r:id="rId9" w:history="1">
              <w:r w:rsidR="00BD691F" w:rsidRPr="00BD691F">
                <w:rPr>
                  <w:rStyle w:val="Hyperlink"/>
                  <w:rFonts w:ascii="Calibri" w:hAnsi="Calibri"/>
                  <w:sz w:val="16"/>
                </w:rPr>
                <w:t>http://irsa.ipac.caltech.edu/cgi-bin/Atlas/nph-atlas?mission=</w:t>
              </w:r>
              <w:r w:rsidR="00BD691F" w:rsidRPr="00BD691F">
                <w:rPr>
                  <w:rStyle w:val="Hyperlink"/>
                  <w:rFonts w:ascii="Calibri" w:hAnsi="Calibri"/>
                  <w:i/>
                  <w:iCs/>
                  <w:sz w:val="16"/>
                </w:rPr>
                <w:t>XXX</w:t>
              </w:r>
              <w:r w:rsidR="00BD691F" w:rsidRPr="00BD691F">
                <w:rPr>
                  <w:rStyle w:val="Hyperlink"/>
                  <w:rFonts w:ascii="Calibri" w:hAnsi="Calibri"/>
                  <w:sz w:val="16"/>
                </w:rPr>
                <w:t>&amp;</w:t>
              </w:r>
            </w:hyperlink>
          </w:p>
          <w:p w:rsidR="00BD691F" w:rsidRPr="00BD691F" w:rsidRDefault="00BD691F">
            <w:pPr>
              <w:rPr>
                <w:rFonts w:ascii="Calibri" w:hAnsi="Calibri"/>
                <w:color w:val="000000"/>
                <w:sz w:val="16"/>
                <w:szCs w:val="22"/>
              </w:rPr>
            </w:pPr>
            <w:r w:rsidRPr="00BD691F">
              <w:rPr>
                <w:rFonts w:ascii="Calibri" w:hAnsi="Calibri"/>
                <w:color w:val="000000"/>
                <w:sz w:val="16"/>
                <w:szCs w:val="22"/>
              </w:rPr>
              <w:t xml:space="preserve">  </w:t>
            </w:r>
            <w:proofErr w:type="spellStart"/>
            <w:r w:rsidRPr="00BD691F">
              <w:rPr>
                <w:rFonts w:ascii="Calibri" w:hAnsi="Calibri"/>
                <w:color w:val="000000"/>
                <w:sz w:val="16"/>
                <w:szCs w:val="22"/>
              </w:rPr>
              <w:t>hdr_location</w:t>
            </w:r>
            <w:proofErr w:type="spellEnd"/>
            <w:r w:rsidRPr="00BD691F">
              <w:rPr>
                <w:rFonts w:ascii="Calibri" w:hAnsi="Calibri"/>
                <w:color w:val="000000"/>
                <w:sz w:val="16"/>
                <w:szCs w:val="22"/>
              </w:rPr>
              <w:t>=</w:t>
            </w:r>
            <w:r w:rsidRPr="00BD691F">
              <w:rPr>
                <w:rFonts w:ascii="Calibri" w:hAnsi="Calibri"/>
                <w:i/>
                <w:iCs/>
                <w:color w:val="000000"/>
                <w:sz w:val="16"/>
                <w:szCs w:val="22"/>
              </w:rPr>
              <w:t>YYY</w:t>
            </w:r>
            <w:r w:rsidRPr="00BD691F">
              <w:rPr>
                <w:rFonts w:ascii="Calibri" w:hAnsi="Calibri"/>
                <w:color w:val="000000"/>
                <w:sz w:val="16"/>
                <w:szCs w:val="22"/>
              </w:rPr>
              <w:t>&amp;SIAP_ACTIVE=1&amp;collection_desc=</w:t>
            </w:r>
            <w:r w:rsidRPr="00BD691F">
              <w:rPr>
                <w:rFonts w:ascii="Calibri" w:hAnsi="Calibri"/>
                <w:i/>
                <w:iCs/>
                <w:color w:val="000000"/>
                <w:sz w:val="16"/>
                <w:szCs w:val="22"/>
              </w:rPr>
              <w:t>ZZZ</w:t>
            </w:r>
            <w:r w:rsidRPr="00BD691F">
              <w:rPr>
                <w:rFonts w:ascii="Calibri" w:hAnsi="Calibri"/>
                <w:color w:val="000000"/>
                <w:sz w:val="16"/>
                <w:szCs w:val="22"/>
              </w:rPr>
              <w:t>&amp;</w:t>
            </w:r>
          </w:p>
        </w:tc>
      </w:tr>
      <w:tr w:rsidR="0009302D" w:rsidTr="00324AEB">
        <w:tc>
          <w:tcPr>
            <w:tcW w:w="1728" w:type="dxa"/>
            <w:vAlign w:val="bottom"/>
          </w:tcPr>
          <w:p w:rsidR="0009302D" w:rsidRPr="0009302D" w:rsidRDefault="0009302D">
            <w:pPr>
              <w:rPr>
                <w:rFonts w:ascii="Calibri" w:hAnsi="Calibri"/>
                <w:color w:val="000000"/>
                <w:sz w:val="22"/>
              </w:rPr>
            </w:pPr>
            <w:r w:rsidRPr="0009302D">
              <w:rPr>
                <w:rFonts w:ascii="Calibri" w:hAnsi="Calibri"/>
                <w:color w:val="000000"/>
                <w:sz w:val="22"/>
              </w:rPr>
              <w:lastRenderedPageBreak/>
              <w:t xml:space="preserve">IRSA </w:t>
            </w:r>
            <w:proofErr w:type="spellStart"/>
            <w:r w:rsidRPr="0009302D">
              <w:rPr>
                <w:rFonts w:ascii="Calibri" w:hAnsi="Calibri"/>
                <w:color w:val="000000"/>
                <w:sz w:val="22"/>
              </w:rPr>
              <w:t>AllWISE</w:t>
            </w:r>
            <w:proofErr w:type="spellEnd"/>
          </w:p>
        </w:tc>
        <w:tc>
          <w:tcPr>
            <w:tcW w:w="450" w:type="dxa"/>
            <w:vAlign w:val="bottom"/>
          </w:tcPr>
          <w:p w:rsidR="0009302D" w:rsidRPr="0009302D" w:rsidRDefault="0009302D">
            <w:pPr>
              <w:rPr>
                <w:rFonts w:ascii="Calibri" w:hAnsi="Calibri"/>
                <w:color w:val="000000"/>
                <w:sz w:val="22"/>
              </w:rPr>
            </w:pPr>
            <w:proofErr w:type="spellStart"/>
            <w:r w:rsidRPr="0009302D">
              <w:rPr>
                <w:rFonts w:ascii="Calibri" w:hAnsi="Calibri"/>
                <w:color w:val="000000"/>
                <w:sz w:val="22"/>
              </w:rPr>
              <w:t>i</w:t>
            </w:r>
            <w:proofErr w:type="spellEnd"/>
          </w:p>
        </w:tc>
        <w:tc>
          <w:tcPr>
            <w:tcW w:w="571" w:type="dxa"/>
            <w:vAlign w:val="bottom"/>
          </w:tcPr>
          <w:p w:rsidR="0009302D" w:rsidRPr="0009302D" w:rsidRDefault="0009302D">
            <w:pPr>
              <w:jc w:val="right"/>
              <w:rPr>
                <w:rFonts w:ascii="Calibri" w:hAnsi="Calibri"/>
                <w:color w:val="000000"/>
                <w:sz w:val="22"/>
              </w:rPr>
            </w:pPr>
            <w:r w:rsidRPr="0009302D">
              <w:rPr>
                <w:rFonts w:ascii="Calibri" w:hAnsi="Calibri"/>
                <w:color w:val="000000"/>
                <w:sz w:val="22"/>
              </w:rPr>
              <w:t>1</w:t>
            </w:r>
          </w:p>
        </w:tc>
        <w:tc>
          <w:tcPr>
            <w:tcW w:w="1049" w:type="dxa"/>
            <w:vAlign w:val="bottom"/>
          </w:tcPr>
          <w:p w:rsidR="0009302D" w:rsidRPr="0009302D" w:rsidRDefault="0009302D">
            <w:pPr>
              <w:rPr>
                <w:rFonts w:ascii="Calibri" w:hAnsi="Calibri"/>
                <w:color w:val="000000"/>
                <w:sz w:val="22"/>
              </w:rPr>
            </w:pPr>
          </w:p>
        </w:tc>
        <w:tc>
          <w:tcPr>
            <w:tcW w:w="5989" w:type="dxa"/>
            <w:vAlign w:val="bottom"/>
          </w:tcPr>
          <w:p w:rsidR="0009302D" w:rsidRPr="00BD691F" w:rsidRDefault="0009302D" w:rsidP="0009302D">
            <w:pPr>
              <w:rPr>
                <w:rFonts w:ascii="Calibri" w:hAnsi="Calibri"/>
                <w:color w:val="000000"/>
                <w:sz w:val="16"/>
              </w:rPr>
            </w:pPr>
            <w:r>
              <w:rPr>
                <w:rFonts w:ascii="Calibri" w:hAnsi="Calibri"/>
                <w:color w:val="000000"/>
                <w:sz w:val="16"/>
              </w:rPr>
              <w:t>http://irsa.ipac.caltech.edu/ibe/sia/wise/allwise/p3am_cdd</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IRSA WISE</w:t>
            </w:r>
            <w:r w:rsidR="0009302D">
              <w:rPr>
                <w:rFonts w:ascii="Calibri" w:hAnsi="Calibri"/>
                <w:color w:val="000000"/>
                <w:sz w:val="22"/>
                <w:szCs w:val="22"/>
              </w:rPr>
              <w:t xml:space="preserve"> </w:t>
            </w:r>
            <w:proofErr w:type="spellStart"/>
            <w:r w:rsidR="0009302D">
              <w:rPr>
                <w:rFonts w:ascii="Calibri" w:hAnsi="Calibri"/>
                <w:color w:val="000000"/>
                <w:sz w:val="22"/>
                <w:szCs w:val="22"/>
              </w:rPr>
              <w:t>AllSky</w:t>
            </w:r>
            <w:proofErr w:type="spellEnd"/>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09302D">
            <w:pPr>
              <w:jc w:val="right"/>
              <w:rPr>
                <w:rFonts w:ascii="Calibri" w:hAnsi="Calibri"/>
                <w:color w:val="000000"/>
                <w:sz w:val="22"/>
                <w:szCs w:val="22"/>
              </w:rPr>
            </w:pPr>
            <w:r>
              <w:rPr>
                <w:rFonts w:ascii="Calibri" w:hAnsi="Calibri"/>
                <w:color w:val="000000"/>
                <w:sz w:val="22"/>
                <w:szCs w:val="22"/>
              </w:rPr>
              <w:t>5</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Default="00BD691F">
            <w:pPr>
              <w:rPr>
                <w:rFonts w:ascii="Calibri" w:hAnsi="Calibri"/>
                <w:color w:val="000000"/>
                <w:sz w:val="16"/>
                <w:szCs w:val="22"/>
              </w:rPr>
            </w:pPr>
            <w:r w:rsidRPr="00BD691F">
              <w:rPr>
                <w:rFonts w:ascii="Calibri" w:hAnsi="Calibri"/>
                <w:color w:val="000000"/>
                <w:sz w:val="16"/>
                <w:szCs w:val="22"/>
              </w:rPr>
              <w:t>http://irsa.ipac.caltech.edu/ibe/sia/wise/allsky/</w:t>
            </w:r>
            <w:r w:rsidRPr="00BD691F">
              <w:rPr>
                <w:rFonts w:ascii="Calibri" w:hAnsi="Calibri"/>
                <w:i/>
                <w:iCs/>
                <w:color w:val="000000"/>
                <w:sz w:val="16"/>
                <w:szCs w:val="22"/>
              </w:rPr>
              <w:t>XXXX</w:t>
            </w:r>
            <w:r w:rsidRPr="00BD691F">
              <w:rPr>
                <w:rFonts w:ascii="Calibri" w:hAnsi="Calibri"/>
                <w:color w:val="000000"/>
                <w:sz w:val="16"/>
                <w:szCs w:val="22"/>
              </w:rPr>
              <w:t>?</w:t>
            </w:r>
          </w:p>
          <w:p w:rsidR="0009302D" w:rsidRDefault="0009302D" w:rsidP="0009302D">
            <w:pPr>
              <w:rPr>
                <w:rFonts w:ascii="Calibri" w:hAnsi="Calibri"/>
                <w:color w:val="000000"/>
                <w:sz w:val="16"/>
                <w:szCs w:val="22"/>
              </w:rPr>
            </w:pPr>
            <w:r w:rsidRPr="00BD691F">
              <w:rPr>
                <w:rFonts w:ascii="Calibri" w:hAnsi="Calibri"/>
                <w:color w:val="000000"/>
                <w:sz w:val="16"/>
                <w:szCs w:val="22"/>
              </w:rPr>
              <w:t>http://irsa.ipac</w:t>
            </w:r>
            <w:r>
              <w:rPr>
                <w:rFonts w:ascii="Calibri" w:hAnsi="Calibri"/>
                <w:color w:val="000000"/>
                <w:sz w:val="16"/>
                <w:szCs w:val="22"/>
              </w:rPr>
              <w:t>.caltech.edu/ibe/sia/wise/cryo_3band</w:t>
            </w:r>
            <w:r w:rsidRPr="00BD691F">
              <w:rPr>
                <w:rFonts w:ascii="Calibri" w:hAnsi="Calibri"/>
                <w:color w:val="000000"/>
                <w:sz w:val="16"/>
                <w:szCs w:val="22"/>
              </w:rPr>
              <w:t>/</w:t>
            </w:r>
            <w:r w:rsidRPr="00BD691F">
              <w:rPr>
                <w:rFonts w:ascii="Calibri" w:hAnsi="Calibri"/>
                <w:i/>
                <w:iCs/>
                <w:color w:val="000000"/>
                <w:sz w:val="16"/>
                <w:szCs w:val="22"/>
              </w:rPr>
              <w:t>XXXX</w:t>
            </w:r>
            <w:r w:rsidRPr="00BD691F">
              <w:rPr>
                <w:rFonts w:ascii="Calibri" w:hAnsi="Calibri"/>
                <w:color w:val="000000"/>
                <w:sz w:val="16"/>
                <w:szCs w:val="22"/>
              </w:rPr>
              <w:t>?</w:t>
            </w:r>
          </w:p>
          <w:p w:rsidR="0009302D" w:rsidRPr="00BD691F" w:rsidRDefault="0009302D">
            <w:pPr>
              <w:rPr>
                <w:rFonts w:ascii="Calibri" w:hAnsi="Calibri"/>
                <w:color w:val="000000"/>
                <w:sz w:val="16"/>
                <w:szCs w:val="22"/>
              </w:rPr>
            </w:pPr>
            <w:r w:rsidRPr="00BD691F">
              <w:rPr>
                <w:rFonts w:ascii="Calibri" w:hAnsi="Calibri"/>
                <w:color w:val="000000"/>
                <w:sz w:val="16"/>
                <w:szCs w:val="22"/>
              </w:rPr>
              <w:t>http://irsa.ipac</w:t>
            </w:r>
            <w:r>
              <w:rPr>
                <w:rFonts w:ascii="Calibri" w:hAnsi="Calibri"/>
                <w:color w:val="000000"/>
                <w:sz w:val="16"/>
                <w:szCs w:val="22"/>
              </w:rPr>
              <w:t>.caltech.edu/ibe/sia/wise/postcryo/2band_p1bm_frm?</w:t>
            </w:r>
          </w:p>
        </w:tc>
      </w:tr>
      <w:tr w:rsidR="007F5516" w:rsidTr="00324AEB">
        <w:tc>
          <w:tcPr>
            <w:tcW w:w="1728" w:type="dxa"/>
            <w:vAlign w:val="bottom"/>
          </w:tcPr>
          <w:p w:rsidR="007F5516" w:rsidRPr="007F5516" w:rsidRDefault="007F5516">
            <w:pPr>
              <w:rPr>
                <w:rFonts w:ascii="Calibri" w:hAnsi="Calibri"/>
                <w:color w:val="000000"/>
                <w:sz w:val="22"/>
              </w:rPr>
            </w:pPr>
            <w:r w:rsidRPr="007F5516">
              <w:rPr>
                <w:rFonts w:ascii="Calibri" w:hAnsi="Calibri"/>
                <w:color w:val="000000"/>
                <w:sz w:val="22"/>
              </w:rPr>
              <w:t>IRSA WISE Prelim</w:t>
            </w:r>
          </w:p>
        </w:tc>
        <w:tc>
          <w:tcPr>
            <w:tcW w:w="450" w:type="dxa"/>
            <w:vAlign w:val="bottom"/>
          </w:tcPr>
          <w:p w:rsidR="007F5516" w:rsidRPr="007F5516" w:rsidRDefault="007F5516">
            <w:pPr>
              <w:rPr>
                <w:rFonts w:ascii="Calibri" w:hAnsi="Calibri"/>
                <w:color w:val="000000"/>
                <w:sz w:val="22"/>
              </w:rPr>
            </w:pPr>
            <w:r w:rsidRPr="007F5516">
              <w:rPr>
                <w:rFonts w:ascii="Calibri" w:hAnsi="Calibri"/>
                <w:color w:val="000000"/>
                <w:sz w:val="22"/>
              </w:rPr>
              <w:t>I</w:t>
            </w:r>
          </w:p>
        </w:tc>
        <w:tc>
          <w:tcPr>
            <w:tcW w:w="571" w:type="dxa"/>
            <w:vAlign w:val="bottom"/>
          </w:tcPr>
          <w:p w:rsidR="007F5516" w:rsidRPr="007F5516" w:rsidRDefault="007F5516">
            <w:pPr>
              <w:jc w:val="right"/>
              <w:rPr>
                <w:rFonts w:ascii="Calibri" w:hAnsi="Calibri"/>
                <w:color w:val="000000"/>
                <w:sz w:val="22"/>
              </w:rPr>
            </w:pPr>
            <w:r w:rsidRPr="007F5516">
              <w:rPr>
                <w:rFonts w:ascii="Calibri" w:hAnsi="Calibri"/>
                <w:color w:val="000000"/>
                <w:sz w:val="22"/>
              </w:rPr>
              <w:t>3</w:t>
            </w:r>
          </w:p>
        </w:tc>
        <w:tc>
          <w:tcPr>
            <w:tcW w:w="1049" w:type="dxa"/>
            <w:vAlign w:val="bottom"/>
          </w:tcPr>
          <w:p w:rsidR="007F5516" w:rsidRPr="007F5516" w:rsidRDefault="007F5516">
            <w:pPr>
              <w:rPr>
                <w:rFonts w:ascii="Calibri" w:hAnsi="Calibri"/>
                <w:color w:val="000000"/>
                <w:sz w:val="22"/>
              </w:rPr>
            </w:pPr>
          </w:p>
        </w:tc>
        <w:tc>
          <w:tcPr>
            <w:tcW w:w="5989" w:type="dxa"/>
            <w:vAlign w:val="bottom"/>
          </w:tcPr>
          <w:p w:rsidR="007F5516" w:rsidRPr="007F5516" w:rsidRDefault="007F5516">
            <w:pPr>
              <w:rPr>
                <w:sz w:val="22"/>
              </w:rPr>
            </w:pPr>
            <w:r w:rsidRPr="007F5516">
              <w:rPr>
                <w:sz w:val="22"/>
              </w:rPr>
              <w:t>http://irsa.ipac.caltech.edu/ibe/sia/wise/prelim/XXX</w:t>
            </w:r>
          </w:p>
          <w:p w:rsidR="007F5516" w:rsidRPr="007F5516" w:rsidRDefault="007F5516">
            <w:pPr>
              <w:rPr>
                <w:sz w:val="22"/>
              </w:rPr>
            </w:pPr>
            <w:r w:rsidRPr="007F5516">
              <w:rPr>
                <w:sz w:val="16"/>
              </w:rPr>
              <w:t>http://irsa.ipac.caltech.edu/ibe/sia/wise/prelim_postcryo/2band_p1bm_frm/xxxx</w:t>
            </w:r>
          </w:p>
        </w:tc>
      </w:tr>
      <w:tr w:rsidR="007F5516" w:rsidTr="00324AEB">
        <w:tc>
          <w:tcPr>
            <w:tcW w:w="1728" w:type="dxa"/>
            <w:vAlign w:val="bottom"/>
          </w:tcPr>
          <w:p w:rsidR="007F5516" w:rsidRPr="007F5516" w:rsidRDefault="007F5516">
            <w:pPr>
              <w:rPr>
                <w:rFonts w:ascii="Calibri" w:hAnsi="Calibri"/>
                <w:color w:val="000000"/>
                <w:sz w:val="22"/>
              </w:rPr>
            </w:pPr>
            <w:r w:rsidRPr="007F5516">
              <w:rPr>
                <w:rFonts w:ascii="Calibri" w:hAnsi="Calibri"/>
                <w:color w:val="000000"/>
                <w:sz w:val="22"/>
              </w:rPr>
              <w:t>IRSA Merged WISE</w:t>
            </w:r>
          </w:p>
        </w:tc>
        <w:tc>
          <w:tcPr>
            <w:tcW w:w="450" w:type="dxa"/>
            <w:vAlign w:val="bottom"/>
          </w:tcPr>
          <w:p w:rsidR="007F5516" w:rsidRPr="007F5516" w:rsidRDefault="007F5516">
            <w:pPr>
              <w:rPr>
                <w:rFonts w:ascii="Calibri" w:hAnsi="Calibri"/>
                <w:color w:val="000000"/>
                <w:sz w:val="22"/>
              </w:rPr>
            </w:pPr>
            <w:r w:rsidRPr="007F5516">
              <w:rPr>
                <w:rFonts w:ascii="Calibri" w:hAnsi="Calibri"/>
                <w:color w:val="000000"/>
                <w:sz w:val="22"/>
              </w:rPr>
              <w:t>I</w:t>
            </w:r>
          </w:p>
        </w:tc>
        <w:tc>
          <w:tcPr>
            <w:tcW w:w="571" w:type="dxa"/>
            <w:vAlign w:val="bottom"/>
          </w:tcPr>
          <w:p w:rsidR="007F5516" w:rsidRPr="007F5516" w:rsidRDefault="007F5516">
            <w:pPr>
              <w:jc w:val="right"/>
              <w:rPr>
                <w:rFonts w:ascii="Calibri" w:hAnsi="Calibri"/>
                <w:color w:val="000000"/>
                <w:sz w:val="22"/>
              </w:rPr>
            </w:pPr>
            <w:r w:rsidRPr="007F5516">
              <w:rPr>
                <w:rFonts w:ascii="Calibri" w:hAnsi="Calibri"/>
                <w:color w:val="000000"/>
                <w:sz w:val="22"/>
              </w:rPr>
              <w:t>2</w:t>
            </w:r>
          </w:p>
        </w:tc>
        <w:tc>
          <w:tcPr>
            <w:tcW w:w="1049" w:type="dxa"/>
            <w:vAlign w:val="bottom"/>
          </w:tcPr>
          <w:p w:rsidR="007F5516" w:rsidRPr="007F5516" w:rsidRDefault="007F5516">
            <w:pPr>
              <w:rPr>
                <w:rFonts w:ascii="Calibri" w:hAnsi="Calibri"/>
                <w:color w:val="000000"/>
                <w:sz w:val="22"/>
              </w:rPr>
            </w:pPr>
          </w:p>
        </w:tc>
        <w:tc>
          <w:tcPr>
            <w:tcW w:w="5989" w:type="dxa"/>
            <w:vAlign w:val="bottom"/>
          </w:tcPr>
          <w:p w:rsidR="007F5516" w:rsidRPr="007F5516" w:rsidRDefault="007F5516">
            <w:pPr>
              <w:rPr>
                <w:sz w:val="22"/>
              </w:rPr>
            </w:pPr>
            <w:r w:rsidRPr="007F5516">
              <w:rPr>
                <w:sz w:val="22"/>
              </w:rPr>
              <w:t>http://irsa.ipac.caltech.edu/ibe/sia/wise/merge/XXXX</w:t>
            </w:r>
          </w:p>
        </w:tc>
      </w:tr>
      <w:tr w:rsidR="007F5516" w:rsidTr="00324AEB">
        <w:tc>
          <w:tcPr>
            <w:tcW w:w="1728" w:type="dxa"/>
            <w:vAlign w:val="bottom"/>
          </w:tcPr>
          <w:p w:rsidR="007F5516" w:rsidRPr="007F5516" w:rsidRDefault="007F5516">
            <w:pPr>
              <w:rPr>
                <w:rFonts w:ascii="Calibri" w:hAnsi="Calibri"/>
                <w:color w:val="000000"/>
                <w:sz w:val="22"/>
              </w:rPr>
            </w:pPr>
            <w:r w:rsidRPr="007F5516">
              <w:rPr>
                <w:rFonts w:ascii="Calibri" w:hAnsi="Calibri"/>
                <w:color w:val="000000"/>
                <w:sz w:val="22"/>
              </w:rPr>
              <w:t>IRSA 2MASS</w:t>
            </w:r>
          </w:p>
        </w:tc>
        <w:tc>
          <w:tcPr>
            <w:tcW w:w="450" w:type="dxa"/>
            <w:vAlign w:val="bottom"/>
          </w:tcPr>
          <w:p w:rsidR="007F5516" w:rsidRPr="007F5516" w:rsidRDefault="007F5516">
            <w:pPr>
              <w:rPr>
                <w:rFonts w:ascii="Calibri" w:hAnsi="Calibri"/>
                <w:color w:val="000000"/>
                <w:sz w:val="22"/>
              </w:rPr>
            </w:pPr>
            <w:r w:rsidRPr="007F5516">
              <w:rPr>
                <w:rFonts w:ascii="Calibri" w:hAnsi="Calibri"/>
                <w:color w:val="000000"/>
                <w:sz w:val="22"/>
              </w:rPr>
              <w:t>I</w:t>
            </w:r>
          </w:p>
        </w:tc>
        <w:tc>
          <w:tcPr>
            <w:tcW w:w="571" w:type="dxa"/>
            <w:vAlign w:val="bottom"/>
          </w:tcPr>
          <w:p w:rsidR="007F5516" w:rsidRPr="007F5516" w:rsidRDefault="007F5516">
            <w:pPr>
              <w:jc w:val="right"/>
              <w:rPr>
                <w:rFonts w:ascii="Calibri" w:hAnsi="Calibri"/>
                <w:color w:val="000000"/>
                <w:sz w:val="22"/>
              </w:rPr>
            </w:pPr>
            <w:r w:rsidRPr="007F5516">
              <w:rPr>
                <w:rFonts w:ascii="Calibri" w:hAnsi="Calibri"/>
                <w:color w:val="000000"/>
                <w:sz w:val="22"/>
              </w:rPr>
              <w:t>5</w:t>
            </w:r>
          </w:p>
        </w:tc>
        <w:tc>
          <w:tcPr>
            <w:tcW w:w="1049" w:type="dxa"/>
            <w:vAlign w:val="bottom"/>
          </w:tcPr>
          <w:p w:rsidR="007F5516" w:rsidRPr="007F5516" w:rsidRDefault="007F5516">
            <w:pPr>
              <w:rPr>
                <w:rFonts w:ascii="Calibri" w:hAnsi="Calibri"/>
                <w:color w:val="000000"/>
                <w:sz w:val="22"/>
              </w:rPr>
            </w:pPr>
          </w:p>
        </w:tc>
        <w:tc>
          <w:tcPr>
            <w:tcW w:w="5989" w:type="dxa"/>
            <w:vAlign w:val="bottom"/>
          </w:tcPr>
          <w:p w:rsidR="007F5516" w:rsidRPr="007F5516" w:rsidRDefault="007F5516">
            <w:pPr>
              <w:rPr>
                <w:sz w:val="22"/>
              </w:rPr>
            </w:pPr>
            <w:r w:rsidRPr="007F5516">
              <w:rPr>
                <w:sz w:val="22"/>
              </w:rPr>
              <w:t>http//sha.ipac.caltech.edu/</w:t>
            </w:r>
            <w:proofErr w:type="spellStart"/>
            <w:r w:rsidRPr="007F5516">
              <w:rPr>
                <w:sz w:val="22"/>
              </w:rPr>
              <w:t>ibe</w:t>
            </w:r>
            <w:proofErr w:type="spellEnd"/>
            <w:r w:rsidRPr="007F5516">
              <w:rPr>
                <w:sz w:val="22"/>
              </w:rPr>
              <w:t>/</w:t>
            </w:r>
            <w:proofErr w:type="spellStart"/>
            <w:r w:rsidRPr="007F5516">
              <w:rPr>
                <w:sz w:val="22"/>
              </w:rPr>
              <w:t>sia</w:t>
            </w:r>
            <w:proofErr w:type="spellEnd"/>
            <w:r w:rsidRPr="007F5516">
              <w:rPr>
                <w:sz w:val="22"/>
              </w:rPr>
              <w:t>/</w:t>
            </w:r>
            <w:proofErr w:type="spellStart"/>
            <w:r w:rsidRPr="007F5516">
              <w:rPr>
                <w:sz w:val="22"/>
              </w:rPr>
              <w:t>twomass</w:t>
            </w:r>
            <w:proofErr w:type="spellEnd"/>
            <w:r w:rsidRPr="007F5516">
              <w:rPr>
                <w:sz w:val="22"/>
              </w:rPr>
              <w:t>/XXX/XXXX</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IRSA Spitzer</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2</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6F0AE4">
            <w:pPr>
              <w:rPr>
                <w:rFonts w:ascii="Calibri" w:hAnsi="Calibri"/>
                <w:color w:val="000000"/>
                <w:sz w:val="16"/>
                <w:szCs w:val="22"/>
              </w:rPr>
            </w:pPr>
            <w:hyperlink r:id="rId10" w:history="1">
              <w:r w:rsidR="00BD691F" w:rsidRPr="00BD691F">
                <w:rPr>
                  <w:rStyle w:val="Hyperlink"/>
                  <w:rFonts w:ascii="Calibri" w:hAnsi="Calibri"/>
                  <w:sz w:val="16"/>
                </w:rPr>
                <w:t>http://sha.ipac.caltech.edu/applications/Spitzer/VO/VOServices</w:t>
              </w:r>
            </w:hyperlink>
            <w:r w:rsidR="00BD691F" w:rsidRPr="00BD691F">
              <w:rPr>
                <w:rFonts w:ascii="Calibri" w:hAnsi="Calibri"/>
                <w:color w:val="000000"/>
                <w:sz w:val="16"/>
                <w:szCs w:val="22"/>
              </w:rPr>
              <w:t>?</w:t>
            </w:r>
          </w:p>
          <w:p w:rsidR="00BD691F" w:rsidRPr="00BD691F" w:rsidRDefault="00BD691F">
            <w:pPr>
              <w:rPr>
                <w:rFonts w:ascii="Calibri" w:hAnsi="Calibri"/>
                <w:color w:val="000000"/>
                <w:sz w:val="16"/>
                <w:szCs w:val="22"/>
              </w:rPr>
            </w:pPr>
            <w:r w:rsidRPr="00BD691F">
              <w:rPr>
                <w:rFonts w:ascii="Calibri" w:hAnsi="Calibri"/>
                <w:color w:val="000000"/>
                <w:sz w:val="16"/>
                <w:szCs w:val="22"/>
              </w:rPr>
              <w:t xml:space="preserve">  SERVICE=SIAP&amp;DATASET=ivo://irsa.ipac/spitzer.level</w:t>
            </w:r>
            <w:r w:rsidRPr="00BD691F">
              <w:rPr>
                <w:rFonts w:ascii="Calibri" w:hAnsi="Calibri"/>
                <w:i/>
                <w:iCs/>
                <w:color w:val="000000"/>
                <w:sz w:val="16"/>
                <w:szCs w:val="22"/>
              </w:rPr>
              <w:t>X</w:t>
            </w:r>
            <w:r w:rsidRPr="00BD691F">
              <w:rPr>
                <w:rFonts w:ascii="Calibri" w:hAnsi="Calibri"/>
                <w:color w:val="000000"/>
                <w:sz w:val="16"/>
                <w:szCs w:val="22"/>
              </w:rPr>
              <w:t>&amp;;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 xml:space="preserve">HEASARC </w:t>
            </w:r>
            <w:proofErr w:type="spellStart"/>
            <w:r w:rsidRPr="008F3256">
              <w:rPr>
                <w:rFonts w:ascii="Calibri" w:hAnsi="Calibri"/>
                <w:i/>
                <w:color w:val="000000"/>
                <w:sz w:val="22"/>
                <w:szCs w:val="22"/>
              </w:rPr>
              <w:t>SkyView</w:t>
            </w:r>
            <w:proofErr w:type="spellEnd"/>
            <w:r>
              <w:rPr>
                <w:rFonts w:ascii="Calibri" w:hAnsi="Calibri"/>
                <w:color w:val="000000"/>
                <w:sz w:val="22"/>
                <w:szCs w:val="22"/>
              </w:rPr>
              <w:t xml:space="preserve"> General</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1B3B3B">
            <w:pPr>
              <w:rPr>
                <w:rFonts w:ascii="Calibri" w:hAnsi="Calibri"/>
                <w:color w:val="000000"/>
                <w:sz w:val="22"/>
                <w:szCs w:val="22"/>
              </w:rPr>
            </w:pPr>
            <w:r>
              <w:rPr>
                <w:rFonts w:ascii="Calibri" w:hAnsi="Calibri"/>
                <w:color w:val="000000"/>
                <w:sz w:val="22"/>
                <w:szCs w:val="22"/>
              </w:rPr>
              <w:t>2</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http://skyview.gsfc.nasa.gov/cgi-bin/vo/sia.pl?</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 xml:space="preserve">HEASARC </w:t>
            </w:r>
            <w:proofErr w:type="spellStart"/>
            <w:r w:rsidRPr="008F3256">
              <w:rPr>
                <w:rFonts w:ascii="Calibri" w:hAnsi="Calibri"/>
                <w:i/>
                <w:color w:val="000000"/>
                <w:sz w:val="22"/>
                <w:szCs w:val="22"/>
              </w:rPr>
              <w:t>SkyView</w:t>
            </w:r>
            <w:proofErr w:type="spellEnd"/>
            <w:r>
              <w:rPr>
                <w:rFonts w:ascii="Calibri" w:hAnsi="Calibri"/>
                <w:color w:val="000000"/>
                <w:sz w:val="22"/>
                <w:szCs w:val="22"/>
              </w:rPr>
              <w:t xml:space="preserve"> Survey</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48</w:t>
            </w:r>
          </w:p>
        </w:tc>
        <w:tc>
          <w:tcPr>
            <w:tcW w:w="1049" w:type="dxa"/>
            <w:vAlign w:val="bottom"/>
          </w:tcPr>
          <w:p w:rsidR="00BD691F" w:rsidRDefault="001B3B3B">
            <w:pPr>
              <w:rPr>
                <w:rFonts w:ascii="Calibri" w:hAnsi="Calibri"/>
                <w:color w:val="000000"/>
                <w:sz w:val="22"/>
                <w:szCs w:val="22"/>
              </w:rPr>
            </w:pPr>
            <w:r>
              <w:rPr>
                <w:rFonts w:ascii="Calibri" w:hAnsi="Calibri"/>
                <w:color w:val="000000"/>
                <w:sz w:val="22"/>
                <w:szCs w:val="22"/>
              </w:rPr>
              <w:t>2</w:t>
            </w: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http://skyview.gsfc.nasa.gov/cgi-bin/vo/sia.pl?survey=</w:t>
            </w:r>
            <w:r w:rsidRPr="00BD691F">
              <w:rPr>
                <w:rFonts w:ascii="Calibri" w:hAnsi="Calibri"/>
                <w:i/>
                <w:iCs/>
                <w:color w:val="000000"/>
                <w:sz w:val="16"/>
                <w:szCs w:val="22"/>
              </w:rPr>
              <w:t>XXX</w:t>
            </w:r>
            <w:r w:rsidRPr="00BD691F">
              <w:rPr>
                <w:rFonts w:ascii="Calibri" w:hAnsi="Calibri"/>
                <w:color w:val="000000"/>
                <w:sz w:val="16"/>
                <w:szCs w:val="22"/>
              </w:rPr>
              <w:t>&amp;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NED SIA</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6F0AE4">
            <w:pPr>
              <w:rPr>
                <w:rFonts w:ascii="Calibri" w:hAnsi="Calibri"/>
                <w:color w:val="000000"/>
                <w:sz w:val="16"/>
                <w:szCs w:val="22"/>
              </w:rPr>
            </w:pPr>
            <w:hyperlink r:id="rId11" w:history="1">
              <w:r w:rsidR="00BD691F" w:rsidRPr="00BD691F">
                <w:rPr>
                  <w:rStyle w:val="Hyperlink"/>
                  <w:rFonts w:ascii="Calibri" w:hAnsi="Calibri"/>
                  <w:sz w:val="16"/>
                </w:rPr>
                <w:t>http://irsa.ipac.caltech.edu/cgi-bin/Atlas/nph-nedsiap</w:t>
              </w:r>
            </w:hyperlink>
            <w:r w:rsidR="00BD691F" w:rsidRPr="00BD691F">
              <w:rPr>
                <w:rFonts w:ascii="Calibri" w:hAnsi="Calibri"/>
                <w:color w:val="000000"/>
                <w:sz w:val="16"/>
                <w:szCs w:val="22"/>
              </w:rPr>
              <w:t>?</w:t>
            </w:r>
          </w:p>
          <w:p w:rsidR="00BD691F" w:rsidRPr="00BD691F" w:rsidRDefault="00BD691F">
            <w:pPr>
              <w:rPr>
                <w:rFonts w:ascii="Calibri" w:hAnsi="Calibri"/>
                <w:color w:val="000000"/>
                <w:sz w:val="16"/>
                <w:szCs w:val="22"/>
              </w:rPr>
            </w:pPr>
            <w:r w:rsidRPr="00BD691F">
              <w:rPr>
                <w:rFonts w:ascii="Calibri" w:hAnsi="Calibri"/>
                <w:color w:val="000000"/>
                <w:sz w:val="16"/>
                <w:szCs w:val="22"/>
              </w:rPr>
              <w:t xml:space="preserve">   mission=</w:t>
            </w:r>
            <w:proofErr w:type="spellStart"/>
            <w:r w:rsidRPr="00BD691F">
              <w:rPr>
                <w:rFonts w:ascii="Calibri" w:hAnsi="Calibri"/>
                <w:color w:val="000000"/>
                <w:sz w:val="16"/>
                <w:szCs w:val="22"/>
              </w:rPr>
              <w:t>NED&amp;hdr_location</w:t>
            </w:r>
            <w:proofErr w:type="spellEnd"/>
            <w:r w:rsidRPr="00BD691F">
              <w:rPr>
                <w:rFonts w:ascii="Calibri" w:hAnsi="Calibri"/>
                <w:color w:val="000000"/>
                <w:sz w:val="16"/>
                <w:szCs w:val="22"/>
              </w:rPr>
              <w:t>=\</w:t>
            </w:r>
            <w:proofErr w:type="spellStart"/>
            <w:r w:rsidRPr="00BD691F">
              <w:rPr>
                <w:rFonts w:ascii="Calibri" w:hAnsi="Calibri"/>
                <w:color w:val="000000"/>
                <w:sz w:val="16"/>
                <w:szCs w:val="22"/>
              </w:rPr>
              <w:t>NEDDataPath</w:t>
            </w:r>
            <w:proofErr w:type="spellEnd"/>
            <w:r w:rsidRPr="00BD691F">
              <w:rPr>
                <w:rFonts w:ascii="Calibri" w:hAnsi="Calibri"/>
                <w:color w:val="000000"/>
                <w:sz w:val="16"/>
                <w:szCs w:val="22"/>
              </w:rPr>
              <w:t>\&amp;SIAP_ACTIVE=1&amp;</w:t>
            </w:r>
          </w:p>
          <w:p w:rsidR="00BD691F" w:rsidRPr="00BD691F" w:rsidRDefault="00BD691F">
            <w:pPr>
              <w:rPr>
                <w:rFonts w:ascii="Calibri" w:hAnsi="Calibri"/>
                <w:color w:val="000000"/>
                <w:sz w:val="16"/>
                <w:szCs w:val="22"/>
              </w:rPr>
            </w:pPr>
            <w:r w:rsidRPr="00BD691F">
              <w:rPr>
                <w:rFonts w:ascii="Calibri" w:hAnsi="Calibri"/>
                <w:color w:val="000000"/>
                <w:sz w:val="16"/>
                <w:szCs w:val="22"/>
              </w:rPr>
              <w:t xml:space="preserve">  collection_desc=NASA/IPAC+Extragalactic+Database+Image+Data+Atlas+(NED)&amp;&amp;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NED SED Service</w:t>
            </w:r>
          </w:p>
        </w:tc>
        <w:tc>
          <w:tcPr>
            <w:tcW w:w="450" w:type="dxa"/>
            <w:vAlign w:val="bottom"/>
          </w:tcPr>
          <w:p w:rsidR="00BD691F" w:rsidRDefault="00BD691F">
            <w:pPr>
              <w:rPr>
                <w:rFonts w:ascii="Calibri" w:hAnsi="Calibri"/>
                <w:color w:val="000000"/>
                <w:sz w:val="22"/>
                <w:szCs w:val="22"/>
              </w:rPr>
            </w:pPr>
            <w:r>
              <w:rPr>
                <w:rFonts w:ascii="Calibri" w:hAnsi="Calibri"/>
                <w:color w:val="000000"/>
                <w:sz w:val="22"/>
                <w:szCs w:val="22"/>
              </w:rPr>
              <w:t>s</w:t>
            </w:r>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http://vo.ned.ipac.caltech.edu/services/querySED?REQUEST=queryData&amp;</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CXC Chandra</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cscsiap</w:t>
            </w:r>
            <w:proofErr w:type="spellEnd"/>
            <w:proofErr w:type="gramStart"/>
            <w:r>
              <w:rPr>
                <w:rFonts w:ascii="Calibri" w:hAnsi="Calibri"/>
                <w:color w:val="000000"/>
                <w:sz w:val="22"/>
                <w:szCs w:val="22"/>
              </w:rPr>
              <w:t>/ ?</w:t>
            </w:r>
            <w:proofErr w:type="gramEnd"/>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http://cda.harvard.edu/cxcsiap/queryImages?</w:t>
            </w:r>
          </w:p>
        </w:tc>
      </w:tr>
      <w:tr w:rsidR="00BD691F" w:rsidTr="00324AEB">
        <w:tc>
          <w:tcPr>
            <w:tcW w:w="1728" w:type="dxa"/>
            <w:vAlign w:val="bottom"/>
          </w:tcPr>
          <w:p w:rsidR="00BD691F" w:rsidRDefault="00BD691F">
            <w:pPr>
              <w:rPr>
                <w:rFonts w:ascii="Calibri" w:hAnsi="Calibri"/>
                <w:color w:val="000000"/>
                <w:sz w:val="22"/>
                <w:szCs w:val="22"/>
              </w:rPr>
            </w:pPr>
            <w:r>
              <w:rPr>
                <w:rFonts w:ascii="Calibri" w:hAnsi="Calibri"/>
                <w:color w:val="000000"/>
                <w:sz w:val="22"/>
                <w:szCs w:val="22"/>
              </w:rPr>
              <w:t>CXC Chandra Grating images</w:t>
            </w:r>
          </w:p>
        </w:tc>
        <w:tc>
          <w:tcPr>
            <w:tcW w:w="450" w:type="dxa"/>
            <w:vAlign w:val="bottom"/>
          </w:tcPr>
          <w:p w:rsidR="00BD691F" w:rsidRDefault="00BD691F">
            <w:pPr>
              <w:rPr>
                <w:rFonts w:ascii="Calibri" w:hAnsi="Calibri"/>
                <w:color w:val="000000"/>
                <w:sz w:val="22"/>
                <w:szCs w:val="22"/>
              </w:rPr>
            </w:pPr>
            <w:proofErr w:type="spellStart"/>
            <w:r>
              <w:rPr>
                <w:rFonts w:ascii="Calibri" w:hAnsi="Calibri"/>
                <w:color w:val="000000"/>
                <w:sz w:val="22"/>
                <w:szCs w:val="22"/>
              </w:rPr>
              <w:t>i</w:t>
            </w:r>
            <w:proofErr w:type="spellEnd"/>
          </w:p>
        </w:tc>
        <w:tc>
          <w:tcPr>
            <w:tcW w:w="571" w:type="dxa"/>
            <w:vAlign w:val="bottom"/>
          </w:tcPr>
          <w:p w:rsidR="00BD691F" w:rsidRDefault="00BD691F">
            <w:pPr>
              <w:jc w:val="right"/>
              <w:rPr>
                <w:rFonts w:ascii="Calibri" w:hAnsi="Calibri"/>
                <w:color w:val="000000"/>
                <w:sz w:val="22"/>
                <w:szCs w:val="22"/>
              </w:rPr>
            </w:pPr>
            <w:r>
              <w:rPr>
                <w:rFonts w:ascii="Calibri" w:hAnsi="Calibri"/>
                <w:color w:val="000000"/>
                <w:sz w:val="22"/>
                <w:szCs w:val="22"/>
              </w:rPr>
              <w:t>1</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r w:rsidRPr="00BD691F">
              <w:rPr>
                <w:rFonts w:ascii="Calibri" w:hAnsi="Calibri"/>
                <w:color w:val="000000"/>
                <w:sz w:val="16"/>
                <w:szCs w:val="22"/>
              </w:rPr>
              <w:t>http://tgcat.mit.edu/tgSia.php?</w:t>
            </w:r>
          </w:p>
        </w:tc>
      </w:tr>
      <w:tr w:rsidR="00BD691F" w:rsidTr="00324AEB">
        <w:tc>
          <w:tcPr>
            <w:tcW w:w="1728" w:type="dxa"/>
            <w:vAlign w:val="bottom"/>
          </w:tcPr>
          <w:p w:rsidR="00BD691F" w:rsidRDefault="00BD691F">
            <w:pPr>
              <w:rPr>
                <w:rFonts w:ascii="Calibri" w:hAnsi="Calibri"/>
                <w:color w:val="000000"/>
                <w:sz w:val="22"/>
                <w:szCs w:val="22"/>
              </w:rPr>
            </w:pPr>
          </w:p>
        </w:tc>
        <w:tc>
          <w:tcPr>
            <w:tcW w:w="450" w:type="dxa"/>
            <w:vAlign w:val="bottom"/>
          </w:tcPr>
          <w:p w:rsidR="00BD691F" w:rsidRDefault="00BD691F">
            <w:pPr>
              <w:rPr>
                <w:rFonts w:ascii="Calibri" w:hAnsi="Calibri"/>
                <w:color w:val="000000"/>
                <w:sz w:val="22"/>
                <w:szCs w:val="22"/>
              </w:rPr>
            </w:pPr>
          </w:p>
        </w:tc>
        <w:tc>
          <w:tcPr>
            <w:tcW w:w="571" w:type="dxa"/>
            <w:vAlign w:val="bottom"/>
          </w:tcPr>
          <w:p w:rsidR="00BD691F" w:rsidRDefault="00BD691F">
            <w:pPr>
              <w:rPr>
                <w:rFonts w:ascii="Calibri" w:hAnsi="Calibri"/>
                <w:color w:val="000000"/>
                <w:sz w:val="22"/>
                <w:szCs w:val="22"/>
              </w:rPr>
            </w:pP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6"/>
                <w:szCs w:val="22"/>
              </w:rPr>
            </w:pPr>
          </w:p>
        </w:tc>
      </w:tr>
      <w:tr w:rsidR="00BD691F" w:rsidTr="00324AEB">
        <w:tc>
          <w:tcPr>
            <w:tcW w:w="1728" w:type="dxa"/>
            <w:vAlign w:val="bottom"/>
          </w:tcPr>
          <w:p w:rsidR="00BD691F" w:rsidRPr="00BD691F" w:rsidRDefault="00BD691F">
            <w:pPr>
              <w:rPr>
                <w:rFonts w:ascii="Calibri" w:hAnsi="Calibri"/>
                <w:b/>
                <w:color w:val="000000"/>
                <w:sz w:val="22"/>
                <w:szCs w:val="22"/>
              </w:rPr>
            </w:pPr>
            <w:r w:rsidRPr="00BD691F">
              <w:rPr>
                <w:rFonts w:ascii="Calibri" w:hAnsi="Calibri"/>
                <w:b/>
                <w:color w:val="000000"/>
                <w:sz w:val="22"/>
                <w:szCs w:val="22"/>
              </w:rPr>
              <w:t>Total Count</w:t>
            </w:r>
          </w:p>
        </w:tc>
        <w:tc>
          <w:tcPr>
            <w:tcW w:w="450" w:type="dxa"/>
            <w:vAlign w:val="bottom"/>
          </w:tcPr>
          <w:p w:rsidR="00BD691F" w:rsidRPr="00BD691F" w:rsidRDefault="00BD691F">
            <w:pPr>
              <w:rPr>
                <w:rFonts w:ascii="Calibri" w:hAnsi="Calibri"/>
                <w:b/>
                <w:color w:val="000000"/>
                <w:sz w:val="22"/>
                <w:szCs w:val="22"/>
              </w:rPr>
            </w:pPr>
          </w:p>
        </w:tc>
        <w:tc>
          <w:tcPr>
            <w:tcW w:w="571" w:type="dxa"/>
            <w:vAlign w:val="bottom"/>
          </w:tcPr>
          <w:p w:rsidR="00BD691F" w:rsidRPr="00BD691F" w:rsidRDefault="00BD691F">
            <w:pPr>
              <w:jc w:val="right"/>
              <w:rPr>
                <w:rFonts w:ascii="Calibri" w:hAnsi="Calibri"/>
                <w:b/>
                <w:color w:val="000000"/>
                <w:sz w:val="22"/>
                <w:szCs w:val="22"/>
              </w:rPr>
            </w:pPr>
            <w:r w:rsidRPr="00BD691F">
              <w:rPr>
                <w:rFonts w:ascii="Calibri" w:hAnsi="Calibri"/>
                <w:b/>
                <w:color w:val="000000"/>
                <w:sz w:val="22"/>
                <w:szCs w:val="22"/>
              </w:rPr>
              <w:t>162</w:t>
            </w:r>
          </w:p>
        </w:tc>
        <w:tc>
          <w:tcPr>
            <w:tcW w:w="1049" w:type="dxa"/>
            <w:vAlign w:val="bottom"/>
          </w:tcPr>
          <w:p w:rsidR="00BD691F" w:rsidRDefault="00BD691F">
            <w:pPr>
              <w:rPr>
                <w:rFonts w:ascii="Calibri" w:hAnsi="Calibri"/>
                <w:color w:val="000000"/>
                <w:sz w:val="22"/>
                <w:szCs w:val="22"/>
              </w:rPr>
            </w:pPr>
          </w:p>
        </w:tc>
        <w:tc>
          <w:tcPr>
            <w:tcW w:w="5989" w:type="dxa"/>
            <w:vAlign w:val="bottom"/>
          </w:tcPr>
          <w:p w:rsidR="00BD691F" w:rsidRPr="00BD691F" w:rsidRDefault="00BD691F">
            <w:pPr>
              <w:rPr>
                <w:rFonts w:ascii="Calibri" w:hAnsi="Calibri"/>
                <w:color w:val="000000"/>
                <w:sz w:val="12"/>
                <w:szCs w:val="22"/>
              </w:rPr>
            </w:pPr>
          </w:p>
        </w:tc>
      </w:tr>
    </w:tbl>
    <w:p w:rsidR="00D16AAD" w:rsidRDefault="00324AEB" w:rsidP="00324AEB">
      <w:r>
        <w:t>*</w:t>
      </w:r>
      <w:proofErr w:type="spellStart"/>
      <w:r>
        <w:t>i</w:t>
      </w:r>
      <w:proofErr w:type="spellEnd"/>
      <w:r>
        <w:t>=SIA, s=SSA</w:t>
      </w:r>
    </w:p>
    <w:p w:rsidR="00D16AAD" w:rsidRDefault="00D16AAD" w:rsidP="00324AEB">
      <w:r>
        <w:t>Limits:</w:t>
      </w:r>
    </w:p>
    <w:p w:rsidR="00D16AAD" w:rsidRDefault="00D16AAD" w:rsidP="00D16AAD">
      <w:pPr>
        <w:pStyle w:val="ListParagraph"/>
        <w:numPr>
          <w:ilvl w:val="0"/>
          <w:numId w:val="11"/>
        </w:numPr>
      </w:pPr>
      <w:r>
        <w:t>Variable limit on query size but typically of order 10 degrees.</w:t>
      </w:r>
    </w:p>
    <w:p w:rsidR="00C80801" w:rsidRDefault="001B3B3B" w:rsidP="00D16AAD">
      <w:pPr>
        <w:pStyle w:val="ListParagraph"/>
        <w:numPr>
          <w:ilvl w:val="0"/>
          <w:numId w:val="11"/>
        </w:numPr>
      </w:pPr>
      <w:r>
        <w:t>By default results returned depend on ratio of query size and intrinsic pixel resolution of survey datasets.</w:t>
      </w:r>
    </w:p>
    <w:p w:rsidR="00C80801" w:rsidRDefault="00C80801" w:rsidP="00D16AAD">
      <w:pPr>
        <w:pStyle w:val="ListParagraph"/>
        <w:numPr>
          <w:ilvl w:val="0"/>
          <w:numId w:val="11"/>
        </w:numPr>
      </w:pPr>
      <w:r>
        <w:t>Default limit of 2,000 rows returned</w:t>
      </w:r>
    </w:p>
    <w:p w:rsidR="00324AEB" w:rsidRDefault="00C80801" w:rsidP="00D16AAD">
      <w:pPr>
        <w:pStyle w:val="ListParagraph"/>
        <w:numPr>
          <w:ilvl w:val="0"/>
          <w:numId w:val="11"/>
        </w:numPr>
      </w:pPr>
      <w:r>
        <w:t>Default can be overridden.</w:t>
      </w:r>
      <w:r w:rsidR="00176EF8">
        <w:br w:type="textWrapping" w:clear="all"/>
      </w:r>
    </w:p>
    <w:p w:rsidR="00324AEB" w:rsidRDefault="00324AEB" w:rsidP="00E644D4">
      <w:pPr>
        <w:pStyle w:val="Heading2"/>
      </w:pPr>
    </w:p>
    <w:p w:rsidR="00176EF8" w:rsidRDefault="0041008C" w:rsidP="00E644D4">
      <w:pPr>
        <w:pStyle w:val="Heading2"/>
      </w:pPr>
      <w:r>
        <w:t xml:space="preserve">2.3 </w:t>
      </w:r>
      <w:r w:rsidR="00E644D4">
        <w:t>Other VO Access and Integration</w:t>
      </w:r>
    </w:p>
    <w:p w:rsidR="004413E2" w:rsidRDefault="004413E2" w:rsidP="00E644D4"/>
    <w:p w:rsidR="00E644D4" w:rsidRDefault="00E644D4" w:rsidP="00E644D4">
      <w:r>
        <w:t xml:space="preserve">In addition to access direct implementation of VO table and data access protocols, NASA archives support a number of other capabilities that enable easy integration of NASA data in the virtual observatory and efficient </w:t>
      </w:r>
      <w:proofErr w:type="spellStart"/>
      <w:r>
        <w:t>multimission</w:t>
      </w:r>
      <w:proofErr w:type="spellEnd"/>
      <w:r>
        <w:t xml:space="preserve"> access to NASA archive data.</w:t>
      </w:r>
    </w:p>
    <w:p w:rsidR="004413E2" w:rsidRDefault="004413E2" w:rsidP="00E644D4">
      <w:r>
        <w:t xml:space="preserve">MAST’s portal services and the HEASARC’s standard </w:t>
      </w:r>
      <w:proofErr w:type="spellStart"/>
      <w:r>
        <w:t>Xamin</w:t>
      </w:r>
      <w:proofErr w:type="spellEnd"/>
      <w:r>
        <w:t xml:space="preserve"> query tools support the VO Simple Application Messaging Protocol</w:t>
      </w:r>
      <w:r w:rsidR="00DE4C88">
        <w:t xml:space="preserve"> (SAMP)</w:t>
      </w:r>
      <w:r>
        <w:t>.  This means that when u</w:t>
      </w:r>
      <w:r w:rsidR="00DE4C88">
        <w:t xml:space="preserve">sers run web queries </w:t>
      </w:r>
      <w:proofErr w:type="gramStart"/>
      <w:r w:rsidR="00DE4C88">
        <w:t>with  these</w:t>
      </w:r>
      <w:proofErr w:type="gramEnd"/>
      <w:r w:rsidR="00DE4C88">
        <w:t xml:space="preserve"> </w:t>
      </w:r>
      <w:r>
        <w:t>tools the results ca</w:t>
      </w:r>
      <w:r w:rsidR="00DE4C88">
        <w:t>n be sent directly to other VO-enabled tools.</w:t>
      </w:r>
    </w:p>
    <w:p w:rsidR="00E644D4" w:rsidRDefault="00E644D4" w:rsidP="00E644D4">
      <w:r>
        <w:lastRenderedPageBreak/>
        <w:t xml:space="preserve">The standard </w:t>
      </w:r>
      <w:proofErr w:type="spellStart"/>
      <w:r>
        <w:t>VOTable</w:t>
      </w:r>
      <w:proofErr w:type="spellEnd"/>
      <w:r>
        <w:t xml:space="preserve"> format is universally supported as an output format for table queries even when these queries are made through non-VO protocols.  </w:t>
      </w:r>
    </w:p>
    <w:p w:rsidR="00E644D4" w:rsidRDefault="00564D46" w:rsidP="00E644D4">
      <w:r>
        <w:t>Many non-VO interfaces to NASA archive holdings are discoverable through the VO registry.  In particular NED publishes the interface to 17 specialized non-VO capabilities.  Some of these, notably the NED name-resolver are fundamental tools used extensively through the community.</w:t>
      </w:r>
      <w:r w:rsidR="00205B83">
        <w:t xml:space="preserve">  In this case the very ubiquity of the existing implementati</w:t>
      </w:r>
      <w:r w:rsidR="008F3256">
        <w:t>on may have obviated the need for</w:t>
      </w:r>
      <w:r w:rsidR="00205B83">
        <w:t xml:space="preserve"> a specifically VO protocol.</w:t>
      </w:r>
    </w:p>
    <w:p w:rsidR="00DE4C88" w:rsidRDefault="003B5CF0" w:rsidP="00E644D4">
      <w:r>
        <w:t xml:space="preserve">The VO registry standards </w:t>
      </w:r>
      <w:r w:rsidR="008F3256">
        <w:t>allow</w:t>
      </w:r>
      <w:r w:rsidR="00564D46">
        <w:t xml:space="preserve"> a given resource to describe multiple interfaces.  The HEASARC (and others?) </w:t>
      </w:r>
      <w:r>
        <w:t xml:space="preserve">use the registry to </w:t>
      </w:r>
      <w:r w:rsidR="00564D46">
        <w:t xml:space="preserve">describe both VO and custom interfaces </w:t>
      </w:r>
      <w:r>
        <w:t>for</w:t>
      </w:r>
      <w:r w:rsidR="00564D46">
        <w:t xml:space="preserve"> all tables.</w:t>
      </w:r>
    </w:p>
    <w:p w:rsidR="00564D46" w:rsidRDefault="00DE4C88" w:rsidP="00E644D4">
      <w:r>
        <w:t xml:space="preserve">MAST uses VO interfaces extensively in the implementation of its portal interfaces.  These internal requests are not included in the statistics given below.  The HEASARC uses the SIA interfaces to 2MASS, WISE, the SDSS, and the UKIDSS surveys to access data for </w:t>
      </w:r>
      <w:proofErr w:type="spellStart"/>
      <w:r w:rsidRPr="00DE4C88">
        <w:rPr>
          <w:i/>
        </w:rPr>
        <w:t>SkyView</w:t>
      </w:r>
      <w:proofErr w:type="spellEnd"/>
      <w:r>
        <w:t xml:space="preserve">.  </w:t>
      </w:r>
      <w:r w:rsidR="00564D46">
        <w:t xml:space="preserve"> </w:t>
      </w:r>
    </w:p>
    <w:p w:rsidR="0041008C" w:rsidRDefault="0041008C" w:rsidP="0041008C">
      <w:pPr>
        <w:pStyle w:val="Heading2"/>
      </w:pPr>
      <w:r>
        <w:t>2.4 Legacy VO Science Services</w:t>
      </w:r>
    </w:p>
    <w:p w:rsidR="0041008C" w:rsidRDefault="0041008C" w:rsidP="00E644D4">
      <w:r>
        <w:t xml:space="preserve">Although not directly supported by the NAVO project, there are significant VO capabilities hosted at NAVO archives that are legacies of earlier VO efforts.  The most important of these are the cross-correlation services hosted by IRSA and the VO Portal hosted at MAST (and using HEASARC web-services).  No further </w:t>
      </w:r>
      <w:r w:rsidR="008F3256">
        <w:t>development of these as</w:t>
      </w:r>
      <w:r>
        <w:t xml:space="preserve"> particularly VO capabilities is envisaged, but the VO portal capabilities are being subsumed within the ongoing MAST portal efforts</w:t>
      </w:r>
      <w:r w:rsidR="008F3256">
        <w:t>.  T</w:t>
      </w:r>
      <w:r>
        <w:t>he</w:t>
      </w:r>
      <w:r w:rsidR="008F3256">
        <w:t>se</w:t>
      </w:r>
      <w:r>
        <w:t xml:space="preserve"> project</w:t>
      </w:r>
      <w:r w:rsidR="008F3256">
        <w:t>s</w:t>
      </w:r>
      <w:r>
        <w:t xml:space="preserve"> had always had substantial sharing of code and manpower.</w:t>
      </w:r>
    </w:p>
    <w:p w:rsidR="00155972" w:rsidRDefault="00155972" w:rsidP="0041008C">
      <w:pPr>
        <w:pStyle w:val="Heading1"/>
        <w:numPr>
          <w:ilvl w:val="0"/>
          <w:numId w:val="9"/>
        </w:numPr>
      </w:pPr>
      <w:r>
        <w:t>Finding NASA VO Data Resources</w:t>
      </w:r>
    </w:p>
    <w:p w:rsidR="00E4407B" w:rsidRDefault="00205B83" w:rsidP="00E4407B">
      <w:r>
        <w:t xml:space="preserve">The primary VO mechanisms for publishing and discovering information are the VO registry protocols which are supported in a variety of ways at the different centers.  </w:t>
      </w:r>
    </w:p>
    <w:p w:rsidR="008F3256" w:rsidRDefault="00205B83" w:rsidP="00205B83">
      <w:r>
        <w:t xml:space="preserve">From the user perspective, the primary NASA VO registry is hosted at MAST which supports a full publishing and </w:t>
      </w:r>
      <w:proofErr w:type="spellStart"/>
      <w:r>
        <w:t>queryable</w:t>
      </w:r>
      <w:proofErr w:type="spellEnd"/>
      <w:r>
        <w:t xml:space="preserve"> registry.  This is the only fully searchable VO registry supported in the US and is a critical element of the global VO infrastructure.  This system currently supports all th</w:t>
      </w:r>
      <w:r w:rsidR="008F3256">
        <w:t>e standard features of an IVOA registry including standard i</w:t>
      </w:r>
      <w:r>
        <w:t>nterfaces fo</w:t>
      </w:r>
      <w:r w:rsidR="008F3256">
        <w:t>r searching registry contents, a standard relational registry data model, and a p</w:t>
      </w:r>
      <w:r>
        <w:t>ublishing s</w:t>
      </w:r>
      <w:r w:rsidR="008F3256">
        <w:t>ervice for distributing the</w:t>
      </w:r>
      <w:r>
        <w:t xml:space="preserve"> registry recor</w:t>
      </w:r>
      <w:r w:rsidR="008F3256">
        <w:t>ds.   In addition, the MAST VO registry provides a community publishing s</w:t>
      </w:r>
      <w:r>
        <w:t>ystem</w:t>
      </w:r>
      <w:r w:rsidR="008F3256">
        <w:t>.  This enables external users to enter new records or edit existing ones</w:t>
      </w:r>
      <w:r>
        <w:t xml:space="preserve"> through </w:t>
      </w:r>
      <w:r w:rsidR="008F3256">
        <w:t xml:space="preserve">a </w:t>
      </w:r>
      <w:r>
        <w:t>web interface</w:t>
      </w:r>
      <w:r w:rsidR="008F3256">
        <w:t xml:space="preserve">. </w:t>
      </w:r>
      <w:r>
        <w:t xml:space="preserve">   The MAST VO registry provides a web portal which is referred to</w:t>
      </w:r>
      <w:r w:rsidR="008F3256">
        <w:t xml:space="preserve"> as the Directory.   This allows users to search users to search the directory using either structured of keyword </w:t>
      </w:r>
      <w:proofErr w:type="gramStart"/>
      <w:r w:rsidR="008F3256">
        <w:t>queries  (</w:t>
      </w:r>
      <w:proofErr w:type="gramEnd"/>
      <w:r w:rsidR="008F3256">
        <w:t xml:space="preserve">see </w:t>
      </w:r>
      <w:hyperlink r:id="rId12" w:history="1">
        <w:r w:rsidRPr="00E66970">
          <w:rPr>
            <w:rStyle w:val="Hyperlink"/>
          </w:rPr>
          <w:t>http://vao.stsci.edu/directory/</w:t>
        </w:r>
      </w:hyperlink>
      <w:r w:rsidR="008F3256">
        <w:t>).</w:t>
      </w:r>
    </w:p>
    <w:p w:rsidR="00A12B17" w:rsidRDefault="00A12B17" w:rsidP="00205B83">
      <w:r>
        <w:t>The HEASARC and Chandra Science Center support publishing registries.  These enable the centers to publish and update records describing the VO capabilitie</w:t>
      </w:r>
      <w:r w:rsidR="008F3256">
        <w:t>s they host.  Publishing registries</w:t>
      </w:r>
      <w:r>
        <w:t xml:space="preserve"> are not generally expected to be queried by users.  The query interfaces they support facilitate discovery of new and updated resources, but provide little support for the kinds of queries that users make</w:t>
      </w:r>
      <w:r w:rsidR="00DE4C88">
        <w:t xml:space="preserve"> that involve astronomical criteria.  T</w:t>
      </w:r>
      <w:r>
        <w:t xml:space="preserve">hey are periodically polled (typically daily) by the VO </w:t>
      </w:r>
      <w:proofErr w:type="spellStart"/>
      <w:r>
        <w:t>queryable</w:t>
      </w:r>
      <w:proofErr w:type="spellEnd"/>
      <w:r>
        <w:t xml:space="preserve"> registries – notably the MAST registry described above – and any updates are pulled into the </w:t>
      </w:r>
      <w:proofErr w:type="spellStart"/>
      <w:r>
        <w:t>queryable</w:t>
      </w:r>
      <w:proofErr w:type="spellEnd"/>
      <w:r>
        <w:t xml:space="preserve"> registries. </w:t>
      </w:r>
      <w:r w:rsidR="00DE4C88">
        <w:t xml:space="preserve">  </w:t>
      </w:r>
      <w:r>
        <w:t xml:space="preserve"> </w:t>
      </w:r>
      <w:r>
        <w:lastRenderedPageBreak/>
        <w:t xml:space="preserve">Users may then use the Directory service hosted at MAST or other VO registry query capabilities to discover the resources at the HEASARC and CXC.   </w:t>
      </w:r>
    </w:p>
    <w:p w:rsidR="00DE4C88" w:rsidRDefault="00DE4C88" w:rsidP="00205B83">
      <w:r>
        <w:t>Publishing registries are themselves registered in the Registry of Registries (</w:t>
      </w:r>
      <w:proofErr w:type="spellStart"/>
      <w:r>
        <w:t>RofR</w:t>
      </w:r>
      <w:proofErr w:type="spellEnd"/>
      <w:r>
        <w:t xml:space="preserve">) currently hosted at NCSA.  This is nominally where they are discovered by other registries to enable their being polled.  In practice </w:t>
      </w:r>
      <w:r w:rsidR="000027B7">
        <w:t>new registries appear rarely so that the MAST registry can use a static list of registries to poll which can be manually updated even if the registry of registries is unavailable.</w:t>
      </w:r>
    </w:p>
    <w:p w:rsidR="009729C6" w:rsidRDefault="00A12B17" w:rsidP="00205B83">
      <w:r>
        <w:t>The other NASA centers have heretofore used the publishing capabilities of the MAST registry directly to publish resource descriptions.  This works well when only a few services are supported by the center but can be cumbersome when there are many published services.  IRSA is currently looking at building t</w:t>
      </w:r>
      <w:r w:rsidR="008F3256">
        <w:t>heir own publishing registry since</w:t>
      </w:r>
      <w:r>
        <w:t xml:space="preserve"> they are in the process of publishing several hundred object tables. [Is this true?] </w:t>
      </w:r>
    </w:p>
    <w:p w:rsidR="009E75EF" w:rsidRDefault="0041008C" w:rsidP="009E75EF">
      <w:pPr>
        <w:pStyle w:val="Heading2"/>
      </w:pPr>
      <w:r>
        <w:t xml:space="preserve">3.1 </w:t>
      </w:r>
      <w:r w:rsidR="009729C6">
        <w:t>Registry Content</w:t>
      </w:r>
    </w:p>
    <w:p w:rsidR="009E75EF" w:rsidRDefault="009E75EF" w:rsidP="009E75EF">
      <w:r>
        <w:t xml:space="preserve">The structure of the registry entries ensures a basic common structure for all described services.  For services that implement specific VO protocols this ensures that registry clients can discover the exact URLs needed to make queries.  Several critical elements of the registry are free-form text notably the titles and descriptions of the services.  </w:t>
      </w:r>
      <w:r w:rsidR="004B7860">
        <w:t xml:space="preserve"> Currently these are no IVOA or NASA standards for these fields.  Since these descriptions play a major role in how and whether astronomers can discover useful resources a more systematic approach will be part of our common archive interface.</w:t>
      </w:r>
    </w:p>
    <w:p w:rsidR="009E75EF" w:rsidRDefault="009E75EF" w:rsidP="009E75EF">
      <w:r>
        <w:t>Currently all NED services share a common description.  Specialized descriptions are …</w:t>
      </w:r>
      <w:r w:rsidR="004B7860">
        <w:t xml:space="preserve"> [Joe?]</w:t>
      </w:r>
    </w:p>
    <w:p w:rsidR="004B7860" w:rsidRDefault="004B7860" w:rsidP="009E75EF">
      <w:r>
        <w:t>While cone search services for IRSA object catalogs are in place for several hundred services, currently only a few of these are registered.  Registry entries for all tables will be made available in the next few months [Steve?]</w:t>
      </w:r>
    </w:p>
    <w:p w:rsidR="004B7860" w:rsidRDefault="004B7860" w:rsidP="009E75EF">
      <w:r>
        <w:t xml:space="preserve">For cone search services the registry allows us to publish a separate description for each searchable table.  For TAP services, where hundreds of tables may be queried through a single VO </w:t>
      </w:r>
      <w:r w:rsidR="006B2E69">
        <w:t>resource, it is less clear how to publish appropriate descriptions of the tables</w:t>
      </w:r>
      <w:r w:rsidR="000027B7">
        <w:t xml:space="preserve">.   One of the main uses of the registry by scientists is to do keyword matches to find data of interest.  It is currently unclear how best to preserve this capability for aggregated TAP services.   It may be that users will find tables using the cone search entries and then query them using TAP.  </w:t>
      </w:r>
    </w:p>
    <w:p w:rsidR="00E7650B" w:rsidRDefault="00E7650B" w:rsidP="00E7650B">
      <w:pPr>
        <w:pStyle w:val="Heading2"/>
      </w:pPr>
      <w:r>
        <w:t>3.2 Publishing Services for the Community</w:t>
      </w:r>
    </w:p>
    <w:p w:rsidR="009E75EF" w:rsidRDefault="008F3256" w:rsidP="00E7650B">
      <w:r>
        <w:t xml:space="preserve">As noted above the MAST VO registry provides registry publishing services for the community.  Any astronomy data provider and add records to the registry to describe the resources they are making available to the community.  The web interface provides extensive help and guidance for entering data.  If multiple resources are </w:t>
      </w:r>
      <w:r w:rsidR="009E75EF">
        <w:t xml:space="preserve">to be described users clone and modify a master resource rather than entering common information multiple times.  Users can describe implementations of VO interfaces and also non-VO capabilities. </w:t>
      </w:r>
    </w:p>
    <w:p w:rsidR="00496B43" w:rsidRDefault="009E75EF" w:rsidP="00E7650B">
      <w:r>
        <w:lastRenderedPageBreak/>
        <w:t>Once the record has been entered the MAST registry provides these records to other VO registries around the world so that the service is published universally.</w:t>
      </w:r>
    </w:p>
    <w:p w:rsidR="009E75EF" w:rsidRDefault="00496B43" w:rsidP="00E7650B">
      <w:r>
        <w:t>Before publishing services in a registry, external institutions must first establish one or more authority ids that will be used to identify their records.  Currently the MAST registry has been used to publish records for about 30 distinct authority IDs external to MAST.  This includes other NASA centers, US facilities like NOAO</w:t>
      </w:r>
      <w:r w:rsidR="00324AEB">
        <w:t xml:space="preserve"> or the SDSS</w:t>
      </w:r>
      <w:r>
        <w:t>, and even some foreign sites like the Australian National Univ</w:t>
      </w:r>
      <w:r w:rsidR="00324AEB">
        <w:t>ersity or the Spanish Virtual Observatory.</w:t>
      </w:r>
    </w:p>
    <w:p w:rsidR="003748DB" w:rsidRDefault="00E7650B" w:rsidP="00850C4F">
      <w:pPr>
        <w:pStyle w:val="Heading2"/>
      </w:pPr>
      <w:r>
        <w:t>3.3</w:t>
      </w:r>
      <w:r w:rsidR="0041008C">
        <w:t xml:space="preserve"> </w:t>
      </w:r>
      <w:r w:rsidR="003748DB" w:rsidRPr="00850C4F">
        <w:t>Institution VO web descriptions</w:t>
      </w:r>
    </w:p>
    <w:p w:rsidR="00EB2765" w:rsidRDefault="00EB2765" w:rsidP="00EB2765">
      <w:r>
        <w:t xml:space="preserve">In addition to the VO registry each of the archives provides summary pages of VO capabilities but these are not currently standardized.  One of the goals of this project will be to develop and complete </w:t>
      </w:r>
      <w:proofErr w:type="gramStart"/>
      <w:r>
        <w:t>an</w:t>
      </w:r>
      <w:proofErr w:type="gramEnd"/>
      <w:r>
        <w:t xml:space="preserve"> standardized template describing the VO services at each center.  Combined information will be available in our public facing web site.</w:t>
      </w:r>
    </w:p>
    <w:p w:rsidR="00EB2765" w:rsidRDefault="00EB2765" w:rsidP="00EB2765">
      <w:proofErr w:type="gramStart"/>
      <w:r>
        <w:t>Table 5.</w:t>
      </w:r>
      <w:proofErr w:type="gramEnd"/>
      <w:r>
        <w:t xml:space="preserve"> </w:t>
      </w:r>
      <w:proofErr w:type="gramStart"/>
      <w:r>
        <w:t>Institutiona</w:t>
      </w:r>
      <w:r w:rsidR="0041008C">
        <w:t>l VO Web pages.</w:t>
      </w:r>
      <w:proofErr w:type="gramEnd"/>
    </w:p>
    <w:tbl>
      <w:tblPr>
        <w:tblStyle w:val="TableGrid"/>
        <w:tblW w:w="0" w:type="auto"/>
        <w:tblLook w:val="04A0"/>
      </w:tblPr>
      <w:tblGrid>
        <w:gridCol w:w="1728"/>
        <w:gridCol w:w="7848"/>
      </w:tblGrid>
      <w:tr w:rsidR="00EB2765" w:rsidTr="00EB2765">
        <w:tc>
          <w:tcPr>
            <w:tcW w:w="1728" w:type="dxa"/>
          </w:tcPr>
          <w:p w:rsidR="00EB2765" w:rsidRPr="00EB2765" w:rsidRDefault="00EB2765" w:rsidP="00EB2765">
            <w:pPr>
              <w:rPr>
                <w:b/>
              </w:rPr>
            </w:pPr>
            <w:r w:rsidRPr="00EB2765">
              <w:rPr>
                <w:b/>
              </w:rPr>
              <w:t>Archive</w:t>
            </w:r>
          </w:p>
        </w:tc>
        <w:tc>
          <w:tcPr>
            <w:tcW w:w="7848" w:type="dxa"/>
          </w:tcPr>
          <w:p w:rsidR="00EB2765" w:rsidRPr="00EB2765" w:rsidRDefault="00EB2765" w:rsidP="00EB2765">
            <w:pPr>
              <w:rPr>
                <w:b/>
              </w:rPr>
            </w:pPr>
            <w:r w:rsidRPr="00EB2765">
              <w:rPr>
                <w:b/>
              </w:rPr>
              <w:t>URL</w:t>
            </w:r>
            <w:r w:rsidR="0041008C">
              <w:rPr>
                <w:b/>
              </w:rPr>
              <w:t>s</w:t>
            </w:r>
          </w:p>
        </w:tc>
      </w:tr>
      <w:tr w:rsidR="00EB2765" w:rsidTr="00EB2765">
        <w:tc>
          <w:tcPr>
            <w:tcW w:w="1728" w:type="dxa"/>
          </w:tcPr>
          <w:p w:rsidR="00EB2765" w:rsidRDefault="00EB2765" w:rsidP="00EB2765">
            <w:r>
              <w:t>IRSA</w:t>
            </w:r>
          </w:p>
        </w:tc>
        <w:tc>
          <w:tcPr>
            <w:tcW w:w="7848" w:type="dxa"/>
          </w:tcPr>
          <w:p w:rsidR="003618DC" w:rsidRDefault="0009302D" w:rsidP="00EB2765">
            <w:r>
              <w:t>http://irsa.ipac.caltech.edu/voapi.html</w:t>
            </w:r>
          </w:p>
        </w:tc>
      </w:tr>
      <w:tr w:rsidR="00EB2765" w:rsidTr="00EB2765">
        <w:tc>
          <w:tcPr>
            <w:tcW w:w="1728" w:type="dxa"/>
          </w:tcPr>
          <w:p w:rsidR="00EB2765" w:rsidRDefault="00EB2765" w:rsidP="00EB2765">
            <w:r>
              <w:t>NED</w:t>
            </w:r>
          </w:p>
        </w:tc>
        <w:tc>
          <w:tcPr>
            <w:tcW w:w="7848" w:type="dxa"/>
          </w:tcPr>
          <w:p w:rsidR="0041008C" w:rsidRDefault="0041008C" w:rsidP="0041008C">
            <w:r w:rsidRPr="00EB2765">
              <w:t>http://vo.ned.ipac.caltech.edu/</w:t>
            </w:r>
          </w:p>
          <w:p w:rsidR="00EB2765" w:rsidRDefault="0041008C" w:rsidP="00EB2765">
            <w:r w:rsidRPr="00EB2765">
              <w:t>http://www.aspbooks.org/publications/382/165.pdf</w:t>
            </w:r>
          </w:p>
        </w:tc>
      </w:tr>
      <w:tr w:rsidR="00EB2765" w:rsidTr="00EB2765">
        <w:tc>
          <w:tcPr>
            <w:tcW w:w="1728" w:type="dxa"/>
          </w:tcPr>
          <w:p w:rsidR="00EB2765" w:rsidRDefault="00EB2765" w:rsidP="00EB2765">
            <w:r>
              <w:t>MAST</w:t>
            </w:r>
          </w:p>
        </w:tc>
        <w:tc>
          <w:tcPr>
            <w:tcW w:w="7848" w:type="dxa"/>
          </w:tcPr>
          <w:p w:rsidR="00EB2765" w:rsidRDefault="0041008C" w:rsidP="00EB2765">
            <w:r w:rsidRPr="00EB2765">
              <w:t>http://archive.stsci.edu/vo/</w:t>
            </w:r>
          </w:p>
        </w:tc>
      </w:tr>
      <w:tr w:rsidR="00EB2765" w:rsidTr="00EB2765">
        <w:tc>
          <w:tcPr>
            <w:tcW w:w="1728" w:type="dxa"/>
          </w:tcPr>
          <w:p w:rsidR="00EB2765" w:rsidRDefault="00EB2765" w:rsidP="00EB2765">
            <w:r>
              <w:t>HEASARC</w:t>
            </w:r>
          </w:p>
        </w:tc>
        <w:tc>
          <w:tcPr>
            <w:tcW w:w="7848" w:type="dxa"/>
          </w:tcPr>
          <w:p w:rsidR="00EB2765" w:rsidRDefault="00EB2765" w:rsidP="00EB2765">
            <w:r w:rsidRPr="00850C4F">
              <w:t>http://heasarc.gsfc.nasa.gov/docs/archive/vo/</w:t>
            </w:r>
          </w:p>
        </w:tc>
      </w:tr>
    </w:tbl>
    <w:p w:rsidR="0041008C" w:rsidRDefault="0041008C" w:rsidP="003B5CF0">
      <w:pPr>
        <w:pStyle w:val="Heading2"/>
      </w:pPr>
    </w:p>
    <w:p w:rsidR="00855D3B" w:rsidRDefault="00155972" w:rsidP="0041008C">
      <w:pPr>
        <w:pStyle w:val="Heading1"/>
        <w:numPr>
          <w:ilvl w:val="0"/>
          <w:numId w:val="9"/>
        </w:numPr>
      </w:pPr>
      <w:r>
        <w:t xml:space="preserve">Updating NASA VO Data Resources </w:t>
      </w:r>
    </w:p>
    <w:p w:rsidR="00855D3B" w:rsidRDefault="00855D3B" w:rsidP="00855D3B">
      <w:r>
        <w:t>Many of the resources provided by NASA archives are dynamic especially those associated with active mission.  In no case is in any special VO specific action required for updates to such resources to be made visible through the VO protocols.  They see the same updates that the archives proprietary interfaces do.</w:t>
      </w:r>
    </w:p>
    <w:p w:rsidR="00855D3B" w:rsidRDefault="00855D3B" w:rsidP="00855D3B">
      <w:r>
        <w:t>However some VO-specific action</w:t>
      </w:r>
      <w:r w:rsidR="000935C6">
        <w:t>s may be</w:t>
      </w:r>
      <w:r>
        <w:t xml:space="preserve"> required when new resources are created or (occasionally) deleted or when the metadata describing the resource is updated.</w:t>
      </w:r>
      <w:r w:rsidR="000935C6">
        <w:t xml:space="preserve">  At all three of the domain archives, the VO cone search interfaces are provided as one of the standard query capabilities for our standardized underlying web query interfaces.  The release of the standard mission interfaces includes the new VO cone search capability for search the mission observation tables.  However updates to the VO registry to include the new service are likely to require one or more manual steps at the HEASARC and IRSA [not sure if this is automated at MAST].</w:t>
      </w:r>
      <w:r w:rsidR="00850C4F">
        <w:t xml:space="preserve">   No special action is required for new tables to appear in the HEASARC’s TAP interface.</w:t>
      </w:r>
    </w:p>
    <w:p w:rsidR="000935C6" w:rsidRDefault="00850C4F" w:rsidP="00855D3B">
      <w:r>
        <w:t>Add new datasets to the data access protocols sometimes requires a little custom work.</w:t>
      </w:r>
      <w:r w:rsidR="000935C6">
        <w:t xml:space="preserve">  While the Atlas system at IRSA and the </w:t>
      </w:r>
      <w:proofErr w:type="spellStart"/>
      <w:r w:rsidR="000935C6">
        <w:t>SkyView</w:t>
      </w:r>
      <w:proofErr w:type="spellEnd"/>
      <w:r w:rsidR="000935C6">
        <w:t xml:space="preserve"> system at the HEASARC provide an SIA interface automatically for each </w:t>
      </w:r>
      <w:r w:rsidR="000935C6">
        <w:lastRenderedPageBreak/>
        <w:t xml:space="preserve">new entry, MAST’s SIA and SSA services typically requires some level of manual selection of the appropriate files to be pointed to by the services.  New entries in IRSA must be manually added to the registry.  For </w:t>
      </w:r>
      <w:proofErr w:type="spellStart"/>
      <w:r w:rsidR="000935C6" w:rsidRPr="000935C6">
        <w:rPr>
          <w:i/>
        </w:rPr>
        <w:t>SkyView</w:t>
      </w:r>
      <w:proofErr w:type="spellEnd"/>
      <w:r w:rsidR="000935C6">
        <w:t xml:space="preserve"> new surveys are automatically included in the generic </w:t>
      </w:r>
      <w:proofErr w:type="spellStart"/>
      <w:r w:rsidR="000935C6">
        <w:t>SkyView</w:t>
      </w:r>
      <w:proofErr w:type="spellEnd"/>
      <w:r w:rsidR="000935C6">
        <w:t xml:space="preserve"> SIA service, but a file must be manually</w:t>
      </w:r>
      <w:r>
        <w:t xml:space="preserve"> </w:t>
      </w:r>
      <w:proofErr w:type="gramStart"/>
      <w:r>
        <w:t>updated</w:t>
      </w:r>
      <w:r w:rsidR="000935C6">
        <w:t xml:space="preserve"> </w:t>
      </w:r>
      <w:r>
        <w:t xml:space="preserve"> to</w:t>
      </w:r>
      <w:proofErr w:type="gramEnd"/>
      <w:r>
        <w:t xml:space="preserve"> publish </w:t>
      </w:r>
      <w:r w:rsidR="000935C6">
        <w:t xml:space="preserve">a new entry in the </w:t>
      </w:r>
      <w:r>
        <w:t>VO registry.</w:t>
      </w:r>
    </w:p>
    <w:p w:rsidR="0041008C" w:rsidRDefault="0041008C" w:rsidP="0041008C">
      <w:pPr>
        <w:pStyle w:val="Heading1"/>
        <w:numPr>
          <w:ilvl w:val="0"/>
          <w:numId w:val="9"/>
        </w:numPr>
      </w:pPr>
      <w:r>
        <w:t>In Development</w:t>
      </w:r>
    </w:p>
    <w:p w:rsidR="000027B7" w:rsidRDefault="000027B7" w:rsidP="000027B7">
      <w:r>
        <w:t xml:space="preserve">Both MAST and IRSA are currently engaged in developing TAP interfaces to their holdings.  The MAST effort includes a standardized model for data products that is reasonably compatible with the VO Observation Data Model.  A major issue with both services is the handling of the geometry functions described in the VO Astronomy Data Query </w:t>
      </w:r>
      <w:proofErr w:type="spellStart"/>
      <w:r>
        <w:t>langauge</w:t>
      </w:r>
      <w:proofErr w:type="spellEnd"/>
      <w:r>
        <w:t xml:space="preserve">.  The TAP specification allows sites to implement this to varying degrees.  The HEASARC’s TAP existing implementation supports only a few basic geometry constructs.  MAST and IRSA are still investigating the level at which they can provide effective support.  </w:t>
      </w:r>
    </w:p>
    <w:p w:rsidR="000027B7" w:rsidRDefault="000027B7" w:rsidP="000027B7">
      <w:r>
        <w:t xml:space="preserve">IRSA is currently engaged in providing standardized access to many hundreds of tables – mostly what would have been classified as science tables above. </w:t>
      </w:r>
    </w:p>
    <w:p w:rsidR="000027B7" w:rsidRPr="000027B7" w:rsidRDefault="000027B7" w:rsidP="000027B7">
      <w:r>
        <w:t xml:space="preserve">NED and the HEASARC are looking for substantial improvements to their data access capabilities but these efforts are nascent and will be reviewed as part of the NAVO effort.  </w:t>
      </w:r>
      <w:r w:rsidR="0048271A">
        <w:t xml:space="preserve">NED has been looking updating its SED capabilities in light of the final published SSA standard and also incorporating support for version 2 of the SIA protocol.  The HEASARC is planning to provide direct access to observational data through SIA and SSA in addition to the current SIA interface to survey data through </w:t>
      </w:r>
      <w:proofErr w:type="spellStart"/>
      <w:r w:rsidR="0048271A">
        <w:t>SkyViewl</w:t>
      </w:r>
      <w:proofErr w:type="spellEnd"/>
    </w:p>
    <w:p w:rsidR="000E083C" w:rsidRDefault="000E083C" w:rsidP="0041008C">
      <w:pPr>
        <w:pStyle w:val="Heading1"/>
        <w:numPr>
          <w:ilvl w:val="0"/>
          <w:numId w:val="9"/>
        </w:numPr>
      </w:pPr>
      <w:r>
        <w:t>VO Data Operations at NASA Archives</w:t>
      </w:r>
    </w:p>
    <w:p w:rsidR="002C291A" w:rsidRDefault="002C291A" w:rsidP="002C291A"/>
    <w:p w:rsidR="00522A06" w:rsidRDefault="00522A06" w:rsidP="002C291A">
      <w:r>
        <w:t>Most NASA VO capabilities are deployed as part of the general archive services.  No special operational support is required for the data access services and these services are maintained along with the other archive interfaces.  The two major areas where there is dedicated operational support for the VO are the registry operations at MAST and the VO operations monitoring services hosted at the HEASARC.  These services are substantially independent of the non-VO activities at the centers</w:t>
      </w:r>
    </w:p>
    <w:p w:rsidR="00522A06" w:rsidRDefault="00522A06" w:rsidP="002C291A">
      <w:r>
        <w:t>The registry operations are largely automated but manual intervention is required to address errors in the registry especially when users who created the registry entries are either no longer active or cannot recall their authorization information to fix the errors.  Several times a year services that no longer seem to be actively supported are deleted from the registry.  The distributed nature of the VO registry sometimes makes it difficult to know where to update the problematic entries.</w:t>
      </w:r>
    </w:p>
    <w:p w:rsidR="0086746E" w:rsidRPr="002C291A" w:rsidRDefault="00522A06" w:rsidP="002C291A">
      <w:r>
        <w:t xml:space="preserve">VO operations monitoring is hosted at the HEASARC which monitors VO service hosts on an hourly basis and validates all registered VO data services monthly.  These data are collected into a </w:t>
      </w:r>
      <w:proofErr w:type="spellStart"/>
      <w:r>
        <w:t>queryable</w:t>
      </w:r>
      <w:proofErr w:type="spellEnd"/>
      <w:r>
        <w:t xml:space="preserve"> database which can be accessed publicly.  Information of the average uptime of hosts or the current validation status of each registered service </w:t>
      </w:r>
      <w:r w:rsidR="0086746E">
        <w:t xml:space="preserve">is generally available. These automated processes are </w:t>
      </w:r>
      <w:r w:rsidR="0086746E">
        <w:lastRenderedPageBreak/>
        <w:t>supervised by HEASARC personnel who notify sites when services go down.  Periodic summaries of the validation status of services are also generated and distributed to sites to describe why services are failing validation and how services could be changed to meet the protocol specifications.  If a service persistently fails validation to the extent that it appears not to be returning any useful information it is put a list of services that may be deprecated at the MAST registry.  The site owner is informed of this candidate status and if no response is received the service is deprecated at MAST.</w:t>
      </w:r>
    </w:p>
    <w:p w:rsidR="0048271A" w:rsidRDefault="0041008C" w:rsidP="0048271A">
      <w:pPr>
        <w:pStyle w:val="Heading1"/>
        <w:numPr>
          <w:ilvl w:val="0"/>
          <w:numId w:val="9"/>
        </w:numPr>
      </w:pPr>
      <w:r>
        <w:t>Usage of VO Resources</w:t>
      </w:r>
    </w:p>
    <w:p w:rsidR="0048271A" w:rsidRDefault="0048271A" w:rsidP="0048271A">
      <w:r>
        <w:t xml:space="preserve">The usage of VO services varies dramatically from service to service.  In some cases VO services are a substantial fraction of the queries made against a system.  Providing useful statistics is challenging.  Detailed weekly and monthly statistics are now being compiled as part of the NAVO project.  Generally we have tried to note each invocation of a VO data access protocol.  Table 4 shows typical numbers </w:t>
      </w:r>
      <w:r w:rsidR="00A55243">
        <w:t xml:space="preserve">(averages for December 2014) </w:t>
      </w:r>
      <w:r>
        <w:t xml:space="preserve">and also tries to give comparable numbers for non-VO access for similar queries.  E.g., when we compare the NED VO SED service with non-VO access, we look only at specific NED SED requests, not all </w:t>
      </w:r>
      <w:proofErr w:type="spellStart"/>
      <w:r>
        <w:t>all</w:t>
      </w:r>
      <w:proofErr w:type="spellEnd"/>
      <w:r>
        <w:t xml:space="preserve"> NED requests, sinc</w:t>
      </w:r>
      <w:r w:rsidR="008705C6">
        <w:t>e the volume of name</w:t>
      </w:r>
      <w:r w:rsidR="00A55243">
        <w:t xml:space="preserve">-resolution requests – for which </w:t>
      </w:r>
      <w:proofErr w:type="spellStart"/>
      <w:r w:rsidR="00A55243">
        <w:t>these</w:t>
      </w:r>
      <w:proofErr w:type="spellEnd"/>
      <w:r w:rsidR="00A55243">
        <w:t xml:space="preserve"> is no VO equivalent</w:t>
      </w:r>
      <w:r w:rsidR="008705C6">
        <w:t>—would dwarfs the data requests.  These number</w:t>
      </w:r>
      <w:r w:rsidR="00C4467D">
        <w:t>s</w:t>
      </w:r>
      <w:r w:rsidR="008705C6">
        <w:t xml:space="preserve"> give the average number of requests daily.  Some data are collected weekly and some monthly so that the periods are not identical, but within that constraint these are average numbers for December 2014.  </w:t>
      </w:r>
    </w:p>
    <w:p w:rsidR="005214FD" w:rsidRPr="005214FD" w:rsidRDefault="005214FD" w:rsidP="0048271A">
      <w:pPr>
        <w:rPr>
          <w:b/>
        </w:rPr>
      </w:pPr>
      <w:proofErr w:type="gramStart"/>
      <w:r w:rsidRPr="005214FD">
        <w:rPr>
          <w:b/>
        </w:rPr>
        <w:t>Table 4.</w:t>
      </w:r>
      <w:proofErr w:type="gramEnd"/>
      <w:r w:rsidRPr="005214FD">
        <w:rPr>
          <w:b/>
        </w:rPr>
        <w:t xml:space="preserve"> Typical </w:t>
      </w:r>
      <w:r>
        <w:rPr>
          <w:b/>
        </w:rPr>
        <w:t xml:space="preserve">Daily </w:t>
      </w:r>
      <w:r w:rsidRPr="005214FD">
        <w:rPr>
          <w:b/>
        </w:rPr>
        <w:t>Usage of VO services</w:t>
      </w:r>
      <w:r>
        <w:rPr>
          <w:b/>
        </w:rPr>
        <w:t>: Average rates for December 2014</w:t>
      </w:r>
    </w:p>
    <w:tbl>
      <w:tblPr>
        <w:tblStyle w:val="TableGrid"/>
        <w:tblW w:w="0" w:type="auto"/>
        <w:tblLook w:val="04A0"/>
      </w:tblPr>
      <w:tblGrid>
        <w:gridCol w:w="1051"/>
        <w:gridCol w:w="1221"/>
        <w:gridCol w:w="1048"/>
        <w:gridCol w:w="1041"/>
        <w:gridCol w:w="1043"/>
        <w:gridCol w:w="1044"/>
        <w:gridCol w:w="1043"/>
        <w:gridCol w:w="1042"/>
        <w:gridCol w:w="1043"/>
      </w:tblGrid>
      <w:tr w:rsidR="008705C6" w:rsidTr="002C291A">
        <w:tc>
          <w:tcPr>
            <w:tcW w:w="1051" w:type="dxa"/>
          </w:tcPr>
          <w:p w:rsidR="008705C6" w:rsidRDefault="008705C6" w:rsidP="0048271A"/>
        </w:tc>
        <w:tc>
          <w:tcPr>
            <w:tcW w:w="2269" w:type="dxa"/>
            <w:gridSpan w:val="2"/>
          </w:tcPr>
          <w:p w:rsidR="008705C6" w:rsidRPr="008705C6" w:rsidRDefault="008705C6" w:rsidP="0048271A">
            <w:pPr>
              <w:rPr>
                <w:b/>
              </w:rPr>
            </w:pPr>
            <w:r w:rsidRPr="008705C6">
              <w:rPr>
                <w:b/>
              </w:rPr>
              <w:t>HEASARC</w:t>
            </w:r>
          </w:p>
        </w:tc>
        <w:tc>
          <w:tcPr>
            <w:tcW w:w="2084" w:type="dxa"/>
            <w:gridSpan w:val="2"/>
          </w:tcPr>
          <w:p w:rsidR="008705C6" w:rsidRPr="008705C6" w:rsidRDefault="008705C6" w:rsidP="0048271A">
            <w:pPr>
              <w:rPr>
                <w:b/>
              </w:rPr>
            </w:pPr>
            <w:r w:rsidRPr="008705C6">
              <w:rPr>
                <w:b/>
              </w:rPr>
              <w:t>IRSA</w:t>
            </w:r>
          </w:p>
        </w:tc>
        <w:tc>
          <w:tcPr>
            <w:tcW w:w="2087" w:type="dxa"/>
            <w:gridSpan w:val="2"/>
          </w:tcPr>
          <w:p w:rsidR="008705C6" w:rsidRPr="008705C6" w:rsidRDefault="008705C6" w:rsidP="0048271A">
            <w:pPr>
              <w:rPr>
                <w:b/>
              </w:rPr>
            </w:pPr>
            <w:r w:rsidRPr="008705C6">
              <w:rPr>
                <w:b/>
              </w:rPr>
              <w:t>MAST</w:t>
            </w:r>
          </w:p>
        </w:tc>
        <w:tc>
          <w:tcPr>
            <w:tcW w:w="2085" w:type="dxa"/>
            <w:gridSpan w:val="2"/>
          </w:tcPr>
          <w:p w:rsidR="008705C6" w:rsidRPr="008705C6" w:rsidRDefault="008705C6" w:rsidP="0048271A">
            <w:pPr>
              <w:rPr>
                <w:b/>
              </w:rPr>
            </w:pPr>
            <w:r w:rsidRPr="008705C6">
              <w:rPr>
                <w:b/>
              </w:rPr>
              <w:t>NED</w:t>
            </w:r>
          </w:p>
        </w:tc>
      </w:tr>
      <w:tr w:rsidR="002C291A" w:rsidTr="002C291A">
        <w:tc>
          <w:tcPr>
            <w:tcW w:w="1051" w:type="dxa"/>
          </w:tcPr>
          <w:p w:rsidR="008705C6" w:rsidRDefault="008705C6" w:rsidP="0048271A"/>
        </w:tc>
        <w:tc>
          <w:tcPr>
            <w:tcW w:w="1221" w:type="dxa"/>
          </w:tcPr>
          <w:p w:rsidR="008705C6" w:rsidRPr="008705C6" w:rsidRDefault="008705C6" w:rsidP="0048271A">
            <w:pPr>
              <w:rPr>
                <w:b/>
              </w:rPr>
            </w:pPr>
            <w:r w:rsidRPr="008705C6">
              <w:rPr>
                <w:b/>
              </w:rPr>
              <w:t>VO</w:t>
            </w:r>
          </w:p>
        </w:tc>
        <w:tc>
          <w:tcPr>
            <w:tcW w:w="1048" w:type="dxa"/>
          </w:tcPr>
          <w:p w:rsidR="008705C6" w:rsidRPr="008705C6" w:rsidRDefault="008705C6" w:rsidP="0048271A">
            <w:pPr>
              <w:rPr>
                <w:b/>
              </w:rPr>
            </w:pPr>
            <w:r w:rsidRPr="008705C6">
              <w:rPr>
                <w:b/>
              </w:rPr>
              <w:t>Non-VO</w:t>
            </w:r>
          </w:p>
        </w:tc>
        <w:tc>
          <w:tcPr>
            <w:tcW w:w="1041" w:type="dxa"/>
          </w:tcPr>
          <w:p w:rsidR="008705C6" w:rsidRPr="008705C6" w:rsidRDefault="008705C6" w:rsidP="0048271A">
            <w:pPr>
              <w:rPr>
                <w:b/>
              </w:rPr>
            </w:pPr>
            <w:r w:rsidRPr="008705C6">
              <w:rPr>
                <w:b/>
              </w:rPr>
              <w:t>VO</w:t>
            </w:r>
          </w:p>
        </w:tc>
        <w:tc>
          <w:tcPr>
            <w:tcW w:w="1043" w:type="dxa"/>
          </w:tcPr>
          <w:p w:rsidR="008705C6" w:rsidRPr="008705C6" w:rsidRDefault="008705C6" w:rsidP="0048271A">
            <w:pPr>
              <w:rPr>
                <w:b/>
              </w:rPr>
            </w:pPr>
            <w:r w:rsidRPr="008705C6">
              <w:rPr>
                <w:b/>
              </w:rPr>
              <w:t>Non-VO</w:t>
            </w:r>
          </w:p>
        </w:tc>
        <w:tc>
          <w:tcPr>
            <w:tcW w:w="1044" w:type="dxa"/>
          </w:tcPr>
          <w:p w:rsidR="008705C6" w:rsidRPr="008705C6" w:rsidRDefault="008705C6" w:rsidP="0048271A">
            <w:pPr>
              <w:rPr>
                <w:b/>
              </w:rPr>
            </w:pPr>
            <w:r w:rsidRPr="008705C6">
              <w:rPr>
                <w:b/>
              </w:rPr>
              <w:t>VO</w:t>
            </w:r>
          </w:p>
        </w:tc>
        <w:tc>
          <w:tcPr>
            <w:tcW w:w="1043" w:type="dxa"/>
          </w:tcPr>
          <w:p w:rsidR="008705C6" w:rsidRPr="008705C6" w:rsidRDefault="008705C6" w:rsidP="0048271A">
            <w:pPr>
              <w:rPr>
                <w:b/>
              </w:rPr>
            </w:pPr>
            <w:r w:rsidRPr="008705C6">
              <w:rPr>
                <w:b/>
              </w:rPr>
              <w:t>Non-VO</w:t>
            </w:r>
          </w:p>
        </w:tc>
        <w:tc>
          <w:tcPr>
            <w:tcW w:w="1042" w:type="dxa"/>
          </w:tcPr>
          <w:p w:rsidR="008705C6" w:rsidRPr="008705C6" w:rsidRDefault="008705C6" w:rsidP="0048271A">
            <w:pPr>
              <w:rPr>
                <w:b/>
              </w:rPr>
            </w:pPr>
            <w:r w:rsidRPr="008705C6">
              <w:rPr>
                <w:b/>
              </w:rPr>
              <w:t>VO</w:t>
            </w:r>
          </w:p>
        </w:tc>
        <w:tc>
          <w:tcPr>
            <w:tcW w:w="1043" w:type="dxa"/>
          </w:tcPr>
          <w:p w:rsidR="008705C6" w:rsidRPr="008705C6" w:rsidRDefault="008705C6" w:rsidP="0048271A">
            <w:pPr>
              <w:rPr>
                <w:b/>
              </w:rPr>
            </w:pPr>
            <w:r w:rsidRPr="008705C6">
              <w:rPr>
                <w:b/>
              </w:rPr>
              <w:t>Non-VO</w:t>
            </w:r>
          </w:p>
        </w:tc>
      </w:tr>
      <w:tr w:rsidR="002C291A" w:rsidTr="00CB0436">
        <w:trPr>
          <w:trHeight w:val="431"/>
        </w:trPr>
        <w:tc>
          <w:tcPr>
            <w:tcW w:w="1051" w:type="dxa"/>
          </w:tcPr>
          <w:p w:rsidR="008705C6" w:rsidRPr="008705C6" w:rsidRDefault="008705C6" w:rsidP="0048271A">
            <w:pPr>
              <w:rPr>
                <w:b/>
              </w:rPr>
            </w:pPr>
            <w:r w:rsidRPr="008705C6">
              <w:rPr>
                <w:b/>
              </w:rPr>
              <w:t>Tables</w:t>
            </w:r>
          </w:p>
        </w:tc>
        <w:tc>
          <w:tcPr>
            <w:tcW w:w="1221" w:type="dxa"/>
          </w:tcPr>
          <w:p w:rsidR="008705C6" w:rsidRDefault="008705C6" w:rsidP="00CB0436">
            <w:pPr>
              <w:jc w:val="right"/>
            </w:pPr>
            <w:r>
              <w:t>1</w:t>
            </w:r>
            <w:r w:rsidR="00C4467D">
              <w:t>5,407</w:t>
            </w:r>
          </w:p>
        </w:tc>
        <w:tc>
          <w:tcPr>
            <w:tcW w:w="1048" w:type="dxa"/>
          </w:tcPr>
          <w:p w:rsidR="008705C6" w:rsidRDefault="00C4467D" w:rsidP="00CB0436">
            <w:pPr>
              <w:jc w:val="right"/>
            </w:pPr>
            <w:r>
              <w:t>4,538</w:t>
            </w:r>
          </w:p>
        </w:tc>
        <w:tc>
          <w:tcPr>
            <w:tcW w:w="1041" w:type="dxa"/>
          </w:tcPr>
          <w:p w:rsidR="008705C6" w:rsidRDefault="00370399" w:rsidP="00CB0436">
            <w:pPr>
              <w:jc w:val="right"/>
            </w:pPr>
            <w:r>
              <w:t>76</w:t>
            </w:r>
          </w:p>
        </w:tc>
        <w:tc>
          <w:tcPr>
            <w:tcW w:w="1043" w:type="dxa"/>
          </w:tcPr>
          <w:p w:rsidR="008705C6" w:rsidRDefault="00370399" w:rsidP="00CB0436">
            <w:pPr>
              <w:jc w:val="right"/>
            </w:pPr>
            <w:r>
              <w:t>21,206</w:t>
            </w:r>
          </w:p>
        </w:tc>
        <w:tc>
          <w:tcPr>
            <w:tcW w:w="1044" w:type="dxa"/>
          </w:tcPr>
          <w:p w:rsidR="008705C6" w:rsidRDefault="00496B43" w:rsidP="00CB0436">
            <w:pPr>
              <w:jc w:val="right"/>
            </w:pPr>
            <w:r>
              <w:t>1,352</w:t>
            </w:r>
          </w:p>
        </w:tc>
        <w:tc>
          <w:tcPr>
            <w:tcW w:w="1043" w:type="dxa"/>
          </w:tcPr>
          <w:p w:rsidR="008705C6" w:rsidRDefault="00370399" w:rsidP="00CB0436">
            <w:pPr>
              <w:jc w:val="right"/>
            </w:pPr>
            <w:r>
              <w:t>NA</w:t>
            </w:r>
          </w:p>
        </w:tc>
        <w:tc>
          <w:tcPr>
            <w:tcW w:w="1042" w:type="dxa"/>
          </w:tcPr>
          <w:p w:rsidR="008705C6" w:rsidRDefault="00370399" w:rsidP="00CB0436">
            <w:pPr>
              <w:jc w:val="right"/>
            </w:pPr>
            <w:r>
              <w:t>565</w:t>
            </w:r>
          </w:p>
        </w:tc>
        <w:tc>
          <w:tcPr>
            <w:tcW w:w="1043" w:type="dxa"/>
          </w:tcPr>
          <w:p w:rsidR="008705C6" w:rsidRDefault="00370399" w:rsidP="00CB0436">
            <w:pPr>
              <w:jc w:val="right"/>
            </w:pPr>
            <w:r>
              <w:t>10,067</w:t>
            </w:r>
          </w:p>
        </w:tc>
      </w:tr>
      <w:tr w:rsidR="002C291A" w:rsidTr="002C291A">
        <w:tc>
          <w:tcPr>
            <w:tcW w:w="1051" w:type="dxa"/>
          </w:tcPr>
          <w:p w:rsidR="008705C6" w:rsidRPr="008705C6" w:rsidRDefault="008705C6" w:rsidP="0048271A">
            <w:pPr>
              <w:rPr>
                <w:b/>
              </w:rPr>
            </w:pPr>
            <w:r w:rsidRPr="008705C6">
              <w:rPr>
                <w:b/>
              </w:rPr>
              <w:t>Images</w:t>
            </w:r>
          </w:p>
        </w:tc>
        <w:tc>
          <w:tcPr>
            <w:tcW w:w="1221" w:type="dxa"/>
          </w:tcPr>
          <w:p w:rsidR="008705C6" w:rsidRDefault="002C291A" w:rsidP="00CB0436">
            <w:pPr>
              <w:jc w:val="right"/>
            </w:pPr>
            <w:r>
              <w:t>2,667/105</w:t>
            </w:r>
          </w:p>
        </w:tc>
        <w:tc>
          <w:tcPr>
            <w:tcW w:w="1048" w:type="dxa"/>
          </w:tcPr>
          <w:p w:rsidR="008705C6" w:rsidRDefault="002C291A" w:rsidP="00CB0436">
            <w:pPr>
              <w:jc w:val="right"/>
            </w:pPr>
            <w:r>
              <w:t>14,449</w:t>
            </w:r>
          </w:p>
        </w:tc>
        <w:tc>
          <w:tcPr>
            <w:tcW w:w="1041" w:type="dxa"/>
          </w:tcPr>
          <w:p w:rsidR="008705C6" w:rsidRDefault="00CB0436" w:rsidP="00CB0436">
            <w:pPr>
              <w:jc w:val="right"/>
            </w:pPr>
            <w:r>
              <w:t>3,502</w:t>
            </w:r>
          </w:p>
        </w:tc>
        <w:tc>
          <w:tcPr>
            <w:tcW w:w="1043" w:type="dxa"/>
          </w:tcPr>
          <w:p w:rsidR="008705C6" w:rsidRDefault="00370399" w:rsidP="00CB0436">
            <w:pPr>
              <w:jc w:val="right"/>
            </w:pPr>
            <w:r>
              <w:t>NA</w:t>
            </w:r>
          </w:p>
        </w:tc>
        <w:tc>
          <w:tcPr>
            <w:tcW w:w="1044" w:type="dxa"/>
          </w:tcPr>
          <w:p w:rsidR="008705C6" w:rsidRDefault="00496B43" w:rsidP="00CB0436">
            <w:pPr>
              <w:jc w:val="right"/>
            </w:pPr>
            <w:r>
              <w:t>2,027</w:t>
            </w:r>
          </w:p>
        </w:tc>
        <w:tc>
          <w:tcPr>
            <w:tcW w:w="1043" w:type="dxa"/>
          </w:tcPr>
          <w:p w:rsidR="008705C6" w:rsidRDefault="00370399" w:rsidP="00CB0436">
            <w:pPr>
              <w:jc w:val="right"/>
            </w:pPr>
            <w:r>
              <w:t>NA</w:t>
            </w:r>
          </w:p>
        </w:tc>
        <w:tc>
          <w:tcPr>
            <w:tcW w:w="1042" w:type="dxa"/>
          </w:tcPr>
          <w:p w:rsidR="008705C6" w:rsidRDefault="00370399" w:rsidP="00CB0436">
            <w:pPr>
              <w:jc w:val="right"/>
            </w:pPr>
            <w:r>
              <w:t>In IRSA</w:t>
            </w:r>
          </w:p>
        </w:tc>
        <w:tc>
          <w:tcPr>
            <w:tcW w:w="1043" w:type="dxa"/>
          </w:tcPr>
          <w:p w:rsidR="008705C6" w:rsidRDefault="00370399" w:rsidP="00CB0436">
            <w:pPr>
              <w:jc w:val="right"/>
            </w:pPr>
            <w:r>
              <w:t>25,960</w:t>
            </w:r>
          </w:p>
        </w:tc>
      </w:tr>
      <w:tr w:rsidR="002C291A" w:rsidTr="002C291A">
        <w:tc>
          <w:tcPr>
            <w:tcW w:w="1051" w:type="dxa"/>
          </w:tcPr>
          <w:p w:rsidR="008705C6" w:rsidRPr="008705C6" w:rsidRDefault="008705C6" w:rsidP="00370399">
            <w:pPr>
              <w:jc w:val="right"/>
              <w:rPr>
                <w:b/>
              </w:rPr>
            </w:pPr>
            <w:r w:rsidRPr="008705C6">
              <w:rPr>
                <w:b/>
              </w:rPr>
              <w:t>Spectra</w:t>
            </w:r>
          </w:p>
        </w:tc>
        <w:tc>
          <w:tcPr>
            <w:tcW w:w="1221" w:type="dxa"/>
          </w:tcPr>
          <w:p w:rsidR="008705C6" w:rsidRDefault="002C291A" w:rsidP="00370399">
            <w:pPr>
              <w:jc w:val="right"/>
            </w:pPr>
            <w:r>
              <w:t>NA</w:t>
            </w:r>
          </w:p>
        </w:tc>
        <w:tc>
          <w:tcPr>
            <w:tcW w:w="1048" w:type="dxa"/>
          </w:tcPr>
          <w:p w:rsidR="008705C6" w:rsidRDefault="002C291A" w:rsidP="00370399">
            <w:pPr>
              <w:jc w:val="right"/>
            </w:pPr>
            <w:r>
              <w:t>NA</w:t>
            </w:r>
          </w:p>
        </w:tc>
        <w:tc>
          <w:tcPr>
            <w:tcW w:w="1041" w:type="dxa"/>
          </w:tcPr>
          <w:p w:rsidR="008705C6" w:rsidRDefault="00CB0436" w:rsidP="00370399">
            <w:pPr>
              <w:jc w:val="right"/>
            </w:pPr>
            <w:r>
              <w:t>NA</w:t>
            </w:r>
          </w:p>
        </w:tc>
        <w:tc>
          <w:tcPr>
            <w:tcW w:w="1043" w:type="dxa"/>
          </w:tcPr>
          <w:p w:rsidR="008705C6" w:rsidRDefault="00370399" w:rsidP="00370399">
            <w:pPr>
              <w:jc w:val="right"/>
            </w:pPr>
            <w:r>
              <w:t>NA</w:t>
            </w:r>
          </w:p>
        </w:tc>
        <w:tc>
          <w:tcPr>
            <w:tcW w:w="1044" w:type="dxa"/>
          </w:tcPr>
          <w:p w:rsidR="008705C6" w:rsidRDefault="00496B43" w:rsidP="00370399">
            <w:pPr>
              <w:jc w:val="right"/>
            </w:pPr>
            <w:r>
              <w:t>1,688</w:t>
            </w:r>
          </w:p>
        </w:tc>
        <w:tc>
          <w:tcPr>
            <w:tcW w:w="1043" w:type="dxa"/>
          </w:tcPr>
          <w:p w:rsidR="008705C6" w:rsidRDefault="00370399" w:rsidP="00370399">
            <w:pPr>
              <w:jc w:val="right"/>
            </w:pPr>
            <w:r>
              <w:t>NA</w:t>
            </w:r>
          </w:p>
        </w:tc>
        <w:tc>
          <w:tcPr>
            <w:tcW w:w="1042" w:type="dxa"/>
          </w:tcPr>
          <w:p w:rsidR="008705C6" w:rsidRDefault="00370399" w:rsidP="00370399">
            <w:pPr>
              <w:jc w:val="right"/>
            </w:pPr>
            <w:r>
              <w:t>508</w:t>
            </w:r>
          </w:p>
        </w:tc>
        <w:tc>
          <w:tcPr>
            <w:tcW w:w="1043" w:type="dxa"/>
          </w:tcPr>
          <w:p w:rsidR="008705C6" w:rsidRDefault="00370399" w:rsidP="00370399">
            <w:pPr>
              <w:jc w:val="right"/>
            </w:pPr>
            <w:r>
              <w:t>2,408</w:t>
            </w:r>
          </w:p>
        </w:tc>
      </w:tr>
      <w:tr w:rsidR="008705C6" w:rsidTr="002C291A">
        <w:tc>
          <w:tcPr>
            <w:tcW w:w="1051" w:type="dxa"/>
          </w:tcPr>
          <w:p w:rsidR="008705C6" w:rsidRPr="008705C6" w:rsidRDefault="008705C6" w:rsidP="00370399">
            <w:pPr>
              <w:jc w:val="right"/>
              <w:rPr>
                <w:b/>
              </w:rPr>
            </w:pPr>
            <w:r>
              <w:rPr>
                <w:b/>
              </w:rPr>
              <w:t>Registry</w:t>
            </w:r>
          </w:p>
        </w:tc>
        <w:tc>
          <w:tcPr>
            <w:tcW w:w="1221" w:type="dxa"/>
          </w:tcPr>
          <w:p w:rsidR="008705C6" w:rsidRDefault="002C291A" w:rsidP="00370399">
            <w:pPr>
              <w:jc w:val="right"/>
            </w:pPr>
            <w:r>
              <w:t>NA</w:t>
            </w:r>
          </w:p>
        </w:tc>
        <w:tc>
          <w:tcPr>
            <w:tcW w:w="1048" w:type="dxa"/>
          </w:tcPr>
          <w:p w:rsidR="008705C6" w:rsidRDefault="002C291A" w:rsidP="00370399">
            <w:pPr>
              <w:jc w:val="right"/>
            </w:pPr>
            <w:r>
              <w:t>NA</w:t>
            </w:r>
          </w:p>
        </w:tc>
        <w:tc>
          <w:tcPr>
            <w:tcW w:w="1041" w:type="dxa"/>
          </w:tcPr>
          <w:p w:rsidR="008705C6" w:rsidRDefault="00324AEB" w:rsidP="00370399">
            <w:pPr>
              <w:jc w:val="right"/>
            </w:pPr>
            <w:r>
              <w:t>NA</w:t>
            </w:r>
          </w:p>
        </w:tc>
        <w:tc>
          <w:tcPr>
            <w:tcW w:w="1043" w:type="dxa"/>
          </w:tcPr>
          <w:p w:rsidR="008705C6" w:rsidRDefault="00324AEB" w:rsidP="00370399">
            <w:pPr>
              <w:jc w:val="right"/>
            </w:pPr>
            <w:r>
              <w:t>NA</w:t>
            </w:r>
          </w:p>
        </w:tc>
        <w:tc>
          <w:tcPr>
            <w:tcW w:w="1044" w:type="dxa"/>
          </w:tcPr>
          <w:p w:rsidR="008705C6" w:rsidRDefault="00496B43" w:rsidP="00370399">
            <w:pPr>
              <w:jc w:val="right"/>
            </w:pPr>
            <w:r>
              <w:t>1,541</w:t>
            </w:r>
          </w:p>
        </w:tc>
        <w:tc>
          <w:tcPr>
            <w:tcW w:w="1043" w:type="dxa"/>
          </w:tcPr>
          <w:p w:rsidR="008705C6" w:rsidRDefault="008705C6" w:rsidP="00370399">
            <w:pPr>
              <w:jc w:val="right"/>
            </w:pPr>
            <w:r>
              <w:t>NA</w:t>
            </w:r>
          </w:p>
        </w:tc>
        <w:tc>
          <w:tcPr>
            <w:tcW w:w="1042" w:type="dxa"/>
          </w:tcPr>
          <w:p w:rsidR="008705C6" w:rsidRDefault="00324AEB" w:rsidP="00370399">
            <w:pPr>
              <w:jc w:val="right"/>
            </w:pPr>
            <w:r>
              <w:t>NA</w:t>
            </w:r>
          </w:p>
        </w:tc>
        <w:tc>
          <w:tcPr>
            <w:tcW w:w="1043" w:type="dxa"/>
          </w:tcPr>
          <w:p w:rsidR="008705C6" w:rsidRDefault="00324AEB" w:rsidP="00370399">
            <w:pPr>
              <w:jc w:val="right"/>
            </w:pPr>
            <w:r>
              <w:t>NA</w:t>
            </w:r>
          </w:p>
        </w:tc>
      </w:tr>
    </w:tbl>
    <w:p w:rsidR="008705C6" w:rsidRDefault="008705C6" w:rsidP="00370399">
      <w:pPr>
        <w:jc w:val="right"/>
      </w:pPr>
    </w:p>
    <w:p w:rsidR="00324AEB" w:rsidRDefault="008705C6" w:rsidP="0048271A">
      <w:r>
        <w:t>For the HEASARC the Table numbers include both the cone search and TAP requests, over 99% of the numbers are from the cone search protocol.</w:t>
      </w:r>
      <w:r w:rsidR="00496B43">
        <w:t xml:space="preserve">  For Images where there are</w:t>
      </w:r>
      <w:r w:rsidR="002C291A">
        <w:t xml:space="preserve"> two numbers in the VO column are the number of VO SIA requests made, and the number of images generated from such requests.  The Non-VO column gives the total number of images generated (including VO requests) from all interfaces.</w:t>
      </w:r>
      <w:r>
        <w:t xml:space="preserve">  </w:t>
      </w:r>
      <w:r w:rsidR="00370399">
        <w:t xml:space="preserve"> NED SIAP requests are redirected to IRSA.</w:t>
      </w:r>
    </w:p>
    <w:p w:rsidR="00732A10" w:rsidRDefault="00732A10" w:rsidP="00732A10">
      <w:pPr>
        <w:pStyle w:val="Heading1"/>
      </w:pPr>
      <w:r w:rsidRPr="004A69B0">
        <w:t>Appendix A: Virtual Observatory Protocols and Standards Summary</w:t>
      </w:r>
    </w:p>
    <w:p w:rsidR="00732A10" w:rsidRDefault="00732A10" w:rsidP="00732A10"/>
    <w:p w:rsidR="00732A10" w:rsidRPr="00496B43" w:rsidRDefault="00732A10" w:rsidP="00732A10">
      <w:r w:rsidRPr="00496B43">
        <w:t>This appendix provides a brief description of the various VO protocols discussed in the document.  For further information please consult the IVOA web site: http://ivoa.net.</w:t>
      </w:r>
    </w:p>
    <w:p w:rsidR="00732A10" w:rsidRPr="00496B43" w:rsidRDefault="00732A10" w:rsidP="00732A10">
      <w:pPr>
        <w:pStyle w:val="ListParagraph"/>
        <w:numPr>
          <w:ilvl w:val="0"/>
          <w:numId w:val="8"/>
        </w:numPr>
        <w:rPr>
          <w:sz w:val="22"/>
        </w:rPr>
      </w:pPr>
      <w:proofErr w:type="spellStart"/>
      <w:r w:rsidRPr="00496B43">
        <w:rPr>
          <w:i/>
          <w:sz w:val="22"/>
        </w:rPr>
        <w:lastRenderedPageBreak/>
        <w:t>VOTable</w:t>
      </w:r>
      <w:proofErr w:type="spellEnd"/>
      <w:r w:rsidRPr="00496B43">
        <w:rPr>
          <w:sz w:val="22"/>
        </w:rPr>
        <w:t xml:space="preserve">:  This defines an XML standard for astronomical tables.  The structure is similar to that of FITS tables but there are no arbitrary limits on record sizes and headers and a single </w:t>
      </w:r>
      <w:proofErr w:type="spellStart"/>
      <w:r w:rsidRPr="00496B43">
        <w:rPr>
          <w:sz w:val="22"/>
        </w:rPr>
        <w:t>VOTable</w:t>
      </w:r>
      <w:proofErr w:type="spellEnd"/>
      <w:r w:rsidRPr="00496B43">
        <w:rPr>
          <w:sz w:val="22"/>
        </w:rPr>
        <w:t xml:space="preserve"> file can contain a nested hierarchy of </w:t>
      </w:r>
      <w:proofErr w:type="spellStart"/>
      <w:r w:rsidRPr="00496B43">
        <w:rPr>
          <w:sz w:val="22"/>
        </w:rPr>
        <w:t>subtables</w:t>
      </w:r>
      <w:proofErr w:type="spellEnd"/>
      <w:r w:rsidRPr="00496B43">
        <w:rPr>
          <w:sz w:val="22"/>
        </w:rPr>
        <w:t xml:space="preserve">.   There are a number of ways of representing the data content but with NASA archives primarily use a simple text based approach.  </w:t>
      </w:r>
      <w:proofErr w:type="spellStart"/>
      <w:r w:rsidRPr="00496B43">
        <w:rPr>
          <w:sz w:val="22"/>
        </w:rPr>
        <w:t>VOTables</w:t>
      </w:r>
      <w:proofErr w:type="spellEnd"/>
      <w:r w:rsidRPr="00496B43">
        <w:rPr>
          <w:sz w:val="22"/>
        </w:rPr>
        <w:t xml:space="preserve"> include standardized metadata for their content </w:t>
      </w:r>
      <w:proofErr w:type="gramStart"/>
      <w:r w:rsidRPr="00496B43">
        <w:rPr>
          <w:sz w:val="22"/>
        </w:rPr>
        <w:t>include</w:t>
      </w:r>
      <w:proofErr w:type="gramEnd"/>
      <w:r w:rsidRPr="00496B43">
        <w:rPr>
          <w:sz w:val="22"/>
        </w:rPr>
        <w:t xml:space="preserve"> </w:t>
      </w:r>
      <w:r w:rsidRPr="00496B43">
        <w:rPr>
          <w:i/>
          <w:sz w:val="22"/>
        </w:rPr>
        <w:t>Uniform Content Descriptors</w:t>
      </w:r>
      <w:r w:rsidRPr="00496B43">
        <w:rPr>
          <w:sz w:val="22"/>
        </w:rPr>
        <w:t xml:space="preserve"> (UCDs) which describe the semantics of a given column, and </w:t>
      </w:r>
      <w:proofErr w:type="spellStart"/>
      <w:r w:rsidRPr="00496B43">
        <w:rPr>
          <w:i/>
          <w:sz w:val="22"/>
        </w:rPr>
        <w:t>UTypes</w:t>
      </w:r>
      <w:proofErr w:type="spellEnd"/>
      <w:r w:rsidRPr="00496B43">
        <w:rPr>
          <w:sz w:val="22"/>
        </w:rPr>
        <w:t xml:space="preserve">, which describe the specific role of a column in some associated data model.  </w:t>
      </w:r>
    </w:p>
    <w:p w:rsidR="00732A10" w:rsidRPr="00496B43" w:rsidRDefault="00732A10" w:rsidP="00732A10">
      <w:pPr>
        <w:pStyle w:val="ListParagraph"/>
        <w:numPr>
          <w:ilvl w:val="0"/>
          <w:numId w:val="8"/>
        </w:numPr>
        <w:rPr>
          <w:sz w:val="22"/>
        </w:rPr>
      </w:pPr>
      <w:r w:rsidRPr="00496B43">
        <w:rPr>
          <w:i/>
          <w:sz w:val="22"/>
        </w:rPr>
        <w:t>Cone Search</w:t>
      </w:r>
      <w:r w:rsidRPr="00496B43">
        <w:rPr>
          <w:sz w:val="22"/>
        </w:rPr>
        <w:t xml:space="preserve">: This protocol allows a user to request a </w:t>
      </w:r>
      <w:proofErr w:type="spellStart"/>
      <w:r w:rsidRPr="00496B43">
        <w:rPr>
          <w:sz w:val="22"/>
        </w:rPr>
        <w:t>VOTable</w:t>
      </w:r>
      <w:proofErr w:type="spellEnd"/>
      <w:r w:rsidRPr="00496B43">
        <w:rPr>
          <w:sz w:val="22"/>
        </w:rPr>
        <w:t xml:space="preserve"> giving the results of a positional search within a specified radius of a single point.  The only required output fields are a name and position for each row.  </w:t>
      </w:r>
    </w:p>
    <w:p w:rsidR="00732A10" w:rsidRPr="00496B43" w:rsidRDefault="00732A10" w:rsidP="00732A10">
      <w:pPr>
        <w:pStyle w:val="ListParagraph"/>
        <w:numPr>
          <w:ilvl w:val="0"/>
          <w:numId w:val="8"/>
        </w:numPr>
        <w:rPr>
          <w:sz w:val="22"/>
        </w:rPr>
      </w:pPr>
      <w:r w:rsidRPr="00496B43">
        <w:rPr>
          <w:i/>
          <w:sz w:val="22"/>
        </w:rPr>
        <w:t>Table Access</w:t>
      </w:r>
      <w:r w:rsidRPr="00496B43">
        <w:rPr>
          <w:sz w:val="22"/>
        </w:rPr>
        <w:t xml:space="preserve"> (TAP): This protocol allows a user to initiate queries against a database using a specialized version of SQL call ADQL (for </w:t>
      </w:r>
      <w:r w:rsidRPr="00496B43">
        <w:rPr>
          <w:i/>
          <w:sz w:val="22"/>
        </w:rPr>
        <w:t>Astronomy Data Query Language</w:t>
      </w:r>
      <w:r w:rsidRPr="00496B43">
        <w:rPr>
          <w:sz w:val="22"/>
        </w:rPr>
        <w:t xml:space="preserve">) that includes some support for geometry constructs.  However implementers are free to choose the level at which geometry constructs are supported.   An implementation may support user uploaded tables (which can then be used in a cross-correlation).  Data is returned in </w:t>
      </w:r>
      <w:proofErr w:type="spellStart"/>
      <w:r w:rsidRPr="00496B43">
        <w:rPr>
          <w:sz w:val="22"/>
        </w:rPr>
        <w:t>VOTables</w:t>
      </w:r>
      <w:proofErr w:type="spellEnd"/>
      <w:r w:rsidRPr="00496B43">
        <w:rPr>
          <w:sz w:val="22"/>
        </w:rPr>
        <w:t>.</w:t>
      </w:r>
    </w:p>
    <w:p w:rsidR="00732A10" w:rsidRPr="00496B43" w:rsidRDefault="00732A10" w:rsidP="00732A10">
      <w:pPr>
        <w:pStyle w:val="ListParagraph"/>
        <w:numPr>
          <w:ilvl w:val="0"/>
          <w:numId w:val="8"/>
        </w:numPr>
        <w:rPr>
          <w:sz w:val="22"/>
        </w:rPr>
      </w:pPr>
      <w:r w:rsidRPr="00496B43">
        <w:rPr>
          <w:i/>
          <w:sz w:val="22"/>
        </w:rPr>
        <w:t>Simple Image Access</w:t>
      </w:r>
      <w:r w:rsidRPr="00496B43">
        <w:rPr>
          <w:sz w:val="22"/>
        </w:rPr>
        <w:t xml:space="preserve"> (SIA): In this protocol the user searches for images in a box around a given point.  The initial response is a </w:t>
      </w:r>
      <w:proofErr w:type="spellStart"/>
      <w:r w:rsidRPr="00496B43">
        <w:rPr>
          <w:sz w:val="22"/>
        </w:rPr>
        <w:t>VOTable</w:t>
      </w:r>
      <w:proofErr w:type="spellEnd"/>
      <w:r w:rsidRPr="00496B43">
        <w:rPr>
          <w:sz w:val="22"/>
        </w:rPr>
        <w:t xml:space="preserve"> which provides links to the actual images as URLs.  There are a number of standard columns which give WCS information on the returned images and any other metadata the </w:t>
      </w:r>
      <w:proofErr w:type="spellStart"/>
      <w:r w:rsidRPr="00496B43">
        <w:rPr>
          <w:sz w:val="22"/>
        </w:rPr>
        <w:t>implementor</w:t>
      </w:r>
      <w:proofErr w:type="spellEnd"/>
      <w:r w:rsidRPr="00496B43">
        <w:rPr>
          <w:sz w:val="22"/>
        </w:rPr>
        <w:t xml:space="preserve"> chooses may be returned.  The implementation can provide access to raw data to cutouts, or to information that has been dynamically generated.  Version 2 of the protocol extends support to data cubes and provides for more standard ways to constrain the requested images (e.g., by spectral regime).</w:t>
      </w:r>
    </w:p>
    <w:p w:rsidR="00732A10" w:rsidRPr="00496B43" w:rsidRDefault="00732A10" w:rsidP="00732A10">
      <w:pPr>
        <w:pStyle w:val="ListParagraph"/>
        <w:numPr>
          <w:ilvl w:val="0"/>
          <w:numId w:val="8"/>
        </w:numPr>
        <w:rPr>
          <w:sz w:val="22"/>
        </w:rPr>
      </w:pPr>
      <w:r w:rsidRPr="00496B43">
        <w:rPr>
          <w:i/>
          <w:sz w:val="22"/>
        </w:rPr>
        <w:t>Simple Spectral Access</w:t>
      </w:r>
      <w:r w:rsidRPr="00496B43">
        <w:rPr>
          <w:sz w:val="22"/>
        </w:rPr>
        <w:t xml:space="preserve"> (SSA): This protocol is very similar to the SIA in how it is used, but returns links to spectra rather than images.  Given the wide variety of spectral formats used, a wide array of metadata columns are supported though relatively few of them are required.</w:t>
      </w:r>
    </w:p>
    <w:p w:rsidR="00732A10" w:rsidRPr="00FF1428" w:rsidRDefault="007D3793" w:rsidP="00E7650B">
      <w:pPr>
        <w:pStyle w:val="ListParagraph"/>
        <w:numPr>
          <w:ilvl w:val="0"/>
          <w:numId w:val="8"/>
        </w:numPr>
        <w:rPr>
          <w:sz w:val="22"/>
        </w:rPr>
      </w:pPr>
      <w:r w:rsidRPr="00496B43">
        <w:rPr>
          <w:i/>
          <w:sz w:val="22"/>
        </w:rPr>
        <w:t xml:space="preserve">Simple Application Messaging Protocol </w:t>
      </w:r>
      <w:r w:rsidRPr="00496B43">
        <w:rPr>
          <w:sz w:val="22"/>
        </w:rPr>
        <w:t>(SAMP): This protocol is designed to enable a two or more desktop applications (possibly including applications running in a web browser) to communicate.</w:t>
      </w:r>
    </w:p>
    <w:sectPr w:rsidR="00732A10" w:rsidRPr="00FF1428" w:rsidSect="00EF5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55B8"/>
    <w:multiLevelType w:val="hybridMultilevel"/>
    <w:tmpl w:val="52F6F74C"/>
    <w:lvl w:ilvl="0" w:tplc="CD3E7E8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4AF0"/>
    <w:multiLevelType w:val="hybridMultilevel"/>
    <w:tmpl w:val="2F54F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F2648D"/>
    <w:multiLevelType w:val="multilevel"/>
    <w:tmpl w:val="8C3E8F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2D929B4"/>
    <w:multiLevelType w:val="hybridMultilevel"/>
    <w:tmpl w:val="264A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66162"/>
    <w:multiLevelType w:val="hybridMultilevel"/>
    <w:tmpl w:val="7B7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C4D14"/>
    <w:multiLevelType w:val="hybridMultilevel"/>
    <w:tmpl w:val="2BE6A206"/>
    <w:lvl w:ilvl="0" w:tplc="5B0C4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6522DB"/>
    <w:multiLevelType w:val="hybridMultilevel"/>
    <w:tmpl w:val="AC805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12194D"/>
    <w:multiLevelType w:val="hybridMultilevel"/>
    <w:tmpl w:val="2F0C2720"/>
    <w:lvl w:ilvl="0" w:tplc="F14A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97DC7"/>
    <w:multiLevelType w:val="hybridMultilevel"/>
    <w:tmpl w:val="82C8A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A6C8E"/>
    <w:multiLevelType w:val="hybridMultilevel"/>
    <w:tmpl w:val="AC2C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FF6BCE"/>
    <w:multiLevelType w:val="hybridMultilevel"/>
    <w:tmpl w:val="2DFA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4"/>
  </w:num>
  <w:num w:numId="5">
    <w:abstractNumId w:val="9"/>
  </w:num>
  <w:num w:numId="6">
    <w:abstractNumId w:val="6"/>
  </w:num>
  <w:num w:numId="7">
    <w:abstractNumId w:val="1"/>
  </w:num>
  <w:num w:numId="8">
    <w:abstractNumId w:val="10"/>
  </w:num>
  <w:num w:numId="9">
    <w:abstractNumId w:val="2"/>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F13"/>
    <w:rsid w:val="000027B7"/>
    <w:rsid w:val="000269D5"/>
    <w:rsid w:val="0009302D"/>
    <w:rsid w:val="000935C6"/>
    <w:rsid w:val="000D4934"/>
    <w:rsid w:val="000E083C"/>
    <w:rsid w:val="00105C56"/>
    <w:rsid w:val="00146AA1"/>
    <w:rsid w:val="00155972"/>
    <w:rsid w:val="00176EF8"/>
    <w:rsid w:val="001B3B3B"/>
    <w:rsid w:val="001D477C"/>
    <w:rsid w:val="00205B83"/>
    <w:rsid w:val="00244744"/>
    <w:rsid w:val="00263448"/>
    <w:rsid w:val="002651D8"/>
    <w:rsid w:val="002C291A"/>
    <w:rsid w:val="002C5DFA"/>
    <w:rsid w:val="002F5545"/>
    <w:rsid w:val="00317C72"/>
    <w:rsid w:val="00324AEB"/>
    <w:rsid w:val="003618DC"/>
    <w:rsid w:val="00370399"/>
    <w:rsid w:val="003748DB"/>
    <w:rsid w:val="00380EFF"/>
    <w:rsid w:val="003B5CF0"/>
    <w:rsid w:val="003C44AB"/>
    <w:rsid w:val="0041008C"/>
    <w:rsid w:val="004413E2"/>
    <w:rsid w:val="0045040B"/>
    <w:rsid w:val="0047041B"/>
    <w:rsid w:val="0048271A"/>
    <w:rsid w:val="00496546"/>
    <w:rsid w:val="00496B43"/>
    <w:rsid w:val="004A69B0"/>
    <w:rsid w:val="004B7860"/>
    <w:rsid w:val="005132AC"/>
    <w:rsid w:val="005214FD"/>
    <w:rsid w:val="00522A06"/>
    <w:rsid w:val="00562F80"/>
    <w:rsid w:val="00564D46"/>
    <w:rsid w:val="005A016F"/>
    <w:rsid w:val="00664CAC"/>
    <w:rsid w:val="006B2E69"/>
    <w:rsid w:val="006E2FD7"/>
    <w:rsid w:val="006F0AE4"/>
    <w:rsid w:val="007145A2"/>
    <w:rsid w:val="00732A10"/>
    <w:rsid w:val="00734B9E"/>
    <w:rsid w:val="007605AE"/>
    <w:rsid w:val="00761CA3"/>
    <w:rsid w:val="007A295E"/>
    <w:rsid w:val="007C0BA3"/>
    <w:rsid w:val="007D3793"/>
    <w:rsid w:val="007E7050"/>
    <w:rsid w:val="007F5516"/>
    <w:rsid w:val="0082352D"/>
    <w:rsid w:val="00827489"/>
    <w:rsid w:val="00833265"/>
    <w:rsid w:val="00850C4F"/>
    <w:rsid w:val="00855D3B"/>
    <w:rsid w:val="00863361"/>
    <w:rsid w:val="0086746E"/>
    <w:rsid w:val="008705C6"/>
    <w:rsid w:val="0088140C"/>
    <w:rsid w:val="008A6BEA"/>
    <w:rsid w:val="008C3A93"/>
    <w:rsid w:val="008E4961"/>
    <w:rsid w:val="008F3256"/>
    <w:rsid w:val="0091382C"/>
    <w:rsid w:val="009729C6"/>
    <w:rsid w:val="009B2D09"/>
    <w:rsid w:val="009E75EF"/>
    <w:rsid w:val="00A12B17"/>
    <w:rsid w:val="00A15103"/>
    <w:rsid w:val="00A55243"/>
    <w:rsid w:val="00A83D84"/>
    <w:rsid w:val="00A92EB9"/>
    <w:rsid w:val="00AB1261"/>
    <w:rsid w:val="00AC350E"/>
    <w:rsid w:val="00AD2248"/>
    <w:rsid w:val="00AE3D65"/>
    <w:rsid w:val="00AF0728"/>
    <w:rsid w:val="00B16152"/>
    <w:rsid w:val="00B34AFA"/>
    <w:rsid w:val="00B5166E"/>
    <w:rsid w:val="00BC1230"/>
    <w:rsid w:val="00BD691F"/>
    <w:rsid w:val="00BE6A6D"/>
    <w:rsid w:val="00C31863"/>
    <w:rsid w:val="00C4467D"/>
    <w:rsid w:val="00C46BB4"/>
    <w:rsid w:val="00C53DE3"/>
    <w:rsid w:val="00C80801"/>
    <w:rsid w:val="00CB0436"/>
    <w:rsid w:val="00CE3A7C"/>
    <w:rsid w:val="00D13C28"/>
    <w:rsid w:val="00D16AAD"/>
    <w:rsid w:val="00D206C0"/>
    <w:rsid w:val="00D84CA3"/>
    <w:rsid w:val="00D922BA"/>
    <w:rsid w:val="00DE4C88"/>
    <w:rsid w:val="00E06DF6"/>
    <w:rsid w:val="00E221B8"/>
    <w:rsid w:val="00E35375"/>
    <w:rsid w:val="00E4407B"/>
    <w:rsid w:val="00E56DFD"/>
    <w:rsid w:val="00E644D4"/>
    <w:rsid w:val="00E7650B"/>
    <w:rsid w:val="00EB2765"/>
    <w:rsid w:val="00EF54B4"/>
    <w:rsid w:val="00F13F13"/>
    <w:rsid w:val="00F26C13"/>
    <w:rsid w:val="00F41B8F"/>
    <w:rsid w:val="00FB2B40"/>
    <w:rsid w:val="00FC665A"/>
    <w:rsid w:val="00FF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08C"/>
  </w:style>
  <w:style w:type="paragraph" w:styleId="Heading1">
    <w:name w:val="heading 1"/>
    <w:basedOn w:val="Normal"/>
    <w:next w:val="Normal"/>
    <w:link w:val="Heading1Char"/>
    <w:uiPriority w:val="9"/>
    <w:qFormat/>
    <w:rsid w:val="00AC3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D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6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F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350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56DFD"/>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6DFD"/>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E56D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DF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56DFD"/>
    <w:rPr>
      <w:color w:val="0000FF" w:themeColor="hyperlink"/>
      <w:u w:val="single"/>
    </w:rPr>
  </w:style>
  <w:style w:type="character" w:customStyle="1" w:styleId="Heading4Char">
    <w:name w:val="Heading 4 Char"/>
    <w:basedOn w:val="DefaultParagraphFont"/>
    <w:link w:val="Heading4"/>
    <w:uiPriority w:val="9"/>
    <w:rsid w:val="00E56DFD"/>
    <w:rPr>
      <w:rFonts w:asciiTheme="majorHAnsi" w:eastAsiaTheme="majorEastAsia" w:hAnsiTheme="majorHAnsi" w:cstheme="majorBidi"/>
      <w:b/>
      <w:bCs/>
      <w:i/>
      <w:iCs/>
      <w:color w:val="4F81BD" w:themeColor="accent1"/>
    </w:rPr>
  </w:style>
  <w:style w:type="table" w:customStyle="1" w:styleId="LightList-Accent11">
    <w:name w:val="Light List - Accent 11"/>
    <w:basedOn w:val="TableNormal"/>
    <w:uiPriority w:val="61"/>
    <w:rsid w:val="00E56D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E56DFD"/>
  </w:style>
  <w:style w:type="paragraph" w:styleId="BalloonText">
    <w:name w:val="Balloon Text"/>
    <w:basedOn w:val="Normal"/>
    <w:link w:val="BalloonTextChar"/>
    <w:uiPriority w:val="99"/>
    <w:semiHidden/>
    <w:unhideWhenUsed/>
    <w:rsid w:val="002F5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545"/>
    <w:rPr>
      <w:rFonts w:ascii="Tahoma" w:hAnsi="Tahoma" w:cs="Tahoma"/>
      <w:sz w:val="16"/>
      <w:szCs w:val="16"/>
    </w:rPr>
  </w:style>
  <w:style w:type="paragraph" w:styleId="Caption">
    <w:name w:val="caption"/>
    <w:basedOn w:val="Normal"/>
    <w:next w:val="Normal"/>
    <w:uiPriority w:val="35"/>
    <w:semiHidden/>
    <w:unhideWhenUsed/>
    <w:qFormat/>
    <w:rsid w:val="002F5545"/>
    <w:pPr>
      <w:spacing w:line="240" w:lineRule="auto"/>
    </w:pPr>
    <w:rPr>
      <w:b/>
      <w:bCs/>
      <w:color w:val="4F81BD" w:themeColor="accent1"/>
      <w:sz w:val="18"/>
      <w:szCs w:val="18"/>
    </w:rPr>
  </w:style>
  <w:style w:type="table" w:styleId="LightList-Accent3">
    <w:name w:val="Light List Accent 3"/>
    <w:basedOn w:val="TableNormal"/>
    <w:uiPriority w:val="61"/>
    <w:rsid w:val="00176EF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36991971">
      <w:bodyDiv w:val="1"/>
      <w:marLeft w:val="0"/>
      <w:marRight w:val="0"/>
      <w:marTop w:val="0"/>
      <w:marBottom w:val="0"/>
      <w:divBdr>
        <w:top w:val="none" w:sz="0" w:space="0" w:color="auto"/>
        <w:left w:val="none" w:sz="0" w:space="0" w:color="auto"/>
        <w:bottom w:val="none" w:sz="0" w:space="0" w:color="auto"/>
        <w:right w:val="none" w:sz="0" w:space="0" w:color="auto"/>
      </w:divBdr>
    </w:div>
    <w:div w:id="156769128">
      <w:bodyDiv w:val="1"/>
      <w:marLeft w:val="0"/>
      <w:marRight w:val="0"/>
      <w:marTop w:val="0"/>
      <w:marBottom w:val="0"/>
      <w:divBdr>
        <w:top w:val="none" w:sz="0" w:space="0" w:color="auto"/>
        <w:left w:val="none" w:sz="0" w:space="0" w:color="auto"/>
        <w:bottom w:val="none" w:sz="0" w:space="0" w:color="auto"/>
        <w:right w:val="none" w:sz="0" w:space="0" w:color="auto"/>
      </w:divBdr>
    </w:div>
    <w:div w:id="211965753">
      <w:bodyDiv w:val="1"/>
      <w:marLeft w:val="0"/>
      <w:marRight w:val="0"/>
      <w:marTop w:val="0"/>
      <w:marBottom w:val="0"/>
      <w:divBdr>
        <w:top w:val="none" w:sz="0" w:space="0" w:color="auto"/>
        <w:left w:val="none" w:sz="0" w:space="0" w:color="auto"/>
        <w:bottom w:val="none" w:sz="0" w:space="0" w:color="auto"/>
        <w:right w:val="none" w:sz="0" w:space="0" w:color="auto"/>
      </w:divBdr>
    </w:div>
    <w:div w:id="335695692">
      <w:bodyDiv w:val="1"/>
      <w:marLeft w:val="0"/>
      <w:marRight w:val="0"/>
      <w:marTop w:val="0"/>
      <w:marBottom w:val="0"/>
      <w:divBdr>
        <w:top w:val="none" w:sz="0" w:space="0" w:color="auto"/>
        <w:left w:val="none" w:sz="0" w:space="0" w:color="auto"/>
        <w:bottom w:val="none" w:sz="0" w:space="0" w:color="auto"/>
        <w:right w:val="none" w:sz="0" w:space="0" w:color="auto"/>
      </w:divBdr>
    </w:div>
    <w:div w:id="415631153">
      <w:bodyDiv w:val="1"/>
      <w:marLeft w:val="0"/>
      <w:marRight w:val="0"/>
      <w:marTop w:val="0"/>
      <w:marBottom w:val="0"/>
      <w:divBdr>
        <w:top w:val="none" w:sz="0" w:space="0" w:color="auto"/>
        <w:left w:val="none" w:sz="0" w:space="0" w:color="auto"/>
        <w:bottom w:val="none" w:sz="0" w:space="0" w:color="auto"/>
        <w:right w:val="none" w:sz="0" w:space="0" w:color="auto"/>
      </w:divBdr>
    </w:div>
    <w:div w:id="552616255">
      <w:bodyDiv w:val="1"/>
      <w:marLeft w:val="0"/>
      <w:marRight w:val="0"/>
      <w:marTop w:val="0"/>
      <w:marBottom w:val="0"/>
      <w:divBdr>
        <w:top w:val="none" w:sz="0" w:space="0" w:color="auto"/>
        <w:left w:val="none" w:sz="0" w:space="0" w:color="auto"/>
        <w:bottom w:val="none" w:sz="0" w:space="0" w:color="auto"/>
        <w:right w:val="none" w:sz="0" w:space="0" w:color="auto"/>
      </w:divBdr>
    </w:div>
    <w:div w:id="569459669">
      <w:bodyDiv w:val="1"/>
      <w:marLeft w:val="0"/>
      <w:marRight w:val="0"/>
      <w:marTop w:val="0"/>
      <w:marBottom w:val="0"/>
      <w:divBdr>
        <w:top w:val="none" w:sz="0" w:space="0" w:color="auto"/>
        <w:left w:val="none" w:sz="0" w:space="0" w:color="auto"/>
        <w:bottom w:val="none" w:sz="0" w:space="0" w:color="auto"/>
        <w:right w:val="none" w:sz="0" w:space="0" w:color="auto"/>
      </w:divBdr>
    </w:div>
    <w:div w:id="569774489">
      <w:bodyDiv w:val="1"/>
      <w:marLeft w:val="0"/>
      <w:marRight w:val="0"/>
      <w:marTop w:val="0"/>
      <w:marBottom w:val="0"/>
      <w:divBdr>
        <w:top w:val="none" w:sz="0" w:space="0" w:color="auto"/>
        <w:left w:val="none" w:sz="0" w:space="0" w:color="auto"/>
        <w:bottom w:val="none" w:sz="0" w:space="0" w:color="auto"/>
        <w:right w:val="none" w:sz="0" w:space="0" w:color="auto"/>
      </w:divBdr>
    </w:div>
    <w:div w:id="921258209">
      <w:bodyDiv w:val="1"/>
      <w:marLeft w:val="0"/>
      <w:marRight w:val="0"/>
      <w:marTop w:val="0"/>
      <w:marBottom w:val="0"/>
      <w:divBdr>
        <w:top w:val="none" w:sz="0" w:space="0" w:color="auto"/>
        <w:left w:val="none" w:sz="0" w:space="0" w:color="auto"/>
        <w:bottom w:val="none" w:sz="0" w:space="0" w:color="auto"/>
        <w:right w:val="none" w:sz="0" w:space="0" w:color="auto"/>
      </w:divBdr>
    </w:div>
    <w:div w:id="987788380">
      <w:bodyDiv w:val="1"/>
      <w:marLeft w:val="0"/>
      <w:marRight w:val="0"/>
      <w:marTop w:val="0"/>
      <w:marBottom w:val="0"/>
      <w:divBdr>
        <w:top w:val="none" w:sz="0" w:space="0" w:color="auto"/>
        <w:left w:val="none" w:sz="0" w:space="0" w:color="auto"/>
        <w:bottom w:val="none" w:sz="0" w:space="0" w:color="auto"/>
        <w:right w:val="none" w:sz="0" w:space="0" w:color="auto"/>
      </w:divBdr>
    </w:div>
    <w:div w:id="1008172048">
      <w:bodyDiv w:val="1"/>
      <w:marLeft w:val="0"/>
      <w:marRight w:val="0"/>
      <w:marTop w:val="0"/>
      <w:marBottom w:val="0"/>
      <w:divBdr>
        <w:top w:val="none" w:sz="0" w:space="0" w:color="auto"/>
        <w:left w:val="none" w:sz="0" w:space="0" w:color="auto"/>
        <w:bottom w:val="none" w:sz="0" w:space="0" w:color="auto"/>
        <w:right w:val="none" w:sz="0" w:space="0" w:color="auto"/>
      </w:divBdr>
    </w:div>
    <w:div w:id="1260673700">
      <w:bodyDiv w:val="1"/>
      <w:marLeft w:val="0"/>
      <w:marRight w:val="0"/>
      <w:marTop w:val="0"/>
      <w:marBottom w:val="0"/>
      <w:divBdr>
        <w:top w:val="none" w:sz="0" w:space="0" w:color="auto"/>
        <w:left w:val="none" w:sz="0" w:space="0" w:color="auto"/>
        <w:bottom w:val="none" w:sz="0" w:space="0" w:color="auto"/>
        <w:right w:val="none" w:sz="0" w:space="0" w:color="auto"/>
      </w:divBdr>
    </w:div>
    <w:div w:id="1468812289">
      <w:bodyDiv w:val="1"/>
      <w:marLeft w:val="0"/>
      <w:marRight w:val="0"/>
      <w:marTop w:val="0"/>
      <w:marBottom w:val="0"/>
      <w:divBdr>
        <w:top w:val="none" w:sz="0" w:space="0" w:color="auto"/>
        <w:left w:val="none" w:sz="0" w:space="0" w:color="auto"/>
        <w:bottom w:val="none" w:sz="0" w:space="0" w:color="auto"/>
        <w:right w:val="none" w:sz="0" w:space="0" w:color="auto"/>
      </w:divBdr>
    </w:div>
    <w:div w:id="1623269692">
      <w:bodyDiv w:val="1"/>
      <w:marLeft w:val="0"/>
      <w:marRight w:val="0"/>
      <w:marTop w:val="0"/>
      <w:marBottom w:val="0"/>
      <w:divBdr>
        <w:top w:val="none" w:sz="0" w:space="0" w:color="auto"/>
        <w:left w:val="none" w:sz="0" w:space="0" w:color="auto"/>
        <w:bottom w:val="none" w:sz="0" w:space="0" w:color="auto"/>
        <w:right w:val="none" w:sz="0" w:space="0" w:color="auto"/>
      </w:divBdr>
    </w:div>
    <w:div w:id="1638682516">
      <w:bodyDiv w:val="1"/>
      <w:marLeft w:val="0"/>
      <w:marRight w:val="0"/>
      <w:marTop w:val="0"/>
      <w:marBottom w:val="0"/>
      <w:divBdr>
        <w:top w:val="none" w:sz="0" w:space="0" w:color="auto"/>
        <w:left w:val="none" w:sz="0" w:space="0" w:color="auto"/>
        <w:bottom w:val="none" w:sz="0" w:space="0" w:color="auto"/>
        <w:right w:val="none" w:sz="0" w:space="0" w:color="auto"/>
      </w:divBdr>
    </w:div>
    <w:div w:id="1721175488">
      <w:bodyDiv w:val="1"/>
      <w:marLeft w:val="0"/>
      <w:marRight w:val="0"/>
      <w:marTop w:val="0"/>
      <w:marBottom w:val="0"/>
      <w:divBdr>
        <w:top w:val="none" w:sz="0" w:space="0" w:color="auto"/>
        <w:left w:val="none" w:sz="0" w:space="0" w:color="auto"/>
        <w:bottom w:val="none" w:sz="0" w:space="0" w:color="auto"/>
        <w:right w:val="none" w:sz="0" w:space="0" w:color="auto"/>
      </w:divBdr>
    </w:div>
    <w:div w:id="1744402184">
      <w:bodyDiv w:val="1"/>
      <w:marLeft w:val="0"/>
      <w:marRight w:val="0"/>
      <w:marTop w:val="0"/>
      <w:marBottom w:val="0"/>
      <w:divBdr>
        <w:top w:val="none" w:sz="0" w:space="0" w:color="auto"/>
        <w:left w:val="none" w:sz="0" w:space="0" w:color="auto"/>
        <w:bottom w:val="none" w:sz="0" w:space="0" w:color="auto"/>
        <w:right w:val="none" w:sz="0" w:space="0" w:color="auto"/>
      </w:divBdr>
    </w:div>
    <w:div w:id="1821115517">
      <w:bodyDiv w:val="1"/>
      <w:marLeft w:val="0"/>
      <w:marRight w:val="0"/>
      <w:marTop w:val="0"/>
      <w:marBottom w:val="0"/>
      <w:divBdr>
        <w:top w:val="none" w:sz="0" w:space="0" w:color="auto"/>
        <w:left w:val="none" w:sz="0" w:space="0" w:color="auto"/>
        <w:bottom w:val="none" w:sz="0" w:space="0" w:color="auto"/>
        <w:right w:val="none" w:sz="0" w:space="0" w:color="auto"/>
      </w:divBdr>
    </w:div>
    <w:div w:id="1826436907">
      <w:bodyDiv w:val="1"/>
      <w:marLeft w:val="0"/>
      <w:marRight w:val="0"/>
      <w:marTop w:val="0"/>
      <w:marBottom w:val="0"/>
      <w:divBdr>
        <w:top w:val="none" w:sz="0" w:space="0" w:color="auto"/>
        <w:left w:val="none" w:sz="0" w:space="0" w:color="auto"/>
        <w:bottom w:val="none" w:sz="0" w:space="0" w:color="auto"/>
        <w:right w:val="none" w:sz="0" w:space="0" w:color="auto"/>
      </w:divBdr>
    </w:div>
    <w:div w:id="1976251093">
      <w:bodyDiv w:val="1"/>
      <w:marLeft w:val="0"/>
      <w:marRight w:val="0"/>
      <w:marTop w:val="0"/>
      <w:marBottom w:val="0"/>
      <w:divBdr>
        <w:top w:val="none" w:sz="0" w:space="0" w:color="auto"/>
        <w:left w:val="none" w:sz="0" w:space="0" w:color="auto"/>
        <w:bottom w:val="none" w:sz="0" w:space="0" w:color="auto"/>
        <w:right w:val="none" w:sz="0" w:space="0" w:color="auto"/>
      </w:divBdr>
    </w:div>
    <w:div w:id="21276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a.stsci.edu/cgi-bin/hlaSIAP.cgi?imagetype=best&am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vao.stsci.edu/direc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rsa.ipac.caltech.edu/cgi-bin/Atlas/nph-nedsiap" TargetMode="External"/><Relationship Id="rId5" Type="http://schemas.openxmlformats.org/officeDocument/2006/relationships/webSettings" Target="webSettings.xml"/><Relationship Id="rId10" Type="http://schemas.openxmlformats.org/officeDocument/2006/relationships/hyperlink" Target="http://sha.ipac.caltech.edu/applications/Spitzer/VO/VOServices" TargetMode="External"/><Relationship Id="rId4" Type="http://schemas.openxmlformats.org/officeDocument/2006/relationships/settings" Target="settings.xml"/><Relationship Id="rId9" Type="http://schemas.openxmlformats.org/officeDocument/2006/relationships/hyperlink" Target="http://irsa.ipac.caltech.edu/cgi-bin/Atlas/nph-atlas?mission=XXX&a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20258-F2F3-459C-9F70-860603D1B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5919</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McGlynn</dc:creator>
  <cp:lastModifiedBy>Thomas McGlynn</cp:lastModifiedBy>
  <cp:revision>2</cp:revision>
  <cp:lastPrinted>2014-12-30T21:22:00Z</cp:lastPrinted>
  <dcterms:created xsi:type="dcterms:W3CDTF">2015-02-18T15:18:00Z</dcterms:created>
  <dcterms:modified xsi:type="dcterms:W3CDTF">2015-02-18T15:18:00Z</dcterms:modified>
</cp:coreProperties>
</file>