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담당자 A  /  세부 설계 및 구현 범위</w:t>
      </w:r>
    </w:p>
    <w:p>
      <w:pPr>
        <w:pStyle w:val="Title"/>
      </w:pPr>
      <w:r>
        <w:t>공통 기반·프로젝트 관리</w:t>
      </w:r>
    </w:p>
    <w:p>
      <w:r>
        <w:t>한 줄 책임: 세 담당자의 기능이 동일한 프로젝트·권한·이력 기준 안에서 연결되도록 서비스의 공통 틀을 만든다.</w:t>
      </w:r>
    </w:p>
    <w:p>
      <w:r>
        <w:t>작성일 2026.10.06 · 분담 제안 v1.0 · 실제 구현 완료 또는 원안 최종 승인을 의미하지 않음</w:t>
      </w:r>
    </w:p>
    <w:p>
      <w:pPr>
        <w:pStyle w:val="Heading1"/>
      </w:pPr>
      <w:r>
        <w:t>1. 3인 역할 분담</w:t>
      </w:r>
    </w:p>
    <w:tbl>
      <w:tblPr>
        <w:tblStyle w:val="TableGrid"/>
        <w:tblW w:type="auto" w:w="0"/>
        <w:tblLayout w:type="fixed"/>
        <w:tblLook w:firstColumn="1" w:firstRow="1" w:lastColumn="0" w:lastRow="0" w:noHBand="0" w:noVBand="1" w:val="04A0"/>
      </w:tblPr>
      <w:tblGrid>
        <w:gridCol w:w="986"/>
        <w:gridCol w:w="2959"/>
        <w:gridCol w:w="5919"/>
      </w:tblGrid>
      <w:tr>
        <w:trPr>
          <w:cantSplit/>
          <w:tblHeader/>
        </w:trPr>
        <w:tc>
          <w:tcPr>
            <w:tcW w:type="dxa" w:w="986"/>
            <w:shd w:fill="E8EEF5"/>
          </w:tcPr>
          <w:p>
            <w:pPr>
              <w:spacing w:after="80"/>
            </w:pPr>
            <w:r>
              <w:rPr>
                <w:b/>
                <w:sz w:val="18"/>
              </w:rPr>
              <w:t>담당</w:t>
            </w:r>
          </w:p>
        </w:tc>
        <w:tc>
          <w:tcPr>
            <w:tcW w:type="dxa" w:w="2959"/>
            <w:shd w:fill="E8EEF5"/>
          </w:tcPr>
          <w:p>
            <w:pPr>
              <w:spacing w:after="80"/>
            </w:pPr>
            <w:r>
              <w:rPr>
                <w:b/>
                <w:sz w:val="18"/>
              </w:rPr>
              <w:t>카테고리</w:t>
            </w:r>
          </w:p>
        </w:tc>
        <w:tc>
          <w:tcPr>
            <w:tcW w:type="dxa" w:w="5919"/>
            <w:shd w:fill="E8EEF5"/>
          </w:tcPr>
          <w:p>
            <w:pPr>
              <w:spacing w:after="80"/>
            </w:pPr>
            <w:r>
              <w:rPr>
                <w:b/>
                <w:sz w:val="18"/>
              </w:rPr>
              <w:t>책임 범위</w:t>
            </w:r>
          </w:p>
        </w:tc>
      </w:tr>
      <w:tr>
        <w:trPr>
          <w:cantSplit/>
        </w:trPr>
        <w:tc>
          <w:tcPr>
            <w:tcW w:type="dxa" w:w="986"/>
          </w:tcPr>
          <w:p>
            <w:pPr>
              <w:spacing w:after="80"/>
            </w:pPr>
            <w:r>
              <w:rPr>
                <w:sz w:val="18"/>
              </w:rPr>
              <w:t>A</w:t>
            </w:r>
          </w:p>
        </w:tc>
        <w:tc>
          <w:tcPr>
            <w:tcW w:type="dxa" w:w="2959"/>
          </w:tcPr>
          <w:p>
            <w:pPr>
              <w:spacing w:after="80"/>
            </w:pPr>
            <w:r>
              <w:rPr>
                <w:sz w:val="18"/>
              </w:rPr>
              <w:t>공통 기반·프로젝트 관리</w:t>
            </w:r>
          </w:p>
        </w:tc>
        <w:tc>
          <w:tcPr>
            <w:tcW w:type="dxa" w:w="5919"/>
          </w:tcPr>
          <w:p>
            <w:pPr>
              <w:spacing w:after="80"/>
            </w:pPr>
            <w:r>
              <w:rPr>
                <w:sz w:val="18"/>
              </w:rPr>
              <w:t>프로젝트 진입·홈, 고객 관리, 권한 기반, 프로젝트/업체 설정, 변경이력, 알림 공통부</w:t>
            </w:r>
          </w:p>
        </w:tc>
      </w:tr>
      <w:tr>
        <w:trPr>
          <w:cantSplit/>
        </w:trPr>
        <w:tc>
          <w:tcPr>
            <w:tcW w:type="dxa" w:w="986"/>
          </w:tcPr>
          <w:p>
            <w:pPr>
              <w:spacing w:after="80"/>
            </w:pPr>
            <w:r>
              <w:rPr>
                <w:sz w:val="18"/>
              </w:rPr>
              <w:t>B</w:t>
            </w:r>
          </w:p>
        </w:tc>
        <w:tc>
          <w:tcPr>
            <w:tcW w:type="dxa" w:w="2959"/>
          </w:tcPr>
          <w:p>
            <w:pPr>
              <w:spacing w:after="80"/>
            </w:pPr>
            <w:r>
              <w:rPr>
                <w:sz w:val="18"/>
              </w:rPr>
              <w:t>도안·자재·견적</w:t>
            </w:r>
          </w:p>
        </w:tc>
        <w:tc>
          <w:tcPr>
            <w:tcW w:type="dxa" w:w="5919"/>
          </w:tcPr>
          <w:p>
            <w:pPr>
              <w:spacing w:after="80"/>
            </w:pPr>
            <w:r>
              <w:rPr>
                <w:sz w:val="18"/>
              </w:rPr>
              <w:t>세 업무의 PM·고객 화면, 도안 업로드·비교, 자재 정보·확정 동작, 견적 PDF·버전</w:t>
            </w:r>
          </w:p>
        </w:tc>
      </w:tr>
      <w:tr>
        <w:trPr>
          <w:cantSplit/>
        </w:trPr>
        <w:tc>
          <w:tcPr>
            <w:tcW w:type="dxa" w:w="986"/>
          </w:tcPr>
          <w:p>
            <w:pPr>
              <w:spacing w:after="80"/>
            </w:pPr>
            <w:r>
              <w:rPr>
                <w:sz w:val="18"/>
              </w:rPr>
              <w:t>C</w:t>
            </w:r>
          </w:p>
        </w:tc>
        <w:tc>
          <w:tcPr>
            <w:tcW w:type="dxa" w:w="2959"/>
          </w:tcPr>
          <w:p>
            <w:pPr>
              <w:spacing w:after="80"/>
            </w:pPr>
            <w:r>
              <w:rPr>
                <w:sz w:val="18"/>
              </w:rPr>
              <w:t>고객 요청·현장 사진·일정</w:t>
            </w:r>
          </w:p>
        </w:tc>
        <w:tc>
          <w:tcPr>
            <w:tcW w:type="dxa" w:w="5919"/>
          </w:tcPr>
          <w:p>
            <w:pPr>
              <w:spacing w:after="80"/>
            </w:pPr>
            <w:r>
              <w:rPr>
                <w:sz w:val="18"/>
              </w:rPr>
              <w:t>세 업무의 PM·고객 화면, 시공팀 사진 영역, 프로젝트 일정·전체 캘린더</w:t>
            </w:r>
          </w:p>
        </w:tc>
      </w:tr>
    </w:tbl>
    <w:p/>
    <w:p>
      <w:r>
        <w:t>화면 수가 아니라 구현 난이도와 연결 관계를 기준으로 나눴다. A는 공통 권한·통합 책임, B는 파일 처리·비교·확정 책임, C는 세 사용자 영역의 기록·일정 책임을 맡는다. 각 담당자가 자신의 기능에 대한 화면·데이터·서버 처리·검증을 함께 맡는 기능 단위 분담안이다. 인원별 이름과 실제 소요 시간은 팀에서 입력한다.</w:t>
      </w:r>
    </w:p>
    <w:p>
      <w:pPr>
        <w:pStyle w:val="Heading2"/>
      </w:pPr>
      <w:r>
        <w:t>문서를 읽는 기준</w:t>
      </w:r>
    </w:p>
    <w:p>
      <w:pPr>
        <w:pStyle w:val="ListBullet"/>
      </w:pPr>
      <w:r>
        <w:t>원문 유지: 두 첨부자료에 있는 범위·화면 ID·삭제 지시를 그대로 따른다. 원문 자체가 구조 권고안이므로 이 문서로 미결정 정책을 승인하지 않는다.</w:t>
      </w:r>
    </w:p>
    <w:p>
      <w:pPr>
        <w:pStyle w:val="ListBullet"/>
      </w:pPr>
      <w:r>
        <w:t>추가 설계 제안: 아래 데이터 항목, 이벤트 이름, 상태 예시, REQ 식별자, 개발 순서는 협업을 위한 제안이다. 기술 스택·기존 코드 확인 후 합의하며 원문 확정사항과 구분한다.</w:t>
      </w:r>
    </w:p>
    <w:p>
      <w:pPr>
        <w:pStyle w:val="ListBullet"/>
      </w:pPr>
      <w:r>
        <w:t>승인 전 보류: 원문 9절의 권한·참여자·고객 확정·도안 버전·시공팀 진입 등은 해당 결정 전 활성화하지 않는다.</w:t>
      </w:r>
    </w:p>
    <w:p>
      <w:pPr>
        <w:pStyle w:val="ListBullet"/>
      </w:pPr>
      <w:r>
        <w:t>첨부 HTML은 화면 구조와 샘플 슬라이더 설명 자료다. 서버 업로드, CAD 변환, 권한 처리의 구현 증거가 아니다.</w:t>
      </w:r>
    </w:p>
    <w:p>
      <w:r>
        <w:t>근거: 인테리어플랫폼_뎁스구조_설계안_0917.md 및 인테리어플랫폼_화면구조도_0917.html</w:t>
      </w:r>
    </w:p>
    <w:p>
      <w:r>
        <w:br w:type="page"/>
      </w:r>
    </w:p>
    <w:p>
      <w:pPr>
        <w:pStyle w:val="Heading1"/>
      </w:pPr>
      <w:r>
        <w:t>2. 담당 화면과 경계</w:t>
      </w:r>
    </w:p>
    <w:tbl>
      <w:tblPr>
        <w:tblStyle w:val="TableGrid"/>
        <w:tblW w:type="auto" w:w="0"/>
        <w:tblLayout w:type="fixed"/>
        <w:tblLook w:firstColumn="1" w:firstRow="1" w:lastColumn="0" w:lastRow="0" w:noHBand="0" w:noVBand="1" w:val="04A0"/>
      </w:tblPr>
      <w:tblGrid>
        <w:gridCol w:w="2367"/>
        <w:gridCol w:w="2959"/>
        <w:gridCol w:w="4538"/>
      </w:tblGrid>
      <w:tr>
        <w:trPr>
          <w:cantSplit/>
          <w:tblHeader/>
        </w:trPr>
        <w:tc>
          <w:tcPr>
            <w:tcW w:type="dxa" w:w="2367"/>
            <w:shd w:fill="E8EEF5"/>
          </w:tcPr>
          <w:p>
            <w:pPr>
              <w:spacing w:after="80"/>
            </w:pPr>
            <w:r>
              <w:rPr>
                <w:b/>
                <w:sz w:val="18"/>
              </w:rPr>
              <w:t>화면 ID</w:t>
            </w:r>
          </w:p>
        </w:tc>
        <w:tc>
          <w:tcPr>
            <w:tcW w:type="dxa" w:w="2959"/>
            <w:shd w:fill="E8EEF5"/>
          </w:tcPr>
          <w:p>
            <w:pPr>
              <w:spacing w:after="80"/>
            </w:pPr>
            <w:r>
              <w:rPr>
                <w:b/>
                <w:sz w:val="18"/>
              </w:rPr>
              <w:t>위치·뎁스</w:t>
            </w:r>
          </w:p>
        </w:tc>
        <w:tc>
          <w:tcPr>
            <w:tcW w:type="dxa" w:w="4538"/>
            <w:shd w:fill="E8EEF5"/>
          </w:tcPr>
          <w:p>
            <w:pPr>
              <w:spacing w:after="80"/>
            </w:pPr>
            <w:r>
              <w:rPr>
                <w:b/>
                <w:sz w:val="18"/>
              </w:rPr>
              <w:t>A의 담당 내용</w:t>
            </w:r>
          </w:p>
        </w:tc>
      </w:tr>
      <w:tr>
        <w:trPr>
          <w:cantSplit/>
        </w:trPr>
        <w:tc>
          <w:tcPr>
            <w:tcW w:type="dxa" w:w="2367"/>
          </w:tcPr>
          <w:p>
            <w:pPr>
              <w:spacing w:after="80"/>
            </w:pPr>
            <w:r>
              <w:rPr>
                <w:sz w:val="18"/>
              </w:rPr>
              <w:t>PM-01</w:t>
            </w:r>
          </w:p>
        </w:tc>
        <w:tc>
          <w:tcPr>
            <w:tcW w:type="dxa" w:w="2959"/>
          </w:tcPr>
          <w:p>
            <w:pPr>
              <w:spacing w:after="80"/>
            </w:pPr>
            <w:r>
              <w:rPr>
                <w:sz w:val="18"/>
              </w:rPr>
              <w:t>D1 프로젝트</w:t>
            </w:r>
          </w:p>
        </w:tc>
        <w:tc>
          <w:tcPr>
            <w:tcW w:type="dxa" w:w="4538"/>
          </w:tcPr>
          <w:p>
            <w:pPr>
              <w:spacing w:after="80"/>
            </w:pPr>
            <w:r>
              <w:rPr>
                <w:sz w:val="18"/>
              </w:rPr>
              <w:t>목록, 검색·상태 필터, 현황 요약, 신규 생성 폼</w:t>
            </w:r>
          </w:p>
        </w:tc>
      </w:tr>
      <w:tr>
        <w:trPr>
          <w:cantSplit/>
        </w:trPr>
        <w:tc>
          <w:tcPr>
            <w:tcW w:type="dxa" w:w="2367"/>
          </w:tcPr>
          <w:p>
            <w:pPr>
              <w:spacing w:after="80"/>
            </w:pPr>
            <w:r>
              <w:rPr>
                <w:sz w:val="18"/>
              </w:rPr>
              <w:t>PM-02 / CL-02</w:t>
            </w:r>
          </w:p>
        </w:tc>
        <w:tc>
          <w:tcPr>
            <w:tcW w:type="dxa" w:w="2959"/>
          </w:tcPr>
          <w:p>
            <w:pPr>
              <w:spacing w:after="80"/>
            </w:pPr>
            <w:r>
              <w:rPr>
                <w:sz w:val="18"/>
              </w:rPr>
              <w:t>D2 프로젝트 컨테이너</w:t>
            </w:r>
          </w:p>
        </w:tc>
        <w:tc>
          <w:tcPr>
            <w:tcW w:type="dxa" w:w="4538"/>
          </w:tcPr>
          <w:p>
            <w:pPr>
              <w:spacing w:after="80"/>
            </w:pPr>
            <w:r>
              <w:rPr>
                <w:sz w:val="18"/>
              </w:rPr>
              <w:t>프로젝트명·현장·기간, 탭 배치, 프로젝트 이동</w:t>
            </w:r>
          </w:p>
        </w:tc>
      </w:tr>
      <w:tr>
        <w:trPr>
          <w:cantSplit/>
        </w:trPr>
        <w:tc>
          <w:tcPr>
            <w:tcW w:type="dxa" w:w="2367"/>
          </w:tcPr>
          <w:p>
            <w:pPr>
              <w:spacing w:after="80"/>
            </w:pPr>
            <w:r>
              <w:rPr>
                <w:sz w:val="18"/>
              </w:rPr>
              <w:t>PM-03 / CL-03</w:t>
            </w:r>
          </w:p>
        </w:tc>
        <w:tc>
          <w:tcPr>
            <w:tcW w:type="dxa" w:w="2959"/>
          </w:tcPr>
          <w:p>
            <w:pPr>
              <w:spacing w:after="80"/>
            </w:pPr>
            <w:r>
              <w:rPr>
                <w:sz w:val="18"/>
              </w:rPr>
              <w:t>D3 개요 / 고객 홈</w:t>
            </w:r>
          </w:p>
        </w:tc>
        <w:tc>
          <w:tcPr>
            <w:tcW w:type="dxa" w:w="4538"/>
          </w:tcPr>
          <w:p>
            <w:pPr>
              <w:spacing w:after="80"/>
            </w:pPr>
            <w:r>
              <w:rPr>
                <w:sz w:val="18"/>
              </w:rPr>
              <w:t>현재 공정, 업데이트, 다음 일정, 고객 홈 미리보기·편집 상태</w:t>
            </w:r>
          </w:p>
        </w:tc>
      </w:tr>
      <w:tr>
        <w:trPr>
          <w:cantSplit/>
        </w:trPr>
        <w:tc>
          <w:tcPr>
            <w:tcW w:type="dxa" w:w="2367"/>
          </w:tcPr>
          <w:p>
            <w:pPr>
              <w:spacing w:after="80"/>
            </w:pPr>
            <w:r>
              <w:rPr>
                <w:sz w:val="18"/>
              </w:rPr>
              <w:t>CL-01</w:t>
            </w:r>
          </w:p>
        </w:tc>
        <w:tc>
          <w:tcPr>
            <w:tcW w:type="dxa" w:w="2959"/>
          </w:tcPr>
          <w:p>
            <w:pPr>
              <w:spacing w:after="80"/>
            </w:pPr>
            <w:r>
              <w:rPr>
                <w:sz w:val="18"/>
              </w:rPr>
              <w:t>D1 내 프로젝트</w:t>
            </w:r>
          </w:p>
        </w:tc>
        <w:tc>
          <w:tcPr>
            <w:tcW w:type="dxa" w:w="4538"/>
          </w:tcPr>
          <w:p>
            <w:pPr>
              <w:spacing w:after="80"/>
            </w:pPr>
            <w:r>
              <w:rPr>
                <w:sz w:val="18"/>
              </w:rPr>
              <w:t>초대된 프로젝트 목록, 업체명 구분</w:t>
            </w:r>
          </w:p>
        </w:tc>
      </w:tr>
      <w:tr>
        <w:trPr>
          <w:cantSplit/>
        </w:trPr>
        <w:tc>
          <w:tcPr>
            <w:tcW w:type="dxa" w:w="2367"/>
          </w:tcPr>
          <w:p>
            <w:pPr>
              <w:spacing w:after="80"/>
            </w:pPr>
            <w:r>
              <w:rPr>
                <w:sz w:val="18"/>
              </w:rPr>
              <w:t>PM-10</w:t>
            </w:r>
          </w:p>
        </w:tc>
        <w:tc>
          <w:tcPr>
            <w:tcW w:type="dxa" w:w="2959"/>
          </w:tcPr>
          <w:p>
            <w:pPr>
              <w:spacing w:after="80"/>
            </w:pPr>
            <w:r>
              <w:rPr>
                <w:sz w:val="18"/>
              </w:rPr>
              <w:t>D3 프로젝트 설정</w:t>
            </w:r>
          </w:p>
        </w:tc>
        <w:tc>
          <w:tcPr>
            <w:tcW w:type="dxa" w:w="4538"/>
          </w:tcPr>
          <w:p>
            <w:pPr>
              <w:spacing w:after="80"/>
            </w:pPr>
            <w:r>
              <w:rPr>
                <w:sz w:val="18"/>
              </w:rPr>
              <w:t>기본 정보·공개 설정, 참여자 구역은 승인 전 비활성</w:t>
            </w:r>
          </w:p>
        </w:tc>
      </w:tr>
      <w:tr>
        <w:trPr>
          <w:cantSplit/>
        </w:trPr>
        <w:tc>
          <w:tcPr>
            <w:tcW w:type="dxa" w:w="2367"/>
          </w:tcPr>
          <w:p>
            <w:pPr>
              <w:spacing w:after="80"/>
            </w:pPr>
            <w:r>
              <w:rPr>
                <w:sz w:val="18"/>
              </w:rPr>
              <w:t>PM-20 / PM-21</w:t>
            </w:r>
          </w:p>
        </w:tc>
        <w:tc>
          <w:tcPr>
            <w:tcW w:type="dxa" w:w="2959"/>
          </w:tcPr>
          <w:p>
            <w:pPr>
              <w:spacing w:after="80"/>
            </w:pPr>
            <w:r>
              <w:rPr>
                <w:sz w:val="18"/>
              </w:rPr>
              <w:t>D1 고객 관리 / D2 상세</w:t>
            </w:r>
          </w:p>
        </w:tc>
        <w:tc>
          <w:tcPr>
            <w:tcW w:type="dxa" w:w="4538"/>
          </w:tcPr>
          <w:p>
            <w:pPr>
              <w:spacing w:after="80"/>
            </w:pPr>
            <w:r>
              <w:rPr>
                <w:sz w:val="18"/>
              </w:rPr>
              <w:t>연락처, 관련 프로젝트 연결</w:t>
            </w:r>
          </w:p>
        </w:tc>
      </w:tr>
      <w:tr>
        <w:trPr>
          <w:cantSplit/>
        </w:trPr>
        <w:tc>
          <w:tcPr>
            <w:tcW w:type="dxa" w:w="2367"/>
          </w:tcPr>
          <w:p>
            <w:pPr>
              <w:spacing w:after="80"/>
            </w:pPr>
            <w:r>
              <w:rPr>
                <w:sz w:val="18"/>
              </w:rPr>
              <w:t>PM-40 / PM-41</w:t>
            </w:r>
          </w:p>
        </w:tc>
        <w:tc>
          <w:tcPr>
            <w:tcW w:type="dxa" w:w="2959"/>
          </w:tcPr>
          <w:p>
            <w:pPr>
              <w:spacing w:after="80"/>
            </w:pPr>
            <w:r>
              <w:rPr>
                <w:sz w:val="18"/>
              </w:rPr>
              <w:t>D1 변경이력 / D2 상세</w:t>
            </w:r>
          </w:p>
        </w:tc>
        <w:tc>
          <w:tcPr>
            <w:tcW w:type="dxa" w:w="4538"/>
          </w:tcPr>
          <w:p>
            <w:pPr>
              <w:spacing w:after="80"/>
            </w:pPr>
            <w:r>
              <w:rPr>
                <w:sz w:val="18"/>
              </w:rPr>
              <w:t>허용 범위의 이력 필터, 전후 값 조회</w:t>
            </w:r>
          </w:p>
        </w:tc>
      </w:tr>
      <w:tr>
        <w:trPr>
          <w:cantSplit/>
        </w:trPr>
        <w:tc>
          <w:tcPr>
            <w:tcW w:type="dxa" w:w="2367"/>
          </w:tcPr>
          <w:p>
            <w:pPr>
              <w:spacing w:after="80"/>
            </w:pPr>
            <w:r>
              <w:rPr>
                <w:sz w:val="18"/>
              </w:rPr>
              <w:t>PM-50 / CL-50 / FW-50</w:t>
            </w:r>
          </w:p>
        </w:tc>
        <w:tc>
          <w:tcPr>
            <w:tcW w:type="dxa" w:w="2959"/>
          </w:tcPr>
          <w:p>
            <w:pPr>
              <w:spacing w:after="80"/>
            </w:pPr>
            <w:r>
              <w:rPr>
                <w:sz w:val="18"/>
              </w:rPr>
              <w:t>D1 알림·공통 진입</w:t>
            </w:r>
          </w:p>
        </w:tc>
        <w:tc>
          <w:tcPr>
            <w:tcW w:type="dxa" w:w="4538"/>
          </w:tcPr>
          <w:p>
            <w:pPr>
              <w:spacing w:after="80"/>
            </w:pPr>
            <w:r>
              <w:rPr>
                <w:sz w:val="18"/>
              </w:rPr>
              <w:t>알림 공통 UI·조회·대상 링크. FW 화면 배치는 C와 연결</w:t>
            </w:r>
          </w:p>
        </w:tc>
      </w:tr>
      <w:tr>
        <w:trPr>
          <w:cantSplit/>
        </w:trPr>
        <w:tc>
          <w:tcPr>
            <w:tcW w:type="dxa" w:w="2367"/>
          </w:tcPr>
          <w:p>
            <w:pPr>
              <w:spacing w:after="80"/>
            </w:pPr>
            <w:r>
              <w:rPr>
                <w:sz w:val="18"/>
              </w:rPr>
              <w:t>PM-60 / PM-61~64</w:t>
            </w:r>
          </w:p>
        </w:tc>
        <w:tc>
          <w:tcPr>
            <w:tcW w:type="dxa" w:w="2959"/>
          </w:tcPr>
          <w:p>
            <w:pPr>
              <w:spacing w:after="80"/>
            </w:pPr>
            <w:r>
              <w:rPr>
                <w:sz w:val="18"/>
              </w:rPr>
              <w:t>D1 설정 / D2 분류</w:t>
            </w:r>
          </w:p>
        </w:tc>
        <w:tc>
          <w:tcPr>
            <w:tcW w:type="dxa" w:w="4538"/>
          </w:tcPr>
          <w:p>
            <w:pPr>
              <w:spacing w:after="80"/>
            </w:pPr>
            <w:r>
              <w:rPr>
                <w:sz w:val="18"/>
              </w:rPr>
              <w:t>업체 정보·구성원·기본 템플릿·저장공간. 권한 승인 전 비활성</w:t>
            </w:r>
          </w:p>
        </w:tc>
      </w:tr>
    </w:tbl>
    <w:p/>
    <w:p>
      <w:r>
        <w:t>PM-61~64의 세부 번호와 네 분류의 일대일 대응은 원문에 고정되어 있지 않다. 레지스트리 확정 시 매핑하며 기존 구현이 있으면 우선 확인한다. 로그인·초대 수락·비밀번호 재설정은 공통 진입 흐름이고 업무 메뉴의 부모가 아니다. 별도 화면 ID와 제공 방식은 기존 인증 구현 확인 후 정한다.</w:t>
      </w:r>
    </w:p>
    <w:tbl>
      <w:tblPr>
        <w:tblStyle w:val="TableGrid"/>
        <w:tblW w:type="auto" w:w="0"/>
        <w:tblLayout w:type="fixed"/>
        <w:tblLook w:firstColumn="1" w:firstRow="1" w:lastColumn="0" w:lastRow="0" w:noHBand="0" w:noVBand="1" w:val="04A0"/>
      </w:tblPr>
      <w:tblGrid>
        <w:gridCol w:w="2367"/>
        <w:gridCol w:w="2959"/>
        <w:gridCol w:w="4538"/>
      </w:tblGrid>
      <w:tr>
        <w:trPr>
          <w:cantSplit/>
          <w:tblHeader/>
        </w:trPr>
        <w:tc>
          <w:tcPr>
            <w:tcW w:type="dxa" w:w="2367"/>
            <w:shd w:fill="E8EEF5"/>
          </w:tcPr>
          <w:p>
            <w:pPr>
              <w:spacing w:after="80"/>
            </w:pPr>
            <w:r>
              <w:rPr>
                <w:b/>
                <w:sz w:val="18"/>
              </w:rPr>
              <w:t>연결 대상</w:t>
            </w:r>
          </w:p>
        </w:tc>
        <w:tc>
          <w:tcPr>
            <w:tcW w:type="dxa" w:w="2959"/>
            <w:shd w:fill="E8EEF5"/>
          </w:tcPr>
          <w:p>
            <w:pPr>
              <w:spacing w:after="80"/>
            </w:pPr>
            <w:r>
              <w:rPr>
                <w:b/>
                <w:sz w:val="18"/>
              </w:rPr>
              <w:t>A가 제공</w:t>
            </w:r>
          </w:p>
        </w:tc>
        <w:tc>
          <w:tcPr>
            <w:tcW w:type="dxa" w:w="4538"/>
            <w:shd w:fill="E8EEF5"/>
          </w:tcPr>
          <w:p>
            <w:pPr>
              <w:spacing w:after="80"/>
            </w:pPr>
            <w:r>
              <w:rPr>
                <w:b/>
                <w:sz w:val="18"/>
              </w:rPr>
              <w:t>상대 담당자가 제공</w:t>
            </w:r>
          </w:p>
        </w:tc>
      </w:tr>
      <w:tr>
        <w:trPr>
          <w:cantSplit/>
        </w:trPr>
        <w:tc>
          <w:tcPr>
            <w:tcW w:type="dxa" w:w="2367"/>
          </w:tcPr>
          <w:p>
            <w:pPr>
              <w:spacing w:after="80"/>
            </w:pPr>
            <w:r>
              <w:rPr>
                <w:sz w:val="18"/>
              </w:rPr>
              <w:t>B</w:t>
            </w:r>
          </w:p>
        </w:tc>
        <w:tc>
          <w:tcPr>
            <w:tcW w:type="dxa" w:w="2959"/>
          </w:tcPr>
          <w:p>
            <w:pPr>
              <w:spacing w:after="80"/>
            </w:pPr>
            <w:r>
              <w:rPr>
                <w:sz w:val="18"/>
              </w:rPr>
              <w:t>프로젝트 컨테이너, 권한 검사 공통부, 이력·알림 수신 규약</w:t>
            </w:r>
          </w:p>
        </w:tc>
        <w:tc>
          <w:tcPr>
            <w:tcW w:type="dxa" w:w="4538"/>
          </w:tcPr>
          <w:p>
            <w:pPr>
              <w:spacing w:after="80"/>
            </w:pPr>
            <w:r>
              <w:rPr>
                <w:sz w:val="18"/>
              </w:rPr>
              <w:t>도안·자재·견적 화면, 권한을 적용한 요약 데이터와 업무 이벤트</w:t>
            </w:r>
          </w:p>
        </w:tc>
      </w:tr>
      <w:tr>
        <w:trPr>
          <w:cantSplit/>
        </w:trPr>
        <w:tc>
          <w:tcPr>
            <w:tcW w:type="dxa" w:w="2367"/>
          </w:tcPr>
          <w:p>
            <w:pPr>
              <w:spacing w:after="80"/>
            </w:pPr>
            <w:r>
              <w:rPr>
                <w:sz w:val="18"/>
              </w:rPr>
              <w:t>C</w:t>
            </w:r>
          </w:p>
        </w:tc>
        <w:tc>
          <w:tcPr>
            <w:tcW w:type="dxa" w:w="2959"/>
          </w:tcPr>
          <w:p>
            <w:pPr>
              <w:spacing w:after="80"/>
            </w:pPr>
            <w:r>
              <w:rPr>
                <w:sz w:val="18"/>
              </w:rPr>
              <w:t>같은 공통부, 참여자·배정 조회 계약</w:t>
            </w:r>
          </w:p>
        </w:tc>
        <w:tc>
          <w:tcPr>
            <w:tcW w:type="dxa" w:w="4538"/>
          </w:tcPr>
          <w:p>
            <w:pPr>
              <w:spacing w:after="80"/>
            </w:pPr>
            <w:r>
              <w:rPr>
                <w:sz w:val="18"/>
              </w:rPr>
              <w:t>요청·사진·일정 화면, 다음 일정·최근 활동, FW 화면 배치</w:t>
            </w:r>
          </w:p>
        </w:tc>
      </w:tr>
      <w:tr>
        <w:trPr>
          <w:cantSplit/>
        </w:trPr>
        <w:tc>
          <w:tcPr>
            <w:tcW w:type="dxa" w:w="2367"/>
          </w:tcPr>
          <w:p>
            <w:pPr>
              <w:spacing w:after="80"/>
            </w:pPr>
            <w:r>
              <w:rPr>
                <w:sz w:val="18"/>
              </w:rPr>
              <w:t>공통 파일 처리</w:t>
            </w:r>
          </w:p>
        </w:tc>
        <w:tc>
          <w:tcPr>
            <w:tcW w:type="dxa" w:w="2959"/>
          </w:tcPr>
          <w:p>
            <w:pPr>
              <w:spacing w:after="80"/>
            </w:pPr>
            <w:r>
              <w:rPr>
                <w:sz w:val="18"/>
              </w:rPr>
              <w:t>계정·업체·프로젝트 접근 판정</w:t>
            </w:r>
          </w:p>
        </w:tc>
        <w:tc>
          <w:tcPr>
            <w:tcW w:type="dxa" w:w="4538"/>
          </w:tcPr>
          <w:p>
            <w:pPr>
              <w:spacing w:after="80"/>
            </w:pPr>
            <w:r>
              <w:rPr>
                <w:sz w:val="18"/>
              </w:rPr>
              <w:t>B·C가 같은 저장 인터페이스를 협의하고 각 파일 종류 검증·업무 연결 구현</w:t>
            </w:r>
          </w:p>
        </w:tc>
      </w:tr>
    </w:tbl>
    <w:p/>
    <w:p>
      <w:r>
        <w:t>공통 파일 저장 기술을 A에게 자동 전담시키지 않는다. B는 도안·견적 파일, C는 사진 업로드의 실제 처리를 맡고 저장 어댑터는 착수 전에 공동 합의한다. 이는 A의 기반 작업이 병목이 되지 않게 하기 위한 분담 제안이다.</w:t>
      </w:r>
    </w:p>
    <w:p>
      <w:r>
        <w:br w:type="page"/>
      </w:r>
    </w:p>
    <w:p>
      <w:pPr>
        <w:pStyle w:val="Heading1"/>
      </w:pPr>
      <w:r>
        <w:t>3. 프로젝트·고객 관리 세부 명세</w:t>
      </w:r>
    </w:p>
    <w:p>
      <w:pPr>
        <w:pStyle w:val="Heading2"/>
      </w:pPr>
      <w:r>
        <w:t>A-01 프로젝트 진입 및 목록</w:t>
      </w:r>
    </w:p>
    <w:p>
      <w:pPr>
        <w:pStyle w:val="ListBullet"/>
      </w:pPr>
      <w:r>
        <w:t>PM-01은 허용된 프로젝트만 조회한다. 검색·상태 필터와 간단한 현황을 목록 위에 두며 별도 대시보드 D1은 만들지 않는다. 신규 생성은 목록 안의 폼 상태다.</w:t>
      </w:r>
    </w:p>
    <w:p>
      <w:pPr>
        <w:pStyle w:val="ListBullet"/>
      </w:pPr>
      <w:r>
        <w:t>프로젝트를 선택하면 PM-02 안에서 PM-03을 기본으로 표시한다. D2만 보여주는 빈 중간 화면을 만들지 않는다. 고객도 CL-01 → CL-02/03으로 진입한다.</w:t>
      </w:r>
    </w:p>
    <w:p>
      <w:pPr>
        <w:pStyle w:val="ListBullet"/>
      </w:pPr>
      <w:r>
        <w:t>CL-01은 고객에게 초대된 프로젝트만 업체명과 함께 구분한다. 목록 비어 있음, 검색 결과 없음, 불러오는 중, 조회 실패를 구분한다.</w:t>
      </w:r>
    </w:p>
    <w:p>
      <w:pPr>
        <w:pStyle w:val="ListBullet"/>
      </w:pPr>
      <w:r>
        <w:t>추가 제안 필드: 프로젝트 ID, 업체 ID, 프로젝트명, 현장 정보, 시작·종료일, 진행 상태. 필수 여부·상태값·생성 가능 역할은 기존 요구와 팀 합의로 확정한다. 주소 등 개인정보의 역할별 노출 범위도 함께 결정한다.</w:t>
      </w:r>
    </w:p>
    <w:p>
      <w:pPr>
        <w:pStyle w:val="Heading2"/>
      </w:pPr>
      <w:r>
        <w:t>A-02 프로젝트 컨테이너·개요·고객 홈</w:t>
      </w:r>
    </w:p>
    <w:p>
      <w:pPr>
        <w:pStyle w:val="ListBullet"/>
      </w:pPr>
      <w:r>
        <w:t>도안·자재·요청·사진·일정·견적의 여섯 업무 탭을 각각 둔다. 개요와 설정은 별도로 구분한다. 프로젝트가 바뀌면 목록·상세·필터가 이전 프로젝트의 데이터를 남기지 않게 한다.</w:t>
      </w:r>
    </w:p>
    <w:p>
      <w:pPr>
        <w:pStyle w:val="ListBullet"/>
      </w:pPr>
      <w:r>
        <w:t>개요에는 현재 공정, 최근 업데이트, 다음 일정을 표시한다. B·C의 원본 항목으로 이동하며 개요 안에 별도 편집 기능을 복제하지 않는다.</w:t>
      </w:r>
    </w:p>
    <w:p>
      <w:pPr>
        <w:pStyle w:val="ListBullet"/>
      </w:pPr>
      <w:r>
        <w:t>PM-03에서 고객 홈 미리보기와 편집 모드를 제공한다. 편집은 같은 화면 상태이며 별도 D4/D5를 만들지 않는다. 편집 가능한 블록·저장/취소 방식·공개 반영 시점은 추가 설계로 합의한다.</w:t>
      </w:r>
    </w:p>
    <w:p>
      <w:pPr>
        <w:pStyle w:val="ListBullet"/>
      </w:pPr>
      <w:r>
        <w:t>CL-03은 공개된 요약만 받는다. 현재 공정의 갱신 주체·상태 산정 방식은 미정이다. 사진 업로드 횟수로 공정 완료를 계산하지 않는다.</w:t>
      </w:r>
    </w:p>
    <w:p>
      <w:pPr>
        <w:pStyle w:val="ListBullet"/>
      </w:pPr>
      <w:r>
        <w:t>추가 제안: 미리보기에도 실제 고객 공개 필터를 적용하고, 저장 실패 시 편집 내용을 보존하며, 성공 시 고객 홈과 PM 요약에 같은 결과가 보이게 한다.</w:t>
      </w:r>
    </w:p>
    <w:p>
      <w:pPr>
        <w:pStyle w:val="Heading2"/>
      </w:pPr>
      <w:r>
        <w:t>A-03 고객 관리</w:t>
      </w:r>
    </w:p>
    <w:p>
      <w:pPr>
        <w:pStyle w:val="ListBullet"/>
      </w:pPr>
      <w:r>
        <w:t>PM-20 목록과 PM-21 상세는 고객 연락처 및 관련 프로젝트를 다룬다. 고객 아래에 도안·요청·일정을 복제하지 않는다.</w:t>
      </w:r>
    </w:p>
    <w:p>
      <w:pPr>
        <w:pStyle w:val="ListBullet"/>
      </w:pPr>
      <w:r>
        <w:t>관련 프로젝트 선택 시 해당 PM-03으로 이동한다(TR-06). 링크 대상도 현재 계정의 권한 범위를 확인한다.</w:t>
      </w:r>
    </w:p>
    <w:p>
      <w:pPr>
        <w:pStyle w:val="ListBullet"/>
      </w:pPr>
      <w:r>
        <w:t>추가 제안: 고객 표시명·연락처·연결 프로젝트를 기본 데이터로 하되 고객 레코드와 로그인 계정은 분리해서 정의한다. 연락처 수정 권한, 중복 고객 처리, 삭제·보관 정책은 팀 결정 항목이다.</w:t>
      </w:r>
    </w:p>
    <w:p>
      <w:r>
        <w:br w:type="page"/>
      </w:r>
    </w:p>
    <w:p>
      <w:pPr>
        <w:pStyle w:val="Heading1"/>
      </w:pPr>
      <w:r>
        <w:t>4. 권한·설정·초대의 경계</w:t>
      </w:r>
    </w:p>
    <w:p>
      <w:pPr>
        <w:pStyle w:val="Heading2"/>
      </w:pPr>
      <w:r>
        <w:t>A-04 공통 접근 제어</w:t>
      </w:r>
    </w:p>
    <w:p>
      <w:r>
        <w:t>같은 도메인에서 PM /app/{company}, 고객 /portal, 시공팀 /field 경로로 나누되 서버 판정은 별도로 수행한다. 여러 역할의 계정은 허용된 영역만 선택할 수 있고 영역 선택으로 새 권한을 얻지 않는다.</w:t>
      </w:r>
    </w:p>
    <w:tbl>
      <w:tblPr>
        <w:tblStyle w:val="TableGrid"/>
        <w:tblW w:type="auto" w:w="0"/>
        <w:tblLayout w:type="fixed"/>
        <w:tblLook w:firstColumn="1" w:firstRow="1" w:lastColumn="0" w:lastRow="0" w:noHBand="0" w:noVBand="1" w:val="04A0"/>
      </w:tblPr>
      <w:tblGrid>
        <w:gridCol w:w="2466"/>
        <w:gridCol w:w="7398"/>
      </w:tblGrid>
      <w:tr>
        <w:trPr>
          <w:cantSplit/>
          <w:tblHeader/>
        </w:trPr>
        <w:tc>
          <w:tcPr>
            <w:tcW w:type="dxa" w:w="2466"/>
            <w:shd w:fill="E8EEF5"/>
          </w:tcPr>
          <w:p>
            <w:pPr>
              <w:spacing w:after="80"/>
            </w:pPr>
            <w:r>
              <w:rPr>
                <w:b/>
                <w:sz w:val="18"/>
              </w:rPr>
              <w:t>검사 대상</w:t>
            </w:r>
          </w:p>
        </w:tc>
        <w:tc>
          <w:tcPr>
            <w:tcW w:type="dxa" w:w="7398"/>
            <w:shd w:fill="E8EEF5"/>
          </w:tcPr>
          <w:p>
            <w:pPr>
              <w:spacing w:after="80"/>
            </w:pPr>
            <w:r>
              <w:rPr>
                <w:b/>
                <w:sz w:val="18"/>
              </w:rPr>
              <w:t>검사 책임과 기준</w:t>
            </w:r>
          </w:p>
        </w:tc>
      </w:tr>
      <w:tr>
        <w:trPr>
          <w:cantSplit/>
        </w:trPr>
        <w:tc>
          <w:tcPr>
            <w:tcW w:type="dxa" w:w="2466"/>
          </w:tcPr>
          <w:p>
            <w:pPr>
              <w:spacing w:after="80"/>
            </w:pPr>
            <w:r>
              <w:rPr>
                <w:sz w:val="18"/>
              </w:rPr>
              <w:t>계정·업체</w:t>
            </w:r>
          </w:p>
        </w:tc>
        <w:tc>
          <w:tcPr>
            <w:tcW w:type="dxa" w:w="7398"/>
          </w:tcPr>
          <w:p>
            <w:pPr>
              <w:spacing w:after="80"/>
            </w:pPr>
            <w:r>
              <w:rPr>
                <w:sz w:val="18"/>
              </w:rPr>
              <w:t>A가 공통 검사 제공. 소속·허용 업체 정책을 명시하고 모든 담당자가 호출</w:t>
            </w:r>
          </w:p>
        </w:tc>
      </w:tr>
      <w:tr>
        <w:trPr>
          <w:cantSplit/>
        </w:trPr>
        <w:tc>
          <w:tcPr>
            <w:tcW w:type="dxa" w:w="2466"/>
          </w:tcPr>
          <w:p>
            <w:pPr>
              <w:spacing w:after="80"/>
            </w:pPr>
            <w:r>
              <w:rPr>
                <w:sz w:val="18"/>
              </w:rPr>
              <w:t>프로젝트·기간</w:t>
            </w:r>
          </w:p>
        </w:tc>
        <w:tc>
          <w:tcPr>
            <w:tcW w:type="dxa" w:w="7398"/>
          </w:tcPr>
          <w:p>
            <w:pPr>
              <w:spacing w:after="80"/>
            </w:pPr>
            <w:r>
              <w:rPr>
                <w:sz w:val="18"/>
              </w:rPr>
              <w:t>A가 권한/배정 조회 규약 제공. B·C가 실제 조회·저장 시 검증</w:t>
            </w:r>
          </w:p>
        </w:tc>
      </w:tr>
      <w:tr>
        <w:trPr>
          <w:cantSplit/>
        </w:trPr>
        <w:tc>
          <w:tcPr>
            <w:tcW w:type="dxa" w:w="2466"/>
          </w:tcPr>
          <w:p>
            <w:pPr>
              <w:spacing w:after="80"/>
            </w:pPr>
            <w:r>
              <w:rPr>
                <w:sz w:val="18"/>
              </w:rPr>
              <w:t>항목의 소속</w:t>
            </w:r>
          </w:p>
        </w:tc>
        <w:tc>
          <w:tcPr>
            <w:tcW w:type="dxa" w:w="7398"/>
          </w:tcPr>
          <w:p>
            <w:pPr>
              <w:spacing w:after="80"/>
            </w:pPr>
            <w:r>
              <w:rPr>
                <w:sz w:val="18"/>
              </w:rPr>
              <w:t>B·C가 파일·자재·요청·사진·일정이 요청 프로젝트에 속하는지 검사</w:t>
            </w:r>
          </w:p>
        </w:tc>
      </w:tr>
      <w:tr>
        <w:trPr>
          <w:cantSplit/>
        </w:trPr>
        <w:tc>
          <w:tcPr>
            <w:tcW w:type="dxa" w:w="2466"/>
          </w:tcPr>
          <w:p>
            <w:pPr>
              <w:spacing w:after="80"/>
            </w:pPr>
            <w:r>
              <w:rPr>
                <w:sz w:val="18"/>
              </w:rPr>
              <w:t>공개 여부</w:t>
            </w:r>
          </w:p>
        </w:tc>
        <w:tc>
          <w:tcPr>
            <w:tcW w:type="dxa" w:w="7398"/>
          </w:tcPr>
          <w:p>
            <w:pPr>
              <w:spacing w:after="80"/>
            </w:pPr>
            <w:r>
              <w:rPr>
                <w:sz w:val="18"/>
              </w:rPr>
              <w:t>B·C가 항목 단위 공개 판정, A가 홈·알림·이력 집계에도 동일 범위 적용</w:t>
            </w:r>
          </w:p>
        </w:tc>
      </w:tr>
      <w:tr>
        <w:trPr>
          <w:cantSplit/>
        </w:trPr>
        <w:tc>
          <w:tcPr>
            <w:tcW w:type="dxa" w:w="2466"/>
          </w:tcPr>
          <w:p>
            <w:pPr>
              <w:spacing w:after="80"/>
            </w:pPr>
            <w:r>
              <w:rPr>
                <w:sz w:val="18"/>
              </w:rPr>
              <w:t>고객 확정권</w:t>
            </w:r>
          </w:p>
        </w:tc>
        <w:tc>
          <w:tcPr>
            <w:tcW w:type="dxa" w:w="7398"/>
          </w:tcPr>
          <w:p>
            <w:pPr>
              <w:spacing w:after="80"/>
            </w:pPr>
            <w:r>
              <w:rPr>
                <w:sz w:val="18"/>
              </w:rPr>
              <w:t>A가 지정/회수 정책과 권한 결과 제공. B가 도안·자재 확정 시 재검사</w:t>
            </w:r>
          </w:p>
        </w:tc>
      </w:tr>
      <w:tr>
        <w:trPr>
          <w:cantSplit/>
        </w:trPr>
        <w:tc>
          <w:tcPr>
            <w:tcW w:type="dxa" w:w="2466"/>
          </w:tcPr>
          <w:p>
            <w:pPr>
              <w:spacing w:after="80"/>
            </w:pPr>
            <w:r>
              <w:rPr>
                <w:sz w:val="18"/>
              </w:rPr>
              <w:t>권한 변경</w:t>
            </w:r>
          </w:p>
        </w:tc>
        <w:tc>
          <w:tcPr>
            <w:tcW w:type="dxa" w:w="7398"/>
          </w:tcPr>
          <w:p>
            <w:pPr>
              <w:spacing w:after="80"/>
            </w:pPr>
            <w:r>
              <w:rPr>
                <w:sz w:val="18"/>
              </w:rPr>
              <w:t>A가 변경 기록 생성. 각 담당자는 회수 후 재접근·다운로드·저장을 차단</w:t>
            </w:r>
          </w:p>
        </w:tc>
      </w:tr>
    </w:tbl>
    <w:p/>
    <w:p>
      <w:pPr>
        <w:pStyle w:val="Heading2"/>
      </w:pPr>
      <w:r>
        <w:t>A-05 프로젝트 설정 PM-10</w:t>
      </w:r>
    </w:p>
    <w:p>
      <w:pPr>
        <w:pStyle w:val="ListBullet"/>
      </w:pPr>
      <w:r>
        <w:t>기본 정보와 공개 설정을 같은 화면의 구역·폼으로 둔다. 고객 초대·시공팀 배정을 참여자 구역에 통합하는 것은 제안이며 승인 전 비활성이다.</w:t>
      </w:r>
    </w:p>
    <w:p>
      <w:pPr>
        <w:pStyle w:val="ListBullet"/>
      </w:pPr>
      <w:r>
        <w:t>별도 /access 화면과 삭제된 확정 코드 기능은 만들지 않는다. 기존 초대 수락은 공통 진입 흐름이며 코드 없는 고객 확정과 혼동하지 않는다.</w:t>
      </w:r>
    </w:p>
    <w:p>
      <w:pPr>
        <w:pStyle w:val="ListBullet"/>
      </w:pPr>
      <w:r>
        <w:t>확정권 제안: 담당 PM이 프로젝트 고객 중 의사결정자를 지정·회수하고 감사기록에 남긴다. 지정 방식 승인 전 도안·자재 확정 기능을 활성화하지 않는다.</w:t>
      </w:r>
    </w:p>
    <w:p>
      <w:pPr>
        <w:pStyle w:val="ListBullet"/>
      </w:pPr>
      <w:r>
        <w:t>추가 제안: 참여자 목록·역할·배정 기간·초대 상태를 데이터 계약에 포함한다. 초대 만료/재발송, 종료일 경계, 동시 권한 변경 규칙은 승인 과정에서 결정한다.</w:t>
      </w:r>
    </w:p>
    <w:p>
      <w:pPr>
        <w:pStyle w:val="Heading2"/>
      </w:pPr>
      <w:r>
        <w:t>A-06 업체 설정 PM-60~64</w:t>
      </w:r>
    </w:p>
    <w:p>
      <w:pPr>
        <w:pStyle w:val="ListBullet"/>
      </w:pPr>
      <w:r>
        <w:t>업체 정보·구성원·기본 템플릿·저장공간 위치를 유지한다. 특정 PM에게 업체 설정 권한을 개별 부여하는 제안의 승인 전에는 위치만 예약하고 기능을 비활성화한다.</w:t>
      </w:r>
    </w:p>
    <w:p>
      <w:pPr>
        <w:pStyle w:val="ListBullet"/>
      </w:pPr>
      <w:r>
        <w:t>모든 PM에 업체 설정 권한을 자동 부여하거나 삭제한 업체 총관리자 콘솔을 재생성하지 않는다. 각 설정의 필드와 편집 가능 범위는 원문에 없으므로 별도 합의한다.</w:t>
      </w:r>
    </w:p>
    <w:p>
      <w:pPr>
        <w:pStyle w:val="ListBullet"/>
      </w:pPr>
      <w:r>
        <w:t>파일럿 업체·첫 권한자 등록은 운영 절차 제안이다. 자동 가입·업체 개설 UI는 제공하지 않으며 운영 책임자·절차를 먼저 확정한다.</w:t>
      </w:r>
    </w:p>
    <w:p>
      <w:pPr>
        <w:pStyle w:val="ListBullet"/>
      </w:pPr>
      <w:r>
        <w:t>업체 알림 정책과 고객 개인 알림 설정은 구분한다. 고객 개인 설정의 존치 결정 전 관련 화면을 넣지 않는다. 비밀번호 재설정은 로그인 보조 흐름으로 둔다.</w:t>
      </w:r>
    </w:p>
    <w:p>
      <w:r>
        <w:br w:type="page"/>
      </w:r>
    </w:p>
    <w:p>
      <w:pPr>
        <w:pStyle w:val="Heading1"/>
      </w:pPr>
      <w:r>
        <w:t>5. 변경이력·알림·공통 데이터</w:t>
      </w:r>
    </w:p>
    <w:p>
      <w:pPr>
        <w:pStyle w:val="Heading2"/>
      </w:pPr>
      <w:r>
        <w:t>A-07 변경이력</w:t>
      </w:r>
    </w:p>
    <w:p>
      <w:r>
        <w:t>PM-40은 권한 범위 내 기록을 필터링하고 PM-41은 해당 기록의 전후 값을 조회한다. B·C가 자신의 변경을 이벤트로 전달하고 A가 공통 저장·조회 틀을 제공한다. 고객이나 시공팀에 PM 변경이력 메뉴를 노출하지 않는다.</w:t>
      </w:r>
    </w:p>
    <w:tbl>
      <w:tblPr>
        <w:tblStyle w:val="TableGrid"/>
        <w:tblW w:type="auto" w:w="0"/>
        <w:tblLayout w:type="fixed"/>
        <w:tblLook w:firstColumn="1" w:firstRow="1" w:lastColumn="0" w:lastRow="0" w:noHBand="0" w:noVBand="1" w:val="04A0"/>
      </w:tblPr>
      <w:tblGrid>
        <w:gridCol w:w="2466"/>
        <w:gridCol w:w="7398"/>
      </w:tblGrid>
      <w:tr>
        <w:trPr>
          <w:cantSplit/>
          <w:tblHeader/>
        </w:trPr>
        <w:tc>
          <w:tcPr>
            <w:tcW w:type="dxa" w:w="2466"/>
            <w:shd w:fill="E8EEF5"/>
          </w:tcPr>
          <w:p>
            <w:pPr>
              <w:spacing w:after="80"/>
            </w:pPr>
            <w:r>
              <w:rPr>
                <w:b/>
                <w:sz w:val="18"/>
              </w:rPr>
              <w:t>추가 제안 데이터</w:t>
            </w:r>
          </w:p>
        </w:tc>
        <w:tc>
          <w:tcPr>
            <w:tcW w:type="dxa" w:w="7398"/>
            <w:shd w:fill="E8EEF5"/>
          </w:tcPr>
          <w:p>
            <w:pPr>
              <w:spacing w:after="80"/>
            </w:pPr>
            <w:r>
              <w:rPr>
                <w:b/>
                <w:sz w:val="18"/>
              </w:rPr>
              <w:t>용도</w:t>
            </w:r>
          </w:p>
        </w:tc>
      </w:tr>
      <w:tr>
        <w:trPr>
          <w:cantSplit/>
        </w:trPr>
        <w:tc>
          <w:tcPr>
            <w:tcW w:type="dxa" w:w="2466"/>
          </w:tcPr>
          <w:p>
            <w:pPr>
              <w:spacing w:after="80"/>
            </w:pPr>
            <w:r>
              <w:rPr>
                <w:sz w:val="18"/>
              </w:rPr>
              <w:t>event_id / company_id / project_id</w:t>
            </w:r>
          </w:p>
        </w:tc>
        <w:tc>
          <w:tcPr>
            <w:tcW w:type="dxa" w:w="7398"/>
          </w:tcPr>
          <w:p>
            <w:pPr>
              <w:spacing w:after="80"/>
            </w:pPr>
            <w:r>
              <w:rPr>
                <w:sz w:val="18"/>
              </w:rPr>
              <w:t>기록 식별 및 격리. 업체 수준 사건은 project_id 적용 여부를 별도 정의</w:t>
            </w:r>
          </w:p>
        </w:tc>
      </w:tr>
      <w:tr>
        <w:trPr>
          <w:cantSplit/>
        </w:trPr>
        <w:tc>
          <w:tcPr>
            <w:tcW w:type="dxa" w:w="2466"/>
          </w:tcPr>
          <w:p>
            <w:pPr>
              <w:spacing w:after="80"/>
            </w:pPr>
            <w:r>
              <w:rPr>
                <w:sz w:val="18"/>
              </w:rPr>
              <w:t>actor_id / event_type / object_type / object_id</w:t>
            </w:r>
          </w:p>
        </w:tc>
        <w:tc>
          <w:tcPr>
            <w:tcW w:type="dxa" w:w="7398"/>
          </w:tcPr>
          <w:p>
            <w:pPr>
              <w:spacing w:after="80"/>
            </w:pPr>
            <w:r>
              <w:rPr>
                <w:sz w:val="18"/>
              </w:rPr>
              <w:t>누가 어떤 항목에 어떤 행동을 했는지 연결</w:t>
            </w:r>
          </w:p>
        </w:tc>
      </w:tr>
      <w:tr>
        <w:trPr>
          <w:cantSplit/>
        </w:trPr>
        <w:tc>
          <w:tcPr>
            <w:tcW w:type="dxa" w:w="2466"/>
          </w:tcPr>
          <w:p>
            <w:pPr>
              <w:spacing w:after="80"/>
            </w:pPr>
            <w:r>
              <w:rPr>
                <w:sz w:val="18"/>
              </w:rPr>
              <w:t>occurred_at / before / after</w:t>
            </w:r>
          </w:p>
        </w:tc>
        <w:tc>
          <w:tcPr>
            <w:tcW w:type="dxa" w:w="7398"/>
          </w:tcPr>
          <w:p>
            <w:pPr>
              <w:spacing w:after="80"/>
            </w:pPr>
            <w:r>
              <w:rPr>
                <w:sz w:val="18"/>
              </w:rPr>
              <w:t>서버 기준 시각·전후 값. 비밀·불필요 개인정보를 기록하지 않음</w:t>
            </w:r>
          </w:p>
        </w:tc>
      </w:tr>
      <w:tr>
        <w:trPr>
          <w:cantSplit/>
        </w:trPr>
        <w:tc>
          <w:tcPr>
            <w:tcW w:type="dxa" w:w="2466"/>
          </w:tcPr>
          <w:p>
            <w:pPr>
              <w:spacing w:after="80"/>
            </w:pPr>
            <w:r>
              <w:rPr>
                <w:sz w:val="18"/>
              </w:rPr>
              <w:t>request_id 또는 중복 방지 키</w:t>
            </w:r>
          </w:p>
        </w:tc>
        <w:tc>
          <w:tcPr>
            <w:tcW w:type="dxa" w:w="7398"/>
          </w:tcPr>
          <w:p>
            <w:pPr>
              <w:spacing w:after="80"/>
            </w:pPr>
            <w:r>
              <w:rPr>
                <w:sz w:val="18"/>
              </w:rPr>
              <w:t>재시도로 같은 사건·알림이 중복 생성되는 문제 방지</w:t>
            </w:r>
          </w:p>
        </w:tc>
      </w:tr>
      <w:tr>
        <w:trPr>
          <w:cantSplit/>
        </w:trPr>
        <w:tc>
          <w:tcPr>
            <w:tcW w:type="dxa" w:w="2466"/>
          </w:tcPr>
          <w:p>
            <w:pPr>
              <w:spacing w:after="80"/>
            </w:pPr>
            <w:r>
              <w:rPr>
                <w:sz w:val="18"/>
              </w:rPr>
              <w:t>visibility_scope</w:t>
            </w:r>
          </w:p>
        </w:tc>
        <w:tc>
          <w:tcPr>
            <w:tcW w:type="dxa" w:w="7398"/>
          </w:tcPr>
          <w:p>
            <w:pPr>
              <w:spacing w:after="80"/>
            </w:pPr>
            <w:r>
              <w:rPr>
                <w:sz w:val="18"/>
              </w:rPr>
              <w:t>본문·전후 값 조회 권한 판단. 권한 회수 뒤의 열람 정책도 합의</w:t>
            </w:r>
          </w:p>
        </w:tc>
      </w:tr>
    </w:tbl>
    <w:p/>
    <w:p>
      <w:r>
        <w:t>추가 설계 제안: 저장과 이력 누락 방지 방식은 같은 트랜잭션 또는 재처리 가능한 이벤트 저장 방식 중 스택에 맞춰 합의한다. 실패한 저장을 성공 이력·알림으로 남기지 않는다. 시각은 서버에서 만들고 표시 시간대 규칙을 통일한다. 보존기간·삭제/익명화 정책은 별도 결정한다.</w:t>
      </w:r>
    </w:p>
    <w:p>
      <w:pPr>
        <w:pStyle w:val="Heading2"/>
      </w:pPr>
      <w:r>
        <w:t>A-08 공통 알림</w:t>
      </w:r>
    </w:p>
    <w:p>
      <w:pPr>
        <w:pStyle w:val="ListBullet"/>
      </w:pPr>
      <w:r>
        <w:t>PM-50·CL-50·FW-50은 대상 항목으로 연결한다. 알림 자체를 편집 화면으로 만들지 않는다. FW-50의 영역 배치는 C가 수행하고 조회·읽음·이동 공통부는 A가 맡는다.</w:t>
      </w:r>
    </w:p>
    <w:p>
      <w:pPr>
        <w:pStyle w:val="ListBullet"/>
      </w:pPr>
      <w:r>
        <w:t>요청 알림은 역할별 PM-16 또는 CL-16으로 이동한다(TR-09). 시공팀 알림은 허용된 사진 화면 등으로 연결하며 원문 범위를 넘는 업무 접근을 주지 않는다.</w:t>
      </w:r>
    </w:p>
    <w:p>
      <w:pPr>
        <w:pStyle w:val="ListBullet"/>
      </w:pPr>
      <w:r>
        <w:t>권한 회수·공개 해제·대상 삭제 후 링크는 안전한 안내로 끝낸다. 다른 프로젝트로 자동 전환하지 않는다.</w:t>
      </w:r>
    </w:p>
    <w:p>
      <w:pPr>
        <w:pStyle w:val="ListBullet"/>
      </w:pPr>
      <w:r>
        <w:t>추가 제안: 이벤트 수신자 계산, 읽음 여부, 발송 중복 방지는 A 소유다. B·C는 사건 종류·항목·현재 공개 범위를 제공한다. 어떤 행동이 알림을 발생시키는지와 외부 푸시/이메일 여부는 미정이며 자동 추가하지 않는다.</w:t>
      </w:r>
    </w:p>
    <w:p>
      <w:pPr>
        <w:pStyle w:val="Heading2"/>
      </w:pPr>
      <w:r>
        <w:t>공통 레지스트리 제안</w:t>
      </w:r>
    </w:p>
    <w:p>
      <w:r>
        <w:t>SCREEN_ID, parent_screen_id, depth, role, route, REQ_ID, owner를 한 레지스트리로 관리한다. 업무 화면의 항목 정보는 B·C가 제출하고 A가 중복·누락을 검토한다. REQ-A-01~08은 이 문서에서 새로 부여한 추적용 ID이며 원문 ID가 아니다.</w:t>
      </w:r>
    </w:p>
    <w:p>
      <w:r>
        <w:br w:type="page"/>
      </w:r>
    </w:p>
    <w:p>
      <w:pPr>
        <w:pStyle w:val="Heading1"/>
      </w:pPr>
      <w:r>
        <w:t>6. 연동 계약·작업 순서·결정 목록</w:t>
      </w:r>
    </w:p>
    <w:tbl>
      <w:tblPr>
        <w:tblStyle w:val="TableGrid"/>
        <w:tblW w:type="auto" w:w="0"/>
        <w:tblLayout w:type="fixed"/>
        <w:tblLook w:firstColumn="1" w:firstRow="1" w:lastColumn="0" w:lastRow="0" w:noHBand="0" w:noVBand="1" w:val="04A0"/>
      </w:tblPr>
      <w:tblGrid>
        <w:gridCol w:w="2367"/>
        <w:gridCol w:w="2959"/>
        <w:gridCol w:w="4538"/>
      </w:tblGrid>
      <w:tr>
        <w:trPr>
          <w:cantSplit/>
          <w:tblHeader/>
        </w:trPr>
        <w:tc>
          <w:tcPr>
            <w:tcW w:type="dxa" w:w="2367"/>
            <w:shd w:fill="E8EEF5"/>
          </w:tcPr>
          <w:p>
            <w:pPr>
              <w:spacing w:after="80"/>
            </w:pPr>
            <w:r>
              <w:rPr>
                <w:b/>
                <w:sz w:val="18"/>
              </w:rPr>
              <w:t>연동 계약 제안</w:t>
            </w:r>
          </w:p>
        </w:tc>
        <w:tc>
          <w:tcPr>
            <w:tcW w:type="dxa" w:w="2959"/>
            <w:shd w:fill="E8EEF5"/>
          </w:tcPr>
          <w:p>
            <w:pPr>
              <w:spacing w:after="80"/>
            </w:pPr>
            <w:r>
              <w:rPr>
                <w:b/>
                <w:sz w:val="18"/>
              </w:rPr>
              <w:t>A의 결과물</w:t>
            </w:r>
          </w:p>
        </w:tc>
        <w:tc>
          <w:tcPr>
            <w:tcW w:type="dxa" w:w="4538"/>
            <w:shd w:fill="E8EEF5"/>
          </w:tcPr>
          <w:p>
            <w:pPr>
              <w:spacing w:after="80"/>
            </w:pPr>
            <w:r>
              <w:rPr>
                <w:b/>
                <w:sz w:val="18"/>
              </w:rPr>
              <w:t>B/C 사용 방식</w:t>
            </w:r>
          </w:p>
        </w:tc>
      </w:tr>
      <w:tr>
        <w:trPr>
          <w:cantSplit/>
        </w:trPr>
        <w:tc>
          <w:tcPr>
            <w:tcW w:type="dxa" w:w="2367"/>
          </w:tcPr>
          <w:p>
            <w:pPr>
              <w:spacing w:after="80"/>
            </w:pPr>
            <w:r>
              <w:rPr>
                <w:sz w:val="18"/>
              </w:rPr>
              <w:t>AccessContext</w:t>
            </w:r>
          </w:p>
        </w:tc>
        <w:tc>
          <w:tcPr>
            <w:tcW w:type="dxa" w:w="2959"/>
          </w:tcPr>
          <w:p>
            <w:pPr>
              <w:spacing w:after="80"/>
            </w:pPr>
            <w:r>
              <w:rPr>
                <w:sz w:val="18"/>
              </w:rPr>
              <w:t>계정·업체·프로젝트·역할·행동별 허용 결과</w:t>
            </w:r>
          </w:p>
        </w:tc>
        <w:tc>
          <w:tcPr>
            <w:tcW w:type="dxa" w:w="4538"/>
          </w:tcPr>
          <w:p>
            <w:pPr>
              <w:spacing w:after="80"/>
            </w:pPr>
            <w:r>
              <w:rPr>
                <w:sz w:val="18"/>
              </w:rPr>
              <w:t>항목 소속·공개 검사와 결합해 모든 실제 요청 검증</w:t>
            </w:r>
          </w:p>
        </w:tc>
      </w:tr>
      <w:tr>
        <w:trPr>
          <w:cantSplit/>
        </w:trPr>
        <w:tc>
          <w:tcPr>
            <w:tcW w:type="dxa" w:w="2367"/>
          </w:tcPr>
          <w:p>
            <w:pPr>
              <w:spacing w:after="80"/>
            </w:pPr>
            <w:r>
              <w:rPr>
                <w:sz w:val="18"/>
              </w:rPr>
              <w:t>ProjectShell</w:t>
            </w:r>
          </w:p>
        </w:tc>
        <w:tc>
          <w:tcPr>
            <w:tcW w:type="dxa" w:w="2959"/>
          </w:tcPr>
          <w:p>
            <w:pPr>
              <w:spacing w:after="80"/>
            </w:pPr>
            <w:r>
              <w:rPr>
                <w:sz w:val="18"/>
              </w:rPr>
              <w:t>프로젝트 식별·제목·탭 슬롯·로딩/오류 UI</w:t>
            </w:r>
          </w:p>
        </w:tc>
        <w:tc>
          <w:tcPr>
            <w:tcW w:type="dxa" w:w="4538"/>
          </w:tcPr>
          <w:p>
            <w:pPr>
              <w:spacing w:after="80"/>
            </w:pPr>
            <w:r>
              <w:rPr>
                <w:sz w:val="18"/>
              </w:rPr>
              <w:t>담당 D3/D4를 슬롯과 정규 경로에 연결</w:t>
            </w:r>
          </w:p>
        </w:tc>
      </w:tr>
      <w:tr>
        <w:trPr>
          <w:cantSplit/>
        </w:trPr>
        <w:tc>
          <w:tcPr>
            <w:tcW w:type="dxa" w:w="2367"/>
          </w:tcPr>
          <w:p>
            <w:pPr>
              <w:spacing w:after="80"/>
            </w:pPr>
            <w:r>
              <w:rPr>
                <w:sz w:val="18"/>
              </w:rPr>
              <w:t>SummaryItem</w:t>
            </w:r>
          </w:p>
        </w:tc>
        <w:tc>
          <w:tcPr>
            <w:tcW w:type="dxa" w:w="2959"/>
          </w:tcPr>
          <w:p>
            <w:pPr>
              <w:spacing w:after="80"/>
            </w:pPr>
            <w:r>
              <w:rPr>
                <w:sz w:val="18"/>
              </w:rPr>
              <w:t>제목·갱신 시각·화면 ID·대상 ID 계약</w:t>
            </w:r>
          </w:p>
        </w:tc>
        <w:tc>
          <w:tcPr>
            <w:tcW w:type="dxa" w:w="4538"/>
          </w:tcPr>
          <w:p>
            <w:pPr>
              <w:spacing w:after="80"/>
            </w:pPr>
            <w:r>
              <w:rPr>
                <w:sz w:val="18"/>
              </w:rPr>
              <w:t>B/C가 공개 필터를 적용해 원본 요약 제공</w:t>
            </w:r>
          </w:p>
        </w:tc>
      </w:tr>
      <w:tr>
        <w:trPr>
          <w:cantSplit/>
        </w:trPr>
        <w:tc>
          <w:tcPr>
            <w:tcW w:type="dxa" w:w="2367"/>
          </w:tcPr>
          <w:p>
            <w:pPr>
              <w:spacing w:after="80"/>
            </w:pPr>
            <w:r>
              <w:rPr>
                <w:sz w:val="18"/>
              </w:rPr>
              <w:t>AuditEvent / NotificationEvent</w:t>
            </w:r>
          </w:p>
        </w:tc>
        <w:tc>
          <w:tcPr>
            <w:tcW w:type="dxa" w:w="2959"/>
          </w:tcPr>
          <w:p>
            <w:pPr>
              <w:spacing w:after="80"/>
            </w:pPr>
            <w:r>
              <w:rPr>
                <w:sz w:val="18"/>
              </w:rPr>
              <w:t>저장·조회·수신자 처리</w:t>
            </w:r>
          </w:p>
        </w:tc>
        <w:tc>
          <w:tcPr>
            <w:tcW w:type="dxa" w:w="4538"/>
          </w:tcPr>
          <w:p>
            <w:pPr>
              <w:spacing w:after="80"/>
            </w:pPr>
            <w:r>
              <w:rPr>
                <w:sz w:val="18"/>
              </w:rPr>
              <w:t>각 업무 성공 후 정해진 사건 전달</w:t>
            </w:r>
          </w:p>
        </w:tc>
      </w:tr>
      <w:tr>
        <w:trPr>
          <w:cantSplit/>
        </w:trPr>
        <w:tc>
          <w:tcPr>
            <w:tcW w:type="dxa" w:w="2367"/>
          </w:tcPr>
          <w:p>
            <w:pPr>
              <w:spacing w:after="80"/>
            </w:pPr>
            <w:r>
              <w:rPr>
                <w:sz w:val="18"/>
              </w:rPr>
              <w:t>DecisionAuthority</w:t>
            </w:r>
          </w:p>
        </w:tc>
        <w:tc>
          <w:tcPr>
            <w:tcW w:type="dxa" w:w="2959"/>
          </w:tcPr>
          <w:p>
            <w:pPr>
              <w:spacing w:after="80"/>
            </w:pPr>
            <w:r>
              <w:rPr>
                <w:sz w:val="18"/>
              </w:rPr>
              <w:t>승인 후 지정 고객의 확정 가능 여부</w:t>
            </w:r>
          </w:p>
        </w:tc>
        <w:tc>
          <w:tcPr>
            <w:tcW w:type="dxa" w:w="4538"/>
          </w:tcPr>
          <w:p>
            <w:pPr>
              <w:spacing w:after="80"/>
            </w:pPr>
            <w:r>
              <w:rPr>
                <w:sz w:val="18"/>
              </w:rPr>
              <w:t>B가 확정 직전 다시 검증</w:t>
            </w:r>
          </w:p>
        </w:tc>
      </w:tr>
    </w:tbl>
    <w:p/>
    <w:p>
      <w:r>
        <w:t>위 명칭은 인터페이스 설명용이며 API 경로나 DB 스키마 확정안이 아니다. 오류 응답, 날짜 형식, 페이지네이션, 파일 핸들, 권한 만료 규칙을 세 사람이 함께 먼저 고정한다.</w:t>
      </w:r>
    </w:p>
    <w:tbl>
      <w:tblPr>
        <w:tblStyle w:val="TableGrid"/>
        <w:tblW w:type="auto" w:w="0"/>
        <w:tblLayout w:type="fixed"/>
        <w:tblLook w:firstColumn="1" w:firstRow="1" w:lastColumn="0" w:lastRow="0" w:noHBand="0" w:noVBand="1" w:val="04A0"/>
      </w:tblPr>
      <w:tblGrid>
        <w:gridCol w:w="2367"/>
        <w:gridCol w:w="2959"/>
        <w:gridCol w:w="4538"/>
      </w:tblGrid>
      <w:tr>
        <w:trPr>
          <w:cantSplit/>
          <w:tblHeader/>
        </w:trPr>
        <w:tc>
          <w:tcPr>
            <w:tcW w:type="dxa" w:w="2367"/>
            <w:shd w:fill="E8EEF5"/>
          </w:tcPr>
          <w:p>
            <w:pPr>
              <w:spacing w:after="80"/>
            </w:pPr>
            <w:r>
              <w:rPr>
                <w:b/>
                <w:sz w:val="18"/>
              </w:rPr>
              <w:t>순서</w:t>
            </w:r>
          </w:p>
        </w:tc>
        <w:tc>
          <w:tcPr>
            <w:tcW w:type="dxa" w:w="2959"/>
            <w:shd w:fill="E8EEF5"/>
          </w:tcPr>
          <w:p>
            <w:pPr>
              <w:spacing w:after="80"/>
            </w:pPr>
            <w:r>
              <w:rPr>
                <w:b/>
                <w:sz w:val="18"/>
              </w:rPr>
              <w:t>A의 작업</w:t>
            </w:r>
          </w:p>
        </w:tc>
        <w:tc>
          <w:tcPr>
            <w:tcW w:type="dxa" w:w="4538"/>
            <w:shd w:fill="E8EEF5"/>
          </w:tcPr>
          <w:p>
            <w:pPr>
              <w:spacing w:after="80"/>
            </w:pPr>
            <w:r>
              <w:rPr>
                <w:b/>
                <w:sz w:val="18"/>
              </w:rPr>
              <w:t>병행·완료 조건</w:t>
            </w:r>
          </w:p>
        </w:tc>
      </w:tr>
      <w:tr>
        <w:trPr>
          <w:cantSplit/>
        </w:trPr>
        <w:tc>
          <w:tcPr>
            <w:tcW w:type="dxa" w:w="2367"/>
          </w:tcPr>
          <w:p>
            <w:pPr>
              <w:spacing w:after="80"/>
            </w:pPr>
            <w:r>
              <w:rPr>
                <w:sz w:val="18"/>
              </w:rPr>
              <w:t>1</w:t>
            </w:r>
          </w:p>
        </w:tc>
        <w:tc>
          <w:tcPr>
            <w:tcW w:type="dxa" w:w="2959"/>
          </w:tcPr>
          <w:p>
            <w:pPr>
              <w:spacing w:after="80"/>
            </w:pPr>
            <w:r>
              <w:rPr>
                <w:sz w:val="18"/>
              </w:rPr>
              <w:t>기존 코드·데이터·인증 확인, 원문 미결정사항 정리</w:t>
            </w:r>
          </w:p>
        </w:tc>
        <w:tc>
          <w:tcPr>
            <w:tcW w:type="dxa" w:w="4538"/>
          </w:tcPr>
          <w:p>
            <w:pPr>
              <w:spacing w:after="80"/>
            </w:pPr>
            <w:r>
              <w:rPr>
                <w:sz w:val="18"/>
              </w:rPr>
              <w:t>B/C와 화면 목록·파일 저장 규약·공통 계약 합의</w:t>
            </w:r>
          </w:p>
        </w:tc>
      </w:tr>
      <w:tr>
        <w:trPr>
          <w:cantSplit/>
        </w:trPr>
        <w:tc>
          <w:tcPr>
            <w:tcW w:type="dxa" w:w="2367"/>
          </w:tcPr>
          <w:p>
            <w:pPr>
              <w:spacing w:after="80"/>
            </w:pPr>
            <w:r>
              <w:rPr>
                <w:sz w:val="18"/>
              </w:rPr>
              <w:t>2</w:t>
            </w:r>
          </w:p>
        </w:tc>
        <w:tc>
          <w:tcPr>
            <w:tcW w:type="dxa" w:w="2959"/>
          </w:tcPr>
          <w:p>
            <w:pPr>
              <w:spacing w:after="80"/>
            </w:pPr>
            <w:r>
              <w:rPr>
                <w:sz w:val="18"/>
              </w:rPr>
              <w:t>공통 레지스트리·컨테이너·권한 인터페이스</w:t>
            </w:r>
          </w:p>
        </w:tc>
        <w:tc>
          <w:tcPr>
            <w:tcW w:type="dxa" w:w="4538"/>
          </w:tcPr>
          <w:p>
            <w:pPr>
              <w:spacing w:after="80"/>
            </w:pPr>
            <w:r>
              <w:rPr>
                <w:sz w:val="18"/>
              </w:rPr>
              <w:t>B/C는 합의한 예시 데이터로 담당 화면 진행</w:t>
            </w:r>
          </w:p>
        </w:tc>
      </w:tr>
      <w:tr>
        <w:trPr>
          <w:cantSplit/>
        </w:trPr>
        <w:tc>
          <w:tcPr>
            <w:tcW w:type="dxa" w:w="2367"/>
          </w:tcPr>
          <w:p>
            <w:pPr>
              <w:spacing w:after="80"/>
            </w:pPr>
            <w:r>
              <w:rPr>
                <w:sz w:val="18"/>
              </w:rPr>
              <w:t>3</w:t>
            </w:r>
          </w:p>
        </w:tc>
        <w:tc>
          <w:tcPr>
            <w:tcW w:type="dxa" w:w="2959"/>
          </w:tcPr>
          <w:p>
            <w:pPr>
              <w:spacing w:after="80"/>
            </w:pPr>
            <w:r>
              <w:rPr>
                <w:sz w:val="18"/>
              </w:rPr>
              <w:t>프로젝트·고객 목록·개요, 이력·알림 기반</w:t>
            </w:r>
          </w:p>
        </w:tc>
        <w:tc>
          <w:tcPr>
            <w:tcW w:type="dxa" w:w="4538"/>
          </w:tcPr>
          <w:p>
            <w:pPr>
              <w:spacing w:after="80"/>
            </w:pPr>
            <w:r>
              <w:rPr>
                <w:sz w:val="18"/>
              </w:rPr>
              <w:t>B/C 실제 API와 요약·이벤트 연결</w:t>
            </w:r>
          </w:p>
        </w:tc>
      </w:tr>
      <w:tr>
        <w:trPr>
          <w:cantSplit/>
        </w:trPr>
        <w:tc>
          <w:tcPr>
            <w:tcW w:type="dxa" w:w="2367"/>
          </w:tcPr>
          <w:p>
            <w:pPr>
              <w:spacing w:after="80"/>
            </w:pPr>
            <w:r>
              <w:rPr>
                <w:sz w:val="18"/>
              </w:rPr>
              <w:t>4</w:t>
            </w:r>
          </w:p>
        </w:tc>
        <w:tc>
          <w:tcPr>
            <w:tcW w:type="dxa" w:w="2959"/>
          </w:tcPr>
          <w:p>
            <w:pPr>
              <w:spacing w:after="80"/>
            </w:pPr>
            <w:r>
              <w:rPr>
                <w:sz w:val="18"/>
              </w:rPr>
              <w:t>승인된 설정만 활성화, 통합 권한 검증</w:t>
            </w:r>
          </w:p>
        </w:tc>
        <w:tc>
          <w:tcPr>
            <w:tcW w:type="dxa" w:w="4538"/>
          </w:tcPr>
          <w:p>
            <w:pPr>
              <w:spacing w:after="80"/>
            </w:pPr>
            <w:r>
              <w:rPr>
                <w:sz w:val="18"/>
              </w:rPr>
              <w:t>미승인 기능은 비활성/보류 근거 기록</w:t>
            </w:r>
          </w:p>
        </w:tc>
      </w:tr>
      <w:tr>
        <w:trPr>
          <w:cantSplit/>
        </w:trPr>
        <w:tc>
          <w:tcPr>
            <w:tcW w:type="dxa" w:w="2367"/>
          </w:tcPr>
          <w:p>
            <w:pPr>
              <w:spacing w:after="80"/>
            </w:pPr>
            <w:r>
              <w:rPr>
                <w:sz w:val="18"/>
              </w:rPr>
              <w:t>5</w:t>
            </w:r>
          </w:p>
        </w:tc>
        <w:tc>
          <w:tcPr>
            <w:tcW w:type="dxa" w:w="2959"/>
          </w:tcPr>
          <w:p>
            <w:pPr>
              <w:spacing w:after="80"/>
            </w:pPr>
            <w:r>
              <w:rPr>
                <w:sz w:val="18"/>
              </w:rPr>
              <w:t>통합 시나리오 및 IA 승인 검토</w:t>
            </w:r>
          </w:p>
        </w:tc>
        <w:tc>
          <w:tcPr>
            <w:tcW w:type="dxa" w:w="4538"/>
          </w:tcPr>
          <w:p>
            <w:pPr>
              <w:spacing w:after="80"/>
            </w:pPr>
            <w:r>
              <w:rPr>
                <w:sz w:val="18"/>
              </w:rPr>
              <w:t>각 담당자 증거를 취합하고 실패 항목 재배정</w:t>
            </w:r>
          </w:p>
        </w:tc>
      </w:tr>
    </w:tbl>
    <w:p/>
    <w:tbl>
      <w:tblPr>
        <w:tblStyle w:val="TableGrid"/>
        <w:tblW w:type="auto" w:w="0"/>
        <w:tblLayout w:type="fixed"/>
        <w:tblLook w:firstColumn="1" w:firstRow="1" w:lastColumn="0" w:lastRow="0" w:noHBand="0" w:noVBand="1" w:val="04A0"/>
      </w:tblPr>
      <w:tblGrid>
        <w:gridCol w:w="2367"/>
        <w:gridCol w:w="2959"/>
        <w:gridCol w:w="4538"/>
      </w:tblGrid>
      <w:tr>
        <w:trPr>
          <w:cantSplit/>
          <w:tblHeader/>
        </w:trPr>
        <w:tc>
          <w:tcPr>
            <w:tcW w:type="dxa" w:w="2367"/>
            <w:shd w:fill="E8EEF5"/>
          </w:tcPr>
          <w:p>
            <w:pPr>
              <w:spacing w:after="80"/>
            </w:pPr>
            <w:r>
              <w:rPr>
                <w:b/>
                <w:sz w:val="18"/>
              </w:rPr>
              <w:t>결정 필요</w:t>
            </w:r>
          </w:p>
        </w:tc>
        <w:tc>
          <w:tcPr>
            <w:tcW w:type="dxa" w:w="2959"/>
            <w:shd w:fill="E8EEF5"/>
          </w:tcPr>
          <w:p>
            <w:pPr>
              <w:spacing w:after="80"/>
            </w:pPr>
            <w:r>
              <w:rPr>
                <w:b/>
                <w:sz w:val="18"/>
              </w:rPr>
              <w:t>정리 담당</w:t>
            </w:r>
          </w:p>
        </w:tc>
        <w:tc>
          <w:tcPr>
            <w:tcW w:type="dxa" w:w="4538"/>
            <w:shd w:fill="E8EEF5"/>
          </w:tcPr>
          <w:p>
            <w:pPr>
              <w:spacing w:after="80"/>
            </w:pPr>
            <w:r>
              <w:rPr>
                <w:b/>
                <w:sz w:val="18"/>
              </w:rPr>
              <w:t>승인 전 동작</w:t>
            </w:r>
          </w:p>
        </w:tc>
      </w:tr>
      <w:tr>
        <w:trPr>
          <w:cantSplit/>
        </w:trPr>
        <w:tc>
          <w:tcPr>
            <w:tcW w:type="dxa" w:w="2367"/>
          </w:tcPr>
          <w:p>
            <w:pPr>
              <w:spacing w:after="80"/>
            </w:pPr>
            <w:r>
              <w:rPr>
                <w:sz w:val="18"/>
              </w:rPr>
              <w:t>업체 설정 권한·초기 업체 등록</w:t>
            </w:r>
          </w:p>
        </w:tc>
        <w:tc>
          <w:tcPr>
            <w:tcW w:type="dxa" w:w="2959"/>
          </w:tcPr>
          <w:p>
            <w:pPr>
              <w:spacing w:after="80"/>
            </w:pPr>
            <w:r>
              <w:rPr>
                <w:sz w:val="18"/>
              </w:rPr>
              <w:t>A</w:t>
            </w:r>
          </w:p>
        </w:tc>
        <w:tc>
          <w:tcPr>
            <w:tcW w:type="dxa" w:w="4538"/>
          </w:tcPr>
          <w:p>
            <w:pPr>
              <w:spacing w:after="80"/>
            </w:pPr>
            <w:r>
              <w:rPr>
                <w:sz w:val="18"/>
              </w:rPr>
              <w:t>권한 비활성, 운영 절차 확정 대기</w:t>
            </w:r>
          </w:p>
        </w:tc>
      </w:tr>
      <w:tr>
        <w:trPr>
          <w:cantSplit/>
        </w:trPr>
        <w:tc>
          <w:tcPr>
            <w:tcW w:type="dxa" w:w="2367"/>
          </w:tcPr>
          <w:p>
            <w:pPr>
              <w:spacing w:after="80"/>
            </w:pPr>
            <w:r>
              <w:rPr>
                <w:sz w:val="18"/>
              </w:rPr>
              <w:t>참여자 관리 위치·초대/배정 정책</w:t>
            </w:r>
          </w:p>
        </w:tc>
        <w:tc>
          <w:tcPr>
            <w:tcW w:type="dxa" w:w="2959"/>
          </w:tcPr>
          <w:p>
            <w:pPr>
              <w:spacing w:after="80"/>
            </w:pPr>
            <w:r>
              <w:rPr>
                <w:sz w:val="18"/>
              </w:rPr>
              <w:t>A + C</w:t>
            </w:r>
          </w:p>
        </w:tc>
        <w:tc>
          <w:tcPr>
            <w:tcW w:type="dxa" w:w="4538"/>
          </w:tcPr>
          <w:p>
            <w:pPr>
              <w:spacing w:after="80"/>
            </w:pPr>
            <w:r>
              <w:rPr>
                <w:sz w:val="18"/>
              </w:rPr>
              <w:t>PM-10 구역 비활성, 기존 배정 데이터 접근 규칙 확인</w:t>
            </w:r>
          </w:p>
        </w:tc>
      </w:tr>
      <w:tr>
        <w:trPr>
          <w:cantSplit/>
        </w:trPr>
        <w:tc>
          <w:tcPr>
            <w:tcW w:type="dxa" w:w="2367"/>
          </w:tcPr>
          <w:p>
            <w:pPr>
              <w:spacing w:after="80"/>
            </w:pPr>
            <w:r>
              <w:rPr>
                <w:sz w:val="18"/>
              </w:rPr>
              <w:t>코드 없는 고객 확정 지정·회수</w:t>
            </w:r>
          </w:p>
        </w:tc>
        <w:tc>
          <w:tcPr>
            <w:tcW w:type="dxa" w:w="2959"/>
          </w:tcPr>
          <w:p>
            <w:pPr>
              <w:spacing w:after="80"/>
            </w:pPr>
            <w:r>
              <w:rPr>
                <w:sz w:val="18"/>
              </w:rPr>
              <w:t>A + B</w:t>
            </w:r>
          </w:p>
        </w:tc>
        <w:tc>
          <w:tcPr>
            <w:tcW w:type="dxa" w:w="4538"/>
          </w:tcPr>
          <w:p>
            <w:pPr>
              <w:spacing w:after="80"/>
            </w:pPr>
            <w:r>
              <w:rPr>
                <w:sz w:val="18"/>
              </w:rPr>
              <w:t>확정 처리 보류</w:t>
            </w:r>
          </w:p>
        </w:tc>
      </w:tr>
      <w:tr>
        <w:trPr>
          <w:cantSplit/>
        </w:trPr>
        <w:tc>
          <w:tcPr>
            <w:tcW w:type="dxa" w:w="2367"/>
          </w:tcPr>
          <w:p>
            <w:pPr>
              <w:spacing w:after="80"/>
            </w:pPr>
            <w:r>
              <w:rPr>
                <w:sz w:val="18"/>
              </w:rPr>
              <w:t>홈 편집 범위·공정 값 갱신 주체</w:t>
            </w:r>
          </w:p>
        </w:tc>
        <w:tc>
          <w:tcPr>
            <w:tcW w:type="dxa" w:w="2959"/>
          </w:tcPr>
          <w:p>
            <w:pPr>
              <w:spacing w:after="80"/>
            </w:pPr>
            <w:r>
              <w:rPr>
                <w:sz w:val="18"/>
              </w:rPr>
              <w:t>A + C</w:t>
            </w:r>
          </w:p>
        </w:tc>
        <w:tc>
          <w:tcPr>
            <w:tcW w:type="dxa" w:w="4538"/>
          </w:tcPr>
          <w:p>
            <w:pPr>
              <w:spacing w:after="80"/>
            </w:pPr>
            <w:r>
              <w:rPr>
                <w:sz w:val="18"/>
              </w:rPr>
              <w:t>원문 요약 위치 유지, 임의 자동 완료 금지</w:t>
            </w:r>
          </w:p>
        </w:tc>
      </w:tr>
      <w:tr>
        <w:trPr>
          <w:cantSplit/>
        </w:trPr>
        <w:tc>
          <w:tcPr>
            <w:tcW w:type="dxa" w:w="2367"/>
          </w:tcPr>
          <w:p>
            <w:pPr>
              <w:spacing w:after="80"/>
            </w:pPr>
            <w:r>
              <w:rPr>
                <w:sz w:val="18"/>
              </w:rPr>
              <w:t>약관·개인 알림 설정 잔여 요구</w:t>
            </w:r>
          </w:p>
        </w:tc>
        <w:tc>
          <w:tcPr>
            <w:tcW w:type="dxa" w:w="2959"/>
          </w:tcPr>
          <w:p>
            <w:pPr>
              <w:spacing w:after="80"/>
            </w:pPr>
            <w:r>
              <w:rPr>
                <w:sz w:val="18"/>
              </w:rPr>
              <w:t>A</w:t>
            </w:r>
          </w:p>
        </w:tc>
        <w:tc>
          <w:tcPr>
            <w:tcW w:type="dxa" w:w="4538"/>
          </w:tcPr>
          <w:p>
            <w:pPr>
              <w:spacing w:after="80"/>
            </w:pPr>
            <w:r>
              <w:rPr>
                <w:sz w:val="18"/>
              </w:rPr>
              <w:t>삭제한 독립 화면 복원 금지, 출시 과제로 추적</w:t>
            </w:r>
          </w:p>
        </w:tc>
      </w:tr>
    </w:tbl>
    <w:p/>
    <w:p>
      <w:r>
        <w:br w:type="page"/>
      </w:r>
    </w:p>
    <w:p>
      <w:pPr>
        <w:pStyle w:val="Heading1"/>
      </w:pPr>
      <w:r>
        <w:t>7. A 완료 기준 및 공통 인수인계</w:t>
      </w:r>
    </w:p>
    <w:tbl>
      <w:tblPr>
        <w:tblStyle w:val="TableGrid"/>
        <w:tblW w:type="auto" w:w="0"/>
        <w:tblLayout w:type="fixed"/>
        <w:tblLook w:firstColumn="1" w:firstRow="1" w:lastColumn="0" w:lastRow="0" w:noHBand="0" w:noVBand="1" w:val="04A0"/>
      </w:tblPr>
      <w:tblGrid>
        <w:gridCol w:w="2466"/>
        <w:gridCol w:w="7398"/>
      </w:tblGrid>
      <w:tr>
        <w:trPr>
          <w:cantSplit/>
          <w:tblHeader/>
        </w:trPr>
        <w:tc>
          <w:tcPr>
            <w:tcW w:type="dxa" w:w="2466"/>
            <w:shd w:fill="E8EEF5"/>
          </w:tcPr>
          <w:p>
            <w:pPr>
              <w:spacing w:after="80"/>
            </w:pPr>
            <w:r>
              <w:rPr>
                <w:b/>
                <w:sz w:val="18"/>
              </w:rPr>
              <w:t>검증 ID</w:t>
            </w:r>
          </w:p>
        </w:tc>
        <w:tc>
          <w:tcPr>
            <w:tcW w:type="dxa" w:w="7398"/>
            <w:shd w:fill="E8EEF5"/>
          </w:tcPr>
          <w:p>
            <w:pPr>
              <w:spacing w:after="80"/>
            </w:pPr>
            <w:r>
              <w:rPr>
                <w:b/>
                <w:sz w:val="18"/>
              </w:rPr>
              <w:t>시나리오 및 합격 기준</w:t>
            </w:r>
          </w:p>
        </w:tc>
      </w:tr>
      <w:tr>
        <w:trPr>
          <w:cantSplit/>
        </w:trPr>
        <w:tc>
          <w:tcPr>
            <w:tcW w:type="dxa" w:w="2466"/>
          </w:tcPr>
          <w:p>
            <w:pPr>
              <w:spacing w:after="80"/>
            </w:pPr>
            <w:r>
              <w:rPr>
                <w:sz w:val="18"/>
              </w:rPr>
              <w:t>A-T01</w:t>
            </w:r>
          </w:p>
        </w:tc>
        <w:tc>
          <w:tcPr>
            <w:tcW w:type="dxa" w:w="7398"/>
          </w:tcPr>
          <w:p>
            <w:pPr>
              <w:spacing w:after="80"/>
            </w:pPr>
            <w:r>
              <w:rPr>
                <w:sz w:val="18"/>
              </w:rPr>
              <w:t>PM-01 → PM-02/03 진입(TR-01). 중간 빈 화면 없이 프로젝트·탭 표시</w:t>
            </w:r>
          </w:p>
        </w:tc>
      </w:tr>
      <w:tr>
        <w:trPr>
          <w:cantSplit/>
        </w:trPr>
        <w:tc>
          <w:tcPr>
            <w:tcW w:type="dxa" w:w="2466"/>
          </w:tcPr>
          <w:p>
            <w:pPr>
              <w:spacing w:after="80"/>
            </w:pPr>
            <w:r>
              <w:rPr>
                <w:sz w:val="18"/>
              </w:rPr>
              <w:t>A-T02</w:t>
            </w:r>
          </w:p>
        </w:tc>
        <w:tc>
          <w:tcPr>
            <w:tcW w:type="dxa" w:w="7398"/>
          </w:tcPr>
          <w:p>
            <w:pPr>
              <w:spacing w:after="80"/>
            </w:pPr>
            <w:r>
              <w:rPr>
                <w:sz w:val="18"/>
              </w:rPr>
              <w:t>PM-21의 관련 프로젝트 선택 → PM-03(TR-06). 고객 아래 프로젝트 복제 없음</w:t>
            </w:r>
          </w:p>
        </w:tc>
      </w:tr>
      <w:tr>
        <w:trPr>
          <w:cantSplit/>
        </w:trPr>
        <w:tc>
          <w:tcPr>
            <w:tcW w:type="dxa" w:w="2466"/>
          </w:tcPr>
          <w:p>
            <w:pPr>
              <w:spacing w:after="80"/>
            </w:pPr>
            <w:r>
              <w:rPr>
                <w:sz w:val="18"/>
              </w:rPr>
              <w:t>A-T03</w:t>
            </w:r>
          </w:p>
        </w:tc>
        <w:tc>
          <w:tcPr>
            <w:tcW w:type="dxa" w:w="7398"/>
          </w:tcPr>
          <w:p>
            <w:pPr>
              <w:spacing w:after="80"/>
            </w:pPr>
            <w:r>
              <w:rPr>
                <w:sz w:val="18"/>
              </w:rPr>
              <w:t>다른 업체/미초대 프로젝트 ID로 조회·다운로드·저장 시 서버에서 거부</w:t>
            </w:r>
          </w:p>
        </w:tc>
      </w:tr>
      <w:tr>
        <w:trPr>
          <w:cantSplit/>
        </w:trPr>
        <w:tc>
          <w:tcPr>
            <w:tcW w:type="dxa" w:w="2466"/>
          </w:tcPr>
          <w:p>
            <w:pPr>
              <w:spacing w:after="80"/>
            </w:pPr>
            <w:r>
              <w:rPr>
                <w:sz w:val="18"/>
              </w:rPr>
              <w:t>A-T04</w:t>
            </w:r>
          </w:p>
        </w:tc>
        <w:tc>
          <w:tcPr>
            <w:tcW w:type="dxa" w:w="7398"/>
          </w:tcPr>
          <w:p>
            <w:pPr>
              <w:spacing w:after="80"/>
            </w:pPr>
            <w:r>
              <w:rPr>
                <w:sz w:val="18"/>
              </w:rPr>
              <w:t>프로젝트 전환·새로고침·뒤로가기·직접 URL에서 대상 유지 및 이전 데이터 미표시</w:t>
            </w:r>
          </w:p>
        </w:tc>
      </w:tr>
      <w:tr>
        <w:trPr>
          <w:cantSplit/>
        </w:trPr>
        <w:tc>
          <w:tcPr>
            <w:tcW w:type="dxa" w:w="2466"/>
          </w:tcPr>
          <w:p>
            <w:pPr>
              <w:spacing w:after="80"/>
            </w:pPr>
            <w:r>
              <w:rPr>
                <w:sz w:val="18"/>
              </w:rPr>
              <w:t>A-T05</w:t>
            </w:r>
          </w:p>
        </w:tc>
        <w:tc>
          <w:tcPr>
            <w:tcW w:type="dxa" w:w="7398"/>
          </w:tcPr>
          <w:p>
            <w:pPr>
              <w:spacing w:after="80"/>
            </w:pPr>
            <w:r>
              <w:rPr>
                <w:sz w:val="18"/>
              </w:rPr>
              <w:t>설정 권한·참여자·확정 정책 미승인 상태에서 관련 동작 실행 불가</w:t>
            </w:r>
          </w:p>
        </w:tc>
      </w:tr>
      <w:tr>
        <w:trPr>
          <w:cantSplit/>
        </w:trPr>
        <w:tc>
          <w:tcPr>
            <w:tcW w:type="dxa" w:w="2466"/>
          </w:tcPr>
          <w:p>
            <w:pPr>
              <w:spacing w:after="80"/>
            </w:pPr>
            <w:r>
              <w:rPr>
                <w:sz w:val="18"/>
              </w:rPr>
              <w:t>A-T06</w:t>
            </w:r>
          </w:p>
        </w:tc>
        <w:tc>
          <w:tcPr>
            <w:tcW w:type="dxa" w:w="7398"/>
          </w:tcPr>
          <w:p>
            <w:pPr>
              <w:spacing w:after="80"/>
            </w:pPr>
            <w:r>
              <w:rPr>
                <w:sz w:val="18"/>
              </w:rPr>
              <w:t>B/C 업무 변경 후 올바른 전후 값·행위자·시각 기록. 실패 저장은 성공 기록 없음</w:t>
            </w:r>
          </w:p>
        </w:tc>
      </w:tr>
      <w:tr>
        <w:trPr>
          <w:cantSplit/>
        </w:trPr>
        <w:tc>
          <w:tcPr>
            <w:tcW w:type="dxa" w:w="2466"/>
          </w:tcPr>
          <w:p>
            <w:pPr>
              <w:spacing w:after="80"/>
            </w:pPr>
            <w:r>
              <w:rPr>
                <w:sz w:val="18"/>
              </w:rPr>
              <w:t>A-T07</w:t>
            </w:r>
          </w:p>
        </w:tc>
        <w:tc>
          <w:tcPr>
            <w:tcW w:type="dxa" w:w="7398"/>
          </w:tcPr>
          <w:p>
            <w:pPr>
              <w:spacing w:after="80"/>
            </w:pPr>
            <w:r>
              <w:rPr>
                <w:sz w:val="18"/>
              </w:rPr>
              <w:t>알림이 역할별 정규 화면으로 이동. 권한 회수·공개 해제 시 본문/항목 유출 없이 안내</w:t>
            </w:r>
          </w:p>
        </w:tc>
      </w:tr>
      <w:tr>
        <w:trPr>
          <w:cantSplit/>
        </w:trPr>
        <w:tc>
          <w:tcPr>
            <w:tcW w:type="dxa" w:w="2466"/>
          </w:tcPr>
          <w:p>
            <w:pPr>
              <w:spacing w:after="80"/>
            </w:pPr>
            <w:r>
              <w:rPr>
                <w:sz w:val="18"/>
              </w:rPr>
              <w:t>A-T08</w:t>
            </w:r>
          </w:p>
        </w:tc>
        <w:tc>
          <w:tcPr>
            <w:tcW w:type="dxa" w:w="7398"/>
          </w:tcPr>
          <w:p>
            <w:pPr>
              <w:spacing w:after="80"/>
            </w:pPr>
            <w:r>
              <w:rPr>
                <w:sz w:val="18"/>
              </w:rPr>
              <w:t>고객 홈에 비공개 자료 제목·요약·일정 노출 없음. 모바일 계층과 화면 ID 유지</w:t>
            </w:r>
          </w:p>
        </w:tc>
      </w:tr>
      <w:tr>
        <w:trPr>
          <w:cantSplit/>
        </w:trPr>
        <w:tc>
          <w:tcPr>
            <w:tcW w:type="dxa" w:w="2466"/>
          </w:tcPr>
          <w:p>
            <w:pPr>
              <w:spacing w:after="80"/>
            </w:pPr>
            <w:r>
              <w:rPr>
                <w:sz w:val="18"/>
              </w:rPr>
              <w:t>A-T09</w:t>
            </w:r>
          </w:p>
        </w:tc>
        <w:tc>
          <w:tcPr>
            <w:tcW w:type="dxa" w:w="7398"/>
          </w:tcPr>
          <w:p>
            <w:pPr>
              <w:spacing w:after="80"/>
            </w:pPr>
            <w:r>
              <w:rPr>
                <w:sz w:val="18"/>
              </w:rPr>
              <w:t>삭제·보류된 D1 메뉴 및 OP 영역이 레지스트리에 활성 화면으로 남지 않음</w:t>
            </w:r>
          </w:p>
        </w:tc>
      </w:tr>
    </w:tbl>
    <w:p/>
    <w:p>
      <w:r>
        <w:t>검증 결과는 각 항목에 통과 / 실패 / 미검증을 적고, 화면 ID·입력 조건·서버 응답 또는 저장 결과·캡처를 남긴다. 아래 표는 완료 기준이며 현재 통과했다고 주장하는 보고서가 아니다.</w:t>
      </w:r>
    </w:p>
    <w:p>
      <w:pPr>
        <w:pStyle w:val="Heading2"/>
      </w:pPr>
      <w:r>
        <w:t>공통 구현 규칙</w:t>
      </w:r>
    </w:p>
    <w:p>
      <w:pPr>
        <w:pStyle w:val="ListBullet"/>
      </w:pPr>
      <w:r>
        <w:t>D0는 PM·고객·시공팀 영역이다. 프로젝트 업무는 D1 업무 메뉴 → D2 프로젝트 → D3 기능 탭 → D4 개별 항목을 따른다. 폼·수정·확정·업로드·필터는 화면 상태이며 D5를 만들지 않는다.</w:t>
      </w:r>
    </w:p>
    <w:p>
      <w:pPr>
        <w:pStyle w:val="ListBullet"/>
      </w:pPr>
      <w:r>
        <w:t>PM·고객은 같은 업무 데이터 원본을 사용한다. 다른 담당자 화면에는 요약·바로가기만 제공하고 편집 기능을 복제하지 않는다.</w:t>
      </w:r>
    </w:p>
    <w:p>
      <w:pPr>
        <w:pStyle w:val="ListBullet"/>
      </w:pPr>
      <w:r>
        <w:t>모든 조회·저장·파일 다운로드에서 계정, 업체, 역할, 프로젝트, 허용 기간을 서버에서 검증한다. 메뉴 숨김이나 URL 분리만으로 권한을 보장하지 않는다.</w:t>
      </w:r>
    </w:p>
    <w:p>
      <w:pPr>
        <w:pStyle w:val="ListBullet"/>
      </w:pPr>
      <w:r>
        <w:t>고객에게는 초대받은 프로젝트의 공개 내용만 제공한다. 비공개 제목·미리보기·개수·알림 본문도 유출되지 않도록 조회 범위를 맞춘다. 마지막 문장은 공통 검증 제안이다.</w:t>
      </w:r>
    </w:p>
    <w:p>
      <w:pPr>
        <w:pStyle w:val="ListBullet"/>
      </w:pPr>
      <w:r>
        <w:t>직접 URL, 새로고침, 뒤로가기에서 업체·프로젝트·선택 항목을 유지한다. 접근 불가 시 상세를 먼저 표시하지 않고 안전한 안내를 제공한다.</w:t>
      </w:r>
    </w:p>
    <w:p>
      <w:pPr>
        <w:pStyle w:val="ListBullet"/>
      </w:pPr>
      <w:r>
        <w:t>모바일에서도 화면 ID와 계층은 유지한다. 프로젝트 탭은 가로 스크롤 또는 선택 메뉴로 바꿀 수 있다.</w:t>
      </w:r>
    </w:p>
    <w:p>
      <w:r>
        <w:t>전체 제외 범위: 시스템 관리자/OP 영역·별도 인증 UI, 요금제·결제, 별도 업체 총관리자 콘솔, 고객 확정 코드 페이지·미팅 탭·마이페이지, 시공팀 오늘 작업·내 현장 목록·공정일지. 삭제 기능을 새 이름으로 복원하지 않는다.</w:t>
      </w:r>
    </w:p>
    <w:p>
      <w:pPr>
        <w:pStyle w:val="Heading2"/>
      </w:pPr>
      <w:r>
        <w:t>인수인계 산출물</w:t>
      </w:r>
    </w:p>
    <w:p>
      <w:r>
        <w:t>담당 화면 매핑표, 공통 권한·이벤트 계약, 프로젝트/고객 데이터 정의, 승인·보류 결정표, 이력/알림 연동 설명, 화면 ID별 검증 결과를 전달한다. 공동 수정 파일은 A를 통합 담당자로 두되 B/C 변경을 검토해 반영한다. 실제 기술 스택·일정·담당 실명은 착수 시 기입한다.</w:t>
      </w:r>
    </w:p>
    <w:sectPr w:rsidR="00FC693F" w:rsidRPr="0006063C" w:rsidSect="00034616">
      <w:headerReference w:type="default" r:id="rId9"/>
      <w:footerReference w:type="default" r:id="rId10"/>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3인 업무분담안 · 2026.10.06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INTERIOR PLATFORM  /  담당자 A 업무 명세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Malgun Gothic" w:hAnsi="Malgun Gothic"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맑은 고딕"/>
      <w:b/>
      <w:bCs/>
      <w:color w:val="173B6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맑은 고딕"/>
      <w:b/>
      <w:bCs/>
      <w:color w:val="173B6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맑은 고딕"/>
      <w:b/>
      <w:bCs/>
      <w:color w:val="173B6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맑은 고딕"/>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algun Gothic" w:hAnsi="Malgun Gothic" w:eastAsia="맑은 고딕"/>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A 공통기반 프로젝트관리 세부문서</dc:title>
  <dc:subject>첨부 0917 IA 기준 3인 역할 분담 및 세부 명세</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