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933AA" w14:textId="38E4C6C5" w:rsidR="0058785A" w:rsidRPr="00935F15" w:rsidRDefault="0058785A" w:rsidP="0058785A">
      <w:pPr>
        <w:pStyle w:val="ListParagraph"/>
        <w:numPr>
          <w:ilvl w:val="0"/>
          <w:numId w:val="3"/>
        </w:numPr>
        <w:shd w:val="clear" w:color="auto" w:fill="FFFFFF"/>
        <w:spacing w:line="240" w:lineRule="auto"/>
        <w:rPr>
          <w:rFonts w:ascii="Arial" w:eastAsia="Times New Roman" w:hAnsi="Arial" w:cs="Arial"/>
          <w:color w:val="1F1F1F"/>
          <w:sz w:val="27"/>
          <w:szCs w:val="27"/>
          <w:u w:val="thick"/>
        </w:rPr>
      </w:pPr>
      <w:r w:rsidRPr="00935F15">
        <w:rPr>
          <w:rFonts w:ascii="Arial" w:eastAsia="Times New Roman" w:hAnsi="Arial" w:cs="Arial"/>
          <w:color w:val="1F1F1F"/>
          <w:sz w:val="24"/>
          <w:szCs w:val="24"/>
          <w:u w:val="thick"/>
        </w:rPr>
        <w:t>What is a Snowflake warehouse?</w:t>
      </w:r>
    </w:p>
    <w:p w14:paraId="3BAA33EE" w14:textId="77777777" w:rsidR="00935F15" w:rsidRPr="00935F15" w:rsidRDefault="00935F15" w:rsidP="00935F15">
      <w:pPr>
        <w:pStyle w:val="ListParagraph"/>
        <w:shd w:val="clear" w:color="auto" w:fill="FFFFFF"/>
        <w:spacing w:line="240" w:lineRule="auto"/>
        <w:rPr>
          <w:rFonts w:ascii="Arial" w:eastAsia="Times New Roman" w:hAnsi="Arial" w:cs="Arial"/>
          <w:color w:val="1F1F1F"/>
          <w:sz w:val="27"/>
          <w:szCs w:val="27"/>
          <w:u w:val="thick"/>
        </w:rPr>
      </w:pPr>
    </w:p>
    <w:p w14:paraId="1D1FEAB5" w14:textId="51D92BF2" w:rsidR="0058785A" w:rsidRDefault="0058785A" w:rsidP="0058785A">
      <w:pPr>
        <w:pStyle w:val="ListParagraph"/>
        <w:numPr>
          <w:ilvl w:val="0"/>
          <w:numId w:val="3"/>
        </w:numPr>
        <w:shd w:val="clear" w:color="auto" w:fill="FFFFFF"/>
        <w:spacing w:after="150" w:line="240" w:lineRule="auto"/>
        <w:rPr>
          <w:rFonts w:ascii="Arial" w:eastAsia="Times New Roman" w:hAnsi="Arial" w:cs="Arial"/>
          <w:color w:val="1F1F1F"/>
          <w:sz w:val="24"/>
          <w:szCs w:val="24"/>
          <w:lang w:val="en"/>
        </w:rPr>
      </w:pPr>
      <w:r w:rsidRPr="0058785A">
        <w:rPr>
          <w:rFonts w:ascii="Arial" w:eastAsia="Times New Roman" w:hAnsi="Arial" w:cs="Arial"/>
          <w:color w:val="1F1F1F"/>
          <w:sz w:val="24"/>
          <w:szCs w:val="24"/>
          <w:lang w:val="en"/>
        </w:rPr>
        <w:t>A snowflake warehouse is </w:t>
      </w:r>
      <w:r w:rsidRPr="0058785A">
        <w:rPr>
          <w:rFonts w:ascii="Arial" w:eastAsia="Times New Roman" w:hAnsi="Arial" w:cs="Arial"/>
          <w:color w:val="040C28"/>
          <w:sz w:val="24"/>
          <w:szCs w:val="24"/>
          <w:shd w:val="clear" w:color="auto" w:fill="D3E3FD"/>
          <w:lang w:val="en"/>
        </w:rPr>
        <w:t>made up of database architectures and utilizes database tables to store all data</w:t>
      </w:r>
      <w:r w:rsidRPr="0058785A">
        <w:rPr>
          <w:rFonts w:ascii="Arial" w:eastAsia="Times New Roman" w:hAnsi="Arial" w:cs="Arial"/>
          <w:color w:val="1F1F1F"/>
          <w:sz w:val="24"/>
          <w:szCs w:val="24"/>
          <w:lang w:val="en"/>
        </w:rPr>
        <w:t>. It also utilizes MPP (massively parallel processing) compute clusters to process queries for the stored data.</w:t>
      </w:r>
    </w:p>
    <w:p w14:paraId="1377C2C0" w14:textId="77777777" w:rsidR="0058785A" w:rsidRPr="0058785A" w:rsidRDefault="0058785A" w:rsidP="0058785A">
      <w:pPr>
        <w:pStyle w:val="ListParagraph"/>
        <w:shd w:val="clear" w:color="auto" w:fill="FFFFFF"/>
        <w:spacing w:after="150" w:line="240" w:lineRule="auto"/>
        <w:rPr>
          <w:rFonts w:ascii="Arial" w:eastAsia="Times New Roman" w:hAnsi="Arial" w:cs="Arial"/>
          <w:color w:val="1F1F1F"/>
          <w:sz w:val="24"/>
          <w:szCs w:val="24"/>
          <w:lang w:val="en"/>
        </w:rPr>
      </w:pPr>
    </w:p>
    <w:p w14:paraId="68DBA7E5" w14:textId="77F9F514" w:rsidR="0058785A" w:rsidRDefault="0058785A" w:rsidP="0058785A">
      <w:pPr>
        <w:pStyle w:val="Heading3"/>
        <w:numPr>
          <w:ilvl w:val="0"/>
          <w:numId w:val="4"/>
        </w:numPr>
        <w:shd w:val="clear" w:color="auto" w:fill="ECFAFF"/>
        <w:spacing w:before="0"/>
        <w:rPr>
          <w:rFonts w:ascii="Arial" w:hAnsi="Arial" w:cs="Arial"/>
          <w:color w:val="04003F"/>
          <w:u w:val="thick"/>
        </w:rPr>
      </w:pPr>
      <w:r w:rsidRPr="00935F15">
        <w:rPr>
          <w:rFonts w:ascii="Arial" w:hAnsi="Arial" w:cs="Arial"/>
          <w:color w:val="04003F"/>
          <w:u w:val="thick"/>
        </w:rPr>
        <w:t>Snowflake warehouse vs. database</w:t>
      </w:r>
    </w:p>
    <w:p w14:paraId="4B3BFF92" w14:textId="77777777" w:rsidR="00935F15" w:rsidRPr="00935F15" w:rsidRDefault="00935F15" w:rsidP="00935F15"/>
    <w:p w14:paraId="4DC4FDD1" w14:textId="77777777" w:rsidR="0058785A" w:rsidRDefault="0058785A" w:rsidP="0058785A">
      <w:pPr>
        <w:pStyle w:val="NormalWeb"/>
        <w:numPr>
          <w:ilvl w:val="0"/>
          <w:numId w:val="4"/>
        </w:numPr>
        <w:shd w:val="clear" w:color="auto" w:fill="ECFAFF"/>
        <w:spacing w:before="0" w:beforeAutospacing="0"/>
        <w:rPr>
          <w:rFonts w:ascii="Arial" w:hAnsi="Arial" w:cs="Arial"/>
          <w:color w:val="3A3B41"/>
          <w:sz w:val="27"/>
          <w:szCs w:val="27"/>
        </w:rPr>
      </w:pPr>
      <w:r>
        <w:rPr>
          <w:rFonts w:ascii="Arial" w:hAnsi="Arial" w:cs="Arial"/>
          <w:color w:val="3A3B41"/>
          <w:sz w:val="27"/>
          <w:szCs w:val="27"/>
        </w:rPr>
        <w:t>A snowflake warehouse is made up of database architectures and utilizes database tables to store all data. It also utilizes MPP (massively parallel processing) compute clusters to process queries for the stored data.</w:t>
      </w:r>
    </w:p>
    <w:p w14:paraId="194A1DE9" w14:textId="77777777" w:rsidR="0058785A" w:rsidRDefault="0058785A" w:rsidP="0058785A">
      <w:pPr>
        <w:pStyle w:val="NormalWeb"/>
        <w:numPr>
          <w:ilvl w:val="0"/>
          <w:numId w:val="4"/>
        </w:numPr>
        <w:shd w:val="clear" w:color="auto" w:fill="ECFAFF"/>
        <w:spacing w:before="0" w:beforeAutospacing="0" w:after="0" w:afterAutospacing="0"/>
        <w:rPr>
          <w:rFonts w:ascii="Arial" w:hAnsi="Arial" w:cs="Arial"/>
          <w:color w:val="3A3B41"/>
          <w:sz w:val="27"/>
          <w:szCs w:val="27"/>
        </w:rPr>
      </w:pPr>
      <w:r>
        <w:rPr>
          <w:rFonts w:ascii="Arial" w:hAnsi="Arial" w:cs="Arial"/>
          <w:color w:val="3A3B41"/>
          <w:sz w:val="27"/>
          <w:szCs w:val="27"/>
        </w:rPr>
        <w:t>A database by itself is an electronically stored and structured collection of data.</w:t>
      </w:r>
    </w:p>
    <w:p w14:paraId="6A8A8535" w14:textId="77777777" w:rsidR="0058785A" w:rsidRPr="00935F15" w:rsidRDefault="0058785A" w:rsidP="0058785A">
      <w:pPr>
        <w:pStyle w:val="Heading2"/>
        <w:numPr>
          <w:ilvl w:val="0"/>
          <w:numId w:val="6"/>
        </w:numPr>
        <w:shd w:val="clear" w:color="auto" w:fill="FFFFFF"/>
        <w:spacing w:before="413" w:line="360" w:lineRule="atLeast"/>
        <w:rPr>
          <w:rFonts w:ascii="Helvetica" w:hAnsi="Helvetica"/>
          <w:color w:val="242424"/>
          <w:sz w:val="30"/>
          <w:szCs w:val="30"/>
          <w:u w:val="thick"/>
        </w:rPr>
      </w:pPr>
      <w:r w:rsidRPr="00935F15">
        <w:rPr>
          <w:rFonts w:ascii="Helvetica" w:hAnsi="Helvetica"/>
          <w:color w:val="242424"/>
          <w:sz w:val="30"/>
          <w:szCs w:val="30"/>
          <w:u w:val="thick"/>
        </w:rPr>
        <w:t>Types of Warehouses</w:t>
      </w:r>
    </w:p>
    <w:p w14:paraId="5F2528AE" w14:textId="77777777" w:rsidR="0058785A" w:rsidRDefault="0058785A" w:rsidP="0058785A">
      <w:pPr>
        <w:pStyle w:val="pw-post-body-paragraph"/>
        <w:numPr>
          <w:ilvl w:val="0"/>
          <w:numId w:val="6"/>
        </w:numPr>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There are two types of warehouses supported by Snowflake, as explained below:</w:t>
      </w:r>
    </w:p>
    <w:p w14:paraId="2F9680AA" w14:textId="77777777" w:rsidR="0058785A" w:rsidRDefault="0058785A" w:rsidP="0058785A">
      <w:pPr>
        <w:pStyle w:val="mu"/>
        <w:numPr>
          <w:ilvl w:val="0"/>
          <w:numId w:val="6"/>
        </w:numPr>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Standard — It is the commonly used type and can be a good fit for most of the scenarios.</w:t>
      </w:r>
    </w:p>
    <w:p w14:paraId="3BD2D159" w14:textId="54ED3CA7" w:rsidR="0058785A" w:rsidRDefault="0058785A" w:rsidP="0058785A">
      <w:pPr>
        <w:pStyle w:val="mu"/>
        <w:numPr>
          <w:ilvl w:val="0"/>
          <w:numId w:val="6"/>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Snow park Optimized — This type is generally recommended for workloads that have large memory requirements, e.g. ML training use cases.</w:t>
      </w:r>
    </w:p>
    <w:p w14:paraId="052A0845" w14:textId="77777777" w:rsidR="0058785A" w:rsidRPr="00935F15" w:rsidRDefault="0058785A" w:rsidP="00935F15">
      <w:pPr>
        <w:pStyle w:val="Heading2"/>
        <w:numPr>
          <w:ilvl w:val="0"/>
          <w:numId w:val="8"/>
        </w:numPr>
        <w:shd w:val="clear" w:color="auto" w:fill="FFFFFF"/>
        <w:spacing w:before="413" w:line="360" w:lineRule="atLeast"/>
        <w:rPr>
          <w:rFonts w:ascii="Helvetica" w:hAnsi="Helvetica"/>
          <w:color w:val="242424"/>
          <w:sz w:val="30"/>
          <w:szCs w:val="30"/>
          <w:u w:val="thick"/>
        </w:rPr>
      </w:pPr>
      <w:r w:rsidRPr="00935F15">
        <w:rPr>
          <w:rFonts w:ascii="Helvetica" w:hAnsi="Helvetica"/>
          <w:color w:val="242424"/>
          <w:sz w:val="30"/>
          <w:szCs w:val="30"/>
          <w:u w:val="thick"/>
        </w:rPr>
        <w:t>Create Snowflake Warehouse</w:t>
      </w:r>
    </w:p>
    <w:p w14:paraId="388BFD2F" w14:textId="77777777" w:rsidR="0058785A" w:rsidRDefault="0058785A" w:rsidP="00935F15">
      <w:pPr>
        <w:pStyle w:val="pw-post-body-paragraph"/>
        <w:numPr>
          <w:ilvl w:val="0"/>
          <w:numId w:val="8"/>
        </w:numPr>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One can use either Snowflake UI or SQL statement to create a warehouse. Both of the options are explained below.</w:t>
      </w:r>
    </w:p>
    <w:p w14:paraId="6D7CBDCD" w14:textId="77777777" w:rsidR="0058785A" w:rsidRDefault="0058785A" w:rsidP="0058785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Using Snowflake UI</w:t>
      </w:r>
    </w:p>
    <w:p w14:paraId="658A577C" w14:textId="77777777" w:rsidR="0058785A" w:rsidRDefault="0058785A" w:rsidP="0058785A">
      <w:pPr>
        <w:pStyle w:val="mu"/>
        <w:numPr>
          <w:ilvl w:val="0"/>
          <w:numId w:val="7"/>
        </w:numPr>
        <w:shd w:val="clear" w:color="auto" w:fill="FFFFFF"/>
        <w:spacing w:before="51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lastRenderedPageBreak/>
        <w:t>Login to your Snowflake account and navigate to Admin &gt; Warehouses section and click on </w:t>
      </w:r>
      <w:r>
        <w:rPr>
          <w:rStyle w:val="HTMLCode"/>
          <w:color w:val="242424"/>
          <w:spacing w:val="-1"/>
          <w:sz w:val="23"/>
          <w:szCs w:val="23"/>
          <w:shd w:val="clear" w:color="auto" w:fill="F2F2F2"/>
        </w:rPr>
        <w:t>Warehouse</w:t>
      </w:r>
      <w:r>
        <w:rPr>
          <w:rFonts w:ascii="Georgia" w:hAnsi="Georgia" w:cs="Segoe UI"/>
          <w:color w:val="242424"/>
          <w:spacing w:val="-1"/>
          <w:sz w:val="30"/>
          <w:szCs w:val="30"/>
        </w:rPr>
        <w:t> button on the top right of the screen.</w:t>
      </w:r>
    </w:p>
    <w:p w14:paraId="074B0D30" w14:textId="77777777" w:rsidR="0058785A" w:rsidRDefault="0058785A" w:rsidP="0058785A">
      <w:pPr>
        <w:pStyle w:val="mu"/>
        <w:numPr>
          <w:ilvl w:val="0"/>
          <w:numId w:val="7"/>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Provide the warehouse name and I strongly recommend putting a description/comment for the warehouse. It is extremely helpful in a large environment with many warehouses. Afterward, select the appropriate warehouse size and other advanced options. More on the advanced options in the </w:t>
      </w:r>
      <w:r>
        <w:rPr>
          <w:rStyle w:val="HTMLCode"/>
          <w:color w:val="242424"/>
          <w:spacing w:val="-1"/>
          <w:sz w:val="23"/>
          <w:szCs w:val="23"/>
          <w:shd w:val="clear" w:color="auto" w:fill="F2F2F2"/>
        </w:rPr>
        <w:t>Using SQL</w:t>
      </w:r>
      <w:r>
        <w:rPr>
          <w:rFonts w:ascii="Georgia" w:hAnsi="Georgia" w:cs="Segoe UI"/>
          <w:color w:val="242424"/>
          <w:spacing w:val="-1"/>
          <w:sz w:val="30"/>
          <w:szCs w:val="30"/>
        </w:rPr>
        <w:t> section.</w:t>
      </w:r>
    </w:p>
    <w:p w14:paraId="2C3CC216" w14:textId="77777777" w:rsidR="0058785A" w:rsidRDefault="0058785A" w:rsidP="0058785A">
      <w:pPr>
        <w:pStyle w:val="mu"/>
        <w:numPr>
          <w:ilvl w:val="0"/>
          <w:numId w:val="6"/>
        </w:numPr>
        <w:shd w:val="clear" w:color="auto" w:fill="FFFFFF"/>
        <w:spacing w:before="274" w:beforeAutospacing="0" w:after="0" w:afterAutospacing="0" w:line="480" w:lineRule="atLeast"/>
        <w:rPr>
          <w:rFonts w:ascii="Georgia" w:hAnsi="Georgia" w:cs="Segoe UI"/>
          <w:color w:val="242424"/>
          <w:spacing w:val="-1"/>
          <w:sz w:val="30"/>
          <w:szCs w:val="30"/>
        </w:rPr>
      </w:pPr>
    </w:p>
    <w:p w14:paraId="6A89D23C" w14:textId="77777777" w:rsidR="0058785A" w:rsidRPr="0058785A" w:rsidRDefault="0058785A" w:rsidP="0058785A">
      <w:pPr>
        <w:shd w:val="clear" w:color="auto" w:fill="FFFFFF"/>
        <w:spacing w:after="150" w:line="240" w:lineRule="auto"/>
        <w:rPr>
          <w:rFonts w:ascii="Arial" w:eastAsia="Times New Roman" w:hAnsi="Arial" w:cs="Arial"/>
          <w:color w:val="1F1F1F"/>
          <w:sz w:val="27"/>
          <w:szCs w:val="27"/>
        </w:rPr>
      </w:pPr>
    </w:p>
    <w:p w14:paraId="6DC8BCDA" w14:textId="6F17AEE1" w:rsidR="0058785A" w:rsidRPr="0058785A" w:rsidRDefault="0058785A" w:rsidP="0058785A">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0"/>
        <w:rPr>
          <w:rFonts w:ascii="Inter" w:eastAsia="Times New Roman" w:hAnsi="Inter" w:cs="Times New Roman"/>
          <w:b/>
          <w:bCs/>
          <w:kern w:val="36"/>
          <w:sz w:val="48"/>
          <w:szCs w:val="48"/>
        </w:rPr>
      </w:pPr>
      <w:r w:rsidRPr="0058785A">
        <w:rPr>
          <w:rFonts w:ascii="Inter" w:eastAsia="Times New Roman" w:hAnsi="Inter" w:cs="Times New Roman"/>
          <w:b/>
          <w:bCs/>
          <w:kern w:val="36"/>
          <w:sz w:val="48"/>
          <w:szCs w:val="48"/>
        </w:rPr>
        <w:t>CREATE WAREHOUSE</w:t>
      </w:r>
    </w:p>
    <w:p w14:paraId="4901D9F3" w14:textId="77777777" w:rsidR="0058785A" w:rsidRPr="0058785A" w:rsidRDefault="0058785A" w:rsidP="0058785A">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Inter" w:eastAsia="Times New Roman" w:hAnsi="Inter" w:cs="Times New Roman"/>
          <w:color w:val="2C2F34"/>
          <w:sz w:val="27"/>
          <w:szCs w:val="27"/>
        </w:rPr>
      </w:pPr>
      <w:r w:rsidRPr="0058785A">
        <w:rPr>
          <w:rFonts w:ascii="Inter" w:eastAsia="Times New Roman" w:hAnsi="Inter" w:cs="Times New Roman"/>
          <w:color w:val="2C2F34"/>
          <w:sz w:val="27"/>
          <w:szCs w:val="27"/>
        </w:rPr>
        <w:t>Creates a new </w:t>
      </w:r>
      <w:hyperlink r:id="rId5" w:history="1">
        <w:r w:rsidRPr="0058785A">
          <w:rPr>
            <w:rFonts w:ascii="Inter" w:eastAsia="Times New Roman" w:hAnsi="Inter" w:cs="Times New Roman"/>
            <w:color w:val="0000FF"/>
            <w:sz w:val="27"/>
            <w:szCs w:val="27"/>
            <w:u w:val="single"/>
            <w:bdr w:val="single" w:sz="2" w:space="0" w:color="E5E7EB" w:frame="1"/>
          </w:rPr>
          <w:t>virtual warehouse</w:t>
        </w:r>
      </w:hyperlink>
      <w:r w:rsidRPr="0058785A">
        <w:rPr>
          <w:rFonts w:ascii="Inter" w:eastAsia="Times New Roman" w:hAnsi="Inter" w:cs="Times New Roman"/>
          <w:color w:val="2C2F34"/>
          <w:sz w:val="27"/>
          <w:szCs w:val="27"/>
        </w:rPr>
        <w:t> in the system.</w:t>
      </w:r>
    </w:p>
    <w:p w14:paraId="671328B3" w14:textId="77777777" w:rsidR="0058785A" w:rsidRPr="0058785A" w:rsidRDefault="0058785A" w:rsidP="0058785A">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Inter" w:eastAsia="Times New Roman" w:hAnsi="Inter" w:cs="Times New Roman"/>
          <w:color w:val="2C2F34"/>
          <w:sz w:val="27"/>
          <w:szCs w:val="27"/>
        </w:rPr>
      </w:pPr>
      <w:r w:rsidRPr="0058785A">
        <w:rPr>
          <w:rFonts w:ascii="Inter" w:eastAsia="Times New Roman" w:hAnsi="Inter" w:cs="Times New Roman"/>
          <w:color w:val="2C2F34"/>
          <w:sz w:val="27"/>
          <w:szCs w:val="27"/>
        </w:rPr>
        <w:t>Initial creation of a virtual warehouse might take some time to provision the compute resources, unless the warehouse is created initially in a </w:t>
      </w:r>
      <w:r w:rsidRPr="0058785A">
        <w:rPr>
          <w:rFonts w:ascii="Courier New" w:eastAsia="Times New Roman" w:hAnsi="Courier New" w:cs="Courier New"/>
          <w:color w:val="2C2F34"/>
          <w:sz w:val="20"/>
          <w:szCs w:val="20"/>
          <w:bdr w:val="single" w:sz="2" w:space="0" w:color="E5E7EB" w:frame="1"/>
        </w:rPr>
        <w:t>SUSPENDED</w:t>
      </w:r>
      <w:r w:rsidRPr="0058785A">
        <w:rPr>
          <w:rFonts w:ascii="Inter" w:eastAsia="Times New Roman" w:hAnsi="Inter" w:cs="Times New Roman"/>
          <w:color w:val="2C2F34"/>
          <w:sz w:val="27"/>
          <w:szCs w:val="27"/>
        </w:rPr>
        <w:t> state.</w:t>
      </w:r>
    </w:p>
    <w:p w14:paraId="650D4AAB" w14:textId="77777777" w:rsidR="0058785A" w:rsidRPr="0058785A" w:rsidRDefault="0058785A" w:rsidP="0058785A">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Inter" w:eastAsia="Times New Roman" w:hAnsi="Inter" w:cs="Times New Roman"/>
          <w:color w:val="2C2F34"/>
          <w:sz w:val="27"/>
          <w:szCs w:val="27"/>
        </w:rPr>
      </w:pPr>
      <w:r w:rsidRPr="0058785A">
        <w:rPr>
          <w:rFonts w:ascii="Inter" w:eastAsia="Times New Roman" w:hAnsi="Inter" w:cs="Times New Roman"/>
          <w:color w:val="2C2F34"/>
          <w:sz w:val="27"/>
          <w:szCs w:val="27"/>
        </w:rPr>
        <w:t>This command supports the following variants:</w:t>
      </w:r>
    </w:p>
    <w:p w14:paraId="49F674B0" w14:textId="77777777" w:rsidR="0058785A" w:rsidRPr="0058785A" w:rsidRDefault="00041C20" w:rsidP="0058785A">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Inter" w:eastAsia="Times New Roman" w:hAnsi="Inter" w:cs="Times New Roman"/>
          <w:color w:val="2C2F34"/>
          <w:sz w:val="27"/>
          <w:szCs w:val="27"/>
        </w:rPr>
      </w:pPr>
      <w:hyperlink r:id="rId6" w:anchor="label-create-or-alter-warehouse-syntax" w:history="1">
        <w:r w:rsidR="0058785A" w:rsidRPr="0058785A">
          <w:rPr>
            <w:rFonts w:ascii="Inter" w:eastAsia="Times New Roman" w:hAnsi="Inter" w:cs="Times New Roman"/>
            <w:color w:val="0000FF"/>
            <w:sz w:val="27"/>
            <w:szCs w:val="27"/>
            <w:u w:val="single"/>
            <w:bdr w:val="single" w:sz="2" w:space="0" w:color="E5E7EB" w:frame="1"/>
          </w:rPr>
          <w:t>CREATE OR ALTER WAREHOUSE</w:t>
        </w:r>
      </w:hyperlink>
      <w:r w:rsidR="0058785A" w:rsidRPr="0058785A">
        <w:rPr>
          <w:rFonts w:ascii="Inter" w:eastAsia="Times New Roman" w:hAnsi="Inter" w:cs="Times New Roman"/>
          <w:color w:val="2C2F34"/>
          <w:sz w:val="27"/>
          <w:szCs w:val="27"/>
        </w:rPr>
        <w:t>: Creates a new warehouse if it doesn’t exist or alters an existing warehouse.</w:t>
      </w:r>
    </w:p>
    <w:p w14:paraId="0EE7535D" w14:textId="77777777" w:rsidR="0058785A" w:rsidRPr="0058785A" w:rsidRDefault="0058785A" w:rsidP="0058785A">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Inter" w:eastAsia="Times New Roman" w:hAnsi="Inter" w:cs="Times New Roman"/>
          <w:b/>
          <w:bCs/>
          <w:color w:val="2C2F34"/>
          <w:sz w:val="27"/>
          <w:szCs w:val="27"/>
        </w:rPr>
      </w:pPr>
      <w:r w:rsidRPr="0058785A">
        <w:rPr>
          <w:rFonts w:ascii="Inter" w:eastAsia="Times New Roman" w:hAnsi="Inter" w:cs="Times New Roman"/>
          <w:b/>
          <w:bCs/>
          <w:color w:val="2C2F34"/>
          <w:sz w:val="27"/>
          <w:szCs w:val="27"/>
        </w:rPr>
        <w:t>See also:</w:t>
      </w:r>
    </w:p>
    <w:p w14:paraId="5B75DEF1" w14:textId="77777777" w:rsidR="0058785A" w:rsidRPr="0058785A" w:rsidRDefault="00041C20" w:rsidP="0058785A">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720"/>
        <w:rPr>
          <w:rFonts w:ascii="Inter" w:eastAsia="Times New Roman" w:hAnsi="Inter" w:cs="Times New Roman"/>
          <w:color w:val="2C2F34"/>
          <w:sz w:val="27"/>
          <w:szCs w:val="27"/>
        </w:rPr>
      </w:pPr>
      <w:hyperlink r:id="rId7" w:history="1">
        <w:r w:rsidR="0058785A" w:rsidRPr="0058785A">
          <w:rPr>
            <w:rFonts w:ascii="Inter" w:eastAsia="Times New Roman" w:hAnsi="Inter" w:cs="Times New Roman"/>
            <w:color w:val="0000FF"/>
            <w:sz w:val="27"/>
            <w:szCs w:val="27"/>
            <w:u w:val="single"/>
            <w:bdr w:val="single" w:sz="2" w:space="0" w:color="E5E7EB" w:frame="1"/>
          </w:rPr>
          <w:t>ALTER WAREHOUSE</w:t>
        </w:r>
      </w:hyperlink>
      <w:r w:rsidR="0058785A" w:rsidRPr="0058785A">
        <w:rPr>
          <w:rFonts w:ascii="Inter" w:eastAsia="Times New Roman" w:hAnsi="Inter" w:cs="Times New Roman"/>
          <w:color w:val="2C2F34"/>
          <w:sz w:val="27"/>
          <w:szCs w:val="27"/>
        </w:rPr>
        <w:t> , </w:t>
      </w:r>
      <w:hyperlink r:id="rId8" w:history="1">
        <w:r w:rsidR="0058785A" w:rsidRPr="0058785A">
          <w:rPr>
            <w:rFonts w:ascii="Inter" w:eastAsia="Times New Roman" w:hAnsi="Inter" w:cs="Times New Roman"/>
            <w:color w:val="0000FF"/>
            <w:sz w:val="27"/>
            <w:szCs w:val="27"/>
            <w:u w:val="single"/>
            <w:bdr w:val="single" w:sz="2" w:space="0" w:color="E5E7EB" w:frame="1"/>
          </w:rPr>
          <w:t>DESCRIBE WAREHOUSE</w:t>
        </w:r>
      </w:hyperlink>
      <w:r w:rsidR="0058785A" w:rsidRPr="0058785A">
        <w:rPr>
          <w:rFonts w:ascii="Inter" w:eastAsia="Times New Roman" w:hAnsi="Inter" w:cs="Times New Roman"/>
          <w:color w:val="2C2F34"/>
          <w:sz w:val="27"/>
          <w:szCs w:val="27"/>
        </w:rPr>
        <w:t> , </w:t>
      </w:r>
      <w:hyperlink r:id="rId9" w:history="1">
        <w:r w:rsidR="0058785A" w:rsidRPr="0058785A">
          <w:rPr>
            <w:rFonts w:ascii="Inter" w:eastAsia="Times New Roman" w:hAnsi="Inter" w:cs="Times New Roman"/>
            <w:color w:val="0000FF"/>
            <w:sz w:val="27"/>
            <w:szCs w:val="27"/>
            <w:u w:val="single"/>
            <w:bdr w:val="single" w:sz="2" w:space="0" w:color="E5E7EB" w:frame="1"/>
          </w:rPr>
          <w:t>DROP WAREHOUSE</w:t>
        </w:r>
      </w:hyperlink>
      <w:r w:rsidR="0058785A" w:rsidRPr="0058785A">
        <w:rPr>
          <w:rFonts w:ascii="Inter" w:eastAsia="Times New Roman" w:hAnsi="Inter" w:cs="Times New Roman"/>
          <w:color w:val="2C2F34"/>
          <w:sz w:val="27"/>
          <w:szCs w:val="27"/>
        </w:rPr>
        <w:t> , </w:t>
      </w:r>
      <w:hyperlink r:id="rId10" w:history="1">
        <w:r w:rsidR="0058785A" w:rsidRPr="0058785A">
          <w:rPr>
            <w:rFonts w:ascii="Inter" w:eastAsia="Times New Roman" w:hAnsi="Inter" w:cs="Times New Roman"/>
            <w:color w:val="0000FF"/>
            <w:sz w:val="27"/>
            <w:szCs w:val="27"/>
            <w:u w:val="single"/>
            <w:bdr w:val="single" w:sz="2" w:space="0" w:color="E5E7EB" w:frame="1"/>
          </w:rPr>
          <w:t>SHOW WAREHOUSES</w:t>
        </w:r>
      </w:hyperlink>
    </w:p>
    <w:p w14:paraId="0CD442D0" w14:textId="0154F380" w:rsidR="001066B7" w:rsidRDefault="00041C20" w:rsidP="001066B7">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720"/>
        <w:rPr>
          <w:rFonts w:ascii="Inter" w:eastAsia="Times New Roman" w:hAnsi="Inter" w:cs="Times New Roman"/>
          <w:color w:val="0000FF"/>
          <w:sz w:val="27"/>
          <w:szCs w:val="27"/>
          <w:u w:val="single"/>
          <w:bdr w:val="single" w:sz="2" w:space="0" w:color="E5E7EB" w:frame="1"/>
        </w:rPr>
      </w:pPr>
      <w:hyperlink r:id="rId11" w:history="1">
        <w:r w:rsidR="0058785A" w:rsidRPr="0058785A">
          <w:rPr>
            <w:rFonts w:ascii="Inter" w:eastAsia="Times New Roman" w:hAnsi="Inter" w:cs="Times New Roman"/>
            <w:color w:val="0000FF"/>
            <w:sz w:val="27"/>
            <w:szCs w:val="27"/>
            <w:u w:val="single"/>
            <w:bdr w:val="single" w:sz="2" w:space="0" w:color="E5E7EB" w:frame="1"/>
          </w:rPr>
          <w:t>CREATE OR ALTER &lt;object&gt;</w:t>
        </w:r>
      </w:hyperlink>
    </w:p>
    <w:p w14:paraId="330E26E1" w14:textId="40F6541D" w:rsidR="001066B7" w:rsidRDefault="001066B7" w:rsidP="001066B7">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720"/>
        <w:rPr>
          <w:rFonts w:ascii="Inter" w:eastAsia="Times New Roman" w:hAnsi="Inter" w:cs="Times New Roman"/>
          <w:color w:val="0000FF"/>
          <w:sz w:val="27"/>
          <w:szCs w:val="27"/>
          <w:u w:val="single"/>
          <w:bdr w:val="single" w:sz="2" w:space="0" w:color="E5E7EB" w:frame="1"/>
        </w:rPr>
      </w:pPr>
    </w:p>
    <w:p w14:paraId="70346FB9" w14:textId="26AF0FA2" w:rsidR="001066B7" w:rsidRDefault="001066B7" w:rsidP="001066B7">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720"/>
        <w:rPr>
          <w:rFonts w:ascii="Inter" w:eastAsia="Times New Roman" w:hAnsi="Inter" w:cs="Times New Roman"/>
          <w:color w:val="0000FF"/>
          <w:sz w:val="27"/>
          <w:szCs w:val="27"/>
          <w:u w:val="single"/>
          <w:bdr w:val="single" w:sz="2" w:space="0" w:color="E5E7EB" w:frame="1"/>
        </w:rPr>
      </w:pPr>
    </w:p>
    <w:p w14:paraId="7C11BFA3" w14:textId="77777777" w:rsidR="001066B7" w:rsidRDefault="001066B7" w:rsidP="001066B7">
      <w:pPr>
        <w:pStyle w:val="Heading2"/>
        <w:pBdr>
          <w:top w:val="single" w:sz="2" w:space="0" w:color="E5E7EB"/>
          <w:left w:val="single" w:sz="2" w:space="0" w:color="E5E7EB"/>
          <w:bottom w:val="single" w:sz="2" w:space="0" w:color="E5E7EB"/>
          <w:right w:val="single" w:sz="2" w:space="0" w:color="E5E7EB"/>
        </w:pBdr>
        <w:rPr>
          <w:rFonts w:ascii="Inter" w:hAnsi="Inter"/>
        </w:rPr>
      </w:pPr>
      <w:r>
        <w:rPr>
          <w:rFonts w:ascii="Inter" w:hAnsi="Inter"/>
        </w:rPr>
        <w:lastRenderedPageBreak/>
        <w:t>Import worksheets from the Classic Console</w:t>
      </w:r>
    </w:p>
    <w:p w14:paraId="4FF1C0FB" w14:textId="77777777" w:rsidR="001066B7" w:rsidRDefault="001066B7" w:rsidP="001066B7">
      <w:pPr>
        <w:pStyle w:val="NormalWeb"/>
        <w:pBdr>
          <w:top w:val="single" w:sz="2" w:space="0" w:color="E5E7EB"/>
          <w:left w:val="single" w:sz="2" w:space="0" w:color="E5E7EB"/>
          <w:bottom w:val="single" w:sz="2" w:space="0" w:color="E5E7EB"/>
          <w:right w:val="single" w:sz="2" w:space="0" w:color="E5E7EB"/>
        </w:pBdr>
      </w:pPr>
      <w:r>
        <w:t xml:space="preserve">You can import your SQL worksheets from the Classic Console to </w:t>
      </w:r>
      <w:proofErr w:type="spellStart"/>
      <w:r>
        <w:t>Snowsight</w:t>
      </w:r>
      <w:proofErr w:type="spellEnd"/>
      <w:r>
        <w:t xml:space="preserve"> from within </w:t>
      </w:r>
      <w:proofErr w:type="spellStart"/>
      <w:r>
        <w:t>Snowsight</w:t>
      </w:r>
      <w:proofErr w:type="spellEnd"/>
      <w:r>
        <w:t>.</w:t>
      </w:r>
    </w:p>
    <w:p w14:paraId="08854543" w14:textId="77777777" w:rsidR="001066B7" w:rsidRDefault="001066B7" w:rsidP="001066B7">
      <w:pPr>
        <w:pStyle w:val="NormalWeb"/>
        <w:pBdr>
          <w:top w:val="single" w:sz="2" w:space="0" w:color="E5E7EB"/>
          <w:left w:val="single" w:sz="2" w:space="0" w:color="E5E7EB"/>
          <w:bottom w:val="single" w:sz="2" w:space="0" w:color="E5E7EB"/>
          <w:right w:val="single" w:sz="2" w:space="0" w:color="E5E7EB"/>
        </w:pBdr>
      </w:pPr>
      <w:r>
        <w:t>Import your SQL worksheets to make it easier to refer to queries and SQL statements that you’ve written in the past, without needing to switch to a different web interface and session.</w:t>
      </w:r>
    </w:p>
    <w:p w14:paraId="7BBEDA47" w14:textId="77777777" w:rsidR="001066B7" w:rsidRDefault="001066B7" w:rsidP="001066B7">
      <w:pPr>
        <w:pStyle w:val="admonition-title"/>
        <w:pBdr>
          <w:top w:val="single" w:sz="2" w:space="0" w:color="E5E7EB"/>
          <w:left w:val="single" w:sz="2" w:space="0" w:color="E5E7EB"/>
          <w:bottom w:val="single" w:sz="2" w:space="0" w:color="E5E7EB"/>
          <w:right w:val="single" w:sz="2" w:space="0" w:color="E5E7EB"/>
        </w:pBdr>
        <w:spacing w:before="0" w:beforeAutospacing="0" w:after="0" w:afterAutospacing="0"/>
        <w:rPr>
          <w:b/>
          <w:bCs/>
        </w:rPr>
      </w:pPr>
      <w:r>
        <w:rPr>
          <w:b/>
          <w:bCs/>
        </w:rPr>
        <w:t>Note</w:t>
      </w:r>
    </w:p>
    <w:p w14:paraId="63C8C5CF" w14:textId="77777777" w:rsidR="001066B7" w:rsidRDefault="001066B7" w:rsidP="001066B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r>
        <w:t xml:space="preserve">You can import your worksheets to </w:t>
      </w:r>
      <w:proofErr w:type="spellStart"/>
      <w:r>
        <w:t>Snowsight</w:t>
      </w:r>
      <w:proofErr w:type="spellEnd"/>
      <w:r>
        <w:t xml:space="preserve"> even if you can no longer access the Classic Console.</w:t>
      </w:r>
    </w:p>
    <w:p w14:paraId="28598552" w14:textId="77777777" w:rsidR="001066B7" w:rsidRDefault="001066B7" w:rsidP="001066B7">
      <w:pPr>
        <w:pStyle w:val="NormalWeb"/>
        <w:pBdr>
          <w:top w:val="single" w:sz="2" w:space="0" w:color="E5E7EB"/>
          <w:left w:val="single" w:sz="2" w:space="0" w:color="E5E7EB"/>
          <w:bottom w:val="single" w:sz="2" w:space="0" w:color="E5E7EB"/>
          <w:right w:val="single" w:sz="2" w:space="0" w:color="E5E7EB"/>
        </w:pBdr>
      </w:pPr>
      <w:r>
        <w:t xml:space="preserve">To import your SQL worksheets to </w:t>
      </w:r>
      <w:proofErr w:type="spellStart"/>
      <w:r>
        <w:t>Snowsight</w:t>
      </w:r>
      <w:proofErr w:type="spellEnd"/>
      <w:r>
        <w:t>, do the following:</w:t>
      </w:r>
    </w:p>
    <w:p w14:paraId="0D5C5C94" w14:textId="77777777" w:rsidR="001066B7" w:rsidRDefault="001066B7" w:rsidP="001066B7">
      <w:pPr>
        <w:pStyle w:val="NormalWeb"/>
        <w:numPr>
          <w:ilvl w:val="0"/>
          <w:numId w:val="9"/>
        </w:numPr>
        <w:pBdr>
          <w:top w:val="single" w:sz="2" w:space="0" w:color="E5E7EB"/>
          <w:left w:val="single" w:sz="2" w:space="0" w:color="E5E7EB"/>
          <w:bottom w:val="single" w:sz="2" w:space="0" w:color="E5E7EB"/>
          <w:right w:val="single" w:sz="2" w:space="0" w:color="E5E7EB"/>
        </w:pBdr>
      </w:pPr>
      <w:r>
        <w:t xml:space="preserve">Sign in to </w:t>
      </w:r>
      <w:proofErr w:type="spellStart"/>
      <w:r>
        <w:t>Snowsight</w:t>
      </w:r>
      <w:proofErr w:type="spellEnd"/>
      <w:r>
        <w:t>.</w:t>
      </w:r>
    </w:p>
    <w:p w14:paraId="2B585FAD" w14:textId="77777777" w:rsidR="001066B7" w:rsidRDefault="001066B7" w:rsidP="001066B7">
      <w:pPr>
        <w:pStyle w:val="NormalWeb"/>
        <w:numPr>
          <w:ilvl w:val="0"/>
          <w:numId w:val="9"/>
        </w:numPr>
        <w:pBdr>
          <w:top w:val="single" w:sz="2" w:space="0" w:color="E5E7EB"/>
          <w:left w:val="single" w:sz="2" w:space="0" w:color="E5E7EB"/>
          <w:bottom w:val="single" w:sz="2" w:space="0" w:color="E5E7EB"/>
          <w:right w:val="single" w:sz="2" w:space="0" w:color="E5E7EB"/>
        </w:pBdr>
      </w:pPr>
      <w:r>
        <w:t>Select </w:t>
      </w:r>
      <w:r>
        <w:rPr>
          <w:rStyle w:val="ui"/>
          <w:b/>
          <w:bCs/>
          <w:bdr w:val="single" w:sz="2" w:space="0" w:color="E5E7EB" w:frame="1"/>
        </w:rPr>
        <w:t>Projects</w:t>
      </w:r>
      <w:r>
        <w:t> » </w:t>
      </w:r>
      <w:r>
        <w:rPr>
          <w:rStyle w:val="ui"/>
          <w:b/>
          <w:bCs/>
          <w:bdr w:val="single" w:sz="2" w:space="0" w:color="E5E7EB" w:frame="1"/>
        </w:rPr>
        <w:t>Worksheets</w:t>
      </w:r>
      <w:r>
        <w:t>.</w:t>
      </w:r>
    </w:p>
    <w:p w14:paraId="785B3561" w14:textId="77777777" w:rsidR="001066B7" w:rsidRDefault="001066B7" w:rsidP="001066B7">
      <w:pPr>
        <w:pStyle w:val="NormalWeb"/>
        <w:numPr>
          <w:ilvl w:val="0"/>
          <w:numId w:val="9"/>
        </w:numPr>
        <w:pBdr>
          <w:top w:val="single" w:sz="2" w:space="0" w:color="E5E7EB"/>
          <w:left w:val="single" w:sz="2" w:space="0" w:color="E5E7EB"/>
          <w:bottom w:val="single" w:sz="2" w:space="0" w:color="E5E7EB"/>
          <w:right w:val="single" w:sz="2" w:space="0" w:color="E5E7EB"/>
        </w:pBdr>
      </w:pPr>
      <w:r>
        <w:t>Select the </w:t>
      </w:r>
      <w:r>
        <w:rPr>
          <w:rStyle w:val="ui"/>
          <w:b/>
          <w:bCs/>
          <w:bdr w:val="single" w:sz="2" w:space="0" w:color="E5E7EB" w:frame="1"/>
        </w:rPr>
        <w:t>…</w:t>
      </w:r>
      <w:r>
        <w:t> more menu » </w:t>
      </w:r>
      <w:r>
        <w:rPr>
          <w:rStyle w:val="ui"/>
          <w:b/>
          <w:bCs/>
          <w:bdr w:val="single" w:sz="2" w:space="0" w:color="E5E7EB" w:frame="1"/>
        </w:rPr>
        <w:t>Import Worksheets</w:t>
      </w:r>
      <w:r>
        <w:t>.</w:t>
      </w:r>
    </w:p>
    <w:p w14:paraId="5E1BB9A8" w14:textId="5CFEA223" w:rsidR="001066B7" w:rsidRDefault="001066B7" w:rsidP="001066B7">
      <w:pPr>
        <w:pBdr>
          <w:top w:val="single" w:sz="2" w:space="0" w:color="E5E7EB"/>
          <w:left w:val="single" w:sz="2" w:space="0" w:color="E5E7EB"/>
          <w:bottom w:val="single" w:sz="2" w:space="0" w:color="E5E7EB"/>
          <w:right w:val="single" w:sz="2" w:space="0" w:color="E5E7EB"/>
        </w:pBdr>
        <w:spacing w:beforeAutospacing="1" w:afterAutospacing="1"/>
        <w:ind w:left="720"/>
      </w:pPr>
      <w:r>
        <w:rPr>
          <w:noProof/>
          <w:color w:val="0000FF"/>
          <w:bdr w:val="single" w:sz="2" w:space="0" w:color="E5E7EB" w:frame="1"/>
        </w:rPr>
        <w:drawing>
          <wp:inline distT="0" distB="0" distL="0" distR="0" wp14:anchorId="315A9BA4" wp14:editId="0D24EF57">
            <wp:extent cx="5943600" cy="3927475"/>
            <wp:effectExtent l="0" t="0" r="0" b="0"/>
            <wp:docPr id="1" name="Picture 1" descr="Select Options for worksheets, then select Import Worksheet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Options for worksheets, then select Import Worksheet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27475"/>
                    </a:xfrm>
                    <a:prstGeom prst="rect">
                      <a:avLst/>
                    </a:prstGeom>
                    <a:noFill/>
                    <a:ln>
                      <a:noFill/>
                    </a:ln>
                  </pic:spPr>
                </pic:pic>
              </a:graphicData>
            </a:graphic>
          </wp:inline>
        </w:drawing>
      </w:r>
    </w:p>
    <w:p w14:paraId="68AE3FC4" w14:textId="77777777" w:rsidR="001066B7" w:rsidRDefault="001066B7" w:rsidP="001066B7">
      <w:pPr>
        <w:pStyle w:val="NormalWeb"/>
        <w:numPr>
          <w:ilvl w:val="0"/>
          <w:numId w:val="9"/>
        </w:numPr>
        <w:pBdr>
          <w:top w:val="single" w:sz="2" w:space="0" w:color="E5E7EB"/>
          <w:left w:val="single" w:sz="2" w:space="0" w:color="E5E7EB"/>
          <w:bottom w:val="single" w:sz="2" w:space="0" w:color="E5E7EB"/>
          <w:right w:val="single" w:sz="2" w:space="0" w:color="E5E7EB"/>
        </w:pBdr>
      </w:pPr>
      <w:r>
        <w:t>In the confirmation dialog, select </w:t>
      </w:r>
      <w:r>
        <w:rPr>
          <w:rStyle w:val="ui"/>
          <w:b/>
          <w:bCs/>
          <w:bdr w:val="single" w:sz="2" w:space="0" w:color="E5E7EB" w:frame="1"/>
        </w:rPr>
        <w:t>Import</w:t>
      </w:r>
      <w:r>
        <w:t>.</w:t>
      </w:r>
    </w:p>
    <w:p w14:paraId="7FD124F4" w14:textId="77777777" w:rsidR="001066B7" w:rsidRDefault="001066B7" w:rsidP="001066B7">
      <w:pPr>
        <w:pStyle w:val="NormalWeb"/>
        <w:pBdr>
          <w:top w:val="single" w:sz="2" w:space="0" w:color="E5E7EB"/>
          <w:left w:val="single" w:sz="2" w:space="0" w:color="E5E7EB"/>
          <w:bottom w:val="single" w:sz="2" w:space="0" w:color="E5E7EB"/>
          <w:right w:val="single" w:sz="2" w:space="0" w:color="E5E7EB"/>
        </w:pBdr>
      </w:pPr>
      <w:r>
        <w:lastRenderedPageBreak/>
        <w:t>Snowflake creates a folder named </w:t>
      </w:r>
      <w:r>
        <w:rPr>
          <w:rStyle w:val="ui"/>
          <w:b/>
          <w:bCs/>
          <w:bdr w:val="single" w:sz="2" w:space="0" w:color="E5E7EB" w:frame="1"/>
        </w:rPr>
        <w:t>Import YYYY-MM-DD</w:t>
      </w:r>
      <w:r>
        <w:t> and places all worksheets from the Classic Console in that folder.</w:t>
      </w:r>
    </w:p>
    <w:p w14:paraId="1583B448" w14:textId="77777777" w:rsidR="001066B7" w:rsidRDefault="001066B7" w:rsidP="001066B7">
      <w:pPr>
        <w:pStyle w:val="admonition-title"/>
        <w:pBdr>
          <w:top w:val="single" w:sz="2" w:space="0" w:color="E5E7EB"/>
          <w:left w:val="single" w:sz="2" w:space="0" w:color="E5E7EB"/>
          <w:bottom w:val="single" w:sz="2" w:space="0" w:color="E5E7EB"/>
          <w:right w:val="single" w:sz="2" w:space="0" w:color="E5E7EB"/>
        </w:pBdr>
        <w:spacing w:before="0" w:beforeAutospacing="0" w:after="0" w:afterAutospacing="0"/>
        <w:rPr>
          <w:b/>
          <w:bCs/>
        </w:rPr>
      </w:pPr>
      <w:r>
        <w:rPr>
          <w:b/>
          <w:bCs/>
        </w:rPr>
        <w:t>Important</w:t>
      </w:r>
    </w:p>
    <w:p w14:paraId="78A7E992" w14:textId="77777777" w:rsidR="001066B7" w:rsidRDefault="001066B7" w:rsidP="001066B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proofErr w:type="spellStart"/>
      <w:r>
        <w:t>Snowsight</w:t>
      </w:r>
      <w:proofErr w:type="spellEnd"/>
      <w:r>
        <w:t xml:space="preserve"> has a maximum worksheet size of 1MB. Worksheets larger than 1MB fail to import. See </w:t>
      </w:r>
      <w:hyperlink r:id="rId14" w:anchor="label-troubleshoot-snowsight-upgrade" w:history="1">
        <w:r>
          <w:rPr>
            <w:rStyle w:val="std"/>
            <w:rFonts w:eastAsiaTheme="majorEastAsia"/>
            <w:color w:val="0000FF"/>
            <w:u w:val="single"/>
            <w:bdr w:val="single" w:sz="2" w:space="0" w:color="E5E7EB" w:frame="1"/>
          </w:rPr>
          <w:t xml:space="preserve">Troubleshoot issues with upgrading to </w:t>
        </w:r>
        <w:proofErr w:type="spellStart"/>
        <w:r>
          <w:rPr>
            <w:rStyle w:val="std"/>
            <w:rFonts w:eastAsiaTheme="majorEastAsia"/>
            <w:color w:val="0000FF"/>
            <w:u w:val="single"/>
            <w:bdr w:val="single" w:sz="2" w:space="0" w:color="E5E7EB" w:frame="1"/>
          </w:rPr>
          <w:t>Snowsight</w:t>
        </w:r>
        <w:proofErr w:type="spellEnd"/>
      </w:hyperlink>
      <w:r>
        <w:t>.</w:t>
      </w:r>
    </w:p>
    <w:p w14:paraId="5CB887D0" w14:textId="77777777" w:rsidR="001066B7" w:rsidRDefault="001066B7" w:rsidP="001066B7">
      <w:pPr>
        <w:pStyle w:val="Heading3"/>
        <w:pBdr>
          <w:top w:val="single" w:sz="2" w:space="0" w:color="E5E7EB"/>
          <w:left w:val="single" w:sz="2" w:space="0" w:color="E5E7EB"/>
          <w:bottom w:val="single" w:sz="2" w:space="0" w:color="E5E7EB"/>
          <w:right w:val="single" w:sz="2" w:space="0" w:color="E5E7EB"/>
        </w:pBdr>
        <w:rPr>
          <w:rFonts w:ascii="Inter" w:hAnsi="Inter"/>
        </w:rPr>
      </w:pPr>
      <w:r>
        <w:rPr>
          <w:rFonts w:ascii="Inter" w:hAnsi="Inter"/>
        </w:rPr>
        <w:t>After importing worksheets</w:t>
      </w:r>
    </w:p>
    <w:p w14:paraId="2E3F277B" w14:textId="77777777" w:rsidR="001066B7" w:rsidRDefault="001066B7" w:rsidP="001066B7">
      <w:pPr>
        <w:pStyle w:val="NormalWeb"/>
        <w:pBdr>
          <w:top w:val="single" w:sz="2" w:space="0" w:color="E5E7EB"/>
          <w:left w:val="single" w:sz="2" w:space="0" w:color="E5E7EB"/>
          <w:bottom w:val="single" w:sz="2" w:space="0" w:color="E5E7EB"/>
          <w:right w:val="single" w:sz="2" w:space="0" w:color="E5E7EB"/>
        </w:pBdr>
      </w:pPr>
      <w:r>
        <w:t xml:space="preserve">Worksheets are not synced between </w:t>
      </w:r>
      <w:proofErr w:type="spellStart"/>
      <w:r>
        <w:t>Snowsight</w:t>
      </w:r>
      <w:proofErr w:type="spellEnd"/>
      <w:r>
        <w:t xml:space="preserve"> and the Classic Console. If you make updates to a SQL worksheet in </w:t>
      </w:r>
      <w:proofErr w:type="spellStart"/>
      <w:r>
        <w:t>Snowsight</w:t>
      </w:r>
      <w:proofErr w:type="spellEnd"/>
      <w:r>
        <w:t>, the changes are not reflected in the Classic Console, and vice versa.</w:t>
      </w:r>
    </w:p>
    <w:p w14:paraId="47DA6942" w14:textId="77777777" w:rsidR="001066B7" w:rsidRDefault="001066B7" w:rsidP="001066B7">
      <w:pPr>
        <w:pStyle w:val="Heading2"/>
        <w:pBdr>
          <w:top w:val="single" w:sz="2" w:space="0" w:color="E5E7EB"/>
          <w:left w:val="single" w:sz="2" w:space="0" w:color="E5E7EB"/>
          <w:bottom w:val="single" w:sz="2" w:space="0" w:color="E5E7EB"/>
          <w:right w:val="single" w:sz="2" w:space="0" w:color="E5E7EB"/>
        </w:pBdr>
        <w:rPr>
          <w:rFonts w:ascii="Inter" w:hAnsi="Inter"/>
        </w:rPr>
      </w:pPr>
      <w:r>
        <w:rPr>
          <w:rFonts w:ascii="Inter" w:hAnsi="Inter"/>
        </w:rPr>
        <w:t xml:space="preserve">Create worksheets in </w:t>
      </w:r>
      <w:proofErr w:type="spellStart"/>
      <w:r>
        <w:rPr>
          <w:rFonts w:ascii="Inter" w:hAnsi="Inter"/>
        </w:rPr>
        <w:t>Snowsight</w:t>
      </w:r>
      <w:proofErr w:type="spellEnd"/>
    </w:p>
    <w:p w14:paraId="2104DF12" w14:textId="77777777" w:rsidR="001066B7" w:rsidRDefault="001066B7" w:rsidP="001066B7">
      <w:pPr>
        <w:pStyle w:val="NormalWeb"/>
        <w:pBdr>
          <w:top w:val="single" w:sz="2" w:space="0" w:color="E5E7EB"/>
          <w:left w:val="single" w:sz="2" w:space="0" w:color="E5E7EB"/>
          <w:bottom w:val="single" w:sz="2" w:space="0" w:color="E5E7EB"/>
          <w:right w:val="single" w:sz="2" w:space="0" w:color="E5E7EB"/>
        </w:pBdr>
      </w:pPr>
      <w:r>
        <w:t xml:space="preserve">To create a worksheet in </w:t>
      </w:r>
      <w:proofErr w:type="spellStart"/>
      <w:r>
        <w:t>Snowsight</w:t>
      </w:r>
      <w:proofErr w:type="spellEnd"/>
      <w:r>
        <w:t>, do the following:</w:t>
      </w:r>
    </w:p>
    <w:p w14:paraId="52EE8410" w14:textId="77777777" w:rsidR="001066B7" w:rsidRDefault="001066B7" w:rsidP="001066B7">
      <w:pPr>
        <w:pStyle w:val="NormalWeb"/>
        <w:numPr>
          <w:ilvl w:val="0"/>
          <w:numId w:val="10"/>
        </w:numPr>
        <w:pBdr>
          <w:top w:val="single" w:sz="2" w:space="0" w:color="E5E7EB"/>
          <w:left w:val="single" w:sz="2" w:space="0" w:color="E5E7EB"/>
          <w:bottom w:val="single" w:sz="2" w:space="0" w:color="E5E7EB"/>
          <w:right w:val="single" w:sz="2" w:space="0" w:color="E5E7EB"/>
        </w:pBdr>
      </w:pPr>
      <w:r>
        <w:t xml:space="preserve">Sign in to </w:t>
      </w:r>
      <w:proofErr w:type="spellStart"/>
      <w:r>
        <w:t>Snowsight</w:t>
      </w:r>
      <w:proofErr w:type="spellEnd"/>
      <w:r>
        <w:t>.</w:t>
      </w:r>
    </w:p>
    <w:p w14:paraId="234D4171" w14:textId="77777777" w:rsidR="001066B7" w:rsidRDefault="001066B7" w:rsidP="001066B7">
      <w:pPr>
        <w:pStyle w:val="NormalWeb"/>
        <w:numPr>
          <w:ilvl w:val="0"/>
          <w:numId w:val="10"/>
        </w:numPr>
        <w:pBdr>
          <w:top w:val="single" w:sz="2" w:space="0" w:color="E5E7EB"/>
          <w:left w:val="single" w:sz="2" w:space="0" w:color="E5E7EB"/>
          <w:bottom w:val="single" w:sz="2" w:space="0" w:color="E5E7EB"/>
          <w:right w:val="single" w:sz="2" w:space="0" w:color="E5E7EB"/>
        </w:pBdr>
      </w:pPr>
      <w:r>
        <w:t>Select </w:t>
      </w:r>
      <w:r>
        <w:rPr>
          <w:rStyle w:val="ui"/>
          <w:b/>
          <w:bCs/>
          <w:bdr w:val="single" w:sz="2" w:space="0" w:color="E5E7EB" w:frame="1"/>
        </w:rPr>
        <w:t>Projects</w:t>
      </w:r>
      <w:r>
        <w:t> » </w:t>
      </w:r>
      <w:r>
        <w:rPr>
          <w:rStyle w:val="ui"/>
          <w:b/>
          <w:bCs/>
          <w:bdr w:val="single" w:sz="2" w:space="0" w:color="E5E7EB" w:frame="1"/>
        </w:rPr>
        <w:t>Worksheets</w:t>
      </w:r>
      <w:r>
        <w:t> to open the list of worksheets.</w:t>
      </w:r>
    </w:p>
    <w:p w14:paraId="65D4478B" w14:textId="77777777" w:rsidR="001066B7" w:rsidRDefault="001066B7" w:rsidP="001066B7">
      <w:pPr>
        <w:pStyle w:val="NormalWeb"/>
        <w:numPr>
          <w:ilvl w:val="0"/>
          <w:numId w:val="10"/>
        </w:numPr>
        <w:pBdr>
          <w:top w:val="single" w:sz="2" w:space="0" w:color="E5E7EB"/>
          <w:left w:val="single" w:sz="2" w:space="0" w:color="E5E7EB"/>
          <w:bottom w:val="single" w:sz="2" w:space="0" w:color="E5E7EB"/>
          <w:right w:val="single" w:sz="2" w:space="0" w:color="E5E7EB"/>
        </w:pBdr>
      </w:pPr>
      <w:r>
        <w:t>Select </w:t>
      </w:r>
      <w:r>
        <w:rPr>
          <w:rStyle w:val="ui"/>
          <w:b/>
          <w:bCs/>
          <w:bdr w:val="single" w:sz="2" w:space="0" w:color="E5E7EB" w:frame="1"/>
        </w:rPr>
        <w:t>+</w:t>
      </w:r>
      <w:r>
        <w:t> and select </w:t>
      </w:r>
      <w:r>
        <w:rPr>
          <w:rStyle w:val="ui"/>
          <w:b/>
          <w:bCs/>
          <w:bdr w:val="single" w:sz="2" w:space="0" w:color="E5E7EB" w:frame="1"/>
        </w:rPr>
        <w:t>SQL Worksheet</w:t>
      </w:r>
      <w:r>
        <w:t> or </w:t>
      </w:r>
      <w:r>
        <w:rPr>
          <w:rStyle w:val="ui"/>
          <w:b/>
          <w:bCs/>
          <w:bdr w:val="single" w:sz="2" w:space="0" w:color="E5E7EB" w:frame="1"/>
        </w:rPr>
        <w:t>Python Worksheet</w:t>
      </w:r>
      <w:r>
        <w:t> to create a worksheet.</w:t>
      </w:r>
    </w:p>
    <w:p w14:paraId="1BC981E1" w14:textId="77777777" w:rsidR="001066B7" w:rsidRDefault="001066B7" w:rsidP="001066B7">
      <w:pPr>
        <w:pStyle w:val="NormalWeb"/>
        <w:pBdr>
          <w:top w:val="single" w:sz="2" w:space="0" w:color="E5E7EB"/>
          <w:left w:val="single" w:sz="2" w:space="0" w:color="E5E7EB"/>
          <w:bottom w:val="single" w:sz="2" w:space="0" w:color="E5E7EB"/>
          <w:right w:val="single" w:sz="2" w:space="0" w:color="E5E7EB"/>
        </w:pBdr>
        <w:ind w:left="720"/>
      </w:pPr>
      <w:r>
        <w:t>The worksheet opens in the same window with the date and time of creation as the default title.</w:t>
      </w:r>
    </w:p>
    <w:p w14:paraId="1C885B2C" w14:textId="77777777" w:rsidR="001066B7" w:rsidRDefault="001066B7" w:rsidP="001066B7">
      <w:pPr>
        <w:pStyle w:val="NormalWeb"/>
        <w:pBdr>
          <w:top w:val="single" w:sz="2" w:space="0" w:color="E5E7EB"/>
          <w:left w:val="single" w:sz="2" w:space="0" w:color="E5E7EB"/>
          <w:bottom w:val="single" w:sz="2" w:space="0" w:color="E5E7EB"/>
          <w:right w:val="single" w:sz="2" w:space="0" w:color="E5E7EB"/>
        </w:pBdr>
      </w:pPr>
      <w:r>
        <w:t>You can then start writing in your worksheet. For a SQL worksheet, </w:t>
      </w:r>
      <w:hyperlink r:id="rId15" w:anchor="label-worksheets-write-sql" w:history="1">
        <w:r>
          <w:rPr>
            <w:rStyle w:val="std"/>
            <w:rFonts w:eastAsiaTheme="majorEastAsia"/>
            <w:color w:val="0000FF"/>
            <w:u w:val="single"/>
            <w:bdr w:val="single" w:sz="2" w:space="0" w:color="E5E7EB" w:frame="1"/>
          </w:rPr>
          <w:t>start writing queries</w:t>
        </w:r>
      </w:hyperlink>
      <w:r>
        <w:t>. For a Python worksheet, </w:t>
      </w:r>
      <w:hyperlink r:id="rId16" w:history="1">
        <w:r>
          <w:rPr>
            <w:rStyle w:val="doc"/>
            <w:rFonts w:eastAsiaTheme="majorEastAsia"/>
            <w:color w:val="0000FF"/>
            <w:u w:val="single"/>
            <w:bdr w:val="single" w:sz="2" w:space="0" w:color="E5E7EB" w:frame="1"/>
          </w:rPr>
          <w:t>start writing code</w:t>
        </w:r>
      </w:hyperlink>
      <w:r>
        <w:t>.</w:t>
      </w:r>
    </w:p>
    <w:p w14:paraId="361E76EF" w14:textId="77777777" w:rsidR="001066B7" w:rsidRDefault="001066B7" w:rsidP="001066B7">
      <w:pPr>
        <w:pStyle w:val="Heading3"/>
        <w:pBdr>
          <w:top w:val="single" w:sz="2" w:space="0" w:color="E5E7EB"/>
          <w:left w:val="single" w:sz="2" w:space="0" w:color="E5E7EB"/>
          <w:bottom w:val="single" w:sz="2" w:space="0" w:color="E5E7EB"/>
          <w:right w:val="single" w:sz="2" w:space="0" w:color="E5E7EB"/>
        </w:pBdr>
        <w:rPr>
          <w:rFonts w:ascii="Inter" w:hAnsi="Inter"/>
        </w:rPr>
      </w:pPr>
      <w:r>
        <w:rPr>
          <w:rFonts w:ascii="Inter" w:hAnsi="Inter"/>
        </w:rPr>
        <w:t>Create worksheets from a SQL file</w:t>
      </w:r>
    </w:p>
    <w:p w14:paraId="49C58165" w14:textId="77777777" w:rsidR="001066B7" w:rsidRDefault="001066B7" w:rsidP="001066B7">
      <w:pPr>
        <w:pStyle w:val="NormalWeb"/>
        <w:pBdr>
          <w:top w:val="single" w:sz="2" w:space="0" w:color="E5E7EB"/>
          <w:left w:val="single" w:sz="2" w:space="0" w:color="E5E7EB"/>
          <w:bottom w:val="single" w:sz="2" w:space="0" w:color="E5E7EB"/>
          <w:right w:val="single" w:sz="2" w:space="0" w:color="E5E7EB"/>
        </w:pBdr>
      </w:pPr>
      <w:r>
        <w:t>To create a SQL worksheet from an existing SQL file, do the following:</w:t>
      </w:r>
    </w:p>
    <w:p w14:paraId="3901DFFA" w14:textId="77777777" w:rsidR="001066B7" w:rsidRDefault="001066B7" w:rsidP="001066B7">
      <w:pPr>
        <w:pStyle w:val="NormalWeb"/>
        <w:numPr>
          <w:ilvl w:val="0"/>
          <w:numId w:val="11"/>
        </w:numPr>
        <w:pBdr>
          <w:top w:val="single" w:sz="2" w:space="0" w:color="E5E7EB"/>
          <w:left w:val="single" w:sz="2" w:space="0" w:color="E5E7EB"/>
          <w:bottom w:val="single" w:sz="2" w:space="0" w:color="E5E7EB"/>
          <w:right w:val="single" w:sz="2" w:space="0" w:color="E5E7EB"/>
        </w:pBdr>
      </w:pPr>
      <w:r>
        <w:t xml:space="preserve">Sign in to </w:t>
      </w:r>
      <w:proofErr w:type="spellStart"/>
      <w:r>
        <w:t>Snowsight</w:t>
      </w:r>
      <w:proofErr w:type="spellEnd"/>
      <w:r>
        <w:t>.</w:t>
      </w:r>
    </w:p>
    <w:p w14:paraId="17FA3CF5" w14:textId="77777777" w:rsidR="001066B7" w:rsidRDefault="001066B7" w:rsidP="001066B7">
      <w:pPr>
        <w:pStyle w:val="NormalWeb"/>
        <w:numPr>
          <w:ilvl w:val="0"/>
          <w:numId w:val="11"/>
        </w:numPr>
        <w:pBdr>
          <w:top w:val="single" w:sz="2" w:space="0" w:color="E5E7EB"/>
          <w:left w:val="single" w:sz="2" w:space="0" w:color="E5E7EB"/>
          <w:bottom w:val="single" w:sz="2" w:space="0" w:color="E5E7EB"/>
          <w:right w:val="single" w:sz="2" w:space="0" w:color="E5E7EB"/>
        </w:pBdr>
      </w:pPr>
      <w:r>
        <w:t>Select </w:t>
      </w:r>
      <w:r>
        <w:rPr>
          <w:rStyle w:val="ui"/>
          <w:b/>
          <w:bCs/>
          <w:bdr w:val="single" w:sz="2" w:space="0" w:color="E5E7EB" w:frame="1"/>
        </w:rPr>
        <w:t>Projects</w:t>
      </w:r>
      <w:r>
        <w:t> » </w:t>
      </w:r>
      <w:r>
        <w:rPr>
          <w:rStyle w:val="ui"/>
          <w:b/>
          <w:bCs/>
          <w:bdr w:val="single" w:sz="2" w:space="0" w:color="E5E7EB" w:frame="1"/>
        </w:rPr>
        <w:t>Worksheets</w:t>
      </w:r>
      <w:r>
        <w:t> to open the list of worksheets.</w:t>
      </w:r>
    </w:p>
    <w:p w14:paraId="76015340" w14:textId="77777777" w:rsidR="001066B7" w:rsidRDefault="001066B7" w:rsidP="001066B7">
      <w:pPr>
        <w:pStyle w:val="NormalWeb"/>
        <w:numPr>
          <w:ilvl w:val="0"/>
          <w:numId w:val="11"/>
        </w:numPr>
        <w:pBdr>
          <w:top w:val="single" w:sz="2" w:space="0" w:color="E5E7EB"/>
          <w:left w:val="single" w:sz="2" w:space="0" w:color="E5E7EB"/>
          <w:bottom w:val="single" w:sz="2" w:space="0" w:color="E5E7EB"/>
          <w:right w:val="single" w:sz="2" w:space="0" w:color="E5E7EB"/>
        </w:pBdr>
      </w:pPr>
      <w:r>
        <w:t>Select the </w:t>
      </w:r>
      <w:r>
        <w:rPr>
          <w:rStyle w:val="ui"/>
          <w:b/>
          <w:bCs/>
          <w:bdr w:val="single" w:sz="2" w:space="0" w:color="E5E7EB" w:frame="1"/>
        </w:rPr>
        <w:t>…</w:t>
      </w:r>
      <w:r>
        <w:t> more menu » </w:t>
      </w:r>
      <w:r>
        <w:rPr>
          <w:rStyle w:val="ui"/>
          <w:b/>
          <w:bCs/>
          <w:bdr w:val="single" w:sz="2" w:space="0" w:color="E5E7EB" w:frame="1"/>
        </w:rPr>
        <w:t>Create Worksheet from SQL File</w:t>
      </w:r>
      <w:r>
        <w:t>.</w:t>
      </w:r>
    </w:p>
    <w:p w14:paraId="2BE3ACB2" w14:textId="77777777" w:rsidR="001066B7" w:rsidRDefault="001066B7" w:rsidP="001066B7">
      <w:pPr>
        <w:pStyle w:val="NormalWeb"/>
        <w:numPr>
          <w:ilvl w:val="0"/>
          <w:numId w:val="11"/>
        </w:numPr>
        <w:pBdr>
          <w:top w:val="single" w:sz="2" w:space="0" w:color="E5E7EB"/>
          <w:left w:val="single" w:sz="2" w:space="0" w:color="E5E7EB"/>
          <w:bottom w:val="single" w:sz="2" w:space="0" w:color="E5E7EB"/>
          <w:right w:val="single" w:sz="2" w:space="0" w:color="E5E7EB"/>
        </w:pBdr>
      </w:pPr>
      <w:r>
        <w:t>Browse to the SQL file to upload.</w:t>
      </w:r>
    </w:p>
    <w:p w14:paraId="5864F89D" w14:textId="77777777" w:rsidR="001066B7" w:rsidRDefault="001066B7" w:rsidP="001066B7">
      <w:pPr>
        <w:pStyle w:val="NormalWeb"/>
        <w:numPr>
          <w:ilvl w:val="0"/>
          <w:numId w:val="11"/>
        </w:numPr>
        <w:pBdr>
          <w:top w:val="single" w:sz="2" w:space="0" w:color="E5E7EB"/>
          <w:left w:val="single" w:sz="2" w:space="0" w:color="E5E7EB"/>
          <w:bottom w:val="single" w:sz="2" w:space="0" w:color="E5E7EB"/>
          <w:right w:val="single" w:sz="2" w:space="0" w:color="E5E7EB"/>
        </w:pBdr>
      </w:pPr>
      <w:r>
        <w:t>A new worksheet opens with a title that matches the file name.</w:t>
      </w:r>
    </w:p>
    <w:p w14:paraId="34A2719B" w14:textId="77777777" w:rsidR="001066B7" w:rsidRDefault="001066B7" w:rsidP="001066B7">
      <w:pPr>
        <w:pStyle w:val="NormalWeb"/>
        <w:pBdr>
          <w:top w:val="single" w:sz="2" w:space="0" w:color="E5E7EB"/>
          <w:left w:val="single" w:sz="2" w:space="0" w:color="E5E7EB"/>
          <w:bottom w:val="single" w:sz="2" w:space="0" w:color="E5E7EB"/>
          <w:right w:val="single" w:sz="2" w:space="0" w:color="E5E7EB"/>
        </w:pBdr>
      </w:pPr>
      <w:r>
        <w:t>You can also add a SQL file to an existing SQL worksheet. Refer to </w:t>
      </w:r>
      <w:hyperlink r:id="rId17" w:anchor="label-worksheets-append-sql" w:history="1">
        <w:r>
          <w:rPr>
            <w:rStyle w:val="std"/>
            <w:rFonts w:eastAsiaTheme="majorEastAsia"/>
            <w:color w:val="0000FF"/>
            <w:u w:val="single"/>
            <w:bdr w:val="single" w:sz="2" w:space="0" w:color="E5E7EB" w:frame="1"/>
          </w:rPr>
          <w:t>Append a SQL script to an existing worksheet</w:t>
        </w:r>
      </w:hyperlink>
      <w:r>
        <w:t>.</w:t>
      </w:r>
    </w:p>
    <w:p w14:paraId="56ED2797" w14:textId="77777777" w:rsidR="001066B7" w:rsidRDefault="001066B7" w:rsidP="001066B7">
      <w:pPr>
        <w:pStyle w:val="Heading2"/>
        <w:pBdr>
          <w:top w:val="single" w:sz="2" w:space="0" w:color="E5E7EB"/>
          <w:left w:val="single" w:sz="2" w:space="0" w:color="E5E7EB"/>
          <w:bottom w:val="single" w:sz="2" w:space="0" w:color="E5E7EB"/>
          <w:right w:val="single" w:sz="2" w:space="0" w:color="E5E7EB"/>
        </w:pBdr>
        <w:rPr>
          <w:rFonts w:ascii="Inter" w:hAnsi="Inter"/>
        </w:rPr>
      </w:pPr>
      <w:r>
        <w:rPr>
          <w:rFonts w:ascii="Inter" w:hAnsi="Inter"/>
        </w:rPr>
        <w:t>Opening worksheets in tabs</w:t>
      </w:r>
    </w:p>
    <w:p w14:paraId="6314B55A" w14:textId="77777777" w:rsidR="001066B7" w:rsidRDefault="001066B7" w:rsidP="001066B7">
      <w:pPr>
        <w:pStyle w:val="NormalWeb"/>
        <w:pBdr>
          <w:top w:val="single" w:sz="2" w:space="0" w:color="E5E7EB"/>
          <w:left w:val="single" w:sz="2" w:space="0" w:color="E5E7EB"/>
          <w:bottom w:val="single" w:sz="2" w:space="0" w:color="E5E7EB"/>
          <w:right w:val="single" w:sz="2" w:space="0" w:color="E5E7EB"/>
        </w:pBdr>
      </w:pPr>
      <w:r>
        <w:t xml:space="preserve">You can use tabs to refer to multiple active worksheets and explore the databases and schemas in Snowflake while writing SQL statements or Python code in </w:t>
      </w:r>
      <w:proofErr w:type="spellStart"/>
      <w:r>
        <w:t>Snowsight</w:t>
      </w:r>
      <w:proofErr w:type="spellEnd"/>
      <w:r>
        <w:t>. Your scroll position is preserved in each tab, making comparisons across worksheets easier to perform. Worksheet tabs are preserved across sessions, so you can pick up your work where you left off.</w:t>
      </w:r>
    </w:p>
    <w:p w14:paraId="2C7E344F" w14:textId="77777777" w:rsidR="001066B7" w:rsidRDefault="001066B7" w:rsidP="001066B7">
      <w:pPr>
        <w:pStyle w:val="NormalWeb"/>
        <w:pBdr>
          <w:top w:val="single" w:sz="2" w:space="0" w:color="E5E7EB"/>
          <w:left w:val="single" w:sz="2" w:space="0" w:color="E5E7EB"/>
          <w:bottom w:val="single" w:sz="2" w:space="0" w:color="E5E7EB"/>
          <w:right w:val="single" w:sz="2" w:space="0" w:color="E5E7EB"/>
        </w:pBdr>
      </w:pPr>
      <w:r>
        <w:lastRenderedPageBreak/>
        <w:t xml:space="preserve">To open your </w:t>
      </w:r>
      <w:proofErr w:type="spellStart"/>
      <w:r>
        <w:t>Snowsight</w:t>
      </w:r>
      <w:proofErr w:type="spellEnd"/>
      <w:r>
        <w:t xml:space="preserve"> worksheets in tabs, do the following:</w:t>
      </w:r>
    </w:p>
    <w:p w14:paraId="00A982C9" w14:textId="77777777" w:rsidR="001066B7" w:rsidRDefault="001066B7" w:rsidP="001066B7">
      <w:pPr>
        <w:pStyle w:val="NormalWeb"/>
        <w:numPr>
          <w:ilvl w:val="0"/>
          <w:numId w:val="12"/>
        </w:numPr>
        <w:pBdr>
          <w:top w:val="single" w:sz="2" w:space="0" w:color="E5E7EB"/>
          <w:left w:val="single" w:sz="2" w:space="0" w:color="E5E7EB"/>
          <w:bottom w:val="single" w:sz="2" w:space="0" w:color="E5E7EB"/>
          <w:right w:val="single" w:sz="2" w:space="0" w:color="E5E7EB"/>
        </w:pBdr>
      </w:pPr>
      <w:r>
        <w:t xml:space="preserve">Sign in to </w:t>
      </w:r>
      <w:proofErr w:type="spellStart"/>
      <w:r>
        <w:t>Snowsight</w:t>
      </w:r>
      <w:proofErr w:type="spellEnd"/>
      <w:r>
        <w:t>.</w:t>
      </w:r>
    </w:p>
    <w:p w14:paraId="020B0276" w14:textId="77777777" w:rsidR="001066B7" w:rsidRDefault="001066B7" w:rsidP="001066B7">
      <w:pPr>
        <w:pStyle w:val="NormalWeb"/>
        <w:numPr>
          <w:ilvl w:val="0"/>
          <w:numId w:val="12"/>
        </w:numPr>
        <w:pBdr>
          <w:top w:val="single" w:sz="2" w:space="0" w:color="E5E7EB"/>
          <w:left w:val="single" w:sz="2" w:space="0" w:color="E5E7EB"/>
          <w:bottom w:val="single" w:sz="2" w:space="0" w:color="E5E7EB"/>
          <w:right w:val="single" w:sz="2" w:space="0" w:color="E5E7EB"/>
        </w:pBdr>
      </w:pPr>
      <w:r>
        <w:t>Select </w:t>
      </w:r>
      <w:r>
        <w:rPr>
          <w:rStyle w:val="ui"/>
          <w:b/>
          <w:bCs/>
          <w:bdr w:val="single" w:sz="2" w:space="0" w:color="E5E7EB" w:frame="1"/>
        </w:rPr>
        <w:t>Projects</w:t>
      </w:r>
      <w:r>
        <w:t> » </w:t>
      </w:r>
      <w:r>
        <w:rPr>
          <w:rStyle w:val="ui"/>
          <w:b/>
          <w:bCs/>
          <w:bdr w:val="single" w:sz="2" w:space="0" w:color="E5E7EB" w:frame="1"/>
        </w:rPr>
        <w:t>Worksheets</w:t>
      </w:r>
      <w:r>
        <w:t>.</w:t>
      </w:r>
    </w:p>
    <w:p w14:paraId="7B6A0723" w14:textId="77777777" w:rsidR="001066B7" w:rsidRDefault="001066B7" w:rsidP="001066B7">
      <w:pPr>
        <w:pStyle w:val="NormalWeb"/>
        <w:numPr>
          <w:ilvl w:val="0"/>
          <w:numId w:val="12"/>
        </w:numPr>
        <w:pBdr>
          <w:top w:val="single" w:sz="2" w:space="0" w:color="E5E7EB"/>
          <w:left w:val="single" w:sz="2" w:space="0" w:color="E5E7EB"/>
          <w:bottom w:val="single" w:sz="2" w:space="0" w:color="E5E7EB"/>
          <w:right w:val="single" w:sz="2" w:space="0" w:color="E5E7EB"/>
        </w:pBdr>
      </w:pPr>
      <w:r>
        <w:t>Select an existing worksheet, or select </w:t>
      </w:r>
      <w:r>
        <w:rPr>
          <w:rStyle w:val="ui"/>
          <w:b/>
          <w:bCs/>
          <w:bdr w:val="single" w:sz="2" w:space="0" w:color="E5E7EB" w:frame="1"/>
        </w:rPr>
        <w:t>+ Worksheet</w:t>
      </w:r>
      <w:r>
        <w:t> to open a new worksheet.</w:t>
      </w:r>
    </w:p>
    <w:p w14:paraId="2DA0BDBE" w14:textId="77777777" w:rsidR="001066B7" w:rsidRDefault="001066B7" w:rsidP="001066B7">
      <w:pPr>
        <w:pStyle w:val="NormalWeb"/>
        <w:numPr>
          <w:ilvl w:val="0"/>
          <w:numId w:val="12"/>
        </w:numPr>
        <w:pBdr>
          <w:top w:val="single" w:sz="2" w:space="0" w:color="E5E7EB"/>
          <w:left w:val="single" w:sz="2" w:space="0" w:color="E5E7EB"/>
          <w:bottom w:val="single" w:sz="2" w:space="0" w:color="E5E7EB"/>
          <w:right w:val="single" w:sz="2" w:space="0" w:color="E5E7EB"/>
        </w:pBdr>
      </w:pPr>
      <w:r>
        <w:t>Select a role to run the worksheet as, and select a warehouse to allocate the compute resources for your query.</w:t>
      </w:r>
    </w:p>
    <w:p w14:paraId="0A9BDC19" w14:textId="77777777" w:rsidR="001066B7" w:rsidRDefault="001066B7" w:rsidP="001066B7">
      <w:pPr>
        <w:pStyle w:val="NormalWeb"/>
        <w:numPr>
          <w:ilvl w:val="0"/>
          <w:numId w:val="12"/>
        </w:numPr>
        <w:pBdr>
          <w:top w:val="single" w:sz="2" w:space="0" w:color="E5E7EB"/>
          <w:left w:val="single" w:sz="2" w:space="0" w:color="E5E7EB"/>
          <w:bottom w:val="single" w:sz="2" w:space="0" w:color="E5E7EB"/>
          <w:right w:val="single" w:sz="2" w:space="0" w:color="E5E7EB"/>
        </w:pBdr>
      </w:pPr>
      <w:r>
        <w:t>In the </w:t>
      </w:r>
      <w:r>
        <w:rPr>
          <w:rStyle w:val="ui"/>
          <w:b/>
          <w:bCs/>
          <w:bdr w:val="single" w:sz="2" w:space="0" w:color="E5E7EB" w:frame="1"/>
        </w:rPr>
        <w:t>Worksheets</w:t>
      </w:r>
      <w:r>
        <w:t> menu, select an existing worksheet or select </w:t>
      </w:r>
      <w:r>
        <w:rPr>
          <w:rStyle w:val="ui"/>
          <w:b/>
          <w:bCs/>
          <w:bdr w:val="single" w:sz="2" w:space="0" w:color="E5E7EB" w:frame="1"/>
        </w:rPr>
        <w:t>+</w:t>
      </w:r>
      <w:r>
        <w:t> to open a new worksheet tab. By default, the new worksheet uses your default role and warehouse.</w:t>
      </w:r>
    </w:p>
    <w:p w14:paraId="185755CB" w14:textId="77777777" w:rsidR="001066B7" w:rsidRDefault="001066B7" w:rsidP="001066B7">
      <w:pPr>
        <w:pStyle w:val="NormalWeb"/>
        <w:numPr>
          <w:ilvl w:val="0"/>
          <w:numId w:val="12"/>
        </w:numPr>
        <w:pBdr>
          <w:top w:val="single" w:sz="2" w:space="0" w:color="E5E7EB"/>
          <w:left w:val="single" w:sz="2" w:space="0" w:color="E5E7EB"/>
          <w:bottom w:val="single" w:sz="2" w:space="0" w:color="E5E7EB"/>
          <w:right w:val="single" w:sz="2" w:space="0" w:color="E5E7EB"/>
        </w:pBdr>
      </w:pPr>
      <w:r>
        <w:t>(Optional) Make changes to the role or warehouse used to run the new worksheet.</w:t>
      </w:r>
    </w:p>
    <w:p w14:paraId="698314C0" w14:textId="77777777" w:rsidR="001066B7" w:rsidRDefault="001066B7" w:rsidP="001066B7">
      <w:pPr>
        <w:pStyle w:val="NormalWeb"/>
        <w:pBdr>
          <w:top w:val="single" w:sz="2" w:space="0" w:color="E5E7EB"/>
          <w:left w:val="single" w:sz="2" w:space="0" w:color="E5E7EB"/>
          <w:bottom w:val="single" w:sz="2" w:space="0" w:color="E5E7EB"/>
          <w:right w:val="single" w:sz="2" w:space="0" w:color="E5E7EB"/>
        </w:pBdr>
      </w:pPr>
      <w:r>
        <w:t>After you open a worksheet, you can </w:t>
      </w:r>
      <w:hyperlink r:id="rId18" w:history="1">
        <w:r>
          <w:rPr>
            <w:rStyle w:val="doc"/>
            <w:rFonts w:eastAsiaTheme="majorEastAsia"/>
            <w:color w:val="0000FF"/>
            <w:u w:val="single"/>
            <w:bdr w:val="single" w:sz="2" w:space="0" w:color="E5E7EB" w:frame="1"/>
          </w:rPr>
          <w:t>update the contents</w:t>
        </w:r>
      </w:hyperlink>
      <w:r>
        <w:t>, </w:t>
      </w:r>
      <w:hyperlink r:id="rId19" w:history="1">
        <w:r>
          <w:rPr>
            <w:rStyle w:val="doc"/>
            <w:rFonts w:eastAsiaTheme="majorEastAsia"/>
            <w:color w:val="0000FF"/>
            <w:u w:val="single"/>
            <w:bdr w:val="single" w:sz="2" w:space="0" w:color="E5E7EB" w:frame="1"/>
          </w:rPr>
          <w:t>run SQL statements</w:t>
        </w:r>
      </w:hyperlink>
      <w:r>
        <w:t> or </w:t>
      </w:r>
      <w:hyperlink r:id="rId20" w:history="1">
        <w:r>
          <w:rPr>
            <w:rStyle w:val="doc"/>
            <w:rFonts w:eastAsiaTheme="majorEastAsia"/>
            <w:color w:val="0000FF"/>
            <w:u w:val="single"/>
            <w:bdr w:val="single" w:sz="2" w:space="0" w:color="E5E7EB" w:frame="1"/>
          </w:rPr>
          <w:t>write Python code</w:t>
        </w:r>
      </w:hyperlink>
      <w:r>
        <w:t>, and manage the worksheet.</w:t>
      </w:r>
    </w:p>
    <w:p w14:paraId="24F78468" w14:textId="561D10E7" w:rsidR="001066B7" w:rsidRPr="001066B7" w:rsidRDefault="00041C20" w:rsidP="001066B7">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720"/>
        <w:rPr>
          <w:rFonts w:ascii="Inter" w:eastAsia="Times New Roman" w:hAnsi="Inter" w:cs="Times New Roman"/>
          <w:color w:val="0000FF"/>
          <w:sz w:val="27"/>
          <w:szCs w:val="27"/>
          <w:u w:val="single"/>
          <w:bdr w:val="single" w:sz="2" w:space="0" w:color="E5E7EB" w:frame="1"/>
        </w:rPr>
      </w:pPr>
      <w:r w:rsidRPr="00041C20">
        <w:rPr>
          <w:rFonts w:ascii="Inter" w:eastAsia="Times New Roman" w:hAnsi="Inter" w:cs="Times New Roman"/>
          <w:color w:val="0000FF"/>
          <w:sz w:val="27"/>
          <w:szCs w:val="27"/>
          <w:u w:val="single"/>
          <w:bdr w:val="single" w:sz="2" w:space="0" w:color="E5E7EB" w:frame="1"/>
        </w:rPr>
        <w:t>https://youtu.be/51TbZbFiLME?si=Qy-YWLesfUvROZwY</w:t>
      </w:r>
    </w:p>
    <w:p w14:paraId="365D35E5" w14:textId="341E571E" w:rsidR="00610EA4" w:rsidRDefault="00610EA4" w:rsidP="00610EA4">
      <w:r w:rsidRPr="00610EA4">
        <w:drawing>
          <wp:inline distT="0" distB="0" distL="0" distR="0" wp14:anchorId="1EB8E606" wp14:editId="21B1C994">
            <wp:extent cx="6652260" cy="2636520"/>
            <wp:effectExtent l="0" t="0" r="0" b="0"/>
            <wp:docPr id="2" name="Picture 2" descr="C:\Users\DELL\Pictures\Screenshots\Screenshot 2025-01-03 164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2025-01-03 16413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52260" cy="2636520"/>
                    </a:xfrm>
                    <a:prstGeom prst="rect">
                      <a:avLst/>
                    </a:prstGeom>
                    <a:noFill/>
                    <a:ln>
                      <a:noFill/>
                    </a:ln>
                  </pic:spPr>
                </pic:pic>
              </a:graphicData>
            </a:graphic>
          </wp:inline>
        </w:drawing>
      </w:r>
    </w:p>
    <w:p w14:paraId="0B00F4A4" w14:textId="3EB5E9C8" w:rsidR="00041C20" w:rsidRDefault="00041C20" w:rsidP="00610EA4"/>
    <w:p w14:paraId="63D66BF4" w14:textId="7FBA6E0A" w:rsidR="00041C20" w:rsidRDefault="00041C20" w:rsidP="00610EA4">
      <w:r>
        <w:t>Create database syntax:</w:t>
      </w:r>
    </w:p>
    <w:p w14:paraId="2E1C6401" w14:textId="68389BA0" w:rsidR="00041C20" w:rsidRDefault="00041C20" w:rsidP="00610EA4">
      <w:r>
        <w:t xml:space="preserve">CREATE DATABASE </w:t>
      </w:r>
      <w:proofErr w:type="spellStart"/>
      <w:r>
        <w:t>database</w:t>
      </w:r>
      <w:proofErr w:type="spellEnd"/>
      <w:r>
        <w:t xml:space="preserve"> name</w:t>
      </w:r>
    </w:p>
    <w:p w14:paraId="52A55D66" w14:textId="77777777" w:rsidR="00041C20" w:rsidRDefault="00041C20" w:rsidP="00041C20">
      <w:pPr>
        <w:pStyle w:val="Heading1"/>
        <w:pBdr>
          <w:top w:val="single" w:sz="2" w:space="0" w:color="E5E7EB"/>
          <w:left w:val="single" w:sz="2" w:space="0" w:color="E5E7EB"/>
          <w:bottom w:val="single" w:sz="2" w:space="0" w:color="E5E7EB"/>
          <w:right w:val="single" w:sz="2" w:space="0" w:color="E5E7EB"/>
        </w:pBdr>
        <w:shd w:val="clear" w:color="auto" w:fill="FFFFFF"/>
        <w:rPr>
          <w:rFonts w:ascii="Inter" w:hAnsi="Inter"/>
        </w:rPr>
      </w:pPr>
      <w:r>
        <w:rPr>
          <w:rFonts w:ascii="Inter" w:hAnsi="Inter"/>
        </w:rPr>
        <w:t>CREATE DATABASE</w:t>
      </w:r>
    </w:p>
    <w:p w14:paraId="2CFCE471" w14:textId="77777777" w:rsidR="00041C20" w:rsidRDefault="00041C20" w:rsidP="00041C20">
      <w:pPr>
        <w:pStyle w:val="NormalWeb"/>
        <w:pBdr>
          <w:top w:val="single" w:sz="2" w:space="0" w:color="E5E7EB"/>
          <w:left w:val="single" w:sz="2" w:space="0" w:color="E5E7EB"/>
          <w:bottom w:val="single" w:sz="2" w:space="0" w:color="E5E7EB"/>
          <w:right w:val="single" w:sz="2" w:space="0" w:color="E5E7EB"/>
        </w:pBdr>
        <w:shd w:val="clear" w:color="auto" w:fill="FFFFFF"/>
        <w:rPr>
          <w:rFonts w:ascii="Inter" w:hAnsi="Inter"/>
          <w:color w:val="2C2F34"/>
          <w:sz w:val="27"/>
          <w:szCs w:val="27"/>
        </w:rPr>
      </w:pPr>
      <w:r>
        <w:rPr>
          <w:rFonts w:ascii="Inter" w:hAnsi="Inter"/>
          <w:color w:val="2C2F34"/>
          <w:sz w:val="27"/>
          <w:szCs w:val="27"/>
        </w:rPr>
        <w:t>Creates a new database in the system.</w:t>
      </w:r>
    </w:p>
    <w:p w14:paraId="7CD47EB1" w14:textId="77777777" w:rsidR="00041C20" w:rsidRDefault="00041C20" w:rsidP="00041C20">
      <w:pPr>
        <w:pStyle w:val="NormalWeb"/>
        <w:pBdr>
          <w:top w:val="single" w:sz="2" w:space="0" w:color="E5E7EB"/>
          <w:left w:val="single" w:sz="2" w:space="0" w:color="E5E7EB"/>
          <w:bottom w:val="single" w:sz="2" w:space="0" w:color="E5E7EB"/>
          <w:right w:val="single" w:sz="2" w:space="0" w:color="E5E7EB"/>
        </w:pBdr>
        <w:shd w:val="clear" w:color="auto" w:fill="FFFFFF"/>
        <w:rPr>
          <w:rFonts w:ascii="Inter" w:hAnsi="Inter"/>
          <w:color w:val="2C2F34"/>
          <w:sz w:val="27"/>
          <w:szCs w:val="27"/>
        </w:rPr>
      </w:pPr>
      <w:r>
        <w:rPr>
          <w:rFonts w:ascii="Inter" w:hAnsi="Inter"/>
          <w:color w:val="2C2F34"/>
          <w:sz w:val="27"/>
          <w:szCs w:val="27"/>
        </w:rPr>
        <w:t>This command supports the following variants:</w:t>
      </w:r>
    </w:p>
    <w:p w14:paraId="7F0D3C9D" w14:textId="77777777" w:rsidR="00041C20" w:rsidRDefault="00041C20" w:rsidP="00041C20">
      <w:pPr>
        <w:pStyle w:val="NormalWeb"/>
        <w:numPr>
          <w:ilvl w:val="0"/>
          <w:numId w:val="13"/>
        </w:numPr>
        <w:pBdr>
          <w:top w:val="single" w:sz="2" w:space="0" w:color="E5E7EB"/>
          <w:left w:val="single" w:sz="2" w:space="0" w:color="E5E7EB"/>
          <w:bottom w:val="single" w:sz="2" w:space="0" w:color="E5E7EB"/>
          <w:right w:val="single" w:sz="2" w:space="0" w:color="E5E7EB"/>
        </w:pBdr>
        <w:shd w:val="clear" w:color="auto" w:fill="FFFFFF"/>
        <w:rPr>
          <w:rFonts w:ascii="Inter" w:hAnsi="Inter"/>
          <w:color w:val="2C2F34"/>
          <w:sz w:val="27"/>
          <w:szCs w:val="27"/>
        </w:rPr>
      </w:pPr>
      <w:hyperlink r:id="rId22" w:anchor="label-create-or-alter-database-syntax" w:history="1">
        <w:r>
          <w:rPr>
            <w:rStyle w:val="std"/>
            <w:rFonts w:ascii="Inter" w:hAnsi="Inter"/>
            <w:color w:val="0000FF"/>
            <w:sz w:val="27"/>
            <w:szCs w:val="27"/>
            <w:u w:val="single"/>
            <w:bdr w:val="single" w:sz="2" w:space="0" w:color="E5E7EB" w:frame="1"/>
          </w:rPr>
          <w:t>CREATE OR ALTER DATABASE</w:t>
        </w:r>
      </w:hyperlink>
      <w:r>
        <w:rPr>
          <w:rFonts w:ascii="Inter" w:hAnsi="Inter"/>
          <w:color w:val="2C2F34"/>
          <w:sz w:val="27"/>
          <w:szCs w:val="27"/>
        </w:rPr>
        <w:t>: Creates a database if it doesn’t exist or alters an existing database.</w:t>
      </w:r>
    </w:p>
    <w:p w14:paraId="39DB5E07" w14:textId="77777777" w:rsidR="00041C20" w:rsidRDefault="00041C20" w:rsidP="00041C20">
      <w:pPr>
        <w:pStyle w:val="NormalWeb"/>
        <w:numPr>
          <w:ilvl w:val="0"/>
          <w:numId w:val="13"/>
        </w:numPr>
        <w:pBdr>
          <w:top w:val="single" w:sz="2" w:space="0" w:color="E5E7EB"/>
          <w:left w:val="single" w:sz="2" w:space="0" w:color="E5E7EB"/>
          <w:bottom w:val="single" w:sz="2" w:space="0" w:color="E5E7EB"/>
          <w:right w:val="single" w:sz="2" w:space="0" w:color="E5E7EB"/>
        </w:pBdr>
        <w:shd w:val="clear" w:color="auto" w:fill="FFFFFF"/>
        <w:rPr>
          <w:rFonts w:ascii="Inter" w:hAnsi="Inter"/>
          <w:color w:val="2C2F34"/>
          <w:sz w:val="27"/>
          <w:szCs w:val="27"/>
        </w:rPr>
      </w:pPr>
      <w:hyperlink r:id="rId23" w:anchor="label-create-database-clone-syntax" w:history="1">
        <w:r>
          <w:rPr>
            <w:rStyle w:val="std"/>
            <w:rFonts w:ascii="Inter" w:hAnsi="Inter"/>
            <w:color w:val="0000FF"/>
            <w:sz w:val="27"/>
            <w:szCs w:val="27"/>
            <w:u w:val="single"/>
            <w:bdr w:val="single" w:sz="2" w:space="0" w:color="E5E7EB" w:frame="1"/>
          </w:rPr>
          <w:t>CREATE DATABASE … CLONE</w:t>
        </w:r>
      </w:hyperlink>
      <w:r>
        <w:rPr>
          <w:rFonts w:ascii="Inter" w:hAnsi="Inter"/>
          <w:color w:val="2C2F34"/>
          <w:sz w:val="27"/>
          <w:szCs w:val="27"/>
        </w:rPr>
        <w:t>: Creates a clone of an existing database, either at its current state or at a specific time/point in the past (using Time Travel). For more information about cloning a database, see </w:t>
      </w:r>
      <w:hyperlink r:id="rId24" w:history="1">
        <w:r>
          <w:rPr>
            <w:rStyle w:val="doc"/>
            <w:rFonts w:ascii="Inter" w:hAnsi="Inter"/>
            <w:color w:val="0000FF"/>
            <w:sz w:val="27"/>
            <w:szCs w:val="27"/>
            <w:u w:val="single"/>
            <w:bdr w:val="single" w:sz="2" w:space="0" w:color="E5E7EB" w:frame="1"/>
          </w:rPr>
          <w:t>Cloning considerations</w:t>
        </w:r>
      </w:hyperlink>
      <w:r>
        <w:rPr>
          <w:rFonts w:ascii="Inter" w:hAnsi="Inter"/>
          <w:color w:val="2C2F34"/>
          <w:sz w:val="27"/>
          <w:szCs w:val="27"/>
        </w:rPr>
        <w:t>.</w:t>
      </w:r>
    </w:p>
    <w:p w14:paraId="2FB30A49" w14:textId="77777777" w:rsidR="00041C20" w:rsidRDefault="00041C20" w:rsidP="00041C20">
      <w:pPr>
        <w:pStyle w:val="NormalWeb"/>
        <w:pBdr>
          <w:top w:val="single" w:sz="2" w:space="0" w:color="E5E7EB"/>
          <w:left w:val="single" w:sz="2" w:space="0" w:color="E5E7EB"/>
          <w:bottom w:val="single" w:sz="2" w:space="0" w:color="E5E7EB"/>
          <w:right w:val="single" w:sz="2" w:space="0" w:color="E5E7EB"/>
        </w:pBdr>
        <w:shd w:val="clear" w:color="auto" w:fill="FFFFFF"/>
        <w:rPr>
          <w:rFonts w:ascii="Inter" w:hAnsi="Inter"/>
          <w:color w:val="2C2F34"/>
          <w:sz w:val="27"/>
          <w:szCs w:val="27"/>
        </w:rPr>
      </w:pPr>
      <w:r>
        <w:rPr>
          <w:rFonts w:ascii="Inter" w:hAnsi="Inter"/>
          <w:color w:val="2C2F34"/>
          <w:sz w:val="27"/>
          <w:szCs w:val="27"/>
        </w:rPr>
        <w:t>In addition, this command can be used to:</w:t>
      </w:r>
    </w:p>
    <w:p w14:paraId="029E60E6" w14:textId="77777777" w:rsidR="00041C20" w:rsidRDefault="00041C20" w:rsidP="00041C20">
      <w:pPr>
        <w:pStyle w:val="NormalWeb"/>
        <w:numPr>
          <w:ilvl w:val="0"/>
          <w:numId w:val="14"/>
        </w:numPr>
        <w:pBdr>
          <w:top w:val="single" w:sz="2" w:space="0" w:color="E5E7EB"/>
          <w:left w:val="single" w:sz="2" w:space="0" w:color="E5E7EB"/>
          <w:bottom w:val="single" w:sz="2" w:space="0" w:color="E5E7EB"/>
          <w:right w:val="single" w:sz="2" w:space="0" w:color="E5E7EB"/>
        </w:pBdr>
        <w:shd w:val="clear" w:color="auto" w:fill="FFFFFF"/>
        <w:rPr>
          <w:rFonts w:ascii="Inter" w:hAnsi="Inter"/>
          <w:color w:val="2C2F34"/>
          <w:sz w:val="27"/>
          <w:szCs w:val="27"/>
        </w:rPr>
      </w:pPr>
      <w:r>
        <w:rPr>
          <w:rFonts w:ascii="Inter" w:hAnsi="Inter"/>
          <w:color w:val="2C2F34"/>
          <w:sz w:val="27"/>
          <w:szCs w:val="27"/>
        </w:rPr>
        <w:t>Create a database from a specified listing. See </w:t>
      </w:r>
      <w:hyperlink r:id="rId25" w:history="1">
        <w:r>
          <w:rPr>
            <w:rStyle w:val="Hyperlink"/>
            <w:rFonts w:ascii="Inter" w:hAnsi="Inter"/>
            <w:sz w:val="27"/>
            <w:szCs w:val="27"/>
            <w:bdr w:val="single" w:sz="2" w:space="0" w:color="E5E7EB" w:frame="1"/>
          </w:rPr>
          <w:t>About sharing with listings</w:t>
        </w:r>
      </w:hyperlink>
      <w:r>
        <w:rPr>
          <w:rFonts w:ascii="Inter" w:hAnsi="Inter"/>
          <w:color w:val="2C2F34"/>
          <w:sz w:val="27"/>
          <w:szCs w:val="27"/>
        </w:rPr>
        <w:t>.</w:t>
      </w:r>
    </w:p>
    <w:p w14:paraId="10F80AE2" w14:textId="77777777" w:rsidR="00041C20" w:rsidRDefault="00041C20" w:rsidP="00041C20">
      <w:pPr>
        <w:pStyle w:val="NormalWeb"/>
        <w:numPr>
          <w:ilvl w:val="0"/>
          <w:numId w:val="14"/>
        </w:numPr>
        <w:pBdr>
          <w:top w:val="single" w:sz="2" w:space="0" w:color="E5E7EB"/>
          <w:left w:val="single" w:sz="2" w:space="0" w:color="E5E7EB"/>
          <w:bottom w:val="single" w:sz="2" w:space="0" w:color="E5E7EB"/>
          <w:right w:val="single" w:sz="2" w:space="0" w:color="E5E7EB"/>
        </w:pBdr>
        <w:shd w:val="clear" w:color="auto" w:fill="FFFFFF"/>
        <w:rPr>
          <w:rFonts w:ascii="Inter" w:hAnsi="Inter"/>
          <w:color w:val="2C2F34"/>
          <w:sz w:val="27"/>
          <w:szCs w:val="27"/>
        </w:rPr>
      </w:pPr>
      <w:r>
        <w:rPr>
          <w:rFonts w:ascii="Inter" w:hAnsi="Inter"/>
          <w:color w:val="2C2F34"/>
          <w:sz w:val="27"/>
          <w:szCs w:val="27"/>
        </w:rPr>
        <w:t>Create a database from a share provided by another Snowflake account. For more information about shares, see </w:t>
      </w:r>
      <w:hyperlink r:id="rId26" w:history="1">
        <w:r>
          <w:rPr>
            <w:rStyle w:val="doc"/>
            <w:rFonts w:ascii="Inter" w:hAnsi="Inter"/>
            <w:color w:val="0000FF"/>
            <w:sz w:val="27"/>
            <w:szCs w:val="27"/>
            <w:u w:val="single"/>
            <w:bdr w:val="single" w:sz="2" w:space="0" w:color="E5E7EB" w:frame="1"/>
          </w:rPr>
          <w:t>About Secure Data Sharing</w:t>
        </w:r>
      </w:hyperlink>
      <w:r>
        <w:rPr>
          <w:rFonts w:ascii="Inter" w:hAnsi="Inter"/>
          <w:color w:val="2C2F34"/>
          <w:sz w:val="27"/>
          <w:szCs w:val="27"/>
        </w:rPr>
        <w:t>.</w:t>
      </w:r>
    </w:p>
    <w:p w14:paraId="5EB7383E" w14:textId="4CA254DC" w:rsidR="00041C20" w:rsidRDefault="00041C20" w:rsidP="00041C20">
      <w:pPr>
        <w:pStyle w:val="NormalWeb"/>
        <w:numPr>
          <w:ilvl w:val="0"/>
          <w:numId w:val="14"/>
        </w:numPr>
        <w:pBdr>
          <w:top w:val="single" w:sz="2" w:space="0" w:color="E5E7EB"/>
          <w:left w:val="single" w:sz="2" w:space="0" w:color="E5E7EB"/>
          <w:bottom w:val="single" w:sz="2" w:space="0" w:color="E5E7EB"/>
          <w:right w:val="single" w:sz="2" w:space="0" w:color="E5E7EB"/>
        </w:pBdr>
        <w:shd w:val="clear" w:color="auto" w:fill="FFFFFF"/>
        <w:rPr>
          <w:rFonts w:ascii="Inter" w:hAnsi="Inter"/>
          <w:color w:val="2C2F34"/>
          <w:sz w:val="27"/>
          <w:szCs w:val="27"/>
        </w:rPr>
      </w:pPr>
      <w:r>
        <w:rPr>
          <w:rFonts w:ascii="Inter" w:hAnsi="Inter"/>
          <w:color w:val="2C2F34"/>
          <w:sz w:val="27"/>
          <w:szCs w:val="27"/>
        </w:rPr>
        <w:t>Create a replica of an existing primary database (for example, a secondary database). For more information about database replication, see </w:t>
      </w:r>
      <w:hyperlink r:id="rId27" w:history="1">
        <w:r>
          <w:rPr>
            <w:rStyle w:val="doc"/>
            <w:rFonts w:ascii="Inter" w:hAnsi="Inter"/>
            <w:color w:val="0000FF"/>
            <w:sz w:val="27"/>
            <w:szCs w:val="27"/>
            <w:u w:val="single"/>
            <w:bdr w:val="single" w:sz="2" w:space="0" w:color="E5E7EB" w:frame="1"/>
          </w:rPr>
          <w:t>Introduction to database replication across multiple accounts</w:t>
        </w:r>
      </w:hyperlink>
      <w:r>
        <w:rPr>
          <w:rFonts w:ascii="Inter" w:hAnsi="Inter"/>
          <w:color w:val="2C2F34"/>
          <w:sz w:val="27"/>
          <w:szCs w:val="27"/>
        </w:rPr>
        <w:t>.</w:t>
      </w:r>
    </w:p>
    <w:p w14:paraId="0A9E473A" w14:textId="77777777" w:rsidR="00041C20" w:rsidRDefault="00041C20" w:rsidP="00041C20">
      <w:pPr>
        <w:pStyle w:val="NormalWeb"/>
        <w:pBdr>
          <w:top w:val="single" w:sz="2" w:space="0" w:color="E5E7EB"/>
          <w:left w:val="single" w:sz="2" w:space="0" w:color="E5E7EB"/>
          <w:bottom w:val="single" w:sz="2" w:space="0" w:color="E5E7EB"/>
          <w:right w:val="single" w:sz="2" w:space="0" w:color="E5E7EB"/>
        </w:pBdr>
        <w:shd w:val="clear" w:color="auto" w:fill="FFFFFF"/>
        <w:rPr>
          <w:rFonts w:ascii="Inter" w:hAnsi="Inter"/>
          <w:color w:val="2C2F34"/>
          <w:sz w:val="27"/>
          <w:szCs w:val="27"/>
        </w:rPr>
      </w:pPr>
    </w:p>
    <w:p w14:paraId="5B086A38" w14:textId="77777777" w:rsidR="00041C20" w:rsidRPr="00041C20" w:rsidRDefault="00041C20" w:rsidP="00041C20">
      <w:pPr>
        <w:pStyle w:val="ListParagraph"/>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Inter" w:eastAsia="Times New Roman" w:hAnsi="Inter" w:cs="Times New Roman"/>
          <w:color w:val="2C2F34"/>
          <w:sz w:val="27"/>
          <w:szCs w:val="27"/>
        </w:rPr>
      </w:pPr>
      <w:r w:rsidRPr="00041C20">
        <w:rPr>
          <w:rFonts w:ascii="Inter" w:eastAsia="Times New Roman" w:hAnsi="Inter" w:cs="Times New Roman"/>
          <w:b/>
          <w:bCs/>
          <w:color w:val="2C2F34"/>
          <w:sz w:val="27"/>
          <w:szCs w:val="27"/>
          <w:bdr w:val="single" w:sz="2" w:space="0" w:color="E5E7EB" w:frame="1"/>
        </w:rPr>
        <w:t>Standard Database (from a listing)</w:t>
      </w:r>
    </w:p>
    <w:p w14:paraId="6CDFDD07" w14:textId="751F4499" w:rsidR="00041C20" w:rsidRPr="00041C20" w:rsidRDefault="00041C20" w:rsidP="00041C20">
      <w:pPr>
        <w:pStyle w:val="ListParagraph"/>
        <w:numPr>
          <w:ilvl w:val="0"/>
          <w:numId w:val="14"/>
        </w:num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C2F34"/>
          <w:sz w:val="24"/>
          <w:szCs w:val="24"/>
        </w:rPr>
      </w:pPr>
      <w:r w:rsidRPr="00041C20">
        <w:rPr>
          <w:rFonts w:ascii="Courier New" w:eastAsia="Times New Roman" w:hAnsi="Courier New" w:cs="Courier New"/>
          <w:b/>
          <w:bCs/>
          <w:color w:val="2C2F34"/>
          <w:sz w:val="24"/>
          <w:szCs w:val="24"/>
          <w:bdr w:val="single" w:sz="2" w:space="0" w:color="E5E7EB" w:frame="1"/>
        </w:rPr>
        <w:t>CREATE</w:t>
      </w: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b/>
          <w:bCs/>
          <w:color w:val="2C2F34"/>
          <w:sz w:val="24"/>
          <w:szCs w:val="24"/>
          <w:bdr w:val="single" w:sz="2" w:space="0" w:color="E5E7EB" w:frame="1"/>
        </w:rPr>
        <w:t>DATABASE</w:t>
      </w: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color w:val="2C2F34"/>
          <w:sz w:val="24"/>
          <w:szCs w:val="24"/>
          <w:bdr w:val="single" w:sz="2" w:space="0" w:color="E5E7EB" w:frame="1"/>
        </w:rPr>
        <w:t>&lt;name&gt;</w:t>
      </w: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b/>
          <w:bCs/>
          <w:color w:val="2C2F34"/>
          <w:sz w:val="24"/>
          <w:szCs w:val="24"/>
          <w:bdr w:val="single" w:sz="2" w:space="0" w:color="E5E7EB" w:frame="1"/>
        </w:rPr>
        <w:t>FROM</w:t>
      </w: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b/>
          <w:bCs/>
          <w:color w:val="2C2F34"/>
          <w:sz w:val="24"/>
          <w:szCs w:val="24"/>
          <w:bdr w:val="single" w:sz="2" w:space="0" w:color="E5E7EB" w:frame="1"/>
        </w:rPr>
        <w:t>LISTING</w:t>
      </w: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color w:val="2C2F34"/>
          <w:sz w:val="24"/>
          <w:szCs w:val="24"/>
          <w:bdr w:val="single" w:sz="2" w:space="0" w:color="E5E7EB" w:frame="1"/>
        </w:rPr>
        <w:t>'&lt;</w:t>
      </w:r>
      <w:proofErr w:type="spellStart"/>
      <w:r w:rsidRPr="00041C20">
        <w:rPr>
          <w:rFonts w:ascii="Courier New" w:eastAsia="Times New Roman" w:hAnsi="Courier New" w:cs="Courier New"/>
          <w:color w:val="2C2F34"/>
          <w:sz w:val="24"/>
          <w:szCs w:val="24"/>
          <w:bdr w:val="single" w:sz="2" w:space="0" w:color="E5E7EB" w:frame="1"/>
        </w:rPr>
        <w:t>listing_global_name</w:t>
      </w:r>
      <w:proofErr w:type="spellEnd"/>
      <w:r w:rsidRPr="00041C20">
        <w:rPr>
          <w:rFonts w:ascii="Courier New" w:eastAsia="Times New Roman" w:hAnsi="Courier New" w:cs="Courier New"/>
          <w:color w:val="2C2F34"/>
          <w:sz w:val="24"/>
          <w:szCs w:val="24"/>
          <w:bdr w:val="single" w:sz="2" w:space="0" w:color="E5E7EB" w:frame="1"/>
        </w:rPr>
        <w:t>&gt;'</w:t>
      </w:r>
    </w:p>
    <w:p w14:paraId="4B979B31" w14:textId="77777777" w:rsidR="00041C20" w:rsidRPr="00041C20" w:rsidRDefault="00041C20" w:rsidP="00041C20">
      <w:pPr>
        <w:pStyle w:val="ListParagraph"/>
        <w:numPr>
          <w:ilvl w:val="0"/>
          <w:numId w:val="14"/>
        </w:num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C2F34"/>
          <w:sz w:val="24"/>
          <w:szCs w:val="24"/>
        </w:rPr>
      </w:pPr>
    </w:p>
    <w:p w14:paraId="632F4AF4" w14:textId="77777777" w:rsidR="00041C20" w:rsidRPr="00041C20" w:rsidRDefault="00041C20" w:rsidP="00041C20">
      <w:pPr>
        <w:pStyle w:val="ListParagraph"/>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Inter" w:eastAsia="Times New Roman" w:hAnsi="Inter" w:cs="Times New Roman"/>
          <w:color w:val="2C2F34"/>
          <w:sz w:val="27"/>
          <w:szCs w:val="27"/>
        </w:rPr>
      </w:pPr>
      <w:r w:rsidRPr="00041C20">
        <w:rPr>
          <w:rFonts w:ascii="Inter" w:eastAsia="Times New Roman" w:hAnsi="Inter" w:cs="Times New Roman"/>
          <w:b/>
          <w:bCs/>
          <w:color w:val="2C2F34"/>
          <w:sz w:val="27"/>
          <w:szCs w:val="27"/>
          <w:bdr w:val="single" w:sz="2" w:space="0" w:color="E5E7EB" w:frame="1"/>
        </w:rPr>
        <w:t>Shared Database (from a Share)</w:t>
      </w:r>
    </w:p>
    <w:p w14:paraId="285B64C2" w14:textId="12297926" w:rsidR="00041C20" w:rsidRPr="00041C20" w:rsidRDefault="00041C20" w:rsidP="00041C20">
      <w:pPr>
        <w:pStyle w:val="ListParagraph"/>
        <w:numPr>
          <w:ilvl w:val="0"/>
          <w:numId w:val="14"/>
        </w:num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C2F34"/>
          <w:sz w:val="24"/>
          <w:szCs w:val="24"/>
        </w:rPr>
      </w:pPr>
      <w:r w:rsidRPr="00041C20">
        <w:rPr>
          <w:rFonts w:ascii="Courier New" w:eastAsia="Times New Roman" w:hAnsi="Courier New" w:cs="Courier New"/>
          <w:b/>
          <w:bCs/>
          <w:color w:val="2C2F34"/>
          <w:sz w:val="24"/>
          <w:szCs w:val="24"/>
          <w:bdr w:val="single" w:sz="2" w:space="0" w:color="E5E7EB" w:frame="1"/>
        </w:rPr>
        <w:t>CREATE</w:t>
      </w: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b/>
          <w:bCs/>
          <w:color w:val="2C2F34"/>
          <w:sz w:val="24"/>
          <w:szCs w:val="24"/>
          <w:bdr w:val="single" w:sz="2" w:space="0" w:color="E5E7EB" w:frame="1"/>
        </w:rPr>
        <w:t>DATABASE</w:t>
      </w: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color w:val="2C2F34"/>
          <w:sz w:val="24"/>
          <w:szCs w:val="24"/>
          <w:bdr w:val="single" w:sz="2" w:space="0" w:color="E5E7EB" w:frame="1"/>
        </w:rPr>
        <w:t>&lt;name&gt;</w:t>
      </w: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b/>
          <w:bCs/>
          <w:color w:val="2C2F34"/>
          <w:sz w:val="24"/>
          <w:szCs w:val="24"/>
          <w:bdr w:val="single" w:sz="2" w:space="0" w:color="E5E7EB" w:frame="1"/>
        </w:rPr>
        <w:t>FROM</w:t>
      </w: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b/>
          <w:bCs/>
          <w:color w:val="2C2F34"/>
          <w:sz w:val="24"/>
          <w:szCs w:val="24"/>
          <w:bdr w:val="single" w:sz="2" w:space="0" w:color="E5E7EB" w:frame="1"/>
        </w:rPr>
        <w:t>SHARE</w:t>
      </w: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color w:val="2C2F34"/>
          <w:sz w:val="24"/>
          <w:szCs w:val="24"/>
          <w:bdr w:val="single" w:sz="2" w:space="0" w:color="E5E7EB" w:frame="1"/>
        </w:rPr>
        <w:t>&lt;</w:t>
      </w:r>
      <w:proofErr w:type="spellStart"/>
      <w:r w:rsidRPr="00041C20">
        <w:rPr>
          <w:rFonts w:ascii="Courier New" w:eastAsia="Times New Roman" w:hAnsi="Courier New" w:cs="Courier New"/>
          <w:color w:val="2C2F34"/>
          <w:sz w:val="24"/>
          <w:szCs w:val="24"/>
          <w:bdr w:val="single" w:sz="2" w:space="0" w:color="E5E7EB" w:frame="1"/>
        </w:rPr>
        <w:t>provider_account</w:t>
      </w:r>
      <w:proofErr w:type="spellEnd"/>
      <w:proofErr w:type="gramStart"/>
      <w:r w:rsidRPr="00041C20">
        <w:rPr>
          <w:rFonts w:ascii="Courier New" w:eastAsia="Times New Roman" w:hAnsi="Courier New" w:cs="Courier New"/>
          <w:color w:val="2C2F34"/>
          <w:sz w:val="24"/>
          <w:szCs w:val="24"/>
          <w:bdr w:val="single" w:sz="2" w:space="0" w:color="E5E7EB" w:frame="1"/>
        </w:rPr>
        <w:t>&gt;.&lt;</w:t>
      </w:r>
      <w:proofErr w:type="spellStart"/>
      <w:proofErr w:type="gramEnd"/>
      <w:r w:rsidRPr="00041C20">
        <w:rPr>
          <w:rFonts w:ascii="Courier New" w:eastAsia="Times New Roman" w:hAnsi="Courier New" w:cs="Courier New"/>
          <w:color w:val="2C2F34"/>
          <w:sz w:val="24"/>
          <w:szCs w:val="24"/>
          <w:bdr w:val="single" w:sz="2" w:space="0" w:color="E5E7EB" w:frame="1"/>
        </w:rPr>
        <w:t>share_name</w:t>
      </w:r>
      <w:proofErr w:type="spellEnd"/>
      <w:r w:rsidRPr="00041C20">
        <w:rPr>
          <w:rFonts w:ascii="Courier New" w:eastAsia="Times New Roman" w:hAnsi="Courier New" w:cs="Courier New"/>
          <w:color w:val="2C2F34"/>
          <w:sz w:val="24"/>
          <w:szCs w:val="24"/>
          <w:bdr w:val="single" w:sz="2" w:space="0" w:color="E5E7EB" w:frame="1"/>
        </w:rPr>
        <w:t>&gt;</w:t>
      </w:r>
      <w:bookmarkStart w:id="0" w:name="_GoBack"/>
      <w:bookmarkEnd w:id="0"/>
    </w:p>
    <w:p w14:paraId="5C19722E" w14:textId="77777777" w:rsidR="00041C20" w:rsidRPr="00041C20" w:rsidRDefault="00041C20" w:rsidP="00041C20">
      <w:pPr>
        <w:pStyle w:val="ListParagraph"/>
        <w:numPr>
          <w:ilvl w:val="0"/>
          <w:numId w:val="14"/>
        </w:num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C2F34"/>
          <w:sz w:val="24"/>
          <w:szCs w:val="24"/>
        </w:rPr>
      </w:pPr>
    </w:p>
    <w:p w14:paraId="55353274" w14:textId="77777777" w:rsidR="00041C20" w:rsidRPr="00041C20" w:rsidRDefault="00041C20" w:rsidP="00041C20">
      <w:pPr>
        <w:pStyle w:val="ListParagraph"/>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Inter" w:eastAsia="Times New Roman" w:hAnsi="Inter" w:cs="Times New Roman"/>
          <w:color w:val="2C2F34"/>
          <w:sz w:val="27"/>
          <w:szCs w:val="27"/>
        </w:rPr>
      </w:pPr>
      <w:r w:rsidRPr="00041C20">
        <w:rPr>
          <w:rFonts w:ascii="Inter" w:eastAsia="Times New Roman" w:hAnsi="Inter" w:cs="Times New Roman"/>
          <w:b/>
          <w:bCs/>
          <w:color w:val="2C2F34"/>
          <w:sz w:val="27"/>
          <w:szCs w:val="27"/>
          <w:bdr w:val="single" w:sz="2" w:space="0" w:color="E5E7EB" w:frame="1"/>
        </w:rPr>
        <w:t>Secondary Database (Database Replication)</w:t>
      </w:r>
    </w:p>
    <w:p w14:paraId="74DD6D05" w14:textId="77777777" w:rsidR="00041C20" w:rsidRPr="00041C20" w:rsidRDefault="00041C20" w:rsidP="00041C20">
      <w:pPr>
        <w:pStyle w:val="ListParagraph"/>
        <w:numPr>
          <w:ilvl w:val="0"/>
          <w:numId w:val="14"/>
        </w:num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C2F34"/>
          <w:sz w:val="24"/>
          <w:szCs w:val="24"/>
        </w:rPr>
      </w:pPr>
      <w:r w:rsidRPr="00041C20">
        <w:rPr>
          <w:rFonts w:ascii="Courier New" w:eastAsia="Times New Roman" w:hAnsi="Courier New" w:cs="Courier New"/>
          <w:b/>
          <w:bCs/>
          <w:color w:val="2C2F34"/>
          <w:sz w:val="24"/>
          <w:szCs w:val="24"/>
          <w:bdr w:val="single" w:sz="2" w:space="0" w:color="E5E7EB" w:frame="1"/>
        </w:rPr>
        <w:t>CREATE</w:t>
      </w: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b/>
          <w:bCs/>
          <w:color w:val="2C2F34"/>
          <w:sz w:val="24"/>
          <w:szCs w:val="24"/>
          <w:bdr w:val="single" w:sz="2" w:space="0" w:color="E5E7EB" w:frame="1"/>
        </w:rPr>
        <w:t>DATABASE</w:t>
      </w: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color w:val="2C2F34"/>
          <w:sz w:val="24"/>
          <w:szCs w:val="24"/>
          <w:bdr w:val="single" w:sz="2" w:space="0" w:color="E5E7EB" w:frame="1"/>
        </w:rPr>
        <w:t>&lt;name&gt;</w:t>
      </w:r>
    </w:p>
    <w:p w14:paraId="6DAC53B2" w14:textId="77777777" w:rsidR="00041C20" w:rsidRPr="00041C20" w:rsidRDefault="00041C20" w:rsidP="00041C20">
      <w:pPr>
        <w:pStyle w:val="ListParagraph"/>
        <w:numPr>
          <w:ilvl w:val="0"/>
          <w:numId w:val="14"/>
        </w:num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C2F34"/>
          <w:sz w:val="24"/>
          <w:szCs w:val="24"/>
        </w:rPr>
      </w:pP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b/>
          <w:bCs/>
          <w:color w:val="2C2F34"/>
          <w:sz w:val="24"/>
          <w:szCs w:val="24"/>
          <w:bdr w:val="single" w:sz="2" w:space="0" w:color="E5E7EB" w:frame="1"/>
        </w:rPr>
        <w:t>AS</w:t>
      </w: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b/>
          <w:bCs/>
          <w:color w:val="2C2F34"/>
          <w:sz w:val="24"/>
          <w:szCs w:val="24"/>
          <w:bdr w:val="single" w:sz="2" w:space="0" w:color="E5E7EB" w:frame="1"/>
        </w:rPr>
        <w:t>REPLICA</w:t>
      </w: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b/>
          <w:bCs/>
          <w:color w:val="2C2F34"/>
          <w:sz w:val="24"/>
          <w:szCs w:val="24"/>
          <w:bdr w:val="single" w:sz="2" w:space="0" w:color="E5E7EB" w:frame="1"/>
        </w:rPr>
        <w:t>OF</w:t>
      </w: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color w:val="2C2F34"/>
          <w:sz w:val="24"/>
          <w:szCs w:val="24"/>
          <w:bdr w:val="single" w:sz="2" w:space="0" w:color="E5E7EB" w:frame="1"/>
        </w:rPr>
        <w:t>&lt;</w:t>
      </w:r>
      <w:proofErr w:type="spellStart"/>
      <w:r w:rsidRPr="00041C20">
        <w:rPr>
          <w:rFonts w:ascii="Courier New" w:eastAsia="Times New Roman" w:hAnsi="Courier New" w:cs="Courier New"/>
          <w:color w:val="2C2F34"/>
          <w:sz w:val="24"/>
          <w:szCs w:val="24"/>
          <w:bdr w:val="single" w:sz="2" w:space="0" w:color="E5E7EB" w:frame="1"/>
        </w:rPr>
        <w:t>account_identifier</w:t>
      </w:r>
      <w:proofErr w:type="spellEnd"/>
      <w:proofErr w:type="gramStart"/>
      <w:r w:rsidRPr="00041C20">
        <w:rPr>
          <w:rFonts w:ascii="Courier New" w:eastAsia="Times New Roman" w:hAnsi="Courier New" w:cs="Courier New"/>
          <w:color w:val="2C2F34"/>
          <w:sz w:val="24"/>
          <w:szCs w:val="24"/>
          <w:bdr w:val="single" w:sz="2" w:space="0" w:color="E5E7EB" w:frame="1"/>
        </w:rPr>
        <w:t>&gt;.&lt;</w:t>
      </w:r>
      <w:proofErr w:type="spellStart"/>
      <w:proofErr w:type="gramEnd"/>
      <w:r w:rsidRPr="00041C20">
        <w:rPr>
          <w:rFonts w:ascii="Courier New" w:eastAsia="Times New Roman" w:hAnsi="Courier New" w:cs="Courier New"/>
          <w:color w:val="2C2F34"/>
          <w:sz w:val="24"/>
          <w:szCs w:val="24"/>
          <w:bdr w:val="single" w:sz="2" w:space="0" w:color="E5E7EB" w:frame="1"/>
        </w:rPr>
        <w:t>primary_db_name</w:t>
      </w:r>
      <w:proofErr w:type="spellEnd"/>
      <w:r w:rsidRPr="00041C20">
        <w:rPr>
          <w:rFonts w:ascii="Courier New" w:eastAsia="Times New Roman" w:hAnsi="Courier New" w:cs="Courier New"/>
          <w:color w:val="2C2F34"/>
          <w:sz w:val="24"/>
          <w:szCs w:val="24"/>
          <w:bdr w:val="single" w:sz="2" w:space="0" w:color="E5E7EB" w:frame="1"/>
        </w:rPr>
        <w:t>&gt;</w:t>
      </w:r>
    </w:p>
    <w:p w14:paraId="0713CFAD" w14:textId="77777777" w:rsidR="00041C20" w:rsidRPr="00041C20" w:rsidRDefault="00041C20" w:rsidP="00041C20">
      <w:pPr>
        <w:pStyle w:val="ListParagraph"/>
        <w:numPr>
          <w:ilvl w:val="0"/>
          <w:numId w:val="14"/>
        </w:num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C2F34"/>
          <w:sz w:val="24"/>
          <w:szCs w:val="24"/>
        </w:rPr>
      </w:pP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color w:val="2C2F34"/>
          <w:sz w:val="24"/>
          <w:szCs w:val="24"/>
          <w:bdr w:val="single" w:sz="2" w:space="0" w:color="E5E7EB" w:frame="1"/>
        </w:rPr>
        <w:t>[</w:t>
      </w: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b/>
          <w:bCs/>
          <w:color w:val="2C2F34"/>
          <w:sz w:val="24"/>
          <w:szCs w:val="24"/>
          <w:bdr w:val="single" w:sz="2" w:space="0" w:color="E5E7EB" w:frame="1"/>
        </w:rPr>
        <w:t>DATA_RETENTION_TIME_IN_DAYS</w:t>
      </w: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color w:val="2C2F34"/>
          <w:sz w:val="24"/>
          <w:szCs w:val="24"/>
          <w:bdr w:val="single" w:sz="2" w:space="0" w:color="E5E7EB" w:frame="1"/>
        </w:rPr>
        <w:t>=</w:t>
      </w: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color w:val="2C2F34"/>
          <w:sz w:val="24"/>
          <w:szCs w:val="24"/>
          <w:bdr w:val="single" w:sz="2" w:space="0" w:color="E5E7EB" w:frame="1"/>
        </w:rPr>
        <w:t>&lt;integer</w:t>
      </w:r>
      <w:proofErr w:type="gramStart"/>
      <w:r w:rsidRPr="00041C20">
        <w:rPr>
          <w:rFonts w:ascii="Courier New" w:eastAsia="Times New Roman" w:hAnsi="Courier New" w:cs="Courier New"/>
          <w:color w:val="2C2F34"/>
          <w:sz w:val="24"/>
          <w:szCs w:val="24"/>
          <w:bdr w:val="single" w:sz="2" w:space="0" w:color="E5E7EB" w:frame="1"/>
        </w:rPr>
        <w:t>&gt;</w:t>
      </w:r>
      <w:r w:rsidRPr="00041C20">
        <w:rPr>
          <w:rFonts w:ascii="Courier New" w:eastAsia="Times New Roman" w:hAnsi="Courier New" w:cs="Courier New"/>
          <w:color w:val="2C2F34"/>
          <w:sz w:val="24"/>
          <w:szCs w:val="24"/>
        </w:rPr>
        <w:t xml:space="preserve"> </w:t>
      </w:r>
      <w:r w:rsidRPr="00041C20">
        <w:rPr>
          <w:rFonts w:ascii="Courier New" w:eastAsia="Times New Roman" w:hAnsi="Courier New" w:cs="Courier New"/>
          <w:color w:val="2C2F34"/>
          <w:sz w:val="24"/>
          <w:szCs w:val="24"/>
          <w:bdr w:val="single" w:sz="2" w:space="0" w:color="E5E7EB" w:frame="1"/>
        </w:rPr>
        <w:t>]</w:t>
      </w:r>
      <w:proofErr w:type="gramEnd"/>
    </w:p>
    <w:p w14:paraId="3504EE6E" w14:textId="77777777" w:rsidR="00041C20" w:rsidRPr="00041C20" w:rsidRDefault="00041C20" w:rsidP="00041C20">
      <w:pPr>
        <w:pStyle w:val="NormalWeb"/>
        <w:pBdr>
          <w:top w:val="single" w:sz="2" w:space="0" w:color="E5E7EB"/>
          <w:left w:val="single" w:sz="2" w:space="0" w:color="E5E7EB"/>
          <w:bottom w:val="single" w:sz="2" w:space="0" w:color="E5E7EB"/>
          <w:right w:val="single" w:sz="2" w:space="0" w:color="E5E7EB"/>
        </w:pBdr>
        <w:shd w:val="clear" w:color="auto" w:fill="FFFFFF"/>
        <w:rPr>
          <w:rFonts w:ascii="Inter" w:hAnsi="Inter"/>
          <w:color w:val="2C2F34"/>
          <w:sz w:val="27"/>
          <w:szCs w:val="27"/>
        </w:rPr>
      </w:pPr>
    </w:p>
    <w:p w14:paraId="6344FD58" w14:textId="77777777" w:rsidR="00041C20" w:rsidRPr="00610EA4" w:rsidRDefault="00041C20" w:rsidP="00610EA4"/>
    <w:p w14:paraId="4EA2ECC5" w14:textId="77777777" w:rsidR="00394681" w:rsidRDefault="00394681"/>
    <w:sectPr w:rsidR="00394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09D2"/>
    <w:multiLevelType w:val="hybridMultilevel"/>
    <w:tmpl w:val="D546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6226B"/>
    <w:multiLevelType w:val="multilevel"/>
    <w:tmpl w:val="53A8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74002"/>
    <w:multiLevelType w:val="hybridMultilevel"/>
    <w:tmpl w:val="7ADC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06C61"/>
    <w:multiLevelType w:val="multilevel"/>
    <w:tmpl w:val="107C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21D77"/>
    <w:multiLevelType w:val="multilevel"/>
    <w:tmpl w:val="2B3C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F2331"/>
    <w:multiLevelType w:val="multilevel"/>
    <w:tmpl w:val="95E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F7FB7"/>
    <w:multiLevelType w:val="multilevel"/>
    <w:tmpl w:val="ADD0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302C78"/>
    <w:multiLevelType w:val="hybridMultilevel"/>
    <w:tmpl w:val="7286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E7762"/>
    <w:multiLevelType w:val="multilevel"/>
    <w:tmpl w:val="66949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4B033D"/>
    <w:multiLevelType w:val="hybridMultilevel"/>
    <w:tmpl w:val="CC5A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74F9C"/>
    <w:multiLevelType w:val="multilevel"/>
    <w:tmpl w:val="9A5E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4A39E8"/>
    <w:multiLevelType w:val="hybridMultilevel"/>
    <w:tmpl w:val="71E017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A87931"/>
    <w:multiLevelType w:val="multilevel"/>
    <w:tmpl w:val="6332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855B36"/>
    <w:multiLevelType w:val="multilevel"/>
    <w:tmpl w:val="DB56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2"/>
  </w:num>
  <w:num w:numId="4">
    <w:abstractNumId w:val="9"/>
  </w:num>
  <w:num w:numId="5">
    <w:abstractNumId w:val="5"/>
  </w:num>
  <w:num w:numId="6">
    <w:abstractNumId w:val="7"/>
  </w:num>
  <w:num w:numId="7">
    <w:abstractNumId w:val="4"/>
  </w:num>
  <w:num w:numId="8">
    <w:abstractNumId w:val="0"/>
  </w:num>
  <w:num w:numId="9">
    <w:abstractNumId w:val="1"/>
  </w:num>
  <w:num w:numId="10">
    <w:abstractNumId w:val="13"/>
  </w:num>
  <w:num w:numId="11">
    <w:abstractNumId w:val="10"/>
  </w:num>
  <w:num w:numId="12">
    <w:abstractNumId w:val="8"/>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85A"/>
    <w:rsid w:val="00041C20"/>
    <w:rsid w:val="001066B7"/>
    <w:rsid w:val="00394681"/>
    <w:rsid w:val="00506F42"/>
    <w:rsid w:val="0058785A"/>
    <w:rsid w:val="00610EA4"/>
    <w:rsid w:val="00935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09E8"/>
  <w15:chartTrackingRefBased/>
  <w15:docId w15:val="{3EF83B92-FF19-4045-8DEE-64F1A134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878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78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8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5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878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58785A"/>
  </w:style>
  <w:style w:type="character" w:customStyle="1" w:styleId="pre">
    <w:name w:val="pre"/>
    <w:basedOn w:val="DefaultParagraphFont"/>
    <w:rsid w:val="0058785A"/>
  </w:style>
  <w:style w:type="character" w:customStyle="1" w:styleId="std">
    <w:name w:val="std"/>
    <w:basedOn w:val="DefaultParagraphFont"/>
    <w:rsid w:val="0058785A"/>
  </w:style>
  <w:style w:type="character" w:customStyle="1" w:styleId="cskcde">
    <w:name w:val="cskcde"/>
    <w:basedOn w:val="DefaultParagraphFont"/>
    <w:rsid w:val="0058785A"/>
  </w:style>
  <w:style w:type="character" w:customStyle="1" w:styleId="hgkelc">
    <w:name w:val="hgkelc"/>
    <w:basedOn w:val="DefaultParagraphFont"/>
    <w:rsid w:val="0058785A"/>
  </w:style>
  <w:style w:type="character" w:customStyle="1" w:styleId="Heading3Char">
    <w:name w:val="Heading 3 Char"/>
    <w:basedOn w:val="DefaultParagraphFont"/>
    <w:link w:val="Heading3"/>
    <w:uiPriority w:val="9"/>
    <w:semiHidden/>
    <w:rsid w:val="0058785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8785A"/>
    <w:pPr>
      <w:ind w:left="720"/>
      <w:contextualSpacing/>
    </w:pPr>
  </w:style>
  <w:style w:type="character" w:customStyle="1" w:styleId="Heading2Char">
    <w:name w:val="Heading 2 Char"/>
    <w:basedOn w:val="DefaultParagraphFont"/>
    <w:link w:val="Heading2"/>
    <w:uiPriority w:val="9"/>
    <w:semiHidden/>
    <w:rsid w:val="0058785A"/>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5878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
    <w:name w:val="mu"/>
    <w:basedOn w:val="Normal"/>
    <w:rsid w:val="005878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785A"/>
    <w:rPr>
      <w:b/>
      <w:bCs/>
    </w:rPr>
  </w:style>
  <w:style w:type="character" w:styleId="HTMLCode">
    <w:name w:val="HTML Code"/>
    <w:basedOn w:val="DefaultParagraphFont"/>
    <w:uiPriority w:val="99"/>
    <w:semiHidden/>
    <w:unhideWhenUsed/>
    <w:rsid w:val="0058785A"/>
    <w:rPr>
      <w:rFonts w:ascii="Courier New" w:eastAsia="Times New Roman" w:hAnsi="Courier New" w:cs="Courier New"/>
      <w:sz w:val="20"/>
      <w:szCs w:val="20"/>
    </w:rPr>
  </w:style>
  <w:style w:type="paragraph" w:customStyle="1" w:styleId="admonition-title">
    <w:name w:val="admonition-title"/>
    <w:basedOn w:val="Normal"/>
    <w:rsid w:val="00106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
    <w:name w:val="ui"/>
    <w:basedOn w:val="DefaultParagraphFont"/>
    <w:rsid w:val="001066B7"/>
  </w:style>
  <w:style w:type="character" w:styleId="Hyperlink">
    <w:name w:val="Hyperlink"/>
    <w:basedOn w:val="DefaultParagraphFont"/>
    <w:uiPriority w:val="99"/>
    <w:semiHidden/>
    <w:unhideWhenUsed/>
    <w:rsid w:val="00041C20"/>
    <w:rPr>
      <w:color w:val="0000FF"/>
      <w:u w:val="single"/>
    </w:rPr>
  </w:style>
  <w:style w:type="paragraph" w:styleId="HTMLPreformatted">
    <w:name w:val="HTML Preformatted"/>
    <w:basedOn w:val="Normal"/>
    <w:link w:val="HTMLPreformattedChar"/>
    <w:uiPriority w:val="99"/>
    <w:semiHidden/>
    <w:unhideWhenUsed/>
    <w:rsid w:val="0004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1C20"/>
    <w:rPr>
      <w:rFonts w:ascii="Courier New" w:eastAsia="Times New Roman" w:hAnsi="Courier New" w:cs="Courier New"/>
      <w:sz w:val="20"/>
      <w:szCs w:val="20"/>
    </w:rPr>
  </w:style>
  <w:style w:type="character" w:customStyle="1" w:styleId="k">
    <w:name w:val="k"/>
    <w:basedOn w:val="DefaultParagraphFont"/>
    <w:rsid w:val="00041C20"/>
  </w:style>
  <w:style w:type="character" w:customStyle="1" w:styleId="s1">
    <w:name w:val="s1"/>
    <w:basedOn w:val="DefaultParagraphFont"/>
    <w:rsid w:val="00041C20"/>
  </w:style>
  <w:style w:type="character" w:customStyle="1" w:styleId="nx">
    <w:name w:val="nx"/>
    <w:basedOn w:val="DefaultParagraphFont"/>
    <w:rsid w:val="00041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0920">
      <w:bodyDiv w:val="1"/>
      <w:marLeft w:val="0"/>
      <w:marRight w:val="0"/>
      <w:marTop w:val="0"/>
      <w:marBottom w:val="0"/>
      <w:divBdr>
        <w:top w:val="none" w:sz="0" w:space="0" w:color="auto"/>
        <w:left w:val="none" w:sz="0" w:space="0" w:color="auto"/>
        <w:bottom w:val="none" w:sz="0" w:space="0" w:color="auto"/>
        <w:right w:val="none" w:sz="0" w:space="0" w:color="auto"/>
      </w:divBdr>
      <w:divsChild>
        <w:div w:id="1152067953">
          <w:marLeft w:val="0"/>
          <w:marRight w:val="0"/>
          <w:marTop w:val="0"/>
          <w:marBottom w:val="0"/>
          <w:divBdr>
            <w:top w:val="single" w:sz="2" w:space="0" w:color="E5E7EB"/>
            <w:left w:val="single" w:sz="2" w:space="0" w:color="E5E7EB"/>
            <w:bottom w:val="single" w:sz="2" w:space="0" w:color="E5E7EB"/>
            <w:right w:val="single" w:sz="2" w:space="0" w:color="E5E7EB"/>
          </w:divBdr>
          <w:divsChild>
            <w:div w:id="1340236825">
              <w:marLeft w:val="0"/>
              <w:marRight w:val="0"/>
              <w:marTop w:val="0"/>
              <w:marBottom w:val="0"/>
              <w:divBdr>
                <w:top w:val="single" w:sz="2" w:space="0" w:color="E5E7EB"/>
                <w:left w:val="single" w:sz="2" w:space="0" w:color="auto"/>
                <w:bottom w:val="single" w:sz="2" w:space="0" w:color="E5E7EB"/>
                <w:right w:val="single" w:sz="2" w:space="0" w:color="E5E7EB"/>
              </w:divBdr>
              <w:divsChild>
                <w:div w:id="1545017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6955632">
          <w:marLeft w:val="0"/>
          <w:marRight w:val="0"/>
          <w:marTop w:val="0"/>
          <w:marBottom w:val="0"/>
          <w:divBdr>
            <w:top w:val="single" w:sz="2" w:space="0" w:color="E5E7EB"/>
            <w:left w:val="single" w:sz="2" w:space="0" w:color="E5E7EB"/>
            <w:bottom w:val="single" w:sz="2" w:space="0" w:color="E5E7EB"/>
            <w:right w:val="single" w:sz="2" w:space="0" w:color="E5E7EB"/>
          </w:divBdr>
          <w:divsChild>
            <w:div w:id="143477301">
              <w:marLeft w:val="0"/>
              <w:marRight w:val="0"/>
              <w:marTop w:val="0"/>
              <w:marBottom w:val="0"/>
              <w:divBdr>
                <w:top w:val="single" w:sz="2" w:space="0" w:color="E5E7EB"/>
                <w:left w:val="single" w:sz="2" w:space="0" w:color="auto"/>
                <w:bottom w:val="single" w:sz="2" w:space="0" w:color="E5E7EB"/>
                <w:right w:val="single" w:sz="2" w:space="0" w:color="E5E7EB"/>
              </w:divBdr>
              <w:divsChild>
                <w:div w:id="1525632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1245077">
          <w:marLeft w:val="0"/>
          <w:marRight w:val="0"/>
          <w:marTop w:val="0"/>
          <w:marBottom w:val="0"/>
          <w:divBdr>
            <w:top w:val="single" w:sz="2" w:space="0" w:color="E5E7EB"/>
            <w:left w:val="single" w:sz="2" w:space="0" w:color="E5E7EB"/>
            <w:bottom w:val="single" w:sz="2" w:space="0" w:color="E5E7EB"/>
            <w:right w:val="single" w:sz="2" w:space="0" w:color="E5E7EB"/>
          </w:divBdr>
          <w:divsChild>
            <w:div w:id="1483544394">
              <w:marLeft w:val="0"/>
              <w:marRight w:val="0"/>
              <w:marTop w:val="0"/>
              <w:marBottom w:val="0"/>
              <w:divBdr>
                <w:top w:val="single" w:sz="2" w:space="0" w:color="E5E7EB"/>
                <w:left w:val="single" w:sz="2" w:space="0" w:color="auto"/>
                <w:bottom w:val="single" w:sz="2" w:space="0" w:color="E5E7EB"/>
                <w:right w:val="single" w:sz="2" w:space="0" w:color="E5E7EB"/>
              </w:divBdr>
              <w:divsChild>
                <w:div w:id="406538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21945772">
      <w:bodyDiv w:val="1"/>
      <w:marLeft w:val="0"/>
      <w:marRight w:val="0"/>
      <w:marTop w:val="0"/>
      <w:marBottom w:val="0"/>
      <w:divBdr>
        <w:top w:val="none" w:sz="0" w:space="0" w:color="auto"/>
        <w:left w:val="none" w:sz="0" w:space="0" w:color="auto"/>
        <w:bottom w:val="none" w:sz="0" w:space="0" w:color="auto"/>
        <w:right w:val="none" w:sz="0" w:space="0" w:color="auto"/>
      </w:divBdr>
    </w:div>
    <w:div w:id="1330790240">
      <w:bodyDiv w:val="1"/>
      <w:marLeft w:val="0"/>
      <w:marRight w:val="0"/>
      <w:marTop w:val="0"/>
      <w:marBottom w:val="0"/>
      <w:divBdr>
        <w:top w:val="none" w:sz="0" w:space="0" w:color="auto"/>
        <w:left w:val="none" w:sz="0" w:space="0" w:color="auto"/>
        <w:bottom w:val="none" w:sz="0" w:space="0" w:color="auto"/>
        <w:right w:val="none" w:sz="0" w:space="0" w:color="auto"/>
      </w:divBdr>
      <w:divsChild>
        <w:div w:id="335307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3245584">
      <w:bodyDiv w:val="1"/>
      <w:marLeft w:val="0"/>
      <w:marRight w:val="0"/>
      <w:marTop w:val="0"/>
      <w:marBottom w:val="0"/>
      <w:divBdr>
        <w:top w:val="none" w:sz="0" w:space="0" w:color="auto"/>
        <w:left w:val="none" w:sz="0" w:space="0" w:color="auto"/>
        <w:bottom w:val="none" w:sz="0" w:space="0" w:color="auto"/>
        <w:right w:val="none" w:sz="0" w:space="0" w:color="auto"/>
      </w:divBdr>
      <w:divsChild>
        <w:div w:id="1870415340">
          <w:marLeft w:val="0"/>
          <w:marRight w:val="0"/>
          <w:marTop w:val="0"/>
          <w:marBottom w:val="0"/>
          <w:divBdr>
            <w:top w:val="none" w:sz="0" w:space="0" w:color="auto"/>
            <w:left w:val="none" w:sz="0" w:space="0" w:color="auto"/>
            <w:bottom w:val="none" w:sz="0" w:space="0" w:color="auto"/>
            <w:right w:val="none" w:sz="0" w:space="0" w:color="auto"/>
          </w:divBdr>
          <w:divsChild>
            <w:div w:id="1341931654">
              <w:marLeft w:val="0"/>
              <w:marRight w:val="0"/>
              <w:marTop w:val="0"/>
              <w:marBottom w:val="0"/>
              <w:divBdr>
                <w:top w:val="none" w:sz="0" w:space="0" w:color="auto"/>
                <w:left w:val="none" w:sz="0" w:space="0" w:color="auto"/>
                <w:bottom w:val="none" w:sz="0" w:space="0" w:color="auto"/>
                <w:right w:val="none" w:sz="0" w:space="0" w:color="auto"/>
              </w:divBdr>
              <w:divsChild>
                <w:div w:id="4239172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35726324">
          <w:marLeft w:val="0"/>
          <w:marRight w:val="0"/>
          <w:marTop w:val="0"/>
          <w:marBottom w:val="0"/>
          <w:divBdr>
            <w:top w:val="none" w:sz="0" w:space="0" w:color="auto"/>
            <w:left w:val="none" w:sz="0" w:space="0" w:color="auto"/>
            <w:bottom w:val="none" w:sz="0" w:space="0" w:color="auto"/>
            <w:right w:val="none" w:sz="0" w:space="0" w:color="auto"/>
          </w:divBdr>
          <w:divsChild>
            <w:div w:id="249704719">
              <w:marLeft w:val="0"/>
              <w:marRight w:val="0"/>
              <w:marTop w:val="0"/>
              <w:marBottom w:val="0"/>
              <w:divBdr>
                <w:top w:val="none" w:sz="0" w:space="0" w:color="auto"/>
                <w:left w:val="none" w:sz="0" w:space="0" w:color="auto"/>
                <w:bottom w:val="none" w:sz="0" w:space="0" w:color="auto"/>
                <w:right w:val="none" w:sz="0" w:space="0" w:color="auto"/>
              </w:divBdr>
              <w:divsChild>
                <w:div w:id="1787235426">
                  <w:marLeft w:val="0"/>
                  <w:marRight w:val="0"/>
                  <w:marTop w:val="0"/>
                  <w:marBottom w:val="150"/>
                  <w:divBdr>
                    <w:top w:val="none" w:sz="0" w:space="0" w:color="auto"/>
                    <w:left w:val="none" w:sz="0" w:space="0" w:color="auto"/>
                    <w:bottom w:val="none" w:sz="0" w:space="0" w:color="auto"/>
                    <w:right w:val="none" w:sz="0" w:space="0" w:color="auto"/>
                  </w:divBdr>
                  <w:divsChild>
                    <w:div w:id="652567812">
                      <w:marLeft w:val="0"/>
                      <w:marRight w:val="0"/>
                      <w:marTop w:val="0"/>
                      <w:marBottom w:val="0"/>
                      <w:divBdr>
                        <w:top w:val="none" w:sz="0" w:space="0" w:color="auto"/>
                        <w:left w:val="none" w:sz="0" w:space="0" w:color="auto"/>
                        <w:bottom w:val="none" w:sz="0" w:space="0" w:color="auto"/>
                        <w:right w:val="none" w:sz="0" w:space="0" w:color="auto"/>
                      </w:divBdr>
                      <w:divsChild>
                        <w:div w:id="1936400083">
                          <w:marLeft w:val="0"/>
                          <w:marRight w:val="0"/>
                          <w:marTop w:val="0"/>
                          <w:marBottom w:val="0"/>
                          <w:divBdr>
                            <w:top w:val="none" w:sz="0" w:space="0" w:color="auto"/>
                            <w:left w:val="none" w:sz="0" w:space="0" w:color="auto"/>
                            <w:bottom w:val="none" w:sz="0" w:space="0" w:color="auto"/>
                            <w:right w:val="none" w:sz="0" w:space="0" w:color="auto"/>
                          </w:divBdr>
                          <w:divsChild>
                            <w:div w:id="4660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202800">
      <w:bodyDiv w:val="1"/>
      <w:marLeft w:val="0"/>
      <w:marRight w:val="0"/>
      <w:marTop w:val="0"/>
      <w:marBottom w:val="0"/>
      <w:divBdr>
        <w:top w:val="none" w:sz="0" w:space="0" w:color="auto"/>
        <w:left w:val="none" w:sz="0" w:space="0" w:color="auto"/>
        <w:bottom w:val="none" w:sz="0" w:space="0" w:color="auto"/>
        <w:right w:val="none" w:sz="0" w:space="0" w:color="auto"/>
      </w:divBdr>
      <w:divsChild>
        <w:div w:id="1618413909">
          <w:marLeft w:val="0"/>
          <w:marRight w:val="0"/>
          <w:marTop w:val="0"/>
          <w:marBottom w:val="0"/>
          <w:divBdr>
            <w:top w:val="single" w:sz="2" w:space="0" w:color="E5E7EB"/>
            <w:left w:val="single" w:sz="2" w:space="0" w:color="E5E7EB"/>
            <w:bottom w:val="single" w:sz="2" w:space="0" w:color="E5E7EB"/>
            <w:right w:val="single" w:sz="2" w:space="0" w:color="E5E7EB"/>
          </w:divBdr>
        </w:div>
        <w:div w:id="770048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2837317">
      <w:bodyDiv w:val="1"/>
      <w:marLeft w:val="0"/>
      <w:marRight w:val="0"/>
      <w:marTop w:val="0"/>
      <w:marBottom w:val="0"/>
      <w:divBdr>
        <w:top w:val="none" w:sz="0" w:space="0" w:color="auto"/>
        <w:left w:val="none" w:sz="0" w:space="0" w:color="auto"/>
        <w:bottom w:val="none" w:sz="0" w:space="0" w:color="auto"/>
        <w:right w:val="none" w:sz="0" w:space="0" w:color="auto"/>
      </w:divBdr>
    </w:div>
    <w:div w:id="1653018170">
      <w:bodyDiv w:val="1"/>
      <w:marLeft w:val="0"/>
      <w:marRight w:val="0"/>
      <w:marTop w:val="0"/>
      <w:marBottom w:val="0"/>
      <w:divBdr>
        <w:top w:val="none" w:sz="0" w:space="0" w:color="auto"/>
        <w:left w:val="none" w:sz="0" w:space="0" w:color="auto"/>
        <w:bottom w:val="none" w:sz="0" w:space="0" w:color="auto"/>
        <w:right w:val="none" w:sz="0" w:space="0" w:color="auto"/>
      </w:divBdr>
    </w:div>
    <w:div w:id="1657301537">
      <w:bodyDiv w:val="1"/>
      <w:marLeft w:val="0"/>
      <w:marRight w:val="0"/>
      <w:marTop w:val="0"/>
      <w:marBottom w:val="0"/>
      <w:divBdr>
        <w:top w:val="none" w:sz="0" w:space="0" w:color="auto"/>
        <w:left w:val="none" w:sz="0" w:space="0" w:color="auto"/>
        <w:bottom w:val="none" w:sz="0" w:space="0" w:color="auto"/>
        <w:right w:val="none" w:sz="0" w:space="0" w:color="auto"/>
      </w:divBdr>
      <w:divsChild>
        <w:div w:id="1561286875">
          <w:marLeft w:val="0"/>
          <w:marRight w:val="0"/>
          <w:marTop w:val="0"/>
          <w:marBottom w:val="0"/>
          <w:divBdr>
            <w:top w:val="none" w:sz="0" w:space="0" w:color="auto"/>
            <w:left w:val="none" w:sz="0" w:space="0" w:color="auto"/>
            <w:bottom w:val="none" w:sz="0" w:space="0" w:color="auto"/>
            <w:right w:val="none" w:sz="0" w:space="0" w:color="auto"/>
          </w:divBdr>
        </w:div>
        <w:div w:id="2101640967">
          <w:marLeft w:val="0"/>
          <w:marRight w:val="0"/>
          <w:marTop w:val="0"/>
          <w:marBottom w:val="0"/>
          <w:divBdr>
            <w:top w:val="none" w:sz="0" w:space="0" w:color="auto"/>
            <w:left w:val="none" w:sz="0" w:space="0" w:color="auto"/>
            <w:bottom w:val="none" w:sz="0" w:space="0" w:color="auto"/>
            <w:right w:val="none" w:sz="0" w:space="0" w:color="auto"/>
          </w:divBdr>
          <w:divsChild>
            <w:div w:id="18301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nowflake.com/en/sql-reference/sql/desc-warehouse" TargetMode="External"/><Relationship Id="rId13" Type="http://schemas.openxmlformats.org/officeDocument/2006/relationships/image" Target="media/image1.png"/><Relationship Id="rId18" Type="http://schemas.openxmlformats.org/officeDocument/2006/relationships/hyperlink" Target="https://docs.snowflake.com/en/user-guide/ui-snowsight-worksheets" TargetMode="External"/><Relationship Id="rId26" Type="http://schemas.openxmlformats.org/officeDocument/2006/relationships/hyperlink" Target="https://docs.snowflake.com/en/user-guide/data-sharing-intro"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docs.snowflake.com/en/sql-reference/sql/alter-warehouse" TargetMode="External"/><Relationship Id="rId12" Type="http://schemas.openxmlformats.org/officeDocument/2006/relationships/hyperlink" Target="https://docs.snowflake.com/en/_images/snowsight-worksheets-import.png" TargetMode="External"/><Relationship Id="rId17" Type="http://schemas.openxmlformats.org/officeDocument/2006/relationships/hyperlink" Target="https://docs.snowflake.com/en/user-guide/ui-snowsight-query.html" TargetMode="External"/><Relationship Id="rId25" Type="http://schemas.openxmlformats.org/officeDocument/2006/relationships/hyperlink" Target="https://other-docs.snowflake.com/en/collaboration/collaboration-listings-about" TargetMode="External"/><Relationship Id="rId2" Type="http://schemas.openxmlformats.org/officeDocument/2006/relationships/styles" Target="styles.xml"/><Relationship Id="rId16" Type="http://schemas.openxmlformats.org/officeDocument/2006/relationships/hyperlink" Target="https://docs.snowflake.com/en/developer-guide/snowpark/python/python-worksheets" TargetMode="External"/><Relationship Id="rId20" Type="http://schemas.openxmlformats.org/officeDocument/2006/relationships/hyperlink" Target="https://docs.snowflake.com/en/developer-guide/snowpark/python/python-worksheet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snowflake.com/en/sql-reference/sql/create-warehouse" TargetMode="External"/><Relationship Id="rId11" Type="http://schemas.openxmlformats.org/officeDocument/2006/relationships/hyperlink" Target="https://docs.snowflake.com/en/sql-reference/sql/create-or-alter" TargetMode="External"/><Relationship Id="rId24" Type="http://schemas.openxmlformats.org/officeDocument/2006/relationships/hyperlink" Target="https://docs.snowflake.com/en/user-guide/object-clone" TargetMode="External"/><Relationship Id="rId5" Type="http://schemas.openxmlformats.org/officeDocument/2006/relationships/hyperlink" Target="https://docs.snowflake.com/en/user-guide/warehouses-overview" TargetMode="External"/><Relationship Id="rId15" Type="http://schemas.openxmlformats.org/officeDocument/2006/relationships/hyperlink" Target="https://docs.snowflake.com/en/user-guide/ui-snowsight-query.html" TargetMode="External"/><Relationship Id="rId23" Type="http://schemas.openxmlformats.org/officeDocument/2006/relationships/hyperlink" Target="https://docs.snowflake.com/en/sql-reference/sql/create-database" TargetMode="External"/><Relationship Id="rId28" Type="http://schemas.openxmlformats.org/officeDocument/2006/relationships/fontTable" Target="fontTable.xml"/><Relationship Id="rId10" Type="http://schemas.openxmlformats.org/officeDocument/2006/relationships/hyperlink" Target="https://docs.snowflake.com/en/sql-reference/sql/show-warehouses" TargetMode="External"/><Relationship Id="rId19" Type="http://schemas.openxmlformats.org/officeDocument/2006/relationships/hyperlink" Target="https://docs.snowflake.com/en/user-guide/ui-snowsight-query" TargetMode="External"/><Relationship Id="rId4" Type="http://schemas.openxmlformats.org/officeDocument/2006/relationships/webSettings" Target="webSettings.xml"/><Relationship Id="rId9" Type="http://schemas.openxmlformats.org/officeDocument/2006/relationships/hyperlink" Target="https://docs.snowflake.com/en/sql-reference/sql/drop-warehouse" TargetMode="External"/><Relationship Id="rId14" Type="http://schemas.openxmlformats.org/officeDocument/2006/relationships/hyperlink" Target="https://docs.snowflake.com/en/user-guide/ui-snowsight-upgrade-migrate.html" TargetMode="External"/><Relationship Id="rId22" Type="http://schemas.openxmlformats.org/officeDocument/2006/relationships/hyperlink" Target="https://docs.snowflake.com/en/sql-reference/sql/create-database" TargetMode="External"/><Relationship Id="rId27" Type="http://schemas.openxmlformats.org/officeDocument/2006/relationships/hyperlink" Target="https://docs.snowflake.com/en/user-guide/db-replication-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2025-01-02T10:52:00Z</dcterms:created>
  <dcterms:modified xsi:type="dcterms:W3CDTF">2025-01-03T11:20:00Z</dcterms:modified>
</cp:coreProperties>
</file>