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933AA" w14:textId="38E4C6C5" w:rsidR="0058785A" w:rsidRPr="00935F15" w:rsidRDefault="0058785A" w:rsidP="0058785A">
      <w:pPr>
        <w:pStyle w:val="ListParagraph"/>
        <w:numPr>
          <w:ilvl w:val="0"/>
          <w:numId w:val="3"/>
        </w:numPr>
        <w:shd w:val="clear" w:color="auto" w:fill="FFFFFF"/>
        <w:spacing w:line="240" w:lineRule="auto"/>
        <w:rPr>
          <w:rFonts w:ascii="Arial" w:eastAsia="Times New Roman" w:hAnsi="Arial" w:cs="Arial"/>
          <w:color w:val="1F1F1F"/>
          <w:sz w:val="27"/>
          <w:szCs w:val="27"/>
          <w:u w:val="thick"/>
        </w:rPr>
      </w:pPr>
      <w:r w:rsidRPr="00935F15">
        <w:rPr>
          <w:rFonts w:ascii="Arial" w:eastAsia="Times New Roman" w:hAnsi="Arial" w:cs="Arial"/>
          <w:color w:val="1F1F1F"/>
          <w:sz w:val="24"/>
          <w:szCs w:val="24"/>
          <w:u w:val="thick"/>
        </w:rPr>
        <w:t>What is a Snowflake warehouse?</w:t>
      </w:r>
    </w:p>
    <w:p w14:paraId="3BAA33EE" w14:textId="77777777" w:rsidR="00935F15" w:rsidRPr="00935F15" w:rsidRDefault="00935F15" w:rsidP="00935F15">
      <w:pPr>
        <w:pStyle w:val="ListParagraph"/>
        <w:shd w:val="clear" w:color="auto" w:fill="FFFFFF"/>
        <w:spacing w:line="240" w:lineRule="auto"/>
        <w:rPr>
          <w:rFonts w:ascii="Arial" w:eastAsia="Times New Roman" w:hAnsi="Arial" w:cs="Arial"/>
          <w:color w:val="1F1F1F"/>
          <w:sz w:val="27"/>
          <w:szCs w:val="27"/>
          <w:u w:val="thick"/>
        </w:rPr>
      </w:pPr>
    </w:p>
    <w:p w14:paraId="1D1FEAB5" w14:textId="51D92BF2" w:rsidR="0058785A" w:rsidRDefault="0058785A" w:rsidP="0058785A">
      <w:pPr>
        <w:pStyle w:val="ListParagraph"/>
        <w:numPr>
          <w:ilvl w:val="0"/>
          <w:numId w:val="3"/>
        </w:numPr>
        <w:shd w:val="clear" w:color="auto" w:fill="FFFFFF"/>
        <w:spacing w:after="150" w:line="240" w:lineRule="auto"/>
        <w:rPr>
          <w:rFonts w:ascii="Arial" w:eastAsia="Times New Roman" w:hAnsi="Arial" w:cs="Arial"/>
          <w:color w:val="1F1F1F"/>
          <w:sz w:val="24"/>
          <w:szCs w:val="24"/>
          <w:lang w:val="en"/>
        </w:rPr>
      </w:pPr>
      <w:r w:rsidRPr="0058785A">
        <w:rPr>
          <w:rFonts w:ascii="Arial" w:eastAsia="Times New Roman" w:hAnsi="Arial" w:cs="Arial"/>
          <w:color w:val="1F1F1F"/>
          <w:sz w:val="24"/>
          <w:szCs w:val="24"/>
          <w:lang w:val="en"/>
        </w:rPr>
        <w:t>A snowflake warehouse is </w:t>
      </w:r>
      <w:r w:rsidRPr="0058785A">
        <w:rPr>
          <w:rFonts w:ascii="Arial" w:eastAsia="Times New Roman" w:hAnsi="Arial" w:cs="Arial"/>
          <w:color w:val="040C28"/>
          <w:sz w:val="24"/>
          <w:szCs w:val="24"/>
          <w:shd w:val="clear" w:color="auto" w:fill="D3E3FD"/>
          <w:lang w:val="en"/>
        </w:rPr>
        <w:t>made up of database architectures and utilizes database tables to store all data</w:t>
      </w:r>
      <w:r w:rsidRPr="0058785A">
        <w:rPr>
          <w:rFonts w:ascii="Arial" w:eastAsia="Times New Roman" w:hAnsi="Arial" w:cs="Arial"/>
          <w:color w:val="1F1F1F"/>
          <w:sz w:val="24"/>
          <w:szCs w:val="24"/>
          <w:lang w:val="en"/>
        </w:rPr>
        <w:t>. It also utilizes MPP (massively parallel processing) compute clusters to process queries for the stored data.</w:t>
      </w:r>
    </w:p>
    <w:p w14:paraId="1377C2C0" w14:textId="77777777" w:rsidR="0058785A" w:rsidRPr="0058785A" w:rsidRDefault="0058785A" w:rsidP="0058785A">
      <w:pPr>
        <w:pStyle w:val="ListParagraph"/>
        <w:shd w:val="clear" w:color="auto" w:fill="FFFFFF"/>
        <w:spacing w:after="150" w:line="240" w:lineRule="auto"/>
        <w:rPr>
          <w:rFonts w:ascii="Arial" w:eastAsia="Times New Roman" w:hAnsi="Arial" w:cs="Arial"/>
          <w:color w:val="1F1F1F"/>
          <w:sz w:val="24"/>
          <w:szCs w:val="24"/>
          <w:lang w:val="en"/>
        </w:rPr>
      </w:pPr>
    </w:p>
    <w:p w14:paraId="68DBA7E5" w14:textId="77F9F514" w:rsidR="0058785A" w:rsidRDefault="0058785A" w:rsidP="0058785A">
      <w:pPr>
        <w:pStyle w:val="Heading3"/>
        <w:numPr>
          <w:ilvl w:val="0"/>
          <w:numId w:val="4"/>
        </w:numPr>
        <w:shd w:val="clear" w:color="auto" w:fill="ECFAFF"/>
        <w:spacing w:before="0"/>
        <w:rPr>
          <w:rFonts w:ascii="Arial" w:hAnsi="Arial" w:cs="Arial"/>
          <w:color w:val="04003F"/>
          <w:u w:val="thick"/>
        </w:rPr>
      </w:pPr>
      <w:r w:rsidRPr="00935F15">
        <w:rPr>
          <w:rFonts w:ascii="Arial" w:hAnsi="Arial" w:cs="Arial"/>
          <w:color w:val="04003F"/>
          <w:u w:val="thick"/>
        </w:rPr>
        <w:t>Snowflake warehouse vs. database</w:t>
      </w:r>
    </w:p>
    <w:p w14:paraId="4B3BFF92" w14:textId="77777777" w:rsidR="00935F15" w:rsidRPr="00935F15" w:rsidRDefault="00935F15" w:rsidP="00935F15">
      <w:bookmarkStart w:id="0" w:name="_GoBack"/>
      <w:bookmarkEnd w:id="0"/>
    </w:p>
    <w:p w14:paraId="4DC4FDD1" w14:textId="77777777" w:rsidR="0058785A" w:rsidRDefault="0058785A" w:rsidP="0058785A">
      <w:pPr>
        <w:pStyle w:val="NormalWeb"/>
        <w:numPr>
          <w:ilvl w:val="0"/>
          <w:numId w:val="4"/>
        </w:numPr>
        <w:shd w:val="clear" w:color="auto" w:fill="ECFAFF"/>
        <w:spacing w:before="0" w:beforeAutospacing="0"/>
        <w:rPr>
          <w:rFonts w:ascii="Arial" w:hAnsi="Arial" w:cs="Arial"/>
          <w:color w:val="3A3B41"/>
          <w:sz w:val="27"/>
          <w:szCs w:val="27"/>
        </w:rPr>
      </w:pPr>
      <w:r>
        <w:rPr>
          <w:rFonts w:ascii="Arial" w:hAnsi="Arial" w:cs="Arial"/>
          <w:color w:val="3A3B41"/>
          <w:sz w:val="27"/>
          <w:szCs w:val="27"/>
        </w:rPr>
        <w:t>A snowflake warehouse is made up of database architectures and utilizes database tables to store all data. It also utilizes MPP (massively parallel processing) compute clusters to process queries for the stored data.</w:t>
      </w:r>
    </w:p>
    <w:p w14:paraId="194A1DE9" w14:textId="77777777" w:rsidR="0058785A" w:rsidRDefault="0058785A" w:rsidP="0058785A">
      <w:pPr>
        <w:pStyle w:val="NormalWeb"/>
        <w:numPr>
          <w:ilvl w:val="0"/>
          <w:numId w:val="4"/>
        </w:numPr>
        <w:shd w:val="clear" w:color="auto" w:fill="ECFAFF"/>
        <w:spacing w:before="0" w:beforeAutospacing="0" w:after="0" w:afterAutospacing="0"/>
        <w:rPr>
          <w:rFonts w:ascii="Arial" w:hAnsi="Arial" w:cs="Arial"/>
          <w:color w:val="3A3B41"/>
          <w:sz w:val="27"/>
          <w:szCs w:val="27"/>
        </w:rPr>
      </w:pPr>
      <w:r>
        <w:rPr>
          <w:rFonts w:ascii="Arial" w:hAnsi="Arial" w:cs="Arial"/>
          <w:color w:val="3A3B41"/>
          <w:sz w:val="27"/>
          <w:szCs w:val="27"/>
        </w:rPr>
        <w:t>A database by itself is an electronically stored and structured collection of data.</w:t>
      </w:r>
    </w:p>
    <w:p w14:paraId="6A8A8535" w14:textId="77777777" w:rsidR="0058785A" w:rsidRPr="00935F15" w:rsidRDefault="0058785A" w:rsidP="0058785A">
      <w:pPr>
        <w:pStyle w:val="Heading2"/>
        <w:numPr>
          <w:ilvl w:val="0"/>
          <w:numId w:val="6"/>
        </w:numPr>
        <w:shd w:val="clear" w:color="auto" w:fill="FFFFFF"/>
        <w:spacing w:before="413" w:line="360" w:lineRule="atLeast"/>
        <w:rPr>
          <w:rFonts w:ascii="Helvetica" w:hAnsi="Helvetica"/>
          <w:color w:val="242424"/>
          <w:sz w:val="30"/>
          <w:szCs w:val="30"/>
          <w:u w:val="thick"/>
        </w:rPr>
      </w:pPr>
      <w:r w:rsidRPr="00935F15">
        <w:rPr>
          <w:rFonts w:ascii="Helvetica" w:hAnsi="Helvetica"/>
          <w:color w:val="242424"/>
          <w:sz w:val="30"/>
          <w:szCs w:val="30"/>
          <w:u w:val="thick"/>
        </w:rPr>
        <w:t>Types of Warehouses</w:t>
      </w:r>
    </w:p>
    <w:p w14:paraId="5F2528AE" w14:textId="77777777" w:rsidR="0058785A" w:rsidRDefault="0058785A" w:rsidP="0058785A">
      <w:pPr>
        <w:pStyle w:val="pw-post-body-paragraph"/>
        <w:numPr>
          <w:ilvl w:val="0"/>
          <w:numId w:val="6"/>
        </w:numPr>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There are two types of warehouses supported by Snowflake, as explained below:</w:t>
      </w:r>
    </w:p>
    <w:p w14:paraId="2F9680AA" w14:textId="77777777" w:rsidR="0058785A" w:rsidRDefault="0058785A" w:rsidP="0058785A">
      <w:pPr>
        <w:pStyle w:val="mu"/>
        <w:numPr>
          <w:ilvl w:val="0"/>
          <w:numId w:val="6"/>
        </w:numPr>
        <w:shd w:val="clear" w:color="auto" w:fill="FFFFFF"/>
        <w:spacing w:before="51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Standard — It is the commonly used type and can be a good fit for most of the scenarios.</w:t>
      </w:r>
    </w:p>
    <w:p w14:paraId="3BD2D159" w14:textId="54ED3CA7" w:rsidR="0058785A" w:rsidRDefault="0058785A" w:rsidP="0058785A">
      <w:pPr>
        <w:pStyle w:val="mu"/>
        <w:numPr>
          <w:ilvl w:val="0"/>
          <w:numId w:val="6"/>
        </w:numPr>
        <w:shd w:val="clear" w:color="auto" w:fill="FFFFFF"/>
        <w:spacing w:before="274"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Snow park</w:t>
      </w:r>
      <w:r>
        <w:rPr>
          <w:rFonts w:ascii="Georgia" w:hAnsi="Georgia" w:cs="Segoe UI"/>
          <w:color w:val="242424"/>
          <w:spacing w:val="-1"/>
          <w:sz w:val="30"/>
          <w:szCs w:val="30"/>
        </w:rPr>
        <w:t xml:space="preserve"> Optimized — This type is generally recommended for workloads that have large memory requirements, e.g. ML training use cases.</w:t>
      </w:r>
    </w:p>
    <w:p w14:paraId="052A0845" w14:textId="77777777" w:rsidR="0058785A" w:rsidRPr="00935F15" w:rsidRDefault="0058785A" w:rsidP="00935F15">
      <w:pPr>
        <w:pStyle w:val="Heading2"/>
        <w:numPr>
          <w:ilvl w:val="0"/>
          <w:numId w:val="8"/>
        </w:numPr>
        <w:shd w:val="clear" w:color="auto" w:fill="FFFFFF"/>
        <w:spacing w:before="413" w:line="360" w:lineRule="atLeast"/>
        <w:rPr>
          <w:rFonts w:ascii="Helvetica" w:hAnsi="Helvetica"/>
          <w:color w:val="242424"/>
          <w:sz w:val="30"/>
          <w:szCs w:val="30"/>
          <w:u w:val="thick"/>
        </w:rPr>
      </w:pPr>
      <w:r w:rsidRPr="00935F15">
        <w:rPr>
          <w:rFonts w:ascii="Helvetica" w:hAnsi="Helvetica"/>
          <w:color w:val="242424"/>
          <w:sz w:val="30"/>
          <w:szCs w:val="30"/>
          <w:u w:val="thick"/>
        </w:rPr>
        <w:t>Create Snowflake Warehouse</w:t>
      </w:r>
    </w:p>
    <w:p w14:paraId="388BFD2F" w14:textId="77777777" w:rsidR="0058785A" w:rsidRDefault="0058785A" w:rsidP="00935F15">
      <w:pPr>
        <w:pStyle w:val="pw-post-body-paragraph"/>
        <w:numPr>
          <w:ilvl w:val="0"/>
          <w:numId w:val="8"/>
        </w:numPr>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One can use either Snowflake UI or SQL statement to create a warehouse. Both of the options are explained below.</w:t>
      </w:r>
    </w:p>
    <w:p w14:paraId="6D7CBDCD" w14:textId="77777777" w:rsidR="0058785A" w:rsidRDefault="0058785A" w:rsidP="0058785A">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Using Snowflake UI</w:t>
      </w:r>
    </w:p>
    <w:p w14:paraId="658A577C" w14:textId="77777777" w:rsidR="0058785A" w:rsidRDefault="0058785A" w:rsidP="0058785A">
      <w:pPr>
        <w:pStyle w:val="mu"/>
        <w:numPr>
          <w:ilvl w:val="0"/>
          <w:numId w:val="7"/>
        </w:numPr>
        <w:shd w:val="clear" w:color="auto" w:fill="FFFFFF"/>
        <w:spacing w:before="51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lastRenderedPageBreak/>
        <w:t>Login to your Snowflake account and navigate to Admin &gt; Warehouses section and click on </w:t>
      </w:r>
      <w:r>
        <w:rPr>
          <w:rStyle w:val="HTMLCode"/>
          <w:color w:val="242424"/>
          <w:spacing w:val="-1"/>
          <w:sz w:val="23"/>
          <w:szCs w:val="23"/>
          <w:shd w:val="clear" w:color="auto" w:fill="F2F2F2"/>
        </w:rPr>
        <w:t>Warehouse</w:t>
      </w:r>
      <w:r>
        <w:rPr>
          <w:rFonts w:ascii="Georgia" w:hAnsi="Georgia" w:cs="Segoe UI"/>
          <w:color w:val="242424"/>
          <w:spacing w:val="-1"/>
          <w:sz w:val="30"/>
          <w:szCs w:val="30"/>
        </w:rPr>
        <w:t> button on the top right of the screen.</w:t>
      </w:r>
    </w:p>
    <w:p w14:paraId="074B0D30" w14:textId="77777777" w:rsidR="0058785A" w:rsidRDefault="0058785A" w:rsidP="0058785A">
      <w:pPr>
        <w:pStyle w:val="mu"/>
        <w:numPr>
          <w:ilvl w:val="0"/>
          <w:numId w:val="7"/>
        </w:numPr>
        <w:shd w:val="clear" w:color="auto" w:fill="FFFFFF"/>
        <w:spacing w:before="274" w:beforeAutospacing="0" w:after="0" w:afterAutospacing="0" w:line="480" w:lineRule="atLeast"/>
        <w:ind w:left="450"/>
        <w:rPr>
          <w:rFonts w:ascii="Georgia" w:hAnsi="Georgia" w:cs="Segoe UI"/>
          <w:color w:val="242424"/>
          <w:spacing w:val="-1"/>
          <w:sz w:val="30"/>
          <w:szCs w:val="30"/>
        </w:rPr>
      </w:pPr>
      <w:r>
        <w:rPr>
          <w:rFonts w:ascii="Georgia" w:hAnsi="Georgia" w:cs="Segoe UI"/>
          <w:color w:val="242424"/>
          <w:spacing w:val="-1"/>
          <w:sz w:val="30"/>
          <w:szCs w:val="30"/>
        </w:rPr>
        <w:t>Provide the warehouse name and I strongly recommend putting a description/comment for the warehouse. It is extremely helpful in a large environment with many warehouses. Afterward, select the appropriate warehouse size and other advanced options. More on the advanced options in the </w:t>
      </w:r>
      <w:r>
        <w:rPr>
          <w:rStyle w:val="HTMLCode"/>
          <w:color w:val="242424"/>
          <w:spacing w:val="-1"/>
          <w:sz w:val="23"/>
          <w:szCs w:val="23"/>
          <w:shd w:val="clear" w:color="auto" w:fill="F2F2F2"/>
        </w:rPr>
        <w:t>Using SQL</w:t>
      </w:r>
      <w:r>
        <w:rPr>
          <w:rFonts w:ascii="Georgia" w:hAnsi="Georgia" w:cs="Segoe UI"/>
          <w:color w:val="242424"/>
          <w:spacing w:val="-1"/>
          <w:sz w:val="30"/>
          <w:szCs w:val="30"/>
        </w:rPr>
        <w:t> section.</w:t>
      </w:r>
    </w:p>
    <w:p w14:paraId="2C3CC216" w14:textId="77777777" w:rsidR="0058785A" w:rsidRDefault="0058785A" w:rsidP="0058785A">
      <w:pPr>
        <w:pStyle w:val="mu"/>
        <w:numPr>
          <w:ilvl w:val="0"/>
          <w:numId w:val="6"/>
        </w:numPr>
        <w:shd w:val="clear" w:color="auto" w:fill="FFFFFF"/>
        <w:spacing w:before="274" w:beforeAutospacing="0" w:after="0" w:afterAutospacing="0" w:line="480" w:lineRule="atLeast"/>
        <w:rPr>
          <w:rFonts w:ascii="Georgia" w:hAnsi="Georgia" w:cs="Segoe UI"/>
          <w:color w:val="242424"/>
          <w:spacing w:val="-1"/>
          <w:sz w:val="30"/>
          <w:szCs w:val="30"/>
        </w:rPr>
      </w:pPr>
    </w:p>
    <w:p w14:paraId="6A89D23C" w14:textId="77777777" w:rsidR="0058785A" w:rsidRPr="0058785A" w:rsidRDefault="0058785A" w:rsidP="0058785A">
      <w:pPr>
        <w:shd w:val="clear" w:color="auto" w:fill="FFFFFF"/>
        <w:spacing w:after="150" w:line="240" w:lineRule="auto"/>
        <w:rPr>
          <w:rFonts w:ascii="Arial" w:eastAsia="Times New Roman" w:hAnsi="Arial" w:cs="Arial"/>
          <w:color w:val="1F1F1F"/>
          <w:sz w:val="27"/>
          <w:szCs w:val="27"/>
        </w:rPr>
      </w:pPr>
    </w:p>
    <w:p w14:paraId="6DC8BCDA" w14:textId="6F17AEE1"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Inter" w:eastAsia="Times New Roman" w:hAnsi="Inter" w:cs="Times New Roman"/>
          <w:b/>
          <w:bCs/>
          <w:kern w:val="36"/>
          <w:sz w:val="48"/>
          <w:szCs w:val="48"/>
        </w:rPr>
      </w:pPr>
      <w:r w:rsidRPr="0058785A">
        <w:rPr>
          <w:rFonts w:ascii="Inter" w:eastAsia="Times New Roman" w:hAnsi="Inter" w:cs="Times New Roman"/>
          <w:b/>
          <w:bCs/>
          <w:kern w:val="36"/>
          <w:sz w:val="48"/>
          <w:szCs w:val="48"/>
        </w:rPr>
        <w:t>CREATE WAREHOUSE</w:t>
      </w:r>
    </w:p>
    <w:p w14:paraId="4901D9F3"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58785A">
        <w:rPr>
          <w:rFonts w:ascii="Inter" w:eastAsia="Times New Roman" w:hAnsi="Inter" w:cs="Times New Roman"/>
          <w:color w:val="2C2F34"/>
          <w:sz w:val="27"/>
          <w:szCs w:val="27"/>
        </w:rPr>
        <w:t>Creates a new </w:t>
      </w:r>
      <w:hyperlink r:id="rId5" w:history="1">
        <w:r w:rsidRPr="0058785A">
          <w:rPr>
            <w:rFonts w:ascii="Inter" w:eastAsia="Times New Roman" w:hAnsi="Inter" w:cs="Times New Roman"/>
            <w:color w:val="0000FF"/>
            <w:sz w:val="27"/>
            <w:szCs w:val="27"/>
            <w:u w:val="single"/>
            <w:bdr w:val="single" w:sz="2" w:space="0" w:color="E5E7EB" w:frame="1"/>
          </w:rPr>
          <w:t>virtual warehouse</w:t>
        </w:r>
      </w:hyperlink>
      <w:r w:rsidRPr="0058785A">
        <w:rPr>
          <w:rFonts w:ascii="Inter" w:eastAsia="Times New Roman" w:hAnsi="Inter" w:cs="Times New Roman"/>
          <w:color w:val="2C2F34"/>
          <w:sz w:val="27"/>
          <w:szCs w:val="27"/>
        </w:rPr>
        <w:t> in the system.</w:t>
      </w:r>
    </w:p>
    <w:p w14:paraId="671328B3"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58785A">
        <w:rPr>
          <w:rFonts w:ascii="Inter" w:eastAsia="Times New Roman" w:hAnsi="Inter" w:cs="Times New Roman"/>
          <w:color w:val="2C2F34"/>
          <w:sz w:val="27"/>
          <w:szCs w:val="27"/>
        </w:rPr>
        <w:t>Initial creation of a virtual warehouse might take some time to provision the compute resources, unless the warehouse is created initially in a </w:t>
      </w:r>
      <w:r w:rsidRPr="0058785A">
        <w:rPr>
          <w:rFonts w:ascii="Courier New" w:eastAsia="Times New Roman" w:hAnsi="Courier New" w:cs="Courier New"/>
          <w:color w:val="2C2F34"/>
          <w:sz w:val="20"/>
          <w:szCs w:val="20"/>
          <w:bdr w:val="single" w:sz="2" w:space="0" w:color="E5E7EB" w:frame="1"/>
        </w:rPr>
        <w:t>SUSPENDED</w:t>
      </w:r>
      <w:r w:rsidRPr="0058785A">
        <w:rPr>
          <w:rFonts w:ascii="Inter" w:eastAsia="Times New Roman" w:hAnsi="Inter" w:cs="Times New Roman"/>
          <w:color w:val="2C2F34"/>
          <w:sz w:val="27"/>
          <w:szCs w:val="27"/>
        </w:rPr>
        <w:t> state.</w:t>
      </w:r>
    </w:p>
    <w:p w14:paraId="650D4AAB"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r w:rsidRPr="0058785A">
        <w:rPr>
          <w:rFonts w:ascii="Inter" w:eastAsia="Times New Roman" w:hAnsi="Inter" w:cs="Times New Roman"/>
          <w:color w:val="2C2F34"/>
          <w:sz w:val="27"/>
          <w:szCs w:val="27"/>
        </w:rPr>
        <w:t>This command supports the following variants:</w:t>
      </w:r>
    </w:p>
    <w:p w14:paraId="49F674B0" w14:textId="77777777" w:rsidR="0058785A" w:rsidRPr="0058785A" w:rsidRDefault="0058785A" w:rsidP="0058785A">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Inter" w:eastAsia="Times New Roman" w:hAnsi="Inter" w:cs="Times New Roman"/>
          <w:color w:val="2C2F34"/>
          <w:sz w:val="27"/>
          <w:szCs w:val="27"/>
        </w:rPr>
      </w:pPr>
      <w:hyperlink r:id="rId6" w:anchor="label-create-or-alter-warehouse-syntax" w:history="1">
        <w:r w:rsidRPr="0058785A">
          <w:rPr>
            <w:rFonts w:ascii="Inter" w:eastAsia="Times New Roman" w:hAnsi="Inter" w:cs="Times New Roman"/>
            <w:color w:val="0000FF"/>
            <w:sz w:val="27"/>
            <w:szCs w:val="27"/>
            <w:u w:val="single"/>
            <w:bdr w:val="single" w:sz="2" w:space="0" w:color="E5E7EB" w:frame="1"/>
          </w:rPr>
          <w:t>CREATE OR ALTER WAREHOUSE</w:t>
        </w:r>
      </w:hyperlink>
      <w:r w:rsidRPr="0058785A">
        <w:rPr>
          <w:rFonts w:ascii="Inter" w:eastAsia="Times New Roman" w:hAnsi="Inter" w:cs="Times New Roman"/>
          <w:color w:val="2C2F34"/>
          <w:sz w:val="27"/>
          <w:szCs w:val="27"/>
        </w:rPr>
        <w:t>: Creates a new warehouse if it doesn’t exist or alters an existing warehouse.</w:t>
      </w:r>
    </w:p>
    <w:p w14:paraId="0EE7535D"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Inter" w:eastAsia="Times New Roman" w:hAnsi="Inter" w:cs="Times New Roman"/>
          <w:b/>
          <w:bCs/>
          <w:color w:val="2C2F34"/>
          <w:sz w:val="27"/>
          <w:szCs w:val="27"/>
        </w:rPr>
      </w:pPr>
      <w:r w:rsidRPr="0058785A">
        <w:rPr>
          <w:rFonts w:ascii="Inter" w:eastAsia="Times New Roman" w:hAnsi="Inter" w:cs="Times New Roman"/>
          <w:b/>
          <w:bCs/>
          <w:color w:val="2C2F34"/>
          <w:sz w:val="27"/>
          <w:szCs w:val="27"/>
        </w:rPr>
        <w:t>See also:</w:t>
      </w:r>
    </w:p>
    <w:p w14:paraId="5B75DEF1"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2C2F34"/>
          <w:sz w:val="27"/>
          <w:szCs w:val="27"/>
        </w:rPr>
      </w:pPr>
      <w:hyperlink r:id="rId7" w:history="1">
        <w:r w:rsidRPr="0058785A">
          <w:rPr>
            <w:rFonts w:ascii="Inter" w:eastAsia="Times New Roman" w:hAnsi="Inter" w:cs="Times New Roman"/>
            <w:color w:val="0000FF"/>
            <w:sz w:val="27"/>
            <w:szCs w:val="27"/>
            <w:u w:val="single"/>
            <w:bdr w:val="single" w:sz="2" w:space="0" w:color="E5E7EB" w:frame="1"/>
          </w:rPr>
          <w:t>ALTER WAREHOUSE</w:t>
        </w:r>
      </w:hyperlink>
      <w:r w:rsidRPr="0058785A">
        <w:rPr>
          <w:rFonts w:ascii="Inter" w:eastAsia="Times New Roman" w:hAnsi="Inter" w:cs="Times New Roman"/>
          <w:color w:val="2C2F34"/>
          <w:sz w:val="27"/>
          <w:szCs w:val="27"/>
        </w:rPr>
        <w:t> , </w:t>
      </w:r>
      <w:hyperlink r:id="rId8" w:history="1">
        <w:r w:rsidRPr="0058785A">
          <w:rPr>
            <w:rFonts w:ascii="Inter" w:eastAsia="Times New Roman" w:hAnsi="Inter" w:cs="Times New Roman"/>
            <w:color w:val="0000FF"/>
            <w:sz w:val="27"/>
            <w:szCs w:val="27"/>
            <w:u w:val="single"/>
            <w:bdr w:val="single" w:sz="2" w:space="0" w:color="E5E7EB" w:frame="1"/>
          </w:rPr>
          <w:t>DESCRIBE WAREHOUSE</w:t>
        </w:r>
      </w:hyperlink>
      <w:r w:rsidRPr="0058785A">
        <w:rPr>
          <w:rFonts w:ascii="Inter" w:eastAsia="Times New Roman" w:hAnsi="Inter" w:cs="Times New Roman"/>
          <w:color w:val="2C2F34"/>
          <w:sz w:val="27"/>
          <w:szCs w:val="27"/>
        </w:rPr>
        <w:t> , </w:t>
      </w:r>
      <w:hyperlink r:id="rId9" w:history="1">
        <w:r w:rsidRPr="0058785A">
          <w:rPr>
            <w:rFonts w:ascii="Inter" w:eastAsia="Times New Roman" w:hAnsi="Inter" w:cs="Times New Roman"/>
            <w:color w:val="0000FF"/>
            <w:sz w:val="27"/>
            <w:szCs w:val="27"/>
            <w:u w:val="single"/>
            <w:bdr w:val="single" w:sz="2" w:space="0" w:color="E5E7EB" w:frame="1"/>
          </w:rPr>
          <w:t>DROP WAREHOUSE</w:t>
        </w:r>
      </w:hyperlink>
      <w:r w:rsidRPr="0058785A">
        <w:rPr>
          <w:rFonts w:ascii="Inter" w:eastAsia="Times New Roman" w:hAnsi="Inter" w:cs="Times New Roman"/>
          <w:color w:val="2C2F34"/>
          <w:sz w:val="27"/>
          <w:szCs w:val="27"/>
        </w:rPr>
        <w:t> , </w:t>
      </w:r>
      <w:hyperlink r:id="rId10" w:history="1">
        <w:r w:rsidRPr="0058785A">
          <w:rPr>
            <w:rFonts w:ascii="Inter" w:eastAsia="Times New Roman" w:hAnsi="Inter" w:cs="Times New Roman"/>
            <w:color w:val="0000FF"/>
            <w:sz w:val="27"/>
            <w:szCs w:val="27"/>
            <w:u w:val="single"/>
            <w:bdr w:val="single" w:sz="2" w:space="0" w:color="E5E7EB" w:frame="1"/>
          </w:rPr>
          <w:t>SHOW WAREHOUSES</w:t>
        </w:r>
      </w:hyperlink>
    </w:p>
    <w:p w14:paraId="53F69A51" w14:textId="77777777" w:rsidR="0058785A" w:rsidRPr="0058785A" w:rsidRDefault="0058785A" w:rsidP="0058785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ind w:left="720"/>
        <w:rPr>
          <w:rFonts w:ascii="Inter" w:eastAsia="Times New Roman" w:hAnsi="Inter" w:cs="Times New Roman"/>
          <w:color w:val="2C2F34"/>
          <w:sz w:val="27"/>
          <w:szCs w:val="27"/>
        </w:rPr>
      </w:pPr>
      <w:hyperlink r:id="rId11" w:history="1">
        <w:r w:rsidRPr="0058785A">
          <w:rPr>
            <w:rFonts w:ascii="Inter" w:eastAsia="Times New Roman" w:hAnsi="Inter" w:cs="Times New Roman"/>
            <w:color w:val="0000FF"/>
            <w:sz w:val="27"/>
            <w:szCs w:val="27"/>
            <w:u w:val="single"/>
            <w:bdr w:val="single" w:sz="2" w:space="0" w:color="E5E7EB" w:frame="1"/>
          </w:rPr>
          <w:t>CREATE OR ALTER &lt;object&gt;</w:t>
        </w:r>
      </w:hyperlink>
    </w:p>
    <w:p w14:paraId="4EA2ECC5" w14:textId="77777777" w:rsidR="00394681" w:rsidRDefault="00394681"/>
    <w:sectPr w:rsidR="00394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te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9D2"/>
    <w:multiLevelType w:val="hybridMultilevel"/>
    <w:tmpl w:val="D546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74002"/>
    <w:multiLevelType w:val="hybridMultilevel"/>
    <w:tmpl w:val="7ADC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06C61"/>
    <w:multiLevelType w:val="multilevel"/>
    <w:tmpl w:val="107C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21D77"/>
    <w:multiLevelType w:val="multilevel"/>
    <w:tmpl w:val="2B3C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1F2331"/>
    <w:multiLevelType w:val="multilevel"/>
    <w:tmpl w:val="95E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02C78"/>
    <w:multiLevelType w:val="hybridMultilevel"/>
    <w:tmpl w:val="7286D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4B033D"/>
    <w:multiLevelType w:val="hybridMultilevel"/>
    <w:tmpl w:val="CC5A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A39E8"/>
    <w:multiLevelType w:val="hybridMultilevel"/>
    <w:tmpl w:val="71E01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6"/>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85A"/>
    <w:rsid w:val="00394681"/>
    <w:rsid w:val="00506F42"/>
    <w:rsid w:val="0058785A"/>
    <w:rsid w:val="00935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09E8"/>
  <w15:chartTrackingRefBased/>
  <w15:docId w15:val="{3EF83B92-FF19-4045-8DEE-64F1A1343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878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7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8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78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
    <w:name w:val="doc"/>
    <w:basedOn w:val="DefaultParagraphFont"/>
    <w:rsid w:val="0058785A"/>
  </w:style>
  <w:style w:type="character" w:customStyle="1" w:styleId="pre">
    <w:name w:val="pre"/>
    <w:basedOn w:val="DefaultParagraphFont"/>
    <w:rsid w:val="0058785A"/>
  </w:style>
  <w:style w:type="character" w:customStyle="1" w:styleId="std">
    <w:name w:val="std"/>
    <w:basedOn w:val="DefaultParagraphFont"/>
    <w:rsid w:val="0058785A"/>
  </w:style>
  <w:style w:type="character" w:customStyle="1" w:styleId="cskcde">
    <w:name w:val="cskcde"/>
    <w:basedOn w:val="DefaultParagraphFont"/>
    <w:rsid w:val="0058785A"/>
  </w:style>
  <w:style w:type="character" w:customStyle="1" w:styleId="hgkelc">
    <w:name w:val="hgkelc"/>
    <w:basedOn w:val="DefaultParagraphFont"/>
    <w:rsid w:val="0058785A"/>
  </w:style>
  <w:style w:type="character" w:customStyle="1" w:styleId="Heading3Char">
    <w:name w:val="Heading 3 Char"/>
    <w:basedOn w:val="DefaultParagraphFont"/>
    <w:link w:val="Heading3"/>
    <w:uiPriority w:val="9"/>
    <w:semiHidden/>
    <w:rsid w:val="0058785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8785A"/>
    <w:pPr>
      <w:ind w:left="720"/>
      <w:contextualSpacing/>
    </w:pPr>
  </w:style>
  <w:style w:type="character" w:customStyle="1" w:styleId="Heading2Char">
    <w:name w:val="Heading 2 Char"/>
    <w:basedOn w:val="DefaultParagraphFont"/>
    <w:link w:val="Heading2"/>
    <w:uiPriority w:val="9"/>
    <w:semiHidden/>
    <w:rsid w:val="0058785A"/>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878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
    <w:name w:val="mu"/>
    <w:basedOn w:val="Normal"/>
    <w:rsid w:val="005878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785A"/>
    <w:rPr>
      <w:b/>
      <w:bCs/>
    </w:rPr>
  </w:style>
  <w:style w:type="character" w:styleId="HTMLCode">
    <w:name w:val="HTML Code"/>
    <w:basedOn w:val="DefaultParagraphFont"/>
    <w:uiPriority w:val="99"/>
    <w:semiHidden/>
    <w:unhideWhenUsed/>
    <w:rsid w:val="00587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945772">
      <w:bodyDiv w:val="1"/>
      <w:marLeft w:val="0"/>
      <w:marRight w:val="0"/>
      <w:marTop w:val="0"/>
      <w:marBottom w:val="0"/>
      <w:divBdr>
        <w:top w:val="none" w:sz="0" w:space="0" w:color="auto"/>
        <w:left w:val="none" w:sz="0" w:space="0" w:color="auto"/>
        <w:bottom w:val="none" w:sz="0" w:space="0" w:color="auto"/>
        <w:right w:val="none" w:sz="0" w:space="0" w:color="auto"/>
      </w:divBdr>
    </w:div>
    <w:div w:id="1343245584">
      <w:bodyDiv w:val="1"/>
      <w:marLeft w:val="0"/>
      <w:marRight w:val="0"/>
      <w:marTop w:val="0"/>
      <w:marBottom w:val="0"/>
      <w:divBdr>
        <w:top w:val="none" w:sz="0" w:space="0" w:color="auto"/>
        <w:left w:val="none" w:sz="0" w:space="0" w:color="auto"/>
        <w:bottom w:val="none" w:sz="0" w:space="0" w:color="auto"/>
        <w:right w:val="none" w:sz="0" w:space="0" w:color="auto"/>
      </w:divBdr>
      <w:divsChild>
        <w:div w:id="1870415340">
          <w:marLeft w:val="0"/>
          <w:marRight w:val="0"/>
          <w:marTop w:val="0"/>
          <w:marBottom w:val="0"/>
          <w:divBdr>
            <w:top w:val="none" w:sz="0" w:space="0" w:color="auto"/>
            <w:left w:val="none" w:sz="0" w:space="0" w:color="auto"/>
            <w:bottom w:val="none" w:sz="0" w:space="0" w:color="auto"/>
            <w:right w:val="none" w:sz="0" w:space="0" w:color="auto"/>
          </w:divBdr>
          <w:divsChild>
            <w:div w:id="1341931654">
              <w:marLeft w:val="0"/>
              <w:marRight w:val="0"/>
              <w:marTop w:val="0"/>
              <w:marBottom w:val="0"/>
              <w:divBdr>
                <w:top w:val="none" w:sz="0" w:space="0" w:color="auto"/>
                <w:left w:val="none" w:sz="0" w:space="0" w:color="auto"/>
                <w:bottom w:val="none" w:sz="0" w:space="0" w:color="auto"/>
                <w:right w:val="none" w:sz="0" w:space="0" w:color="auto"/>
              </w:divBdr>
              <w:divsChild>
                <w:div w:id="4239172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35726324">
          <w:marLeft w:val="0"/>
          <w:marRight w:val="0"/>
          <w:marTop w:val="0"/>
          <w:marBottom w:val="0"/>
          <w:divBdr>
            <w:top w:val="none" w:sz="0" w:space="0" w:color="auto"/>
            <w:left w:val="none" w:sz="0" w:space="0" w:color="auto"/>
            <w:bottom w:val="none" w:sz="0" w:space="0" w:color="auto"/>
            <w:right w:val="none" w:sz="0" w:space="0" w:color="auto"/>
          </w:divBdr>
          <w:divsChild>
            <w:div w:id="249704719">
              <w:marLeft w:val="0"/>
              <w:marRight w:val="0"/>
              <w:marTop w:val="0"/>
              <w:marBottom w:val="0"/>
              <w:divBdr>
                <w:top w:val="none" w:sz="0" w:space="0" w:color="auto"/>
                <w:left w:val="none" w:sz="0" w:space="0" w:color="auto"/>
                <w:bottom w:val="none" w:sz="0" w:space="0" w:color="auto"/>
                <w:right w:val="none" w:sz="0" w:space="0" w:color="auto"/>
              </w:divBdr>
              <w:divsChild>
                <w:div w:id="1787235426">
                  <w:marLeft w:val="0"/>
                  <w:marRight w:val="0"/>
                  <w:marTop w:val="0"/>
                  <w:marBottom w:val="150"/>
                  <w:divBdr>
                    <w:top w:val="none" w:sz="0" w:space="0" w:color="auto"/>
                    <w:left w:val="none" w:sz="0" w:space="0" w:color="auto"/>
                    <w:bottom w:val="none" w:sz="0" w:space="0" w:color="auto"/>
                    <w:right w:val="none" w:sz="0" w:space="0" w:color="auto"/>
                  </w:divBdr>
                  <w:divsChild>
                    <w:div w:id="652567812">
                      <w:marLeft w:val="0"/>
                      <w:marRight w:val="0"/>
                      <w:marTop w:val="0"/>
                      <w:marBottom w:val="0"/>
                      <w:divBdr>
                        <w:top w:val="none" w:sz="0" w:space="0" w:color="auto"/>
                        <w:left w:val="none" w:sz="0" w:space="0" w:color="auto"/>
                        <w:bottom w:val="none" w:sz="0" w:space="0" w:color="auto"/>
                        <w:right w:val="none" w:sz="0" w:space="0" w:color="auto"/>
                      </w:divBdr>
                      <w:divsChild>
                        <w:div w:id="1936400083">
                          <w:marLeft w:val="0"/>
                          <w:marRight w:val="0"/>
                          <w:marTop w:val="0"/>
                          <w:marBottom w:val="0"/>
                          <w:divBdr>
                            <w:top w:val="none" w:sz="0" w:space="0" w:color="auto"/>
                            <w:left w:val="none" w:sz="0" w:space="0" w:color="auto"/>
                            <w:bottom w:val="none" w:sz="0" w:space="0" w:color="auto"/>
                            <w:right w:val="none" w:sz="0" w:space="0" w:color="auto"/>
                          </w:divBdr>
                          <w:divsChild>
                            <w:div w:id="46604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018170">
      <w:bodyDiv w:val="1"/>
      <w:marLeft w:val="0"/>
      <w:marRight w:val="0"/>
      <w:marTop w:val="0"/>
      <w:marBottom w:val="0"/>
      <w:divBdr>
        <w:top w:val="none" w:sz="0" w:space="0" w:color="auto"/>
        <w:left w:val="none" w:sz="0" w:space="0" w:color="auto"/>
        <w:bottom w:val="none" w:sz="0" w:space="0" w:color="auto"/>
        <w:right w:val="none" w:sz="0" w:space="0" w:color="auto"/>
      </w:divBdr>
    </w:div>
    <w:div w:id="1657301537">
      <w:bodyDiv w:val="1"/>
      <w:marLeft w:val="0"/>
      <w:marRight w:val="0"/>
      <w:marTop w:val="0"/>
      <w:marBottom w:val="0"/>
      <w:divBdr>
        <w:top w:val="none" w:sz="0" w:space="0" w:color="auto"/>
        <w:left w:val="none" w:sz="0" w:space="0" w:color="auto"/>
        <w:bottom w:val="none" w:sz="0" w:space="0" w:color="auto"/>
        <w:right w:val="none" w:sz="0" w:space="0" w:color="auto"/>
      </w:divBdr>
      <w:divsChild>
        <w:div w:id="1561286875">
          <w:marLeft w:val="0"/>
          <w:marRight w:val="0"/>
          <w:marTop w:val="0"/>
          <w:marBottom w:val="0"/>
          <w:divBdr>
            <w:top w:val="none" w:sz="0" w:space="0" w:color="auto"/>
            <w:left w:val="none" w:sz="0" w:space="0" w:color="auto"/>
            <w:bottom w:val="none" w:sz="0" w:space="0" w:color="auto"/>
            <w:right w:val="none" w:sz="0" w:space="0" w:color="auto"/>
          </w:divBdr>
        </w:div>
        <w:div w:id="2101640967">
          <w:marLeft w:val="0"/>
          <w:marRight w:val="0"/>
          <w:marTop w:val="0"/>
          <w:marBottom w:val="0"/>
          <w:divBdr>
            <w:top w:val="none" w:sz="0" w:space="0" w:color="auto"/>
            <w:left w:val="none" w:sz="0" w:space="0" w:color="auto"/>
            <w:bottom w:val="none" w:sz="0" w:space="0" w:color="auto"/>
            <w:right w:val="none" w:sz="0" w:space="0" w:color="auto"/>
          </w:divBdr>
          <w:divsChild>
            <w:div w:id="18301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nowflake.com/en/sql-reference/sql/desc-warehous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snowflake.com/en/sql-reference/sql/alter-warehou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nowflake.com/en/sql-reference/sql/create-warehouse" TargetMode="External"/><Relationship Id="rId11" Type="http://schemas.openxmlformats.org/officeDocument/2006/relationships/hyperlink" Target="https://docs.snowflake.com/en/sql-reference/sql/create-or-alter" TargetMode="External"/><Relationship Id="rId5" Type="http://schemas.openxmlformats.org/officeDocument/2006/relationships/hyperlink" Target="https://docs.snowflake.com/en/user-guide/warehouses-overview" TargetMode="External"/><Relationship Id="rId10" Type="http://schemas.openxmlformats.org/officeDocument/2006/relationships/hyperlink" Target="https://docs.snowflake.com/en/sql-reference/sql/show-warehouses" TargetMode="External"/><Relationship Id="rId4" Type="http://schemas.openxmlformats.org/officeDocument/2006/relationships/webSettings" Target="webSettings.xml"/><Relationship Id="rId9" Type="http://schemas.openxmlformats.org/officeDocument/2006/relationships/hyperlink" Target="https://docs.snowflake.com/en/sql-reference/sql/drop-ware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2025-01-02T10:52:00Z</dcterms:created>
  <dcterms:modified xsi:type="dcterms:W3CDTF">2025-01-02T11:16:00Z</dcterms:modified>
</cp:coreProperties>
</file>