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E5EE5" w14:textId="77777777" w:rsidR="00444B85" w:rsidRPr="00257C46" w:rsidRDefault="00000000">
      <w:pPr>
        <w:spacing w:after="60"/>
        <w:jc w:val="center"/>
        <w:rPr>
          <w:color w:val="000000" w:themeColor="text1"/>
        </w:rPr>
      </w:pPr>
      <w:r w:rsidRPr="00257C46">
        <w:rPr>
          <w:b/>
          <w:bCs/>
          <w:color w:val="000000" w:themeColor="text1"/>
          <w:sz w:val="44"/>
          <w:szCs w:val="44"/>
        </w:rPr>
        <w:t>STAKEHOLDER ANALYSIS</w:t>
      </w:r>
    </w:p>
    <w:p w14:paraId="05FB65DD" w14:textId="77777777" w:rsidR="00444B85" w:rsidRPr="00257C46" w:rsidRDefault="00000000">
      <w:pPr>
        <w:spacing w:after="40"/>
        <w:jc w:val="center"/>
        <w:rPr>
          <w:color w:val="000000" w:themeColor="text1"/>
        </w:rPr>
      </w:pPr>
      <w:r w:rsidRPr="00257C46">
        <w:rPr>
          <w:b/>
          <w:bCs/>
          <w:color w:val="000000" w:themeColor="text1"/>
          <w:sz w:val="26"/>
          <w:szCs w:val="26"/>
        </w:rPr>
        <w:t>Customer Complaints and Service Request Management System</w:t>
      </w:r>
    </w:p>
    <w:p w14:paraId="187F8DA1" w14:textId="688A8634" w:rsidR="00444B85" w:rsidRPr="00A315D1" w:rsidRDefault="00000000">
      <w:pPr>
        <w:spacing w:after="400"/>
        <w:jc w:val="center"/>
        <w:rPr>
          <w:color w:val="000000" w:themeColor="text1"/>
          <w:sz w:val="22"/>
          <w:szCs w:val="22"/>
        </w:rPr>
      </w:pPr>
      <w:r w:rsidRPr="00A315D1">
        <w:rPr>
          <w:i/>
          <w:iCs/>
          <w:color w:val="000000" w:themeColor="text1"/>
          <w:sz w:val="22"/>
          <w:szCs w:val="22"/>
        </w:rPr>
        <w:t xml:space="preserve">Prepared for: Sydney Water | Prepared by: </w:t>
      </w:r>
      <w:r w:rsidR="00FD5B04" w:rsidRPr="00A315D1">
        <w:rPr>
          <w:i/>
          <w:iCs/>
          <w:color w:val="000000" w:themeColor="text1"/>
          <w:sz w:val="22"/>
          <w:szCs w:val="22"/>
        </w:rPr>
        <w:t>Naseer ud din</w:t>
      </w:r>
      <w:r w:rsidRPr="00A315D1">
        <w:rPr>
          <w:i/>
          <w:iCs/>
          <w:color w:val="000000" w:themeColor="text1"/>
          <w:sz w:val="22"/>
          <w:szCs w:val="22"/>
        </w:rPr>
        <w:t xml:space="preserve"> | Version 1.0</w:t>
      </w:r>
    </w:p>
    <w:p w14:paraId="706911C2" w14:textId="77777777" w:rsidR="00444B85" w:rsidRPr="00257C46" w:rsidRDefault="00000000">
      <w:pPr>
        <w:pStyle w:val="Heading1"/>
        <w:spacing w:before="400" w:after="200"/>
        <w:rPr>
          <w:color w:val="000000" w:themeColor="text1"/>
        </w:rPr>
      </w:pPr>
      <w:r w:rsidRPr="00257C46">
        <w:rPr>
          <w:b/>
          <w:bCs/>
          <w:color w:val="000000" w:themeColor="text1"/>
        </w:rPr>
        <w:t>1. Purpose</w:t>
      </w:r>
    </w:p>
    <w:p w14:paraId="09DB2921" w14:textId="77777777" w:rsidR="00444B85" w:rsidRPr="00A315D1" w:rsidRDefault="00000000">
      <w:pPr>
        <w:spacing w:after="160" w:line="300" w:lineRule="auto"/>
        <w:rPr>
          <w:color w:val="000000" w:themeColor="text1"/>
          <w:sz w:val="22"/>
          <w:szCs w:val="22"/>
        </w:rPr>
      </w:pPr>
      <w:r w:rsidRPr="00A315D1">
        <w:rPr>
          <w:color w:val="000000" w:themeColor="text1"/>
          <w:sz w:val="22"/>
          <w:szCs w:val="22"/>
        </w:rPr>
        <w:t>This document identifies the key stakeholders for the Customer Complaints and Service Request Management System project, assesses their level of interest and influence, and defines an engagement approach for each group. Effective stakeholder management is critical to gathering accurate requirements, securing buy-in, and ensuring a smooth transition from the current manual process to the new digital system.</w:t>
      </w:r>
    </w:p>
    <w:p w14:paraId="37C58EF6" w14:textId="77777777" w:rsidR="00444B85" w:rsidRPr="00257C46" w:rsidRDefault="00000000">
      <w:pPr>
        <w:pStyle w:val="Heading1"/>
        <w:spacing w:before="400" w:after="200"/>
        <w:rPr>
          <w:color w:val="000000" w:themeColor="text1"/>
        </w:rPr>
      </w:pPr>
      <w:r w:rsidRPr="00257C46">
        <w:rPr>
          <w:b/>
          <w:bCs/>
          <w:color w:val="000000" w:themeColor="text1"/>
        </w:rPr>
        <w:t>2. Stakeholder Register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2600"/>
      </w:tblGrid>
      <w:tr w:rsidR="00257C46" w:rsidRPr="00257C46" w14:paraId="5CC6378F" w14:textId="77777777" w:rsidTr="00A315D1">
        <w:tblPrEx>
          <w:tblCellMar>
            <w:top w:w="0" w:type="dxa"/>
            <w:bottom w:w="0" w:type="dxa"/>
          </w:tblCellMar>
        </w:tblPrEx>
        <w:trPr>
          <w:tblHeader/>
        </w:trPr>
        <w:tc>
          <w:tcPr>
            <w:tcW w:w="3200" w:type="dxa"/>
            <w:shd w:val="clear" w:color="auto" w:fill="BFBFBF" w:themeFill="background1" w:themeFillShade="BF"/>
            <w:tcMar>
              <w:top w:w="100" w:type="dxa"/>
              <w:left w:w="120" w:type="dxa"/>
              <w:bottom w:w="100" w:type="dxa"/>
              <w:right w:w="120" w:type="dxa"/>
            </w:tcMar>
            <w:vAlign w:val="center"/>
          </w:tcPr>
          <w:p w14:paraId="310A4125" w14:textId="77777777" w:rsidR="00444B85" w:rsidRPr="00257C46" w:rsidRDefault="00000000">
            <w:pPr>
              <w:rPr>
                <w:color w:val="000000" w:themeColor="text1"/>
              </w:rPr>
            </w:pPr>
            <w:r w:rsidRPr="00257C46">
              <w:rPr>
                <w:b/>
                <w:bCs/>
                <w:color w:val="000000" w:themeColor="text1"/>
              </w:rPr>
              <w:t>Stakeholder</w:t>
            </w:r>
          </w:p>
        </w:tc>
        <w:tc>
          <w:tcPr>
            <w:tcW w:w="1500" w:type="dxa"/>
            <w:shd w:val="clear" w:color="auto" w:fill="BFBFBF" w:themeFill="background1" w:themeFillShade="BF"/>
            <w:tcMar>
              <w:top w:w="100" w:type="dxa"/>
              <w:left w:w="120" w:type="dxa"/>
              <w:bottom w:w="100" w:type="dxa"/>
              <w:right w:w="120" w:type="dxa"/>
            </w:tcMar>
            <w:vAlign w:val="center"/>
          </w:tcPr>
          <w:p w14:paraId="7171F0BF" w14:textId="77777777" w:rsidR="00444B85" w:rsidRPr="00257C46" w:rsidRDefault="00000000">
            <w:pPr>
              <w:rPr>
                <w:color w:val="000000" w:themeColor="text1"/>
              </w:rPr>
            </w:pPr>
            <w:r w:rsidRPr="00257C46">
              <w:rPr>
                <w:b/>
                <w:bCs/>
                <w:color w:val="000000" w:themeColor="text1"/>
              </w:rPr>
              <w:t>Interest</w:t>
            </w:r>
          </w:p>
        </w:tc>
        <w:tc>
          <w:tcPr>
            <w:tcW w:w="1500" w:type="dxa"/>
            <w:shd w:val="clear" w:color="auto" w:fill="BFBFBF" w:themeFill="background1" w:themeFillShade="BF"/>
            <w:tcMar>
              <w:top w:w="100" w:type="dxa"/>
              <w:left w:w="120" w:type="dxa"/>
              <w:bottom w:w="100" w:type="dxa"/>
              <w:right w:w="120" w:type="dxa"/>
            </w:tcMar>
            <w:vAlign w:val="center"/>
          </w:tcPr>
          <w:p w14:paraId="3B2DB417" w14:textId="77777777" w:rsidR="00444B85" w:rsidRPr="00257C46" w:rsidRDefault="00000000">
            <w:pPr>
              <w:rPr>
                <w:color w:val="000000" w:themeColor="text1"/>
              </w:rPr>
            </w:pPr>
            <w:r w:rsidRPr="00257C46">
              <w:rPr>
                <w:b/>
                <w:bCs/>
                <w:color w:val="000000" w:themeColor="text1"/>
              </w:rPr>
              <w:t>Influence</w:t>
            </w:r>
          </w:p>
        </w:tc>
        <w:tc>
          <w:tcPr>
            <w:tcW w:w="2600" w:type="dxa"/>
            <w:shd w:val="clear" w:color="auto" w:fill="BFBFBF" w:themeFill="background1" w:themeFillShade="BF"/>
            <w:tcMar>
              <w:top w:w="100" w:type="dxa"/>
              <w:left w:w="120" w:type="dxa"/>
              <w:bottom w:w="100" w:type="dxa"/>
              <w:right w:w="120" w:type="dxa"/>
            </w:tcMar>
            <w:vAlign w:val="center"/>
          </w:tcPr>
          <w:p w14:paraId="6362B4FD" w14:textId="77777777" w:rsidR="00444B85" w:rsidRPr="00257C46" w:rsidRDefault="00000000">
            <w:pPr>
              <w:rPr>
                <w:color w:val="000000" w:themeColor="text1"/>
              </w:rPr>
            </w:pPr>
            <w:r w:rsidRPr="00257C46">
              <w:rPr>
                <w:b/>
                <w:bCs/>
                <w:color w:val="000000" w:themeColor="text1"/>
              </w:rPr>
              <w:t>Category</w:t>
            </w:r>
          </w:p>
        </w:tc>
      </w:tr>
      <w:tr w:rsidR="00257C46" w:rsidRPr="00257C46" w14:paraId="36C8E72A" w14:textId="77777777">
        <w:tblPrEx>
          <w:tblCellMar>
            <w:top w:w="0" w:type="dxa"/>
            <w:bottom w:w="0" w:type="dxa"/>
          </w:tblCellMar>
        </w:tblPrEx>
        <w:tc>
          <w:tcPr>
            <w:tcW w:w="3200" w:type="dxa"/>
            <w:shd w:val="clear" w:color="auto" w:fill="F7F7F7"/>
            <w:tcMar>
              <w:top w:w="100" w:type="dxa"/>
              <w:left w:w="120" w:type="dxa"/>
              <w:bottom w:w="100" w:type="dxa"/>
              <w:right w:w="120" w:type="dxa"/>
            </w:tcMar>
            <w:vAlign w:val="center"/>
          </w:tcPr>
          <w:p w14:paraId="3B4E4722" w14:textId="77777777" w:rsidR="00444B85" w:rsidRPr="00A315D1" w:rsidRDefault="00000000">
            <w:pPr>
              <w:rPr>
                <w:color w:val="000000" w:themeColor="text1"/>
                <w:sz w:val="22"/>
                <w:szCs w:val="22"/>
              </w:rPr>
            </w:pPr>
            <w:r w:rsidRPr="00A315D1">
              <w:rPr>
                <w:color w:val="000000" w:themeColor="text1"/>
                <w:sz w:val="22"/>
                <w:szCs w:val="22"/>
              </w:rPr>
              <w:t>Customers (residential &amp; business)</w:t>
            </w:r>
          </w:p>
        </w:tc>
        <w:tc>
          <w:tcPr>
            <w:tcW w:w="1500" w:type="dxa"/>
            <w:shd w:val="clear" w:color="auto" w:fill="F7F7F7"/>
            <w:tcMar>
              <w:top w:w="100" w:type="dxa"/>
              <w:left w:w="120" w:type="dxa"/>
              <w:bottom w:w="100" w:type="dxa"/>
              <w:right w:w="120" w:type="dxa"/>
            </w:tcMar>
            <w:vAlign w:val="center"/>
          </w:tcPr>
          <w:p w14:paraId="450BC98E" w14:textId="77777777" w:rsidR="00444B85" w:rsidRPr="00A315D1" w:rsidRDefault="00000000">
            <w:pPr>
              <w:rPr>
                <w:color w:val="000000" w:themeColor="text1"/>
                <w:sz w:val="22"/>
                <w:szCs w:val="22"/>
              </w:rPr>
            </w:pPr>
            <w:r w:rsidRPr="00A315D1">
              <w:rPr>
                <w:color w:val="000000" w:themeColor="text1"/>
                <w:sz w:val="22"/>
                <w:szCs w:val="22"/>
              </w:rPr>
              <w:t>High</w:t>
            </w:r>
          </w:p>
        </w:tc>
        <w:tc>
          <w:tcPr>
            <w:tcW w:w="1500" w:type="dxa"/>
            <w:shd w:val="clear" w:color="auto" w:fill="F7F7F7"/>
            <w:tcMar>
              <w:top w:w="100" w:type="dxa"/>
              <w:left w:w="120" w:type="dxa"/>
              <w:bottom w:w="100" w:type="dxa"/>
              <w:right w:w="120" w:type="dxa"/>
            </w:tcMar>
            <w:vAlign w:val="center"/>
          </w:tcPr>
          <w:p w14:paraId="70401D22" w14:textId="77777777" w:rsidR="00444B85" w:rsidRPr="00A315D1" w:rsidRDefault="00000000">
            <w:pPr>
              <w:rPr>
                <w:color w:val="000000" w:themeColor="text1"/>
                <w:sz w:val="22"/>
                <w:szCs w:val="22"/>
              </w:rPr>
            </w:pPr>
            <w:r w:rsidRPr="00A315D1">
              <w:rPr>
                <w:color w:val="000000" w:themeColor="text1"/>
                <w:sz w:val="22"/>
                <w:szCs w:val="22"/>
              </w:rPr>
              <w:t>Medium</w:t>
            </w:r>
          </w:p>
        </w:tc>
        <w:tc>
          <w:tcPr>
            <w:tcW w:w="2600" w:type="dxa"/>
            <w:shd w:val="clear" w:color="auto" w:fill="F7F7F7"/>
            <w:tcMar>
              <w:top w:w="100" w:type="dxa"/>
              <w:left w:w="120" w:type="dxa"/>
              <w:bottom w:w="100" w:type="dxa"/>
              <w:right w:w="120" w:type="dxa"/>
            </w:tcMar>
            <w:vAlign w:val="center"/>
          </w:tcPr>
          <w:p w14:paraId="66AA854E" w14:textId="77777777" w:rsidR="00444B85" w:rsidRPr="00A315D1" w:rsidRDefault="00000000">
            <w:pPr>
              <w:rPr>
                <w:color w:val="000000" w:themeColor="text1"/>
                <w:sz w:val="22"/>
                <w:szCs w:val="22"/>
              </w:rPr>
            </w:pPr>
            <w:r w:rsidRPr="00A315D1">
              <w:rPr>
                <w:color w:val="000000" w:themeColor="text1"/>
                <w:sz w:val="22"/>
                <w:szCs w:val="22"/>
              </w:rPr>
              <w:t>Keep Informed</w:t>
            </w:r>
          </w:p>
        </w:tc>
      </w:tr>
      <w:tr w:rsidR="00257C46" w:rsidRPr="00257C46" w14:paraId="3BC3BAB2"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4590A54" w14:textId="77777777" w:rsidR="00444B85" w:rsidRPr="00A315D1" w:rsidRDefault="00000000">
            <w:pPr>
              <w:rPr>
                <w:color w:val="000000" w:themeColor="text1"/>
                <w:sz w:val="22"/>
                <w:szCs w:val="22"/>
              </w:rPr>
            </w:pPr>
            <w:r w:rsidRPr="00A315D1">
              <w:rPr>
                <w:color w:val="000000" w:themeColor="text1"/>
                <w:sz w:val="22"/>
                <w:szCs w:val="22"/>
              </w:rPr>
              <w:t>Contact Centre Staff</w:t>
            </w:r>
          </w:p>
        </w:tc>
        <w:tc>
          <w:tcPr>
            <w:tcW w:w="1500" w:type="dxa"/>
            <w:shd w:val="clear" w:color="auto" w:fill="FFFFFF"/>
            <w:tcMar>
              <w:top w:w="100" w:type="dxa"/>
              <w:left w:w="120" w:type="dxa"/>
              <w:bottom w:w="100" w:type="dxa"/>
              <w:right w:w="120" w:type="dxa"/>
            </w:tcMar>
            <w:vAlign w:val="center"/>
          </w:tcPr>
          <w:p w14:paraId="76EE0AB5" w14:textId="77777777" w:rsidR="00444B85" w:rsidRPr="00A315D1" w:rsidRDefault="00000000">
            <w:pPr>
              <w:rPr>
                <w:color w:val="000000" w:themeColor="text1"/>
                <w:sz w:val="22"/>
                <w:szCs w:val="22"/>
              </w:rPr>
            </w:pPr>
            <w:r w:rsidRPr="00A315D1">
              <w:rPr>
                <w:color w:val="000000" w:themeColor="text1"/>
                <w:sz w:val="22"/>
                <w:szCs w:val="22"/>
              </w:rPr>
              <w:t>High</w:t>
            </w:r>
          </w:p>
        </w:tc>
        <w:tc>
          <w:tcPr>
            <w:tcW w:w="1500" w:type="dxa"/>
            <w:shd w:val="clear" w:color="auto" w:fill="FFFFFF"/>
            <w:tcMar>
              <w:top w:w="100" w:type="dxa"/>
              <w:left w:w="120" w:type="dxa"/>
              <w:bottom w:w="100" w:type="dxa"/>
              <w:right w:w="120" w:type="dxa"/>
            </w:tcMar>
            <w:vAlign w:val="center"/>
          </w:tcPr>
          <w:p w14:paraId="251DCBEC" w14:textId="77777777" w:rsidR="00444B85" w:rsidRPr="00A315D1" w:rsidRDefault="00000000">
            <w:pPr>
              <w:rPr>
                <w:color w:val="000000" w:themeColor="text1"/>
                <w:sz w:val="22"/>
                <w:szCs w:val="22"/>
              </w:rPr>
            </w:pPr>
            <w:r w:rsidRPr="00A315D1">
              <w:rPr>
                <w:color w:val="000000" w:themeColor="text1"/>
                <w:sz w:val="22"/>
                <w:szCs w:val="22"/>
              </w:rPr>
              <w:t>High</w:t>
            </w:r>
          </w:p>
        </w:tc>
        <w:tc>
          <w:tcPr>
            <w:tcW w:w="2600" w:type="dxa"/>
            <w:shd w:val="clear" w:color="auto" w:fill="FFFFFF"/>
            <w:tcMar>
              <w:top w:w="100" w:type="dxa"/>
              <w:left w:w="120" w:type="dxa"/>
              <w:bottom w:w="100" w:type="dxa"/>
              <w:right w:w="120" w:type="dxa"/>
            </w:tcMar>
            <w:vAlign w:val="center"/>
          </w:tcPr>
          <w:p w14:paraId="0324F47B" w14:textId="77777777" w:rsidR="00444B85" w:rsidRPr="00A315D1" w:rsidRDefault="00000000">
            <w:pPr>
              <w:rPr>
                <w:color w:val="000000" w:themeColor="text1"/>
                <w:sz w:val="22"/>
                <w:szCs w:val="22"/>
              </w:rPr>
            </w:pPr>
            <w:r w:rsidRPr="00A315D1">
              <w:rPr>
                <w:color w:val="000000" w:themeColor="text1"/>
                <w:sz w:val="22"/>
                <w:szCs w:val="22"/>
              </w:rPr>
              <w:t>Manage Closely</w:t>
            </w:r>
          </w:p>
        </w:tc>
      </w:tr>
      <w:tr w:rsidR="00257C46" w:rsidRPr="00257C46" w14:paraId="3F64B687" w14:textId="77777777">
        <w:tblPrEx>
          <w:tblCellMar>
            <w:top w:w="0" w:type="dxa"/>
            <w:bottom w:w="0" w:type="dxa"/>
          </w:tblCellMar>
        </w:tblPrEx>
        <w:tc>
          <w:tcPr>
            <w:tcW w:w="3200" w:type="dxa"/>
            <w:shd w:val="clear" w:color="auto" w:fill="F7F7F7"/>
            <w:tcMar>
              <w:top w:w="100" w:type="dxa"/>
              <w:left w:w="120" w:type="dxa"/>
              <w:bottom w:w="100" w:type="dxa"/>
              <w:right w:w="120" w:type="dxa"/>
            </w:tcMar>
            <w:vAlign w:val="center"/>
          </w:tcPr>
          <w:p w14:paraId="5EDE185B" w14:textId="77777777" w:rsidR="00444B85" w:rsidRPr="00A315D1" w:rsidRDefault="00000000">
            <w:pPr>
              <w:rPr>
                <w:color w:val="000000" w:themeColor="text1"/>
                <w:sz w:val="22"/>
                <w:szCs w:val="22"/>
              </w:rPr>
            </w:pPr>
            <w:r w:rsidRPr="00A315D1">
              <w:rPr>
                <w:color w:val="000000" w:themeColor="text1"/>
                <w:sz w:val="22"/>
                <w:szCs w:val="22"/>
              </w:rPr>
              <w:t>Field Technicians / Crews</w:t>
            </w:r>
          </w:p>
        </w:tc>
        <w:tc>
          <w:tcPr>
            <w:tcW w:w="1500" w:type="dxa"/>
            <w:shd w:val="clear" w:color="auto" w:fill="F7F7F7"/>
            <w:tcMar>
              <w:top w:w="100" w:type="dxa"/>
              <w:left w:w="120" w:type="dxa"/>
              <w:bottom w:w="100" w:type="dxa"/>
              <w:right w:w="120" w:type="dxa"/>
            </w:tcMar>
            <w:vAlign w:val="center"/>
          </w:tcPr>
          <w:p w14:paraId="095935CD" w14:textId="77777777" w:rsidR="00444B85" w:rsidRPr="00A315D1" w:rsidRDefault="00000000">
            <w:pPr>
              <w:rPr>
                <w:color w:val="000000" w:themeColor="text1"/>
                <w:sz w:val="22"/>
                <w:szCs w:val="22"/>
              </w:rPr>
            </w:pPr>
            <w:r w:rsidRPr="00A315D1">
              <w:rPr>
                <w:color w:val="000000" w:themeColor="text1"/>
                <w:sz w:val="22"/>
                <w:szCs w:val="22"/>
              </w:rPr>
              <w:t>Medium</w:t>
            </w:r>
          </w:p>
        </w:tc>
        <w:tc>
          <w:tcPr>
            <w:tcW w:w="1500" w:type="dxa"/>
            <w:shd w:val="clear" w:color="auto" w:fill="F7F7F7"/>
            <w:tcMar>
              <w:top w:w="100" w:type="dxa"/>
              <w:left w:w="120" w:type="dxa"/>
              <w:bottom w:w="100" w:type="dxa"/>
              <w:right w:w="120" w:type="dxa"/>
            </w:tcMar>
            <w:vAlign w:val="center"/>
          </w:tcPr>
          <w:p w14:paraId="3E71ABAD" w14:textId="77777777" w:rsidR="00444B85" w:rsidRPr="00A315D1" w:rsidRDefault="00000000">
            <w:pPr>
              <w:rPr>
                <w:color w:val="000000" w:themeColor="text1"/>
                <w:sz w:val="22"/>
                <w:szCs w:val="22"/>
              </w:rPr>
            </w:pPr>
            <w:r w:rsidRPr="00A315D1">
              <w:rPr>
                <w:color w:val="000000" w:themeColor="text1"/>
                <w:sz w:val="22"/>
                <w:szCs w:val="22"/>
              </w:rPr>
              <w:t>Medium</w:t>
            </w:r>
          </w:p>
        </w:tc>
        <w:tc>
          <w:tcPr>
            <w:tcW w:w="2600" w:type="dxa"/>
            <w:shd w:val="clear" w:color="auto" w:fill="F7F7F7"/>
            <w:tcMar>
              <w:top w:w="100" w:type="dxa"/>
              <w:left w:w="120" w:type="dxa"/>
              <w:bottom w:w="100" w:type="dxa"/>
              <w:right w:w="120" w:type="dxa"/>
            </w:tcMar>
            <w:vAlign w:val="center"/>
          </w:tcPr>
          <w:p w14:paraId="29D3DA26" w14:textId="77777777" w:rsidR="00444B85" w:rsidRPr="00A315D1" w:rsidRDefault="00000000">
            <w:pPr>
              <w:rPr>
                <w:color w:val="000000" w:themeColor="text1"/>
                <w:sz w:val="22"/>
                <w:szCs w:val="22"/>
              </w:rPr>
            </w:pPr>
            <w:r w:rsidRPr="00A315D1">
              <w:rPr>
                <w:color w:val="000000" w:themeColor="text1"/>
                <w:sz w:val="22"/>
                <w:szCs w:val="22"/>
              </w:rPr>
              <w:t>Keep Satisfied / Monitor</w:t>
            </w:r>
          </w:p>
        </w:tc>
      </w:tr>
      <w:tr w:rsidR="00257C46" w:rsidRPr="00257C46" w14:paraId="7617DEA5"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15BB20E7" w14:textId="77777777" w:rsidR="00444B85" w:rsidRPr="00A315D1" w:rsidRDefault="00000000">
            <w:pPr>
              <w:rPr>
                <w:color w:val="000000" w:themeColor="text1"/>
                <w:sz w:val="22"/>
                <w:szCs w:val="22"/>
              </w:rPr>
            </w:pPr>
            <w:r w:rsidRPr="00A315D1">
              <w:rPr>
                <w:color w:val="000000" w:themeColor="text1"/>
                <w:sz w:val="22"/>
                <w:szCs w:val="22"/>
              </w:rPr>
              <w:t>Operations &amp; Depot Coordinators</w:t>
            </w:r>
          </w:p>
        </w:tc>
        <w:tc>
          <w:tcPr>
            <w:tcW w:w="1500" w:type="dxa"/>
            <w:shd w:val="clear" w:color="auto" w:fill="FFFFFF"/>
            <w:tcMar>
              <w:top w:w="100" w:type="dxa"/>
              <w:left w:w="120" w:type="dxa"/>
              <w:bottom w:w="100" w:type="dxa"/>
              <w:right w:w="120" w:type="dxa"/>
            </w:tcMar>
            <w:vAlign w:val="center"/>
          </w:tcPr>
          <w:p w14:paraId="46E9F8D0" w14:textId="77777777" w:rsidR="00444B85" w:rsidRPr="00A315D1" w:rsidRDefault="00000000">
            <w:pPr>
              <w:rPr>
                <w:color w:val="000000" w:themeColor="text1"/>
                <w:sz w:val="22"/>
                <w:szCs w:val="22"/>
              </w:rPr>
            </w:pPr>
            <w:r w:rsidRPr="00A315D1">
              <w:rPr>
                <w:color w:val="000000" w:themeColor="text1"/>
                <w:sz w:val="22"/>
                <w:szCs w:val="22"/>
              </w:rPr>
              <w:t>High</w:t>
            </w:r>
          </w:p>
        </w:tc>
        <w:tc>
          <w:tcPr>
            <w:tcW w:w="1500" w:type="dxa"/>
            <w:shd w:val="clear" w:color="auto" w:fill="FFFFFF"/>
            <w:tcMar>
              <w:top w:w="100" w:type="dxa"/>
              <w:left w:w="120" w:type="dxa"/>
              <w:bottom w:w="100" w:type="dxa"/>
              <w:right w:w="120" w:type="dxa"/>
            </w:tcMar>
            <w:vAlign w:val="center"/>
          </w:tcPr>
          <w:p w14:paraId="18FB1490" w14:textId="77777777" w:rsidR="00444B85" w:rsidRPr="00A315D1" w:rsidRDefault="00000000">
            <w:pPr>
              <w:rPr>
                <w:color w:val="000000" w:themeColor="text1"/>
                <w:sz w:val="22"/>
                <w:szCs w:val="22"/>
              </w:rPr>
            </w:pPr>
            <w:r w:rsidRPr="00A315D1">
              <w:rPr>
                <w:color w:val="000000" w:themeColor="text1"/>
                <w:sz w:val="22"/>
                <w:szCs w:val="22"/>
              </w:rPr>
              <w:t>High</w:t>
            </w:r>
          </w:p>
        </w:tc>
        <w:tc>
          <w:tcPr>
            <w:tcW w:w="2600" w:type="dxa"/>
            <w:shd w:val="clear" w:color="auto" w:fill="FFFFFF"/>
            <w:tcMar>
              <w:top w:w="100" w:type="dxa"/>
              <w:left w:w="120" w:type="dxa"/>
              <w:bottom w:w="100" w:type="dxa"/>
              <w:right w:w="120" w:type="dxa"/>
            </w:tcMar>
            <w:vAlign w:val="center"/>
          </w:tcPr>
          <w:p w14:paraId="73509959" w14:textId="77777777" w:rsidR="00444B85" w:rsidRPr="00A315D1" w:rsidRDefault="00000000">
            <w:pPr>
              <w:rPr>
                <w:color w:val="000000" w:themeColor="text1"/>
                <w:sz w:val="22"/>
                <w:szCs w:val="22"/>
              </w:rPr>
            </w:pPr>
            <w:r w:rsidRPr="00A315D1">
              <w:rPr>
                <w:color w:val="000000" w:themeColor="text1"/>
                <w:sz w:val="22"/>
                <w:szCs w:val="22"/>
              </w:rPr>
              <w:t>Manage Closely</w:t>
            </w:r>
          </w:p>
        </w:tc>
      </w:tr>
      <w:tr w:rsidR="00257C46" w:rsidRPr="00257C46" w14:paraId="07CFD281" w14:textId="77777777">
        <w:tblPrEx>
          <w:tblCellMar>
            <w:top w:w="0" w:type="dxa"/>
            <w:bottom w:w="0" w:type="dxa"/>
          </w:tblCellMar>
        </w:tblPrEx>
        <w:tc>
          <w:tcPr>
            <w:tcW w:w="3200" w:type="dxa"/>
            <w:shd w:val="clear" w:color="auto" w:fill="F7F7F7"/>
            <w:tcMar>
              <w:top w:w="100" w:type="dxa"/>
              <w:left w:w="120" w:type="dxa"/>
              <w:bottom w:w="100" w:type="dxa"/>
              <w:right w:w="120" w:type="dxa"/>
            </w:tcMar>
            <w:vAlign w:val="center"/>
          </w:tcPr>
          <w:p w14:paraId="0CC54EC4" w14:textId="77777777" w:rsidR="00444B85" w:rsidRPr="00A315D1" w:rsidRDefault="00000000">
            <w:pPr>
              <w:rPr>
                <w:color w:val="000000" w:themeColor="text1"/>
                <w:sz w:val="22"/>
                <w:szCs w:val="22"/>
              </w:rPr>
            </w:pPr>
            <w:r w:rsidRPr="00A315D1">
              <w:rPr>
                <w:color w:val="000000" w:themeColor="text1"/>
                <w:sz w:val="22"/>
                <w:szCs w:val="22"/>
              </w:rPr>
              <w:t>IT Team / Digital Services</w:t>
            </w:r>
          </w:p>
        </w:tc>
        <w:tc>
          <w:tcPr>
            <w:tcW w:w="1500" w:type="dxa"/>
            <w:shd w:val="clear" w:color="auto" w:fill="F7F7F7"/>
            <w:tcMar>
              <w:top w:w="100" w:type="dxa"/>
              <w:left w:w="120" w:type="dxa"/>
              <w:bottom w:w="100" w:type="dxa"/>
              <w:right w:w="120" w:type="dxa"/>
            </w:tcMar>
            <w:vAlign w:val="center"/>
          </w:tcPr>
          <w:p w14:paraId="086B5B32" w14:textId="77777777" w:rsidR="00444B85" w:rsidRPr="00A315D1" w:rsidRDefault="00000000">
            <w:pPr>
              <w:rPr>
                <w:color w:val="000000" w:themeColor="text1"/>
                <w:sz w:val="22"/>
                <w:szCs w:val="22"/>
              </w:rPr>
            </w:pPr>
            <w:r w:rsidRPr="00A315D1">
              <w:rPr>
                <w:color w:val="000000" w:themeColor="text1"/>
                <w:sz w:val="22"/>
                <w:szCs w:val="22"/>
              </w:rPr>
              <w:t>High</w:t>
            </w:r>
          </w:p>
        </w:tc>
        <w:tc>
          <w:tcPr>
            <w:tcW w:w="1500" w:type="dxa"/>
            <w:shd w:val="clear" w:color="auto" w:fill="F7F7F7"/>
            <w:tcMar>
              <w:top w:w="100" w:type="dxa"/>
              <w:left w:w="120" w:type="dxa"/>
              <w:bottom w:w="100" w:type="dxa"/>
              <w:right w:w="120" w:type="dxa"/>
            </w:tcMar>
            <w:vAlign w:val="center"/>
          </w:tcPr>
          <w:p w14:paraId="1996442A" w14:textId="77777777" w:rsidR="00444B85" w:rsidRPr="00A315D1" w:rsidRDefault="00000000">
            <w:pPr>
              <w:rPr>
                <w:color w:val="000000" w:themeColor="text1"/>
                <w:sz w:val="22"/>
                <w:szCs w:val="22"/>
              </w:rPr>
            </w:pPr>
            <w:r w:rsidRPr="00A315D1">
              <w:rPr>
                <w:color w:val="000000" w:themeColor="text1"/>
                <w:sz w:val="22"/>
                <w:szCs w:val="22"/>
              </w:rPr>
              <w:t>High</w:t>
            </w:r>
          </w:p>
        </w:tc>
        <w:tc>
          <w:tcPr>
            <w:tcW w:w="2600" w:type="dxa"/>
            <w:shd w:val="clear" w:color="auto" w:fill="F7F7F7"/>
            <w:tcMar>
              <w:top w:w="100" w:type="dxa"/>
              <w:left w:w="120" w:type="dxa"/>
              <w:bottom w:w="100" w:type="dxa"/>
              <w:right w:w="120" w:type="dxa"/>
            </w:tcMar>
            <w:vAlign w:val="center"/>
          </w:tcPr>
          <w:p w14:paraId="34C1BF2C" w14:textId="77777777" w:rsidR="00444B85" w:rsidRPr="00A315D1" w:rsidRDefault="00000000">
            <w:pPr>
              <w:rPr>
                <w:color w:val="000000" w:themeColor="text1"/>
                <w:sz w:val="22"/>
                <w:szCs w:val="22"/>
              </w:rPr>
            </w:pPr>
            <w:r w:rsidRPr="00A315D1">
              <w:rPr>
                <w:color w:val="000000" w:themeColor="text1"/>
                <w:sz w:val="22"/>
                <w:szCs w:val="22"/>
              </w:rPr>
              <w:t>Manage Closely</w:t>
            </w:r>
          </w:p>
        </w:tc>
      </w:tr>
      <w:tr w:rsidR="00257C46" w:rsidRPr="00257C46" w14:paraId="2F19B61E"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4ACB5855" w14:textId="77777777" w:rsidR="00444B85" w:rsidRPr="00A315D1" w:rsidRDefault="00000000">
            <w:pPr>
              <w:rPr>
                <w:color w:val="000000" w:themeColor="text1"/>
                <w:sz w:val="22"/>
                <w:szCs w:val="22"/>
              </w:rPr>
            </w:pPr>
            <w:r w:rsidRPr="00A315D1">
              <w:rPr>
                <w:color w:val="000000" w:themeColor="text1"/>
                <w:sz w:val="22"/>
                <w:szCs w:val="22"/>
              </w:rPr>
              <w:t>Executive Team / CEO</w:t>
            </w:r>
          </w:p>
        </w:tc>
        <w:tc>
          <w:tcPr>
            <w:tcW w:w="1500" w:type="dxa"/>
            <w:shd w:val="clear" w:color="auto" w:fill="FFFFFF"/>
            <w:tcMar>
              <w:top w:w="100" w:type="dxa"/>
              <w:left w:w="120" w:type="dxa"/>
              <w:bottom w:w="100" w:type="dxa"/>
              <w:right w:w="120" w:type="dxa"/>
            </w:tcMar>
            <w:vAlign w:val="center"/>
          </w:tcPr>
          <w:p w14:paraId="76089AEE" w14:textId="77777777" w:rsidR="00444B85" w:rsidRPr="00A315D1" w:rsidRDefault="00000000">
            <w:pPr>
              <w:rPr>
                <w:color w:val="000000" w:themeColor="text1"/>
                <w:sz w:val="22"/>
                <w:szCs w:val="22"/>
              </w:rPr>
            </w:pPr>
            <w:r w:rsidRPr="00A315D1">
              <w:rPr>
                <w:color w:val="000000" w:themeColor="text1"/>
                <w:sz w:val="22"/>
                <w:szCs w:val="22"/>
              </w:rPr>
              <w:t>Medium</w:t>
            </w:r>
          </w:p>
        </w:tc>
        <w:tc>
          <w:tcPr>
            <w:tcW w:w="1500" w:type="dxa"/>
            <w:shd w:val="clear" w:color="auto" w:fill="FFFFFF"/>
            <w:tcMar>
              <w:top w:w="100" w:type="dxa"/>
              <w:left w:w="120" w:type="dxa"/>
              <w:bottom w:w="100" w:type="dxa"/>
              <w:right w:w="120" w:type="dxa"/>
            </w:tcMar>
            <w:vAlign w:val="center"/>
          </w:tcPr>
          <w:p w14:paraId="432C8570" w14:textId="77777777" w:rsidR="00444B85" w:rsidRPr="00A315D1" w:rsidRDefault="00000000">
            <w:pPr>
              <w:rPr>
                <w:color w:val="000000" w:themeColor="text1"/>
                <w:sz w:val="22"/>
                <w:szCs w:val="22"/>
              </w:rPr>
            </w:pPr>
            <w:r w:rsidRPr="00A315D1">
              <w:rPr>
                <w:color w:val="000000" w:themeColor="text1"/>
                <w:sz w:val="22"/>
                <w:szCs w:val="22"/>
              </w:rPr>
              <w:t>High</w:t>
            </w:r>
          </w:p>
        </w:tc>
        <w:tc>
          <w:tcPr>
            <w:tcW w:w="2600" w:type="dxa"/>
            <w:shd w:val="clear" w:color="auto" w:fill="FFFFFF"/>
            <w:tcMar>
              <w:top w:w="100" w:type="dxa"/>
              <w:left w:w="120" w:type="dxa"/>
              <w:bottom w:w="100" w:type="dxa"/>
              <w:right w:w="120" w:type="dxa"/>
            </w:tcMar>
            <w:vAlign w:val="center"/>
          </w:tcPr>
          <w:p w14:paraId="1E07DF99" w14:textId="77777777" w:rsidR="00444B85" w:rsidRPr="00A315D1" w:rsidRDefault="00000000">
            <w:pPr>
              <w:rPr>
                <w:color w:val="000000" w:themeColor="text1"/>
                <w:sz w:val="22"/>
                <w:szCs w:val="22"/>
              </w:rPr>
            </w:pPr>
            <w:r w:rsidRPr="00A315D1">
              <w:rPr>
                <w:color w:val="000000" w:themeColor="text1"/>
                <w:sz w:val="22"/>
                <w:szCs w:val="22"/>
              </w:rPr>
              <w:t>Keep Satisfied</w:t>
            </w:r>
          </w:p>
        </w:tc>
      </w:tr>
      <w:tr w:rsidR="00257C46" w:rsidRPr="00257C46" w14:paraId="460AD758" w14:textId="77777777">
        <w:tblPrEx>
          <w:tblCellMar>
            <w:top w:w="0" w:type="dxa"/>
            <w:bottom w:w="0" w:type="dxa"/>
          </w:tblCellMar>
        </w:tblPrEx>
        <w:tc>
          <w:tcPr>
            <w:tcW w:w="3200" w:type="dxa"/>
            <w:shd w:val="clear" w:color="auto" w:fill="F7F7F7"/>
            <w:tcMar>
              <w:top w:w="100" w:type="dxa"/>
              <w:left w:w="120" w:type="dxa"/>
              <w:bottom w:w="100" w:type="dxa"/>
              <w:right w:w="120" w:type="dxa"/>
            </w:tcMar>
            <w:vAlign w:val="center"/>
          </w:tcPr>
          <w:p w14:paraId="086C65F5" w14:textId="77777777" w:rsidR="00444B85" w:rsidRPr="00A315D1" w:rsidRDefault="00000000">
            <w:pPr>
              <w:rPr>
                <w:color w:val="000000" w:themeColor="text1"/>
                <w:sz w:val="22"/>
                <w:szCs w:val="22"/>
              </w:rPr>
            </w:pPr>
            <w:r w:rsidRPr="00A315D1">
              <w:rPr>
                <w:color w:val="000000" w:themeColor="text1"/>
                <w:sz w:val="22"/>
                <w:szCs w:val="22"/>
              </w:rPr>
              <w:t>NSW Government (Shareholder Ministers)</w:t>
            </w:r>
          </w:p>
        </w:tc>
        <w:tc>
          <w:tcPr>
            <w:tcW w:w="1500" w:type="dxa"/>
            <w:shd w:val="clear" w:color="auto" w:fill="F7F7F7"/>
            <w:tcMar>
              <w:top w:w="100" w:type="dxa"/>
              <w:left w:w="120" w:type="dxa"/>
              <w:bottom w:w="100" w:type="dxa"/>
              <w:right w:w="120" w:type="dxa"/>
            </w:tcMar>
            <w:vAlign w:val="center"/>
          </w:tcPr>
          <w:p w14:paraId="41901F4D" w14:textId="77777777" w:rsidR="00444B85" w:rsidRPr="00A315D1" w:rsidRDefault="00000000">
            <w:pPr>
              <w:rPr>
                <w:color w:val="000000" w:themeColor="text1"/>
                <w:sz w:val="22"/>
                <w:szCs w:val="22"/>
              </w:rPr>
            </w:pPr>
            <w:r w:rsidRPr="00A315D1">
              <w:rPr>
                <w:color w:val="000000" w:themeColor="text1"/>
                <w:sz w:val="22"/>
                <w:szCs w:val="22"/>
              </w:rPr>
              <w:t>Medium</w:t>
            </w:r>
          </w:p>
        </w:tc>
        <w:tc>
          <w:tcPr>
            <w:tcW w:w="1500" w:type="dxa"/>
            <w:shd w:val="clear" w:color="auto" w:fill="F7F7F7"/>
            <w:tcMar>
              <w:top w:w="100" w:type="dxa"/>
              <w:left w:w="120" w:type="dxa"/>
              <w:bottom w:w="100" w:type="dxa"/>
              <w:right w:w="120" w:type="dxa"/>
            </w:tcMar>
            <w:vAlign w:val="center"/>
          </w:tcPr>
          <w:p w14:paraId="510DA8C2" w14:textId="77777777" w:rsidR="00444B85" w:rsidRPr="00A315D1" w:rsidRDefault="00000000">
            <w:pPr>
              <w:rPr>
                <w:color w:val="000000" w:themeColor="text1"/>
                <w:sz w:val="22"/>
                <w:szCs w:val="22"/>
              </w:rPr>
            </w:pPr>
            <w:r w:rsidRPr="00A315D1">
              <w:rPr>
                <w:color w:val="000000" w:themeColor="text1"/>
                <w:sz w:val="22"/>
                <w:szCs w:val="22"/>
              </w:rPr>
              <w:t>High</w:t>
            </w:r>
          </w:p>
        </w:tc>
        <w:tc>
          <w:tcPr>
            <w:tcW w:w="2600" w:type="dxa"/>
            <w:shd w:val="clear" w:color="auto" w:fill="F7F7F7"/>
            <w:tcMar>
              <w:top w:w="100" w:type="dxa"/>
              <w:left w:w="120" w:type="dxa"/>
              <w:bottom w:w="100" w:type="dxa"/>
              <w:right w:w="120" w:type="dxa"/>
            </w:tcMar>
            <w:vAlign w:val="center"/>
          </w:tcPr>
          <w:p w14:paraId="141007E0" w14:textId="77777777" w:rsidR="00444B85" w:rsidRPr="00A315D1" w:rsidRDefault="00000000">
            <w:pPr>
              <w:rPr>
                <w:color w:val="000000" w:themeColor="text1"/>
                <w:sz w:val="22"/>
                <w:szCs w:val="22"/>
              </w:rPr>
            </w:pPr>
            <w:r w:rsidRPr="00A315D1">
              <w:rPr>
                <w:color w:val="000000" w:themeColor="text1"/>
                <w:sz w:val="22"/>
                <w:szCs w:val="22"/>
              </w:rPr>
              <w:t>Keep Satisfied</w:t>
            </w:r>
          </w:p>
        </w:tc>
      </w:tr>
      <w:tr w:rsidR="00257C46" w:rsidRPr="00257C46" w14:paraId="0E209C8C"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28F422F0" w14:textId="77777777" w:rsidR="00444B85" w:rsidRPr="00A315D1" w:rsidRDefault="00000000">
            <w:pPr>
              <w:rPr>
                <w:color w:val="000000" w:themeColor="text1"/>
                <w:sz w:val="22"/>
                <w:szCs w:val="22"/>
              </w:rPr>
            </w:pPr>
            <w:r w:rsidRPr="00A315D1">
              <w:rPr>
                <w:color w:val="000000" w:themeColor="text1"/>
                <w:sz w:val="22"/>
                <w:szCs w:val="22"/>
              </w:rPr>
              <w:t>IPART (Independent Pricing &amp; Regulatory Tribunal)</w:t>
            </w:r>
          </w:p>
        </w:tc>
        <w:tc>
          <w:tcPr>
            <w:tcW w:w="1500" w:type="dxa"/>
            <w:shd w:val="clear" w:color="auto" w:fill="FFFFFF"/>
            <w:tcMar>
              <w:top w:w="100" w:type="dxa"/>
              <w:left w:w="120" w:type="dxa"/>
              <w:bottom w:w="100" w:type="dxa"/>
              <w:right w:w="120" w:type="dxa"/>
            </w:tcMar>
            <w:vAlign w:val="center"/>
          </w:tcPr>
          <w:p w14:paraId="38ED0E1B" w14:textId="77777777" w:rsidR="00444B85" w:rsidRPr="00A315D1" w:rsidRDefault="00000000">
            <w:pPr>
              <w:rPr>
                <w:color w:val="000000" w:themeColor="text1"/>
                <w:sz w:val="22"/>
                <w:szCs w:val="22"/>
              </w:rPr>
            </w:pPr>
            <w:r w:rsidRPr="00A315D1">
              <w:rPr>
                <w:color w:val="000000" w:themeColor="text1"/>
                <w:sz w:val="22"/>
                <w:szCs w:val="22"/>
              </w:rPr>
              <w:t>Medium</w:t>
            </w:r>
          </w:p>
        </w:tc>
        <w:tc>
          <w:tcPr>
            <w:tcW w:w="1500" w:type="dxa"/>
            <w:shd w:val="clear" w:color="auto" w:fill="FFFFFF"/>
            <w:tcMar>
              <w:top w:w="100" w:type="dxa"/>
              <w:left w:w="120" w:type="dxa"/>
              <w:bottom w:w="100" w:type="dxa"/>
              <w:right w:w="120" w:type="dxa"/>
            </w:tcMar>
            <w:vAlign w:val="center"/>
          </w:tcPr>
          <w:p w14:paraId="7942EF22" w14:textId="77777777" w:rsidR="00444B85" w:rsidRPr="00A315D1" w:rsidRDefault="00000000">
            <w:pPr>
              <w:rPr>
                <w:color w:val="000000" w:themeColor="text1"/>
                <w:sz w:val="22"/>
                <w:szCs w:val="22"/>
              </w:rPr>
            </w:pPr>
            <w:r w:rsidRPr="00A315D1">
              <w:rPr>
                <w:color w:val="000000" w:themeColor="text1"/>
                <w:sz w:val="22"/>
                <w:szCs w:val="22"/>
              </w:rPr>
              <w:t>High</w:t>
            </w:r>
          </w:p>
        </w:tc>
        <w:tc>
          <w:tcPr>
            <w:tcW w:w="2600" w:type="dxa"/>
            <w:shd w:val="clear" w:color="auto" w:fill="FFFFFF"/>
            <w:tcMar>
              <w:top w:w="100" w:type="dxa"/>
              <w:left w:w="120" w:type="dxa"/>
              <w:bottom w:w="100" w:type="dxa"/>
              <w:right w:w="120" w:type="dxa"/>
            </w:tcMar>
            <w:vAlign w:val="center"/>
          </w:tcPr>
          <w:p w14:paraId="17DCD694" w14:textId="77777777" w:rsidR="00444B85" w:rsidRPr="00A315D1" w:rsidRDefault="00000000">
            <w:pPr>
              <w:rPr>
                <w:color w:val="000000" w:themeColor="text1"/>
                <w:sz w:val="22"/>
                <w:szCs w:val="22"/>
              </w:rPr>
            </w:pPr>
            <w:r w:rsidRPr="00A315D1">
              <w:rPr>
                <w:color w:val="000000" w:themeColor="text1"/>
                <w:sz w:val="22"/>
                <w:szCs w:val="22"/>
              </w:rPr>
              <w:t>Keep Satisfied</w:t>
            </w:r>
          </w:p>
        </w:tc>
      </w:tr>
      <w:tr w:rsidR="00257C46" w:rsidRPr="00257C46" w14:paraId="324380C6" w14:textId="77777777">
        <w:tblPrEx>
          <w:tblCellMar>
            <w:top w:w="0" w:type="dxa"/>
            <w:bottom w:w="0" w:type="dxa"/>
          </w:tblCellMar>
        </w:tblPrEx>
        <w:tc>
          <w:tcPr>
            <w:tcW w:w="3200" w:type="dxa"/>
            <w:shd w:val="clear" w:color="auto" w:fill="F7F7F7"/>
            <w:tcMar>
              <w:top w:w="100" w:type="dxa"/>
              <w:left w:w="120" w:type="dxa"/>
              <w:bottom w:w="100" w:type="dxa"/>
              <w:right w:w="120" w:type="dxa"/>
            </w:tcMar>
            <w:vAlign w:val="center"/>
          </w:tcPr>
          <w:p w14:paraId="142263DB" w14:textId="77777777" w:rsidR="00444B85" w:rsidRPr="00A315D1" w:rsidRDefault="00000000">
            <w:pPr>
              <w:rPr>
                <w:color w:val="000000" w:themeColor="text1"/>
                <w:sz w:val="22"/>
                <w:szCs w:val="22"/>
              </w:rPr>
            </w:pPr>
            <w:r w:rsidRPr="00A315D1">
              <w:rPr>
                <w:color w:val="000000" w:themeColor="text1"/>
                <w:sz w:val="22"/>
                <w:szCs w:val="22"/>
              </w:rPr>
              <w:t>Local Councils</w:t>
            </w:r>
          </w:p>
        </w:tc>
        <w:tc>
          <w:tcPr>
            <w:tcW w:w="1500" w:type="dxa"/>
            <w:shd w:val="clear" w:color="auto" w:fill="F7F7F7"/>
            <w:tcMar>
              <w:top w:w="100" w:type="dxa"/>
              <w:left w:w="120" w:type="dxa"/>
              <w:bottom w:w="100" w:type="dxa"/>
              <w:right w:w="120" w:type="dxa"/>
            </w:tcMar>
            <w:vAlign w:val="center"/>
          </w:tcPr>
          <w:p w14:paraId="065D767E" w14:textId="77777777" w:rsidR="00444B85" w:rsidRPr="00A315D1" w:rsidRDefault="00000000">
            <w:pPr>
              <w:rPr>
                <w:color w:val="000000" w:themeColor="text1"/>
                <w:sz w:val="22"/>
                <w:szCs w:val="22"/>
              </w:rPr>
            </w:pPr>
            <w:r w:rsidRPr="00A315D1">
              <w:rPr>
                <w:color w:val="000000" w:themeColor="text1"/>
                <w:sz w:val="22"/>
                <w:szCs w:val="22"/>
              </w:rPr>
              <w:t>Low</w:t>
            </w:r>
          </w:p>
        </w:tc>
        <w:tc>
          <w:tcPr>
            <w:tcW w:w="1500" w:type="dxa"/>
            <w:shd w:val="clear" w:color="auto" w:fill="F7F7F7"/>
            <w:tcMar>
              <w:top w:w="100" w:type="dxa"/>
              <w:left w:w="120" w:type="dxa"/>
              <w:bottom w:w="100" w:type="dxa"/>
              <w:right w:w="120" w:type="dxa"/>
            </w:tcMar>
            <w:vAlign w:val="center"/>
          </w:tcPr>
          <w:p w14:paraId="4A978083" w14:textId="77777777" w:rsidR="00444B85" w:rsidRPr="00A315D1" w:rsidRDefault="00000000">
            <w:pPr>
              <w:rPr>
                <w:color w:val="000000" w:themeColor="text1"/>
                <w:sz w:val="22"/>
                <w:szCs w:val="22"/>
              </w:rPr>
            </w:pPr>
            <w:r w:rsidRPr="00A315D1">
              <w:rPr>
                <w:color w:val="000000" w:themeColor="text1"/>
                <w:sz w:val="22"/>
                <w:szCs w:val="22"/>
              </w:rPr>
              <w:t>Medium</w:t>
            </w:r>
          </w:p>
        </w:tc>
        <w:tc>
          <w:tcPr>
            <w:tcW w:w="2600" w:type="dxa"/>
            <w:shd w:val="clear" w:color="auto" w:fill="F7F7F7"/>
            <w:tcMar>
              <w:top w:w="100" w:type="dxa"/>
              <w:left w:w="120" w:type="dxa"/>
              <w:bottom w:w="100" w:type="dxa"/>
              <w:right w:w="120" w:type="dxa"/>
            </w:tcMar>
            <w:vAlign w:val="center"/>
          </w:tcPr>
          <w:p w14:paraId="3129F908" w14:textId="77777777" w:rsidR="00444B85" w:rsidRPr="00A315D1" w:rsidRDefault="00000000">
            <w:pPr>
              <w:rPr>
                <w:color w:val="000000" w:themeColor="text1"/>
                <w:sz w:val="22"/>
                <w:szCs w:val="22"/>
              </w:rPr>
            </w:pPr>
            <w:r w:rsidRPr="00A315D1">
              <w:rPr>
                <w:color w:val="000000" w:themeColor="text1"/>
                <w:sz w:val="22"/>
                <w:szCs w:val="22"/>
              </w:rPr>
              <w:t>Monitor</w:t>
            </w:r>
          </w:p>
        </w:tc>
      </w:tr>
    </w:tbl>
    <w:p w14:paraId="62AFEFBD" w14:textId="77777777" w:rsidR="00444B85" w:rsidRPr="00257C46" w:rsidRDefault="00000000">
      <w:pPr>
        <w:pStyle w:val="Heading1"/>
        <w:spacing w:before="400" w:after="200"/>
        <w:rPr>
          <w:color w:val="000000" w:themeColor="text1"/>
        </w:rPr>
      </w:pPr>
      <w:r w:rsidRPr="00257C46">
        <w:rPr>
          <w:b/>
          <w:bCs/>
          <w:color w:val="000000" w:themeColor="text1"/>
        </w:rPr>
        <w:t>3. Power / Interest Grid</w:t>
      </w:r>
    </w:p>
    <w:p w14:paraId="128D0E43" w14:textId="77777777" w:rsidR="00444B85" w:rsidRPr="00257C46" w:rsidRDefault="00000000">
      <w:pPr>
        <w:spacing w:after="160" w:line="300" w:lineRule="auto"/>
        <w:rPr>
          <w:color w:val="000000" w:themeColor="text1"/>
        </w:rPr>
      </w:pPr>
      <w:r w:rsidRPr="00257C46">
        <w:rPr>
          <w:color w:val="000000" w:themeColor="text1"/>
        </w:rPr>
        <w:t>The grid below groups stakeholders by their level of influence (power) over the project and their level of interest in its outcome, guiding how much engagement effort each group should receive.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257C46" w:rsidRPr="00257C46" w14:paraId="765969FA" w14:textId="77777777" w:rsidTr="00A315D1">
        <w:tblPrEx>
          <w:tblCellMar>
            <w:top w:w="0" w:type="dxa"/>
            <w:bottom w:w="0" w:type="dxa"/>
          </w:tblCellMar>
        </w:tblPrEx>
        <w:tc>
          <w:tcPr>
            <w:tcW w:w="4400" w:type="dxa"/>
            <w:shd w:val="clear" w:color="auto" w:fill="D0CECE" w:themeFill="background2" w:themeFillShade="E6"/>
            <w:tcMar>
              <w:top w:w="160" w:type="dxa"/>
              <w:left w:w="160" w:type="dxa"/>
              <w:bottom w:w="160" w:type="dxa"/>
              <w:right w:w="160" w:type="dxa"/>
            </w:tcMar>
          </w:tcPr>
          <w:p w14:paraId="4868E9B2" w14:textId="77777777" w:rsidR="00444B85" w:rsidRPr="00257C46" w:rsidRDefault="00000000">
            <w:pPr>
              <w:spacing w:after="80"/>
              <w:rPr>
                <w:color w:val="000000" w:themeColor="text1"/>
              </w:rPr>
            </w:pPr>
            <w:r w:rsidRPr="00257C46">
              <w:rPr>
                <w:b/>
                <w:bCs/>
                <w:color w:val="000000" w:themeColor="text1"/>
              </w:rPr>
              <w:t>Manage Closely (High Power, High Interest)</w:t>
            </w:r>
          </w:p>
          <w:p w14:paraId="7BDA24D5" w14:textId="77777777" w:rsidR="00444B85" w:rsidRPr="00257C46" w:rsidRDefault="00000000">
            <w:pPr>
              <w:spacing w:after="40"/>
              <w:rPr>
                <w:color w:val="000000" w:themeColor="text1"/>
              </w:rPr>
            </w:pPr>
            <w:r w:rsidRPr="00257C46">
              <w:rPr>
                <w:color w:val="000000" w:themeColor="text1"/>
              </w:rPr>
              <w:t>• Contact Centre Staff</w:t>
            </w:r>
          </w:p>
          <w:p w14:paraId="7AC3F10B" w14:textId="77777777" w:rsidR="00444B85" w:rsidRPr="00257C46" w:rsidRDefault="00000000">
            <w:pPr>
              <w:spacing w:after="40"/>
              <w:rPr>
                <w:color w:val="000000" w:themeColor="text1"/>
              </w:rPr>
            </w:pPr>
            <w:r w:rsidRPr="00257C46">
              <w:rPr>
                <w:color w:val="000000" w:themeColor="text1"/>
              </w:rPr>
              <w:t>• Operations &amp; Depot Coordinators</w:t>
            </w:r>
          </w:p>
          <w:p w14:paraId="4A0321F7" w14:textId="77777777" w:rsidR="00444B85" w:rsidRPr="00257C46" w:rsidRDefault="00000000">
            <w:pPr>
              <w:spacing w:after="40"/>
              <w:rPr>
                <w:color w:val="000000" w:themeColor="text1"/>
              </w:rPr>
            </w:pPr>
            <w:r w:rsidRPr="00257C46">
              <w:rPr>
                <w:color w:val="000000" w:themeColor="text1"/>
              </w:rPr>
              <w:t>• IT Team / Digital Services</w:t>
            </w:r>
          </w:p>
        </w:tc>
        <w:tc>
          <w:tcPr>
            <w:tcW w:w="4400" w:type="dxa"/>
            <w:shd w:val="clear" w:color="auto" w:fill="D0CECE" w:themeFill="background2" w:themeFillShade="E6"/>
            <w:tcMar>
              <w:top w:w="160" w:type="dxa"/>
              <w:left w:w="160" w:type="dxa"/>
              <w:bottom w:w="160" w:type="dxa"/>
              <w:right w:w="160" w:type="dxa"/>
            </w:tcMar>
          </w:tcPr>
          <w:p w14:paraId="753ADB04" w14:textId="77777777" w:rsidR="00444B85" w:rsidRPr="00257C46" w:rsidRDefault="00000000">
            <w:pPr>
              <w:spacing w:after="80"/>
              <w:rPr>
                <w:color w:val="000000" w:themeColor="text1"/>
              </w:rPr>
            </w:pPr>
            <w:r w:rsidRPr="00257C46">
              <w:rPr>
                <w:b/>
                <w:bCs/>
                <w:color w:val="000000" w:themeColor="text1"/>
              </w:rPr>
              <w:t>Keep Satisfied (High Power, Lower Interest)</w:t>
            </w:r>
          </w:p>
          <w:p w14:paraId="6DF123EF" w14:textId="77777777" w:rsidR="00444B85" w:rsidRPr="00257C46" w:rsidRDefault="00000000">
            <w:pPr>
              <w:spacing w:after="40"/>
              <w:rPr>
                <w:color w:val="000000" w:themeColor="text1"/>
              </w:rPr>
            </w:pPr>
            <w:r w:rsidRPr="00257C46">
              <w:rPr>
                <w:color w:val="000000" w:themeColor="text1"/>
              </w:rPr>
              <w:t>• Executive Team / CEO</w:t>
            </w:r>
          </w:p>
          <w:p w14:paraId="56FC6ED9" w14:textId="77777777" w:rsidR="00444B85" w:rsidRPr="00257C46" w:rsidRDefault="00000000">
            <w:pPr>
              <w:spacing w:after="40"/>
              <w:rPr>
                <w:color w:val="000000" w:themeColor="text1"/>
              </w:rPr>
            </w:pPr>
            <w:r w:rsidRPr="00257C46">
              <w:rPr>
                <w:color w:val="000000" w:themeColor="text1"/>
              </w:rPr>
              <w:t>• NSW Government (Shareholder Ministers)</w:t>
            </w:r>
          </w:p>
          <w:p w14:paraId="2D3571BF" w14:textId="77777777" w:rsidR="00444B85" w:rsidRPr="00257C46" w:rsidRDefault="00000000">
            <w:pPr>
              <w:spacing w:after="40"/>
              <w:rPr>
                <w:color w:val="000000" w:themeColor="text1"/>
              </w:rPr>
            </w:pPr>
            <w:r w:rsidRPr="00257C46">
              <w:rPr>
                <w:color w:val="000000" w:themeColor="text1"/>
              </w:rPr>
              <w:t>• IPART</w:t>
            </w:r>
          </w:p>
        </w:tc>
      </w:tr>
      <w:tr w:rsidR="00257C46" w:rsidRPr="00257C46" w14:paraId="30D4210D" w14:textId="77777777" w:rsidTr="00A315D1">
        <w:tblPrEx>
          <w:tblCellMar>
            <w:top w:w="0" w:type="dxa"/>
            <w:bottom w:w="0" w:type="dxa"/>
          </w:tblCellMar>
        </w:tblPrEx>
        <w:tc>
          <w:tcPr>
            <w:tcW w:w="4400" w:type="dxa"/>
            <w:shd w:val="clear" w:color="auto" w:fill="D0CECE" w:themeFill="background2" w:themeFillShade="E6"/>
            <w:tcMar>
              <w:top w:w="160" w:type="dxa"/>
              <w:left w:w="160" w:type="dxa"/>
              <w:bottom w:w="160" w:type="dxa"/>
              <w:right w:w="160" w:type="dxa"/>
            </w:tcMar>
          </w:tcPr>
          <w:p w14:paraId="5F43817F" w14:textId="77777777" w:rsidR="00444B85" w:rsidRPr="00257C46" w:rsidRDefault="00000000">
            <w:pPr>
              <w:spacing w:after="80"/>
              <w:rPr>
                <w:color w:val="000000" w:themeColor="text1"/>
              </w:rPr>
            </w:pPr>
            <w:r w:rsidRPr="00257C46">
              <w:rPr>
                <w:b/>
                <w:bCs/>
                <w:color w:val="000000" w:themeColor="text1"/>
              </w:rPr>
              <w:t>Keep Informed (Lower Power, High Interest)</w:t>
            </w:r>
          </w:p>
          <w:p w14:paraId="3BCBD1B5" w14:textId="77777777" w:rsidR="00444B85" w:rsidRPr="00257C46" w:rsidRDefault="00000000">
            <w:pPr>
              <w:spacing w:after="40"/>
              <w:rPr>
                <w:color w:val="000000" w:themeColor="text1"/>
              </w:rPr>
            </w:pPr>
            <w:r w:rsidRPr="00257C46">
              <w:rPr>
                <w:color w:val="000000" w:themeColor="text1"/>
              </w:rPr>
              <w:t>• Customers (residential &amp; business)</w:t>
            </w:r>
          </w:p>
        </w:tc>
        <w:tc>
          <w:tcPr>
            <w:tcW w:w="4400" w:type="dxa"/>
            <w:shd w:val="clear" w:color="auto" w:fill="D0CECE" w:themeFill="background2" w:themeFillShade="E6"/>
            <w:tcMar>
              <w:top w:w="160" w:type="dxa"/>
              <w:left w:w="160" w:type="dxa"/>
              <w:bottom w:w="160" w:type="dxa"/>
              <w:right w:w="160" w:type="dxa"/>
            </w:tcMar>
          </w:tcPr>
          <w:p w14:paraId="1538EE2A" w14:textId="77777777" w:rsidR="00444B85" w:rsidRPr="00257C46" w:rsidRDefault="00000000">
            <w:pPr>
              <w:spacing w:after="80"/>
              <w:rPr>
                <w:color w:val="000000" w:themeColor="text1"/>
              </w:rPr>
            </w:pPr>
            <w:r w:rsidRPr="00257C46">
              <w:rPr>
                <w:b/>
                <w:bCs/>
                <w:color w:val="000000" w:themeColor="text1"/>
              </w:rPr>
              <w:t>Monitor (Lower Power, Lower Interest)</w:t>
            </w:r>
          </w:p>
          <w:p w14:paraId="441579D4" w14:textId="77777777" w:rsidR="00444B85" w:rsidRPr="00257C46" w:rsidRDefault="00000000">
            <w:pPr>
              <w:spacing w:after="40"/>
              <w:rPr>
                <w:color w:val="000000" w:themeColor="text1"/>
              </w:rPr>
            </w:pPr>
            <w:r w:rsidRPr="00257C46">
              <w:rPr>
                <w:color w:val="000000" w:themeColor="text1"/>
              </w:rPr>
              <w:t>• Field Technicians / Crews</w:t>
            </w:r>
          </w:p>
          <w:p w14:paraId="06EF992E" w14:textId="77777777" w:rsidR="00444B85" w:rsidRPr="00257C46" w:rsidRDefault="00000000">
            <w:pPr>
              <w:spacing w:after="40"/>
              <w:rPr>
                <w:color w:val="000000" w:themeColor="text1"/>
              </w:rPr>
            </w:pPr>
            <w:r w:rsidRPr="00257C46">
              <w:rPr>
                <w:color w:val="000000" w:themeColor="text1"/>
              </w:rPr>
              <w:t>• Local Councils</w:t>
            </w:r>
          </w:p>
        </w:tc>
      </w:tr>
    </w:tbl>
    <w:p w14:paraId="5504B10F" w14:textId="77777777" w:rsidR="00444B85" w:rsidRPr="00257C46" w:rsidRDefault="00000000">
      <w:pPr>
        <w:pStyle w:val="Heading1"/>
        <w:spacing w:before="400" w:after="200"/>
        <w:rPr>
          <w:color w:val="000000" w:themeColor="text1"/>
        </w:rPr>
      </w:pPr>
      <w:r w:rsidRPr="00257C46">
        <w:rPr>
          <w:b/>
          <w:bCs/>
          <w:color w:val="000000" w:themeColor="text1"/>
        </w:rPr>
        <w:lastRenderedPageBreak/>
        <w:t>4. Stakeholder Profiles</w:t>
      </w:r>
    </w:p>
    <w:p w14:paraId="30097546" w14:textId="77777777" w:rsidR="00444B85" w:rsidRPr="00257C46" w:rsidRDefault="00000000">
      <w:pPr>
        <w:pStyle w:val="Heading2"/>
        <w:spacing w:before="260" w:after="120"/>
        <w:rPr>
          <w:color w:val="000000" w:themeColor="text1"/>
        </w:rPr>
      </w:pPr>
      <w:r w:rsidRPr="00257C46">
        <w:rPr>
          <w:b/>
          <w:bCs/>
          <w:color w:val="000000" w:themeColor="text1"/>
        </w:rPr>
        <w:t>Customers (Residential &amp; Business)</w:t>
      </w:r>
    </w:p>
    <w:p w14:paraId="75E4DCB0" w14:textId="77777777" w:rsidR="00444B85" w:rsidRPr="00805FD6" w:rsidRDefault="00000000">
      <w:pPr>
        <w:spacing w:after="160" w:line="300" w:lineRule="auto"/>
        <w:rPr>
          <w:color w:val="000000" w:themeColor="text1"/>
          <w:sz w:val="22"/>
          <w:szCs w:val="22"/>
        </w:rPr>
      </w:pPr>
      <w:r w:rsidRPr="00805FD6">
        <w:rPr>
          <w:color w:val="000000" w:themeColor="text1"/>
          <w:sz w:val="22"/>
          <w:szCs w:val="22"/>
        </w:rPr>
        <w:t>Interests / Pain Points:</w:t>
      </w:r>
    </w:p>
    <w:p w14:paraId="67F3391B"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No way to track the status of a lodged complaint or service request</w:t>
      </w:r>
    </w:p>
    <w:p w14:paraId="78E2B3AC"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Long wait times on the phone to the contact centre</w:t>
      </w:r>
    </w:p>
    <w:p w14:paraId="2C13B8C9"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Repeat calls required to get an update on progress</w:t>
      </w:r>
    </w:p>
    <w:p w14:paraId="0BA4AEB2" w14:textId="77777777" w:rsidR="00444B85" w:rsidRPr="00805FD6" w:rsidRDefault="00000000">
      <w:pPr>
        <w:spacing w:after="160" w:line="300" w:lineRule="auto"/>
        <w:rPr>
          <w:color w:val="000000" w:themeColor="text1"/>
          <w:sz w:val="22"/>
          <w:szCs w:val="22"/>
        </w:rPr>
      </w:pPr>
      <w:r w:rsidRPr="00805FD6">
        <w:rPr>
          <w:color w:val="000000" w:themeColor="text1"/>
          <w:sz w:val="22"/>
          <w:szCs w:val="22"/>
        </w:rPr>
        <w:t>Expectations of the New System:</w:t>
      </w:r>
    </w:p>
    <w:p w14:paraId="47CE9491"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Ability to submit and track requests online or via app</w:t>
      </w:r>
    </w:p>
    <w:p w14:paraId="5B265777"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Proactive SMS/email updates on status and expected resolution time</w:t>
      </w:r>
    </w:p>
    <w:p w14:paraId="68F6536F"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Faster resolution of leaks, outages and billing issues</w:t>
      </w:r>
    </w:p>
    <w:p w14:paraId="4CEBB60B" w14:textId="77777777" w:rsidR="00444B85" w:rsidRPr="00805FD6" w:rsidRDefault="00000000">
      <w:pPr>
        <w:spacing w:after="160" w:line="300" w:lineRule="auto"/>
        <w:rPr>
          <w:color w:val="000000" w:themeColor="text1"/>
          <w:sz w:val="22"/>
          <w:szCs w:val="22"/>
        </w:rPr>
      </w:pPr>
      <w:r w:rsidRPr="00805FD6">
        <w:rPr>
          <w:color w:val="000000" w:themeColor="text1"/>
          <w:sz w:val="22"/>
          <w:szCs w:val="22"/>
        </w:rPr>
        <w:t>Engagement Approach: Keep informed through the customer portal, SMS/email notifications, and periodic customer satisfaction surveys during rollout.</w:t>
      </w:r>
    </w:p>
    <w:p w14:paraId="09B3B358" w14:textId="77777777" w:rsidR="00444B85" w:rsidRPr="00257C46" w:rsidRDefault="00000000">
      <w:pPr>
        <w:pStyle w:val="Heading2"/>
        <w:spacing w:before="260" w:after="120"/>
        <w:rPr>
          <w:color w:val="000000" w:themeColor="text1"/>
        </w:rPr>
      </w:pPr>
      <w:r w:rsidRPr="00257C46">
        <w:rPr>
          <w:b/>
          <w:bCs/>
          <w:color w:val="000000" w:themeColor="text1"/>
        </w:rPr>
        <w:t>Contact Centre Staff</w:t>
      </w:r>
    </w:p>
    <w:p w14:paraId="4DF3E74C" w14:textId="77777777" w:rsidR="00444B85" w:rsidRPr="00805FD6" w:rsidRDefault="00000000">
      <w:pPr>
        <w:spacing w:after="160" w:line="300" w:lineRule="auto"/>
        <w:rPr>
          <w:color w:val="000000" w:themeColor="text1"/>
          <w:sz w:val="22"/>
          <w:szCs w:val="22"/>
        </w:rPr>
      </w:pPr>
      <w:r w:rsidRPr="00805FD6">
        <w:rPr>
          <w:color w:val="000000" w:themeColor="text1"/>
          <w:sz w:val="22"/>
          <w:szCs w:val="22"/>
        </w:rPr>
        <w:t>Interests / Pain Points:</w:t>
      </w:r>
    </w:p>
    <w:p w14:paraId="20FD2E85"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Manual data entry into spreadsheets is slow and repetitive</w:t>
      </w:r>
    </w:p>
    <w:p w14:paraId="2BEE6AFA"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Difficult to check for duplicate complaints before logging a new one</w:t>
      </w:r>
    </w:p>
    <w:p w14:paraId="748AB74F"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Limited tools for reporting on call volumes and outcomes</w:t>
      </w:r>
    </w:p>
    <w:p w14:paraId="08A73E46" w14:textId="77777777" w:rsidR="00444B85" w:rsidRPr="00805FD6" w:rsidRDefault="00000000">
      <w:pPr>
        <w:spacing w:after="160" w:line="300" w:lineRule="auto"/>
        <w:rPr>
          <w:color w:val="000000" w:themeColor="text1"/>
          <w:sz w:val="22"/>
          <w:szCs w:val="22"/>
        </w:rPr>
      </w:pPr>
      <w:r w:rsidRPr="00805FD6">
        <w:rPr>
          <w:color w:val="000000" w:themeColor="text1"/>
          <w:sz w:val="22"/>
          <w:szCs w:val="22"/>
        </w:rPr>
        <w:t>Expectations of the New System:</w:t>
      </w:r>
    </w:p>
    <w:p w14:paraId="130CBE8D"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A simple, fast intake screen with auto-search for existing tickets</w:t>
      </w:r>
    </w:p>
    <w:p w14:paraId="6AF6E6C2"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Reduced call-handling time and fewer frustrated customers</w:t>
      </w:r>
    </w:p>
    <w:p w14:paraId="1CFFA1E1" w14:textId="77777777" w:rsidR="00444B85" w:rsidRPr="00805FD6" w:rsidRDefault="00000000">
      <w:pPr>
        <w:pStyle w:val="ListParagraph"/>
        <w:numPr>
          <w:ilvl w:val="0"/>
          <w:numId w:val="2"/>
        </w:numPr>
        <w:spacing w:after="70"/>
        <w:rPr>
          <w:color w:val="000000" w:themeColor="text1"/>
          <w:sz w:val="22"/>
          <w:szCs w:val="22"/>
        </w:rPr>
      </w:pPr>
      <w:r w:rsidRPr="00805FD6">
        <w:rPr>
          <w:color w:val="000000" w:themeColor="text1"/>
          <w:sz w:val="22"/>
          <w:szCs w:val="22"/>
        </w:rPr>
        <w:t>Clear visibility of ticket status to answer customer queries confidently</w:t>
      </w:r>
    </w:p>
    <w:p w14:paraId="15F202E4" w14:textId="77777777" w:rsidR="00444B85" w:rsidRPr="00805FD6" w:rsidRDefault="00000000">
      <w:pPr>
        <w:spacing w:after="160" w:line="300" w:lineRule="auto"/>
        <w:rPr>
          <w:color w:val="000000" w:themeColor="text1"/>
          <w:sz w:val="22"/>
          <w:szCs w:val="22"/>
        </w:rPr>
      </w:pPr>
      <w:r w:rsidRPr="00805FD6">
        <w:rPr>
          <w:color w:val="000000" w:themeColor="text1"/>
          <w:sz w:val="22"/>
          <w:szCs w:val="22"/>
        </w:rPr>
        <w:t>Engagement Approach: Manage closely — involve in requirements workshops, user acceptance testing, and provide hands-on training before go-live.</w:t>
      </w:r>
    </w:p>
    <w:p w14:paraId="0065A99E" w14:textId="77777777" w:rsidR="00444B85" w:rsidRPr="00257C46" w:rsidRDefault="00000000">
      <w:pPr>
        <w:pStyle w:val="Heading2"/>
        <w:spacing w:before="260" w:after="120"/>
        <w:rPr>
          <w:color w:val="000000" w:themeColor="text1"/>
        </w:rPr>
      </w:pPr>
      <w:r w:rsidRPr="00257C46">
        <w:rPr>
          <w:b/>
          <w:bCs/>
          <w:color w:val="000000" w:themeColor="text1"/>
        </w:rPr>
        <w:t>Field Technicians / Crews</w:t>
      </w:r>
    </w:p>
    <w:p w14:paraId="5728BC22" w14:textId="77777777" w:rsidR="00444B85" w:rsidRPr="00182EE7" w:rsidRDefault="00000000">
      <w:pPr>
        <w:spacing w:after="160" w:line="300" w:lineRule="auto"/>
        <w:rPr>
          <w:color w:val="000000" w:themeColor="text1"/>
          <w:sz w:val="22"/>
          <w:szCs w:val="22"/>
        </w:rPr>
      </w:pPr>
      <w:r w:rsidRPr="00182EE7">
        <w:rPr>
          <w:color w:val="000000" w:themeColor="text1"/>
          <w:sz w:val="22"/>
          <w:szCs w:val="22"/>
        </w:rPr>
        <w:t>Interests / Pain Points:</w:t>
      </w:r>
    </w:p>
    <w:p w14:paraId="50C644DC"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Job details currently received by phone or email, sometimes incomplete</w:t>
      </w:r>
    </w:p>
    <w:p w14:paraId="614C9259"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No easy way to update job status while in the field</w:t>
      </w:r>
    </w:p>
    <w:p w14:paraId="519745C9"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Paper-based job sheets are easy to lose or damage</w:t>
      </w:r>
    </w:p>
    <w:p w14:paraId="335D079D" w14:textId="77777777" w:rsidR="00444B85" w:rsidRPr="00182EE7" w:rsidRDefault="00000000">
      <w:pPr>
        <w:spacing w:after="160" w:line="300" w:lineRule="auto"/>
        <w:rPr>
          <w:color w:val="000000" w:themeColor="text1"/>
          <w:sz w:val="22"/>
          <w:szCs w:val="22"/>
        </w:rPr>
      </w:pPr>
      <w:r w:rsidRPr="00182EE7">
        <w:rPr>
          <w:color w:val="000000" w:themeColor="text1"/>
          <w:sz w:val="22"/>
          <w:szCs w:val="22"/>
        </w:rPr>
        <w:t>Expectations of the New System:</w:t>
      </w:r>
    </w:p>
    <w:p w14:paraId="12F9D27A"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A mobile app to receive, accept and update jobs in real time</w:t>
      </w:r>
    </w:p>
    <w:p w14:paraId="150C4DE4"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Access to job history, customer notes and site location/maps</w:t>
      </w:r>
    </w:p>
    <w:p w14:paraId="1414E6D1"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Reduced admin time so more time can be spent on actual repairs</w:t>
      </w:r>
    </w:p>
    <w:p w14:paraId="00E7A23E" w14:textId="77777777" w:rsidR="00444B85" w:rsidRPr="00182EE7" w:rsidRDefault="00000000">
      <w:pPr>
        <w:spacing w:after="160" w:line="300" w:lineRule="auto"/>
        <w:rPr>
          <w:color w:val="000000" w:themeColor="text1"/>
          <w:sz w:val="22"/>
          <w:szCs w:val="22"/>
        </w:rPr>
      </w:pPr>
      <w:r w:rsidRPr="00182EE7">
        <w:rPr>
          <w:color w:val="000000" w:themeColor="text1"/>
          <w:sz w:val="22"/>
          <w:szCs w:val="22"/>
        </w:rPr>
        <w:t>Engagement Approach: Keep satisfied / monitor — consult on mobile app usability, pilot with a small crew before wider rollout.</w:t>
      </w:r>
    </w:p>
    <w:p w14:paraId="5147CE7C" w14:textId="77777777" w:rsidR="00444B85" w:rsidRPr="00257C46" w:rsidRDefault="00000000">
      <w:pPr>
        <w:pStyle w:val="Heading2"/>
        <w:spacing w:before="260" w:after="120"/>
        <w:rPr>
          <w:color w:val="000000" w:themeColor="text1"/>
        </w:rPr>
      </w:pPr>
      <w:r w:rsidRPr="00257C46">
        <w:rPr>
          <w:b/>
          <w:bCs/>
          <w:color w:val="000000" w:themeColor="text1"/>
        </w:rPr>
        <w:t>Operations &amp; Depot Coordinators</w:t>
      </w:r>
    </w:p>
    <w:p w14:paraId="4AC93A19" w14:textId="77777777" w:rsidR="00444B85" w:rsidRPr="00182EE7" w:rsidRDefault="00000000">
      <w:pPr>
        <w:spacing w:after="160" w:line="300" w:lineRule="auto"/>
        <w:rPr>
          <w:color w:val="000000" w:themeColor="text1"/>
          <w:sz w:val="22"/>
          <w:szCs w:val="22"/>
        </w:rPr>
      </w:pPr>
      <w:r w:rsidRPr="00182EE7">
        <w:rPr>
          <w:color w:val="000000" w:themeColor="text1"/>
          <w:sz w:val="22"/>
          <w:szCs w:val="22"/>
        </w:rPr>
        <w:t>Interests / Pain Points:</w:t>
      </w:r>
    </w:p>
    <w:p w14:paraId="24C6A83A"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Manually assigning technicians is time-consuming and reactive</w:t>
      </w:r>
    </w:p>
    <w:p w14:paraId="7430760F"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lastRenderedPageBreak/>
        <w:t>No real-time visibility of technician location, availability or workload</w:t>
      </w:r>
    </w:p>
    <w:p w14:paraId="022E181C"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Difficult to balance workload fairly across depots</w:t>
      </w:r>
    </w:p>
    <w:p w14:paraId="3D5FAAFC" w14:textId="77777777" w:rsidR="00444B85" w:rsidRPr="00182EE7" w:rsidRDefault="00000000">
      <w:pPr>
        <w:spacing w:after="160" w:line="300" w:lineRule="auto"/>
        <w:rPr>
          <w:color w:val="000000" w:themeColor="text1"/>
          <w:sz w:val="22"/>
          <w:szCs w:val="22"/>
        </w:rPr>
      </w:pPr>
      <w:r w:rsidRPr="00182EE7">
        <w:rPr>
          <w:color w:val="000000" w:themeColor="text1"/>
          <w:sz w:val="22"/>
          <w:szCs w:val="22"/>
        </w:rPr>
        <w:t>Expectations of the New System:</w:t>
      </w:r>
    </w:p>
    <w:p w14:paraId="1A2F63F6"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Automated or semi-automated job assignment based on location and skill set</w:t>
      </w:r>
    </w:p>
    <w:p w14:paraId="271A99C1"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A live dashboard of open, in-progress and overdue jobs by depot</w:t>
      </w:r>
    </w:p>
    <w:p w14:paraId="42893C3B" w14:textId="77777777" w:rsidR="00444B85" w:rsidRPr="00182EE7" w:rsidRDefault="00000000">
      <w:pPr>
        <w:pStyle w:val="ListParagraph"/>
        <w:numPr>
          <w:ilvl w:val="0"/>
          <w:numId w:val="2"/>
        </w:numPr>
        <w:spacing w:after="70"/>
        <w:rPr>
          <w:color w:val="000000" w:themeColor="text1"/>
          <w:sz w:val="22"/>
          <w:szCs w:val="22"/>
        </w:rPr>
      </w:pPr>
      <w:r w:rsidRPr="00182EE7">
        <w:rPr>
          <w:color w:val="000000" w:themeColor="text1"/>
          <w:sz w:val="22"/>
          <w:szCs w:val="22"/>
        </w:rPr>
        <w:t>Reporting on technician performance and SLA compliance</w:t>
      </w:r>
    </w:p>
    <w:p w14:paraId="25D88957" w14:textId="77777777" w:rsidR="00444B85" w:rsidRPr="00182EE7" w:rsidRDefault="00000000">
      <w:pPr>
        <w:spacing w:after="160" w:line="300" w:lineRule="auto"/>
        <w:rPr>
          <w:color w:val="000000" w:themeColor="text1"/>
          <w:sz w:val="22"/>
          <w:szCs w:val="22"/>
        </w:rPr>
      </w:pPr>
      <w:r w:rsidRPr="00182EE7">
        <w:rPr>
          <w:color w:val="000000" w:themeColor="text1"/>
          <w:sz w:val="22"/>
          <w:szCs w:val="22"/>
        </w:rPr>
        <w:t>Engagement Approach: Manage closely — key requirements source for assignment rules, dashboards and reporting; involved throughout design and testing.</w:t>
      </w:r>
    </w:p>
    <w:p w14:paraId="7F198347" w14:textId="77777777" w:rsidR="00444B85" w:rsidRPr="00257C46" w:rsidRDefault="00000000">
      <w:pPr>
        <w:pStyle w:val="Heading2"/>
        <w:spacing w:before="260" w:after="120"/>
        <w:rPr>
          <w:color w:val="000000" w:themeColor="text1"/>
        </w:rPr>
      </w:pPr>
      <w:r w:rsidRPr="00257C46">
        <w:rPr>
          <w:b/>
          <w:bCs/>
          <w:color w:val="000000" w:themeColor="text1"/>
        </w:rPr>
        <w:t>IT Team / Digital Services</w:t>
      </w:r>
    </w:p>
    <w:p w14:paraId="10CE2F3C" w14:textId="77777777" w:rsidR="00444B85" w:rsidRPr="00405A10" w:rsidRDefault="00000000">
      <w:pPr>
        <w:spacing w:after="160" w:line="300" w:lineRule="auto"/>
        <w:rPr>
          <w:color w:val="000000" w:themeColor="text1"/>
          <w:sz w:val="22"/>
          <w:szCs w:val="22"/>
        </w:rPr>
      </w:pPr>
      <w:r w:rsidRPr="00405A10">
        <w:rPr>
          <w:color w:val="000000" w:themeColor="text1"/>
          <w:sz w:val="22"/>
          <w:szCs w:val="22"/>
        </w:rPr>
        <w:t>Interests / Pain Points:</w:t>
      </w:r>
    </w:p>
    <w:p w14:paraId="50F6CEC3" w14:textId="77777777" w:rsidR="00444B85" w:rsidRPr="00405A10" w:rsidRDefault="00000000">
      <w:pPr>
        <w:pStyle w:val="ListParagraph"/>
        <w:numPr>
          <w:ilvl w:val="0"/>
          <w:numId w:val="2"/>
        </w:numPr>
        <w:spacing w:after="70"/>
        <w:rPr>
          <w:color w:val="000000" w:themeColor="text1"/>
          <w:sz w:val="22"/>
          <w:szCs w:val="22"/>
        </w:rPr>
      </w:pPr>
      <w:r w:rsidRPr="00405A10">
        <w:rPr>
          <w:color w:val="000000" w:themeColor="text1"/>
          <w:sz w:val="22"/>
          <w:szCs w:val="22"/>
        </w:rPr>
        <w:t>Responsible for integrating the new system with existing billing, GIS and asset management systems</w:t>
      </w:r>
    </w:p>
    <w:p w14:paraId="2766F0FF" w14:textId="77777777" w:rsidR="00444B85" w:rsidRPr="00405A10" w:rsidRDefault="00000000">
      <w:pPr>
        <w:pStyle w:val="ListParagraph"/>
        <w:numPr>
          <w:ilvl w:val="0"/>
          <w:numId w:val="2"/>
        </w:numPr>
        <w:spacing w:after="70"/>
        <w:rPr>
          <w:color w:val="000000" w:themeColor="text1"/>
          <w:sz w:val="22"/>
          <w:szCs w:val="22"/>
        </w:rPr>
      </w:pPr>
      <w:r w:rsidRPr="00405A10">
        <w:rPr>
          <w:color w:val="000000" w:themeColor="text1"/>
          <w:sz w:val="22"/>
          <w:szCs w:val="22"/>
        </w:rPr>
        <w:t>Concerned about data security, system uptime and support load</w:t>
      </w:r>
    </w:p>
    <w:p w14:paraId="33383E87" w14:textId="77777777" w:rsidR="00444B85" w:rsidRPr="00405A10" w:rsidRDefault="00000000">
      <w:pPr>
        <w:pStyle w:val="ListParagraph"/>
        <w:numPr>
          <w:ilvl w:val="0"/>
          <w:numId w:val="2"/>
        </w:numPr>
        <w:spacing w:after="70"/>
        <w:rPr>
          <w:color w:val="000000" w:themeColor="text1"/>
          <w:sz w:val="22"/>
          <w:szCs w:val="22"/>
        </w:rPr>
      </w:pPr>
      <w:r w:rsidRPr="00405A10">
        <w:rPr>
          <w:color w:val="000000" w:themeColor="text1"/>
          <w:sz w:val="22"/>
          <w:szCs w:val="22"/>
        </w:rPr>
        <w:t>Need to ensure the solution fits within Sydney Water's technology roadmap</w:t>
      </w:r>
    </w:p>
    <w:p w14:paraId="0FC39D5C" w14:textId="77777777" w:rsidR="00444B85" w:rsidRPr="00405A10" w:rsidRDefault="00000000">
      <w:pPr>
        <w:spacing w:after="160" w:line="300" w:lineRule="auto"/>
        <w:rPr>
          <w:color w:val="000000" w:themeColor="text1"/>
          <w:sz w:val="22"/>
          <w:szCs w:val="22"/>
        </w:rPr>
      </w:pPr>
      <w:r w:rsidRPr="00405A10">
        <w:rPr>
          <w:color w:val="000000" w:themeColor="text1"/>
          <w:sz w:val="22"/>
          <w:szCs w:val="22"/>
        </w:rPr>
        <w:t>Expectations of the New System:</w:t>
      </w:r>
    </w:p>
    <w:p w14:paraId="5E787D81" w14:textId="77777777" w:rsidR="00444B85" w:rsidRPr="00405A10" w:rsidRDefault="00000000">
      <w:pPr>
        <w:pStyle w:val="ListParagraph"/>
        <w:numPr>
          <w:ilvl w:val="0"/>
          <w:numId w:val="2"/>
        </w:numPr>
        <w:spacing w:after="70"/>
        <w:rPr>
          <w:color w:val="000000" w:themeColor="text1"/>
          <w:sz w:val="22"/>
          <w:szCs w:val="22"/>
        </w:rPr>
      </w:pPr>
      <w:r w:rsidRPr="00405A10">
        <w:rPr>
          <w:color w:val="000000" w:themeColor="text1"/>
          <w:sz w:val="22"/>
          <w:szCs w:val="22"/>
        </w:rPr>
        <w:t>Clear technical requirements, integration points and non-functional requirements up front</w:t>
      </w:r>
    </w:p>
    <w:p w14:paraId="4F73A8B6" w14:textId="77777777" w:rsidR="00444B85" w:rsidRPr="00405A10" w:rsidRDefault="00000000">
      <w:pPr>
        <w:pStyle w:val="ListParagraph"/>
        <w:numPr>
          <w:ilvl w:val="0"/>
          <w:numId w:val="2"/>
        </w:numPr>
        <w:spacing w:after="70"/>
        <w:rPr>
          <w:color w:val="000000" w:themeColor="text1"/>
          <w:sz w:val="22"/>
          <w:szCs w:val="22"/>
        </w:rPr>
      </w:pPr>
      <w:r w:rsidRPr="00405A10">
        <w:rPr>
          <w:color w:val="000000" w:themeColor="text1"/>
          <w:sz w:val="22"/>
          <w:szCs w:val="22"/>
        </w:rPr>
        <w:t>A solution that is secure, scalable and maintainable long-term</w:t>
      </w:r>
    </w:p>
    <w:p w14:paraId="231C28B5" w14:textId="77777777" w:rsidR="00444B85" w:rsidRPr="00405A10" w:rsidRDefault="00000000">
      <w:pPr>
        <w:pStyle w:val="ListParagraph"/>
        <w:numPr>
          <w:ilvl w:val="0"/>
          <w:numId w:val="2"/>
        </w:numPr>
        <w:spacing w:after="70"/>
        <w:rPr>
          <w:color w:val="000000" w:themeColor="text1"/>
          <w:sz w:val="22"/>
          <w:szCs w:val="22"/>
        </w:rPr>
      </w:pPr>
      <w:r w:rsidRPr="00405A10">
        <w:rPr>
          <w:color w:val="000000" w:themeColor="text1"/>
          <w:sz w:val="22"/>
          <w:szCs w:val="22"/>
        </w:rPr>
        <w:t>Adequate handover documentation and support model post go-live</w:t>
      </w:r>
    </w:p>
    <w:p w14:paraId="0A527263" w14:textId="77777777" w:rsidR="00444B85" w:rsidRPr="00405A10" w:rsidRDefault="00000000">
      <w:pPr>
        <w:spacing w:after="160" w:line="300" w:lineRule="auto"/>
        <w:rPr>
          <w:color w:val="000000" w:themeColor="text1"/>
          <w:sz w:val="22"/>
          <w:szCs w:val="22"/>
        </w:rPr>
      </w:pPr>
      <w:r w:rsidRPr="00405A10">
        <w:rPr>
          <w:color w:val="000000" w:themeColor="text1"/>
          <w:sz w:val="22"/>
          <w:szCs w:val="22"/>
        </w:rPr>
        <w:t>Engagement Approach: Manage closely — involve from solution design through to deployment, security review and post-implementation support planning.</w:t>
      </w:r>
    </w:p>
    <w:p w14:paraId="17FAF026" w14:textId="77777777" w:rsidR="00444B85" w:rsidRPr="00257C46" w:rsidRDefault="00000000">
      <w:pPr>
        <w:pStyle w:val="Heading2"/>
        <w:spacing w:before="260" w:after="120"/>
        <w:rPr>
          <w:color w:val="000000" w:themeColor="text1"/>
        </w:rPr>
      </w:pPr>
      <w:r w:rsidRPr="00257C46">
        <w:rPr>
          <w:b/>
          <w:bCs/>
          <w:color w:val="000000" w:themeColor="text1"/>
        </w:rPr>
        <w:t>Executive Team / CEO</w:t>
      </w:r>
    </w:p>
    <w:p w14:paraId="10DB8D6B" w14:textId="77777777" w:rsidR="00444B85" w:rsidRPr="00FB6F2F" w:rsidRDefault="00000000">
      <w:pPr>
        <w:spacing w:after="160" w:line="300" w:lineRule="auto"/>
        <w:rPr>
          <w:color w:val="000000" w:themeColor="text1"/>
          <w:sz w:val="22"/>
          <w:szCs w:val="22"/>
        </w:rPr>
      </w:pPr>
      <w:r w:rsidRPr="00FB6F2F">
        <w:rPr>
          <w:color w:val="000000" w:themeColor="text1"/>
          <w:sz w:val="22"/>
          <w:szCs w:val="22"/>
        </w:rPr>
        <w:t>Interests / Pain Points:</w:t>
      </w:r>
    </w:p>
    <w:p w14:paraId="51CCEA68" w14:textId="77777777" w:rsidR="00444B85" w:rsidRPr="00FB6F2F" w:rsidRDefault="00000000">
      <w:pPr>
        <w:pStyle w:val="ListParagraph"/>
        <w:numPr>
          <w:ilvl w:val="0"/>
          <w:numId w:val="2"/>
        </w:numPr>
        <w:spacing w:after="70"/>
        <w:rPr>
          <w:color w:val="000000" w:themeColor="text1"/>
          <w:sz w:val="22"/>
          <w:szCs w:val="22"/>
        </w:rPr>
      </w:pPr>
      <w:r w:rsidRPr="00FB6F2F">
        <w:rPr>
          <w:color w:val="000000" w:themeColor="text1"/>
          <w:sz w:val="22"/>
          <w:szCs w:val="22"/>
        </w:rPr>
        <w:t>Accountable for customer satisfaction, operational efficiency and regulatory compliance</w:t>
      </w:r>
    </w:p>
    <w:p w14:paraId="3D497BE3" w14:textId="77777777" w:rsidR="00444B85" w:rsidRPr="00FB6F2F" w:rsidRDefault="00000000">
      <w:pPr>
        <w:pStyle w:val="ListParagraph"/>
        <w:numPr>
          <w:ilvl w:val="0"/>
          <w:numId w:val="2"/>
        </w:numPr>
        <w:spacing w:after="70"/>
        <w:rPr>
          <w:color w:val="000000" w:themeColor="text1"/>
          <w:sz w:val="22"/>
          <w:szCs w:val="22"/>
        </w:rPr>
      </w:pPr>
      <w:r w:rsidRPr="00FB6F2F">
        <w:rPr>
          <w:color w:val="000000" w:themeColor="text1"/>
          <w:sz w:val="22"/>
          <w:szCs w:val="22"/>
        </w:rPr>
        <w:t xml:space="preserve">Wants measurable return on investment and improved </w:t>
      </w:r>
      <w:proofErr w:type="spellStart"/>
      <w:r w:rsidRPr="00FB6F2F">
        <w:rPr>
          <w:color w:val="000000" w:themeColor="text1"/>
          <w:sz w:val="22"/>
          <w:szCs w:val="22"/>
        </w:rPr>
        <w:t>KPIs</w:t>
      </w:r>
      <w:proofErr w:type="spellEnd"/>
    </w:p>
    <w:p w14:paraId="472280B7" w14:textId="77777777" w:rsidR="00444B85" w:rsidRPr="00FB6F2F" w:rsidRDefault="00000000">
      <w:pPr>
        <w:pStyle w:val="ListParagraph"/>
        <w:numPr>
          <w:ilvl w:val="0"/>
          <w:numId w:val="2"/>
        </w:numPr>
        <w:spacing w:after="70"/>
        <w:rPr>
          <w:color w:val="000000" w:themeColor="text1"/>
          <w:sz w:val="22"/>
          <w:szCs w:val="22"/>
        </w:rPr>
      </w:pPr>
      <w:r w:rsidRPr="00FB6F2F">
        <w:rPr>
          <w:color w:val="000000" w:themeColor="text1"/>
          <w:sz w:val="22"/>
          <w:szCs w:val="22"/>
        </w:rPr>
        <w:t>Concerned about project cost, risk and delivery timelines</w:t>
      </w:r>
    </w:p>
    <w:p w14:paraId="11B0D0BD" w14:textId="77777777" w:rsidR="00444B85" w:rsidRPr="00FB6F2F" w:rsidRDefault="00000000">
      <w:pPr>
        <w:spacing w:after="160" w:line="300" w:lineRule="auto"/>
        <w:rPr>
          <w:color w:val="000000" w:themeColor="text1"/>
          <w:sz w:val="22"/>
          <w:szCs w:val="22"/>
        </w:rPr>
      </w:pPr>
      <w:r w:rsidRPr="00FB6F2F">
        <w:rPr>
          <w:color w:val="000000" w:themeColor="text1"/>
          <w:sz w:val="22"/>
          <w:szCs w:val="22"/>
        </w:rPr>
        <w:t>Expectations of the New System:</w:t>
      </w:r>
    </w:p>
    <w:p w14:paraId="4744977C" w14:textId="77777777" w:rsidR="00444B85" w:rsidRPr="00FB6F2F" w:rsidRDefault="00000000">
      <w:pPr>
        <w:pStyle w:val="ListParagraph"/>
        <w:numPr>
          <w:ilvl w:val="0"/>
          <w:numId w:val="2"/>
        </w:numPr>
        <w:spacing w:after="70"/>
        <w:rPr>
          <w:color w:val="000000" w:themeColor="text1"/>
          <w:sz w:val="22"/>
          <w:szCs w:val="22"/>
        </w:rPr>
      </w:pPr>
      <w:r w:rsidRPr="00FB6F2F">
        <w:rPr>
          <w:color w:val="000000" w:themeColor="text1"/>
          <w:sz w:val="22"/>
          <w:szCs w:val="22"/>
        </w:rPr>
        <w:t>A clear business case with quantified benefits and ROI</w:t>
      </w:r>
    </w:p>
    <w:p w14:paraId="2D744C0F" w14:textId="77777777" w:rsidR="00444B85" w:rsidRPr="00FB6F2F" w:rsidRDefault="00000000">
      <w:pPr>
        <w:pStyle w:val="ListParagraph"/>
        <w:numPr>
          <w:ilvl w:val="0"/>
          <w:numId w:val="2"/>
        </w:numPr>
        <w:spacing w:after="70"/>
        <w:rPr>
          <w:color w:val="000000" w:themeColor="text1"/>
          <w:sz w:val="22"/>
          <w:szCs w:val="22"/>
        </w:rPr>
      </w:pPr>
      <w:r w:rsidRPr="00FB6F2F">
        <w:rPr>
          <w:color w:val="000000" w:themeColor="text1"/>
          <w:sz w:val="22"/>
          <w:szCs w:val="22"/>
        </w:rPr>
        <w:t>Regular steering committee updates on progress, risks and budget</w:t>
      </w:r>
    </w:p>
    <w:p w14:paraId="6196B762" w14:textId="77777777" w:rsidR="00444B85" w:rsidRPr="00FB6F2F" w:rsidRDefault="00000000">
      <w:pPr>
        <w:pStyle w:val="ListParagraph"/>
        <w:numPr>
          <w:ilvl w:val="0"/>
          <w:numId w:val="2"/>
        </w:numPr>
        <w:spacing w:after="70"/>
        <w:rPr>
          <w:color w:val="000000" w:themeColor="text1"/>
          <w:sz w:val="22"/>
          <w:szCs w:val="22"/>
        </w:rPr>
      </w:pPr>
      <w:r w:rsidRPr="00FB6F2F">
        <w:rPr>
          <w:color w:val="000000" w:themeColor="text1"/>
          <w:sz w:val="22"/>
          <w:szCs w:val="22"/>
        </w:rPr>
        <w:t>Demonstrable improvement in customer satisfaction and SLA performance</w:t>
      </w:r>
    </w:p>
    <w:p w14:paraId="6E0625EE" w14:textId="77777777" w:rsidR="00444B85" w:rsidRPr="00FB6F2F" w:rsidRDefault="00000000">
      <w:pPr>
        <w:spacing w:after="160" w:line="300" w:lineRule="auto"/>
        <w:rPr>
          <w:color w:val="000000" w:themeColor="text1"/>
          <w:sz w:val="22"/>
          <w:szCs w:val="22"/>
        </w:rPr>
      </w:pPr>
      <w:r w:rsidRPr="00FB6F2F">
        <w:rPr>
          <w:color w:val="000000" w:themeColor="text1"/>
          <w:sz w:val="22"/>
          <w:szCs w:val="22"/>
        </w:rPr>
        <w:t>Engagement Approach: Keep satisfied — provide concise steering committee reporting and highlight benefits realisation against the business case.</w:t>
      </w:r>
    </w:p>
    <w:p w14:paraId="7CEA1AE9" w14:textId="77777777" w:rsidR="00444B85" w:rsidRPr="00257C46" w:rsidRDefault="00000000">
      <w:pPr>
        <w:pStyle w:val="Heading2"/>
        <w:spacing w:before="260" w:after="120"/>
        <w:rPr>
          <w:color w:val="000000" w:themeColor="text1"/>
        </w:rPr>
      </w:pPr>
      <w:r w:rsidRPr="00257C46">
        <w:rPr>
          <w:b/>
          <w:bCs/>
          <w:color w:val="000000" w:themeColor="text1"/>
        </w:rPr>
        <w:t>NSW Government (Shareholder Ministers)</w:t>
      </w:r>
    </w:p>
    <w:p w14:paraId="3C175BCC" w14:textId="77777777" w:rsidR="00444B85" w:rsidRPr="0047398B" w:rsidRDefault="00000000">
      <w:pPr>
        <w:spacing w:after="160" w:line="300" w:lineRule="auto"/>
        <w:rPr>
          <w:color w:val="000000" w:themeColor="text1"/>
          <w:sz w:val="22"/>
          <w:szCs w:val="22"/>
        </w:rPr>
      </w:pPr>
      <w:r w:rsidRPr="0047398B">
        <w:rPr>
          <w:color w:val="000000" w:themeColor="text1"/>
          <w:sz w:val="22"/>
          <w:szCs w:val="22"/>
        </w:rPr>
        <w:t>Interests / Pain Points:</w:t>
      </w:r>
    </w:p>
    <w:p w14:paraId="67298463" w14:textId="77777777" w:rsidR="00444B85" w:rsidRPr="0047398B" w:rsidRDefault="00000000">
      <w:pPr>
        <w:pStyle w:val="ListParagraph"/>
        <w:numPr>
          <w:ilvl w:val="0"/>
          <w:numId w:val="2"/>
        </w:numPr>
        <w:spacing w:after="70"/>
        <w:rPr>
          <w:color w:val="000000" w:themeColor="text1"/>
          <w:sz w:val="22"/>
          <w:szCs w:val="22"/>
        </w:rPr>
      </w:pPr>
      <w:r w:rsidRPr="0047398B">
        <w:rPr>
          <w:color w:val="000000" w:themeColor="text1"/>
          <w:sz w:val="22"/>
          <w:szCs w:val="22"/>
        </w:rPr>
        <w:t>Sydney Water is state-owned; government has an interest in service quality and public accountability</w:t>
      </w:r>
    </w:p>
    <w:p w14:paraId="3EC8BDA8" w14:textId="77777777" w:rsidR="00444B85" w:rsidRPr="0047398B" w:rsidRDefault="00000000">
      <w:pPr>
        <w:pStyle w:val="ListParagraph"/>
        <w:numPr>
          <w:ilvl w:val="0"/>
          <w:numId w:val="2"/>
        </w:numPr>
        <w:spacing w:after="70"/>
        <w:rPr>
          <w:color w:val="000000" w:themeColor="text1"/>
          <w:sz w:val="22"/>
          <w:szCs w:val="22"/>
        </w:rPr>
      </w:pPr>
      <w:r w:rsidRPr="0047398B">
        <w:rPr>
          <w:color w:val="000000" w:themeColor="text1"/>
          <w:sz w:val="22"/>
          <w:szCs w:val="22"/>
        </w:rPr>
        <w:t>Sensitive to negative media coverage of water outages or billing disputes</w:t>
      </w:r>
    </w:p>
    <w:p w14:paraId="36209AE4" w14:textId="77777777" w:rsidR="00444B85" w:rsidRPr="0047398B" w:rsidRDefault="00000000">
      <w:pPr>
        <w:pStyle w:val="ListParagraph"/>
        <w:numPr>
          <w:ilvl w:val="0"/>
          <w:numId w:val="2"/>
        </w:numPr>
        <w:spacing w:after="70"/>
        <w:rPr>
          <w:color w:val="000000" w:themeColor="text1"/>
          <w:sz w:val="22"/>
          <w:szCs w:val="22"/>
        </w:rPr>
      </w:pPr>
      <w:r w:rsidRPr="0047398B">
        <w:rPr>
          <w:color w:val="000000" w:themeColor="text1"/>
          <w:sz w:val="22"/>
          <w:szCs w:val="22"/>
        </w:rPr>
        <w:t>Interested in the utility demonstrating efficient use of public/customer funds</w:t>
      </w:r>
    </w:p>
    <w:p w14:paraId="1BE2F3E6" w14:textId="77777777" w:rsidR="00444B85" w:rsidRPr="0047398B" w:rsidRDefault="00000000">
      <w:pPr>
        <w:spacing w:after="160" w:line="300" w:lineRule="auto"/>
        <w:rPr>
          <w:color w:val="000000" w:themeColor="text1"/>
          <w:sz w:val="22"/>
          <w:szCs w:val="22"/>
        </w:rPr>
      </w:pPr>
      <w:r w:rsidRPr="0047398B">
        <w:rPr>
          <w:color w:val="000000" w:themeColor="text1"/>
          <w:sz w:val="22"/>
          <w:szCs w:val="22"/>
        </w:rPr>
        <w:t>Expectations of the New System:</w:t>
      </w:r>
    </w:p>
    <w:p w14:paraId="6CB37493" w14:textId="77777777" w:rsidR="00444B85" w:rsidRPr="0047398B" w:rsidRDefault="00000000">
      <w:pPr>
        <w:pStyle w:val="ListParagraph"/>
        <w:numPr>
          <w:ilvl w:val="0"/>
          <w:numId w:val="2"/>
        </w:numPr>
        <w:spacing w:after="70"/>
        <w:rPr>
          <w:color w:val="000000" w:themeColor="text1"/>
          <w:sz w:val="22"/>
          <w:szCs w:val="22"/>
        </w:rPr>
      </w:pPr>
      <w:r w:rsidRPr="0047398B">
        <w:rPr>
          <w:color w:val="000000" w:themeColor="text1"/>
          <w:sz w:val="22"/>
          <w:szCs w:val="22"/>
        </w:rPr>
        <w:t>Evidence that customer service standards are improving</w:t>
      </w:r>
    </w:p>
    <w:p w14:paraId="3B8C2A2E" w14:textId="77777777" w:rsidR="00444B85" w:rsidRPr="0047398B" w:rsidRDefault="00000000">
      <w:pPr>
        <w:pStyle w:val="ListParagraph"/>
        <w:numPr>
          <w:ilvl w:val="0"/>
          <w:numId w:val="2"/>
        </w:numPr>
        <w:spacing w:after="70"/>
        <w:rPr>
          <w:color w:val="000000" w:themeColor="text1"/>
          <w:sz w:val="22"/>
          <w:szCs w:val="22"/>
        </w:rPr>
      </w:pPr>
      <w:r w:rsidRPr="0047398B">
        <w:rPr>
          <w:color w:val="000000" w:themeColor="text1"/>
          <w:sz w:val="22"/>
          <w:szCs w:val="22"/>
        </w:rPr>
        <w:t>Transparent reporting on complaint volumes, resolution times and trends</w:t>
      </w:r>
    </w:p>
    <w:p w14:paraId="0B3B0D71" w14:textId="77777777" w:rsidR="00444B85" w:rsidRPr="0047398B" w:rsidRDefault="00000000">
      <w:pPr>
        <w:pStyle w:val="ListParagraph"/>
        <w:numPr>
          <w:ilvl w:val="0"/>
          <w:numId w:val="2"/>
        </w:numPr>
        <w:spacing w:after="70"/>
        <w:rPr>
          <w:color w:val="000000" w:themeColor="text1"/>
          <w:sz w:val="22"/>
          <w:szCs w:val="22"/>
        </w:rPr>
      </w:pPr>
      <w:r w:rsidRPr="0047398B">
        <w:rPr>
          <w:color w:val="000000" w:themeColor="text1"/>
          <w:sz w:val="22"/>
          <w:szCs w:val="22"/>
        </w:rPr>
        <w:t>Confidence the project represents responsible investment of ratepayer funds</w:t>
      </w:r>
    </w:p>
    <w:p w14:paraId="737F5CA6" w14:textId="77777777" w:rsidR="00444B85" w:rsidRPr="00257C46" w:rsidRDefault="00000000">
      <w:pPr>
        <w:spacing w:after="160" w:line="300" w:lineRule="auto"/>
        <w:rPr>
          <w:color w:val="000000" w:themeColor="text1"/>
        </w:rPr>
      </w:pPr>
      <w:r w:rsidRPr="0047398B">
        <w:rPr>
          <w:color w:val="000000" w:themeColor="text1"/>
          <w:sz w:val="22"/>
          <w:szCs w:val="22"/>
        </w:rPr>
        <w:lastRenderedPageBreak/>
        <w:t>Engagement Approach: Keep satisfied — periodic high-level reporting through existing governance and shareholder reporting channels; no direct day-to-day involvement expected</w:t>
      </w:r>
      <w:r w:rsidRPr="00257C46">
        <w:rPr>
          <w:color w:val="000000" w:themeColor="text1"/>
        </w:rPr>
        <w:t>.</w:t>
      </w:r>
    </w:p>
    <w:p w14:paraId="781239C6" w14:textId="77777777" w:rsidR="00444B85" w:rsidRPr="00257C46" w:rsidRDefault="00000000">
      <w:pPr>
        <w:pStyle w:val="Heading2"/>
        <w:spacing w:before="260" w:after="120"/>
        <w:rPr>
          <w:color w:val="000000" w:themeColor="text1"/>
        </w:rPr>
      </w:pPr>
      <w:r w:rsidRPr="00257C46">
        <w:rPr>
          <w:b/>
          <w:bCs/>
          <w:color w:val="000000" w:themeColor="text1"/>
        </w:rPr>
        <w:t>IPART (Regulator)</w:t>
      </w:r>
    </w:p>
    <w:p w14:paraId="6E3F494D" w14:textId="77777777" w:rsidR="00444B85" w:rsidRPr="00881263" w:rsidRDefault="00000000">
      <w:pPr>
        <w:spacing w:after="160" w:line="300" w:lineRule="auto"/>
        <w:rPr>
          <w:color w:val="000000" w:themeColor="text1"/>
          <w:sz w:val="22"/>
          <w:szCs w:val="22"/>
        </w:rPr>
      </w:pPr>
      <w:r w:rsidRPr="00881263">
        <w:rPr>
          <w:color w:val="000000" w:themeColor="text1"/>
          <w:sz w:val="22"/>
          <w:szCs w:val="22"/>
        </w:rPr>
        <w:t>Interests / Pain Points:</w:t>
      </w:r>
    </w:p>
    <w:p w14:paraId="0CEC103A"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Sets pricing and monitors Sydney Water's performance against customer service standards</w:t>
      </w:r>
    </w:p>
    <w:p w14:paraId="57374148"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Requires accurate reporting on complaint handling and response times</w:t>
      </w:r>
    </w:p>
    <w:p w14:paraId="7DD05A8B"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Interested in evidence of continuous improvement in customer outcomes</w:t>
      </w:r>
    </w:p>
    <w:p w14:paraId="3D2E7C35" w14:textId="77777777" w:rsidR="00444B85" w:rsidRPr="00881263" w:rsidRDefault="00000000">
      <w:pPr>
        <w:spacing w:after="160" w:line="300" w:lineRule="auto"/>
        <w:rPr>
          <w:color w:val="000000" w:themeColor="text1"/>
          <w:sz w:val="22"/>
          <w:szCs w:val="22"/>
        </w:rPr>
      </w:pPr>
      <w:r w:rsidRPr="00881263">
        <w:rPr>
          <w:color w:val="000000" w:themeColor="text1"/>
          <w:sz w:val="22"/>
          <w:szCs w:val="22"/>
        </w:rPr>
        <w:t>Expectations of the New System:</w:t>
      </w:r>
    </w:p>
    <w:p w14:paraId="3B5FE4E1"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Reliable, auditable data on complaint volumes, categories and resolution times</w:t>
      </w:r>
    </w:p>
    <w:p w14:paraId="68DC6D98"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Evidence that SLAs and customer service standards are being met</w:t>
      </w:r>
    </w:p>
    <w:p w14:paraId="6B654299"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Transparent processes that support regulatory reporting obligations</w:t>
      </w:r>
    </w:p>
    <w:p w14:paraId="26B8D461" w14:textId="77777777" w:rsidR="00444B85" w:rsidRPr="00881263" w:rsidRDefault="00000000">
      <w:pPr>
        <w:spacing w:after="160" w:line="300" w:lineRule="auto"/>
        <w:rPr>
          <w:color w:val="000000" w:themeColor="text1"/>
          <w:sz w:val="22"/>
          <w:szCs w:val="22"/>
        </w:rPr>
      </w:pPr>
      <w:r w:rsidRPr="00881263">
        <w:rPr>
          <w:color w:val="000000" w:themeColor="text1"/>
          <w:sz w:val="22"/>
          <w:szCs w:val="22"/>
        </w:rPr>
        <w:t>Engagement Approach: Keep satisfied — ensure the system produces accurate, auditable reports that can support regulatory submissions; no direct involvement in day-to-day delivery.</w:t>
      </w:r>
    </w:p>
    <w:p w14:paraId="1BB85D30" w14:textId="77777777" w:rsidR="00444B85" w:rsidRPr="00257C46" w:rsidRDefault="00000000">
      <w:pPr>
        <w:pStyle w:val="Heading2"/>
        <w:spacing w:before="260" w:after="120"/>
        <w:rPr>
          <w:color w:val="000000" w:themeColor="text1"/>
        </w:rPr>
      </w:pPr>
      <w:r w:rsidRPr="00257C46">
        <w:rPr>
          <w:b/>
          <w:bCs/>
          <w:color w:val="000000" w:themeColor="text1"/>
        </w:rPr>
        <w:t>Local Councils</w:t>
      </w:r>
    </w:p>
    <w:p w14:paraId="0ADBCD03" w14:textId="77777777" w:rsidR="00444B85" w:rsidRPr="00881263" w:rsidRDefault="00000000">
      <w:pPr>
        <w:spacing w:after="160" w:line="300" w:lineRule="auto"/>
        <w:rPr>
          <w:color w:val="000000" w:themeColor="text1"/>
          <w:sz w:val="22"/>
          <w:szCs w:val="22"/>
        </w:rPr>
      </w:pPr>
      <w:r w:rsidRPr="00881263">
        <w:rPr>
          <w:color w:val="000000" w:themeColor="text1"/>
          <w:sz w:val="22"/>
          <w:szCs w:val="22"/>
        </w:rPr>
        <w:t>Interests / Pain Points:</w:t>
      </w:r>
    </w:p>
    <w:p w14:paraId="2D54A603"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Interested in coordination when water/sewer issues affect roads or public land</w:t>
      </w:r>
    </w:p>
    <w:p w14:paraId="2371843A"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Want timely notification of works that may affect local infrastructure or traffic</w:t>
      </w:r>
    </w:p>
    <w:p w14:paraId="54EA7551" w14:textId="77777777" w:rsidR="00444B85" w:rsidRPr="00881263" w:rsidRDefault="00000000">
      <w:pPr>
        <w:spacing w:after="160" w:line="300" w:lineRule="auto"/>
        <w:rPr>
          <w:color w:val="000000" w:themeColor="text1"/>
          <w:sz w:val="22"/>
          <w:szCs w:val="22"/>
        </w:rPr>
      </w:pPr>
      <w:r w:rsidRPr="00881263">
        <w:rPr>
          <w:color w:val="000000" w:themeColor="text1"/>
          <w:sz w:val="22"/>
          <w:szCs w:val="22"/>
        </w:rPr>
        <w:t>Expectations of the New System:</w:t>
      </w:r>
    </w:p>
    <w:p w14:paraId="41A392DF"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Improved communication and coordination on jobs affecting council assets</w:t>
      </w:r>
    </w:p>
    <w:p w14:paraId="3B4644D0" w14:textId="77777777" w:rsidR="00444B85" w:rsidRPr="00881263" w:rsidRDefault="00000000">
      <w:pPr>
        <w:pStyle w:val="ListParagraph"/>
        <w:numPr>
          <w:ilvl w:val="0"/>
          <w:numId w:val="2"/>
        </w:numPr>
        <w:spacing w:after="70"/>
        <w:rPr>
          <w:color w:val="000000" w:themeColor="text1"/>
          <w:sz w:val="22"/>
          <w:szCs w:val="22"/>
        </w:rPr>
      </w:pPr>
      <w:r w:rsidRPr="00881263">
        <w:rPr>
          <w:color w:val="000000" w:themeColor="text1"/>
          <w:sz w:val="22"/>
          <w:szCs w:val="22"/>
        </w:rPr>
        <w:t>Faster resolution reduces disruption to local roads and residents</w:t>
      </w:r>
    </w:p>
    <w:p w14:paraId="11CAA433" w14:textId="77777777" w:rsidR="00444B85" w:rsidRPr="00881263" w:rsidRDefault="00000000">
      <w:pPr>
        <w:spacing w:after="160" w:line="300" w:lineRule="auto"/>
        <w:rPr>
          <w:color w:val="000000" w:themeColor="text1"/>
          <w:sz w:val="22"/>
          <w:szCs w:val="22"/>
        </w:rPr>
      </w:pPr>
      <w:r w:rsidRPr="00881263">
        <w:rPr>
          <w:color w:val="000000" w:themeColor="text1"/>
          <w:sz w:val="22"/>
          <w:szCs w:val="22"/>
        </w:rPr>
        <w:t>Engagement Approach: Monitor — inform via existing liaison channels; no active involvement required in the project itself.</w:t>
      </w:r>
    </w:p>
    <w:sectPr w:rsidR="00444B85" w:rsidRPr="0088126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5295"/>
    <w:multiLevelType w:val="hybridMultilevel"/>
    <w:tmpl w:val="AC26D644"/>
    <w:lvl w:ilvl="0" w:tplc="962ECDF8">
      <w:start w:val="1"/>
      <w:numFmt w:val="bullet"/>
      <w:lvlText w:val="•"/>
      <w:lvlJc w:val="left"/>
      <w:pPr>
        <w:ind w:left="360" w:hanging="260"/>
      </w:pPr>
    </w:lvl>
    <w:lvl w:ilvl="1" w:tplc="3144570E">
      <w:numFmt w:val="decimal"/>
      <w:lvlText w:val=""/>
      <w:lvlJc w:val="left"/>
    </w:lvl>
    <w:lvl w:ilvl="2" w:tplc="2788FF42">
      <w:numFmt w:val="decimal"/>
      <w:lvlText w:val=""/>
      <w:lvlJc w:val="left"/>
    </w:lvl>
    <w:lvl w:ilvl="3" w:tplc="38487EBE">
      <w:numFmt w:val="decimal"/>
      <w:lvlText w:val=""/>
      <w:lvlJc w:val="left"/>
    </w:lvl>
    <w:lvl w:ilvl="4" w:tplc="E28E02F4">
      <w:numFmt w:val="decimal"/>
      <w:lvlText w:val=""/>
      <w:lvlJc w:val="left"/>
    </w:lvl>
    <w:lvl w:ilvl="5" w:tplc="986623BA">
      <w:numFmt w:val="decimal"/>
      <w:lvlText w:val=""/>
      <w:lvlJc w:val="left"/>
    </w:lvl>
    <w:lvl w:ilvl="6" w:tplc="FB34BC4C">
      <w:numFmt w:val="decimal"/>
      <w:lvlText w:val=""/>
      <w:lvlJc w:val="left"/>
    </w:lvl>
    <w:lvl w:ilvl="7" w:tplc="235A9606">
      <w:numFmt w:val="decimal"/>
      <w:lvlText w:val=""/>
      <w:lvlJc w:val="left"/>
    </w:lvl>
    <w:lvl w:ilvl="8" w:tplc="0E7E687E">
      <w:numFmt w:val="decimal"/>
      <w:lvlText w:val=""/>
      <w:lvlJc w:val="left"/>
    </w:lvl>
  </w:abstractNum>
  <w:abstractNum w:abstractNumId="1" w15:restartNumberingAfterBreak="0">
    <w:nsid w:val="69AD4E89"/>
    <w:multiLevelType w:val="hybridMultilevel"/>
    <w:tmpl w:val="4886A1C8"/>
    <w:lvl w:ilvl="0" w:tplc="EFC4EE2C">
      <w:start w:val="1"/>
      <w:numFmt w:val="bullet"/>
      <w:lvlText w:val="●"/>
      <w:lvlJc w:val="left"/>
      <w:pPr>
        <w:ind w:left="720" w:hanging="360"/>
      </w:pPr>
    </w:lvl>
    <w:lvl w:ilvl="1" w:tplc="C584CA42">
      <w:start w:val="1"/>
      <w:numFmt w:val="bullet"/>
      <w:lvlText w:val="○"/>
      <w:lvlJc w:val="left"/>
      <w:pPr>
        <w:ind w:left="1440" w:hanging="360"/>
      </w:pPr>
    </w:lvl>
    <w:lvl w:ilvl="2" w:tplc="D96ECDA8">
      <w:start w:val="1"/>
      <w:numFmt w:val="bullet"/>
      <w:lvlText w:val="■"/>
      <w:lvlJc w:val="left"/>
      <w:pPr>
        <w:ind w:left="2160" w:hanging="360"/>
      </w:pPr>
    </w:lvl>
    <w:lvl w:ilvl="3" w:tplc="60FAEF30">
      <w:start w:val="1"/>
      <w:numFmt w:val="bullet"/>
      <w:lvlText w:val="●"/>
      <w:lvlJc w:val="left"/>
      <w:pPr>
        <w:ind w:left="2880" w:hanging="360"/>
      </w:pPr>
    </w:lvl>
    <w:lvl w:ilvl="4" w:tplc="C6C2BDEE">
      <w:start w:val="1"/>
      <w:numFmt w:val="bullet"/>
      <w:lvlText w:val="○"/>
      <w:lvlJc w:val="left"/>
      <w:pPr>
        <w:ind w:left="3600" w:hanging="360"/>
      </w:pPr>
    </w:lvl>
    <w:lvl w:ilvl="5" w:tplc="F54AD9A4">
      <w:start w:val="1"/>
      <w:numFmt w:val="bullet"/>
      <w:lvlText w:val="■"/>
      <w:lvlJc w:val="left"/>
      <w:pPr>
        <w:ind w:left="4320" w:hanging="360"/>
      </w:pPr>
    </w:lvl>
    <w:lvl w:ilvl="6" w:tplc="2C5AEAEC">
      <w:start w:val="1"/>
      <w:numFmt w:val="bullet"/>
      <w:lvlText w:val="●"/>
      <w:lvlJc w:val="left"/>
      <w:pPr>
        <w:ind w:left="5040" w:hanging="360"/>
      </w:pPr>
    </w:lvl>
    <w:lvl w:ilvl="7" w:tplc="20CED980">
      <w:start w:val="1"/>
      <w:numFmt w:val="bullet"/>
      <w:lvlText w:val="●"/>
      <w:lvlJc w:val="left"/>
      <w:pPr>
        <w:ind w:left="5760" w:hanging="360"/>
      </w:pPr>
    </w:lvl>
    <w:lvl w:ilvl="8" w:tplc="B8FE71EA">
      <w:start w:val="1"/>
      <w:numFmt w:val="bullet"/>
      <w:lvlText w:val="●"/>
      <w:lvlJc w:val="left"/>
      <w:pPr>
        <w:ind w:left="6480" w:hanging="360"/>
      </w:pPr>
    </w:lvl>
  </w:abstractNum>
  <w:num w:numId="1" w16cid:durableId="2058629217">
    <w:abstractNumId w:val="1"/>
    <w:lvlOverride w:ilvl="0">
      <w:startOverride w:val="1"/>
    </w:lvlOverride>
  </w:num>
  <w:num w:numId="2" w16cid:durableId="827016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B85"/>
    <w:rsid w:val="00182EE7"/>
    <w:rsid w:val="00257C46"/>
    <w:rsid w:val="00405A10"/>
    <w:rsid w:val="00444B85"/>
    <w:rsid w:val="0047398B"/>
    <w:rsid w:val="00805FD6"/>
    <w:rsid w:val="00881263"/>
    <w:rsid w:val="00A315D1"/>
    <w:rsid w:val="00CE40B6"/>
    <w:rsid w:val="00FB6F2F"/>
    <w:rsid w:val="00FD5B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A93B"/>
  <w15:docId w15:val="{EE7ECAA6-EEF3-4C98-AB54-6307EEF3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1103</Words>
  <Characters>6293</Characters>
  <Application>Microsoft Office Word</Application>
  <DocSecurity>0</DocSecurity>
  <Lines>52</Lines>
  <Paragraphs>14</Paragraphs>
  <ScaleCrop>false</ScaleCrop>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Naseer ud din</cp:lastModifiedBy>
  <cp:revision>10</cp:revision>
  <dcterms:created xsi:type="dcterms:W3CDTF">2026-07-05T11:12:00Z</dcterms:created>
  <dcterms:modified xsi:type="dcterms:W3CDTF">2026-07-05T11:22:00Z</dcterms:modified>
</cp:coreProperties>
</file>