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E46" w:rsidRDefault="00140E46">
      <w:pPr>
        <w:rPr>
          <w:b/>
          <w:bCs/>
          <w:u w:val="single"/>
        </w:rPr>
      </w:pPr>
    </w:p>
    <w:p w:rsidR="00F9086E" w:rsidRPr="00931576" w:rsidRDefault="00931576">
      <w:pPr>
        <w:rPr>
          <w:b/>
          <w:bCs/>
          <w:u w:val="single"/>
        </w:rPr>
      </w:pPr>
      <w:r w:rsidRPr="00931576">
        <w:rPr>
          <w:b/>
          <w:bCs/>
          <w:u w:val="single"/>
        </w:rPr>
        <w:t>Courses:</w:t>
      </w:r>
    </w:p>
    <w:p w:rsidR="00931576" w:rsidRDefault="00931576" w:rsidP="00931576">
      <w:pPr>
        <w:pStyle w:val="ListParagraph"/>
        <w:numPr>
          <w:ilvl w:val="0"/>
          <w:numId w:val="1"/>
        </w:numPr>
      </w:pPr>
      <w:r>
        <w:t>CMA</w:t>
      </w:r>
    </w:p>
    <w:p w:rsidR="00931576" w:rsidRDefault="00931576" w:rsidP="00931576">
      <w:pPr>
        <w:pStyle w:val="ListParagraph"/>
        <w:numPr>
          <w:ilvl w:val="0"/>
          <w:numId w:val="1"/>
        </w:numPr>
      </w:pPr>
      <w:r>
        <w:t>IFRS</w:t>
      </w:r>
    </w:p>
    <w:p w:rsidR="00931576" w:rsidRDefault="00931576" w:rsidP="00931576">
      <w:pPr>
        <w:pStyle w:val="ListParagraph"/>
        <w:numPr>
          <w:ilvl w:val="0"/>
          <w:numId w:val="1"/>
        </w:numPr>
      </w:pPr>
      <w:r>
        <w:t>CGBA</w:t>
      </w:r>
    </w:p>
    <w:p w:rsidR="00931576" w:rsidRDefault="00931576" w:rsidP="00931576">
      <w:pPr>
        <w:pStyle w:val="ListParagraph"/>
        <w:numPr>
          <w:ilvl w:val="0"/>
          <w:numId w:val="1"/>
        </w:numPr>
      </w:pPr>
      <w:r>
        <w:t>Islamic Banking and Finance</w:t>
      </w:r>
    </w:p>
    <w:p w:rsidR="00931576" w:rsidRDefault="00931576" w:rsidP="00931576">
      <w:pPr>
        <w:pStyle w:val="ListParagraph"/>
        <w:numPr>
          <w:ilvl w:val="0"/>
          <w:numId w:val="1"/>
        </w:numPr>
      </w:pPr>
      <w:r>
        <w:t>VAT</w:t>
      </w:r>
    </w:p>
    <w:p w:rsidR="00931576" w:rsidRDefault="00931576" w:rsidP="00931576">
      <w:pPr>
        <w:pStyle w:val="ListParagraph"/>
        <w:numPr>
          <w:ilvl w:val="0"/>
          <w:numId w:val="1"/>
        </w:numPr>
      </w:pPr>
      <w:r>
        <w:t>Risk Management</w:t>
      </w:r>
    </w:p>
    <w:p w:rsidR="00931576" w:rsidRDefault="00931576" w:rsidP="00931576">
      <w:pPr>
        <w:pStyle w:val="ListParagraph"/>
        <w:numPr>
          <w:ilvl w:val="0"/>
          <w:numId w:val="1"/>
        </w:numPr>
      </w:pPr>
      <w:r>
        <w:t>Finance for Non-Finance</w:t>
      </w:r>
    </w:p>
    <w:p w:rsidR="00931576" w:rsidRPr="00E73906" w:rsidRDefault="00931576" w:rsidP="00931576">
      <w:pPr>
        <w:rPr>
          <w:b/>
          <w:bCs/>
          <w:u w:val="single"/>
        </w:rPr>
      </w:pPr>
      <w:r w:rsidRPr="00E73906">
        <w:rPr>
          <w:b/>
          <w:bCs/>
          <w:u w:val="single"/>
        </w:rPr>
        <w:t>Providers:</w:t>
      </w:r>
    </w:p>
    <w:p w:rsidR="00931576" w:rsidRDefault="00931576" w:rsidP="00931576">
      <w:pPr>
        <w:pStyle w:val="ListParagraph"/>
        <w:numPr>
          <w:ilvl w:val="0"/>
          <w:numId w:val="2"/>
        </w:numPr>
      </w:pPr>
      <w:r>
        <w:t>Wisdom Educational Institute, Dubai</w:t>
      </w:r>
      <w:r w:rsidR="00E73906">
        <w:t xml:space="preserve"> </w:t>
      </w:r>
    </w:p>
    <w:p w:rsidR="00E73906" w:rsidRDefault="00E73906" w:rsidP="00E73906">
      <w:pPr>
        <w:pStyle w:val="ListParagraph"/>
        <w:rPr>
          <w:rFonts w:ascii="Arial" w:hAnsi="Arial" w:cs="Arial"/>
          <w:color w:val="000000"/>
          <w:sz w:val="18"/>
          <w:szCs w:val="18"/>
        </w:rPr>
      </w:pPr>
    </w:p>
    <w:p w:rsidR="00E73906" w:rsidRPr="007A4F87" w:rsidRDefault="00E73906" w:rsidP="007A4F87">
      <w:pPr>
        <w:pStyle w:val="ListParagraph"/>
        <w:rPr>
          <w:rFonts w:ascii="Arial" w:hAnsi="Arial" w:cs="Arial"/>
          <w:b/>
          <w:bCs/>
          <w:color w:val="000000"/>
          <w:sz w:val="18"/>
          <w:szCs w:val="18"/>
        </w:rPr>
      </w:pPr>
      <w:r>
        <w:rPr>
          <w:rFonts w:ascii="Arial" w:hAnsi="Arial" w:cs="Arial"/>
          <w:color w:val="000000"/>
          <w:sz w:val="18"/>
          <w:szCs w:val="18"/>
        </w:rPr>
        <w:t>Wisdom Education Institute is a leading Educational Group in UAE operating in Dubai, Abu Dhabi and Sharjah approved b</w:t>
      </w:r>
      <w:bookmarkStart w:id="0" w:name="_GoBack"/>
      <w:bookmarkEnd w:id="0"/>
      <w:r>
        <w:rPr>
          <w:rFonts w:ascii="Arial" w:hAnsi="Arial" w:cs="Arial"/>
          <w:color w:val="000000"/>
          <w:sz w:val="18"/>
          <w:szCs w:val="18"/>
        </w:rPr>
        <w:t>y Ministry of Education, UAE, with permission to impart training for different educational programs and management development programs operating for the past 25 years. Wisdom Education Group also has its branches in UK, Oman and India. Wisdom offers highest level of technical expertise and regional experience to its valued clients in UAE through its institutes in Dubai, Abu Dhabi &amp; Sharjah.</w:t>
      </w:r>
      <w:r w:rsidRPr="00E73906">
        <w:rPr>
          <w:rFonts w:ascii="Arial" w:hAnsi="Arial" w:cs="Arial"/>
          <w:color w:val="000000"/>
          <w:sz w:val="18"/>
          <w:szCs w:val="18"/>
        </w:rPr>
        <w:t xml:space="preserve"> </w:t>
      </w:r>
      <w:r w:rsidR="007A4F87" w:rsidRPr="007A4F87">
        <w:rPr>
          <w:rFonts w:ascii="Arial" w:hAnsi="Arial" w:cs="Arial"/>
          <w:b/>
          <w:bCs/>
          <w:color w:val="000000"/>
          <w:sz w:val="18"/>
          <w:szCs w:val="18"/>
        </w:rPr>
        <w:t>More…</w:t>
      </w:r>
    </w:p>
    <w:p w:rsidR="00E73906" w:rsidRDefault="00E73906" w:rsidP="00E73906">
      <w:pPr>
        <w:pStyle w:val="ListParagraph"/>
        <w:rPr>
          <w:rFonts w:ascii="Arial" w:hAnsi="Arial" w:cs="Arial"/>
          <w:color w:val="000000"/>
          <w:sz w:val="18"/>
          <w:szCs w:val="18"/>
        </w:rPr>
      </w:pPr>
    </w:p>
    <w:p w:rsidR="007A4F87" w:rsidRDefault="007A4F87" w:rsidP="00E73906">
      <w:pPr>
        <w:pStyle w:val="ListParagraph"/>
        <w:rPr>
          <w:rFonts w:ascii="Arial" w:hAnsi="Arial" w:cs="Arial"/>
          <w:color w:val="000000"/>
          <w:sz w:val="18"/>
          <w:szCs w:val="18"/>
        </w:rPr>
      </w:pPr>
      <w:r>
        <w:rPr>
          <w:rFonts w:ascii="Arial" w:hAnsi="Arial" w:cs="Arial"/>
          <w:color w:val="000000"/>
          <w:sz w:val="18"/>
          <w:szCs w:val="18"/>
        </w:rPr>
        <w:t xml:space="preserve">(When clicking </w:t>
      </w:r>
      <w:r w:rsidRPr="007A4F87">
        <w:rPr>
          <w:rFonts w:ascii="Arial" w:hAnsi="Arial" w:cs="Arial"/>
          <w:b/>
          <w:bCs/>
          <w:color w:val="000000"/>
          <w:sz w:val="18"/>
          <w:szCs w:val="18"/>
        </w:rPr>
        <w:t>More…</w:t>
      </w:r>
      <w:r>
        <w:rPr>
          <w:rFonts w:ascii="Arial" w:hAnsi="Arial" w:cs="Arial"/>
          <w:color w:val="000000"/>
          <w:sz w:val="18"/>
          <w:szCs w:val="18"/>
        </w:rPr>
        <w:t xml:space="preserve"> should redirect to </w:t>
      </w:r>
      <w:hyperlink r:id="rId5" w:history="1">
        <w:r w:rsidRPr="00065911">
          <w:rPr>
            <w:rStyle w:val="Hyperlink"/>
            <w:rFonts w:ascii="Arial" w:hAnsi="Arial" w:cs="Arial"/>
            <w:sz w:val="18"/>
            <w:szCs w:val="18"/>
          </w:rPr>
          <w:t>www.wisdom.ae</w:t>
        </w:r>
      </w:hyperlink>
      <w:r>
        <w:rPr>
          <w:rFonts w:ascii="Arial" w:hAnsi="Arial" w:cs="Arial"/>
          <w:color w:val="000000"/>
          <w:sz w:val="18"/>
          <w:szCs w:val="18"/>
        </w:rPr>
        <w:t xml:space="preserve">) </w:t>
      </w:r>
    </w:p>
    <w:p w:rsidR="007A4F87" w:rsidRDefault="007A4F87" w:rsidP="00E73906">
      <w:pPr>
        <w:pStyle w:val="ListParagraph"/>
        <w:rPr>
          <w:rFonts w:ascii="Arial" w:hAnsi="Arial" w:cs="Arial"/>
          <w:color w:val="000000"/>
          <w:sz w:val="18"/>
          <w:szCs w:val="18"/>
        </w:rPr>
      </w:pPr>
    </w:p>
    <w:p w:rsidR="00931576" w:rsidRDefault="00E73906" w:rsidP="00E73906">
      <w:pPr>
        <w:pStyle w:val="ListParagraph"/>
        <w:numPr>
          <w:ilvl w:val="0"/>
          <w:numId w:val="2"/>
        </w:numPr>
      </w:pPr>
      <w:r>
        <w:rPr>
          <w:rFonts w:ascii="Arial" w:hAnsi="Arial" w:cs="Arial"/>
          <w:color w:val="000000"/>
          <w:sz w:val="18"/>
          <w:szCs w:val="18"/>
        </w:rPr>
        <w:t xml:space="preserve"> </w:t>
      </w:r>
      <w:r w:rsidR="00931576">
        <w:t>Learn Well Management Training Center, Abu Dhabi</w:t>
      </w:r>
      <w:r>
        <w:t xml:space="preserve">. </w:t>
      </w:r>
    </w:p>
    <w:p w:rsidR="00E73906" w:rsidRDefault="00E73906" w:rsidP="00931576">
      <w:pPr>
        <w:pStyle w:val="ListParagraph"/>
      </w:pPr>
    </w:p>
    <w:p w:rsidR="007A4F87" w:rsidRDefault="00E73906" w:rsidP="007A4F87">
      <w:pPr>
        <w:pStyle w:val="ListParagraph"/>
      </w:pPr>
      <w:r w:rsidRPr="00E73906">
        <w:t>Learn Well Management Training Center is a goal-driven Technical and Professional Training Service Provider situated in Sheikh Rashid Street (Airport Road), Abu Dhabi, UAE.</w:t>
      </w:r>
      <w:r>
        <w:t xml:space="preserve"> </w:t>
      </w:r>
      <w:r w:rsidRPr="00E73906">
        <w:t xml:space="preserve">Learn Well MTC introduces completely current and meticulously prepared training programs to individuals thus administering the Industries' Operational Improvement and Efficiency Increase. We offer courses in Constructional Designing, Building Information Modeling, Specialized Courses in Civil Engineering Level 1 and 2, Finance and Accounting, International Management Certifications, Project Tools, Certifications in Oil and Gas for fresher and Language. </w:t>
      </w:r>
      <w:r w:rsidR="007A4F87">
        <w:t>More…</w:t>
      </w:r>
    </w:p>
    <w:p w:rsidR="007A4F87" w:rsidRDefault="007A4F87" w:rsidP="007A4F87">
      <w:pPr>
        <w:pStyle w:val="ListParagraph"/>
        <w:rPr>
          <w:rFonts w:ascii="Arial" w:hAnsi="Arial" w:cs="Arial"/>
          <w:color w:val="000000"/>
          <w:sz w:val="18"/>
          <w:szCs w:val="18"/>
        </w:rPr>
      </w:pPr>
    </w:p>
    <w:p w:rsidR="007A4F87" w:rsidRDefault="007A4F87" w:rsidP="007A4F87">
      <w:pPr>
        <w:pStyle w:val="ListParagraph"/>
        <w:rPr>
          <w:rFonts w:ascii="Arial" w:hAnsi="Arial" w:cs="Arial"/>
          <w:color w:val="000000"/>
          <w:sz w:val="18"/>
          <w:szCs w:val="18"/>
        </w:rPr>
      </w:pPr>
      <w:r>
        <w:rPr>
          <w:rFonts w:ascii="Arial" w:hAnsi="Arial" w:cs="Arial"/>
          <w:color w:val="000000"/>
          <w:sz w:val="18"/>
          <w:szCs w:val="18"/>
        </w:rPr>
        <w:t xml:space="preserve">(When clicking </w:t>
      </w:r>
      <w:r w:rsidRPr="007A4F87">
        <w:rPr>
          <w:rFonts w:ascii="Arial" w:hAnsi="Arial" w:cs="Arial"/>
          <w:b/>
          <w:bCs/>
          <w:color w:val="000000"/>
          <w:sz w:val="18"/>
          <w:szCs w:val="18"/>
        </w:rPr>
        <w:t>More…</w:t>
      </w:r>
      <w:r>
        <w:rPr>
          <w:rFonts w:ascii="Arial" w:hAnsi="Arial" w:cs="Arial"/>
          <w:color w:val="000000"/>
          <w:sz w:val="18"/>
          <w:szCs w:val="18"/>
        </w:rPr>
        <w:t xml:space="preserve"> should redirect to </w:t>
      </w:r>
      <w:hyperlink r:id="rId6" w:history="1">
        <w:r w:rsidRPr="00065911">
          <w:rPr>
            <w:rStyle w:val="Hyperlink"/>
            <w:rFonts w:ascii="Arial" w:hAnsi="Arial" w:cs="Arial"/>
            <w:sz w:val="18"/>
            <w:szCs w:val="18"/>
          </w:rPr>
          <w:t>www.learnwellme.com</w:t>
        </w:r>
      </w:hyperlink>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 xml:space="preserve"> </w:t>
      </w:r>
    </w:p>
    <w:p w:rsidR="00931576" w:rsidRPr="007A4F87" w:rsidRDefault="00931576" w:rsidP="007A4F87">
      <w:pPr>
        <w:ind w:firstLine="720"/>
      </w:pPr>
    </w:p>
    <w:sectPr w:rsidR="00931576" w:rsidRPr="007A4F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9B0A"/>
      </v:shape>
    </w:pict>
  </w:numPicBullet>
  <w:abstractNum w:abstractNumId="0" w15:restartNumberingAfterBreak="0">
    <w:nsid w:val="002D5B41"/>
    <w:multiLevelType w:val="hybridMultilevel"/>
    <w:tmpl w:val="4E7C5C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30642"/>
    <w:multiLevelType w:val="hybridMultilevel"/>
    <w:tmpl w:val="D910C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576"/>
    <w:rsid w:val="00140E46"/>
    <w:rsid w:val="007A4F87"/>
    <w:rsid w:val="00931576"/>
    <w:rsid w:val="00E73906"/>
    <w:rsid w:val="00F908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2122D-0A07-4FEC-A5F3-01BD1B070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576"/>
    <w:pPr>
      <w:ind w:left="720"/>
      <w:contextualSpacing/>
    </w:pPr>
  </w:style>
  <w:style w:type="character" w:styleId="Hyperlink">
    <w:name w:val="Hyperlink"/>
    <w:basedOn w:val="DefaultParagraphFont"/>
    <w:uiPriority w:val="99"/>
    <w:unhideWhenUsed/>
    <w:rsid w:val="007A4F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arnwellme.com" TargetMode="External"/><Relationship Id="rId5" Type="http://schemas.openxmlformats.org/officeDocument/2006/relationships/hyperlink" Target="http://www.wisdom.ae"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232</Words>
  <Characters>1323</Characters>
  <Application>Microsoft Office Word</Application>
  <DocSecurity>0</DocSecurity>
  <Lines>11</Lines>
  <Paragraphs>3</Paragraphs>
  <ScaleCrop>false</ScaleCrop>
  <Company>Hewlett-Packard</Company>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Jayafar MV</dc:creator>
  <cp:keywords/>
  <dc:description/>
  <cp:lastModifiedBy>Jayafar MV</cp:lastModifiedBy>
  <cp:revision>5</cp:revision>
  <dcterms:created xsi:type="dcterms:W3CDTF">2016-08-15T14:14:00Z</dcterms:created>
  <dcterms:modified xsi:type="dcterms:W3CDTF">2016-08-15T14:39:00Z</dcterms:modified>
</cp:coreProperties>
</file>