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8F" w:rsidRPr="00D96109" w:rsidRDefault="00FC2AF4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>VAT – Value Added Tax</w:t>
      </w:r>
    </w:p>
    <w:p w:rsidR="00D8159B" w:rsidRPr="00D96109" w:rsidRDefault="00D8159B" w:rsidP="00312680">
      <w:pPr>
        <w:shd w:val="clear" w:color="auto" w:fill="FFFFFF"/>
        <w:spacing w:after="0" w:line="306" w:lineRule="atLeast"/>
        <w:jc w:val="both"/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 xml:space="preserve">Background </w:t>
      </w:r>
    </w:p>
    <w:p w:rsidR="00D8159B" w:rsidRPr="00D96109" w:rsidRDefault="00D8159B" w:rsidP="00312680">
      <w:pPr>
        <w:shd w:val="clear" w:color="auto" w:fill="FFFFFF"/>
        <w:spacing w:after="0" w:line="306" w:lineRule="atLeast"/>
        <w:jc w:val="both"/>
        <w:rPr>
          <w:rFonts w:asciiTheme="majorBidi" w:hAnsiTheme="majorBidi" w:cstheme="majorBidi"/>
          <w:sz w:val="28"/>
          <w:szCs w:val="28"/>
        </w:rPr>
      </w:pPr>
    </w:p>
    <w:p w:rsidR="00D8159B" w:rsidRPr="00D96109" w:rsidRDefault="00D8159B" w:rsidP="004E75F1">
      <w:pPr>
        <w:shd w:val="clear" w:color="auto" w:fill="FFFFFF"/>
        <w:spacing w:after="0" w:line="306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 xml:space="preserve">The GCC Member States are in the </w:t>
      </w:r>
      <w:r w:rsidRPr="00D96109">
        <w:rPr>
          <w:rFonts w:asciiTheme="majorBidi" w:hAnsiTheme="majorBidi" w:cstheme="majorBidi"/>
          <w:sz w:val="28"/>
          <w:szCs w:val="28"/>
        </w:rPr>
        <w:t xml:space="preserve">progression of approving the </w:t>
      </w:r>
      <w:r w:rsidRPr="00D96109">
        <w:rPr>
          <w:rFonts w:asciiTheme="majorBidi" w:hAnsiTheme="majorBidi" w:cstheme="majorBidi"/>
          <w:sz w:val="28"/>
          <w:szCs w:val="28"/>
        </w:rPr>
        <w:t>common framework for the introduction of</w:t>
      </w:r>
      <w:r w:rsidRPr="00D96109">
        <w:rPr>
          <w:rFonts w:asciiTheme="majorBidi" w:hAnsiTheme="majorBidi" w:cstheme="majorBidi"/>
          <w:sz w:val="28"/>
          <w:szCs w:val="28"/>
        </w:rPr>
        <w:t xml:space="preserve"> a Value Added Tax (VAT) in the GCC</w:t>
      </w:r>
      <w:r w:rsidRPr="00D96109">
        <w:rPr>
          <w:rFonts w:asciiTheme="majorBidi" w:hAnsiTheme="majorBidi" w:cstheme="majorBidi"/>
          <w:sz w:val="28"/>
          <w:szCs w:val="28"/>
        </w:rPr>
        <w:t xml:space="preserve">. VAT will help governments to deliver on long-standing plans for economic diversification away from oil, while still being able to deliver social and economic </w:t>
      </w:r>
      <w:r w:rsidR="004E75F1" w:rsidRPr="00D96109">
        <w:rPr>
          <w:rFonts w:asciiTheme="majorBidi" w:hAnsiTheme="majorBidi" w:cstheme="majorBidi"/>
          <w:sz w:val="28"/>
          <w:szCs w:val="28"/>
        </w:rPr>
        <w:t>programs</w:t>
      </w:r>
      <w:r w:rsidRPr="00D96109">
        <w:rPr>
          <w:rFonts w:asciiTheme="majorBidi" w:hAnsiTheme="majorBidi" w:cstheme="majorBidi"/>
          <w:sz w:val="28"/>
          <w:szCs w:val="28"/>
        </w:rPr>
        <w:t xml:space="preserve">. </w:t>
      </w:r>
      <w:r w:rsidR="004E75F1" w:rsidRPr="00D96109">
        <w:rPr>
          <w:rFonts w:asciiTheme="majorBidi" w:hAnsiTheme="majorBidi" w:cstheme="majorBidi"/>
          <w:sz w:val="28"/>
          <w:szCs w:val="28"/>
        </w:rPr>
        <w:t>ICMA has recognized the need for providing valuable and knowledgeable training on VAT and how it works and how it brings fruitful enhancement to the organisation and economic development either.</w:t>
      </w:r>
    </w:p>
    <w:p w:rsidR="00D8159B" w:rsidRPr="00D96109" w:rsidRDefault="00D8159B" w:rsidP="00312680">
      <w:pPr>
        <w:shd w:val="clear" w:color="auto" w:fill="FFFFFF"/>
        <w:spacing w:after="0" w:line="306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312680" w:rsidRPr="00312680" w:rsidRDefault="00312680" w:rsidP="005F76EE">
      <w:pPr>
        <w:shd w:val="clear" w:color="auto" w:fill="FFFFFF"/>
        <w:spacing w:after="0" w:line="306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course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observes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the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various laws, rules and guidelines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of VAT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. It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openly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establishes the necessary controlling systems that has to be required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to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make smooth operations of VAT in an organisation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The course on VAT explores 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complete understanding of VAT,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it consists of all the vital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4E75F1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tax </w:t>
      </w:r>
      <w:r w:rsidRPr="0031268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topics and </w:t>
      </w:r>
      <w:r w:rsidR="005F76EE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after the training the students should have thorough knowledge on VAT and its procedures</w:t>
      </w:r>
      <w:r w:rsidR="003C65C2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including proper calculations and VAT </w:t>
      </w:r>
    </w:p>
    <w:p w:rsidR="00FC2AF4" w:rsidRPr="00D96109" w:rsidRDefault="00FC2AF4">
      <w:pPr>
        <w:rPr>
          <w:rFonts w:asciiTheme="majorBidi" w:hAnsiTheme="majorBidi" w:cstheme="majorBidi"/>
          <w:sz w:val="28"/>
          <w:szCs w:val="28"/>
        </w:rPr>
      </w:pPr>
    </w:p>
    <w:p w:rsidR="00312680" w:rsidRPr="00D96109" w:rsidRDefault="005F76EE" w:rsidP="00312680">
      <w:pPr>
        <w:shd w:val="clear" w:color="auto" w:fill="FFFFFF"/>
        <w:spacing w:after="0" w:line="306" w:lineRule="atLeast"/>
        <w:jc w:val="both"/>
        <w:rPr>
          <w:rFonts w:asciiTheme="majorBidi" w:eastAsia="Times New Roman" w:hAnsiTheme="majorBidi" w:cstheme="majorBidi"/>
          <w:b/>
          <w:bCs/>
          <w:color w:val="1A5091"/>
          <w:sz w:val="28"/>
          <w:szCs w:val="28"/>
          <w:shd w:val="clear" w:color="auto" w:fill="FFFFFF"/>
        </w:rPr>
      </w:pPr>
      <w:r w:rsidRPr="00D96109">
        <w:rPr>
          <w:rFonts w:asciiTheme="majorBidi" w:eastAsia="Times New Roman" w:hAnsiTheme="majorBidi" w:cstheme="majorBidi"/>
          <w:b/>
          <w:bCs/>
          <w:color w:val="1A5091"/>
          <w:sz w:val="28"/>
          <w:szCs w:val="28"/>
          <w:shd w:val="clear" w:color="auto" w:fill="FFFFFF"/>
        </w:rPr>
        <w:t>VAT Course Objectives</w:t>
      </w:r>
    </w:p>
    <w:p w:rsidR="005F76EE" w:rsidRPr="00312680" w:rsidRDefault="005F76EE" w:rsidP="00312680">
      <w:pPr>
        <w:shd w:val="clear" w:color="auto" w:fill="FFFFFF"/>
        <w:spacing w:after="0" w:line="306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312680" w:rsidRPr="00312680" w:rsidRDefault="005F76EE" w:rsidP="00312680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The course will cover the following broad areas:-</w:t>
      </w:r>
      <w:r w:rsidR="00312680" w:rsidRPr="00312680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  <w:br/>
      </w:r>
    </w:p>
    <w:p w:rsidR="003C65C2" w:rsidRPr="00D96109" w:rsidRDefault="003C65C2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VAT and UAE</w:t>
      </w:r>
    </w:p>
    <w:p w:rsidR="00312680" w:rsidRPr="00D96109" w:rsidRDefault="005F76EE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VAT and Economic Development</w:t>
      </w:r>
    </w:p>
    <w:p w:rsidR="00312680" w:rsidRPr="00D96109" w:rsidRDefault="005F76EE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VAT and Organizational Development</w:t>
      </w:r>
    </w:p>
    <w:p w:rsidR="005F76EE" w:rsidRPr="00D96109" w:rsidRDefault="005F76EE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VAT and Financial Performance of the Organisation </w:t>
      </w:r>
    </w:p>
    <w:p w:rsidR="00312680" w:rsidRPr="00D96109" w:rsidRDefault="00312680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Input VAT and Output VAT</w:t>
      </w:r>
    </w:p>
    <w:p w:rsidR="00312680" w:rsidRPr="00D96109" w:rsidRDefault="00312680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Categorize the supplies for VAT calculation</w:t>
      </w:r>
    </w:p>
    <w:p w:rsidR="003C65C2" w:rsidRPr="00D96109" w:rsidRDefault="003C65C2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VAT regulations on Import and Export with reference to GCC countries and international level.</w:t>
      </w:r>
    </w:p>
    <w:p w:rsidR="003C65C2" w:rsidRPr="00D96109" w:rsidRDefault="003C65C2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VAT Documentation, Registration, VAT inclusive invoice</w:t>
      </w:r>
    </w:p>
    <w:p w:rsidR="003C65C2" w:rsidRDefault="00BD7E40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</w:t>
      </w:r>
      <w:r w:rsidR="003C65C2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ffective calculation </w:t>
      </w:r>
      <w:r w:rsidR="00D96109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of VAT with</w:t>
      </w:r>
      <w:r w:rsidR="003C65C2" w:rsidRPr="00D96109">
        <w:rPr>
          <w:rFonts w:asciiTheme="majorBidi" w:eastAsia="Times New Roman" w:hAnsiTheme="majorBidi" w:cstheme="majorBidi"/>
          <w:color w:val="000000"/>
          <w:sz w:val="28"/>
          <w:szCs w:val="28"/>
        </w:rPr>
        <w:t>out errors.</w:t>
      </w:r>
    </w:p>
    <w:p w:rsidR="00BD7E40" w:rsidRPr="00D96109" w:rsidRDefault="00BD7E40" w:rsidP="005F7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1418" w:hanging="502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Filing VAT Returns and VAT Administration.</w:t>
      </w:r>
      <w:bookmarkStart w:id="0" w:name="_GoBack"/>
      <w:bookmarkEnd w:id="0"/>
    </w:p>
    <w:p w:rsidR="00D8159B" w:rsidRPr="00D96109" w:rsidRDefault="00D8159B" w:rsidP="00D8159B">
      <w:p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 xml:space="preserve">Who should attend the </w:t>
      </w:r>
      <w:proofErr w:type="gramStart"/>
      <w:r w:rsidRPr="00D96109">
        <w:rPr>
          <w:rFonts w:asciiTheme="majorBidi" w:hAnsiTheme="majorBidi" w:cstheme="majorBidi"/>
          <w:sz w:val="28"/>
          <w:szCs w:val="28"/>
        </w:rPr>
        <w:t>course:</w:t>
      </w:r>
      <w:proofErr w:type="gramEnd"/>
      <w:r w:rsidRPr="00D96109">
        <w:rPr>
          <w:rFonts w:asciiTheme="majorBidi" w:hAnsiTheme="majorBidi" w:cstheme="majorBidi"/>
          <w:sz w:val="28"/>
          <w:szCs w:val="28"/>
        </w:rPr>
        <w:t xml:space="preserve"> 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>Chief Executive Officers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>Chief Financial Officers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lastRenderedPageBreak/>
        <w:t>Account and Finance Managers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>Accountants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>Auditors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>Budgeting Officers</w:t>
      </w:r>
    </w:p>
    <w:p w:rsidR="00D8159B" w:rsidRPr="00D96109" w:rsidRDefault="00D8159B" w:rsidP="00D815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96109">
        <w:rPr>
          <w:rFonts w:asciiTheme="majorBidi" w:hAnsiTheme="majorBidi" w:cstheme="majorBidi"/>
          <w:sz w:val="28"/>
          <w:szCs w:val="28"/>
        </w:rPr>
        <w:t xml:space="preserve">Senior Managers Etc. </w:t>
      </w:r>
    </w:p>
    <w:sectPr w:rsidR="00D8159B" w:rsidRPr="00D96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9319"/>
      </v:shape>
    </w:pict>
  </w:numPicBullet>
  <w:abstractNum w:abstractNumId="0" w15:restartNumberingAfterBreak="0">
    <w:nsid w:val="05C871F9"/>
    <w:multiLevelType w:val="multilevel"/>
    <w:tmpl w:val="67F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333A9"/>
    <w:multiLevelType w:val="hybridMultilevel"/>
    <w:tmpl w:val="0B2AB35E"/>
    <w:lvl w:ilvl="0" w:tplc="04090007">
      <w:start w:val="1"/>
      <w:numFmt w:val="bullet"/>
      <w:lvlText w:val=""/>
      <w:lvlPicBulletId w:val="0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79184D8F"/>
    <w:multiLevelType w:val="hybridMultilevel"/>
    <w:tmpl w:val="75E8D1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F4"/>
    <w:rsid w:val="00312680"/>
    <w:rsid w:val="003C65C2"/>
    <w:rsid w:val="004E75F1"/>
    <w:rsid w:val="005F76EE"/>
    <w:rsid w:val="00BA7026"/>
    <w:rsid w:val="00BD7E40"/>
    <w:rsid w:val="00CC448F"/>
    <w:rsid w:val="00D8159B"/>
    <w:rsid w:val="00D96109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22BA-8099-4D62-9794-743D9D67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2680"/>
  </w:style>
  <w:style w:type="paragraph" w:styleId="ListParagraph">
    <w:name w:val="List Paragraph"/>
    <w:basedOn w:val="Normal"/>
    <w:uiPriority w:val="34"/>
    <w:qFormat/>
    <w:rsid w:val="00D8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Jayafar MV</dc:creator>
  <cp:keywords/>
  <dc:description/>
  <cp:lastModifiedBy>Jayafar MV</cp:lastModifiedBy>
  <cp:revision>4</cp:revision>
  <dcterms:created xsi:type="dcterms:W3CDTF">2016-08-19T09:28:00Z</dcterms:created>
  <dcterms:modified xsi:type="dcterms:W3CDTF">2016-08-19T12:09:00Z</dcterms:modified>
</cp:coreProperties>
</file>