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6E63E" w14:textId="4B8198D1" w:rsidR="00305FD1" w:rsidRDefault="00305FD1">
      <w:pPr>
        <w:rPr>
          <w:b/>
          <w:bCs/>
        </w:rPr>
      </w:pPr>
      <w:r>
        <w:rPr>
          <w:b/>
          <w:bCs/>
        </w:rPr>
        <w:t>General backgrou</w:t>
      </w:r>
      <w:r w:rsidR="00E20678">
        <w:rPr>
          <w:b/>
          <w:bCs/>
        </w:rPr>
        <w:t>n</w:t>
      </w:r>
      <w:r>
        <w:rPr>
          <w:b/>
          <w:bCs/>
        </w:rPr>
        <w:t xml:space="preserve">d: many of the research questions </w:t>
      </w:r>
      <w:r w:rsidR="00DC64B0">
        <w:rPr>
          <w:b/>
          <w:bCs/>
        </w:rPr>
        <w:t>defined in the projects r</w:t>
      </w:r>
      <w:r>
        <w:rPr>
          <w:b/>
          <w:bCs/>
        </w:rPr>
        <w:t xml:space="preserve">elated to the MAIO mast measurements are discussed in the following literature </w:t>
      </w:r>
    </w:p>
    <w:p w14:paraId="7C11676B" w14:textId="77777777" w:rsidR="00305FD1" w:rsidRDefault="00305FD1" w:rsidP="00305FD1">
      <w:pPr>
        <w:rPr>
          <w:rFonts w:ascii="Times New Roman" w:hAnsi="Times New Roman" w:cs="Times New Roman"/>
          <w:kern w:val="0"/>
          <w:sz w:val="22"/>
          <w:szCs w:val="22"/>
          <w:lang w:val="en-GB"/>
        </w:rPr>
      </w:pPr>
    </w:p>
    <w:p w14:paraId="44185DC9" w14:textId="77CC24E9" w:rsidR="00305FD1" w:rsidRPr="00305FD1" w:rsidRDefault="00305FD1" w:rsidP="00305FD1">
      <w:pPr>
        <w:rPr>
          <w:rFonts w:cs="Times New Roman"/>
          <w:kern w:val="0"/>
          <w:lang w:val="en-GB"/>
        </w:rPr>
      </w:pPr>
      <w:r w:rsidRPr="00305FD1">
        <w:rPr>
          <w:rFonts w:cs="Times New Roman"/>
          <w:kern w:val="0"/>
          <w:lang w:val="en-GB"/>
        </w:rPr>
        <w:t xml:space="preserve">Very good introduction </w:t>
      </w:r>
      <w:r>
        <w:rPr>
          <w:rFonts w:cs="Times New Roman"/>
          <w:kern w:val="0"/>
          <w:lang w:val="en-GB"/>
        </w:rPr>
        <w:t xml:space="preserve">and specifically </w:t>
      </w:r>
      <w:r w:rsidRPr="00305FD1">
        <w:rPr>
          <w:rFonts w:cs="Times New Roman"/>
          <w:kern w:val="0"/>
          <w:lang w:val="en-GB"/>
        </w:rPr>
        <w:t xml:space="preserve">dedicated to </w:t>
      </w:r>
      <w:proofErr w:type="gramStart"/>
      <w:r w:rsidRPr="00305FD1">
        <w:rPr>
          <w:rFonts w:cs="Times New Roman"/>
          <w:kern w:val="0"/>
          <w:lang w:val="en-GB"/>
        </w:rPr>
        <w:t>University</w:t>
      </w:r>
      <w:proofErr w:type="gramEnd"/>
      <w:r w:rsidRPr="00305FD1">
        <w:rPr>
          <w:rFonts w:cs="Times New Roman"/>
          <w:kern w:val="0"/>
          <w:lang w:val="en-GB"/>
        </w:rPr>
        <w:t xml:space="preserve"> student</w:t>
      </w:r>
      <w:r>
        <w:rPr>
          <w:rFonts w:cs="Times New Roman"/>
          <w:kern w:val="0"/>
          <w:lang w:val="en-GB"/>
        </w:rPr>
        <w:t>s</w:t>
      </w:r>
      <w:r w:rsidRPr="00305FD1">
        <w:rPr>
          <w:rFonts w:cs="Times New Roman"/>
          <w:kern w:val="0"/>
          <w:lang w:val="en-GB"/>
        </w:rPr>
        <w:t xml:space="preserve"> </w:t>
      </w:r>
    </w:p>
    <w:p w14:paraId="1D99ED39" w14:textId="77777777" w:rsidR="00DC64B0" w:rsidRDefault="00DC64B0" w:rsidP="00305FD1"/>
    <w:p w14:paraId="42B96696" w14:textId="32D4825D" w:rsidR="00305FD1" w:rsidRDefault="00305FD1" w:rsidP="00305FD1">
      <w:r w:rsidRPr="00305FD1">
        <w:t>https://www1.muk.uni-hannover.de/hp-design2020/pdf/D%20III%20307%20Transport%20in%20the%20Atmosphere-%20Vegetation%20-%20Soil%20Continuum,%20Moene,%20van%20Dam.pdf</w:t>
      </w:r>
    </w:p>
    <w:p w14:paraId="5DA165ED" w14:textId="77777777" w:rsidR="00305FD1" w:rsidRDefault="00305FD1" w:rsidP="00305FD1"/>
    <w:p w14:paraId="153524E1" w14:textId="77777777" w:rsidR="00DC64B0" w:rsidRDefault="00DC64B0" w:rsidP="00305FD1"/>
    <w:p w14:paraId="5090D831" w14:textId="77777777" w:rsidR="00DC64B0" w:rsidRDefault="00DC64B0" w:rsidP="00305FD1"/>
    <w:p w14:paraId="3B94EC57" w14:textId="77777777" w:rsidR="00305FD1" w:rsidRDefault="00305FD1" w:rsidP="00305FD1"/>
    <w:p w14:paraId="45E84E52" w14:textId="77777777" w:rsidR="00305FD1" w:rsidRDefault="00305FD1">
      <w:pPr>
        <w:rPr>
          <w:b/>
          <w:bCs/>
        </w:rPr>
      </w:pPr>
    </w:p>
    <w:p w14:paraId="2CE3DA62" w14:textId="77777777" w:rsidR="00305FD1" w:rsidRDefault="00305FD1">
      <w:pPr>
        <w:rPr>
          <w:b/>
          <w:bCs/>
        </w:rPr>
      </w:pPr>
    </w:p>
    <w:p w14:paraId="47F75A8C" w14:textId="383A3A85" w:rsidR="00A45D7C" w:rsidRPr="00B55325" w:rsidRDefault="00A45D7C">
      <w:pPr>
        <w:rPr>
          <w:b/>
          <w:bCs/>
        </w:rPr>
      </w:pPr>
      <w:r w:rsidRPr="00B55325">
        <w:rPr>
          <w:b/>
          <w:bCs/>
        </w:rPr>
        <w:t xml:space="preserve">Temperature measurements </w:t>
      </w:r>
    </w:p>
    <w:p w14:paraId="5948DEFA" w14:textId="3F981200" w:rsidR="007E4CFA" w:rsidRPr="00B55325" w:rsidRDefault="007E4CFA">
      <w:r w:rsidRPr="00B55325">
        <w:t xml:space="preserve">Radiation shield protection of temperature measurements </w:t>
      </w:r>
    </w:p>
    <w:p w14:paraId="60A66470" w14:textId="15218120" w:rsidR="00B47C5F" w:rsidRPr="00B55325" w:rsidRDefault="007E4CFA">
      <w:hyperlink r:id="rId4" w:history="1">
        <w:r w:rsidRPr="00B55325">
          <w:rPr>
            <w:rStyle w:val="Hyperlink"/>
          </w:rPr>
          <w:t>https://link.springer.com/article/10.1007/s10546-009-9430-2</w:t>
        </w:r>
      </w:hyperlink>
    </w:p>
    <w:p w14:paraId="4B4AD5D7" w14:textId="77777777" w:rsidR="00683ECF" w:rsidRPr="00B55325" w:rsidRDefault="00683ECF"/>
    <w:p w14:paraId="210AC448" w14:textId="14B5E83A" w:rsidR="00683ECF" w:rsidRPr="00B55325" w:rsidRDefault="00683ECF">
      <w:pPr>
        <w:rPr>
          <w:rFonts w:eastAsia="Times New Roman" w:cs="Times New Roman"/>
          <w:color w:val="000000"/>
          <w:lang w:val="en-US"/>
        </w:rPr>
      </w:pPr>
      <w:r w:rsidRPr="00B55325">
        <w:rPr>
          <w:rFonts w:eastAsia="Times New Roman" w:cs="Times New Roman"/>
          <w:color w:val="000000"/>
          <w:lang w:val="en-US"/>
        </w:rPr>
        <w:t>paper on excess temperatures for shielded naturally ventilated T sensors</w:t>
      </w:r>
    </w:p>
    <w:p w14:paraId="5AFAEFF0" w14:textId="6CA99403" w:rsidR="00683ECF" w:rsidRPr="00B55325" w:rsidRDefault="00683ECF" w:rsidP="00683ECF">
      <w:pPr>
        <w:rPr>
          <w:rFonts w:eastAsia="Times New Roman" w:cs="Times New Roman"/>
          <w:color w:val="000000"/>
        </w:rPr>
      </w:pPr>
      <w:hyperlink r:id="rId5" w:history="1">
        <w:r w:rsidRPr="00B55325">
          <w:rPr>
            <w:rStyle w:val="Hyperlink"/>
            <w:rFonts w:eastAsia="Times New Roman" w:cs="Times New Roman"/>
          </w:rPr>
          <w:t>https://journals.ametsoc.org/view/journals/atot/22/7/jtech1762_1.xml</w:t>
        </w:r>
      </w:hyperlink>
    </w:p>
    <w:p w14:paraId="715813C2" w14:textId="77777777" w:rsidR="00683ECF" w:rsidRPr="00B55325" w:rsidRDefault="00683ECF"/>
    <w:p w14:paraId="63A23348" w14:textId="1F9D1D60" w:rsidR="00683ECF" w:rsidRPr="00B55325" w:rsidRDefault="00683ECF">
      <w:pPr>
        <w:rPr>
          <w:b/>
          <w:bCs/>
        </w:rPr>
      </w:pPr>
      <w:r w:rsidRPr="00B55325">
        <w:rPr>
          <w:b/>
          <w:bCs/>
        </w:rPr>
        <w:t xml:space="preserve">Background for the iWS </w:t>
      </w:r>
      <w:r w:rsidR="00E90C69">
        <w:rPr>
          <w:b/>
          <w:bCs/>
        </w:rPr>
        <w:t>station</w:t>
      </w:r>
      <w:r w:rsidR="00BC4045" w:rsidRPr="00B55325">
        <w:rPr>
          <w:b/>
          <w:bCs/>
        </w:rPr>
        <w:t xml:space="preserve"> T measurements</w:t>
      </w:r>
    </w:p>
    <w:p w14:paraId="148CA47B" w14:textId="3856AC2A" w:rsidR="00683ECF" w:rsidRPr="00B55325" w:rsidRDefault="00683ECF">
      <w:r w:rsidRPr="00B55325">
        <w:t>In the picture below the instrument boom on the iWS weather station is shown with from left to right the iWS unit, a propellor vane sensor and the CNR4 net-radiometer.</w:t>
      </w:r>
    </w:p>
    <w:p w14:paraId="55E249E0" w14:textId="77777777" w:rsidR="00683ECF" w:rsidRPr="00B55325" w:rsidRDefault="00683ECF"/>
    <w:p w14:paraId="0700E9FC" w14:textId="7E0E424F" w:rsidR="00683ECF" w:rsidRPr="00B55325" w:rsidRDefault="00683ECF">
      <w:r w:rsidRPr="00B55325">
        <w:t>Below that a cross section of the IWS unit is shown including the temperature sensor and the temperature/humidity sensor</w:t>
      </w:r>
      <w:r w:rsidR="005E6F2B" w:rsidRPr="00B55325">
        <w:t xml:space="preserve">. The design shown here is the same as employed at the MAIO mast representing the 1st version of this type of weather station. </w:t>
      </w:r>
    </w:p>
    <w:p w14:paraId="4F5F1D6B" w14:textId="77777777" w:rsidR="005E6F2B" w:rsidRPr="00B55325" w:rsidRDefault="005E6F2B"/>
    <w:p w14:paraId="69E766B2" w14:textId="5B29A581" w:rsidR="005E6F2B" w:rsidRPr="00B55325" w:rsidRDefault="005E6F2B">
      <w:r w:rsidRPr="00B55325">
        <w:t xml:space="preserve">As indicated in the text below the 3D printed external casing of the iWS unit consists of nylon which was chosen for its robustness and UV stability. However, it also is not very opaque to light which makes it less ideal especially in polar regions where snow and ice result in high surface albedo. </w:t>
      </w:r>
    </w:p>
    <w:p w14:paraId="3DED919E" w14:textId="129A80A2" w:rsidR="00683ECF" w:rsidRPr="00B55325" w:rsidRDefault="00683ECF">
      <w:pPr>
        <w:rPr>
          <w:b/>
          <w:bCs/>
        </w:rPr>
      </w:pPr>
      <w:r w:rsidRPr="00B55325">
        <w:rPr>
          <w:b/>
          <w:bCs/>
          <w:noProof/>
        </w:rPr>
        <w:lastRenderedPageBreak/>
        <w:drawing>
          <wp:inline distT="0" distB="0" distL="0" distR="0" wp14:anchorId="4C458292" wp14:editId="5B719852">
            <wp:extent cx="5731510" cy="4269740"/>
            <wp:effectExtent l="0" t="0" r="0" b="0"/>
            <wp:docPr id="36410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07349" name="Picture 3641073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269740"/>
                    </a:xfrm>
                    <a:prstGeom prst="rect">
                      <a:avLst/>
                    </a:prstGeom>
                  </pic:spPr>
                </pic:pic>
              </a:graphicData>
            </a:graphic>
          </wp:inline>
        </w:drawing>
      </w:r>
    </w:p>
    <w:p w14:paraId="3FF1BD75" w14:textId="2714CA50" w:rsidR="007E4CFA" w:rsidRPr="00B55325" w:rsidRDefault="00683ECF">
      <w:r w:rsidRPr="00B55325">
        <w:t xml:space="preserve"> </w:t>
      </w:r>
    </w:p>
    <w:p w14:paraId="4641C3E0" w14:textId="1E6E01CC" w:rsidR="00683ECF" w:rsidRPr="00B55325" w:rsidRDefault="00BC4045">
      <w:r w:rsidRPr="00B55325">
        <w:t xml:space="preserve">The Tsensor at the left is mounted </w:t>
      </w:r>
      <w:r w:rsidRPr="00B55325">
        <w:t xml:space="preserve">inside a radiation hut </w:t>
      </w:r>
      <w:r w:rsidRPr="00B55325">
        <w:t xml:space="preserve">at the bottom of the iWS housing. Due to the use of nylon this is somewhat translucent to light and solar radiation heats the temperature sensor depending on incoming/reflected solar radiation and wind speed. Hence mosty Tsensor &gt; Tair in particular during daytime. During nighttime longwave radiation differences and wind speed can also cause differences between Tsensor and Tair.  </w:t>
      </w:r>
    </w:p>
    <w:p w14:paraId="40F89D5F" w14:textId="77777777" w:rsidR="00BC4045" w:rsidRPr="00B55325" w:rsidRDefault="00BC4045"/>
    <w:p w14:paraId="446C4E42" w14:textId="3ED257FD" w:rsidR="005E6F2B" w:rsidRPr="00B55325" w:rsidRDefault="00BC4045">
      <w:r w:rsidRPr="00B55325">
        <w:t>T</w:t>
      </w:r>
      <w:r w:rsidR="005E6F2B" w:rsidRPr="00B55325">
        <w:t>he specific problem for the temperature</w:t>
      </w:r>
      <w:r w:rsidRPr="00B55325">
        <w:t>/</w:t>
      </w:r>
      <w:r w:rsidR="005E6F2B" w:rsidRPr="00B55325">
        <w:t xml:space="preserve">humidity sensor is </w:t>
      </w:r>
      <w:r w:rsidRPr="00B55325">
        <w:t>explained below. T</w:t>
      </w:r>
      <w:r w:rsidR="005E6F2B" w:rsidRPr="00B55325">
        <w:t xml:space="preserve">he tiny Rh/T sensor is mounted at the bottom of the iWS housing consisting of nylon. There is a small opening present to allow air </w:t>
      </w:r>
      <w:r w:rsidRPr="00B55325">
        <w:t>exchange between the outside air and the small chamber in which the Rh/T sensor is present. Since the iWS housing is partly translucent to light, solar radiation efectively heats the Rh/T sensor and chamber air thereby modifying the air inside the chamber: Tchamber &gt; Tair and RHchamber &lt;  RHair</w:t>
      </w:r>
    </w:p>
    <w:p w14:paraId="709D6443" w14:textId="64557CFE" w:rsidR="005E6F2B" w:rsidRPr="00B55325" w:rsidRDefault="00BC4045">
      <w:r w:rsidRPr="00B55325">
        <w:rPr>
          <w:noProof/>
        </w:rPr>
        <mc:AlternateContent>
          <mc:Choice Requires="wps">
            <w:drawing>
              <wp:anchor distT="0" distB="0" distL="114300" distR="114300" simplePos="0" relativeHeight="251659264" behindDoc="0" locked="0" layoutInCell="1" allowOverlap="1" wp14:anchorId="7F764A04" wp14:editId="037E3343">
                <wp:simplePos x="0" y="0"/>
                <wp:positionH relativeFrom="column">
                  <wp:posOffset>343291</wp:posOffset>
                </wp:positionH>
                <wp:positionV relativeFrom="paragraph">
                  <wp:posOffset>7034</wp:posOffset>
                </wp:positionV>
                <wp:extent cx="2294401" cy="1633220"/>
                <wp:effectExtent l="12700" t="12700" r="42545" b="30480"/>
                <wp:wrapNone/>
                <wp:docPr id="1648166930" name="Straight Arrow Connector 3"/>
                <wp:cNvGraphicFramePr/>
                <a:graphic xmlns:a="http://schemas.openxmlformats.org/drawingml/2006/main">
                  <a:graphicData uri="http://schemas.microsoft.com/office/word/2010/wordprocessingShape">
                    <wps:wsp>
                      <wps:cNvCnPr/>
                      <wps:spPr>
                        <a:xfrm>
                          <a:off x="0" y="0"/>
                          <a:ext cx="2294401" cy="163322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F25A8E" id="_x0000_t32" coordsize="21600,21600" o:spt="32" o:oned="t" path="m,l21600,21600e" filled="f">
                <v:path arrowok="t" fillok="f" o:connecttype="none"/>
                <o:lock v:ext="edit" shapetype="t"/>
              </v:shapetype>
              <v:shape id="Straight Arrow Connector 3" o:spid="_x0000_s1026" type="#_x0000_t32" style="position:absolute;margin-left:27.05pt;margin-top:.55pt;width:180.65pt;height:12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" strokecolor="#156082 [3204]" strokeweight="3pt">
                <v:stroke endarrow="block" joinstyle="miter"/>
              </v:shape>
            </w:pict>
          </mc:Fallback>
        </mc:AlternateContent>
      </w:r>
    </w:p>
    <w:p w14:paraId="530B4F2C" w14:textId="3CD7DFA1" w:rsidR="00683ECF" w:rsidRPr="00B55325" w:rsidRDefault="005E6F2B">
      <w:pPr>
        <w:rPr>
          <w:lang w:val="en-US"/>
        </w:rPr>
      </w:pPr>
      <w:r w:rsidRPr="00B55325">
        <w:rPr>
          <w:noProof/>
          <w:lang w:val="en-US"/>
        </w:rPr>
        <w:lastRenderedPageBreak/>
        <w:drawing>
          <wp:inline distT="0" distB="0" distL="0" distR="0" wp14:anchorId="40AAEAE5" wp14:editId="6BCB0A2C">
            <wp:extent cx="5731510" cy="3941445"/>
            <wp:effectExtent l="0" t="0" r="0" b="0"/>
            <wp:docPr id="1505890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90194" name="Picture 15058901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41445"/>
                    </a:xfrm>
                    <a:prstGeom prst="rect">
                      <a:avLst/>
                    </a:prstGeom>
                  </pic:spPr>
                </pic:pic>
              </a:graphicData>
            </a:graphic>
          </wp:inline>
        </w:drawing>
      </w:r>
    </w:p>
    <w:p w14:paraId="51844C57" w14:textId="77777777" w:rsidR="00683ECF" w:rsidRPr="00B55325" w:rsidRDefault="00683ECF"/>
    <w:p w14:paraId="27DD0662" w14:textId="77777777" w:rsidR="00220700" w:rsidRPr="00B55325" w:rsidRDefault="00220700" w:rsidP="007E4CFA">
      <w:pPr>
        <w:rPr>
          <w:rFonts w:eastAsia="Times New Roman" w:cs="Times New Roman"/>
          <w:b/>
          <w:bCs/>
          <w:color w:val="000000"/>
          <w:lang w:val="en-US"/>
        </w:rPr>
      </w:pPr>
    </w:p>
    <w:p w14:paraId="7C19367D" w14:textId="77777777" w:rsidR="00220700" w:rsidRPr="00B55325" w:rsidRDefault="00220700" w:rsidP="007E4CFA">
      <w:pPr>
        <w:rPr>
          <w:rFonts w:eastAsia="Times New Roman" w:cs="Times New Roman"/>
          <w:b/>
          <w:bCs/>
          <w:color w:val="000000"/>
          <w:lang w:val="en-US"/>
        </w:rPr>
      </w:pPr>
    </w:p>
    <w:p w14:paraId="03613ED7" w14:textId="77777777" w:rsidR="00220700" w:rsidRPr="00B55325" w:rsidRDefault="00220700" w:rsidP="007E4CFA">
      <w:pPr>
        <w:rPr>
          <w:rFonts w:eastAsia="Times New Roman" w:cs="Times New Roman"/>
          <w:b/>
          <w:bCs/>
          <w:color w:val="000000"/>
          <w:lang w:val="en-US"/>
        </w:rPr>
      </w:pPr>
    </w:p>
    <w:p w14:paraId="63D7952A" w14:textId="6E4C623A" w:rsidR="007E4CFA" w:rsidRPr="00B55325" w:rsidRDefault="007E4CFA" w:rsidP="007E4CFA">
      <w:pPr>
        <w:rPr>
          <w:rFonts w:eastAsia="Times New Roman" w:cs="Times New Roman"/>
          <w:b/>
          <w:bCs/>
          <w:color w:val="000000"/>
          <w:lang w:val="en-US"/>
        </w:rPr>
      </w:pPr>
      <w:r w:rsidRPr="00B55325">
        <w:rPr>
          <w:rFonts w:eastAsia="Times New Roman" w:cs="Times New Roman"/>
          <w:b/>
          <w:bCs/>
          <w:color w:val="000000"/>
          <w:lang w:val="en-US"/>
        </w:rPr>
        <w:t>background on thermocouple mea</w:t>
      </w:r>
      <w:r w:rsidRPr="00B55325">
        <w:rPr>
          <w:rFonts w:eastAsia="Times New Roman" w:cs="Times New Roman"/>
          <w:b/>
          <w:bCs/>
          <w:color w:val="000000"/>
          <w:lang w:val="en-US"/>
        </w:rPr>
        <w:t>s</w:t>
      </w:r>
      <w:r w:rsidRPr="00B55325">
        <w:rPr>
          <w:rFonts w:eastAsia="Times New Roman" w:cs="Times New Roman"/>
          <w:b/>
          <w:bCs/>
          <w:color w:val="000000"/>
          <w:lang w:val="en-US"/>
        </w:rPr>
        <w:t>urements</w:t>
      </w:r>
      <w:r w:rsidRPr="00B55325">
        <w:rPr>
          <w:rFonts w:eastAsia="Times New Roman" w:cs="Times New Roman"/>
          <w:b/>
          <w:bCs/>
          <w:color w:val="000000"/>
          <w:lang w:val="en-US"/>
        </w:rPr>
        <w:t xml:space="preserve"> and their sensitivity to radiation/wind</w:t>
      </w:r>
    </w:p>
    <w:p w14:paraId="60825D3F" w14:textId="5B31E916" w:rsidR="007E4CFA" w:rsidRPr="00B55325" w:rsidRDefault="007E4CFA" w:rsidP="007E4CFA">
      <w:pPr>
        <w:rPr>
          <w:rFonts w:eastAsia="Times New Roman" w:cs="Times New Roman"/>
          <w:color w:val="000000"/>
          <w:lang w:val="en-US"/>
        </w:rPr>
      </w:pPr>
      <w:hyperlink r:id="rId8" w:history="1">
        <w:r w:rsidRPr="00B55325">
          <w:rPr>
            <w:rStyle w:val="Hyperlink"/>
            <w:rFonts w:eastAsia="Times New Roman" w:cs="Times New Roman"/>
            <w:lang w:val="en-US"/>
          </w:rPr>
          <w:t>https://journals.ametsoc.org/view/journals/atot/11/3/15200426_1994_011_0680_tetoar_2_0_co_2.xml</w:t>
        </w:r>
      </w:hyperlink>
    </w:p>
    <w:p w14:paraId="4A220047" w14:textId="77777777" w:rsidR="00A45D7C" w:rsidRDefault="00A45D7C" w:rsidP="00220700">
      <w:pPr>
        <w:rPr>
          <w:rFonts w:eastAsia="Times New Roman" w:cs="Times New Roman"/>
          <w:color w:val="000000"/>
          <w:lang w:val="en-US"/>
        </w:rPr>
      </w:pPr>
    </w:p>
    <w:p w14:paraId="70278CC4" w14:textId="13DA3D79" w:rsidR="00E90C69" w:rsidRDefault="00E90C69" w:rsidP="00220700">
      <w:pPr>
        <w:rPr>
          <w:rFonts w:eastAsia="Times New Roman" w:cs="Times New Roman"/>
          <w:color w:val="000000"/>
          <w:lang w:val="en-US"/>
        </w:rPr>
      </w:pPr>
      <w:r>
        <w:rPr>
          <w:rFonts w:eastAsia="Times New Roman" w:cs="Times New Roman"/>
          <w:color w:val="000000"/>
          <w:lang w:val="en-US"/>
        </w:rPr>
        <w:t xml:space="preserve">thermocouple type that is used: </w:t>
      </w:r>
    </w:p>
    <w:p w14:paraId="42574E3A" w14:textId="7D32E90B" w:rsidR="00E90C69" w:rsidRDefault="00E90C69" w:rsidP="00220700">
      <w:pPr>
        <w:rPr>
          <w:rFonts w:eastAsia="Times New Roman" w:cs="Times New Roman"/>
          <w:color w:val="000000"/>
          <w:lang w:val="en-US"/>
        </w:rPr>
      </w:pPr>
      <w:hyperlink r:id="rId9" w:history="1">
        <w:r w:rsidRPr="00415A2F">
          <w:rPr>
            <w:rStyle w:val="Hyperlink"/>
            <w:rFonts w:eastAsia="Times New Roman" w:cs="Times New Roman"/>
            <w:lang w:val="en-US"/>
          </w:rPr>
          <w:t>https://www.campbellsci.com/products/fw3</w:t>
        </w:r>
      </w:hyperlink>
    </w:p>
    <w:p w14:paraId="70055F37" w14:textId="77777777" w:rsidR="00E90C69" w:rsidRDefault="00E90C69" w:rsidP="00220700">
      <w:pPr>
        <w:rPr>
          <w:rFonts w:eastAsia="Times New Roman" w:cs="Times New Roman"/>
          <w:color w:val="000000"/>
          <w:lang w:val="en-US"/>
        </w:rPr>
      </w:pPr>
    </w:p>
    <w:p w14:paraId="79876B7A" w14:textId="77777777" w:rsidR="00E90C69" w:rsidRDefault="00E90C69" w:rsidP="00220700">
      <w:pPr>
        <w:rPr>
          <w:rFonts w:eastAsia="Times New Roman" w:cs="Times New Roman"/>
          <w:color w:val="000000"/>
          <w:lang w:val="en-US"/>
        </w:rPr>
      </w:pPr>
    </w:p>
    <w:p w14:paraId="5138B730" w14:textId="77777777" w:rsidR="00E90C69" w:rsidRDefault="00E90C69" w:rsidP="00220700">
      <w:pPr>
        <w:rPr>
          <w:rFonts w:eastAsia="Times New Roman" w:cs="Times New Roman"/>
          <w:color w:val="000000"/>
          <w:lang w:val="en-US"/>
        </w:rPr>
      </w:pPr>
    </w:p>
    <w:p w14:paraId="1BBA9FE7" w14:textId="77777777" w:rsidR="00E90C69" w:rsidRPr="00B55325" w:rsidRDefault="00E90C69" w:rsidP="00220700">
      <w:pPr>
        <w:rPr>
          <w:rFonts w:eastAsia="Times New Roman" w:cs="Times New Roman"/>
          <w:color w:val="000000"/>
          <w:lang w:val="en-US"/>
        </w:rPr>
      </w:pPr>
    </w:p>
    <w:p w14:paraId="22479217" w14:textId="77777777" w:rsidR="00A45D7C" w:rsidRPr="00B55325" w:rsidRDefault="00A45D7C" w:rsidP="007E4CFA">
      <w:pPr>
        <w:ind w:firstLine="720"/>
        <w:rPr>
          <w:rFonts w:eastAsia="Times New Roman" w:cs="Times New Roman"/>
          <w:color w:val="000000"/>
          <w:lang w:val="en-US"/>
        </w:rPr>
      </w:pPr>
    </w:p>
    <w:p w14:paraId="404C063C" w14:textId="77777777" w:rsidR="00A45D7C" w:rsidRPr="00B55325" w:rsidRDefault="00A45D7C" w:rsidP="007E4CFA">
      <w:pPr>
        <w:ind w:firstLine="720"/>
        <w:rPr>
          <w:rFonts w:eastAsia="Times New Roman" w:cs="Times New Roman"/>
          <w:color w:val="000000"/>
          <w:lang w:val="en-US"/>
        </w:rPr>
      </w:pPr>
    </w:p>
    <w:p w14:paraId="078143C0" w14:textId="23AAD3B3" w:rsidR="007E4CFA" w:rsidRPr="00B55325" w:rsidRDefault="00A1289C" w:rsidP="00A45D7C">
      <w:pPr>
        <w:rPr>
          <w:rFonts w:eastAsia="Times New Roman" w:cs="Times New Roman"/>
          <w:b/>
          <w:bCs/>
          <w:color w:val="000000"/>
          <w:lang w:val="en-US"/>
        </w:rPr>
      </w:pPr>
      <w:proofErr w:type="spellStart"/>
      <w:r w:rsidRPr="00B55325">
        <w:rPr>
          <w:rFonts w:eastAsia="Times New Roman" w:cs="Times New Roman"/>
          <w:b/>
          <w:bCs/>
          <w:color w:val="000000"/>
          <w:lang w:val="en-US"/>
        </w:rPr>
        <w:t>net_</w:t>
      </w:r>
      <w:r w:rsidR="00A45D7C" w:rsidRPr="00B55325">
        <w:rPr>
          <w:rFonts w:eastAsia="Times New Roman" w:cs="Times New Roman"/>
          <w:b/>
          <w:bCs/>
          <w:color w:val="000000"/>
          <w:lang w:val="en-US"/>
        </w:rPr>
        <w:t>radiometers</w:t>
      </w:r>
      <w:proofErr w:type="spellEnd"/>
    </w:p>
    <w:p w14:paraId="02628342" w14:textId="48D44521" w:rsidR="00A45D7C" w:rsidRPr="00B55325" w:rsidRDefault="00220700" w:rsidP="007E4CFA">
      <w:pPr>
        <w:rPr>
          <w:rFonts w:eastAsia="Times New Roman" w:cs="Times New Roman"/>
          <w:color w:val="000000"/>
          <w:lang w:val="en-US"/>
        </w:rPr>
      </w:pPr>
      <w:r w:rsidRPr="00B55325">
        <w:rPr>
          <w:rFonts w:eastAsia="Times New Roman" w:cs="Times New Roman"/>
          <w:color w:val="000000"/>
          <w:lang w:val="en-US"/>
        </w:rPr>
        <w:t xml:space="preserve">Two types of </w:t>
      </w:r>
      <w:r w:rsidR="00A1289C" w:rsidRPr="00B55325">
        <w:rPr>
          <w:rFonts w:eastAsia="Times New Roman" w:cs="Times New Roman"/>
          <w:color w:val="000000"/>
          <w:lang w:val="en-US"/>
        </w:rPr>
        <w:t>net-</w:t>
      </w:r>
      <w:r w:rsidRPr="00B55325">
        <w:rPr>
          <w:rFonts w:eastAsia="Times New Roman" w:cs="Times New Roman"/>
          <w:color w:val="000000"/>
          <w:lang w:val="en-US"/>
        </w:rPr>
        <w:t>radiation sensors are mounted at the same height at the MAIO mast</w:t>
      </w:r>
      <w:r w:rsidR="00A1289C" w:rsidRPr="00B55325">
        <w:rPr>
          <w:rFonts w:eastAsia="Times New Roman" w:cs="Times New Roman"/>
          <w:color w:val="000000"/>
          <w:lang w:val="en-US"/>
        </w:rPr>
        <w:t xml:space="preserve"> -</w:t>
      </w:r>
      <w:r w:rsidRPr="00B55325">
        <w:rPr>
          <w:rFonts w:eastAsia="Times New Roman" w:cs="Times New Roman"/>
          <w:color w:val="000000"/>
          <w:lang w:val="en-US"/>
        </w:rPr>
        <w:t xml:space="preserve"> </w:t>
      </w:r>
      <w:r w:rsidR="00A1289C" w:rsidRPr="00B55325">
        <w:rPr>
          <w:rFonts w:eastAsia="Times New Roman" w:cs="Times New Roman"/>
          <w:color w:val="000000"/>
          <w:lang w:val="en-US"/>
        </w:rPr>
        <w:t xml:space="preserve">KIPP CNR1 and CNR4. The CNR1 is monitored by the large datalogger box together with all the profile measurements. The CNR4 is monitored with the </w:t>
      </w:r>
      <w:proofErr w:type="spellStart"/>
      <w:r w:rsidR="00A1289C" w:rsidRPr="00B55325">
        <w:rPr>
          <w:rFonts w:eastAsia="Times New Roman" w:cs="Times New Roman"/>
          <w:color w:val="000000"/>
          <w:lang w:val="en-US"/>
        </w:rPr>
        <w:t>iWS</w:t>
      </w:r>
      <w:proofErr w:type="spellEnd"/>
      <w:r w:rsidR="00A1289C" w:rsidRPr="00B55325">
        <w:rPr>
          <w:rFonts w:eastAsia="Times New Roman" w:cs="Times New Roman"/>
          <w:color w:val="000000"/>
          <w:lang w:val="en-US"/>
        </w:rPr>
        <w:t xml:space="preserve"> small weather station – both are mounted at one horizontal boom about 4m high in a </w:t>
      </w:r>
      <w:proofErr w:type="gramStart"/>
      <w:r w:rsidR="00A1289C" w:rsidRPr="00B55325">
        <w:rPr>
          <w:rFonts w:eastAsia="Times New Roman" w:cs="Times New Roman"/>
          <w:color w:val="000000"/>
          <w:lang w:val="en-US"/>
        </w:rPr>
        <w:t>South West</w:t>
      </w:r>
      <w:proofErr w:type="gramEnd"/>
      <w:r w:rsidR="00A1289C" w:rsidRPr="00B55325">
        <w:rPr>
          <w:rFonts w:eastAsia="Times New Roman" w:cs="Times New Roman"/>
          <w:color w:val="000000"/>
          <w:lang w:val="en-US"/>
        </w:rPr>
        <w:t xml:space="preserve"> direction. The CNR1 is mounted on a comparable horizontal boom also at about 4m high in a </w:t>
      </w:r>
      <w:proofErr w:type="gramStart"/>
      <w:r w:rsidR="00A1289C" w:rsidRPr="00B55325">
        <w:rPr>
          <w:rFonts w:eastAsia="Times New Roman" w:cs="Times New Roman"/>
          <w:color w:val="000000"/>
          <w:lang w:val="en-US"/>
        </w:rPr>
        <w:t>South East</w:t>
      </w:r>
      <w:proofErr w:type="gramEnd"/>
      <w:r w:rsidR="00A1289C" w:rsidRPr="00B55325">
        <w:rPr>
          <w:rFonts w:eastAsia="Times New Roman" w:cs="Times New Roman"/>
          <w:color w:val="000000"/>
          <w:lang w:val="en-US"/>
        </w:rPr>
        <w:t xml:space="preserve"> direction.   </w:t>
      </w:r>
    </w:p>
    <w:p w14:paraId="2694E29F" w14:textId="77777777" w:rsidR="00A1289C" w:rsidRPr="00B55325" w:rsidRDefault="00A1289C" w:rsidP="007E4CFA">
      <w:pPr>
        <w:rPr>
          <w:rFonts w:eastAsia="Times New Roman" w:cs="Times New Roman"/>
          <w:color w:val="000000"/>
          <w:lang w:val="en-US"/>
        </w:rPr>
      </w:pPr>
    </w:p>
    <w:p w14:paraId="6868DD7F" w14:textId="77777777" w:rsidR="00252871" w:rsidRDefault="00A1289C" w:rsidP="007E4CFA">
      <w:pPr>
        <w:rPr>
          <w:rFonts w:eastAsia="Times New Roman" w:cs="Times New Roman"/>
          <w:color w:val="000000"/>
          <w:lang w:val="en-US"/>
        </w:rPr>
      </w:pPr>
      <w:r w:rsidRPr="00B55325">
        <w:rPr>
          <w:rFonts w:eastAsia="Times New Roman" w:cs="Times New Roman"/>
          <w:color w:val="000000"/>
          <w:lang w:val="en-US"/>
        </w:rPr>
        <w:lastRenderedPageBreak/>
        <w:t>Next to 4 individual radiation sensors both net-radiometers also have an internal temperature sensor to represent the body temperature that is a necessity for correcting the raw longwave radiation data.</w:t>
      </w:r>
    </w:p>
    <w:p w14:paraId="7E8272C0" w14:textId="77777777" w:rsidR="00252871" w:rsidRDefault="00252871" w:rsidP="007E4CFA">
      <w:pPr>
        <w:rPr>
          <w:rFonts w:eastAsia="Times New Roman" w:cs="Times New Roman"/>
          <w:color w:val="000000"/>
          <w:lang w:val="en-US"/>
        </w:rPr>
      </w:pPr>
    </w:p>
    <w:p w14:paraId="00D63469" w14:textId="5A7A85B0" w:rsidR="00252871" w:rsidRDefault="00A1289C" w:rsidP="007E4CFA">
      <w:pPr>
        <w:rPr>
          <w:rFonts w:eastAsia="Times New Roman" w:cs="Times New Roman"/>
          <w:color w:val="000000"/>
          <w:lang w:val="en-US"/>
        </w:rPr>
      </w:pPr>
      <w:r w:rsidRPr="00B55325">
        <w:rPr>
          <w:rFonts w:eastAsia="Times New Roman" w:cs="Times New Roman"/>
          <w:color w:val="000000"/>
          <w:lang w:val="en-US"/>
        </w:rPr>
        <w:t xml:space="preserve">From the start of the </w:t>
      </w:r>
      <w:proofErr w:type="gramStart"/>
      <w:r w:rsidRPr="00B55325">
        <w:rPr>
          <w:rFonts w:eastAsia="Times New Roman" w:cs="Times New Roman"/>
          <w:color w:val="000000"/>
          <w:lang w:val="en-US"/>
        </w:rPr>
        <w:t>experiment</w:t>
      </w:r>
      <w:proofErr w:type="gramEnd"/>
      <w:r w:rsidRPr="00B55325">
        <w:rPr>
          <w:rFonts w:eastAsia="Times New Roman" w:cs="Times New Roman"/>
          <w:color w:val="000000"/>
          <w:lang w:val="en-US"/>
        </w:rPr>
        <w:t xml:space="preserve"> we noticed that the </w:t>
      </w:r>
      <w:r w:rsidRPr="00252871">
        <w:rPr>
          <w:rFonts w:eastAsia="Times New Roman" w:cs="Times New Roman"/>
          <w:b/>
          <w:bCs/>
          <w:color w:val="000000"/>
          <w:lang w:val="en-US"/>
        </w:rPr>
        <w:t>temperature from the CNR1 was biased</w:t>
      </w:r>
      <w:r w:rsidRPr="00B55325">
        <w:rPr>
          <w:rFonts w:eastAsia="Times New Roman" w:cs="Times New Roman"/>
          <w:color w:val="000000"/>
          <w:lang w:val="en-US"/>
        </w:rPr>
        <w:t xml:space="preserve"> </w:t>
      </w:r>
      <w:r w:rsidR="00252871">
        <w:rPr>
          <w:rFonts w:eastAsia="Times New Roman" w:cs="Times New Roman"/>
          <w:color w:val="000000"/>
          <w:lang w:val="en-US"/>
        </w:rPr>
        <w:t>resulting in</w:t>
      </w:r>
      <w:r w:rsidRPr="00B55325">
        <w:rPr>
          <w:rFonts w:eastAsia="Times New Roman" w:cs="Times New Roman"/>
          <w:color w:val="000000"/>
          <w:lang w:val="en-US"/>
        </w:rPr>
        <w:t xml:space="preserve"> biased values for longwave radiation</w:t>
      </w:r>
      <w:r w:rsidR="00252871">
        <w:rPr>
          <w:rFonts w:eastAsia="Times New Roman" w:cs="Times New Roman"/>
          <w:color w:val="000000"/>
          <w:lang w:val="en-US"/>
        </w:rPr>
        <w:t xml:space="preserve"> data</w:t>
      </w:r>
      <w:r w:rsidRPr="00B55325">
        <w:rPr>
          <w:rFonts w:eastAsia="Times New Roman" w:cs="Times New Roman"/>
          <w:color w:val="000000"/>
          <w:lang w:val="en-US"/>
        </w:rPr>
        <w:t>. At 2</w:t>
      </w:r>
      <w:r w:rsidR="00D34AC2" w:rsidRPr="00B55325">
        <w:rPr>
          <w:rFonts w:eastAsia="Times New Roman" w:cs="Times New Roman"/>
          <w:color w:val="000000"/>
          <w:lang w:val="en-US"/>
        </w:rPr>
        <w:t>8</w:t>
      </w:r>
      <w:r w:rsidRPr="00B55325">
        <w:rPr>
          <w:rFonts w:eastAsia="Times New Roman" w:cs="Times New Roman"/>
          <w:color w:val="000000"/>
          <w:lang w:val="en-US"/>
        </w:rPr>
        <w:t>-09-2026 between 1300-1330 LT we solved the matter by replacing a</w:t>
      </w:r>
      <w:r w:rsidR="00252871">
        <w:rPr>
          <w:rFonts w:eastAsia="Times New Roman" w:cs="Times New Roman"/>
          <w:color w:val="000000"/>
          <w:lang w:val="en-US"/>
        </w:rPr>
        <w:t>n offset</w:t>
      </w:r>
      <w:r w:rsidRPr="00B55325">
        <w:rPr>
          <w:rFonts w:eastAsia="Times New Roman" w:cs="Times New Roman"/>
          <w:color w:val="000000"/>
          <w:lang w:val="en-US"/>
        </w:rPr>
        <w:t xml:space="preserve"> resistor mounted inside the datalogger box.</w:t>
      </w:r>
      <w:r w:rsidR="00252871">
        <w:rPr>
          <w:rFonts w:eastAsia="Times New Roman" w:cs="Times New Roman"/>
          <w:color w:val="000000"/>
          <w:lang w:val="en-US"/>
        </w:rPr>
        <w:t xml:space="preserve"> I corrected for this bias in the dataset in a simple way presuming that the offset in Tcnr1 – I added a roughly estimated +3C offset to the Tcnr1 and also used this to calculate new longwave in and out data (included in the CNR1 data set in columns 16 and 17, respectively). </w:t>
      </w:r>
    </w:p>
    <w:p w14:paraId="45ED47C7" w14:textId="77777777" w:rsidR="00252871" w:rsidRDefault="00252871" w:rsidP="007E4CFA">
      <w:pPr>
        <w:rPr>
          <w:rFonts w:eastAsia="Times New Roman" w:cs="Times New Roman"/>
          <w:color w:val="000000"/>
          <w:lang w:val="en-US"/>
        </w:rPr>
      </w:pPr>
    </w:p>
    <w:p w14:paraId="2577D489" w14:textId="4C9EBF49" w:rsidR="00A1289C" w:rsidRPr="00B55325" w:rsidRDefault="00A1289C" w:rsidP="007E4CFA">
      <w:pPr>
        <w:rPr>
          <w:rFonts w:eastAsia="Times New Roman" w:cs="Times New Roman"/>
          <w:color w:val="000000"/>
          <w:lang w:val="en-US"/>
        </w:rPr>
      </w:pPr>
      <w:r w:rsidRPr="00B55325">
        <w:rPr>
          <w:rFonts w:eastAsia="Times New Roman" w:cs="Times New Roman"/>
          <w:color w:val="000000"/>
          <w:lang w:val="en-US"/>
        </w:rPr>
        <w:t xml:space="preserve">When </w:t>
      </w:r>
      <w:r w:rsidR="00252871">
        <w:rPr>
          <w:rFonts w:eastAsia="Times New Roman" w:cs="Times New Roman"/>
          <w:color w:val="000000"/>
          <w:lang w:val="en-US"/>
        </w:rPr>
        <w:t xml:space="preserve">you are </w:t>
      </w:r>
      <w:r w:rsidRPr="00B55325">
        <w:rPr>
          <w:rFonts w:eastAsia="Times New Roman" w:cs="Times New Roman"/>
          <w:color w:val="000000"/>
          <w:lang w:val="en-US"/>
        </w:rPr>
        <w:t xml:space="preserve">interested in this </w:t>
      </w:r>
      <w:r w:rsidR="00252871">
        <w:rPr>
          <w:rFonts w:eastAsia="Times New Roman" w:cs="Times New Roman"/>
          <w:color w:val="000000"/>
          <w:lang w:val="en-US"/>
        </w:rPr>
        <w:t xml:space="preserve">flaw in the data </w:t>
      </w:r>
      <w:r w:rsidRPr="00B55325">
        <w:rPr>
          <w:rFonts w:eastAsia="Times New Roman" w:cs="Times New Roman"/>
          <w:color w:val="000000"/>
          <w:lang w:val="en-US"/>
        </w:rPr>
        <w:t xml:space="preserve">and </w:t>
      </w:r>
      <w:r w:rsidR="00252871">
        <w:rPr>
          <w:rFonts w:eastAsia="Times New Roman" w:cs="Times New Roman"/>
          <w:color w:val="000000"/>
          <w:lang w:val="en-US"/>
        </w:rPr>
        <w:t xml:space="preserve">want to improve the Tcnr1 data you are most welcome to do so </w:t>
      </w:r>
      <w:r w:rsidR="00252871" w:rsidRPr="00252871">
        <w:rPr>
          <w:rFonts w:eastAsia="Times New Roman" w:cs="Times New Roman"/>
          <w:color w:val="000000"/>
          <w:lang w:val="en-US"/>
        </w:rPr>
        <w:sym w:font="Wingdings" w:char="F04A"/>
      </w:r>
      <w:r w:rsidR="00252871">
        <w:rPr>
          <w:rFonts w:eastAsia="Times New Roman" w:cs="Times New Roman"/>
          <w:color w:val="000000"/>
          <w:lang w:val="en-US"/>
        </w:rPr>
        <w:t xml:space="preserve"> and we will give you more information about </w:t>
      </w:r>
      <w:proofErr w:type="gramStart"/>
      <w:r w:rsidR="00252871">
        <w:rPr>
          <w:rFonts w:eastAsia="Times New Roman" w:cs="Times New Roman"/>
          <w:color w:val="000000"/>
          <w:lang w:val="en-US"/>
        </w:rPr>
        <w:t>this !</w:t>
      </w:r>
      <w:proofErr w:type="gramEnd"/>
      <w:r w:rsidR="00252871">
        <w:rPr>
          <w:rFonts w:eastAsia="Times New Roman" w:cs="Times New Roman"/>
          <w:color w:val="000000"/>
          <w:lang w:val="en-US"/>
        </w:rPr>
        <w:t xml:space="preserve">  A</w:t>
      </w:r>
      <w:r w:rsidR="00D34AC2" w:rsidRPr="00B55325">
        <w:rPr>
          <w:rFonts w:eastAsia="Times New Roman" w:cs="Times New Roman"/>
          <w:color w:val="000000"/>
          <w:lang w:val="en-US"/>
        </w:rPr>
        <w:t>fter the replacement of th</w:t>
      </w:r>
      <w:r w:rsidR="00252871">
        <w:rPr>
          <w:rFonts w:eastAsia="Times New Roman" w:cs="Times New Roman"/>
          <w:color w:val="000000"/>
          <w:lang w:val="en-US"/>
        </w:rPr>
        <w:t>e</w:t>
      </w:r>
      <w:r w:rsidR="00D34AC2" w:rsidRPr="00B55325">
        <w:rPr>
          <w:rFonts w:eastAsia="Times New Roman" w:cs="Times New Roman"/>
          <w:color w:val="000000"/>
          <w:lang w:val="en-US"/>
        </w:rPr>
        <w:t xml:space="preserve"> res</w:t>
      </w:r>
      <w:r w:rsidR="00252871">
        <w:rPr>
          <w:rFonts w:eastAsia="Times New Roman" w:cs="Times New Roman"/>
          <w:color w:val="000000"/>
          <w:lang w:val="en-US"/>
        </w:rPr>
        <w:t>is</w:t>
      </w:r>
      <w:r w:rsidR="00D34AC2" w:rsidRPr="00B55325">
        <w:rPr>
          <w:rFonts w:eastAsia="Times New Roman" w:cs="Times New Roman"/>
          <w:color w:val="000000"/>
          <w:lang w:val="en-US"/>
        </w:rPr>
        <w:t xml:space="preserve">tor </w:t>
      </w:r>
      <w:r w:rsidR="00252871">
        <w:rPr>
          <w:rFonts w:eastAsia="Times New Roman" w:cs="Times New Roman"/>
          <w:color w:val="000000"/>
          <w:lang w:val="en-US"/>
        </w:rPr>
        <w:t xml:space="preserve">inside the logger </w:t>
      </w:r>
      <w:r w:rsidR="00D34AC2" w:rsidRPr="00B55325">
        <w:rPr>
          <w:rFonts w:eastAsia="Times New Roman" w:cs="Times New Roman"/>
          <w:color w:val="000000"/>
          <w:lang w:val="en-US"/>
        </w:rPr>
        <w:t xml:space="preserve">the TCNR1 </w:t>
      </w:r>
      <w:r w:rsidR="00252871">
        <w:rPr>
          <w:rFonts w:eastAsia="Times New Roman" w:cs="Times New Roman"/>
          <w:color w:val="000000"/>
          <w:lang w:val="en-US"/>
        </w:rPr>
        <w:t xml:space="preserve">and the resulting longwave radiation values </w:t>
      </w:r>
      <w:r w:rsidR="00D34AC2" w:rsidRPr="00B55325">
        <w:rPr>
          <w:rFonts w:eastAsia="Times New Roman" w:cs="Times New Roman"/>
          <w:color w:val="000000"/>
          <w:lang w:val="en-US"/>
        </w:rPr>
        <w:t>should be correct again</w:t>
      </w:r>
      <w:r w:rsidR="00252871">
        <w:rPr>
          <w:rFonts w:eastAsia="Times New Roman" w:cs="Times New Roman"/>
          <w:color w:val="000000"/>
          <w:lang w:val="en-US"/>
        </w:rPr>
        <w:t xml:space="preserve">. </w:t>
      </w:r>
      <w:r w:rsidR="00D34AC2" w:rsidRPr="00B55325">
        <w:rPr>
          <w:rFonts w:eastAsia="Times New Roman" w:cs="Times New Roman"/>
          <w:color w:val="000000"/>
          <w:lang w:val="en-US"/>
        </w:rPr>
        <w:t>By compari</w:t>
      </w:r>
      <w:r w:rsidR="00252871">
        <w:rPr>
          <w:rFonts w:eastAsia="Times New Roman" w:cs="Times New Roman"/>
          <w:color w:val="000000"/>
          <w:lang w:val="en-US"/>
        </w:rPr>
        <w:t>ng</w:t>
      </w:r>
      <w:r w:rsidR="00D34AC2" w:rsidRPr="00B55325">
        <w:rPr>
          <w:rFonts w:eastAsia="Times New Roman" w:cs="Times New Roman"/>
          <w:color w:val="000000"/>
          <w:lang w:val="en-US"/>
        </w:rPr>
        <w:t xml:space="preserve"> the CNR1 and CNR4 </w:t>
      </w:r>
      <w:r w:rsidR="00252871">
        <w:rPr>
          <w:rFonts w:eastAsia="Times New Roman" w:cs="Times New Roman"/>
          <w:color w:val="000000"/>
          <w:lang w:val="en-US"/>
        </w:rPr>
        <w:t xml:space="preserve">data and </w:t>
      </w:r>
      <w:r w:rsidR="00D34AC2" w:rsidRPr="00B55325">
        <w:rPr>
          <w:rFonts w:eastAsia="Times New Roman" w:cs="Times New Roman"/>
          <w:color w:val="000000"/>
          <w:lang w:val="en-US"/>
        </w:rPr>
        <w:t xml:space="preserve">temperatures one could </w:t>
      </w:r>
      <w:r w:rsidR="00252871">
        <w:rPr>
          <w:rFonts w:eastAsia="Times New Roman" w:cs="Times New Roman"/>
          <w:color w:val="000000"/>
          <w:lang w:val="en-US"/>
        </w:rPr>
        <w:t xml:space="preserve">e.g. </w:t>
      </w:r>
      <w:r w:rsidR="00D34AC2" w:rsidRPr="00B55325">
        <w:rPr>
          <w:rFonts w:eastAsia="Times New Roman" w:cs="Times New Roman"/>
          <w:color w:val="000000"/>
          <w:lang w:val="en-US"/>
        </w:rPr>
        <w:t xml:space="preserve">determine the bias in the TCNR1 before </w:t>
      </w:r>
      <w:r w:rsidR="00D34AC2" w:rsidRPr="00B55325">
        <w:rPr>
          <w:rFonts w:eastAsia="Times New Roman" w:cs="Times New Roman"/>
          <w:color w:val="000000"/>
          <w:lang w:val="en-US"/>
        </w:rPr>
        <w:t>2</w:t>
      </w:r>
      <w:r w:rsidR="00D34AC2" w:rsidRPr="00B55325">
        <w:rPr>
          <w:rFonts w:eastAsia="Times New Roman" w:cs="Times New Roman"/>
          <w:color w:val="000000"/>
          <w:lang w:val="en-US"/>
        </w:rPr>
        <w:t>8</w:t>
      </w:r>
      <w:r w:rsidR="00D34AC2" w:rsidRPr="00B55325">
        <w:rPr>
          <w:rFonts w:eastAsia="Times New Roman" w:cs="Times New Roman"/>
          <w:color w:val="000000"/>
          <w:lang w:val="en-US"/>
        </w:rPr>
        <w:t>-09-2026</w:t>
      </w:r>
      <w:r w:rsidR="00D34AC2" w:rsidRPr="00B55325">
        <w:rPr>
          <w:rFonts w:eastAsia="Times New Roman" w:cs="Times New Roman"/>
          <w:color w:val="000000"/>
          <w:lang w:val="en-US"/>
        </w:rPr>
        <w:t>.</w:t>
      </w:r>
    </w:p>
    <w:p w14:paraId="0343280B" w14:textId="77777777" w:rsidR="00D34AC2" w:rsidRDefault="00D34AC2" w:rsidP="007E4CFA">
      <w:pPr>
        <w:rPr>
          <w:rFonts w:eastAsia="Times New Roman" w:cs="Times New Roman"/>
          <w:color w:val="000000"/>
          <w:lang w:val="en-US"/>
        </w:rPr>
      </w:pPr>
    </w:p>
    <w:p w14:paraId="56A43CA1" w14:textId="77777777" w:rsidR="00252871" w:rsidRPr="00B55325" w:rsidRDefault="00252871" w:rsidP="007E4CFA">
      <w:pPr>
        <w:rPr>
          <w:rFonts w:eastAsia="Times New Roman" w:cs="Times New Roman"/>
          <w:color w:val="000000"/>
          <w:lang w:val="en-US"/>
        </w:rPr>
      </w:pPr>
    </w:p>
    <w:p w14:paraId="393DFAA6" w14:textId="69F7F42D" w:rsidR="00A1289C" w:rsidRPr="00B55325" w:rsidRDefault="00D34AC2" w:rsidP="007E4CFA">
      <w:pPr>
        <w:rPr>
          <w:rFonts w:eastAsia="Times New Roman" w:cs="Times New Roman"/>
          <w:color w:val="000000"/>
          <w:lang w:val="en-US"/>
        </w:rPr>
      </w:pPr>
      <w:r w:rsidRPr="00B55325">
        <w:rPr>
          <w:rStyle w:val="Strong"/>
          <w:rFonts w:cs="Arial"/>
        </w:rPr>
        <w:t>Housing Emission Compensation</w:t>
      </w:r>
      <w:r w:rsidR="00B55325" w:rsidRPr="00B55325">
        <w:rPr>
          <w:rStyle w:val="Strong"/>
          <w:rFonts w:cs="Arial"/>
        </w:rPr>
        <w:t xml:space="preserve"> longwave radiation sensors</w:t>
      </w:r>
      <w:r w:rsidRPr="00B55325">
        <w:rPr>
          <w:rStyle w:val="Strong"/>
          <w:rFonts w:cs="Arial"/>
        </w:rPr>
        <w:t>:</w:t>
      </w:r>
      <w:r w:rsidRPr="00B55325">
        <w:t xml:space="preserve"> Because the pyrgeometers </w:t>
      </w:r>
      <w:r w:rsidRPr="00B55325">
        <w:t xml:space="preserve">(lonwave radiometers) </w:t>
      </w:r>
      <w:r w:rsidRPr="00B55325">
        <w:t>themselves absorb and emit long-wave radiation based on their own temperature, raw long-wave voltages must be adjusted using the Stefan-Boltzmann law or manufacturer-supplied calibration formulas factoring in housing temperature (\(T_{b}\)) before final fluxes are logge</w:t>
      </w:r>
      <w:r w:rsidRPr="00B55325">
        <w:t>d.</w:t>
      </w:r>
    </w:p>
    <w:p w14:paraId="575F8ADB" w14:textId="77777777" w:rsidR="00220700" w:rsidRPr="00B55325" w:rsidRDefault="00220700" w:rsidP="007E4CFA">
      <w:pPr>
        <w:rPr>
          <w:rFonts w:eastAsia="Times New Roman" w:cs="Times New Roman"/>
          <w:b/>
          <w:bCs/>
          <w:color w:val="000000"/>
          <w:lang w:val="en-US"/>
        </w:rPr>
      </w:pPr>
    </w:p>
    <w:p w14:paraId="01523717" w14:textId="17E7298D" w:rsidR="007E4CFA" w:rsidRPr="00B55325" w:rsidRDefault="007E4CFA" w:rsidP="007E4CFA">
      <w:pPr>
        <w:rPr>
          <w:rFonts w:eastAsia="Times New Roman" w:cs="Times New Roman"/>
          <w:b/>
          <w:bCs/>
          <w:color w:val="000000"/>
          <w:lang w:val="en-US"/>
        </w:rPr>
      </w:pPr>
      <w:r w:rsidRPr="00B55325">
        <w:rPr>
          <w:rFonts w:eastAsia="Times New Roman" w:cs="Times New Roman"/>
          <w:b/>
          <w:bCs/>
          <w:color w:val="000000"/>
          <w:lang w:val="en-US"/>
        </w:rPr>
        <w:t>influence of sampling rate on radiation measurements</w:t>
      </w:r>
      <w:r w:rsidR="00D34AC2" w:rsidRPr="00B55325">
        <w:rPr>
          <w:rFonts w:eastAsia="Times New Roman" w:cs="Times New Roman"/>
          <w:b/>
          <w:bCs/>
          <w:color w:val="000000"/>
          <w:lang w:val="en-US"/>
        </w:rPr>
        <w:t xml:space="preserve"> </w:t>
      </w:r>
    </w:p>
    <w:p w14:paraId="02F83F52" w14:textId="3C91B715" w:rsidR="00D34AC2" w:rsidRPr="00B55325" w:rsidRDefault="00D34AC2" w:rsidP="007E4CFA">
      <w:pPr>
        <w:rPr>
          <w:rFonts w:eastAsia="Times New Roman" w:cs="Times New Roman"/>
          <w:color w:val="000000"/>
          <w:lang w:val="en-US"/>
        </w:rPr>
      </w:pPr>
      <w:proofErr w:type="gramStart"/>
      <w:r w:rsidRPr="00B55325">
        <w:rPr>
          <w:rFonts w:eastAsia="Times New Roman" w:cs="Times New Roman"/>
          <w:color w:val="000000"/>
          <w:lang w:val="en-US"/>
        </w:rPr>
        <w:t>In particular during</w:t>
      </w:r>
      <w:proofErr w:type="gramEnd"/>
      <w:r w:rsidRPr="00B55325">
        <w:rPr>
          <w:rFonts w:eastAsia="Times New Roman" w:cs="Times New Roman"/>
          <w:color w:val="000000"/>
          <w:lang w:val="en-US"/>
        </w:rPr>
        <w:t xml:space="preserve"> partly cloudy conditions the variation of the incoming solar radiation is large.  </w:t>
      </w:r>
    </w:p>
    <w:p w14:paraId="6EC98CFE" w14:textId="1B1F95F0" w:rsidR="007E4CFA" w:rsidRPr="00B55325" w:rsidRDefault="007E4CFA" w:rsidP="007E4CFA">
      <w:pPr>
        <w:rPr>
          <w:rFonts w:eastAsia="Times New Roman" w:cs="Times New Roman"/>
          <w:color w:val="000000"/>
          <w:lang w:val="en-US"/>
        </w:rPr>
      </w:pPr>
      <w:r w:rsidRPr="00B55325">
        <w:rPr>
          <w:rFonts w:eastAsia="Times New Roman" w:cs="Times New Roman"/>
          <w:color w:val="000000"/>
          <w:lang w:val="en-US"/>
        </w:rPr>
        <w:t>https://www.sciencedirect.com/science/article/pii/0038092X94906629?via%3Dihub</w:t>
      </w:r>
    </w:p>
    <w:p w14:paraId="535303D8" w14:textId="77777777" w:rsidR="007E4CFA" w:rsidRPr="00B55325" w:rsidRDefault="007E4CFA" w:rsidP="007E4CFA">
      <w:pPr>
        <w:ind w:firstLine="720"/>
        <w:rPr>
          <w:rFonts w:eastAsia="Times New Roman" w:cs="Times New Roman"/>
          <w:color w:val="000000"/>
          <w:lang w:val="en-US"/>
        </w:rPr>
      </w:pPr>
    </w:p>
    <w:p w14:paraId="3B808E1A" w14:textId="5085FEBD" w:rsidR="00A45D7C" w:rsidRPr="00B55325" w:rsidRDefault="00A45D7C" w:rsidP="00A45D7C">
      <w:pPr>
        <w:rPr>
          <w:rFonts w:eastAsia="Times New Roman" w:cs="Times New Roman"/>
          <w:color w:val="000000"/>
          <w:lang w:val="en-US"/>
        </w:rPr>
      </w:pPr>
      <w:r w:rsidRPr="00B55325">
        <w:rPr>
          <w:rFonts w:eastAsia="Times New Roman" w:cs="Times New Roman"/>
          <w:color w:val="000000"/>
          <w:lang w:val="en-US"/>
        </w:rPr>
        <w:t>CNR4 specifications</w:t>
      </w:r>
    </w:p>
    <w:p w14:paraId="24B2DF79" w14:textId="5BD3437B" w:rsidR="00A45D7C" w:rsidRPr="00B55325" w:rsidRDefault="00A45D7C" w:rsidP="00A45D7C">
      <w:pPr>
        <w:rPr>
          <w:rFonts w:eastAsia="Times New Roman" w:cs="Times New Roman"/>
          <w:color w:val="000000"/>
          <w:lang w:val="en-US"/>
        </w:rPr>
      </w:pPr>
      <w:hyperlink r:id="rId10" w:history="1">
        <w:r w:rsidRPr="00B55325">
          <w:rPr>
            <w:rStyle w:val="Hyperlink"/>
            <w:rFonts w:eastAsia="Times New Roman" w:cs="Times New Roman"/>
            <w:lang w:val="en-US"/>
          </w:rPr>
          <w:t>https://www.kippzonen.com/products/cnr4_net_radiometer</w:t>
        </w:r>
      </w:hyperlink>
    </w:p>
    <w:p w14:paraId="3D82883C" w14:textId="77777777" w:rsidR="00A45D7C" w:rsidRPr="00B55325" w:rsidRDefault="00A45D7C" w:rsidP="00A45D7C">
      <w:pPr>
        <w:rPr>
          <w:rFonts w:eastAsia="Times New Roman" w:cs="Times New Roman"/>
          <w:color w:val="000000"/>
          <w:lang w:val="en-US"/>
        </w:rPr>
      </w:pPr>
    </w:p>
    <w:p w14:paraId="6580746D" w14:textId="77777777" w:rsidR="007E4CFA" w:rsidRPr="00B55325" w:rsidRDefault="007E4CFA" w:rsidP="007E4CFA">
      <w:pPr>
        <w:rPr>
          <w:rFonts w:eastAsia="Times New Roman" w:cs="Times New Roman"/>
          <w:color w:val="000000"/>
          <w:lang w:val="en-US"/>
        </w:rPr>
      </w:pPr>
    </w:p>
    <w:p w14:paraId="24BB8A0B" w14:textId="77777777" w:rsidR="007E4CFA" w:rsidRPr="00B55325" w:rsidRDefault="007E4CFA" w:rsidP="007E4CFA">
      <w:pPr>
        <w:rPr>
          <w:rFonts w:eastAsia="Times New Roman" w:cs="Times New Roman"/>
          <w:color w:val="000000"/>
          <w:lang w:val="en-US"/>
        </w:rPr>
      </w:pPr>
    </w:p>
    <w:p w14:paraId="28A139A9" w14:textId="77777777" w:rsidR="007E4CFA" w:rsidRPr="00B55325" w:rsidRDefault="007E4CFA"/>
    <w:p w14:paraId="66EFC24B" w14:textId="0AFB0BB3" w:rsidR="00A45D7C" w:rsidRPr="00B55325" w:rsidRDefault="00A45D7C">
      <w:pPr>
        <w:rPr>
          <w:b/>
          <w:bCs/>
        </w:rPr>
      </w:pPr>
      <w:r w:rsidRPr="00B55325">
        <w:rPr>
          <w:b/>
          <w:bCs/>
        </w:rPr>
        <w:t xml:space="preserve">Wind speed measurements </w:t>
      </w:r>
    </w:p>
    <w:p w14:paraId="1A8B3575" w14:textId="772F1692" w:rsidR="00A45D7C" w:rsidRPr="00B55325" w:rsidRDefault="00A45D7C">
      <w:hyperlink r:id="rId11" w:history="1">
        <w:r w:rsidRPr="00B55325">
          <w:rPr>
            <w:rStyle w:val="Hyperlink"/>
          </w:rPr>
          <w:t>https://www.annualreviews.org/content/journals/10.1146/annurev.fl.13.010181.002151</w:t>
        </w:r>
      </w:hyperlink>
    </w:p>
    <w:p w14:paraId="04C5D058" w14:textId="77777777" w:rsidR="00E90C69" w:rsidRDefault="00E90C69">
      <w:r>
        <w:t>horizontal wind speed Young propellor vane</w:t>
      </w:r>
    </w:p>
    <w:p w14:paraId="32312CBA" w14:textId="4DBF1BC3" w:rsidR="00A45D7C" w:rsidRDefault="00E90C69">
      <w:r>
        <w:fldChar w:fldCharType="begin"/>
      </w:r>
      <w:r>
        <w:instrText>HYPERLINK "</w:instrText>
      </w:r>
      <w:r w:rsidRPr="00E90C69">
        <w:instrText>https://www.youngusa.com/product/wind-monitor/</w:instrText>
      </w:r>
      <w:r>
        <w:instrText>"</w:instrText>
      </w:r>
      <w:r>
        <w:fldChar w:fldCharType="separate"/>
      </w:r>
      <w:r w:rsidRPr="00415A2F">
        <w:rPr>
          <w:rStyle w:val="Hyperlink"/>
        </w:rPr>
        <w:t>https://www.youngusa.com/product/wind-monitor/</w:t>
      </w:r>
      <w:r>
        <w:fldChar w:fldCharType="end"/>
      </w:r>
    </w:p>
    <w:p w14:paraId="41158E75" w14:textId="77777777" w:rsidR="00E90C69" w:rsidRDefault="00E90C69"/>
    <w:p w14:paraId="6F048788" w14:textId="12EA767F" w:rsidR="00E90C69" w:rsidRDefault="00E90C69">
      <w:r>
        <w:t xml:space="preserve">vertical wind speed propellor </w:t>
      </w:r>
    </w:p>
    <w:p w14:paraId="2C1A25BF" w14:textId="5F305223" w:rsidR="00E90C69" w:rsidRDefault="00E90C69">
      <w:r>
        <w:t>https://www.youngusa.com/wp-content/uploads/2025/06/27106R-90D.pdf</w:t>
      </w:r>
    </w:p>
    <w:p w14:paraId="2A11009A" w14:textId="77777777" w:rsidR="00E90C69" w:rsidRDefault="00E90C69"/>
    <w:p w14:paraId="3851CCAA" w14:textId="77777777" w:rsidR="00E90C69" w:rsidRDefault="00E90C69"/>
    <w:p w14:paraId="1A0488A0" w14:textId="5BCBE660" w:rsidR="00E90C69" w:rsidRDefault="00E90C69">
      <w:r>
        <w:t xml:space="preserve">Sonic anemometer </w:t>
      </w:r>
    </w:p>
    <w:p w14:paraId="756592B6" w14:textId="2BB7CFFE" w:rsidR="00E90C69" w:rsidRDefault="00E90C69">
      <w:r w:rsidRPr="00E90C69">
        <w:lastRenderedPageBreak/>
        <w:t>https://www.campbellsci.cc/csat3</w:t>
      </w:r>
    </w:p>
    <w:p w14:paraId="004BD76C" w14:textId="77777777" w:rsidR="00E90C69" w:rsidRDefault="00E90C69"/>
    <w:p w14:paraId="1E72210A" w14:textId="020A84BA" w:rsidR="000A1051" w:rsidRDefault="00E20678">
      <w:r>
        <w:t>NOTE: when comparing wind speed measurements in particular the effect of flow distortion can be important</w:t>
      </w:r>
      <w:r w:rsidR="000A1051">
        <w:t xml:space="preserve"> depending on </w:t>
      </w:r>
      <w:r>
        <w:t>wind direction</w:t>
      </w:r>
      <w:r w:rsidR="000A1051">
        <w:t>.</w:t>
      </w:r>
      <w:r>
        <w:t xml:space="preserve"> </w:t>
      </w:r>
      <w:r w:rsidR="000A1051">
        <w:t xml:space="preserve">The wind speed is seriously influenced when e.g. the central mast is “in the way” especially for the wind speed measured by the sonic, iWS or fast sampled propeller vane next to the vertical propeller. Plotting the ratio as a function of wind direction resolves these problems e.g.. </w:t>
      </w:r>
      <w:r w:rsidR="00AF2D49">
        <w:t xml:space="preserve">Also sensors may influence each other of course. etc…. The absolute value is probably not so much </w:t>
      </w:r>
      <w:r w:rsidR="00AF2D49">
        <w:t xml:space="preserve">influenced </w:t>
      </w:r>
      <w:r w:rsidR="00AF2D49">
        <w:t xml:space="preserve">but the differences between sensors can be seriously be affected. Think e.g  about the derivation of wind speed gradients from profile measurements - these can be serioulsy  affected leading to biased momentum fluxes, roughness lengths, and in the end, sensible heat fluxes. </w:t>
      </w:r>
    </w:p>
    <w:p w14:paraId="5728B67B" w14:textId="77777777" w:rsidR="00AF2D49" w:rsidRDefault="00AF2D49"/>
    <w:p w14:paraId="65E1220B" w14:textId="77777777" w:rsidR="00AF2D49" w:rsidRDefault="00AF2D49"/>
    <w:p w14:paraId="011DEA33" w14:textId="77777777" w:rsidR="001A63E8" w:rsidRDefault="001A63E8"/>
    <w:p w14:paraId="244E7436" w14:textId="38459277" w:rsidR="00AA5800" w:rsidRPr="00B55325" w:rsidRDefault="00AA5800">
      <w:pPr>
        <w:rPr>
          <w:b/>
          <w:bCs/>
        </w:rPr>
      </w:pPr>
      <w:r w:rsidRPr="00B55325">
        <w:rPr>
          <w:b/>
          <w:bCs/>
        </w:rPr>
        <w:t>sonic anemometer</w:t>
      </w:r>
      <w:r w:rsidR="00E90C69">
        <w:rPr>
          <w:b/>
          <w:bCs/>
        </w:rPr>
        <w:t xml:space="preserve"> sensor and measurement details</w:t>
      </w:r>
    </w:p>
    <w:p w14:paraId="77FDFC2A" w14:textId="7276CD00" w:rsidR="001A63E8" w:rsidRDefault="001A63E8" w:rsidP="00AA5800">
      <w:pPr>
        <w:pStyle w:val="ListParagraph"/>
        <w:ind w:left="0"/>
      </w:pPr>
      <w:r>
        <w:t>A sonic anemometer has some special characteristics that makes it useful not only for direct measurement of momentum and sensible heat fluxes but also to estimate latent heat fluxes.</w:t>
      </w:r>
      <w:r w:rsidR="00417E2F">
        <w:t xml:space="preserve"> Using the difference between the temperature measurements from the sonic and the nearby thermocouple can give some nice options, see paper below: </w:t>
      </w:r>
    </w:p>
    <w:p w14:paraId="09D3D166" w14:textId="77777777" w:rsidR="001A63E8" w:rsidRDefault="001A63E8" w:rsidP="00AA5800">
      <w:pPr>
        <w:pStyle w:val="ListParagraph"/>
        <w:ind w:left="0"/>
      </w:pPr>
    </w:p>
    <w:p w14:paraId="3655B87D" w14:textId="65BFCACC" w:rsidR="00AA5800" w:rsidRPr="00B55325" w:rsidRDefault="00AA5800" w:rsidP="00AA5800">
      <w:pPr>
        <w:pStyle w:val="ListParagraph"/>
        <w:ind w:left="0"/>
        <w:rPr>
          <w:rFonts w:eastAsia="Times New Roman" w:cs="Times New Roman"/>
          <w:color w:val="000000"/>
        </w:rPr>
      </w:pPr>
      <w:hyperlink r:id="rId12" w:history="1">
        <w:r w:rsidRPr="00B55325">
          <w:rPr>
            <w:rStyle w:val="Hyperlink"/>
            <w:rFonts w:eastAsia="Times New Roman" w:cs="Times New Roman"/>
          </w:rPr>
          <w:t>http://www.climatexchange.nl/projects/alteddy/papers/Schotanus-1983.pdf</w:t>
        </w:r>
      </w:hyperlink>
    </w:p>
    <w:p w14:paraId="48089FEF" w14:textId="77777777" w:rsidR="00AA5800" w:rsidRDefault="00AA5800">
      <w:pPr>
        <w:rPr>
          <w:b/>
          <w:bCs/>
        </w:rPr>
      </w:pPr>
    </w:p>
    <w:p w14:paraId="36004874" w14:textId="77777777" w:rsidR="00A41A04" w:rsidRDefault="00A41A04">
      <w:pPr>
        <w:rPr>
          <w:b/>
          <w:bCs/>
        </w:rPr>
      </w:pPr>
    </w:p>
    <w:p w14:paraId="415C9361" w14:textId="77777777" w:rsidR="00A41A04" w:rsidRDefault="00A41A04">
      <w:pPr>
        <w:rPr>
          <w:b/>
          <w:bCs/>
        </w:rPr>
      </w:pPr>
    </w:p>
    <w:p w14:paraId="5AC60021" w14:textId="77777777" w:rsidR="00A41A04" w:rsidRPr="00B55325" w:rsidRDefault="00A41A04">
      <w:pPr>
        <w:rPr>
          <w:b/>
          <w:bCs/>
        </w:rPr>
      </w:pPr>
    </w:p>
    <w:p w14:paraId="58E60282" w14:textId="77777777" w:rsidR="00AA5800" w:rsidRPr="00B55325" w:rsidRDefault="00AA5800">
      <w:pPr>
        <w:rPr>
          <w:b/>
          <w:bCs/>
        </w:rPr>
      </w:pPr>
    </w:p>
    <w:p w14:paraId="296FDAF3" w14:textId="6EAF75A8" w:rsidR="00A41A04" w:rsidRPr="00A41A04" w:rsidRDefault="00AA5800">
      <w:pPr>
        <w:rPr>
          <w:b/>
          <w:bCs/>
        </w:rPr>
      </w:pPr>
      <w:r w:rsidRPr="00B55325">
        <w:rPr>
          <w:b/>
          <w:bCs/>
        </w:rPr>
        <w:t xml:space="preserve">energy balance measurements </w:t>
      </w:r>
    </w:p>
    <w:p w14:paraId="1D8E4123" w14:textId="5E4A6B07" w:rsidR="00A41A04" w:rsidRDefault="00A41A04">
      <w:r w:rsidRPr="00A41A04">
        <w:t>The measurement of the surface energy balance is a well known problem in micrometeorology. For the majority of field sites this notoriously leads to an imbalance.</w:t>
      </w:r>
    </w:p>
    <w:p w14:paraId="51370A0D" w14:textId="6930466D" w:rsidR="00A41A04" w:rsidRDefault="00A41A04">
      <w:r>
        <w:t xml:space="preserve">The following literature gives you some basic ideas and strategies on the background and how to deal with this problem. </w:t>
      </w:r>
    </w:p>
    <w:p w14:paraId="01B91594" w14:textId="77777777" w:rsidR="00A41A04" w:rsidRPr="00A41A04" w:rsidRDefault="00A41A04"/>
    <w:p w14:paraId="0ADA02BE" w14:textId="44453493" w:rsidR="00AA5800" w:rsidRPr="00B55325" w:rsidRDefault="00AA5800">
      <w:pPr>
        <w:rPr>
          <w:b/>
          <w:bCs/>
        </w:rPr>
      </w:pPr>
      <w:hyperlink r:id="rId13" w:history="1">
        <w:r w:rsidRPr="00B55325">
          <w:rPr>
            <w:rStyle w:val="Hyperlink"/>
            <w:b/>
            <w:bCs/>
          </w:rPr>
          <w:t>https://link.springer.com/article/10.1007/s007040050070</w:t>
        </w:r>
      </w:hyperlink>
    </w:p>
    <w:p w14:paraId="69EE41CB" w14:textId="77777777" w:rsidR="00AA5800" w:rsidRPr="00C16D7A" w:rsidRDefault="00AA5800"/>
    <w:p w14:paraId="1BA79EBE" w14:textId="71D13099" w:rsidR="00AA5800" w:rsidRDefault="00C16D7A">
      <w:hyperlink r:id="rId14" w:history="1">
        <w:r w:rsidR="00A41A04" w:rsidRPr="00C16D7A">
          <w:rPr>
            <w:rStyle w:val="Hyperlink"/>
          </w:rPr>
          <w:t>https://www.sciencedirect.com/science/article/pii/S016819231100339X</w:t>
        </w:r>
      </w:hyperlink>
    </w:p>
    <w:p w14:paraId="1420A96C" w14:textId="77777777" w:rsidR="00C16D7A" w:rsidRDefault="00C16D7A"/>
    <w:p w14:paraId="7E3DF7C6" w14:textId="38CA2E8B" w:rsidR="00DC64B0" w:rsidRDefault="001A63E8">
      <w:hyperlink r:id="rId15" w:history="1">
        <w:r w:rsidR="00DC64B0" w:rsidRPr="001A63E8">
          <w:rPr>
            <w:rStyle w:val="Hyperlink"/>
          </w:rPr>
          <w:t>doi.org/10.1175/1525-7541(2003)4&lt;160:EOTSEB&gt;2.0.CO;2</w:t>
        </w:r>
      </w:hyperlink>
    </w:p>
    <w:p w14:paraId="0085123A" w14:textId="77777777" w:rsidR="00DC64B0" w:rsidRDefault="00DC64B0"/>
    <w:p w14:paraId="350E27D0" w14:textId="77777777" w:rsidR="00DC64B0" w:rsidRPr="00C16D7A" w:rsidRDefault="00DC64B0"/>
    <w:p w14:paraId="497BBDF6" w14:textId="77777777" w:rsidR="00C16D7A" w:rsidRDefault="00C16D7A">
      <w:pPr>
        <w:rPr>
          <w:b/>
          <w:bCs/>
        </w:rPr>
      </w:pPr>
    </w:p>
    <w:p w14:paraId="6DB92691" w14:textId="7AC68DBE" w:rsidR="00DC64B0" w:rsidRPr="00B55325" w:rsidRDefault="00AA5800">
      <w:pPr>
        <w:rPr>
          <w:b/>
          <w:bCs/>
        </w:rPr>
      </w:pPr>
      <w:r w:rsidRPr="00B55325">
        <w:rPr>
          <w:b/>
          <w:bCs/>
        </w:rPr>
        <w:t>bulk flux methods</w:t>
      </w:r>
      <w:r w:rsidR="00DC64B0">
        <w:rPr>
          <w:b/>
          <w:bCs/>
        </w:rPr>
        <w:t xml:space="preserve"> &amp; the calculation of turbulence flux from profile tower data</w:t>
      </w:r>
    </w:p>
    <w:p w14:paraId="670D65B9" w14:textId="4552D55F" w:rsidR="00E90C69" w:rsidRPr="00DC64B0" w:rsidRDefault="00305FD1">
      <w:pPr>
        <w:rPr>
          <w:rFonts w:cs="Times New Roman"/>
          <w:kern w:val="0"/>
          <w:lang w:val="en-GB"/>
        </w:rPr>
      </w:pPr>
      <w:r w:rsidRPr="00DC64B0">
        <w:t xml:space="preserve">instead of a Dutch version I found for you </w:t>
      </w:r>
      <w:r w:rsidR="00E90C69" w:rsidRPr="00DC64B0">
        <w:t xml:space="preserve">in Section </w:t>
      </w:r>
      <w:r w:rsidR="00E90C69" w:rsidRPr="00DC64B0">
        <w:rPr>
          <w:rFonts w:cs="Times New Roman"/>
          <w:kern w:val="0"/>
          <w:lang w:val="en-GB"/>
        </w:rPr>
        <w:t>3.6.3</w:t>
      </w:r>
      <w:r w:rsidR="00E90C69" w:rsidRPr="00DC64B0">
        <w:rPr>
          <w:rFonts w:cs="Times New Roman"/>
          <w:kern w:val="0"/>
          <w:lang w:val="en-GB"/>
        </w:rPr>
        <w:t xml:space="preserve"> </w:t>
      </w:r>
      <w:r w:rsidRPr="00DC64B0">
        <w:rPr>
          <w:rFonts w:cs="Times New Roman"/>
          <w:kern w:val="0"/>
          <w:lang w:val="en-GB"/>
        </w:rPr>
        <w:t xml:space="preserve">of the book (link given below) </w:t>
      </w:r>
      <w:r w:rsidR="00E90C69" w:rsidRPr="00DC64B0">
        <w:rPr>
          <w:rFonts w:cs="Times New Roman"/>
          <w:kern w:val="0"/>
          <w:lang w:val="en-GB"/>
        </w:rPr>
        <w:t>an anal</w:t>
      </w:r>
      <w:r w:rsidRPr="00DC64B0">
        <w:rPr>
          <w:rFonts w:cs="Times New Roman"/>
          <w:kern w:val="0"/>
          <w:lang w:val="en-GB"/>
        </w:rPr>
        <w:t xml:space="preserve">ytic solution to calculate bulk-fluxes. </w:t>
      </w:r>
      <w:r w:rsidR="00DC64B0">
        <w:rPr>
          <w:rFonts w:cs="Times New Roman"/>
          <w:kern w:val="0"/>
          <w:lang w:val="en-GB"/>
        </w:rPr>
        <w:t xml:space="preserve">Chapter 3 </w:t>
      </w:r>
      <w:r w:rsidRPr="00DC64B0">
        <w:rPr>
          <w:rFonts w:cs="Times New Roman"/>
          <w:kern w:val="0"/>
          <w:lang w:val="en-GB"/>
        </w:rPr>
        <w:t>fully covers an introduction into the problem of surface exchange</w:t>
      </w:r>
      <w:r w:rsidR="00DC64B0">
        <w:rPr>
          <w:rFonts w:cs="Times New Roman"/>
          <w:kern w:val="0"/>
          <w:lang w:val="en-GB"/>
        </w:rPr>
        <w:t xml:space="preserve"> </w:t>
      </w:r>
      <w:proofErr w:type="gramStart"/>
      <w:r w:rsidR="00DC64B0">
        <w:rPr>
          <w:rFonts w:cs="Times New Roman"/>
          <w:kern w:val="0"/>
          <w:lang w:val="en-GB"/>
        </w:rPr>
        <w:t>in particular 3.5</w:t>
      </w:r>
      <w:proofErr w:type="gramEnd"/>
      <w:r w:rsidR="00DC64B0">
        <w:rPr>
          <w:rFonts w:cs="Times New Roman"/>
          <w:kern w:val="0"/>
          <w:lang w:val="en-GB"/>
        </w:rPr>
        <w:t xml:space="preserve"> and 3.6 are of importance. </w:t>
      </w:r>
    </w:p>
    <w:p w14:paraId="76001C6F" w14:textId="77777777" w:rsidR="00305FD1" w:rsidRPr="00DC64B0" w:rsidRDefault="00305FD1">
      <w:pPr>
        <w:rPr>
          <w:rFonts w:cs="Times New Roman"/>
          <w:kern w:val="0"/>
          <w:lang w:val="en-GB"/>
        </w:rPr>
      </w:pPr>
    </w:p>
    <w:p w14:paraId="75ED19A1" w14:textId="7ABEC8B6" w:rsidR="00305FD1" w:rsidRPr="00DC64B0" w:rsidRDefault="00305FD1">
      <w:r w:rsidRPr="00DC64B0">
        <w:lastRenderedPageBreak/>
        <w:t>https://www1.muk.uni-hannover.de/hp-design2020/pdf/D%20III%20307%20Transport%20in%20the%20Atmosphere-%20Vegetation%20-%20Soil%20Continuum,%20Moene,%20van%20Dam.pdf</w:t>
      </w:r>
    </w:p>
    <w:p w14:paraId="27556D26" w14:textId="77777777" w:rsidR="00305FD1" w:rsidRPr="00DC64B0" w:rsidRDefault="00305FD1"/>
    <w:p w14:paraId="74DF4457" w14:textId="77777777" w:rsidR="00305FD1" w:rsidRDefault="00305FD1"/>
    <w:p w14:paraId="21A0A77A" w14:textId="77777777" w:rsidR="00DC64B0" w:rsidRPr="00DC64B0" w:rsidRDefault="00DC64B0"/>
    <w:p w14:paraId="2987C872" w14:textId="77777777" w:rsidR="00E90C69" w:rsidRPr="00E90C69" w:rsidRDefault="00E90C69"/>
    <w:sectPr w:rsidR="00E90C69" w:rsidRPr="00E90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FA"/>
    <w:rsid w:val="000A1051"/>
    <w:rsid w:val="000D30CE"/>
    <w:rsid w:val="001A63E8"/>
    <w:rsid w:val="00220700"/>
    <w:rsid w:val="00252871"/>
    <w:rsid w:val="00305FD1"/>
    <w:rsid w:val="00417E2F"/>
    <w:rsid w:val="005E6327"/>
    <w:rsid w:val="005E6F2B"/>
    <w:rsid w:val="00683ECF"/>
    <w:rsid w:val="007E4CFA"/>
    <w:rsid w:val="00A1289C"/>
    <w:rsid w:val="00A41A04"/>
    <w:rsid w:val="00A45D7C"/>
    <w:rsid w:val="00AA5800"/>
    <w:rsid w:val="00AF2D49"/>
    <w:rsid w:val="00B014FE"/>
    <w:rsid w:val="00B42B72"/>
    <w:rsid w:val="00B47C5F"/>
    <w:rsid w:val="00B55325"/>
    <w:rsid w:val="00BC4045"/>
    <w:rsid w:val="00C01D96"/>
    <w:rsid w:val="00C035E5"/>
    <w:rsid w:val="00C16D7A"/>
    <w:rsid w:val="00D34AC2"/>
    <w:rsid w:val="00DC64B0"/>
    <w:rsid w:val="00E20678"/>
    <w:rsid w:val="00E90C6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6E15"/>
  <w15:chartTrackingRefBased/>
  <w15:docId w15:val="{BDCFB839-553E-D644-9E30-8550CFEB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CFA"/>
    <w:rPr>
      <w:rFonts w:eastAsiaTheme="majorEastAsia" w:cstheme="majorBidi"/>
      <w:color w:val="272727" w:themeColor="text1" w:themeTint="D8"/>
    </w:rPr>
  </w:style>
  <w:style w:type="paragraph" w:styleId="Title">
    <w:name w:val="Title"/>
    <w:basedOn w:val="Normal"/>
    <w:next w:val="Normal"/>
    <w:link w:val="TitleChar"/>
    <w:uiPriority w:val="10"/>
    <w:qFormat/>
    <w:rsid w:val="007E4C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C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4CFA"/>
    <w:rPr>
      <w:i/>
      <w:iCs/>
      <w:color w:val="404040" w:themeColor="text1" w:themeTint="BF"/>
    </w:rPr>
  </w:style>
  <w:style w:type="paragraph" w:styleId="ListParagraph">
    <w:name w:val="List Paragraph"/>
    <w:basedOn w:val="Normal"/>
    <w:uiPriority w:val="34"/>
    <w:qFormat/>
    <w:rsid w:val="007E4CFA"/>
    <w:pPr>
      <w:ind w:left="720"/>
      <w:contextualSpacing/>
    </w:pPr>
  </w:style>
  <w:style w:type="character" w:styleId="IntenseEmphasis">
    <w:name w:val="Intense Emphasis"/>
    <w:basedOn w:val="DefaultParagraphFont"/>
    <w:uiPriority w:val="21"/>
    <w:qFormat/>
    <w:rsid w:val="007E4CFA"/>
    <w:rPr>
      <w:i/>
      <w:iCs/>
      <w:color w:val="0F4761" w:themeColor="accent1" w:themeShade="BF"/>
    </w:rPr>
  </w:style>
  <w:style w:type="paragraph" w:styleId="IntenseQuote">
    <w:name w:val="Intense Quote"/>
    <w:basedOn w:val="Normal"/>
    <w:next w:val="Normal"/>
    <w:link w:val="IntenseQuoteChar"/>
    <w:uiPriority w:val="30"/>
    <w:qFormat/>
    <w:rsid w:val="007E4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CFA"/>
    <w:rPr>
      <w:i/>
      <w:iCs/>
      <w:color w:val="0F4761" w:themeColor="accent1" w:themeShade="BF"/>
    </w:rPr>
  </w:style>
  <w:style w:type="character" w:styleId="IntenseReference">
    <w:name w:val="Intense Reference"/>
    <w:basedOn w:val="DefaultParagraphFont"/>
    <w:uiPriority w:val="32"/>
    <w:qFormat/>
    <w:rsid w:val="007E4CFA"/>
    <w:rPr>
      <w:b/>
      <w:bCs/>
      <w:smallCaps/>
      <w:color w:val="0F4761" w:themeColor="accent1" w:themeShade="BF"/>
      <w:spacing w:val="5"/>
    </w:rPr>
  </w:style>
  <w:style w:type="character" w:styleId="Hyperlink">
    <w:name w:val="Hyperlink"/>
    <w:basedOn w:val="DefaultParagraphFont"/>
    <w:uiPriority w:val="99"/>
    <w:unhideWhenUsed/>
    <w:rsid w:val="007E4CFA"/>
    <w:rPr>
      <w:color w:val="467886" w:themeColor="hyperlink"/>
      <w:u w:val="single"/>
    </w:rPr>
  </w:style>
  <w:style w:type="character" w:styleId="UnresolvedMention">
    <w:name w:val="Unresolved Mention"/>
    <w:basedOn w:val="DefaultParagraphFont"/>
    <w:uiPriority w:val="99"/>
    <w:semiHidden/>
    <w:unhideWhenUsed/>
    <w:rsid w:val="007E4CFA"/>
    <w:rPr>
      <w:color w:val="605E5C"/>
      <w:shd w:val="clear" w:color="auto" w:fill="E1DFDD"/>
    </w:rPr>
  </w:style>
  <w:style w:type="character" w:styleId="Strong">
    <w:name w:val="Strong"/>
    <w:basedOn w:val="DefaultParagraphFont"/>
    <w:uiPriority w:val="22"/>
    <w:qFormat/>
    <w:rsid w:val="00D34AC2"/>
    <w:rPr>
      <w:b/>
      <w:bCs/>
    </w:rPr>
  </w:style>
  <w:style w:type="character" w:styleId="FollowedHyperlink">
    <w:name w:val="FollowedHyperlink"/>
    <w:basedOn w:val="DefaultParagraphFont"/>
    <w:uiPriority w:val="99"/>
    <w:semiHidden/>
    <w:unhideWhenUsed/>
    <w:rsid w:val="00E90C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metsoc.org/view/journals/atot/11/3/15200426_1994_011_0680_tetoar_2_0_co_2.xml" TargetMode="External"/><Relationship Id="rId13" Type="http://schemas.openxmlformats.org/officeDocument/2006/relationships/hyperlink" Target="https://link.springer.com/article/10.1007/s007040050070"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www.climatexchange.nl/projects/alteddy/papers/Schotanus-1983.pd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annualreviews.org/content/journals/10.1146/annurev.fl.13.010181.002151" TargetMode="External"/><Relationship Id="rId5" Type="http://schemas.openxmlformats.org/officeDocument/2006/relationships/hyperlink" Target="https://journals.ametsoc.org/view/journals/atot/22/7/jtech1762_1.xml" TargetMode="External"/><Relationship Id="rId15" Type="http://schemas.openxmlformats.org/officeDocument/2006/relationships/hyperlink" Target="https://journals.ametsoc.org/view/journals/hydr/4/2/1525-7541_2003_4_160_eotseb_2_0_co_2.xml" TargetMode="External"/><Relationship Id="rId10" Type="http://schemas.openxmlformats.org/officeDocument/2006/relationships/hyperlink" Target="https://www.kippzonen.com/products/cnr4_net_radiometer" TargetMode="External"/><Relationship Id="rId4" Type="http://schemas.openxmlformats.org/officeDocument/2006/relationships/hyperlink" Target="https://link.springer.com/article/10.1007/s10546-009-9430-2" TargetMode="External"/><Relationship Id="rId9" Type="http://schemas.openxmlformats.org/officeDocument/2006/relationships/hyperlink" Target="https://www.campbellsci.com/products/fw3" TargetMode="External"/><Relationship Id="rId14" Type="http://schemas.openxmlformats.org/officeDocument/2006/relationships/hyperlink" Target="https://www.sciencedirect.com/science/article/pii/S016819231100339X?via%3Di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Smeets, C.J.P.P. (Paul)</dc:creator>
  <cp:keywords/>
  <dc:description/>
  <cp:lastModifiedBy>Smeets, C.J.P.P. (Paul)</cp:lastModifiedBy>
  <cp:revision>10</cp:revision>
  <dcterms:created xsi:type="dcterms:W3CDTF">2026-10-08T07:09:00Z</dcterms:created>
  <dcterms:modified xsi:type="dcterms:W3CDTF">2026-10-08T16:35:00Z</dcterms:modified>
</cp:coreProperties>
</file>