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List of Open Source Software (OSS) in Deliverables</w:t>
      </w:r>
    </w:p>
    <w:tbl>
      <w:tblPr>
        <w:tblW w:w="122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286"/>
      </w:tblGrid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22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Name of OSS              Version of OSS Website Link                                                                                  License of OSS      Usage of OSS</w:t>
            </w:r>
          </w:p>
        </w:tc>
      </w:tr>
    </w:tbl>
    <w:p>
      <w:pPr>
        <w:pStyle w:val="Heading"/>
        <w:widowControl w:val="0"/>
      </w:pPr>
    </w:p>
    <w:tbl>
      <w:tblPr>
        <w:tblW w:w="130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46"/>
        <w:gridCol w:w="1153"/>
        <w:gridCol w:w="6093"/>
        <w:gridCol w:w="1578"/>
        <w:gridCol w:w="2180"/>
      </w:tblGrid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Conda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24.5.0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"https://anaconda.org/anaconda/conda"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https://anaconda.org/anaconda/conda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BSD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BIRCH uses the Conda package manager to manage the environment.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Defects4J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2.0.1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"https://github.com/rjust/defects4j"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https://github.com/rjust/defects4j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Dataset of reproducible bugs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bzip2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1.0.8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"https://sourceware.org/bzip2/"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https://sourceware.org/bzip2/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BSD-style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</w:rPr>
              <w:t>For c</w:t>
            </w:r>
            <w:r>
              <w:rPr>
                <w:shd w:val="nil" w:color="auto" w:fill="auto"/>
                <w:rtl w:val="0"/>
                <w:lang w:val="en-US"/>
              </w:rPr>
              <w:t>ompress</w:t>
            </w:r>
            <w:r>
              <w:rPr>
                <w:shd w:val="nil" w:color="auto" w:fill="auto"/>
                <w:rtl w:val="0"/>
                <w:lang w:val="en-US"/>
              </w:rPr>
              <w:t>ing results files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ca-certificates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2024.3.11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"https://www.mozilla.org/en-US/about/governance/policies/security-group/certs/"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https://www.mozilla.org/en-US/about/governance/policies/security-group/certs/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MPL-2.0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Certificate Authority bundle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expat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2.6.2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"https://libexpat.github.io/"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https://libexpat.github.io/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XML parsing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libcxx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14.0.6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"https://libcxx.llvm.org/"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https://libcxx.llvm.org/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 with LLVM Exception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C++ Standard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libffi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3.4.4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"https://sourceware.org/libffi/"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https://sourceware.org/libffi/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Foreign Function Interface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ncurses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6.4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"https://invisible-island.net/ncurses/"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https://invisible-island.net/ncurses/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Terminal handling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openssl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3.0.14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"https://www.openssl.org/"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https://www.openssl.org/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Cryptography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pip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"https://pip.pypa.io/"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https://pip.pypa.io/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 package installer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3.12.3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"https://www.python.org/"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https://www.python.org/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PSF License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BIRCH is developed using Python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readline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8.2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"https://tiswww.case.edu/php/chet/readline/rltop.html"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https://tiswww.case.edu/php/chet/readline/rltop.html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GPL-3.0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Line editing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setuptools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69.5.1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"https://github.com/pypa/setuptools"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https://github.com/pypa/setuptools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 package development tools</w:t>
            </w:r>
            <w:r>
              <w:rPr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Comes by default with Conda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sqlite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3.45.3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"https://www.sqlite.org/"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https://www.sqlite.org/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Public Domain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Database engine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tk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8.6.14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"https://www.tcl.tk/"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https://www.tcl.tk/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TCL/TK License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GUI toolkit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wheel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0.43.0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"https://github.com/pypa/wheel"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https://github.com/pypa/wheel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 built-package format</w:t>
            </w:r>
            <w:r>
              <w:rPr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Comes by default with Conda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xz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5.4.6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"https://tukaani.org/xz/"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https://tukaani.org/xz/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Public Domain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Compression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Comes by default with Conda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zlib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1.2.13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"https://www.zlib.net/"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https://www.zlib.net/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Zlib License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Compression library</w:t>
            </w:r>
            <w:r>
              <w:rPr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Comes by default with Conda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aiohttp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3.9.5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"https://docs.aiohttp.org/"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https://docs.aiohttp.org/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Async HTTP client/server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aiosignal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"https://github.com/aio-libs/aiosignal"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https://github.com/aio-libs/aiosignal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Async signals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annotated-types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0.7.0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"https://github.com/annotated-types/annotated-types"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https://github.com/annotated-types/annotated-types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Type annotation utilities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anyio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"https://github.com/agronholm/anyio"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https://github.com/agronholm/anyio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Async I/O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attrs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23.2.0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"https://www.attrs.org/"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https://www.attrs.org/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 class attributes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beautifulsoup4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4.12.3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"https://www.crummy.com/software/BeautifulSoup/"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https://www.crummy.com/software/BeautifulSoup/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Transitive dependency for bs4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boto3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1.34.54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"https://aws.amazon.com/sdk-for-python/"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https://aws.amazon.com/sdk-for-python/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AWS SDK for Python</w:t>
            </w:r>
            <w:r>
              <w:rPr>
                <w:shd w:val="nil" w:color="auto" w:fill="auto"/>
                <w:rtl w:val="0"/>
                <w:lang w:val="en-US"/>
              </w:rPr>
              <w:t xml:space="preserve"> to interacting with Bedrock Models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botocore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1.34.113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"https://github.com/boto/botocore"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https://github.com/boto/botocore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AWS SDK Core</w:t>
            </w:r>
            <w:r>
              <w:rPr>
                <w:shd w:val="nil" w:color="auto" w:fill="auto"/>
                <w:rtl w:val="0"/>
                <w:lang w:val="en-US"/>
              </w:rPr>
              <w:t xml:space="preserve"> (transitive dependency for </w:t>
            </w:r>
            <w:r>
              <w:rPr>
                <w:rtl w:val="0"/>
                <w:lang w:val="en-US"/>
              </w:rPr>
              <w:t>boto3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bs4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0.0.2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"https://www.crummy.com/software/BeautifulSoup/"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https://www.crummy.com/software/BeautifulSoup/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To extract bug descriptions from HTML pages.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certifi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2024.2.2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"https://github.com/certifi/python-certifi"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https://github.com/certifi/python-certifi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MPL-2.0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Certificate bundle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charset-normalizer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3.3.2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"https://github.com/Ousret/charset_normalizer"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https://github.com/Ousret/charset_normalizer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Character encoding detector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requests)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click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8.1.7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"https://palletsprojects.com/p/click/"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https://palletsprojects.com/p/click/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Command line interface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distro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1.9.0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"https://github.com/python-distro/distro"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https://github.com/python-distro/distro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OS platform information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filelock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3.14.0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"https://github.com/tox-dev/py-filelock"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https://github.com/tox-dev/py-filelock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Public Domain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File locking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frozenlist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1.4.1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"https://github.com/aio-libs/frozenlist"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https://github.com/aio-libs/frozenlist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Immutable list implementation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fsspec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2024.5.0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"https://filesystem-spec.readthedocs.io/"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https://filesystem-spec.readthedocs.io/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Filesystem interfaces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h11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"https://github.com/python-hyper/h11"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https://github.com/python-hyper/h11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HTTP/1.1 protocol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httpcore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1.0.5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"https://www.encode.io/httpcore/"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https://www.encode.io/httpcore/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 transport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httpx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0.27.0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"https://www.python-httpx.org/"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https://www.python-httpx.org/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huggingface-hub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0.23.2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"https://huggingface.co/docs/hub/"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https://huggingface.co/docs/hub/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ML model hub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idna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3.7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"https://github.com/kjd/idna"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https://github.com/kjd/idna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Internationalized domain names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importlib-metadata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7.1.0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"https://github.com/python/importlib_metadata"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https://github.com/python/importlib_metadata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Import metadata reader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447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jinja2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3.1.4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"https://palletsprojects.com/p/jinja/"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https://palletsprojects.com/p/jinja/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Renders prompt templates dynamically based on the provided context using Jinja2.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jmespath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1.0.1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"https://github.com/jmespath/jmespath.py"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https://github.com/jmespath/jmespath.py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JSON query language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boto3)</w:t>
            </w:r>
          </w:p>
        </w:tc>
      </w:tr>
      <w:tr>
        <w:tblPrEx>
          <w:shd w:val="clear" w:color="auto" w:fill="cdd4e9"/>
        </w:tblPrEx>
        <w:trPr>
          <w:trHeight w:val="1727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litellm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1.37.19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"https://github.com/BerriAI/litellm"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https://github.com/BerriAI/litellm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 xml:space="preserve">We used this library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for interacting with various LLMs. Handles model completions and API communication.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markupsafe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2.1.5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"https://palletsprojects.com/p/markupsafe/"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https://palletsprojects.com/p/markupsafe/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String escaping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jinja)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multidict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6.0.5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"https://github.com/aio-libs/multidict"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https://github.com/aio-libs/multidict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Dictionary with multiple values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openai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1.30.3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"https://github.com/openai/openai-python"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https://github.com/openai/openai-python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OpenAI API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outcome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1.3.0.post0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"https://github.com/python-trio/outcome"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https://github.com/python-trio/outcome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Error handling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packaging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"https://github.com/pypa/packaging"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https://github.com/pypa/packaging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Apache-2.0, BSD-2-Clause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Package metadata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pydantic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2.7.1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"https://docs.pydantic.dev/"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https://docs.pydantic.dev/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 validation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pydantic-core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2.18.2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"https://github.com/pydantic/pydantic-core"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https://github.com/pydantic/pydantic-core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Pydantic core functionality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247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pysocks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1.7.1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"https://github.com/Anorov/PySocks"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https://github.com/Anorov/PySocks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SOCKS proxy client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python-dateutil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2.9.0.post0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"https://github.com/dateutil/dateutil"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https://github.com/dateutil/dateutil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Apache-2.0, 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 utilities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boto3)</w:t>
            </w:r>
          </w:p>
        </w:tc>
      </w:tr>
      <w:tr>
        <w:tblPrEx>
          <w:shd w:val="clear" w:color="auto" w:fill="cdd4e9"/>
        </w:tblPrEx>
        <w:trPr>
          <w:trHeight w:val="2000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python-dotenv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1.0.1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"https://github.com/theskumar/python-dotenv"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https://github.com/theskumar/python-dotenv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BSD-3-Clause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 xml:space="preserve">Loads environment variables from a </w:t>
            </w: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.env</w:t>
            </w:r>
            <w:r>
              <w:rPr>
                <w:rFonts w:ascii="Times Roman" w:hAnsi="Times Roman"/>
                <w:rtl w:val="0"/>
                <w:lang w:val="en-US"/>
              </w:rPr>
              <w:t xml:space="preserve"> file to configure API keys, database credentials, or other sensitive settings.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pyyaml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6.0.1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"https://pyyaml.org/"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https://pyyaml.org/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YAML parser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regex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2024.5.15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"https://github.com/mrabarnett/mrab-regex"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https://github.com/mrabarnett/mrab-regex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Regular expressions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tiktoken)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requests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2.32.2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"https://requests.readthedocs.io/"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https://requests.readthedocs.io/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 library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tokenizers)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s3transfer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0.10.1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"https://github.com/boto/s3transfer"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https://github.com/boto/s3transfer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S3 file transfer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boto3)</w:t>
            </w:r>
          </w:p>
        </w:tc>
      </w:tr>
      <w:tr>
        <w:tblPrEx>
          <w:shd w:val="clear" w:color="auto" w:fill="cdd4e9"/>
        </w:tblPrEx>
        <w:trPr>
          <w:trHeight w:val="1120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selenium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4.22.0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"https://www.selenium.dev/"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https://www.selenium.dev/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Automated browser interactions to fetch webpage content using ChromeDriver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six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1.16.0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"https://github.com/benjaminp/six"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https://github.com/benjaminp/six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Python 2/3 compatibility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boto3)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sniffio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1.3.1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"https://github.com/python-trio/sniffio"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https://github.com/python-trio/sniffio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Async library detection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sortedcontainers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2.4.0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"http://www.grantjenks.com/docs/sortedcontainers/"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http://www.grantjenks.com/docs/sortedcontainers/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Sorted collections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soupsieve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2.5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"https://facelessuser.github.io/soupsieve/"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https://facelessuser.github.io/soupsieve/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CSS selector engine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beautifulsoup4)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tiktoken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0.7.0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"https://github.com/openai/tiktoken"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https://github.com/openai/tiktoken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</w:rPr>
              <w:t>For counting number of t</w:t>
            </w:r>
            <w:r>
              <w:rPr>
                <w:shd w:val="nil" w:color="auto" w:fill="auto"/>
                <w:rtl w:val="0"/>
                <w:lang w:val="en-US"/>
              </w:rPr>
              <w:t>oken</w:t>
            </w:r>
            <w:r>
              <w:rPr>
                <w:shd w:val="nil" w:color="auto" w:fill="auto"/>
                <w:rtl w:val="0"/>
                <w:lang w:val="en-US"/>
              </w:rPr>
              <w:t>s in the prompt</w:t>
            </w:r>
          </w:p>
        </w:tc>
      </w:tr>
      <w:tr>
        <w:tblPrEx>
          <w:shd w:val="clear" w:color="auto" w:fill="cdd4e9"/>
        </w:tblPrEx>
        <w:trPr>
          <w:trHeight w:val="925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tokenizers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0.19.1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"https://github.com/huggingface/tokenizers"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https://github.com/huggingface/tokenizers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Fast tokenizers</w:t>
            </w:r>
            <w:r>
              <w:rPr>
                <w:shd w:val="nil" w:color="auto" w:fill="auto"/>
                <w:rtl w:val="0"/>
                <w:lang w:val="en-US"/>
              </w:rPr>
              <w:t xml:space="preserve"> (to t</w:t>
            </w:r>
            <w:r>
              <w:rPr>
                <w:shd w:val="nil" w:color="auto" w:fill="auto"/>
                <w:rtl w:val="0"/>
                <w:lang w:val="en-US"/>
              </w:rPr>
              <w:t>okenize text</w:t>
            </w:r>
            <w:r>
              <w:rPr>
                <w:shd w:val="nil" w:color="auto" w:fill="auto"/>
                <w:rtl w:val="0"/>
                <w:lang w:val="en-US"/>
              </w:rPr>
              <w:t xml:space="preserve"> and count it)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tqdm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4.66.4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"https://tqdm.github.io/"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https://tqdm.github.io/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MIT, MPL-2.0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Progress bar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603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trio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0.25.1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"https://github.com/python-trio/trio"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https://github.com/python-trio/trio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Async I/O framework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trio-websocket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0.11.1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"https://github.com/python-trio/trio-websocket"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https://github.com/python-trio/trio-websocket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WebSocket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typing-extensions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4.12.0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"https://github.com/python/typing_extensions"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https://github.com/python/typing_extensions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PSF-2.0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Typing backports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openai)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urllib3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2.2.1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"https://urllib3.readthedocs.io/"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https://urllib3.readthedocs.io/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HTTP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boto3)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websocket-client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1.8.0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"https://github.com/websocket-client/websocket-client"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https://github.com/websocket-client/websocket-client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WebSocket client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wsproto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1.2.0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"https://github.com/python-hyper/wsproto"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https://github.com/python-hyper/wsproto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WebSocket protocol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selenium)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yarl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1.9.4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"https://github.com/aio-libs/yarl"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https://github.com/aio-libs/yarl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URL handling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zipp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3.19.0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"https://github.com/jaraco/zipp"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https://github.com/jaraco/zipp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Zipfile tools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(transitive dependency for litellm)</w:t>
            </w:r>
          </w:p>
        </w:tc>
      </w:tr>
      <w:tr>
        <w:tblPrEx>
          <w:shd w:val="clear" w:color="auto" w:fill="cdd4e9"/>
        </w:tblPrEx>
        <w:trPr>
          <w:trHeight w:val="2087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javalang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0.13.0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"https://github.com/c2nes/javalang"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https://github.com/c2nes/javalang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rtl w:val="0"/>
                <w:lang w:val="en-US"/>
              </w:rPr>
              <w:t xml:space="preserve">Parsing Java code to analyze AST (Abstract Syntax Tree) nodes, used in </w:t>
            </w:r>
            <w:r>
              <w:rPr>
                <w:rFonts w:ascii="Calibri" w:hAnsi="Calibri"/>
                <w:sz w:val="26"/>
                <w:szCs w:val="26"/>
                <w:rtl w:val="0"/>
                <w:lang w:val="de-DE"/>
              </w:rPr>
              <w:t>find</w:t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 xml:space="preserve">ing </w:t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>enclosing</w:t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>block</w:t>
            </w:r>
            <w:r>
              <w:rPr>
                <w:rFonts w:ascii="Calibri" w:hAnsi="Calibri"/>
                <w:rtl w:val="0"/>
                <w:lang w:val="en-US"/>
              </w:rPr>
              <w:t xml:space="preserve"> for Java code structure analysis.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toml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0.10.2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"https://github.com/uiri/toml"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https://github.com/uiri/toml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MIT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 xml:space="preserve">Loads TOML configuration files (e.g.,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mixtral_prompts.toml</w:t>
            </w:r>
            <w:r>
              <w:rPr>
                <w:rFonts w:ascii="Times Roman" w:hAnsi="Times Roman"/>
                <w:rtl w:val="0"/>
                <w:lang w:val="en-US"/>
              </w:rPr>
              <w:t xml:space="preserve"> and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gpt_prompts.toml</w:t>
            </w:r>
            <w:r>
              <w:rPr>
                <w:rFonts w:ascii="Times Roman" w:hAnsi="Times Roman"/>
                <w:rtl w:val="0"/>
                <w:lang w:val="en-US"/>
              </w:rPr>
              <w:t>) with prompt templates.</w:t>
            </w:r>
          </w:p>
        </w:tc>
      </w:tr>
      <w:tr>
        <w:tblPrEx>
          <w:shd w:val="clear" w:color="auto" w:fill="cdd4e9"/>
        </w:tblPrEx>
        <w:trPr>
          <w:trHeight w:val="2080" w:hRule="atLeast"/>
        </w:trPr>
        <w:tc>
          <w:tcPr>
            <w:tcW w:type="dxa" w:w="20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webdriver_manager</w:t>
            </w:r>
          </w:p>
        </w:tc>
        <w:tc>
          <w:tcPr>
            <w:tcW w:type="dxa" w:w="1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4.0.2</w:t>
            </w:r>
          </w:p>
        </w:tc>
        <w:tc>
          <w:tcPr>
            <w:tcW w:type="dxa" w:w="6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"https://github.com/SergeyPirogov/webdriver_manager"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https://github.com/SergeyPirogov/webdriver_manager</w:t>
            </w:r>
            <w:r>
              <w:rPr/>
              <w:fldChar w:fldCharType="end" w:fldLock="0"/>
            </w:r>
          </w:p>
        </w:tc>
        <w:tc>
          <w:tcPr>
            <w:tcW w:type="dxa" w:w="1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Apache-2.0</w:t>
            </w:r>
          </w:p>
        </w:tc>
        <w:tc>
          <w:tcPr>
            <w:tcW w:type="dxa" w:w="2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 xml:space="preserve">Used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to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download and manages the appropriate version of ChromeDriver required for Selenium automation.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5840" w:h="12240" w:orient="landscape"/>
      <w:pgMar w:top="72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rFonts w:ascii="Calibri" w:cs="Calibri" w:hAnsi="Calibri" w:eastAsia="Calibri"/>
      <w:shd w:val="nil" w:color="auto" w:fill="auto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