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595959"/>
          <w:sz w:val="22"/>
          <w:szCs w:val="22"/>
        </w:rPr>
        <w:t xml:space="preserve">Miri Landmark Property Enterprise</w:t>
      </w:r>
    </w:p>
    <w:p>
      <w:pPr>
        <w:pStyle w:val="Title"/>
        <w:spacing w:after="80"/>
      </w:pPr>
      <w:r>
        <w:t xml:space="preserve">Automation &amp; Data System</w:t>
      </w:r>
    </w:p>
    <w:p>
      <w:pPr>
        <w:pBdr>
          <w:bottom w:val="single" w:color="1F3864" w:sz="6" w:space="4"/>
        </w:pBdr>
        <w:spacing w:after="240"/>
      </w:pPr>
      <w:r>
        <w:rPr>
          <w:color w:val="595959"/>
        </w:rPr>
        <w:t xml:space="preserve">Proposal &amp; Phase Plan  |  Prototype-first  |  v2.1 (October 2026)</w:t>
      </w:r>
    </w:p>
    <w:p>
      <w:pPr>
        <w:pStyle w:val="Heading1"/>
        <w:spacing w:after="120" w:before="320"/>
      </w:pPr>
      <w:r>
        <w:t xml:space="preserve">1. Objective</w:t>
      </w:r>
    </w:p>
    <w:p>
      <w:pPr>
        <w:spacing w:after="120"/>
      </w:pPr>
      <w:r>
        <w:t xml:space="preserve">Make rental management easier for both staff and tenants by moving the company's records into one system that tracks every rent, reminds staff before anything is missed, and gradually automates the repetitive work. Automation does the routine checking; staff stay in control of decisions and tenant communication.</w:t>
      </w:r>
    </w:p>
    <w:p>
      <w:pPr>
        <w:pStyle w:val="Heading1"/>
        <w:spacing w:after="120" w:before="320"/>
      </w:pPr>
      <w:r>
        <w:t xml:space="preserve">2. Current Pain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20"/>
                <w:szCs w:val="20"/>
              </w:rPr>
              <w:t xml:space="preserve">Pain point</w:t>
            </w:r>
          </w:p>
        </w:tc>
        <w:tc>
          <w:tcPr>
            <w:tcW w:type="dxa" w:w="6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20"/>
                <w:szCs w:val="20"/>
              </w:rPr>
              <w:t xml:space="preserve">Impact today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Rent tracking</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Rents are tracked manually and can be missed. There is no single, reliable log of who has paid, how much, when, and who recorded it.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Utility bill checks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Staff check Sarawak Energy and Sarawak Water accounts by hand for about 100 units.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Scattered records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Tenant, unit, lease and payment details live in different places and are not consistently structured.</w:t>
            </w:r>
          </w:p>
        </w:tc>
      </w:tr>
    </w:tbl>
    <w:p>
      <w:pPr>
        <w:spacing w:after="80"/>
      </w:pPr>
    </w:p>
    <w:p>
      <w:pPr>
        <w:spacing w:after="120"/>
      </w:pPr>
      <w:r>
        <w:t xml:space="preserve">The rental records will be </w:t>
      </w:r>
      <w:r>
        <w:rPr>
          <w:b/>
          <w:bCs/>
        </w:rPr>
        <w:t xml:space="preserve">rebuilt from scratch</w:t>
      </w:r>
      <w:r>
        <w:t xml:space="preserve"> into a structured register as part of Phase 1, so the new system starts from clean, complete data.</w:t>
      </w:r>
    </w:p>
    <w:p>
      <w:pPr>
        <w:pStyle w:val="Heading1"/>
        <w:spacing w:after="120" w:before="320"/>
      </w:pPr>
      <w:r>
        <w:t xml:space="preserve">3. Approach: Prototype First</w:t>
      </w:r>
    </w:p>
    <w:p>
      <w:pPr>
        <w:spacing w:after="120"/>
      </w:pPr>
      <w:r>
        <w:t xml:space="preserve">Instead of building everything at once, Phase 1 delivers a working </w:t>
      </w:r>
      <w:r>
        <w:rPr>
          <w:b/>
          <w:bCs/>
        </w:rPr>
        <w:t xml:space="preserve">prototype</w:t>
      </w:r>
      <w:r>
        <w:t xml:space="preserve"> focused on the two biggest pain points. It runs in parallel with the current way of working for one month before replacing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D32" w:sz="24"/>
              <w:bottom w:val="none" w:color="FFFFFF" w:sz="0"/>
              <w:right w:val="none" w:color="FFFFFF" w:sz="0"/>
            </w:tcBorders>
            <w:shd w:fill="EAF4EA" w:color="auto" w:val="clear"/>
            <w:tcMar>
              <w:top w:type="dxa" w:w="100"/>
              <w:left w:type="dxa" w:w="180"/>
              <w:bottom w:type="dxa" w:w="100"/>
              <w:right w:type="dxa" w:w="180"/>
            </w:tcMar>
          </w:tcPr>
          <w:p>
            <w:r>
              <w:rPr>
                <w:b/>
                <w:bCs/>
                <w:color w:val="2E7D32"/>
              </w:rPr>
              <w:t xml:space="preserve">PHASE 1 SCOPE:  </w:t>
            </w:r>
            <w:r>
              <w:t xml:space="preserve">Rent tracker (register, monthly rent schedule, payment log, staff portal with a daily Today page, bank statement check), </w:t>
            </w:r>
            <w:r>
              <w:rPr>
                <w:b/>
                <w:bCs/>
              </w:rPr>
              <w:t xml:space="preserve">one-click WhatsApp reminders</w:t>
            </w:r>
            <w:r>
              <w:t xml:space="preserve"> from the company number, and Sarawak Energy bill checking. Automatic WhatsApp sending, AI receipt reading and Sarawak Water come in later phases.</w:t>
            </w:r>
          </w:p>
        </w:tc>
      </w:tr>
    </w:tbl>
    <w:p>
      <w:pPr>
        <w:spacing w:after="80"/>
      </w:pPr>
    </w:p>
    <w:p>
      <w:pPr>
        <w:pStyle w:val="Heading1"/>
        <w:spacing w:after="120" w:before="320"/>
      </w:pPr>
      <w:r>
        <w:t xml:space="preserve">4. Phase 1: Prototype (≈ 6–8 weeks part-time)</w:t>
      </w:r>
    </w:p>
    <w:p>
      <w:pPr>
        <w:pStyle w:val="Heading2"/>
        <w:spacing w:after="100" w:before="220"/>
      </w:pPr>
      <w:r>
        <w:t xml:space="preserve">4.1 What staff 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20"/>
                <w:szCs w:val="20"/>
              </w:rPr>
              <w:t xml:space="preserve">Feature</w:t>
            </w:r>
          </w:p>
        </w:tc>
        <w:tc>
          <w:tcPr>
            <w:tcW w:type="dxa" w:w="6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20"/>
                <w:szCs w:val="20"/>
              </w:rPr>
              <w:t xml:space="preserve">What it does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Rental register</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Every unit, landlord, tenant and tenancy (rent, due day, deposits, lease dates, assigned staff) in one place, imported from a filled-in Excel template.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Automatic rent schedule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Each month the system creates an "expected rent" line for every active tenancy. A rent cannot be forgotten: it stays Unpaid until a payment is recorded.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Payment log</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Every payment records amount, date, method, reference, receipt photo, and who recorded it and when. Corrections are tracked, never silently overwritten.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Staff portal</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Each staff member sees their own portfolio: paid, due, overdue (with days late) and partial payments. The owner sees everything.</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Follow-up notes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Staff log actions such as "called tenant, will pay Friday" with a next-action date that comes back as a reminder.</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Today page</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Each staff member's daily list in the portal: overdue rents, rents due within 3 days, follow-ups due, tenancies ending and unpaid electricity bills.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WhatsApp reminders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One click opens WhatsApp (company number) with the right tenant and a ready-made reminder; staff press Send and tick Sent, so every reminder is logged. Also thank-you messages after payment and tenancy-ending notices. Free: no WhatsApp API needed.</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Bank statement check</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Upload the monthly bank statement; the system suggests which deposits match which rents and lists anything missing on either side.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Electricity bills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 daily automatic check of the Sarawak Energy portal shows each unit's amount, due date and outstanding balance.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Reports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Monthly collection summary (expected vs collected) by staff and by landlord, exportable to Excel.</w:t>
            </w:r>
          </w:p>
        </w:tc>
      </w:tr>
    </w:tbl>
    <w:p>
      <w:pPr>
        <w:pStyle w:val="Heading2"/>
        <w:spacing w:after="100" w:before="220"/>
      </w:pPr>
      <w:r>
        <w:t xml:space="preserve">4.2 How it rolls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600"/>
        <w:gridCol w:w="2726"/>
      </w:tblGrid>
      <w:t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20"/>
                <w:szCs w:val="20"/>
              </w:rPr>
              <w:t xml:space="preserve">Week</w:t>
            </w:r>
          </w:p>
        </w:tc>
        <w:tc>
          <w:tcPr>
            <w:tcW w:type="dxa" w:w="4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20"/>
                <w:szCs w:val="20"/>
              </w:rPr>
              <w:t xml:space="preserve">Work</w:t>
            </w:r>
          </w:p>
        </w:tc>
        <w:tc>
          <w:tcPr>
            <w:tcW w:type="dxa" w:w="2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20"/>
                <w:szCs w:val="20"/>
              </w:rPr>
              <w:t xml:space="preserve">Who</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1–2</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Set up system; staff fill in the register template for their own units</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Nash + each staff (≈ 6–8 hours each)</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2–4</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Rent schedule, payment recording, staff portal</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Nash</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4–5</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Today page, WhatsApp reminder queue, follow-ups, electricity checker; link WhatsApp Web on staff PCs</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Nash</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5–6</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Bank statement matching, reports</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Nash</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6–7</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Parallel run: record payments in both the sheet and the portal</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Staff</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8</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Review and switch over; retire the sheet for rent tracking</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Owner + staff</w:t>
            </w:r>
          </w:p>
        </w:tc>
      </w:tr>
    </w:tbl>
    <w:p>
      <w:pPr>
        <w:pStyle w:val="Heading2"/>
        <w:spacing w:after="100" w:before="220"/>
      </w:pPr>
      <w:r>
        <w:t xml:space="preserve">4.3 Success criteria</w:t>
      </w:r>
    </w:p>
    <w:p>
      <w:pPr>
        <w:pStyle w:val="ListParagraph"/>
        <w:numPr>
          <w:ilvl w:val="0"/>
          <w:numId w:val="2"/>
        </w:numPr>
        <w:spacing w:after="60"/>
      </w:pPr>
      <w:r>
        <w:t xml:space="preserve">Every active tenancy has a rent line for the current and next month.</w:t>
      </w:r>
    </w:p>
    <w:p>
      <w:pPr>
        <w:pStyle w:val="ListParagraph"/>
        <w:numPr>
          <w:ilvl w:val="0"/>
          <w:numId w:val="2"/>
        </w:numPr>
        <w:spacing w:after="60"/>
      </w:pPr>
      <w:r>
        <w:t xml:space="preserve">No overdue rent goes unflagged for more than one day during the parallel run, and every overdue rent has a logged reminder or follow-up.</w:t>
      </w:r>
    </w:p>
    <w:p>
      <w:pPr>
        <w:pStyle w:val="ListParagraph"/>
        <w:numPr>
          <w:ilvl w:val="0"/>
          <w:numId w:val="2"/>
        </w:numPr>
        <w:spacing w:after="60"/>
      </w:pPr>
      <w:r>
        <w:t xml:space="preserve">All payments in the bank statement are either matched or explained.</w:t>
      </w:r>
    </w:p>
    <w:p>
      <w:pPr>
        <w:pStyle w:val="ListParagraph"/>
        <w:numPr>
          <w:ilvl w:val="0"/>
          <w:numId w:val="2"/>
        </w:numPr>
        <w:spacing w:after="60"/>
      </w:pPr>
      <w:r>
        <w:t xml:space="preserve">Electricity data refreshes daily for all linked accounts, for 7 days in a row.</w:t>
      </w:r>
    </w:p>
    <w:p>
      <w:pPr>
        <w:pStyle w:val="ListParagraph"/>
        <w:numPr>
          <w:ilvl w:val="0"/>
          <w:numId w:val="2"/>
        </w:numPr>
        <w:spacing w:after="60"/>
      </w:pPr>
      <w:r>
        <w:t xml:space="preserve">Staff confirm the portal is faster than the sheet for daily rent follow-up.</w:t>
      </w:r>
    </w:p>
    <w:p>
      <w:pPr>
        <w:pStyle w:val="Heading1"/>
        <w:spacing w:after="120" w:before="320"/>
      </w:pPr>
      <w:r>
        <w:t xml:space="preserve">5. Later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800"/>
        <w:gridCol w:w="2326"/>
      </w:tblGrid>
      <w:t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20"/>
                <w:szCs w:val="20"/>
              </w:rPr>
              <w:t xml:space="preserve">Phase</w:t>
            </w:r>
          </w:p>
        </w:tc>
        <w:tc>
          <w:tcPr>
            <w:tcW w:type="dxa" w:w="4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20"/>
                <w:szCs w:val="20"/>
              </w:rPr>
              <w:t xml:space="preserve">Scope</w:t>
            </w:r>
          </w:p>
        </w:tc>
        <w:tc>
          <w:tcPr>
            <w:tcW w:type="dxa" w:w="2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20"/>
                <w:szCs w:val="20"/>
              </w:rPr>
              <w:t xml:space="preserve">Depends on</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2. WhatsApp automation</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WhatsApp Cloud API: the same reminder buttons send directly (bulk and scheduled, with delivery status); tenants send receipts to the number (AI reads them, staff verify); self-service rent and bill check; optional push alerts to staff.</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Phase 1 register, templates and reminder log</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3. Landlords &amp; accounting</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Automatic landlord payout list (rent minus 10% fee), owner statements, SQL Account extraction for tax summaries.</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Phase 1 payment data</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4. Water &amp; maintenance</w:t>
            </w:r>
          </w:p>
        </w:tc>
        <w:tc>
          <w:tcPr>
            <w:tcW w:type="dxa" w:w="4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Sarawak Water bot (the app already shows all linked accounts and stays signed in), maintenance request tickets, move-in/out checklists.</w:t>
            </w:r>
          </w:p>
        </w:tc>
        <w:tc>
          <w:tcPr>
            <w:tcW w:type="dxa" w:w="2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Office computer + Android phone</w:t>
            </w:r>
          </w:p>
        </w:tc>
      </w:tr>
    </w:tbl>
    <w:p>
      <w:pPr>
        <w:spacing w:after="80"/>
      </w:pPr>
    </w:p>
    <w:p>
      <w:pPr>
        <w:spacing w:after="120"/>
      </w:pPr>
      <w:r>
        <w:t xml:space="preserve">Each phase is useful on its own, so the plan can pause after any phase without losing value.</w:t>
      </w:r>
    </w:p>
    <w:p>
      <w:pPr>
        <w:pStyle w:val="Heading1"/>
        <w:spacing w:after="120" w:before="320"/>
      </w:pPr>
      <w:r>
        <w:t xml:space="preserve">6. Budget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426"/>
      </w:tblGrid>
      <w:t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20"/>
                <w:szCs w:val="20"/>
              </w:rPr>
              <w:t xml:space="preserve">Stage</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20"/>
                <w:szCs w:val="20"/>
              </w:rPr>
              <w:t xml:space="preserve">Monthly</w:t>
            </w:r>
          </w:p>
        </w:tc>
        <w:tc>
          <w:tcPr>
            <w:tcW w:type="dxa" w:w="3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jc w:val="left"/>
            </w:pPr>
            <w:r>
              <w:rPr>
                <w:b/>
                <w:bCs/>
                <w:color w:val="FFFFFF"/>
                <w:sz w:val="20"/>
                <w:szCs w:val="20"/>
              </w:rPr>
              <w:t xml:space="preserve">One-time</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Phase 1 prototype (cloud)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 RM55</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Domain RM50–100/year</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Phase 1 production (recommended)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 RM160</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Same</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Full system, all phases (≈ 100 units)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 RM250–300</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RM1,100–2,000 (office PC, phone, UPS for Phase 4)</w:t>
            </w:r>
          </w:p>
        </w:tc>
      </w:tr>
    </w:tbl>
    <w:p>
      <w:pPr>
        <w:spacing w:after="80"/>
      </w:pPr>
    </w:p>
    <w:p>
      <w:pPr>
        <w:spacing w:after="120"/>
      </w:pPr>
      <w:r>
        <w:t xml:space="preserve">Details and alternatives are in the Budget Plan.</w:t>
      </w:r>
    </w:p>
    <w:p>
      <w:pPr>
        <w:pStyle w:val="Heading1"/>
        <w:spacing w:after="120" w:before="320"/>
      </w:pPr>
      <w:r>
        <w:t xml:space="preserve">7. Decisions Needed</w:t>
      </w:r>
    </w:p>
    <w:p>
      <w:pPr>
        <w:pStyle w:val="ListParagraph"/>
        <w:numPr>
          <w:ilvl w:val="0"/>
          <w:numId w:val="3"/>
        </w:numPr>
        <w:spacing w:after="70"/>
      </w:pPr>
      <w:r>
        <w:t xml:space="preserve">Approve Phase 1 and the 1-month parallel run.</w:t>
      </w:r>
    </w:p>
    <w:p>
      <w:pPr>
        <w:pStyle w:val="ListParagraph"/>
        <w:numPr>
          <w:ilvl w:val="0"/>
          <w:numId w:val="3"/>
        </w:numPr>
        <w:spacing w:after="70"/>
      </w:pPr>
      <w:r>
        <w:t xml:space="preserve">Ask each staff member to fill in the register template for their own units (about 6–8 hours each).</w:t>
      </w:r>
    </w:p>
    <w:p>
      <w:pPr>
        <w:pStyle w:val="ListParagraph"/>
        <w:numPr>
          <w:ilvl w:val="0"/>
          <w:numId w:val="3"/>
        </w:numPr>
        <w:spacing w:after="70"/>
      </w:pPr>
      <w:r>
        <w:t xml:space="preserve">Choose prototype hosting (cloud recommended) and a domain name for the staff portal.</w:t>
      </w:r>
    </w:p>
    <w:p>
      <w:pPr>
        <w:pStyle w:val="ListParagraph"/>
        <w:numPr>
          <w:ilvl w:val="0"/>
          <w:numId w:val="3"/>
        </w:numPr>
        <w:spacing w:after="70"/>
      </w:pPr>
      <w:r>
        <w:t xml:space="preserve">Confirm who has admin access (sees all units, landlord bank details, reports).</w:t>
      </w:r>
    </w:p>
    <w:p>
      <w:pPr>
        <w:pStyle w:val="ListParagraph"/>
        <w:numPr>
          <w:ilvl w:val="0"/>
          <w:numId w:val="3"/>
        </w:numPr>
        <w:spacing w:after="70"/>
      </w:pPr>
      <w:r>
        <w:t xml:space="preserve">Agree that the company WhatsApp number runs on the WhatsApp Business app, linked to staff PCs through WhatsApp Web.</w:t>
      </w:r>
    </w:p>
    <w:p>
      <w:pPr>
        <w:pStyle w:val="ListParagraph"/>
        <w:numPr>
          <w:ilvl w:val="0"/>
          <w:numId w:val="3"/>
        </w:numPr>
        <w:spacing w:after="70"/>
      </w:pPr>
      <w:r>
        <w:t xml:space="preserve">Agree that staff start each day on the portal's Today page.</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8"/>
        <w:szCs w:val="18"/>
      </w:rPr>
      <w:t xml:space="preserve">Proposal v2.0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b/>
      <w:bCs/>
      <w:color w:val="1F3864"/>
      <w:sz w:val="40"/>
      <w:szCs w:val="40"/>
    </w:rPr>
  </w:style>
  <w:style w:type="paragraph" w:styleId="Heading1">
    <w:name w:val="Heading 1"/>
    <w:basedOn w:val="Normal"/>
    <w:next w:val="Normal"/>
    <w:qFormat/>
    <w:pPr>
      <w:outlineLvl w:val="0"/>
    </w:pPr>
    <w:rPr>
      <w:b/>
      <w:bCs/>
      <w:color w:val="1F3864"/>
      <w:sz w:val="30"/>
      <w:szCs w:val="30"/>
    </w:rPr>
  </w:style>
  <w:style w:type="paragraph" w:styleId="Heading2">
    <w:name w:val="Heading 2"/>
    <w:basedOn w:val="Normal"/>
    <w:next w:val="Normal"/>
    <w:qFormat/>
    <w:pPr>
      <w:outlineLvl w:val="1"/>
    </w:pPr>
    <w:rPr>
      <w:b/>
      <w:bCs/>
      <w:color w:val="2E5597"/>
      <w:sz w:val="24"/>
      <w:szCs w:val="24"/>
    </w:rPr>
  </w:style>
  <w:style w:type="paragraph" w:styleId="Heading3">
    <w:name w:val="Heading 3"/>
    <w:basedOn w:val="Normal"/>
    <w:next w:val="Normal"/>
    <w:qFormat/>
    <w:pPr>
      <w:outlineLvl w:val="2"/>
    </w:pPr>
    <w:rPr>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2026-10-07T15:11:55.099Z</dcterms:created>
  <dcterms:modified xsi:type="dcterms:W3CDTF">2026-10-07T15:11:55.099Z</dcterms:modified>
</cp:coreProperties>
</file>

<file path=docProps/custom.xml><?xml version="1.0" encoding="utf-8"?>
<Properties xmlns="http://schemas.openxmlformats.org/officeDocument/2006/custom-properties" xmlns:vt="http://schemas.openxmlformats.org/officeDocument/2006/docPropsVTypes"/>
</file>