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Доклад по математическому моделированию</w:t>
      </w:r>
    </w:p>
    <w:p>
      <w:pPr>
        <w:pStyle w:val="Subtitle"/>
      </w:pPr>
      <w:r>
        <w:t xml:space="preserve">Совместное принятие решений</w:t>
      </w:r>
    </w:p>
    <w:p>
      <w:pPr>
        <w:pStyle w:val="Author"/>
      </w:pPr>
      <w:r>
        <w:t xml:space="preserve">Наталья Андреевна Сидорова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актуальность-тем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Актуальность темы</w:t>
      </w:r>
    </w:p>
    <w:p>
      <w:pPr>
        <w:pStyle w:val="FirstParagraph"/>
      </w:pPr>
      <w:r>
        <w:t xml:space="preserve">В современном мире принятие решений все чаще оказывается коллективной задачей в условиях неопределенности и множества заинтересованных сторон. Совместное принятие решений применяется в управлении, экономике, здравоохранении и многих других сферах. Рост информационной нагрузки, необходимость учитывать различные точки зрения и стремление к оптимальному результату подчёркивают важность поиска эффективных методов коллективного решения сложных задач. [1]</w:t>
      </w:r>
    </w:p>
    <w:bookmarkEnd w:id="20"/>
    <w:bookmarkStart w:id="21" w:name="объект-и-предмет-исследов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Объект и предмет исследования</w:t>
      </w:r>
    </w:p>
    <w:p>
      <w:pPr>
        <w:pStyle w:val="FirstParagraph"/>
      </w:pPr>
      <w:r>
        <w:t xml:space="preserve">Объект исследования: процессы коллективного принятия решений в сложных системах.</w:t>
      </w:r>
    </w:p>
    <w:p>
      <w:pPr>
        <w:pStyle w:val="BodyText"/>
      </w:pPr>
      <w:r>
        <w:t xml:space="preserve">Предмет исследования: методы математического моделирования, используемые для анализа и оптимизации коллективных решений, а также алгоритмы, способствующие нахождению консенсуса.</w:t>
      </w:r>
    </w:p>
    <w:bookmarkEnd w:id="21"/>
    <w:bookmarkStart w:id="22" w:name="научная-новизн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Научная новизна</w:t>
      </w:r>
    </w:p>
    <w:p>
      <w:pPr>
        <w:pStyle w:val="Compact"/>
        <w:numPr>
          <w:ilvl w:val="0"/>
          <w:numId w:val="1001"/>
        </w:numPr>
      </w:pPr>
      <w:r>
        <w:t xml:space="preserve">Разработка новой модели, которая интегрирует методы теории игр, принятия решений и оптимизации для анализа совместного решения.</w:t>
      </w:r>
    </w:p>
    <w:p>
      <w:pPr>
        <w:pStyle w:val="Compact"/>
        <w:numPr>
          <w:ilvl w:val="0"/>
          <w:numId w:val="1001"/>
        </w:numPr>
      </w:pPr>
      <w:r>
        <w:t xml:space="preserve">Построение модели комплексной оценки альтернатив с участием нескольких агентов, учитывая влияние информационных потоков и временные ограничения.</w:t>
      </w:r>
    </w:p>
    <w:bookmarkEnd w:id="22"/>
    <w:bookmarkStart w:id="23" w:name="практическая-значимость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Практическая значимость работы</w:t>
      </w:r>
    </w:p>
    <w:p>
      <w:pPr>
        <w:pStyle w:val="Compact"/>
        <w:numPr>
          <w:ilvl w:val="0"/>
          <w:numId w:val="1002"/>
        </w:numPr>
      </w:pPr>
      <w:r>
        <w:t xml:space="preserve">Возможность применения разработанной модели в управлении проектами, корпоративном управлении и разработке стратегических решений.</w:t>
      </w:r>
    </w:p>
    <w:p>
      <w:pPr>
        <w:pStyle w:val="Compact"/>
        <w:numPr>
          <w:ilvl w:val="0"/>
          <w:numId w:val="1002"/>
        </w:numPr>
      </w:pPr>
      <w:r>
        <w:t xml:space="preserve">Повышение качества и оперативности принимаемых решений за счет автоматизированных вычислительных инструментов, что приводит к снижению затрат и рисков при реализации проектов.</w:t>
      </w:r>
    </w:p>
    <w:bookmarkEnd w:id="23"/>
    <w:bookmarkStart w:id="24" w:name="цель-исследования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Цель исследования:</w:t>
      </w:r>
    </w:p>
    <w:p>
      <w:pPr>
        <w:pStyle w:val="FirstParagraph"/>
      </w:pPr>
      <w:r>
        <w:t xml:space="preserve">Разработать математическую модель для анализа и оптимизации совместного принятия решений с учетом влияния различных факторов и интересов участников.</w:t>
      </w:r>
    </w:p>
    <w:bookmarkEnd w:id="24"/>
    <w:bookmarkStart w:id="25" w:name="гипотеза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Гипотеза:</w:t>
      </w:r>
    </w:p>
    <w:p>
      <w:pPr>
        <w:pStyle w:val="FirstParagraph"/>
      </w:pPr>
      <w:r>
        <w:t xml:space="preserve">Применение интегрированного подхода, объединяющего методы многокритериального анализа и теорию игр, позволит добиться более эффективного и устойчивого консенсуса в ситуациях, характеризующихся сложной динамикой и неопределенностью.</w:t>
      </w:r>
    </w:p>
    <w:bookmarkEnd w:id="25"/>
    <w:bookmarkStart w:id="26" w:name="задачи-исследования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Задачи исследования</w:t>
      </w:r>
    </w:p>
    <w:p>
      <w:pPr>
        <w:pStyle w:val="Compact"/>
        <w:numPr>
          <w:ilvl w:val="0"/>
          <w:numId w:val="1003"/>
        </w:numPr>
      </w:pPr>
      <w:r>
        <w:t xml:space="preserve">Провести анализ существующих моделей и методов совместного принятия решений.</w:t>
      </w:r>
    </w:p>
    <w:p>
      <w:pPr>
        <w:pStyle w:val="Compact"/>
        <w:numPr>
          <w:ilvl w:val="0"/>
          <w:numId w:val="1003"/>
        </w:numPr>
      </w:pPr>
      <w:r>
        <w:t xml:space="preserve">Определить ключевые факторы влияния в процессах коллективного выбора.</w:t>
      </w:r>
    </w:p>
    <w:p>
      <w:pPr>
        <w:pStyle w:val="Compact"/>
        <w:numPr>
          <w:ilvl w:val="0"/>
          <w:numId w:val="1003"/>
        </w:numPr>
      </w:pPr>
      <w:r>
        <w:t xml:space="preserve">Построить интегрированную модель, учитывающую взаимодействие участников и информационные потоки.</w:t>
      </w:r>
    </w:p>
    <w:p>
      <w:pPr>
        <w:pStyle w:val="Compact"/>
        <w:numPr>
          <w:ilvl w:val="0"/>
          <w:numId w:val="1003"/>
        </w:numPr>
      </w:pPr>
      <w:r>
        <w:t xml:space="preserve">Провести численное моделирование и анализ устойчивости решений в различных сценариях.</w:t>
      </w:r>
    </w:p>
    <w:p>
      <w:pPr>
        <w:pStyle w:val="Compact"/>
        <w:numPr>
          <w:ilvl w:val="0"/>
          <w:numId w:val="1003"/>
        </w:numPr>
      </w:pPr>
      <w:r>
        <w:t xml:space="preserve">Оценить возможности практического применения полученных результатов на примере конкретных кейсов.</w:t>
      </w:r>
    </w:p>
    <w:bookmarkEnd w:id="26"/>
    <w:bookmarkStart w:id="27" w:name="материалы-исследования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Материалы исследования</w:t>
      </w:r>
    </w:p>
    <w:p>
      <w:pPr>
        <w:pStyle w:val="Compact"/>
        <w:numPr>
          <w:ilvl w:val="0"/>
          <w:numId w:val="1004"/>
        </w:numPr>
      </w:pPr>
      <w:r>
        <w:t xml:space="preserve">Литературный обзор по методам принятия решений, теории игр и многокритериальному анализу.</w:t>
      </w:r>
    </w:p>
    <w:p>
      <w:pPr>
        <w:pStyle w:val="Compact"/>
        <w:numPr>
          <w:ilvl w:val="0"/>
          <w:numId w:val="1004"/>
        </w:numPr>
      </w:pPr>
      <w:r>
        <w:t xml:space="preserve">Данные, полученные из кейс-исследований в области управления проектами и корпоративного управления.</w:t>
      </w:r>
    </w:p>
    <w:bookmarkEnd w:id="27"/>
    <w:bookmarkStart w:id="28" w:name="методы-и-инструменты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Методы и инструменты</w:t>
      </w:r>
    </w:p>
    <w:p>
      <w:pPr>
        <w:pStyle w:val="Compact"/>
        <w:numPr>
          <w:ilvl w:val="0"/>
          <w:numId w:val="1005"/>
        </w:numPr>
      </w:pPr>
      <w:r>
        <w:t xml:space="preserve">Математическое моделирование: построение дифференциальных моделей и моделей дискретного выбора.</w:t>
      </w:r>
    </w:p>
    <w:p>
      <w:pPr>
        <w:pStyle w:val="Compact"/>
        <w:numPr>
          <w:ilvl w:val="0"/>
          <w:numId w:val="1005"/>
        </w:numPr>
      </w:pPr>
      <w:r>
        <w:t xml:space="preserve">Теория игр: анализ стратегического поведения агентов.</w:t>
      </w:r>
    </w:p>
    <w:p>
      <w:pPr>
        <w:pStyle w:val="Compact"/>
        <w:numPr>
          <w:ilvl w:val="0"/>
          <w:numId w:val="1005"/>
        </w:numPr>
      </w:pPr>
      <w:r>
        <w:t xml:space="preserve">Методы оптимизации и многокритериального анализа: метод анализа иерархий (AHP), ELECTRE, метод взвешенных сумм.</w:t>
      </w:r>
    </w:p>
    <w:p>
      <w:pPr>
        <w:pStyle w:val="Compact"/>
        <w:numPr>
          <w:ilvl w:val="0"/>
          <w:numId w:val="1005"/>
        </w:numPr>
      </w:pPr>
      <w:r>
        <w:t xml:space="preserve">Численные методы: моделирование на программных платформах (MATLAB, Python).</w:t>
      </w:r>
    </w:p>
    <w:p>
      <w:pPr>
        <w:pStyle w:val="Compact"/>
        <w:numPr>
          <w:ilvl w:val="0"/>
          <w:numId w:val="1005"/>
        </w:numPr>
      </w:pPr>
      <w:r>
        <w:t xml:space="preserve">Статистический анализ для оценки параметров и поведения модели. [5]</w:t>
      </w:r>
    </w:p>
    <w:bookmarkEnd w:id="28"/>
    <w:bookmarkStart w:id="29" w:name="теоретическая-база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Теоретическая база</w:t>
      </w:r>
    </w:p>
    <w:p>
      <w:pPr>
        <w:pStyle w:val="Compact"/>
        <w:numPr>
          <w:ilvl w:val="0"/>
          <w:numId w:val="1006"/>
        </w:numPr>
      </w:pPr>
      <w:r>
        <w:t xml:space="preserve">Основы теории игр для взаимодействия агентов.</w:t>
      </w:r>
    </w:p>
    <w:p>
      <w:pPr>
        <w:pStyle w:val="Compact"/>
        <w:numPr>
          <w:ilvl w:val="0"/>
          <w:numId w:val="1006"/>
        </w:numPr>
      </w:pPr>
      <w:r>
        <w:t xml:space="preserve">Многоагентное моделирование процессов принятия решений.</w:t>
      </w:r>
    </w:p>
    <w:p>
      <w:pPr>
        <w:pStyle w:val="Compact"/>
        <w:numPr>
          <w:ilvl w:val="0"/>
          <w:numId w:val="1006"/>
        </w:numPr>
      </w:pPr>
      <w:r>
        <w:t xml:space="preserve">Модели оптимизации и методы оценки эффективности коллективного выбора.</w:t>
      </w:r>
    </w:p>
    <w:p>
      <w:pPr>
        <w:pStyle w:val="Compact"/>
        <w:numPr>
          <w:ilvl w:val="0"/>
          <w:numId w:val="1006"/>
        </w:numPr>
      </w:pPr>
      <w:r>
        <w:t xml:space="preserve">Принципы многокритериального анализа для оценки альтернатив. [4]</w:t>
      </w:r>
    </w:p>
    <w:bookmarkEnd w:id="29"/>
    <w:bookmarkStart w:id="30" w:name="содержание-исследования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Содержание исследования</w:t>
      </w:r>
    </w:p>
    <w:p>
      <w:pPr>
        <w:pStyle w:val="FirstParagraph"/>
      </w:pPr>
      <w:r>
        <w:t xml:space="preserve">Предлагаемое решение задач исследования с обоснованием (как выглядит пример исследования на основе совместного принятия решений):</w:t>
      </w:r>
    </w:p>
    <w:p>
      <w:pPr>
        <w:numPr>
          <w:ilvl w:val="0"/>
          <w:numId w:val="1007"/>
        </w:numPr>
      </w:pPr>
      <w:r>
        <w:t xml:space="preserve">Построена математическая модель, основанная на интеграции методов теории игр и многокритериального анализа, в которой участники (агенты) имеют свои предпочтения и ограничения.</w:t>
      </w:r>
    </w:p>
    <w:p>
      <w:pPr>
        <w:numPr>
          <w:ilvl w:val="0"/>
          <w:numId w:val="1007"/>
        </w:numPr>
      </w:pPr>
      <w:r>
        <w:t xml:space="preserve">Применение теории игр позволяет учитывать стратегическое поведение и возможное влияние информации, а методы многокритериального анализа – структурировать критерии оценки альтернатив.</w:t>
      </w:r>
    </w:p>
    <w:p>
      <w:pPr>
        <w:numPr>
          <w:ilvl w:val="0"/>
          <w:numId w:val="1007"/>
        </w:numPr>
      </w:pPr>
      <w:r>
        <w:t xml:space="preserve">Выбор данного подхода обоснован необходимостью учета как индивидуальных предпочтений, так и коллективного интереса, что отражается в динамике процессов принятия решений.</w:t>
      </w:r>
    </w:p>
    <w:bookmarkEnd w:id="30"/>
    <w:bookmarkStart w:id="31" w:name="основные-этапы-работы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Основные этапы работы</w:t>
      </w:r>
    </w:p>
    <w:p>
      <w:pPr>
        <w:pStyle w:val="Compact"/>
        <w:numPr>
          <w:ilvl w:val="0"/>
          <w:numId w:val="1008"/>
        </w:numPr>
      </w:pPr>
      <w:r>
        <w:t xml:space="preserve">Анализ литературы и сбор данных – изучение существующих моделей и выбор нормативной базы.</w:t>
      </w:r>
    </w:p>
    <w:p>
      <w:pPr>
        <w:pStyle w:val="Compact"/>
        <w:numPr>
          <w:ilvl w:val="0"/>
          <w:numId w:val="1008"/>
        </w:numPr>
      </w:pPr>
      <w:r>
        <w:t xml:space="preserve">Формализация задачи – определение критериев и построение математической модели.</w:t>
      </w:r>
    </w:p>
    <w:p>
      <w:pPr>
        <w:pStyle w:val="Compact"/>
        <w:numPr>
          <w:ilvl w:val="0"/>
          <w:numId w:val="1008"/>
        </w:numPr>
      </w:pPr>
      <w:r>
        <w:t xml:space="preserve">Разработка и программная реализация модели – написание кода для численного моделирования и тестирования алгоритмов.</w:t>
      </w:r>
    </w:p>
    <w:p>
      <w:pPr>
        <w:pStyle w:val="Compact"/>
        <w:numPr>
          <w:ilvl w:val="0"/>
          <w:numId w:val="1008"/>
        </w:numPr>
      </w:pPr>
      <w:r>
        <w:t xml:space="preserve">Проведение экспериментов – моделирование различных сценариев совместного принятия решений.</w:t>
      </w:r>
    </w:p>
    <w:p>
      <w:pPr>
        <w:pStyle w:val="Compact"/>
        <w:numPr>
          <w:ilvl w:val="0"/>
          <w:numId w:val="1008"/>
        </w:numPr>
      </w:pPr>
      <w:r>
        <w:t xml:space="preserve">Анализ результатов – проверка гипотезы, оценка устойчивости и практической применимости модели.</w:t>
      </w:r>
    </w:p>
    <w:p>
      <w:pPr>
        <w:pStyle w:val="Compact"/>
        <w:numPr>
          <w:ilvl w:val="0"/>
          <w:numId w:val="1008"/>
        </w:numPr>
      </w:pPr>
      <w:r>
        <w:t xml:space="preserve">Формирование выводов и разработка рекомендаций для практического внедрения. [1] [2]</w:t>
      </w:r>
    </w:p>
    <w:bookmarkEnd w:id="31"/>
    <w:bookmarkStart w:id="32" w:name="анализ-достигнутых-результатов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Анализ достигнутых результатов</w:t>
      </w:r>
    </w:p>
    <w:p>
      <w:pPr>
        <w:pStyle w:val="Compact"/>
        <w:numPr>
          <w:ilvl w:val="0"/>
          <w:numId w:val="1009"/>
        </w:numPr>
      </w:pPr>
      <w:r>
        <w:t xml:space="preserve">В результате моделирования получены характеристики оптимального выбора, позволяющие наблюдать динамику формирования консенсуса среди агентов.</w:t>
      </w:r>
    </w:p>
    <w:p>
      <w:pPr>
        <w:pStyle w:val="Compact"/>
        <w:numPr>
          <w:ilvl w:val="0"/>
          <w:numId w:val="1009"/>
        </w:numPr>
      </w:pPr>
      <w:r>
        <w:t xml:space="preserve">Анализ чувствительности модели к изменению входных параметров показал устойчивость результатов при определенной вариации.</w:t>
      </w:r>
    </w:p>
    <w:p>
      <w:pPr>
        <w:pStyle w:val="Compact"/>
        <w:numPr>
          <w:ilvl w:val="0"/>
          <w:numId w:val="1009"/>
        </w:numPr>
      </w:pPr>
      <w:r>
        <w:t xml:space="preserve">Сравнение с традиционными методами коллективного решения выявило преимущество предложенной интегрированной модели в условиях высокой неопределенности и многокритериальности. [3]</w:t>
      </w:r>
    </w:p>
    <w:bookmarkEnd w:id="32"/>
    <w:bookmarkStart w:id="33" w:name="X8e1fcfb8430f5b87442f5b0c7896a9c0e5f50dc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Практическая значимость полученных результатов</w:t>
      </w:r>
    </w:p>
    <w:p>
      <w:pPr>
        <w:pStyle w:val="FirstParagraph"/>
      </w:pPr>
      <w:r>
        <w:t xml:space="preserve">Разработанный инструмент может быть адаптирован для поддержки принятия решений в корпоративном управлении и межведомственных структурах. Возможность автоматизированного анализа сценариев позволяет снизить время на принятие решений и повысить их качество. Принципы модели могут быть применены для обучения специалистов в области управления и принятия решений, что способствует развитию компетенций в многогранном анализе и оптимизации.</w:t>
      </w:r>
    </w:p>
    <w:bookmarkEnd w:id="33"/>
    <w:bookmarkStart w:id="34" w:name="общее-заключение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Общее заключение</w:t>
      </w:r>
    </w:p>
    <w:p>
      <w:pPr>
        <w:pStyle w:val="FirstParagraph"/>
      </w:pPr>
      <w:r>
        <w:t xml:space="preserve">Совместное принятие решений является актуальной и многогранной проблемой, требующей комплексного подхода. Применение математических методов и теории игр в данной области позволяет значительно улучшить качество принимаемых решений. Разработанная интегрированная модель демонстрирует высокую эффективность при условии учета как индивидуальных предпочтений участников, так и общих критериев выбора.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16</w:t>
      </w:r>
      <w:r>
        <w:tab/>
      </w:r>
      <w:r>
        <w:t xml:space="preserve">Выводы</w:t>
      </w:r>
    </w:p>
    <w:p>
      <w:pPr>
        <w:pStyle w:val="Compact"/>
        <w:numPr>
          <w:ilvl w:val="0"/>
          <w:numId w:val="1010"/>
        </w:numPr>
      </w:pPr>
      <w:r>
        <w:t xml:space="preserve">Интеграция методов теории игр и многокритериального анализа позволяет более точно описывать и оптимизировать процессы коллективного принятия решений.</w:t>
      </w:r>
    </w:p>
    <w:p>
      <w:pPr>
        <w:pStyle w:val="Compact"/>
        <w:numPr>
          <w:ilvl w:val="0"/>
          <w:numId w:val="1010"/>
        </w:numPr>
      </w:pPr>
      <w:r>
        <w:t xml:space="preserve">Разработанная математическая модель является надежным инструментом для анализа и поддержки решения в условиях неопределенности и сложных взаимосвязей.</w:t>
      </w:r>
    </w:p>
    <w:p>
      <w:pPr>
        <w:pStyle w:val="Compact"/>
        <w:numPr>
          <w:ilvl w:val="0"/>
          <w:numId w:val="1010"/>
        </w:numPr>
      </w:pPr>
      <w:r>
        <w:t xml:space="preserve">Практическая реализация модели подтверждает её эффективность и перспективность для использования в реальных управленческих и проектных процессах.</w:t>
      </w:r>
    </w:p>
    <w:p>
      <w:pPr>
        <w:pStyle w:val="Compact"/>
        <w:numPr>
          <w:ilvl w:val="0"/>
          <w:numId w:val="1010"/>
        </w:numPr>
      </w:pPr>
      <w:r>
        <w:t xml:space="preserve">Дальнейшие исследования могут быть направлены на улучшение алгоритмов коммуникации между участниками и адаптацию модели под специфические отраслевые задачи.</w:t>
      </w:r>
    </w:p>
    <w:bookmarkEnd w:id="35"/>
    <w:bookmarkStart w:id="36" w:name="заключение"/>
    <w:p>
      <w:pPr>
        <w:pStyle w:val="Heading1"/>
      </w:pPr>
      <w:r>
        <w:rPr>
          <w:rStyle w:val="SectionNumber"/>
        </w:rPr>
        <w:t xml:space="preserve">17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заключение хочу подчеркнуть, что проблема совместного принятия решений требует нового взгляда и применения междисциплинарных методов. Наш подход, основанный на математическом моделировании, не только позволяет уточнить теоретические основы процесса, но и предоставляет практический инструмент для улучшения качества управленческих решений. Результаты данного исследования будут способствовать дальнейшему развитию данной области и станут полезными для специалистов, занимающихся оптимизацией и анализом процессов принятия решений в различных сферах деятельности.</w:t>
      </w:r>
    </w:p>
    <w:bookmarkEnd w:id="36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[1] Востоков Е.В. Менеджмент. Учебное пособие / Санкт-Петербургский государственный университет телекоммуникаций им. проф. М.А.Бонч-Бруевича. – СПб, 2006. URL: https://studfile.net/preview/9560405/page:14/</w:t>
      </w:r>
    </w:p>
    <w:p>
      <w:pPr>
        <w:pStyle w:val="BodyText"/>
      </w:pPr>
      <w:r>
        <w:t xml:space="preserve">[2] Математическая модель. Материал из Википедии — свободной энциклопедии URL: https://ru.wikipedia.org/wiki/%D0%9C%D0%B0%D1%82%D0%B5%D0%BC%D0%B0%D1%82%D0%B8%D1%87%D0%B5%D1%81%D0%BA%D0%B0%D1%8F_%D0%BC%D0%BE%D0%B4%D0%B5%D0%BB%D1%8C</w:t>
      </w:r>
    </w:p>
    <w:p>
      <w:pPr>
        <w:pStyle w:val="BodyText"/>
      </w:pPr>
      <w:r>
        <w:t xml:space="preserve">[3] Г. С. Хакимзянов, Л. Б. Чубаров, П. В. Воронина, МАТЕМАТИЧЕСКОЕ МОДЕЛИРОВАНИЕ Часть 1 / Общие принципы математического моделирования. Учебное пособие, Новосибирск, 2010 URL: http://www.ict.nsc.ru/matmod/files/textbooks/MatModel-1.pdf</w:t>
      </w:r>
    </w:p>
    <w:p>
      <w:pPr>
        <w:pStyle w:val="BodyText"/>
      </w:pPr>
      <w:r>
        <w:t xml:space="preserve">[4] А.И. Орлов. Теория принятия решений. Учебное пособие. - М.: Издательство</w:t>
      </w:r>
      <w:r>
        <w:t xml:space="preserve"> </w:t>
      </w:r>
      <w:r>
        <w:t xml:space="preserve">“Март”</w:t>
      </w:r>
      <w:r>
        <w:t xml:space="preserve">, 2004. URL: http://www.aup.ru/books/m157/4_1_3.htm</w:t>
      </w:r>
    </w:p>
    <w:p>
      <w:pPr>
        <w:pStyle w:val="BodyText"/>
      </w:pPr>
      <w:r>
        <w:t xml:space="preserve">[5] «САРАТОВСКИЙ НАЦИОНАЛЬНЫЙ ИССЛЕДОВАТЕЛЬСКИЙ</w:t>
      </w:r>
      <w:r>
        <w:t xml:space="preserve"> </w:t>
      </w:r>
      <w:r>
        <w:t xml:space="preserve">ГОСУДАРСТВЕННЫЙ УНИВЕРСИТЕТ ИМЕНИ Н.Г. ЧЕРНЫШЕВСКОГО». Кафедра геометрии.</w:t>
      </w:r>
      <w:r>
        <w:t xml:space="preserve"> </w:t>
      </w:r>
      <w:r>
        <w:t xml:space="preserve">“Математические модели принятия решений в условиях риска и неопределенности”</w:t>
      </w:r>
      <w:r>
        <w:t xml:space="preserve"> </w:t>
      </w:r>
      <w:r>
        <w:t xml:space="preserve">АВТОРЕФЕРАТ БАКАЛАВРСКОЙ РАБОТЫ URL: http://elibrary.sgu.ru/VKR/2019/02-03-01_008.pdf</w:t>
      </w:r>
      <w:r>
        <w:t xml:space="preserve"> </w:t>
      </w:r>
      <w:r>
        <w:t xml:space="preserve">::: {#refs}</w:t>
      </w:r>
      <w:r>
        <w:t xml:space="preserve"> </w:t>
      </w:r>
      <w:r>
        <w:t xml:space="preserve">:::</w:t>
      </w:r>
    </w:p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Доклад по математическому моделированию</dc:title>
  <dc:creator>Наталья Андреевна Сидорова</dc:creator>
  <dc:language>ru-RU</dc:language>
  <cp:keywords/>
  <dcterms:created xsi:type="dcterms:W3CDTF">2025-04-01T11:05:14Z</dcterms:created>
  <dcterms:modified xsi:type="dcterms:W3CDTF">2025-04-01T11:05:14Z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Совместное принятие решений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