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2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даннную модель.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модель (рис. 1).</w:t>
      </w:r>
    </w:p>
    <w:bookmarkStart w:id="25" w:name="fig:013"/>
    <w:p>
      <w:pPr>
        <w:pStyle w:val="CaptionedFigure"/>
      </w:pPr>
      <w:r>
        <w:drawing>
          <wp:inline>
            <wp:extent cx="3733800" cy="1513291"/>
            <wp:effectExtent b="0" l="0" r="0" t="0"/>
            <wp:docPr descr="Рис. 1: Уравнения" title="" id="23" name="Picture"/>
            <a:graphic>
              <a:graphicData uri="http://schemas.openxmlformats.org/drawingml/2006/picture">
                <pic:pic>
                  <pic:nvPicPr>
                    <pic:cNvPr descr="image/1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Уравнения</w:t>
      </w:r>
    </w:p>
    <w:bookmarkEnd w:id="25"/>
    <w:bookmarkEnd w:id="26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в контексте переменные, принимающие конкретные значения: N - число сессий, R - время двойного оборота, K - параметр задержки, C - скорость обработки пакетов, W0 - размер окна, Q0 - размер очереди (рис. 2).</w:t>
      </w:r>
    </w:p>
    <w:bookmarkStart w:id="30" w:name="fig:001"/>
    <w:p>
      <w:pPr>
        <w:pStyle w:val="CaptionedFigure"/>
      </w:pPr>
      <w:r>
        <w:drawing>
          <wp:inline>
            <wp:extent cx="3581400" cy="2453640"/>
            <wp:effectExtent b="0" l="0" r="0" t="0"/>
            <wp:docPr descr="Рис. 2: Константы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Константы</w:t>
      </w:r>
    </w:p>
    <w:bookmarkEnd w:id="30"/>
    <w:p>
      <w:pPr>
        <w:pStyle w:val="BodyText"/>
      </w:pPr>
      <w:r>
        <w:t xml:space="preserve">Установила параметры в блоки интегралов (рис. 3).</w:t>
      </w:r>
    </w:p>
    <w:bookmarkStart w:id="34" w:name="fig:002"/>
    <w:p>
      <w:pPr>
        <w:pStyle w:val="CaptionedFigure"/>
      </w:pPr>
      <w:r>
        <w:drawing>
          <wp:inline>
            <wp:extent cx="3268979" cy="2202180"/>
            <wp:effectExtent b="0" l="0" r="0" t="0"/>
            <wp:docPr descr="Рис. 3: Размер окна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9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окна</w:t>
      </w:r>
    </w:p>
    <w:bookmarkEnd w:id="34"/>
    <w:p>
      <w:pPr>
        <w:pStyle w:val="BodyText"/>
      </w:pPr>
      <w:r>
        <w:t xml:space="preserve">(рис. 4).</w:t>
      </w:r>
    </w:p>
    <w:bookmarkStart w:id="38" w:name="fig:003"/>
    <w:p>
      <w:pPr>
        <w:pStyle w:val="CaptionedFigure"/>
      </w:pPr>
      <w:r>
        <w:drawing>
          <wp:inline>
            <wp:extent cx="3238500" cy="2209800"/>
            <wp:effectExtent b="0" l="0" r="0" t="0"/>
            <wp:docPr descr="Рис. 4: Размер очереди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очереди</w:t>
      </w:r>
    </w:p>
    <w:bookmarkEnd w:id="38"/>
    <w:p>
      <w:pPr>
        <w:pStyle w:val="BodyText"/>
      </w:pPr>
      <w:r>
        <w:t xml:space="preserve">Установила параметры в блок задержки (рис. 5).</w:t>
      </w:r>
    </w:p>
    <w:bookmarkStart w:id="42" w:name="fig:004"/>
    <w:p>
      <w:pPr>
        <w:pStyle w:val="CaptionedFigure"/>
      </w:pPr>
      <w:r>
        <w:drawing>
          <wp:inline>
            <wp:extent cx="2316480" cy="1706880"/>
            <wp:effectExtent b="0" l="0" r="0" t="0"/>
            <wp:docPr descr="Рис. 5: Задержка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Задержка</w:t>
      </w:r>
    </w:p>
    <w:bookmarkEnd w:id="42"/>
    <w:p>
      <w:pPr>
        <w:pStyle w:val="BodyText"/>
      </w:pPr>
      <w:r>
        <w:t xml:space="preserve">Получившаяся модель в xcos (рис. 6).</w:t>
      </w:r>
    </w:p>
    <w:bookmarkStart w:id="46" w:name="fig:005"/>
    <w:p>
      <w:pPr>
        <w:pStyle w:val="CaptionedFigure"/>
      </w:pPr>
      <w:r>
        <w:drawing>
          <wp:inline>
            <wp:extent cx="3733800" cy="2139106"/>
            <wp:effectExtent b="0" l="0" r="0" t="0"/>
            <wp:docPr descr="Рис. 6: Модель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</w:t>
      </w:r>
    </w:p>
    <w:bookmarkEnd w:id="46"/>
    <w:p>
      <w:pPr>
        <w:pStyle w:val="BodyText"/>
      </w:pPr>
      <w:r>
        <w:t xml:space="preserve">Фазовый портрет, который показывает наличие колебаний в параметрах системы (рис. 7).</w:t>
      </w:r>
    </w:p>
    <w:bookmarkStart w:id="50" w:name="fig:006"/>
    <w:p>
      <w:pPr>
        <w:pStyle w:val="CaptionedFigure"/>
      </w:pPr>
      <w:r>
        <w:drawing>
          <wp:inline>
            <wp:extent cx="3733800" cy="2592224"/>
            <wp:effectExtent b="0" l="0" r="0" t="0"/>
            <wp:docPr descr="Рис. 7: Фазовый портрет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</w:t>
      </w:r>
    </w:p>
    <w:bookmarkEnd w:id="50"/>
    <w:p>
      <w:pPr>
        <w:pStyle w:val="BodyText"/>
      </w:pPr>
      <w:r>
        <w:t xml:space="preserve">График динамики изменения размера окна и очереди (рис. 8).</w:t>
      </w:r>
    </w:p>
    <w:bookmarkStart w:id="54" w:name="fig:007"/>
    <w:p>
      <w:pPr>
        <w:pStyle w:val="CaptionedFigure"/>
      </w:pPr>
      <w:r>
        <w:drawing>
          <wp:inline>
            <wp:extent cx="3733800" cy="2704295"/>
            <wp:effectExtent b="0" l="0" r="0" t="0"/>
            <wp:docPr descr="Рис. 8: Динамика изменений окна и очереди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Динамика изменений окна и очереди</w:t>
      </w:r>
    </w:p>
    <w:bookmarkEnd w:id="54"/>
    <w:p>
      <w:pPr>
        <w:pStyle w:val="BodyText"/>
      </w:pPr>
      <w:r>
        <w:t xml:space="preserve">Уменьшила скорость обработки пакетов с 1 до 0.9 (рис. 9).</w:t>
      </w:r>
    </w:p>
    <w:bookmarkStart w:id="58" w:name="fig:008"/>
    <w:p>
      <w:pPr>
        <w:pStyle w:val="CaptionedFigure"/>
      </w:pPr>
      <w:r>
        <w:drawing>
          <wp:inline>
            <wp:extent cx="3733800" cy="2495829"/>
            <wp:effectExtent b="0" l="0" r="0" t="0"/>
            <wp:docPr descr="Рис. 9: Новый фазовый портрет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фазовый портрет</w:t>
      </w:r>
    </w:p>
    <w:bookmarkEnd w:id="58"/>
    <w:p>
      <w:pPr>
        <w:pStyle w:val="BodyText"/>
      </w:pPr>
      <w:r>
        <w:t xml:space="preserve">(рис. 10).</w:t>
      </w:r>
    </w:p>
    <w:bookmarkStart w:id="62" w:name="fig:009"/>
    <w:p>
      <w:pPr>
        <w:pStyle w:val="CaptionedFigure"/>
      </w:pPr>
      <w:r>
        <w:drawing>
          <wp:inline>
            <wp:extent cx="3733800" cy="2803136"/>
            <wp:effectExtent b="0" l="0" r="0" t="0"/>
            <wp:docPr descr="Рис. 10: Новый график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график</w:t>
      </w:r>
    </w:p>
    <w:bookmarkEnd w:id="62"/>
    <w:p>
      <w:pPr>
        <w:pStyle w:val="BodyText"/>
      </w:pPr>
      <w:r>
        <w:t xml:space="preserve">Код для реализации в OpenModelica (рис. 11).</w:t>
      </w:r>
    </w:p>
    <w:bookmarkStart w:id="66" w:name="fig:010"/>
    <w:p>
      <w:pPr>
        <w:pStyle w:val="CaptionedFigure"/>
      </w:pPr>
      <w:r>
        <w:drawing>
          <wp:inline>
            <wp:extent cx="3733800" cy="2112838"/>
            <wp:effectExtent b="0" l="0" r="0" t="0"/>
            <wp:docPr descr="Рис. 11: Код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</w:t>
      </w:r>
    </w:p>
    <w:bookmarkEnd w:id="66"/>
    <w:p>
      <w:pPr>
        <w:pStyle w:val="BodyText"/>
      </w:pPr>
      <w:r>
        <w:t xml:space="preserve">График изменения размеров окна и очереди (рис. 12).</w:t>
      </w:r>
    </w:p>
    <w:bookmarkStart w:id="70" w:name="fig:011"/>
    <w:p>
      <w:pPr>
        <w:pStyle w:val="CaptionedFigure"/>
      </w:pPr>
      <w:r>
        <w:drawing>
          <wp:inline>
            <wp:extent cx="3733800" cy="2164521"/>
            <wp:effectExtent b="0" l="0" r="0" t="0"/>
            <wp:docPr descr="Рис. 12: График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</w:t>
      </w:r>
    </w:p>
    <w:bookmarkEnd w:id="70"/>
    <w:p>
      <w:pPr>
        <w:pStyle w:val="BodyText"/>
      </w:pPr>
      <w:r>
        <w:t xml:space="preserve">Фазовый портрет (рис. 13).</w:t>
      </w:r>
    </w:p>
    <w:bookmarkStart w:id="74" w:name="fig:012"/>
    <w:p>
      <w:pPr>
        <w:pStyle w:val="CaptionedFigure"/>
      </w:pPr>
      <w:r>
        <w:drawing>
          <wp:inline>
            <wp:extent cx="3733800" cy="2163739"/>
            <wp:effectExtent b="0" l="0" r="0" t="0"/>
            <wp:docPr descr="Рис. 13: Фазовый портрет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Реализовала модель TCP/AQM в xcos и в OpenModelica.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Наталья Андреевна Сидорова</dc:creator>
  <dc:language>ru-RU</dc:language>
  <cp:keywords/>
  <dcterms:created xsi:type="dcterms:W3CDTF">2025-03-24T18:12:28Z</dcterms:created>
  <dcterms:modified xsi:type="dcterms:W3CDTF">2025-03-24T18:12:28Z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TCP/AQM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