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  <Override PartName="/word/media/rId5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10</w:t>
      </w:r>
    </w:p>
    <w:p>
      <w:pPr>
        <w:pStyle w:val="Subtitle"/>
      </w:pPr>
      <w:r>
        <w:t xml:space="preserve">Задача об обедающих мудрецах</w:t>
      </w:r>
    </w:p>
    <w:p>
      <w:pPr>
        <w:pStyle w:val="Author"/>
      </w:pPr>
      <w:r>
        <w:t xml:space="preserve">Наталья Андреевна Сидорова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Создать модель задачи об обедающих мудрецах в CPN Tools.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Смоделировать данную задачу</w:t>
      </w:r>
    </w:p>
    <w:p>
      <w:pPr>
        <w:pStyle w:val="Compact"/>
        <w:numPr>
          <w:ilvl w:val="0"/>
          <w:numId w:val="1001"/>
        </w:numPr>
      </w:pPr>
      <w:r>
        <w:t xml:space="preserve">Создать отчет о пространстве состояний и построить граф.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5 мудрецов сидят за круглым столом и могут пребывать в одном из двух состояний - есть или думать. Между соседями лежит одна палочка для еды. Для приема пищи необходимо две палочки. Палочки - пересекающийся ресурс. Необходимо синхронизировать процесс еды так, чтобы мудрецы не умерли от голода.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Наша модель включает в себя три позииции: мудрец ест, мудрец думает, палочки лежат на столе. И два перехода: взять палочки, положить палочки (рис. 1).</w:t>
      </w:r>
    </w:p>
    <w:bookmarkStart w:id="26" w:name="fig:001"/>
    <w:p>
      <w:pPr>
        <w:pStyle w:val="CaptionedFigure"/>
      </w:pPr>
      <w:r>
        <w:drawing>
          <wp:inline>
            <wp:extent cx="3733800" cy="3600977"/>
            <wp:effectExtent b="0" l="0" r="0" t="0"/>
            <wp:docPr descr="Рис. 1: Заготовка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00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Заготовка</w:t>
      </w:r>
    </w:p>
    <w:bookmarkEnd w:id="26"/>
    <w:p>
      <w:pPr>
        <w:pStyle w:val="BodyText"/>
      </w:pPr>
      <w:r>
        <w:t xml:space="preserve">Декларации: объявляем переменную n - количество мудрецов и даем ей значение 5, объявляем два множества - мудрецов и палочек, в каждом из них значения от 1 до n, объявляем переменную p, пишем функцию для выбора палочек - мудрец выбирает палочку под своим номером и соседнюю, если это последний мудрец то он берет последнюю и первую палочки. (рис. 2).</w:t>
      </w:r>
    </w:p>
    <w:bookmarkStart w:id="30" w:name="fig:002"/>
    <w:p>
      <w:pPr>
        <w:pStyle w:val="CaptionedFigure"/>
      </w:pPr>
      <w:r>
        <w:drawing>
          <wp:inline>
            <wp:extent cx="3261360" cy="1897380"/>
            <wp:effectExtent b="0" l="0" r="0" t="0"/>
            <wp:docPr descr="Рис. 2: Декларации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1897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Декларации</w:t>
      </w:r>
    </w:p>
    <w:bookmarkEnd w:id="30"/>
    <w:p>
      <w:pPr>
        <w:pStyle w:val="BodyText"/>
      </w:pPr>
      <w:r>
        <w:t xml:space="preserve">Добавляем фишки, подписываем все пути, позиции и переходы (рис. 3).</w:t>
      </w:r>
    </w:p>
    <w:bookmarkStart w:id="34" w:name="fig:003"/>
    <w:p>
      <w:pPr>
        <w:pStyle w:val="CaptionedFigure"/>
      </w:pPr>
      <w:r>
        <w:drawing>
          <wp:inline>
            <wp:extent cx="3733800" cy="3118748"/>
            <wp:effectExtent b="0" l="0" r="0" t="0"/>
            <wp:docPr descr="Рис. 3: Готовая модель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8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Готовая модель</w:t>
      </w:r>
    </w:p>
    <w:bookmarkEnd w:id="34"/>
    <w:p>
      <w:pPr>
        <w:pStyle w:val="BodyText"/>
      </w:pPr>
      <w:r>
        <w:t xml:space="preserve">Процесс моделирования (рис. 4).</w:t>
      </w:r>
    </w:p>
    <w:bookmarkStart w:id="38" w:name="fig:004"/>
    <w:p>
      <w:pPr>
        <w:pStyle w:val="CaptionedFigure"/>
      </w:pPr>
      <w:r>
        <w:drawing>
          <wp:inline>
            <wp:extent cx="3733800" cy="3205725"/>
            <wp:effectExtent b="0" l="0" r="0" t="0"/>
            <wp:docPr descr="Рис. 4: Моделирование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5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Моделирование</w:t>
      </w:r>
    </w:p>
    <w:bookmarkEnd w:id="38"/>
    <w:p>
      <w:pPr>
        <w:pStyle w:val="BodyText"/>
      </w:pPr>
      <w:r>
        <w:t xml:space="preserve">Построила граф пространства состояний (рис. 5).</w:t>
      </w:r>
    </w:p>
    <w:bookmarkStart w:id="42" w:name="fig:005"/>
    <w:p>
      <w:pPr>
        <w:pStyle w:val="CaptionedFigure"/>
      </w:pPr>
      <w:r>
        <w:drawing>
          <wp:inline>
            <wp:extent cx="3733800" cy="2988459"/>
            <wp:effectExtent b="0" l="0" r="0" t="0"/>
            <wp:docPr descr="Рис. 5: Граф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8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Граф</w:t>
      </w:r>
    </w:p>
    <w:bookmarkEnd w:id="42"/>
    <w:p>
      <w:pPr>
        <w:pStyle w:val="BodyText"/>
      </w:pPr>
      <w:r>
        <w:t xml:space="preserve">В графе есть 3 типа состояний: начальное - все мудрецы думают, один мудрец ест и задействует дву палочки, два мудреца едят и на столе остается одна палочка. (рис. 6).</w:t>
      </w:r>
    </w:p>
    <w:bookmarkStart w:id="46" w:name="fig:006"/>
    <w:p>
      <w:pPr>
        <w:pStyle w:val="CaptionedFigure"/>
      </w:pPr>
      <w:r>
        <w:drawing>
          <wp:inline>
            <wp:extent cx="3733800" cy="1990477"/>
            <wp:effectExtent b="0" l="0" r="0" t="0"/>
            <wp:docPr descr="Рис. 6: Виды состояний" title="" id="44" name="Picture"/>
            <a:graphic>
              <a:graphicData uri="http://schemas.openxmlformats.org/drawingml/2006/picture">
                <pic:pic>
                  <pic:nvPicPr>
                    <pic:cNvPr descr="image/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0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Виды состояний</w:t>
      </w:r>
    </w:p>
    <w:bookmarkEnd w:id="46"/>
    <w:p>
      <w:pPr>
        <w:pStyle w:val="BodyText"/>
      </w:pPr>
      <w:r>
        <w:t xml:space="preserve">Отчет: статистика по графу, максимальные и минимальные значения каждого множества (рис. 7).</w:t>
      </w:r>
    </w:p>
    <w:bookmarkStart w:id="50" w:name="fig:007"/>
    <w:p>
      <w:pPr>
        <w:pStyle w:val="CaptionedFigure"/>
      </w:pPr>
      <w:r>
        <w:drawing>
          <wp:inline>
            <wp:extent cx="3733800" cy="4858968"/>
            <wp:effectExtent b="0" l="0" r="0" t="0"/>
            <wp:docPr descr="Рис. 7: Статистика" title="" id="48" name="Picture"/>
            <a:graphic>
              <a:graphicData uri="http://schemas.openxmlformats.org/drawingml/2006/picture">
                <pic:pic>
                  <pic:nvPicPr>
                    <pic:cNvPr descr="image/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58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Статистика</w:t>
      </w:r>
    </w:p>
    <w:bookmarkEnd w:id="50"/>
    <w:p>
      <w:pPr>
        <w:pStyle w:val="BodyText"/>
      </w:pPr>
      <w:r>
        <w:t xml:space="preserve">Маркировки и тип графа (рис. 8).</w:t>
      </w:r>
    </w:p>
    <w:bookmarkStart w:id="54" w:name="fig:008"/>
    <w:p>
      <w:pPr>
        <w:pStyle w:val="CaptionedFigure"/>
      </w:pPr>
      <w:r>
        <w:drawing>
          <wp:inline>
            <wp:extent cx="2834640" cy="5486400"/>
            <wp:effectExtent b="0" l="0" r="0" t="0"/>
            <wp:docPr descr="Рис. 8: Отчет" title="" id="52" name="Picture"/>
            <a:graphic>
              <a:graphicData uri="http://schemas.openxmlformats.org/drawingml/2006/picture">
                <pic:pic>
                  <pic:nvPicPr>
                    <pic:cNvPr descr="image/8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Отчет</w:t>
      </w:r>
    </w:p>
    <w:bookmarkEnd w:id="54"/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смоделировала задачу об обедающих мудрецах и создала отчет по пространству состояний данного графа.</w:t>
      </w:r>
    </w:p>
    <w:bookmarkEnd w:id="56"/>
    <w:bookmarkStart w:id="58" w:name="список-литературы"/>
    <w:p>
      <w:pPr>
        <w:pStyle w:val="Heading1"/>
      </w:pPr>
      <w:r>
        <w:t xml:space="preserve">Список литературы</w:t>
      </w:r>
    </w:p>
    <w:bookmarkStart w:id="57" w:name="refs"/>
    <w:bookmarkEnd w:id="57"/>
    <w:bookmarkEnd w:id="5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Наталья Андреевна Сидорова</dc:creator>
  <dc:language>ru-RU</dc:language>
  <cp:keywords/>
  <dcterms:created xsi:type="dcterms:W3CDTF">2025-04-07T18:17:19Z</dcterms:created>
  <dcterms:modified xsi:type="dcterms:W3CDTF">2025-04-07T18:17:19Z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Задача об обедающих мудрецах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