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Times New Roman" w:hAnsi="Times New Roman"/>
          <w:b w:val="0"/>
          <w:i w:val="0"/>
        </w:rPr>
        <w:t>Tila Curriculum Blueprint v3.0</w:t>
      </w:r>
    </w:p>
    <w:p>
      <w:pPr>
        <w:pStyle w:val="Subtitle"/>
        <w:spacing w:after="60"/>
        <w:jc w:val="center"/>
      </w:pPr>
      <w:r>
        <w:rPr>
          <w:rFonts w:ascii="Times New Roman" w:hAnsi="Times New Roman"/>
          <w:b w:val="0"/>
          <w:i w:val="0"/>
        </w:rPr>
        <w:t>Pedagogical Redline, Rebuilt Learning Sequence, and Build-Ready Curriculum Map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A37C2E"/>
          <w:sz w:val="22"/>
        </w:rPr>
        <w:t>March 2026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sz w:val="22"/>
        </w:rPr>
        <w:t>Prepared for the Tila Product &amp; Curriculum Team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2E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Purpose of v3</w:t>
              <w:br/>
              <w:br/>
              <w:t>This version keeps the stronger structure introduced in v2, but fixes the remaining gaps that would still create failure points in real beginner Quran reading: the full hamzah family, hamzat al-wasl, beginner stopping rules, the bridge from app script to mushaf script, and a skill-based review architecture. The goal is not just a better document. The goal is a curriculum that can safely govern lesson building.</w:t>
            </w:r>
          </w:p>
        </w:tc>
      </w:tr>
    </w:tbl>
    <w:p/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What changed from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7056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v3 correction</w:t>
            </w:r>
          </w:p>
        </w:tc>
      </w:tr>
      <w:tr>
        <w:tc>
          <w:tcPr>
            <w:tcW w:type="dxa" w:w="2160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Hamzah family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v3 gives explicit lesson homes to ء, أ, إ, آ, ؤ, and ئ instead of treating hamzah as mostly an alif issue.</w:t>
            </w:r>
          </w:p>
        </w:tc>
      </w:tr>
      <w:tr>
        <w:tc>
          <w:tcPr>
            <w:tcW w:type="dxa" w:w="2160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Hamzat al-wasl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v3 adds a specific lesson for how ال and other common opening patterns are read at the start versus when connected in recitation.</w:t>
            </w:r>
          </w:p>
        </w:tc>
      </w:tr>
      <w:tr>
        <w:tc>
          <w:tcPr>
            <w:tcW w:type="dxa" w:w="2160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Beginner waqf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v3 adds a controlled stopping module before full-surah reading so learners know how to pause without panic.</w:t>
            </w:r>
          </w:p>
        </w:tc>
      </w:tr>
      <w:tr>
        <w:tc>
          <w:tcPr>
            <w:tcW w:type="dxa" w:w="2160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Mushaf bridge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v3 adds a formal transition from app-friendly script to Uthmani-style mushaf reading, including high-frequency signs and familiar word-shapes.</w:t>
            </w:r>
          </w:p>
        </w:tc>
      </w:tr>
      <w:tr>
        <w:tc>
          <w:tcPr>
            <w:tcW w:type="dxa" w:w="2160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Review model</w:t>
            </w:r>
          </w:p>
        </w:tc>
        <w:tc>
          <w:tcPr>
            <w:tcW w:type="dxa" w:w="705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v3 replaces a flat review idea with separate mastery buckets for visual form recognition, connected decoding, sound discrimination, symbol reading, and Quran-word reading.</w:t>
            </w:r>
          </w:p>
        </w:tc>
      </w:tr>
    </w:tbl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Current app coverage already completed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Letter names in isolation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Letter base sounds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Contrast work for similar sounds and similar letters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Introductory harakat on all letters: short a, i, and u</w:t>
      </w:r>
    </w:p>
    <w:p>
      <w:pPr>
        <w:spacing w:after="120"/>
      </w:pPr>
      <w:r>
        <w:rPr>
          <w:rFonts w:ascii="Times New Roman" w:hAnsi="Times New Roman"/>
          <w:b w:val="0"/>
          <w:i/>
        </w:rPr>
        <w:t>Everything below starts from that point. The learner already knows letters and short vowels in isolation, but is not yet a stable reader of connected Quranic script.</w:t>
      </w:r>
    </w:p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Curriculum architecture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68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96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Primary job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Phase 4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Connected forms and joining logic</w:t>
            </w:r>
          </w:p>
        </w:tc>
        <w:tc>
          <w:tcPr>
            <w:tcW w:type="dxa" w:w="489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Stabilize the visual identity of letters inside words and teach connectors versus breakers.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Phase 5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Connected two-letter and three-letter reading</w:t>
            </w:r>
          </w:p>
        </w:tc>
        <w:tc>
          <w:tcPr>
            <w:tcW w:type="dxa" w:w="489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Turn connected shapes into controlled sound flow, right to left, with short vowels.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Phase 6A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Sukoon and long vowels</w:t>
            </w:r>
          </w:p>
        </w:tc>
        <w:tc>
          <w:tcPr>
            <w:tcW w:type="dxa" w:w="489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stopping inside words and the first true length contrasts used constantly in Quran reading.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Phase 6B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Shaddah, tanween, and taa marbuta</w:t>
            </w:r>
          </w:p>
        </w:tc>
        <w:tc>
          <w:tcPr>
            <w:tcW w:type="dxa" w:w="489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Add the most frequent symbol patterns that change how words are heard.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Phase 6C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Hamzah family, alif maqsurah, lam-alif, and mushaf marks</w:t>
            </w:r>
          </w:p>
        </w:tc>
        <w:tc>
          <w:tcPr>
            <w:tcW w:type="dxa" w:w="489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Close the missing-symbol gap before real Quran reading begins.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Phase 7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Real Quran word patterns and definite article reading</w:t>
            </w:r>
          </w:p>
        </w:tc>
        <w:tc>
          <w:tcPr>
            <w:tcW w:type="dxa" w:w="489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Shift from drills into real words, ال patterns, hamzat al-wasl awareness, and high-frequency sacred vocabulary.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Phase 8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App-to-mushaf bridge, beginner waqf, and selected surah reading</w:t>
            </w:r>
          </w:p>
        </w:tc>
        <w:tc>
          <w:tcPr>
            <w:tcW w:type="dxa" w:w="489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Guide the learner into short surahs with support, then reduce scaffolding gradually.</w:t>
            </w:r>
          </w:p>
        </w:tc>
      </w:tr>
    </w:tbl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Phase 4 — Connected forms and joining logic</w:t>
      </w:r>
    </w:p>
    <w:p>
      <w:pPr>
        <w:spacing w:after="100"/>
      </w:pPr>
      <w:r>
        <w:rPr>
          <w:rFonts w:ascii="Times New Roman" w:hAnsi="Times New Roman"/>
          <w:b w:val="0"/>
          <w:i w:val="0"/>
        </w:rPr>
        <w:t>Phase goal: by the end of Phase 4, the learner recognizes letters in isolated, initial, medial, and final positions; understands which letters join onward and which break the chain; and can identify the same letter across multiple fonts without being thrown off by connected shape changes.</w:t>
      </w:r>
    </w:p>
    <w:p>
      <w:pPr>
        <w:spacing w:after="100"/>
      </w:pPr>
      <w:r>
        <w:rPr>
          <w:rFonts w:ascii="Times New Roman" w:hAnsi="Times New Roman"/>
          <w:b w:val="0"/>
          <w:i/>
        </w:rPr>
        <w:t>Teaching rule: this phase is about shape stability, not reading speed. The learner should leave thinking, “I still know what this letter is, even when the word changes how it looks.”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Lesson(s)</w:t>
            </w:r>
          </w:p>
        </w:tc>
        <w:tc>
          <w:tcPr>
            <w:tcW w:type="dxa" w:w="259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Teaching focus</w:t>
            </w:r>
          </w:p>
        </w:tc>
        <w:tc>
          <w:tcPr>
            <w:tcW w:type="dxa" w:w="5760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Exact expectation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4.1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Anchor concept with ب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ب, بـ, ـبـ, ـب. Use animated transitions. No speed pressure.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4.2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 / ت / ث family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Dot-count remains identity cue across all connected positions.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4.3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ج / ح / خ family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Same-body forms with throat-sound recall folded in lightly.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4.4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س / ش family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Three-tooth silhouette; dots still tell the truth.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4.5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ص / ض family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Connected heavy-letter comparison.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4.6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ط / ظ family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Connected heavy-letter comparison with slower pacing.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4.7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ع / غ family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Double practice volume; highest confusion risk in this phase.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4.8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ف / ق family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Connected dot distinction.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4.9–4.13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Standalone form lessons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ك, ل, م, then ن / ي comparison, then هـ across more than one font style.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4.14–4.17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Breaker lessons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ا, then د / ذ, then ر / ز, then و. Teach the chain stops after these letters.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4.18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Spot the break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Mark where the word stops joining and name the breaker that caused it.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4.19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Same letter, different positions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Mixed retrieval across all learned connected forms.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4.20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Mastery check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90% on familiar items and 85% on unseen form mixes before moving on.</w:t>
            </w:r>
          </w:p>
        </w:tc>
      </w:tr>
    </w:tbl>
    <w:p>
      <w:pPr>
        <w:pStyle w:val="Heading2"/>
        <w:spacing w:after="80"/>
      </w:pPr>
      <w:r>
        <w:rPr>
          <w:rFonts w:ascii="Times New Roman" w:hAnsi="Times New Roman"/>
          <w:b w:val="0"/>
          <w:i w:val="0"/>
        </w:rPr>
        <w:t>Key precision notes for Phase 4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Teach fully connecting letters before non-connectors so the learner first understands what an uninterrupted chain looks like.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Do not dump all four positions of all letters on one chart. The learner should meet connected families in digestible sets.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For هـ, show at least two font renderings. Many beginners panic because they think the font changed the letter itself.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For ن and ي, use side-by-side final-form comparison because that confusion survives longer than most teachers expect.</w:t>
      </w:r>
    </w:p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Phase 5 — Connected two-letter and three-letter reading</w:t>
      </w:r>
    </w:p>
    <w:p>
      <w:pPr>
        <w:spacing w:after="100"/>
      </w:pPr>
      <w:r>
        <w:rPr>
          <w:rFonts w:ascii="Times New Roman" w:hAnsi="Times New Roman"/>
          <w:b w:val="0"/>
          <w:i w:val="0"/>
        </w:rPr>
        <w:t>Phase goal: the learner stops naming letters one by one and begins reading connected units as sound flow. This is the first phase where the learner should feel, in a real sense, “I am now reading.”</w:t>
      </w:r>
    </w:p>
    <w:p>
      <w:pPr>
        <w:pStyle w:val="Heading2"/>
        <w:spacing w:after="80"/>
      </w:pPr>
      <w:r>
        <w:rPr>
          <w:rFonts w:ascii="Times New Roman" w:hAnsi="Times New Roman"/>
          <w:b w:val="0"/>
          <w:i w:val="0"/>
        </w:rPr>
        <w:t>Exact connection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Letters / patterns</w:t>
            </w:r>
          </w:p>
        </w:tc>
        <w:tc>
          <w:tcPr>
            <w:tcW w:type="dxa" w:w="4464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Why now</w:t>
            </w:r>
          </w:p>
        </w:tc>
      </w:tr>
      <w:tr>
        <w:tc>
          <w:tcPr>
            <w:tcW w:type="dxa" w:w="2304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Tier 1: first bridge set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ب, م, ل, ن, ي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These are visually stable and create a safe entry into joined reading.</w:t>
            </w:r>
          </w:p>
        </w:tc>
      </w:tr>
      <w:tr>
        <w:tc>
          <w:tcPr>
            <w:tcW w:type="dxa" w:w="2304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Tier 2: expansion set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س, ف, ك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Adds more reading range without overwhelming the eye.</w:t>
            </w:r>
          </w:p>
        </w:tc>
      </w:tr>
      <w:tr>
        <w:tc>
          <w:tcPr>
            <w:tcW w:type="dxa" w:w="2304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Tier 3: dotted and family contrasts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ت / ث, ج / ح / خ, س / ش, ص / ض, ط / ظ, ع / غ, ف / ق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Now the learner reads confusable families inside actual connected strings.</w:t>
            </w:r>
          </w:p>
        </w:tc>
      </w:tr>
      <w:tr>
        <w:tc>
          <w:tcPr>
            <w:tcW w:type="dxa" w:w="2304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Tier 4: breaker patterns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ا, د, ر, و as second letters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learner reads up to the breaker and still keeps the word shape under control.</w:t>
            </w:r>
          </w:p>
        </w:tc>
      </w:tr>
    </w:tbl>
    <w:p>
      <w:pPr>
        <w:pStyle w:val="Heading2"/>
        <w:spacing w:after="80"/>
      </w:pPr>
      <w:r>
        <w:rPr>
          <w:rFonts w:ascii="Times New Roman" w:hAnsi="Times New Roman"/>
          <w:b w:val="0"/>
          <w:i w:val="0"/>
        </w:rPr>
        <w:t>Exact early pair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Lesson</w:t>
            </w:r>
          </w:p>
        </w:tc>
        <w:tc>
          <w:tcPr>
            <w:tcW w:type="dxa" w:w="2160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Connection focus</w:t>
            </w:r>
          </w:p>
        </w:tc>
        <w:tc>
          <w:tcPr>
            <w:tcW w:type="dxa" w:w="6336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Reading bank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5.1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 + م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بَمَ, مَبَ, بِمِ, مِبِ, بُمُ, مُبُ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5.2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 + ل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بَلَ, لَبَ, بِلِ, لِبِ, بُلُ, لُبُ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5.3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 + ن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بَنَ, نَبَ, بِنِ, نِبِ, بُنُ, نُبُ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5.4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 + ي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بَيَ, يَبَ, بِي, يِبِ, بُيُ, يُبُ — only visually safe renderings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5.5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Mixed review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Randomize learned pairs; run all-fatha, all-kasra, all-damma, then mixed-vowel rounds.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5.6–5.9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Expansion with س, ف, ك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سَمَ, مَسَ, فَلَ, لَفَ, كَمَ, مَك; then mixed reading across all Tier 1 and Tier 2 letters.</w:t>
            </w:r>
          </w:p>
        </w:tc>
      </w:tr>
    </w:tbl>
    <w:p>
      <w:pPr>
        <w:pStyle w:val="Heading2"/>
        <w:spacing w:after="80"/>
      </w:pPr>
      <w:r>
        <w:rPr>
          <w:rFonts w:ascii="Times New Roman" w:hAnsi="Times New Roman"/>
          <w:b w:val="0"/>
          <w:i w:val="0"/>
        </w:rPr>
        <w:t>Three-letter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Lesson</w:t>
            </w:r>
          </w:p>
        </w:tc>
        <w:tc>
          <w:tcPr>
            <w:tcW w:type="dxa" w:w="2448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6048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Exact standard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5.21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Fully connected three-letter chains</w:t>
            </w:r>
          </w:p>
        </w:tc>
        <w:tc>
          <w:tcPr>
            <w:tcW w:type="dxa" w:w="60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Start with controlled chains such as كَتَبَ, سَلَمَ, نَفَلَ. Build them right-to-left: final sound, then final two, then full chain.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5.22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Three-letter chains with a breaker</w:t>
            </w:r>
          </w:p>
        </w:tc>
        <w:tc>
          <w:tcPr>
            <w:tcW w:type="dxa" w:w="60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Use بَادَ, نَارَ, سَارَ, مَادَ. Learner names the break, reads each segment, then reads the whole unit.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5.23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Script-control drill</w:t>
            </w:r>
          </w:p>
        </w:tc>
        <w:tc>
          <w:tcPr>
            <w:tcW w:type="dxa" w:w="60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Use a limited number of non-lexical strings only to test tracking, such as بَثَتَ or جَحَخَ. Keep this diagnostic, not motivational.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5.24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Mastery check</w:t>
            </w:r>
          </w:p>
        </w:tc>
        <w:tc>
          <w:tcPr>
            <w:tcW w:type="dxa" w:w="60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Slow decoding is acceptable. Accuracy on unseen combinations matters more than speed.</w:t>
            </w:r>
          </w:p>
        </w:tc>
      </w:tr>
    </w:tbl>
    <w:p>
      <w:pPr>
        <w:pStyle w:val="Heading2"/>
        <w:spacing w:after="80"/>
      </w:pPr>
      <w:r>
        <w:rPr>
          <w:rFonts w:ascii="Times New Roman" w:hAnsi="Times New Roman"/>
          <w:b w:val="0"/>
          <w:i w:val="0"/>
        </w:rPr>
        <w:t>Phase 5 design notes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Every reading lesson must follow hear-it, attempt-it, hear-it-again feedback. Connected reading without audio is unsafe.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Real words should start appearing as soon as coverage allows. Synthetic strings are for script control, not for the emotional heart of the curriculum.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Heavy-letter families need slower model audio than easy bridge-letter lessons.</w:t>
      </w:r>
    </w:p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Phase 6A — Sukoon and long vowels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Lesson</w:t>
            </w:r>
          </w:p>
        </w:tc>
        <w:tc>
          <w:tcPr>
            <w:tcW w:type="dxa" w:w="259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Teaching focus</w:t>
            </w:r>
          </w:p>
        </w:tc>
        <w:tc>
          <w:tcPr>
            <w:tcW w:type="dxa" w:w="5904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Examples / standard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6A.1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Sukoon concept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Contrast بَ with بْ. Read simple stops such as مَنْ and بَتْ.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6A.2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Real-word CVC patterns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مِنْ, قُلْ, عَنْ, لَمْ.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6A.3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Mixed connected sukoon patterns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Harder but still controlled forms such as يَكْ, تَبْ, خَلْ, فَتْ.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6A.4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Long alif after fatha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بَا, مَا, لَا, قَالَ.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6A.5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Long yaa after kasra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فِي, بِي, دِين.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6A.6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Long waw after damma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نُور, قُول.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6A.7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Short versus long contrast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بَ / بَا, فِ / فِي, نُ / نُو — must be heard and produced.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6A.8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Multi-letter madd patterns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قَالَ, نُور, فِيهِ, كَانَ.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6A.9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Mastery check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85% or better across stop-pattern and length-pattern items.</w:t>
            </w:r>
          </w:p>
        </w:tc>
      </w:tr>
    </w:tbl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Phase 6B — Shaddah, tanween, and taa marbuta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Lesson</w:t>
            </w:r>
          </w:p>
        </w:tc>
        <w:tc>
          <w:tcPr>
            <w:tcW w:type="dxa" w:w="259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Teaching focus</w:t>
            </w:r>
          </w:p>
        </w:tc>
        <w:tc>
          <w:tcPr>
            <w:tcW w:type="dxa" w:w="5904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Examples / standard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6B.1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Shaddah concept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Contrast single versus doubled sound. Use رَبّ, ثُمَّ, إِنَّ.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6B.2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Shaddah in word context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مَدَّ, سَمَّ, حَقَّ.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6B.3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Tanween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ً, ٍ, ٌ with readable examples rather than grammar language.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6B.4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Taa marbuta recognition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Compare ة and ت in words like رَحْمَة and جَنَّة.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6B.5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Taa marbuta with tanween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Patterns such as رَحْمَةً and نِعْمَةً.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6B.6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Mastery check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learner reads shaddah, tanween, and taa marbuta without collapsing back into letter naming.</w:t>
            </w:r>
          </w:p>
        </w:tc>
      </w:tr>
    </w:tbl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Phase 6C — Hamzah family, alif maqsurah, lam-alif, and high-frequency mushaf signs</w:t>
      </w:r>
    </w:p>
    <w:p>
      <w:pPr>
        <w:spacing w:after="100"/>
      </w:pPr>
      <w:r>
        <w:rPr>
          <w:rFonts w:ascii="Times New Roman" w:hAnsi="Times New Roman"/>
          <w:b w:val="0"/>
          <w:i/>
        </w:rPr>
        <w:t>This is the major v3 repair. Hamzah must be taught as a family, not as a footnote.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Lesson</w:t>
            </w:r>
          </w:p>
        </w:tc>
        <w:tc>
          <w:tcPr>
            <w:tcW w:type="dxa" w:w="259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Teaching focus</w:t>
            </w:r>
          </w:p>
        </w:tc>
        <w:tc>
          <w:tcPr>
            <w:tcW w:type="dxa" w:w="5904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Exact requirement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6C.1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Standalone hamzah on the line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ء as a real letter-sign the learner may meet independently in Quranic words.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6C.2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Hamzah on alif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أ and إ with words such as أَحَد, إِلَى, أَنْعَمْ.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6C.3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Alif with maddah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آ in words such as آمَنُوا and آيَة.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6C.4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Hamzah on waw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ؤ in controlled words before the learner meets it cold in mushaf reading.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6C.5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Hamzah on yaa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ئ in controlled words, with visual comparison to regular final and medial yaa forms.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6C.6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Alif maqsurah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ى versus ي in words such as عَلَى, مُوسَى, هُدًى, إِلَى.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6C.7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Lam-alif fused shape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لا for instant recognition.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6C.8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High-frequency mushaf marks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recognition of superscript alif, common stop signs, and the basic look of madd notation. Recognition only at this stage.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6C.9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Mastery check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learner can identify all common hamzah carriers and distinguish ى from ي.</w:t>
            </w:r>
          </w:p>
        </w:tc>
      </w:tr>
    </w:tbl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Phase 7 — Real Quran word patterns, definite article reading, and hamzat al-wasl</w:t>
      </w:r>
    </w:p>
    <w:p>
      <w:pPr>
        <w:spacing w:after="100"/>
      </w:pPr>
      <w:r>
        <w:rPr>
          <w:rFonts w:ascii="Times New Roman" w:hAnsi="Times New Roman"/>
          <w:b w:val="0"/>
          <w:i w:val="0"/>
        </w:rPr>
        <w:t>Phase goal: move from controlled strings into words the learner will actually meet in Al-Ikhlas, Al-Falaq, An-Nas, and Al-Fatihah. Every word family in this phase should be mapped to at least one target surah.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Lesson</w:t>
            </w:r>
          </w:p>
        </w:tc>
        <w:tc>
          <w:tcPr>
            <w:tcW w:type="dxa" w:w="2736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Teaching focus</w:t>
            </w:r>
          </w:p>
        </w:tc>
        <w:tc>
          <w:tcPr>
            <w:tcW w:type="dxa" w:w="5760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Exact requirement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7.1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High-confidence real words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Start with readable CVC and CV-CV-CV patterns: مِنْ, عَنْ, قُلْ, كَتَبَ, دَخَلَ.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7.2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Words with long vowels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نُور, نَار, دِين, فِيهِ, كَانَ.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7.3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Command and speech patterns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قُلْ and قَالَ as highly recurring Quran words.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7.4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Definite article ال plus basic hamzat al-wasl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that ال is pronounced at the start of reading, but the opening hamzah is not treated the same way when speech is connected.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7.5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Lam qamariyyah versus lam shamsiyyah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Compare الْكِتَاب and الْحَمْد with النَّاس and الرَّحْمَن. This is basic reading, not advanced tajweed.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7.6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Dedicated sacred word lesson for اللَّه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its shape, its lam shaddah, and its frequency with reverence and strong model audio.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7.7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Taa marbuta in real Quran words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رَحْمَة, جَنَّة, سُورَة, آيَة.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7.8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Long-vowel and shaddah combinations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الرَّحْمَن, الضَّالِّينَ — slower and more scaffolded than ordinary vocabulary lessons.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7.9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Throat letters in real contexts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عَبَدَ, خَلَقَ, غَفُور, حَكِيم.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7.10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Two-word and three-word phrase chunks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Examples: قُلْ هُوَ, مِنَ النَّاس, اللَّهُ الصَّمَدُ.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7.11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Comparison lesson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Compare similar word-shapes by sound and script rather than by memorized guesswork.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7.12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Mastery check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learner reads real words and short phrase chunks rather than isolated teaching strings.</w:t>
            </w:r>
          </w:p>
        </w:tc>
      </w:tr>
    </w:tbl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Phase 8 — App-to-mushaf bridge, beginner waqf, and selected surah reading</w:t>
      </w:r>
    </w:p>
    <w:p>
      <w:pPr>
        <w:spacing w:after="100"/>
      </w:pPr>
      <w:r>
        <w:rPr>
          <w:rFonts w:ascii="Times New Roman" w:hAnsi="Times New Roman"/>
          <w:b w:val="0"/>
          <w:i w:val="0"/>
        </w:rPr>
        <w:t>This is the phase that most deserves over-scaffolding. The learner should never be dropped into a full ayah cold.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Lesson</w:t>
            </w:r>
          </w:p>
        </w:tc>
        <w:tc>
          <w:tcPr>
            <w:tcW w:type="dxa" w:w="2736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Teaching focus</w:t>
            </w:r>
          </w:p>
        </w:tc>
        <w:tc>
          <w:tcPr>
            <w:tcW w:type="dxa" w:w="5760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Exact requirement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8.1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 script versus mushaf script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Compare familiar app-friendly text with the way the same words appear in the mushaf. Highlight what is visually different and what is still the same.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8.2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High-frequency mushaf-only cues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Revisit superscript alif, stop signs, and familiar words whose mushaf shape may look less simplified.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8.3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Beginner stopping rule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Teach the learner how to stop at the end of a phrase or ayah without trying to maintain every internal vowel exactly as if continuing.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8.4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Stopping on taa marbuta and tanween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When stopping, taa marbuta is often heard as a soft h-ending; tanween is not carried through the same way as in continuous reading. Keep this simple and practical.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8.5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Two-word Quran chunks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قُلْ هُوَ, مِنَ النَّاس, فِي النَّاس.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8.6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Three-word chunking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قُلْ هُوَ اللَّهُ, اللَّهُ الصَّمَدُ.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8.7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Word-to-phrase transition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Read each word first, then the phrase, then the whole ayah segment.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8.8–8.9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Surah Al-Ikhlas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First word-by-word preparation, then full-ayah reading.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8.10–8.11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Surah Al-Falaq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First word-by-word preparation, then full-ayah reading.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8.12–8.13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Surah An-Nas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First word-by-word preparation, then full-ayah reading; use its repetitive pattern as a confidence-builder.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8.14–8.15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Surah Al-Fatihah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Split preparation into two lessons, then read the full surah with strong support before a clean-view check.</w:t>
            </w:r>
          </w:p>
        </w:tc>
      </w:tr>
      <w:tr>
        <w:tc>
          <w:tcPr>
            <w:tcW w:type="dxa" w:w="115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8.16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Clean mushaf checkpoint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Read one complete short surah from an uncluttered mushaf view, then self-check with audio.</w:t>
            </w:r>
          </w:p>
        </w:tc>
      </w:tr>
    </w:tbl>
    <w:p>
      <w:pPr>
        <w:pStyle w:val="Heading2"/>
        <w:spacing w:after="80"/>
      </w:pPr>
      <w:r>
        <w:rPr>
          <w:rFonts w:ascii="Times New Roman" w:hAnsi="Times New Roman"/>
          <w:b w:val="0"/>
          <w:i w:val="0"/>
        </w:rPr>
        <w:t>Recommended surah order for first full reading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Al-Ikhlas first: short, repetitive, spiritually motivating, and structurally clean.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Al-Falaq second: slightly wider symbol coverage but still manageable with scaffolding.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An-Nas third: very high repetition makes it confidence-friendly.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Al-Fatihah last in this first set: spiritually central but symbolically and visually more demanding.</w:t>
      </w:r>
    </w:p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Skill-based review architecture</w:t>
      </w:r>
    </w:p>
    <w:p>
      <w:pPr>
        <w:spacing w:after="100"/>
      </w:pPr>
      <w:r>
        <w:rPr>
          <w:rFonts w:ascii="Times New Roman" w:hAnsi="Times New Roman"/>
          <w:b w:val="0"/>
          <w:i w:val="0"/>
        </w:rPr>
        <w:t>v3 separates mastery by skill type. A learner can recognize a letter visually and still fail to decode it in a connected Quran word. The app should not pretend those are the same mastery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Bucket</w:t>
            </w:r>
          </w:p>
        </w:tc>
        <w:tc>
          <w:tcPr>
            <w:tcW w:type="dxa" w:w="2448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Skill type</w:t>
            </w:r>
          </w:p>
        </w:tc>
        <w:tc>
          <w:tcPr>
            <w:tcW w:type="dxa" w:w="5904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What belongs here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Bucket 1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Visual form recognition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Isolated, initial, medial, final recognition; breaker detection; same-letter-across-fonts stability.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Bucket 2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Sound discrimination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Similar sounds and confusable families in connected context, not just isolated context.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Bucket 3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Connected decoding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Two-letter and three-letter reading accuracy, vowel tracking, and breaker-aware chunking.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Bucket 4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Symbol reading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Sukoon, madd, shaddah, tanween, taa marbuta, hamzah family, and mushaf marks.</w:t>
            </w:r>
          </w:p>
        </w:tc>
      </w:tr>
      <w:tr>
        <w:tc>
          <w:tcPr>
            <w:tcW w:type="dxa" w:w="1296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Bucket 5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Quran word and phrase reading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High-frequency sacred words, ال patterns, phrase chunks, and ayah-level reading.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872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Suggested interval</w:t>
            </w:r>
          </w:p>
        </w:tc>
        <w:tc>
          <w:tcPr>
            <w:tcW w:type="dxa" w:w="5904"/>
            <w:vAlign w:val="center"/>
            <w:shd w:fill="1C59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187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Immediate recovery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Same lesson or same day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Missed items recycle instantly with a different card face or audio angle.</w:t>
            </w:r>
          </w:p>
        </w:tc>
      </w:tr>
      <w:tr>
        <w:tc>
          <w:tcPr>
            <w:tcW w:type="dxa" w:w="187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Next-day recall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 day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Used for new connected forms and first symbol lessons.</w:t>
            </w:r>
          </w:p>
        </w:tc>
      </w:tr>
      <w:tr>
        <w:tc>
          <w:tcPr>
            <w:tcW w:type="dxa" w:w="187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Short spacing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 days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Used after a learner shows basic stability.</w:t>
            </w:r>
          </w:p>
        </w:tc>
      </w:tr>
      <w:tr>
        <w:tc>
          <w:tcPr>
            <w:tcW w:type="dxa" w:w="187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Medium spacing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 days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Used after two successful later recalls.</w:t>
            </w:r>
          </w:p>
        </w:tc>
      </w:tr>
      <w:tr>
        <w:tc>
          <w:tcPr>
            <w:tcW w:type="dxa" w:w="1872"/>
            <w:vAlign w:val="center"/>
            <w:shd w:fill="EAF3E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Maintenance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14 days and beyond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Used for stabilized items, but sacred high-frequency Quran words should never disappear completely.</w:t>
            </w:r>
          </w:p>
        </w:tc>
      </w:tr>
    </w:tbl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Audio production standard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Phase 4: each letter family needs connected-position audio so the learner hears that the sound stays the same even when the shape changes.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Phase 5: each pair or chain must be read slowly first and then at a natural teaching pace.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Phase 6: contrast audio is essential — short versus long, single versus shaddah, voweled versus sukoon, taa versus taa marbuta, ordinary carrier versus hamzah carrier.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Phase 7 and 8: every Quran word and every ayah chunk needs model recitation, word-level playback, and a full-ayah comparison clip.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Use a consistent murattal teaching voice for lessons. A second, more beautiful recitation voice can exist as an optional inspirational listen, but not as the primary teaching audio.</w:t>
      </w:r>
    </w:p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Build order and non-negotiable anti-patterns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Build Phases 4 and 5 first. If the app fails at the transition into connected reading, later content will not save it.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Build 6A next, then 6B, then 6C. Do not compress all symbol work into one overloaded phase again.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Do not ship silent lessons. If audio is not ready, the lesson is not ready.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Do not call lam shamsiyyah and lam qamariyyah ‘advanced tajweed’ and postpone them. They are basic reading accuracy.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Do not skip the full hamzah family. A beginner who reaches Al-Fatihah and still cannot parse hamzah has been underserved.</w:t>
      </w:r>
    </w:p>
    <w:p>
      <w:pPr>
        <w:pStyle w:val="ListBullet"/>
        <w:ind w:left="0"/>
      </w:pPr>
      <w:r>
        <w:rPr>
          <w:rFonts w:ascii="Times New Roman" w:hAnsi="Times New Roman"/>
          <w:sz w:val="21"/>
        </w:rPr>
        <w:t>Do not drop the learner into a real mushaf page before the app has shown them the script bridge and basic stop behavior.</w:t>
      </w:r>
    </w:p>
    <w:p>
      <w:pPr>
        <w:pStyle w:val="Heading1"/>
        <w:spacing w:after="80"/>
      </w:pPr>
      <w:r>
        <w:rPr>
          <w:rFonts w:ascii="Times New Roman" w:hAnsi="Times New Roman"/>
          <w:b w:val="0"/>
          <w:i w:val="0"/>
        </w:rPr>
        <w:t>Final recommendation</w:t>
      </w:r>
    </w:p>
    <w:p>
      <w:pPr>
        <w:spacing w:after="120"/>
      </w:pPr>
      <w:r>
        <w:rPr>
          <w:rFonts w:ascii="Times New Roman" w:hAnsi="Times New Roman"/>
          <w:b w:val="0"/>
          <w:i w:val="0"/>
        </w:rPr>
        <w:t>This v3 should now function as the curriculum source-of-truth for product planning. The next artifact after this document should be a lesson-by-lesson implementation spec that turns each lesson above into exact card content, exercise logic, mastery logic, and recording scripts.</w:t>
      </w:r>
    </w:p>
    <w:p/>
    <w:p>
      <w:pPr>
        <w:pStyle w:val="Heading1"/>
      </w:pPr>
      <w:r>
        <w:rPr>
          <w:rFonts w:ascii="Times New Roman" w:hAnsi="Times New Roman"/>
          <w:color w:val="1C5940"/>
          <w:sz w:val="30"/>
        </w:rPr>
        <w:t>Immediate follow-on artifacts</w:t>
      </w:r>
    </w:p>
    <w:p>
      <w:pPr>
        <w:pStyle w:val="ListBullet"/>
      </w:pPr>
      <w:r>
        <w:rPr>
          <w:rFonts w:ascii="Times New Roman" w:hAnsi="Times New Roman"/>
          <w:sz w:val="21"/>
        </w:rPr>
        <w:t>Lesson implementation spec: one document per phase with exact prompts, answer sets, distractor rules, mastery logic, and review hooks.</w:t>
      </w:r>
    </w:p>
    <w:p>
      <w:pPr>
        <w:pStyle w:val="ListBullet"/>
      </w:pPr>
      <w:r>
        <w:rPr>
          <w:rFonts w:ascii="Times New Roman" w:hAnsi="Times New Roman"/>
          <w:sz w:val="21"/>
        </w:rPr>
        <w:t>Audio script pack: one recording sheet per lesson with slow model, normal model, contrast pairs, and word-level clips.</w:t>
      </w:r>
    </w:p>
    <w:p>
      <w:pPr>
        <w:pStyle w:val="ListBullet"/>
      </w:pPr>
      <w:r>
        <w:rPr>
          <w:rFonts w:ascii="Times New Roman" w:hAnsi="Times New Roman"/>
          <w:sz w:val="21"/>
        </w:rPr>
        <w:t>Surah word-bank map: every word in Al-Ikhlas, Al-Falaq, An-Nas, and Al-Fatihah mapped to the lesson where it becomes readable.</w:t>
      </w:r>
    </w:p>
    <w:p>
      <w:pPr>
        <w:pStyle w:val="ListBullet"/>
      </w:pPr>
      <w:r>
        <w:rPr>
          <w:rFonts w:ascii="Times New Roman" w:hAnsi="Times New Roman"/>
          <w:sz w:val="21"/>
        </w:rPr>
        <w:t>User-testing script: observation guide for five to ten true beginners focused on confusion points in Phase 4 and Phase 5.</w:t>
      </w:r>
    </w:p>
    <w:p>
      <w:pPr>
        <w:pStyle w:val="Heading1"/>
      </w:pPr>
      <w:r>
        <w:rPr>
          <w:rFonts w:ascii="Times New Roman" w:hAnsi="Times New Roman"/>
          <w:color w:val="1C5940"/>
          <w:sz w:val="30"/>
        </w:rPr>
        <w:t>Release-readiness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C5940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Checkpoint</w:t>
            </w:r>
          </w:p>
        </w:tc>
        <w:tc>
          <w:tcPr>
            <w:tcW w:type="dxa" w:w="4968"/>
            <w:shd w:fill="1C5940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Standard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Phase 4 ready to ship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Connected-form lessons work across at least two fonts, and breaker logic is not producing false “learned” celebrations.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Phase 5 ready to ship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Pair-reading and three-letter reading include audio-first feedback and unseen-combination assessment.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Phase 6 ready to ship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Symbol lessons test reading behavior, not symbol naming alone.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Phase 7 ready to ship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Every Quran word introduced is mapped to a target surah and to a previously taught prerequisite set.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Phase 8 ready to ship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Learners can move from guided chunking to a clean mushaf checkpoint without a panic jump in difficulty.</w:t>
            </w:r>
          </w:p>
        </w:tc>
      </w:tr>
    </w:tbl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C59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C59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232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C594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A37C2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