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80" w:before="0"/>
        <w:jc w:val="center"/>
      </w:pPr>
      <w:r>
        <w:rPr>
          <w:rFonts w:ascii="Georgia" w:cs="Georgia" w:eastAsia="Georgia" w:hAnsi="Georgia"/>
          <w:b/>
          <w:bCs/>
          <w:color w:val="163323"/>
          <w:sz w:val="64"/>
          <w:szCs w:val="64"/>
        </w:rPr>
        <w:t xml:space="preserve">tila</w:t>
      </w:r>
    </w:p>
    <w:p>
      <w:pPr>
        <w:spacing w:after="60" w:before="0"/>
        <w:jc w:val="center"/>
      </w:pPr>
      <w:r>
        <w:rPr>
          <w:rFonts w:ascii="Georgia" w:cs="Georgia" w:eastAsia="Georgia" w:hAnsi="Georgia"/>
          <w:i/>
          <w:iCs/>
          <w:color w:val="8B7D6B"/>
          <w:sz w:val="28"/>
          <w:szCs w:val="28"/>
        </w:rPr>
        <w:t xml:space="preserve">App Review — Senior Engineer · Product · UX</w:t>
      </w:r>
    </w:p>
    <w:p>
      <w:pPr>
        <w:spacing w:after="400" w:before="0"/>
      </w:pPr>
    </w:p>
    <w:p>
      <w:pPr>
        <w:pBdr>
          <w:bottom w:val="single" w:color="C4A464" w:sz="4" w:space="2"/>
        </w:pBdr>
        <w:spacing w:after="0" w:before="0"/>
        <w:jc w:val="center"/>
      </w:pPr>
      <w:r>
        <w:rPr>
          <w:rFonts w:ascii="Arial" w:cs="Arial" w:eastAsia="Arial" w:hAnsi="Arial"/>
          <w:sz w:val="4"/>
          <w:szCs w:val="4"/>
        </w:rPr>
        <w:t xml:space="preserve"> </w:t>
      </w:r>
    </w:p>
    <w:p>
      <w:pPr>
        <w:spacing w:after="400" w:before="0"/>
      </w:pPr>
    </w:p>
    <w:p>
      <w:pPr>
        <w:spacing w:after="40" w:before="0"/>
        <w:jc w:val="center"/>
      </w:pPr>
      <w:r>
        <w:rPr>
          <w:rFonts w:ascii="Arial" w:cs="Arial" w:eastAsia="Arial" w:hAnsi="Arial"/>
          <w:color w:val="8B7D6B"/>
          <w:sz w:val="20"/>
          <w:szCs w:val="20"/>
        </w:rPr>
        <w:t xml:space="preserve">Platform: React Native / Expo · Stack: Expo SDK 55, RN 0.83, React 19, TypeScript 5.9</w:t>
      </w:r>
    </w:p>
    <w:p>
      <w:pPr>
        <w:spacing w:after="40" w:before="0"/>
        <w:jc w:val="center"/>
      </w:pPr>
      <w:r>
        <w:rPr>
          <w:rFonts w:ascii="Arial" w:cs="Arial" w:eastAsia="Arial" w:hAnsi="Arial"/>
          <w:color w:val="8B7D6B"/>
          <w:sz w:val="20"/>
          <w:szCs w:val="20"/>
        </w:rPr>
        <w:t xml:space="preserve">Learning Domain: Quranic Arabic Reading · Model: Freemium (RevenueCat)</w:t>
      </w:r>
    </w:p>
    <w:p>
      <w:pPr>
        <w:spacing w:after="40" w:before="0"/>
        <w:jc w:val="center"/>
      </w:pPr>
      <w:r>
        <w:rPr>
          <w:rFonts w:ascii="Arial" w:cs="Arial" w:eastAsia="Arial" w:hAnsi="Arial"/>
          <w:color w:val="8B7D6B"/>
          <w:sz w:val="20"/>
          <w:szCs w:val="20"/>
        </w:rPr>
        <w:t xml:space="preserve">Reviewer: Claude · Date: April 2026</w:t>
      </w:r>
    </w:p>
    <w:p>
      <w:pPr>
        <w:spacing w:after="1200" w:before="0"/>
      </w:pPr>
    </w:p>
    <w:p>
      <w:pPr>
        <w:pBdr>
          <w:bottom w:val="single" w:color="163323" w:sz="4" w:space="2"/>
        </w:pBdr>
        <w:spacing w:after="120" w:before="320"/>
      </w:pPr>
      <w:r>
        <w:rPr>
          <w:rFonts w:ascii="Arial" w:cs="Arial" w:eastAsia="Arial" w:hAnsi="Arial"/>
          <w:b/>
          <w:bCs/>
          <w:color w:val="163323"/>
          <w:spacing w:val="60"/>
          <w:sz w:val="24"/>
          <w:szCs w:val="24"/>
        </w:rPr>
        <w:t xml:space="preserve">OVERVIEW</w:t>
      </w:r>
    </w:p>
    <w:p>
      <w:pPr>
        <w:spacing w:after="160" w:before="0"/>
      </w:pPr>
      <w:r>
        <w:rPr>
          <w:rFonts w:ascii="Arial" w:cs="Arial" w:eastAsia="Arial" w:hAnsi="Arial"/>
          <w:b w:val="false"/>
          <w:bCs w:val="false"/>
          <w:color w:val="333333"/>
          <w:sz w:val="22"/>
          <w:szCs w:val="22"/>
        </w:rPr>
        <w:t xml:space="preserve">Tila is a mobile app that teaches converts and new Muslims to read the Quran, starting from the Arabic alphabet. It uses mastery-based learning with spaced repetition, offline-first SQLite storage, a four-phase curriculum (Letter Recognition → Letter Sounds → Harakat / Vowels → Connected Forms), and a freemium monetization model.</w:t>
      </w:r>
    </w:p>
    <w:p>
      <w:pPr>
        <w:spacing w:after="160" w:before="0"/>
      </w:pPr>
      <w:r>
        <w:rPr>
          <w:rFonts w:ascii="Arial" w:cs="Arial" w:eastAsia="Arial" w:hAnsi="Arial"/>
          <w:b w:val="false"/>
          <w:bCs w:val="false"/>
          <w:color w:val="333333"/>
          <w:sz w:val="22"/>
          <w:szCs w:val="22"/>
        </w:rPr>
        <w:t xml:space="preserve">This document provides a brutally honest review of the product, user experience, engineering, and design — along with a prioritized list of improvements.</w:t>
      </w:r>
    </w:p>
    <w:p>
      <w:pPr>
        <w:pBdr>
          <w:bottom w:val="single" w:color="163323" w:sz="4" w:space="2"/>
        </w:pBdr>
        <w:spacing w:after="120" w:before="320"/>
      </w:pPr>
      <w:r>
        <w:rPr>
          <w:rFonts w:ascii="Arial" w:cs="Arial" w:eastAsia="Arial" w:hAnsi="Arial"/>
          <w:b/>
          <w:bCs/>
          <w:color w:val="163323"/>
          <w:spacing w:val="60"/>
          <w:sz w:val="24"/>
          <w:szCs w:val="24"/>
        </w:rPr>
        <w:t xml:space="preserve">PRODUCT REALITY CHECK</w:t>
      </w:r>
    </w:p>
    <w:p>
      <w:pPr>
        <w:spacing w:after="160" w:before="0"/>
      </w:pPr>
      <w:r>
        <w:rPr>
          <w:rFonts w:ascii="Arial" w:cs="Arial" w:eastAsia="Arial" w:hAnsi="Arial"/>
          <w:b w:val="false"/>
          <w:bCs w:val="false"/>
          <w:color w:val="333333"/>
          <w:sz w:val="22"/>
          <w:szCs w:val="22"/>
        </w:rPr>
        <w:t xml:space="preserve">Tila is a Duolingo-for-Quran reading app. The market it targets — converts and new Muslims who want to read the Quran themselves — is real, underserved, and emotionally motivated. That’s a good starting point. But “underserved” is not the same as “no competition.”</w:t>
      </w:r>
    </w:p>
    <w:p>
      <w:pPr>
        <w:spacing w:after="160" w:before="0"/>
      </w:pPr>
      <w:r>
        <w:rPr>
          <w:rFonts w:ascii="Arial" w:cs="Arial" w:eastAsia="Arial" w:hAnsi="Arial"/>
          <w:b w:val="false"/>
          <w:bCs w:val="false"/>
          <w:color w:val="333333"/>
          <w:sz w:val="22"/>
          <w:szCs w:val="22"/>
        </w:rPr>
        <w:t xml:space="preserve">The competition includes:</w:t>
      </w:r>
    </w:p>
    <w:p>
      <w:pPr>
        <w:pStyle w:val="ListParagraph"/>
        <w:numPr>
          <w:ilvl w:val="0"/>
          <w:numId w:val="2"/>
        </w:numPr>
        <w:spacing w:after="80" w:before="40"/>
      </w:pPr>
      <w:r>
        <w:rPr>
          <w:rFonts w:ascii="Arial" w:cs="Arial" w:eastAsia="Arial" w:hAnsi="Arial"/>
          <w:b w:val="false"/>
          <w:bCs w:val="false"/>
          <w:color w:val="333333"/>
          <w:sz w:val="22"/>
          <w:szCs w:val="22"/>
        </w:rPr>
        <w:t xml:space="preserve">YouTube (free, high-quality, no paywall)</w:t>
      </w:r>
    </w:p>
    <w:p>
      <w:pPr>
        <w:pStyle w:val="ListParagraph"/>
        <w:numPr>
          <w:ilvl w:val="0"/>
          <w:numId w:val="2"/>
        </w:numPr>
        <w:spacing w:after="80" w:before="40"/>
      </w:pPr>
      <w:r>
        <w:rPr>
          <w:rFonts w:ascii="Arial" w:cs="Arial" w:eastAsia="Arial" w:hAnsi="Arial"/>
          <w:b w:val="false"/>
          <w:bCs w:val="false"/>
          <w:color w:val="333333"/>
          <w:sz w:val="22"/>
          <w:szCs w:val="22"/>
        </w:rPr>
        <w:t xml:space="preserve">Mosque classes (free, personal, community-driven)</w:t>
      </w:r>
    </w:p>
    <w:p>
      <w:pPr>
        <w:pStyle w:val="ListParagraph"/>
        <w:numPr>
          <w:ilvl w:val="0"/>
          <w:numId w:val="2"/>
        </w:numPr>
        <w:spacing w:after="80" w:before="40"/>
      </w:pPr>
      <w:r>
        <w:rPr>
          <w:rFonts w:ascii="Arial" w:cs="Arial" w:eastAsia="Arial" w:hAnsi="Arial"/>
          <w:b w:val="false"/>
          <w:bCs w:val="false"/>
          <w:color w:val="333333"/>
          <w:sz w:val="22"/>
          <w:szCs w:val="22"/>
        </w:rPr>
        <w:t xml:space="preserve">The actual Noorani Qaida book (a few dollars, used for generations)</w:t>
      </w:r>
    </w:p>
    <w:p>
      <w:pPr>
        <w:pStyle w:val="ListParagraph"/>
        <w:numPr>
          <w:ilvl w:val="0"/>
          <w:numId w:val="2"/>
        </w:numPr>
        <w:spacing w:after="80" w:before="40"/>
      </w:pPr>
      <w:r>
        <w:rPr>
          <w:rFonts w:ascii="Arial" w:cs="Arial" w:eastAsia="Arial" w:hAnsi="Arial"/>
          <w:b w:val="false"/>
          <w:bCs w:val="false"/>
          <w:color w:val="333333"/>
          <w:sz w:val="22"/>
          <w:szCs w:val="22"/>
        </w:rPr>
        <w:t xml:space="preserve">Dozens of free apps on the App Store</w:t>
      </w:r>
    </w:p>
    <w:p>
      <w:pPr>
        <w:spacing w:after="120" w:before="0"/>
      </w:pPr>
    </w:p>
    <w:p>
      <w:pPr>
        <w:spacing w:after="160" w:before="0"/>
      </w:pPr>
      <w:r>
        <w:rPr>
          <w:rFonts w:ascii="Arial" w:cs="Arial" w:eastAsia="Arial" w:hAnsi="Arial"/>
          <w:b w:val="false"/>
          <w:bCs w:val="false"/>
          <w:color w:val="333333"/>
          <w:sz w:val="22"/>
          <w:szCs w:val="22"/>
        </w:rPr>
        <w:t xml:space="preserve">A new Muslim in Canada can get personal instruction at a local masjid for free. Your freemium model needs to answer the question: why pay you, right now, instead of Googling?</w:t>
      </w:r>
    </w:p>
    <w:p>
      <w:pPr>
        <w:spacing w:after="120" w:before="0"/>
      </w:pPr>
    </w:p>
    <w:p>
      <w:pPr>
        <w:spacing w:after="160" w:before="0"/>
      </w:pPr>
      <w:r>
        <w:rPr>
          <w:rFonts w:ascii="Arial" w:cs="Arial" w:eastAsia="Arial" w:hAnsi="Arial"/>
          <w:b w:val="false"/>
          <w:bCs w:val="false"/>
          <w:color w:val="333333"/>
          <w:sz w:val="22"/>
          <w:szCs w:val="22"/>
        </w:rPr>
        <w:t xml:space="preserve">The answer exists in the codebase. The mastery engine with spaced repetition and confusion tracking is legitimately sophisticated. But it is almost entirely invisible to the user. The app never tells users that it knows which specific letters confuse them and when they are about to forget. That is a feature no free YouTube video can provide. If users understood this, the paywall at lesson 7 would feel much less abrupt. As it stands, it feels like the app cuts them off just as they are getting started.</w:t>
      </w:r>
    </w:p>
    <w:p>
      <w:pPr>
        <w:spacing w:after="120" w:before="0"/>
      </w:pPr>
    </w:p>
    <w:p>
      <w:pPr>
        <w:spacing w:after="160" w:before="0"/>
      </w:pPr>
      <w:r>
        <w:rPr>
          <w:rFonts w:ascii="Arial" w:cs="Arial" w:eastAsia="Arial" w:hAnsi="Arial"/>
          <w:b w:val="false"/>
          <w:bCs w:val="false"/>
          <w:color w:val="333333"/>
          <w:sz w:val="22"/>
          <w:szCs w:val="22"/>
        </w:rPr>
        <w:t xml:space="preserve">The ‘wird’ (daily habit) framing is the most differentiated product decision in the whole app. It is the right soul for this product. Lean into it harder.</w:t>
      </w:r>
    </w:p>
    <w:p>
      <w:pPr>
        <w:pBdr>
          <w:bottom w:val="single" w:color="163323" w:sz="4" w:space="2"/>
        </w:pBdr>
        <w:spacing w:after="120" w:before="320"/>
      </w:pPr>
      <w:r>
        <w:rPr>
          <w:rFonts w:ascii="Arial" w:cs="Arial" w:eastAsia="Arial" w:hAnsi="Arial"/>
          <w:b/>
          <w:bCs/>
          <w:color w:val="163323"/>
          <w:spacing w:val="60"/>
          <w:sz w:val="24"/>
          <w:szCs w:val="24"/>
        </w:rPr>
        <w:t xml:space="preserve">USER EXPERIENCE REVIEW</w:t>
      </w:r>
    </w:p>
    <w:p>
      <w:pPr>
        <w:spacing w:after="80" w:before="220"/>
      </w:pPr>
      <w:r>
        <w:rPr>
          <w:rFonts w:ascii="Arial" w:cs="Arial" w:eastAsia="Arial" w:hAnsi="Arial"/>
          <w:b/>
          <w:bCs/>
          <w:color w:val="163323"/>
          <w:sz w:val="24"/>
          <w:szCs w:val="24"/>
        </w:rPr>
        <w:t xml:space="preserve">Where the UX Works</w:t>
      </w:r>
    </w:p>
    <w:p>
      <w:pPr>
        <w:spacing w:after="160" w:before="0"/>
      </w:pPr>
      <w:r>
        <w:rPr>
          <w:rFonts w:ascii="Arial" w:cs="Arial" w:eastAsia="Arial" w:hAnsi="Arial"/>
          <w:b w:val="false"/>
          <w:bCs w:val="false"/>
          <w:color w:val="333333"/>
          <w:sz w:val="22"/>
          <w:szCs w:val="22"/>
        </w:rPr>
        <w:t xml:space="preserve">The onboarding tone is exactly right. The Hadith step, the Bismillah moment, the LetterReveal — these create an experience that feels like beginning something sacred, not downloading an app. The engagement copy throughout the quiz (“Every effort is rewarded — try again”, “Your ear is learning”) is genuinely excellent: calm, premium, and spiritually aligned. Most learning apps sound like a slot machine. Tila sounds like a patient teacher. This is a real competitive differentiator.</w:t>
      </w:r>
    </w:p>
    <w:p>
      <w:pPr>
        <w:spacing w:after="80" w:before="0"/>
      </w:pPr>
    </w:p>
    <w:p>
      <w:pPr>
        <w:spacing w:after="160" w:before="0"/>
      </w:pPr>
      <w:r>
        <w:rPr>
          <w:rFonts w:ascii="Arial" w:cs="Arial" w:eastAsia="Arial" w:hAnsi="Arial"/>
          <w:b w:val="false"/>
          <w:bCs w:val="false"/>
          <w:color w:val="333333"/>
          <w:sz w:val="22"/>
          <w:szCs w:val="22"/>
        </w:rPr>
        <w:t xml:space="preserve">The home screen information hierarchy is logical. Urgent reviews appear above the hero card. Non-urgent reviews appear below. The lesson grid communicates progress clearly. The momentum banner is a thoughtful touch.</w:t>
      </w:r>
    </w:p>
    <w:p>
      <w:pPr>
        <w:spacing w:after="200" w:before="0"/>
      </w:pPr>
    </w:p>
    <w:p>
      <w:pPr>
        <w:spacing w:after="80" w:before="220"/>
      </w:pPr>
      <w:r>
        <w:rPr>
          <w:rFonts w:ascii="Arial" w:cs="Arial" w:eastAsia="Arial" w:hAnsi="Arial"/>
          <w:b/>
          <w:bCs/>
          <w:color w:val="163323"/>
          <w:sz w:val="24"/>
          <w:szCs w:val="24"/>
        </w:rPr>
        <w:t xml:space="preserve">Where the UX Breaks</w:t>
      </w:r>
    </w:p>
    <w:p>
      <w:pPr>
        <w:spacing w:after="160" w:before="0"/>
      </w:pPr>
      <w:r>
        <w:rPr>
          <w:rFonts w:ascii="Arial" w:cs="Arial" w:eastAsia="Arial" w:hAnsi="Arial"/>
          <w:b w:val="false"/>
          <w:bCs w:val="false"/>
          <w:color w:val="333333"/>
          <w:sz w:val="22"/>
          <w:szCs w:val="22"/>
        </w:rPr>
        <w:t xml:space="preserve">The greeting “ASSALAMU ALAIKUM” is hardcoded. There is no user name anywhere. For an app framing itself as a personal spiritual journey, this is a jarring omission. The app collected a motivation field during onboarding (read_quran, pray_confidently, teach_children, etc.) and does nothing visible with it on the home screen.</w:t>
      </w:r>
    </w:p>
    <w:p>
      <w:pPr>
        <w:spacing w:after="80" w:before="0"/>
      </w:pPr>
    </w:p>
    <w:p>
      <w:pPr>
        <w:spacing w:after="160" w:before="0"/>
      </w:pPr>
      <w:r>
        <w:rPr>
          <w:rFonts w:ascii="Arial" w:cs="Arial" w:eastAsia="Arial" w:hAnsi="Arial"/>
          <w:b w:val="false"/>
          <w:bCs w:val="false"/>
          <w:color w:val="333333"/>
          <w:sz w:val="22"/>
          <w:szCs w:val="22"/>
        </w:rPr>
        <w:t xml:space="preserve">The crescent (☽) emoji is used as a decorative icon in the Review Card, the Return Welcome Screen, and the home header — in an app that otherwise has a custom SVG logo mark, proper fonts, and a real design system. This is a visible inconsistency that signals “we ran out of time here.”</w:t>
      </w:r>
    </w:p>
    <w:p>
      <w:pPr>
        <w:spacing w:after="80" w:before="0"/>
      </w:pPr>
    </w:p>
    <w:p>
      <w:pPr>
        <w:spacing w:after="160" w:before="0"/>
      </w:pPr>
      <w:r>
        <w:rPr>
          <w:rFonts w:ascii="Arial" w:cs="Arial" w:eastAsia="Arial" w:hAnsi="Arial"/>
          <w:b w:val="false"/>
          <w:bCs w:val="false"/>
          <w:color w:val="333333"/>
          <w:sz w:val="22"/>
          <w:szCs w:val="22"/>
        </w:rPr>
        <w:t xml:space="preserve">The return welcome screen fires every single day you’ve been away. Fine for the first few times. After a week of returning, it becomes a loading screen. There is no adaptation — a user away 1 day sees the same screen as one away 30 days, though days_since_last_practice is tracked in analytics.</w:t>
      </w:r>
    </w:p>
    <w:p>
      <w:pPr>
        <w:spacing w:after="80" w:before="0"/>
      </w:pPr>
    </w:p>
    <w:p>
      <w:pPr>
        <w:spacing w:after="160" w:before="0"/>
      </w:pPr>
      <w:r>
        <w:rPr>
          <w:rFonts w:ascii="Arial" w:cs="Arial" w:eastAsia="Arial" w:hAnsi="Arial"/>
          <w:b w:val="false"/>
          <w:bCs w:val="false"/>
          <w:color w:val="333333"/>
          <w:sz w:val="22"/>
          <w:szCs w:val="22"/>
        </w:rPr>
        <w:t xml:space="preserve">The daily goal pill converts minutes to lessons using a fixed average of 3 minutes per lesson. Users who move faster or slower get a goal that does not reflect their actual pace.</w:t>
      </w:r>
    </w:p>
    <w:p>
      <w:pPr>
        <w:spacing w:after="80" w:before="0"/>
      </w:pPr>
    </w:p>
    <w:p>
      <w:pPr>
        <w:spacing w:after="160" w:before="0"/>
      </w:pPr>
      <w:r>
        <w:rPr>
          <w:rFonts w:ascii="Arial" w:cs="Arial" w:eastAsia="Arial" w:hAnsi="Arial"/>
          <w:b w:val="false"/>
          <w:bCs w:val="false"/>
          <w:color w:val="333333"/>
          <w:sz w:val="22"/>
          <w:szCs w:val="22"/>
        </w:rPr>
        <w:t xml:space="preserve">The ‘wird’ concept appears throughout the app with zero inline explanation. For the target audience — new Muslims, converts — who may have never heard the word, this is friction.</w:t>
      </w:r>
    </w:p>
    <w:p>
      <w:pPr>
        <w:spacing w:after="80" w:before="0"/>
      </w:pPr>
    </w:p>
    <w:p>
      <w:pPr>
        <w:spacing w:after="160" w:before="0"/>
      </w:pPr>
      <w:r>
        <w:rPr>
          <w:rFonts w:ascii="Arial" w:cs="Arial" w:eastAsia="Arial" w:hAnsi="Arial"/>
          <w:b w:val="false"/>
          <w:bCs w:val="false"/>
          <w:color w:val="333333"/>
          <w:sz w:val="22"/>
          <w:szCs w:val="22"/>
        </w:rPr>
        <w:t xml:space="preserve">Onboarding at 9 steps is one or two steps too long. The Tilawat step shows a Quran verse with no CTA other than “Next.” It is beautiful but passive — it does not pull the user into agency. Consider cutting or merging it.</w:t>
      </w:r>
    </w:p>
    <w:p>
      <w:pPr>
        <w:pBdr>
          <w:bottom w:val="single" w:color="163323" w:sz="4" w:space="2"/>
        </w:pBdr>
        <w:spacing w:after="120" w:before="320"/>
      </w:pPr>
      <w:r>
        <w:rPr>
          <w:rFonts w:ascii="Arial" w:cs="Arial" w:eastAsia="Arial" w:hAnsi="Arial"/>
          <w:b/>
          <w:bCs/>
          <w:color w:val="163323"/>
          <w:spacing w:val="60"/>
          <w:sz w:val="24"/>
          <w:szCs w:val="24"/>
        </w:rPr>
        <w:t xml:space="preserve">ENGINEERING REVIEW</w:t>
      </w:r>
    </w:p>
    <w:p>
      <w:pPr>
        <w:spacing w:after="80" w:before="220"/>
      </w:pPr>
      <w:r>
        <w:rPr>
          <w:rFonts w:ascii="Arial" w:cs="Arial" w:eastAsia="Arial" w:hAnsi="Arial"/>
          <w:b/>
          <w:bCs/>
          <w:color w:val="163323"/>
          <w:sz w:val="24"/>
          <w:szCs w:val="24"/>
        </w:rPr>
        <w:t xml:space="preserve">Strengths</w:t>
      </w:r>
    </w:p>
    <w:p>
      <w:pPr>
        <w:pStyle w:val="ListParagraph"/>
        <w:numPr>
          <w:ilvl w:val="0"/>
          <w:numId w:val="2"/>
        </w:numPr>
        <w:spacing w:after="80" w:before="40"/>
      </w:pPr>
      <w:r>
        <w:rPr>
          <w:rFonts w:ascii="Arial" w:cs="Arial" w:eastAsia="Arial" w:hAnsi="Arial"/>
          <w:b w:val="false"/>
          <w:bCs w:val="false"/>
          <w:color w:val="333333"/>
          <w:sz w:val="22"/>
          <w:szCs w:val="22"/>
        </w:rPr>
        <w:t xml:space="preserve">Architecture is genuinely clean: Screen → Hook → Engine → SQLite is correctly enforced.</w:t>
      </w:r>
    </w:p>
    <w:p>
      <w:pPr>
        <w:pStyle w:val="ListParagraph"/>
        <w:numPr>
          <w:ilvl w:val="0"/>
          <w:numId w:val="2"/>
        </w:numPr>
        <w:spacing w:after="80" w:before="40"/>
      </w:pPr>
      <w:r>
        <w:rPr>
          <w:rFonts w:ascii="Arial" w:cs="Arial" w:eastAsia="Arial" w:hAnsi="Arial"/>
          <w:b w:val="false"/>
          <w:bCs w:val="false"/>
          <w:color w:val="333333"/>
          <w:sz w:val="22"/>
          <w:szCs w:val="22"/>
        </w:rPr>
        <w:t xml:space="preserve">The engine layer (src/engine/) has zero React imports — testable and portable.</w:t>
      </w:r>
    </w:p>
    <w:p>
      <w:pPr>
        <w:pStyle w:val="ListParagraph"/>
        <w:numPr>
          <w:ilvl w:val="0"/>
          <w:numId w:val="2"/>
        </w:numPr>
        <w:spacing w:after="80" w:before="40"/>
      </w:pPr>
      <w:r>
        <w:rPr>
          <w:rFonts w:ascii="Arial" w:cs="Arial" w:eastAsia="Arial" w:hAnsi="Arial"/>
          <w:b w:val="false"/>
          <w:bCs w:val="false"/>
          <w:color w:val="333333"/>
          <w:sz w:val="22"/>
          <w:szCs w:val="22"/>
        </w:rPr>
        <w:t xml:space="preserve">The mastery engine (entity keys, skill keys, confusion tracking, SRS interval math) is not a toy implementation. It reflects real learning science.</w:t>
      </w:r>
    </w:p>
    <w:p>
      <w:pPr>
        <w:pStyle w:val="ListParagraph"/>
        <w:numPr>
          <w:ilvl w:val="0"/>
          <w:numId w:val="2"/>
        </w:numPr>
        <w:spacing w:after="80" w:before="40"/>
      </w:pPr>
      <w:r>
        <w:rPr>
          <w:rFonts w:ascii="Arial" w:cs="Arial" w:eastAsia="Arial" w:hAnsi="Arial"/>
          <w:b w:val="false"/>
          <w:bCs w:val="false"/>
          <w:color w:val="333333"/>
          <w:sz w:val="22"/>
          <w:szCs w:val="22"/>
        </w:rPr>
        <w:t xml:space="preserve">Analytics is production-quality: typed PostHog event map + Sentry, tracked at the right granularity.</w:t>
      </w:r>
    </w:p>
    <w:p>
      <w:pPr>
        <w:pStyle w:val="ListParagraph"/>
        <w:numPr>
          <w:ilvl w:val="0"/>
          <w:numId w:val="2"/>
        </w:numPr>
        <w:spacing w:after="80" w:before="40"/>
      </w:pPr>
      <w:r>
        <w:rPr>
          <w:rFonts w:ascii="Arial" w:cs="Arial" w:eastAsia="Arial" w:hAnsi="Arial"/>
          <w:b w:val="false"/>
          <w:bCs w:val="false"/>
          <w:color w:val="333333"/>
          <w:sz w:val="22"/>
          <w:szCs w:val="22"/>
        </w:rPr>
        <w:t xml:space="preserve">Design system (tokens.ts, animations.ts, haptics.ts) is real infrastructure.</w:t>
      </w:r>
    </w:p>
    <w:p>
      <w:pPr>
        <w:pStyle w:val="ListParagraph"/>
        <w:numPr>
          <w:ilvl w:val="0"/>
          <w:numId w:val="2"/>
        </w:numPr>
        <w:spacing w:after="80" w:before="40"/>
      </w:pPr>
      <w:r>
        <w:rPr>
          <w:rFonts w:ascii="Arial" w:cs="Arial" w:eastAsia="Arial" w:hAnsi="Arial"/>
          <w:b w:val="false"/>
          <w:bCs w:val="false"/>
          <w:color w:val="333333"/>
          <w:sz w:val="22"/>
          <w:szCs w:val="22"/>
        </w:rPr>
        <w:t xml:space="preserve">Error boundaries are present on main screens. Haptics are centralized. Audio player is a singleton.</w:t>
      </w:r>
    </w:p>
    <w:p>
      <w:pPr>
        <w:pStyle w:val="ListParagraph"/>
        <w:numPr>
          <w:ilvl w:val="0"/>
          <w:numId w:val="2"/>
        </w:numPr>
        <w:spacing w:after="80" w:before="40"/>
      </w:pPr>
      <w:r>
        <w:rPr>
          <w:rFonts w:ascii="Arial" w:cs="Arial" w:eastAsia="Arial" w:hAnsi="Arial"/>
          <w:b w:val="false"/>
          <w:bCs w:val="false"/>
          <w:color w:val="333333"/>
          <w:sz w:val="22"/>
          <w:szCs w:val="22"/>
        </w:rPr>
        <w:t xml:space="preserve">Multiple exercise types (BuildUpReader, GuidedReveal, SpotTheBreak, TapInOrder, ComprehensionExercise) show curriculum depth.</w:t>
      </w:r>
    </w:p>
    <w:p>
      <w:pPr>
        <w:spacing w:after="160" w:before="0"/>
      </w:pPr>
    </w:p>
    <w:p>
      <w:pPr>
        <w:spacing w:after="80" w:before="220"/>
      </w:pPr>
      <w:r>
        <w:rPr>
          <w:rFonts w:ascii="Arial" w:cs="Arial" w:eastAsia="Arial" w:hAnsi="Arial"/>
          <w:b/>
          <w:bCs/>
          <w:color w:val="163323"/>
          <w:sz w:val="24"/>
          <w:szCs w:val="24"/>
        </w:rPr>
        <w:t xml:space="preserve">Weaknesses</w:t>
      </w:r>
    </w:p>
    <w:p>
      <w:pPr>
        <w:pStyle w:val="ListParagraph"/>
        <w:numPr>
          <w:ilvl w:val="0"/>
          <w:numId w:val="2"/>
        </w:numPr>
        <w:spacing w:after="80" w:before="40"/>
      </w:pPr>
      <w:r>
        <w:rPr>
          <w:rFonts w:ascii="Arial" w:cs="Arial" w:eastAsia="Arial" w:hAnsi="Arial"/>
          <w:b w:val="false"/>
          <w:bCs w:val="false"/>
          <w:color w:val="AA0000"/>
          <w:sz w:val="22"/>
          <w:szCs w:val="22"/>
        </w:rPr>
        <w:t xml:space="preserve">The engine layer is plain .js files in a TypeScript project. mastery.js, engagement.js, dateUtils.js, selectors.js, and all question generators are untyped. The any that leaks from here infects hooks, which infect components.</w:t>
      </w:r>
    </w:p>
    <w:p>
      <w:pPr>
        <w:pStyle w:val="ListParagraph"/>
        <w:numPr>
          <w:ilvl w:val="0"/>
          <w:numId w:val="2"/>
        </w:numPr>
        <w:spacing w:after="80" w:before="40"/>
      </w:pPr>
      <w:r>
        <w:rPr>
          <w:rFonts w:ascii="Arial" w:cs="Arial" w:eastAsia="Arial" w:hAnsi="Arial"/>
          <w:b w:val="false"/>
          <w:bCs w:val="false"/>
          <w:color w:val="AA0000"/>
          <w:sz w:val="22"/>
          <w:szCs w:val="22"/>
        </w:rPr>
        <w:t xml:space="preserve">colors: any appears explicitly typed in at least five components. This defeats the purpose of a typed design system.</w:t>
      </w:r>
    </w:p>
    <w:p>
      <w:pPr>
        <w:pStyle w:val="ListParagraph"/>
        <w:numPr>
          <w:ilvl w:val="0"/>
          <w:numId w:val="2"/>
        </w:numPr>
        <w:spacing w:after="80" w:before="40"/>
      </w:pPr>
      <w:r>
        <w:rPr>
          <w:rFonts w:ascii="Arial" w:cs="Arial" w:eastAsia="Arial" w:hAnsi="Arial"/>
          <w:b w:val="false"/>
          <w:bCs w:val="false"/>
          <w:color w:val="AA0000"/>
          <w:sz w:val="22"/>
          <w:szCs w:val="22"/>
        </w:rPr>
        <w:t xml:space="preserve">playSFX is synchronous with no error handling. expo-audio can throw on session conflicts or corrupted assets. A single unhandled rejection silently kills audio with no Sentry capture.</w:t>
      </w:r>
    </w:p>
    <w:p>
      <w:pPr>
        <w:pStyle w:val="ListParagraph"/>
        <w:numPr>
          <w:ilvl w:val="0"/>
          <w:numId w:val="2"/>
        </w:numPr>
        <w:spacing w:after="80" w:before="40"/>
      </w:pPr>
      <w:r>
        <w:rPr>
          <w:rFonts w:ascii="Arial" w:cs="Arial" w:eastAsia="Arial" w:hAnsi="Arial"/>
          <w:b w:val="false"/>
          <w:bCs w:val="false"/>
          <w:color w:val="AA0000"/>
          <w:sz w:val="22"/>
          <w:szCs w:val="22"/>
        </w:rPr>
        <w:t xml:space="preserve">Migration v2 uses a bare try/catch that swallows real errors (acknowledged in CLAUDE.md). A failed migration that silently succeeds will corrupt user data.</w:t>
      </w:r>
    </w:p>
    <w:p>
      <w:pPr>
        <w:pStyle w:val="ListParagraph"/>
        <w:numPr>
          <w:ilvl w:val="0"/>
          <w:numId w:val="2"/>
        </w:numPr>
        <w:spacing w:after="80" w:before="40"/>
      </w:pPr>
      <w:r>
        <w:rPr>
          <w:rFonts w:ascii="Arial" w:cs="Arial" w:eastAsia="Arial" w:hAnsi="Arial"/>
          <w:b w:val="false"/>
          <w:bCs w:val="false"/>
          <w:color w:val="AA0000"/>
          <w:sz w:val="22"/>
          <w:szCs w:val="22"/>
        </w:rPr>
        <w:t xml:space="preserve">RevenueCat initialization is not wrapped in a try/catch fallback to “free tier.” If the SDK fails to initialize, the app’s subscription state is undefined.</w:t>
      </w:r>
    </w:p>
    <w:p>
      <w:pPr>
        <w:pStyle w:val="ListParagraph"/>
        <w:numPr>
          <w:ilvl w:val="0"/>
          <w:numId w:val="2"/>
        </w:numPr>
        <w:spacing w:after="80" w:before="40"/>
      </w:pPr>
      <w:r>
        <w:rPr>
          <w:rFonts w:ascii="Arial" w:cs="Arial" w:eastAsia="Arial" w:hAnsi="Arial"/>
          <w:b w:val="false"/>
          <w:bCs w:val="false"/>
          <w:color w:val="AA0000"/>
          <w:sz w:val="22"/>
          <w:szCs w:val="22"/>
        </w:rPr>
        <w:t xml:space="preserve">No E2E tests. There is no automated path through: install → onboard → complete lesson 1 → check progress. Every regression in this flow requires a human to catch it.</w:t>
      </w:r>
    </w:p>
    <w:p>
      <w:pPr>
        <w:pStyle w:val="ListParagraph"/>
        <w:numPr>
          <w:ilvl w:val="0"/>
          <w:numId w:val="2"/>
        </w:numPr>
        <w:spacing w:after="80" w:before="40"/>
      </w:pPr>
      <w:r>
        <w:rPr>
          <w:rFonts w:ascii="Arial" w:cs="Arial" w:eastAsia="Arial" w:hAnsi="Arial"/>
          <w:b w:val="false"/>
          <w:bCs w:val="false"/>
          <w:color w:val="AA0000"/>
          <w:sz w:val="22"/>
          <w:szCs w:val="22"/>
        </w:rPr>
        <w:t xml:space="preserve">The Expo default scaffold is still partially present: SpaceMono-Regular.ttf, EditScreenInfo.tsx, useClientOnlyValue.ts, constants/Colors.ts, and 1985-timestamp image assets. These must be removed before App Store review.</w:t>
      </w:r>
    </w:p>
    <w:p>
      <w:pPr>
        <w:pStyle w:val="ListParagraph"/>
        <w:numPr>
          <w:ilvl w:val="0"/>
          <w:numId w:val="2"/>
        </w:numPr>
        <w:spacing w:after="80" w:before="40"/>
      </w:pPr>
      <w:r>
        <w:rPr>
          <w:rFonts w:ascii="Arial" w:cs="Arial" w:eastAsia="Arial" w:hAnsi="Arial"/>
          <w:b w:val="false"/>
          <w:bCs w:val="false"/>
          <w:color w:val="AA0000"/>
          <w:sz w:val="22"/>
          <w:szCs w:val="22"/>
        </w:rPr>
        <w:t xml:space="preserve">Dark mode tokens exist in tokens.ts but are explicitly forced off. Users on Android with system dark mode get a bright white app at night — not ideal for an app encouraging night-time Quran reading.</w:t>
      </w:r>
    </w:p>
    <w:p>
      <w:pPr>
        <w:pBdr>
          <w:bottom w:val="single" w:color="163323" w:sz="4" w:space="2"/>
        </w:pBdr>
        <w:spacing w:after="120" w:before="320"/>
      </w:pPr>
      <w:r>
        <w:rPr>
          <w:rFonts w:ascii="Arial" w:cs="Arial" w:eastAsia="Arial" w:hAnsi="Arial"/>
          <w:b/>
          <w:bCs/>
          <w:color w:val="163323"/>
          <w:spacing w:val="60"/>
          <w:sz w:val="24"/>
          <w:szCs w:val="24"/>
        </w:rPr>
        <w:t xml:space="preserve">DESIGN REVIEW</w:t>
      </w:r>
    </w:p>
    <w:p>
      <w:pPr>
        <w:spacing w:after="160" w:before="0"/>
      </w:pPr>
      <w:r>
        <w:rPr>
          <w:rFonts w:ascii="Arial" w:cs="Arial" w:eastAsia="Arial" w:hAnsi="Arial"/>
          <w:b w:val="false"/>
          <w:bCs w:val="false"/>
          <w:color w:val="333333"/>
          <w:sz w:val="22"/>
          <w:szCs w:val="22"/>
        </w:rPr>
        <w:t xml:space="preserve">The design palette is the best thing about this product. Dark green (#163323), gold (#C4A464), and warm cream (#F8F6F0) is exactly right for the spiritual-premium positioning. Amiri for Arabic text, Lora for headings, Inter for body — these are thoughtful, non-generic font choices. The design has actual taste.</w:t>
      </w:r>
    </w:p>
    <w:p>
      <w:pPr>
        <w:spacing w:after="80" w:before="0"/>
      </w:pPr>
    </w:p>
    <w:p>
      <w:pPr>
        <w:spacing w:after="160" w:before="0"/>
      </w:pPr>
      <w:r>
        <w:rPr>
          <w:rFonts w:ascii="Arial" w:cs="Arial" w:eastAsia="Arial" w:hAnsi="Arial"/>
          <w:b w:val="false"/>
          <w:bCs w:val="false"/>
          <w:color w:val="333333"/>
          <w:sz w:val="22"/>
          <w:szCs w:val="22"/>
        </w:rPr>
        <w:t xml:space="preserve">The custom SVG logo mark (crescent + arch + keystone) rendered inline in the home header is a nice touch that most indie apps skip. The TilaLogoMark component is clean.</w:t>
      </w:r>
    </w:p>
    <w:p>
      <w:pPr>
        <w:spacing w:after="80" w:before="0"/>
      </w:pPr>
    </w:p>
    <w:p>
      <w:pPr>
        <w:spacing w:after="160" w:before="0"/>
      </w:pPr>
      <w:r>
        <w:rPr>
          <w:rFonts w:ascii="Arial" w:cs="Arial" w:eastAsia="Arial" w:hAnsi="Arial"/>
          <w:b w:val="false"/>
          <w:bCs w:val="false"/>
          <w:color w:val="333333"/>
          <w:sz w:val="22"/>
          <w:szCs w:val="22"/>
        </w:rPr>
        <w:t xml:space="preserve">But there is a real inconsistency problem. The ☽ emoji (plain unicode) appears as an icon in ReviewCard and ReturnWelcomeScreen alongside the custom SVG work. It sticks out visibly. Similarly, the WarmGlow component and FloatingLettersLayer suggest care in the onboarding, but the home screen’s momentum banner is a left-border View with generic text. The quality is uneven.</w:t>
      </w:r>
    </w:p>
    <w:p>
      <w:pPr>
        <w:spacing w:after="80" w:before="0"/>
      </w:pPr>
    </w:p>
    <w:p>
      <w:pPr>
        <w:spacing w:after="160" w:before="0"/>
      </w:pPr>
      <w:r>
        <w:rPr>
          <w:rFonts w:ascii="Arial" w:cs="Arial" w:eastAsia="Arial" w:hAnsi="Arial"/>
          <w:b w:val="false"/>
          <w:bCs w:val="false"/>
          <w:color w:val="333333"/>
          <w:sz w:val="22"/>
          <w:szCs w:val="22"/>
        </w:rPr>
        <w:t xml:space="preserve">The quiz question layout and QuizOption component are well-composed. The WrongAnswerPanel copy is excellent: calm, specific, and non-shaming.</w:t>
      </w:r>
    </w:p>
    <w:p>
      <w:pPr>
        <w:spacing w:after="80" w:before="0"/>
      </w:pPr>
    </w:p>
    <w:p>
      <w:pPr>
        <w:spacing w:after="160" w:before="0"/>
      </w:pPr>
      <w:r>
        <w:rPr>
          <w:rFonts w:ascii="Arial" w:cs="Arial" w:eastAsia="Arial" w:hAnsi="Arial"/>
          <w:b w:val="false"/>
          <w:bCs w:val="false"/>
          <w:color w:val="333333"/>
          <w:sz w:val="22"/>
          <w:szCs w:val="22"/>
        </w:rPr>
        <w:t xml:space="preserve">The biggest visual weak point is the upsell and upgrade cards. The “Upgrade to Continue” card, the trial badge, and the expired card are all functional but visually bland — they do not feel like they belong to the same design language as the rest of the app. These are also the most important conversion surfaces in the product, and they are getting the least design love.</w:t>
      </w:r>
    </w:p>
    <w:p>
      <w:pPr>
        <w:pBdr>
          <w:bottom w:val="single" w:color="163323" w:sz="4" w:space="2"/>
        </w:pBdr>
        <w:spacing w:after="120" w:before="320"/>
      </w:pPr>
      <w:r>
        <w:rPr>
          <w:rFonts w:ascii="Arial" w:cs="Arial" w:eastAsia="Arial" w:hAnsi="Arial"/>
          <w:b/>
          <w:bCs/>
          <w:color w:val="163323"/>
          <w:spacing w:val="60"/>
          <w:sz w:val="24"/>
          <w:szCs w:val="24"/>
        </w:rPr>
        <w:t xml:space="preserve">WHY USERS WILL CHURN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C0392B" w:val="clear"/>
            <w:tcMar>
              <w:top w:type="dxa" w:w="100"/>
              <w:left w:type="dxa" w:w="200"/>
              <w:bottom w:type="dxa" w:w="80"/>
              <w:right w:type="dxa" w:w="200"/>
            </w:tcMar>
          </w:tcPr>
          <w:p>
            <w:r>
              <w:rPr>
                <w:rFonts w:ascii="Arial" w:cs="Arial" w:eastAsia="Arial" w:hAnsi="Arial"/>
                <w:b/>
                <w:bCs/>
                <w:color w:val="FFFFFF"/>
                <w:spacing w:val="40"/>
                <w:sz w:val="20"/>
                <w:szCs w:val="20"/>
              </w:rPr>
              <w:t xml:space="preserve">REASON 1 — PROGRESS LOSS ON REINSTALL</w:t>
            </w:r>
          </w:p>
        </w:tc>
      </w:tr>
      <w:tr>
        <w:tc>
          <w:tcPr>
            <w:tcW w:type="dxa" w:w="9360"/>
            <w:tcBorders>
              <w:top w:val="single" w:color="C0392B" w:sz="2"/>
              <w:left w:val="single" w:color="C0392B" w:sz="2"/>
              <w:bottom w:val="single" w:color="C0392B" w:sz="2"/>
              <w:right w:val="single" w:color="C0392B" w:sz="2"/>
            </w:tcBorders>
            <w:shd w:fill="FADBD8" w:val="clear"/>
            <w:tcMar>
              <w:top w:type="dxa" w:w="140"/>
              <w:left w:type="dxa" w:w="200"/>
              <w:bottom w:type="dxa" w:w="140"/>
              <w:right w:type="dxa" w:w="200"/>
            </w:tcMar>
          </w:tcPr>
          <w:p>
            <w:r>
              <w:rPr>
                <w:rFonts w:ascii="Arial" w:cs="Arial" w:eastAsia="Arial" w:hAnsi="Arial"/>
                <w:color w:val="222222"/>
                <w:sz w:val="22"/>
                <w:szCs w:val="22"/>
              </w:rPr>
              <w:t xml:space="preserve">No cloud sync means a phone upgrade, reinstall, or factory reset wipes everything. For a learning app where progress is the product, this is catastrophic. A user who loses 30 lessons of progress will not reinstall.</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C0392B" w:val="clear"/>
            <w:tcMar>
              <w:top w:type="dxa" w:w="100"/>
              <w:left w:type="dxa" w:w="200"/>
              <w:bottom w:type="dxa" w:w="80"/>
              <w:right w:type="dxa" w:w="200"/>
            </w:tcMar>
          </w:tcPr>
          <w:p>
            <w:r>
              <w:rPr>
                <w:rFonts w:ascii="Arial" w:cs="Arial" w:eastAsia="Arial" w:hAnsi="Arial"/>
                <w:b/>
                <w:bCs/>
                <w:color w:val="FFFFFF"/>
                <w:spacing w:val="40"/>
                <w:sz w:val="20"/>
                <w:szCs w:val="20"/>
              </w:rPr>
              <w:t xml:space="preserve">REASON 2 — PAYWALL BEFORE THE VALUE IS DEMONSTRATED</w:t>
            </w:r>
          </w:p>
        </w:tc>
      </w:tr>
      <w:tr>
        <w:tc>
          <w:tcPr>
            <w:tcW w:type="dxa" w:w="9360"/>
            <w:tcBorders>
              <w:top w:val="single" w:color="C0392B" w:sz="2"/>
              <w:left w:val="single" w:color="C0392B" w:sz="2"/>
              <w:bottom w:val="single" w:color="C0392B" w:sz="2"/>
              <w:right w:val="single" w:color="C0392B" w:sz="2"/>
            </w:tcBorders>
            <w:shd w:fill="FADBD8" w:val="clear"/>
            <w:tcMar>
              <w:top w:type="dxa" w:w="140"/>
              <w:left w:type="dxa" w:w="200"/>
              <w:bottom w:type="dxa" w:w="140"/>
              <w:right w:type="dxa" w:w="200"/>
            </w:tcMar>
          </w:tcPr>
          <w:p>
            <w:r>
              <w:rPr>
                <w:rFonts w:ascii="Arial" w:cs="Arial" w:eastAsia="Arial" w:hAnsi="Arial"/>
                <w:color w:val="222222"/>
                <w:sz w:val="22"/>
                <w:szCs w:val="22"/>
              </w:rPr>
              <w:t xml:space="preserve">Users hit lesson 7 before they have learned harakat (vowels), which is when the real ‘I am reading Arabic’ moment happens. Paying before that moment means paying on faith. Most users won’t.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single" w:color="E67E22" w:sz="2"/>
              <w:right w:val="single" w:color="E67E22" w:sz="2"/>
            </w:tcBorders>
            <w:shd w:fill="E67E22" w:val="clear"/>
            <w:tcMar>
              <w:top w:type="dxa" w:w="100"/>
              <w:left w:type="dxa" w:w="200"/>
              <w:bottom w:type="dxa" w:w="80"/>
              <w:right w:type="dxa" w:w="200"/>
            </w:tcMar>
          </w:tcPr>
          <w:p>
            <w:r>
              <w:rPr>
                <w:rFonts w:ascii="Arial" w:cs="Arial" w:eastAsia="Arial" w:hAnsi="Arial"/>
                <w:b/>
                <w:bCs/>
                <w:color w:val="FFFFFF"/>
                <w:spacing w:val="40"/>
                <w:sz w:val="20"/>
                <w:szCs w:val="20"/>
              </w:rPr>
              <w:t xml:space="preserve">REASON 3 — NO SOCIAL OR COMMUNITY FEATURES</w:t>
            </w:r>
          </w:p>
        </w:tc>
      </w:tr>
      <w:tr>
        <w:tc>
          <w:tcPr>
            <w:tcW w:type="dxa" w:w="9360"/>
            <w:tcBorders>
              <w:top w:val="single" w:color="E67E22" w:sz="2"/>
              <w:left w:val="single" w:color="E67E22" w:sz="2"/>
              <w:bottom w:val="single" w:color="E67E22" w:sz="2"/>
              <w:right w:val="single" w:color="E67E22" w:sz="2"/>
            </w:tcBorders>
            <w:shd w:fill="FDEBD0" w:val="clear"/>
            <w:tcMar>
              <w:top w:type="dxa" w:w="140"/>
              <w:left w:type="dxa" w:w="200"/>
              <w:bottom w:type="dxa" w:w="140"/>
              <w:right w:type="dxa" w:w="200"/>
            </w:tcMar>
          </w:tcPr>
          <w:p>
            <w:r>
              <w:rPr>
                <w:rFonts w:ascii="Arial" w:cs="Arial" w:eastAsia="Arial" w:hAnsi="Arial"/>
                <w:color w:val="222222"/>
                <w:sz w:val="22"/>
                <w:szCs w:val="22"/>
              </w:rPr>
              <w:t xml:space="preserve">The loneliest users churn fastest. There is nothing in this app that connects a user’s Quran learning journey to anyone else. No sharing, no accountability, no milestones with friends. Mosque learning survives because of community. This app has no equivalent.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single" w:color="E67E22" w:sz="2"/>
              <w:right w:val="single" w:color="E67E22" w:sz="2"/>
            </w:tcBorders>
            <w:shd w:fill="E67E22" w:val="clear"/>
            <w:tcMar>
              <w:top w:type="dxa" w:w="100"/>
              <w:left w:type="dxa" w:w="200"/>
              <w:bottom w:type="dxa" w:w="80"/>
              <w:right w:type="dxa" w:w="200"/>
            </w:tcMar>
          </w:tcPr>
          <w:p>
            <w:r>
              <w:rPr>
                <w:rFonts w:ascii="Arial" w:cs="Arial" w:eastAsia="Arial" w:hAnsi="Arial"/>
                <w:b/>
                <w:bCs/>
                <w:color w:val="FFFFFF"/>
                <w:spacing w:val="40"/>
                <w:sz w:val="20"/>
                <w:szCs w:val="20"/>
              </w:rPr>
              <w:t xml:space="preserve">REASON 4 — STREAK BREAKS ARE PUNISHING BUT SILENT</w:t>
            </w:r>
          </w:p>
        </w:tc>
      </w:tr>
      <w:tr>
        <w:tc>
          <w:tcPr>
            <w:tcW w:type="dxa" w:w="9360"/>
            <w:tcBorders>
              <w:top w:val="single" w:color="E67E22" w:sz="2"/>
              <w:left w:val="single" w:color="E67E22" w:sz="2"/>
              <w:bottom w:val="single" w:color="E67E22" w:sz="2"/>
              <w:right w:val="single" w:color="E67E22" w:sz="2"/>
            </w:tcBorders>
            <w:shd w:fill="FDEBD0" w:val="clear"/>
            <w:tcMar>
              <w:top w:type="dxa" w:w="140"/>
              <w:left w:type="dxa" w:w="200"/>
              <w:bottom w:type="dxa" w:w="140"/>
              <w:right w:type="dxa" w:w="200"/>
            </w:tcMar>
          </w:tcPr>
          <w:p>
            <w:r>
              <w:rPr>
                <w:rFonts w:ascii="Arial" w:cs="Arial" w:eastAsia="Arial" w:hAnsi="Arial"/>
                <w:color w:val="222222"/>
                <w:sz w:val="22"/>
                <w:szCs w:val="22"/>
              </w:rPr>
              <w:t xml:space="preserve">When users miss a day, they see a return welcome screen with a crescent and a hadith. That’s it. There is no ‘you were on a 12-day wird — here’s how to rebuild.’ The emotional cost of a broken streak is real; the app does not help users process it or recommit.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single" w:color="E67E22" w:sz="2"/>
              <w:right w:val="single" w:color="E67E22" w:sz="2"/>
            </w:tcBorders>
            <w:shd w:fill="E67E22" w:val="clear"/>
            <w:tcMar>
              <w:top w:type="dxa" w:w="100"/>
              <w:left w:type="dxa" w:w="200"/>
              <w:bottom w:type="dxa" w:w="80"/>
              <w:right w:type="dxa" w:w="200"/>
            </w:tcMar>
          </w:tcPr>
          <w:p>
            <w:r>
              <w:rPr>
                <w:rFonts w:ascii="Arial" w:cs="Arial" w:eastAsia="Arial" w:hAnsi="Arial"/>
                <w:b/>
                <w:bCs/>
                <w:color w:val="FFFFFF"/>
                <w:spacing w:val="40"/>
                <w:sz w:val="20"/>
                <w:szCs w:val="20"/>
              </w:rPr>
              <w:t xml:space="preserve">REASON 5 — FREE ALTERNATIVES ARE ONE SEARCH AWAY</w:t>
            </w:r>
          </w:p>
        </w:tc>
      </w:tr>
      <w:tr>
        <w:tc>
          <w:tcPr>
            <w:tcW w:type="dxa" w:w="9360"/>
            <w:tcBorders>
              <w:top w:val="single" w:color="E67E22" w:sz="2"/>
              <w:left w:val="single" w:color="E67E22" w:sz="2"/>
              <w:bottom w:val="single" w:color="E67E22" w:sz="2"/>
              <w:right w:val="single" w:color="E67E22" w:sz="2"/>
            </w:tcBorders>
            <w:shd w:fill="FDEBD0" w:val="clear"/>
            <w:tcMar>
              <w:top w:type="dxa" w:w="140"/>
              <w:left w:type="dxa" w:w="200"/>
              <w:bottom w:type="dxa" w:w="140"/>
              <w:right w:type="dxa" w:w="200"/>
            </w:tcMar>
          </w:tcPr>
          <w:p>
            <w:r>
              <w:rPr>
                <w:rFonts w:ascii="Arial" w:cs="Arial" w:eastAsia="Arial" w:hAnsi="Arial"/>
                <w:color w:val="222222"/>
                <w:sz w:val="22"/>
                <w:szCs w:val="22"/>
              </w:rPr>
              <w:t xml:space="preserve">If a user ever asks “is there a free way to learn this?” the answer is yes, repeatedly. The app never clearly articulates why its paid approach produces better outcomes than a free YouTube playlist.</w:t>
            </w:r>
          </w:p>
        </w:tc>
      </w:tr>
    </w:tbl>
    <w:p>
      <w:pPr>
        <w:spacing w:after="200" w:before="0"/>
      </w:pPr>
    </w:p>
    <w:p>
      <w:pPr>
        <w:pBdr>
          <w:bottom w:val="single" w:color="C4A464" w:sz="4" w:space="2"/>
        </w:pBdr>
        <w:spacing w:after="120" w:before="320"/>
      </w:pPr>
      <w:r>
        <w:rPr>
          <w:rFonts w:ascii="Arial" w:cs="Arial" w:eastAsia="Arial" w:hAnsi="Arial"/>
          <w:b/>
          <w:bCs/>
          <w:color w:val="C4A464"/>
          <w:spacing w:val="60"/>
          <w:sz w:val="24"/>
          <w:szCs w:val="24"/>
        </w:rPr>
        <w:t xml:space="preserve">TOP 10 IMPROVEMENTS (PRIORITY ORDER)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Add cloud sync / accounts</w:t>
            </w:r>
          </w:p>
          <w:p>
            <w:r>
              <w:rPr>
                <w:rFonts w:ascii="Arial" w:cs="Arial" w:eastAsia="Arial" w:hAnsi="Arial"/>
                <w:color w:val="444444"/>
                <w:sz w:val="21"/>
                <w:szCs w:val="21"/>
              </w:rPr>
              <w:t xml:space="preserve">This is the single most important retention feature. Without it, progress is ephemeral. Even an anonymous account synced to a backend protects against the biggest churn event — device change. Do not ship to the App Store without this on the roadmap with a clear ETA.</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Rethink the paywall placement</w:t>
            </w:r>
          </w:p>
          <w:p>
            <w:r>
              <w:rPr>
                <w:rFonts w:ascii="Arial" w:cs="Arial" w:eastAsia="Arial" w:hAnsi="Arial"/>
                <w:color w:val="444444"/>
                <w:sz w:val="21"/>
                <w:szCs w:val="21"/>
              </w:rPr>
              <w:t xml:space="preserve">Lesson 7 cuts off before harakat. Move the free tier to at least lesson 15, or restructure the trial so users see the full learning cycle (recognition → sound → vowels → connected forms) before hitting a wall. Consider a 14-day unlimited trial rather than a lesson-count cutoff.</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Migrate the engine layer to TypeScript</w:t>
            </w:r>
          </w:p>
          <w:p>
            <w:r>
              <w:rPr>
                <w:rFonts w:ascii="Arial" w:cs="Arial" w:eastAsia="Arial" w:hAnsi="Arial"/>
                <w:color w:val="444444"/>
                <w:sz w:val="21"/>
                <w:szCs w:val="21"/>
              </w:rPr>
              <w:t xml:space="preserve">mastery.js, engagement.js, selectors.js, dateUtils.js, and all question generators must become .ts files. This is not polish — it is structural safety for your core learning algorithm. The any that leaks from here compromises the entire codebase.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Remove all Expo scaffold leftovers</w:t>
            </w:r>
          </w:p>
          <w:p>
            <w:r>
              <w:rPr>
                <w:rFonts w:ascii="Arial" w:cs="Arial" w:eastAsia="Arial" w:hAnsi="Arial"/>
                <w:color w:val="444444"/>
                <w:sz w:val="21"/>
                <w:szCs w:val="21"/>
              </w:rPr>
              <w:t xml:space="preserve">SpaceMono, EditScreenInfo.tsx, useClientOnlyValue.ts, constants/Colors.ts, and the 1985-timestamp assets have no place in a shipping product. An App Store reviewer or journalist who opens your source will notice.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Replace the crescent emoji with a real SVG icon</w:t>
            </w:r>
          </w:p>
          <w:p>
            <w:r>
              <w:rPr>
                <w:rFonts w:ascii="Arial" w:cs="Arial" w:eastAsia="Arial" w:hAnsi="Arial"/>
                <w:color w:val="444444"/>
                <w:sz w:val="21"/>
                <w:szCs w:val="21"/>
              </w:rPr>
              <w:t xml:space="preserve">The custom logo mark exists. Build a small icon library consistent with that style. Do not use unicode decorative symbols in a system that otherwise has a real design language.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6</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Wrap all audio calls in try/catch and report to Sentry</w:t>
            </w:r>
          </w:p>
          <w:p>
            <w:r>
              <w:rPr>
                <w:rFonts w:ascii="Arial" w:cs="Arial" w:eastAsia="Arial" w:hAnsi="Arial"/>
                <w:color w:val="444444"/>
                <w:sz w:val="21"/>
                <w:szCs w:val="21"/>
              </w:rPr>
              <w:t xml:space="preserve">playSFX is synchronous and swallows failures silently. Audio failures on Android are common. One silent audio break that the user cannot explain is reason to uninstall.</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7</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Personalize the home screen</w:t>
            </w:r>
          </w:p>
          <w:p>
            <w:r>
              <w:rPr>
                <w:rFonts w:ascii="Arial" w:cs="Arial" w:eastAsia="Arial" w:hAnsi="Arial"/>
                <w:color w:val="444444"/>
                <w:sz w:val="21"/>
                <w:szCs w:val="21"/>
              </w:rPr>
              <w:t xml:space="preserve">You collected motivation during onboarding (read Quran, pray confidently, teach children). Use it. ‘You’re building toward confident salah’ beats ‘ASSALAMU ALAIKUM’ every time. Add name input to onboarding.</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8</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Make the return welcome screen adaptive</w:t>
            </w:r>
          </w:p>
          <w:p>
            <w:r>
              <w:rPr>
                <w:rFonts w:ascii="Arial" w:cs="Arial" w:eastAsia="Arial" w:hAnsi="Arial"/>
                <w:color w:val="444444"/>
                <w:sz w:val="21"/>
                <w:szCs w:val="21"/>
              </w:rPr>
              <w:t xml:space="preserve">A user returning after 1 day should see something different from one returning after 14 days. You have days_since_last_practice in your analytics events — use it in the UI. A 14-day returner needs a re-engagement arc, not a generic hadith.</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9</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Explain ‘wird’ on first encounter</w:t>
            </w:r>
          </w:p>
          <w:p>
            <w:r>
              <w:rPr>
                <w:rFonts w:ascii="Arial" w:cs="Arial" w:eastAsia="Arial" w:hAnsi="Arial"/>
                <w:color w:val="444444"/>
                <w:sz w:val="21"/>
                <w:szCs w:val="21"/>
              </w:rPr>
              <w:t xml:space="preserve">Add a one-time tooltip or definition when the streak badge first appears. Your audience includes brand-new converts who have never heard this word. Treat it as an education moment, not a given.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800"/>
        <w:gridCol w:w="8560"/>
      </w:tblGrid>
      <w:tr>
        <w:tc>
          <w:tcPr>
            <w:tcW w:type="dxa" w:w="800"/>
            <w:tcBorders>
              <w:top w:val="single" w:color="C4A464" w:sz="2"/>
              <w:left w:val="single" w:color="C4A464" w:sz="2"/>
              <w:bottom w:val="single" w:color="C4A464" w:sz="2"/>
              <w:right w:val="single" w:color="C4A464" w:sz="2"/>
            </w:tcBorders>
            <w:shd w:fill="163323"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10</w:t>
            </w:r>
          </w:p>
        </w:tc>
        <w:tc>
          <w:tcPr>
            <w:tcW w:type="dxa" w:w="8560"/>
            <w:tcBorders>
              <w:top w:val="single" w:color="D8D0C0" w:sz="2"/>
              <w:left w:val="single" w:color="D8D0C0" w:sz="2"/>
              <w:bottom w:val="single" w:color="D8D0C0" w:sz="2"/>
              <w:right w:val="single" w:color="D8D0C0" w:sz="2"/>
            </w:tcBorders>
            <w:shd w:fill="FAFAF8" w:val="clear"/>
            <w:tcMar>
              <w:top w:type="dxa" w:w="120"/>
              <w:left w:type="dxa" w:w="200"/>
              <w:bottom w:type="dxa" w:w="120"/>
              <w:right w:type="dxa" w:w="160"/>
            </w:tcMar>
          </w:tcPr>
          <w:p>
            <w:pPr>
              <w:spacing w:after="40" w:before="0"/>
            </w:pPr>
            <w:r>
              <w:rPr>
                <w:rFonts w:ascii="Arial" w:cs="Arial" w:eastAsia="Arial" w:hAnsi="Arial"/>
                <w:b/>
                <w:bCs/>
                <w:color w:val="163323"/>
                <w:sz w:val="22"/>
                <w:szCs w:val="22"/>
              </w:rPr>
              <w:t xml:space="preserve">Wrap RevenueCat initialization in a try/catch defaulting to free tier</w:t>
            </w:r>
          </w:p>
          <w:p>
            <w:r>
              <w:rPr>
                <w:rFonts w:ascii="Arial" w:cs="Arial" w:eastAsia="Arial" w:hAnsi="Arial"/>
                <w:color w:val="444444"/>
                <w:sz w:val="21"/>
                <w:szCs w:val="21"/>
              </w:rPr>
              <w:t xml:space="preserve">This is a crash vector before the app even loads. An uninitialized SDK with no fallback means users on spotty connections or cold-start races get an undefined subscription state.</w:t>
            </w:r>
          </w:p>
        </w:tc>
      </w:tr>
    </w:tbl>
    <w:p>
      <w:pPr>
        <w:spacing w:after="320" w:before="0"/>
      </w:pPr>
    </w:p>
    <w:p>
      <w:pPr>
        <w:pBdr>
          <w:bottom w:val="single" w:color="163323" w:sz="4" w:space="2"/>
        </w:pBdr>
        <w:spacing w:after="120" w:before="320"/>
      </w:pPr>
      <w:r>
        <w:rPr>
          <w:rFonts w:ascii="Arial" w:cs="Arial" w:eastAsia="Arial" w:hAnsi="Arial"/>
          <w:b/>
          <w:bCs/>
          <w:color w:val="163323"/>
          <w:spacing w:val="60"/>
          <w:sz w:val="24"/>
          <w:szCs w:val="24"/>
        </w:rPr>
        <w:t xml:space="preserve">FINAL VERDICT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3323" w:sz="8"/>
              <w:left w:val="single" w:color="163323" w:sz="8"/>
              <w:bottom w:val="single" w:color="163323" w:sz="8"/>
              <w:right w:val="single" w:color="163323" w:sz="8"/>
            </w:tcBorders>
            <w:shd w:fill="E8F0EA" w:val="clear"/>
            <w:tcMar>
              <w:top w:type="dxa" w:w="200"/>
              <w:left w:type="dxa" w:w="240"/>
              <w:bottom w:type="dxa" w:w="200"/>
              <w:right w:type="dxa" w:w="240"/>
            </w:tcMar>
          </w:tcPr>
          <w:p>
            <w:pPr>
              <w:spacing w:after="80" w:before="0"/>
            </w:pPr>
            <w:r>
              <w:rPr>
                <w:rFonts w:ascii="Arial" w:cs="Arial" w:eastAsia="Arial" w:hAnsi="Arial"/>
                <w:b/>
                <w:bCs/>
                <w:color w:val="163323"/>
                <w:spacing w:val="80"/>
                <w:sz w:val="20"/>
                <w:szCs w:val="20"/>
              </w:rPr>
              <w:t xml:space="preserve">FINAL VERDICT</w:t>
            </w:r>
          </w:p>
          <w:p>
            <w:r>
              <w:rPr>
                <w:rFonts w:ascii="Georgia" w:cs="Georgia" w:eastAsia="Georgia" w:hAnsi="Georgia"/>
                <w:i/>
                <w:iCs/>
                <w:color w:val="222222"/>
                <w:sz w:val="23"/>
                <w:szCs w:val="23"/>
              </w:rPr>
              <w:t xml:space="preserve">Tila is a well-above-average indie React Native app with a genuine soul and real technical ambition. The mastery engine is legitimately good. The design taste is real. The spiritual tone of the engagement copy is a genuine competitive differentiator — most ed-tech apps sound like a casino; this one sounds like a teacher who cares.
But it is not ready to charge money yet.
The paywall fires before users have seen enough to know they need the product. The progress is ephemeral without cloud sync. The free tier on YouTube is one search away. The engine is untyped. The default scaffold is still in the repo. The crescent emoji is doing work that a designed system should do.
The hardest truth: the target user — a convert, a new Muslim, someone trying to connect to their faith — is emotionally motivated and will try this app with real hope. If they hit the paywall at lesson 7 before they have felt the vowel-click moment, or if they reinstall and lose everything, they will not give you a second chance. The stakes of disappointing this user are higher than the stakes of disappointing someone who downloaded a recipe app.
Tila has the right idea, the right aesthetic, and the right values. It needs 6–8 more weeks of hardening before it should be in front of paying users.</w:t>
            </w:r>
          </w:p>
        </w:tc>
      </w:tr>
    </w:tbl>
    <w:p>
      <w:pPr>
        <w:spacing w:after="400" w:before="0"/>
      </w:pPr>
    </w:p>
    <w:p>
      <w:pPr>
        <w:pBdr>
          <w:top w:val="single" w:color="C4A464" w:sz="4" w:space="2"/>
        </w:pBdr>
        <w:spacing w:after="80" w:before="200"/>
      </w:pPr>
      <w:r>
        <w:rPr>
          <w:rFonts w:ascii="Arial" w:cs="Arial" w:eastAsia="Arial" w:hAnsi="Arial"/>
          <w:i/>
          <w:iCs/>
          <w:color w:val="8B7D6B"/>
          <w:sz w:val="18"/>
          <w:szCs w:val="18"/>
        </w:rPr>
        <w:t xml:space="preserve">Tila App Review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3323"/>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2026-04-01T20:16:28.885Z</dcterms:created>
  <dcterms:modified xsi:type="dcterms:W3CDTF">2026-04-01T20:16:28.886Z</dcterms:modified>
</cp:coreProperties>
</file>

<file path=docProps/custom.xml><?xml version="1.0" encoding="utf-8"?>
<Properties xmlns="http://schemas.openxmlformats.org/officeDocument/2006/custom-properties" xmlns:vt="http://schemas.openxmlformats.org/officeDocument/2006/docPropsVTypes"/>
</file>