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 w:line="276" w:lineRule="auto"/>
        <w:pBdr>
          <w:bottom w:val="single" w:sz="8" w:space="1" w:color="B4C7E7"/>
        </w:pBdr>
      </w:pPr>
      <w:r>
        <w:rPr>
          <w:rFonts w:ascii="Calibri" w:hAnsi="Calibri"/>
          <w:b/>
          <w:color w:val="1F4D78"/>
          <w:sz w:val="44"/>
        </w:rPr>
        <w:t>D Company Legal Documents Checklist</w:t>
      </w:r>
    </w:p>
    <w:p>
      <w:pPr>
        <w:keepNext w:val="0"/>
        <w:spacing w:before="0" w:after="40" w:line="276" w:lineRule="auto"/>
      </w:pPr>
      <w:r>
        <w:rPr>
          <w:rFonts w:ascii="Calibri" w:hAnsi="Calibri"/>
          <w:b w:val="0"/>
          <w:color w:val="1F2A44"/>
          <w:sz w:val="20"/>
        </w:rPr>
        <w:t>Prepared for: D Company ERP / cafe operations in Kerala, India</w:t>
      </w:r>
    </w:p>
    <w:p>
      <w:pPr>
        <w:keepNext w:val="0"/>
        <w:spacing w:before="0" w:after="40" w:line="276" w:lineRule="auto"/>
      </w:pPr>
      <w:r>
        <w:rPr>
          <w:rFonts w:ascii="Calibri" w:hAnsi="Calibri"/>
          <w:b w:val="0"/>
          <w:color w:val="1F2A44"/>
          <w:sz w:val="20"/>
        </w:rPr>
        <w:t>Review date: 2026-06-15</w:t>
      </w:r>
    </w:p>
    <w:p>
      <w:pPr>
        <w:keepNext w:val="0"/>
        <w:spacing w:before="0" w:after="40" w:line="276" w:lineRule="auto"/>
      </w:pPr>
      <w:r>
        <w:rPr>
          <w:rFonts w:ascii="Calibri" w:hAnsi="Calibri"/>
          <w:b w:val="0"/>
          <w:color w:val="1F2A44"/>
          <w:sz w:val="20"/>
        </w:rPr>
        <w:t>Purpose: complete document pack checklist for opening and running the company.</w:t>
      </w:r>
    </w:p>
    <w:p>
      <w:pPr>
        <w:keepNext w:val="0"/>
        <w:shd w:fill="F4F6F9"/>
        <w:spacing w:before="160" w:after="200" w:line="288" w:lineRule="auto"/>
      </w:pPr>
      <w:r>
        <w:rPr>
          <w:rFonts w:ascii="Calibri" w:hAnsi="Calibri"/>
          <w:b/>
          <w:color w:val="1F4D78"/>
          <w:sz w:val="21"/>
        </w:rPr>
        <w:t xml:space="preserve">Owner note: </w:t>
      </w:r>
      <w:r>
        <w:rPr>
          <w:rFonts w:ascii="Calibri" w:hAnsi="Calibri"/>
          <w:b w:val="0"/>
          <w:color w:val="1F2A44"/>
          <w:sz w:val="21"/>
        </w:rPr>
        <w:t>Use this as the master legal document control file. Mark every item Done, Pending, Not Applicable, or Needs CA/consultant review.</w:t>
      </w:r>
    </w:p>
    <w:p>
      <w:pPr>
        <w:pStyle w:val="Heading1"/>
      </w:pPr>
      <w:r>
        <w:t>Contents</w:t>
      </w:r>
    </w:p>
    <w:p>
      <w:pPr>
        <w:pStyle w:val="ListNumber"/>
        <w:spacing w:after="40"/>
        <w:ind w:left="540" w:hanging="271"/>
      </w:pPr>
      <w:r>
        <w:rPr>
          <w:rFonts w:ascii="Calibri" w:hAnsi="Calibri"/>
          <w:b w:val="0"/>
          <w:color w:val="1F2A44"/>
          <w:sz w:val="21"/>
        </w:rPr>
        <w:t>File Storage Rule</w:t>
      </w:r>
    </w:p>
    <w:p>
      <w:pPr>
        <w:pStyle w:val="ListNumber"/>
        <w:spacing w:after="40"/>
        <w:ind w:left="540" w:hanging="271"/>
      </w:pPr>
      <w:r>
        <w:rPr>
          <w:rFonts w:ascii="Calibri" w:hAnsi="Calibri"/>
          <w:b w:val="0"/>
          <w:color w:val="1F2A44"/>
          <w:sz w:val="21"/>
        </w:rPr>
      </w:r>
      <w:r>
        <w:rPr>
          <w:rFonts w:ascii="Calibri" w:hAnsi="Calibri"/>
          <w:sz w:val="21"/>
        </w:rPr>
        <w:t>Entity And Owner Documents</w:t>
      </w:r>
    </w:p>
    <w:p>
      <w:pPr>
        <w:pStyle w:val="ListNumber"/>
        <w:spacing w:after="40"/>
        <w:ind w:left="540" w:hanging="271"/>
      </w:pPr>
      <w:r>
        <w:rPr>
          <w:rFonts w:ascii="Calibri" w:hAnsi="Calibri"/>
          <w:b w:val="0"/>
          <w:color w:val="1F2A44"/>
          <w:sz w:val="21"/>
        </w:rPr>
      </w:r>
      <w:r>
        <w:rPr>
          <w:rFonts w:ascii="Calibri" w:hAnsi="Calibri"/>
          <w:sz w:val="21"/>
        </w:rPr>
        <w:t>Premises And Property Documents</w:t>
      </w:r>
    </w:p>
    <w:p>
      <w:pPr>
        <w:pStyle w:val="ListNumber"/>
        <w:spacing w:after="40"/>
        <w:ind w:left="540" w:hanging="271"/>
      </w:pPr>
      <w:r>
        <w:rPr>
          <w:rFonts w:ascii="Calibri" w:hAnsi="Calibri"/>
          <w:b w:val="0"/>
          <w:color w:val="1F2A44"/>
          <w:sz w:val="21"/>
        </w:rPr>
      </w:r>
      <w:r>
        <w:rPr>
          <w:rFonts w:ascii="Calibri" w:hAnsi="Calibri"/>
          <w:sz w:val="21"/>
        </w:rPr>
        <w:t>Tax And Accounting Documents</w:t>
      </w:r>
    </w:p>
    <w:p>
      <w:pPr>
        <w:pStyle w:val="ListNumber"/>
        <w:spacing w:after="40"/>
        <w:ind w:left="540" w:hanging="271"/>
      </w:pPr>
      <w:r>
        <w:rPr>
          <w:rFonts w:ascii="Calibri" w:hAnsi="Calibri"/>
          <w:b w:val="0"/>
          <w:color w:val="1F2A44"/>
          <w:sz w:val="21"/>
        </w:rPr>
      </w:r>
      <w:r>
        <w:rPr>
          <w:rFonts w:ascii="Calibri" w:hAnsi="Calibri"/>
          <w:sz w:val="21"/>
        </w:rPr>
        <w:t>Food Safety / FSSAI Documents</w:t>
      </w:r>
    </w:p>
    <w:p>
      <w:pPr>
        <w:pStyle w:val="ListNumber"/>
        <w:spacing w:after="40"/>
        <w:ind w:left="540" w:hanging="271"/>
      </w:pPr>
      <w:r>
        <w:rPr>
          <w:rFonts w:ascii="Calibri" w:hAnsi="Calibri"/>
          <w:b w:val="0"/>
          <w:color w:val="1F2A44"/>
          <w:sz w:val="21"/>
        </w:rPr>
      </w:r>
      <w:r>
        <w:rPr>
          <w:rFonts w:ascii="Calibri" w:hAnsi="Calibri"/>
          <w:sz w:val="21"/>
        </w:rPr>
        <w:t>Local Licence Documents</w:t>
      </w:r>
    </w:p>
    <w:p>
      <w:pPr>
        <w:pStyle w:val="ListNumber"/>
        <w:spacing w:after="40"/>
        <w:ind w:left="540" w:hanging="271"/>
      </w:pPr>
      <w:r>
        <w:rPr>
          <w:rFonts w:ascii="Calibri" w:hAnsi="Calibri"/>
          <w:b w:val="0"/>
          <w:color w:val="1F2A44"/>
          <w:sz w:val="21"/>
        </w:rPr>
      </w:r>
      <w:r>
        <w:rPr>
          <w:rFonts w:ascii="Calibri" w:hAnsi="Calibri"/>
          <w:sz w:val="21"/>
        </w:rPr>
        <w:t>Fire, Safety, Building, Electrical, LPG</w:t>
      </w:r>
    </w:p>
    <w:p>
      <w:pPr>
        <w:pStyle w:val="ListNumber"/>
        <w:spacing w:after="40"/>
        <w:ind w:left="540" w:hanging="271"/>
      </w:pPr>
      <w:r>
        <w:rPr>
          <w:rFonts w:ascii="Calibri" w:hAnsi="Calibri"/>
          <w:b w:val="0"/>
          <w:color w:val="1F2A44"/>
          <w:sz w:val="21"/>
        </w:rPr>
      </w:r>
      <w:r>
        <w:rPr>
          <w:rFonts w:ascii="Calibri" w:hAnsi="Calibri"/>
          <w:sz w:val="21"/>
        </w:rPr>
        <w:t>Labour, HR And Payroll Documents</w:t>
      </w:r>
    </w:p>
    <w:p>
      <w:pPr>
        <w:pStyle w:val="ListNumber"/>
        <w:spacing w:after="40"/>
        <w:ind w:left="540" w:hanging="271"/>
      </w:pPr>
      <w:r>
        <w:rPr>
          <w:rFonts w:ascii="Calibri" w:hAnsi="Calibri"/>
          <w:b w:val="0"/>
          <w:color w:val="1F2A44"/>
          <w:sz w:val="21"/>
        </w:rPr>
      </w:r>
      <w:r>
        <w:rPr>
          <w:rFonts w:ascii="Calibri" w:hAnsi="Calibri"/>
          <w:sz w:val="21"/>
        </w:rPr>
        <w:t>Environment, Waste And Hygiene Documents</w:t>
      </w:r>
    </w:p>
    <w:p>
      <w:pPr>
        <w:pStyle w:val="ListNumber"/>
        <w:spacing w:after="40"/>
        <w:ind w:left="540" w:hanging="271"/>
      </w:pPr>
      <w:r>
        <w:rPr>
          <w:rFonts w:ascii="Calibri" w:hAnsi="Calibri"/>
          <w:b w:val="0"/>
          <w:color w:val="1F2A44"/>
          <w:sz w:val="21"/>
        </w:rPr>
      </w:r>
      <w:r>
        <w:rPr>
          <w:rFonts w:ascii="Calibri" w:hAnsi="Calibri"/>
          <w:sz w:val="21"/>
        </w:rPr>
        <w:t>Vendor, Supplier And Service Contracts</w:t>
      </w:r>
    </w:p>
    <w:p>
      <w:pPr>
        <w:pStyle w:val="ListNumber"/>
        <w:spacing w:after="40"/>
        <w:ind w:left="540" w:hanging="271"/>
      </w:pPr>
      <w:r>
        <w:rPr>
          <w:rFonts w:ascii="Calibri" w:hAnsi="Calibri"/>
          <w:b w:val="0"/>
          <w:color w:val="1F2A44"/>
          <w:sz w:val="21"/>
        </w:rPr>
      </w:r>
      <w:r>
        <w:rPr>
          <w:rFonts w:ascii="Calibri" w:hAnsi="Calibri"/>
          <w:sz w:val="21"/>
        </w:rPr>
        <w:t>Customer, Privacy And Data Documents</w:t>
      </w:r>
    </w:p>
    <w:p>
      <w:pPr>
        <w:pStyle w:val="ListNumber"/>
        <w:spacing w:after="40"/>
        <w:ind w:left="540" w:hanging="271"/>
      </w:pPr>
      <w:r>
        <w:rPr>
          <w:rFonts w:ascii="Calibri" w:hAnsi="Calibri"/>
          <w:b w:val="0"/>
          <w:color w:val="1F2A44"/>
          <w:sz w:val="21"/>
        </w:rPr>
      </w:r>
      <w:r>
        <w:rPr>
          <w:rFonts w:ascii="Calibri" w:hAnsi="Calibri"/>
          <w:sz w:val="21"/>
        </w:rPr>
        <w:t>Events, Music, Gaming, Hookah Documents</w:t>
      </w:r>
    </w:p>
    <w:p>
      <w:pPr>
        <w:pStyle w:val="ListNumber"/>
        <w:spacing w:after="40"/>
        <w:ind w:left="540" w:hanging="271"/>
      </w:pPr>
      <w:r>
        <w:rPr>
          <w:rFonts w:ascii="Calibri" w:hAnsi="Calibri"/>
          <w:b w:val="0"/>
          <w:color w:val="1F2A44"/>
          <w:sz w:val="21"/>
        </w:rPr>
      </w:r>
      <w:r>
        <w:rPr>
          <w:rFonts w:ascii="Calibri" w:hAnsi="Calibri"/>
          <w:sz w:val="21"/>
        </w:rPr>
        <w:t>Insurance Documents</w:t>
      </w:r>
    </w:p>
    <w:p>
      <w:pPr>
        <w:pStyle w:val="ListNumber"/>
        <w:spacing w:after="40"/>
        <w:ind w:left="540" w:hanging="271"/>
      </w:pPr>
      <w:r>
        <w:rPr>
          <w:rFonts w:ascii="Calibri" w:hAnsi="Calibri"/>
          <w:b w:val="0"/>
          <w:color w:val="1F2A44"/>
          <w:sz w:val="21"/>
        </w:rPr>
      </w:r>
      <w:r>
        <w:rPr>
          <w:rFonts w:ascii="Calibri" w:hAnsi="Calibri"/>
          <w:sz w:val="21"/>
        </w:rPr>
        <w:t>ERP, POS And Audit Legal Control Documents</w:t>
      </w:r>
    </w:p>
    <w:p>
      <w:pPr>
        <w:pStyle w:val="ListNumber"/>
        <w:spacing w:after="40"/>
        <w:ind w:left="540" w:hanging="271"/>
      </w:pPr>
      <w:r>
        <w:rPr>
          <w:rFonts w:ascii="Calibri" w:hAnsi="Calibri"/>
          <w:b w:val="0"/>
          <w:color w:val="1F2A44"/>
          <w:sz w:val="21"/>
        </w:rPr>
      </w:r>
      <w:r>
        <w:rPr>
          <w:rFonts w:ascii="Calibri" w:hAnsi="Calibri"/>
          <w:sz w:val="21"/>
        </w:rPr>
        <w:t>Returns, Renewals, Challans, Notices</w:t>
      </w:r>
    </w:p>
    <w:p>
      <w:pPr>
        <w:pStyle w:val="ListNumber"/>
        <w:spacing w:after="40"/>
        <w:ind w:left="540" w:hanging="271"/>
      </w:pPr>
      <w:r>
        <w:rPr>
          <w:rFonts w:ascii="Calibri" w:hAnsi="Calibri"/>
          <w:b w:val="0"/>
          <w:color w:val="1F2A44"/>
          <w:sz w:val="21"/>
        </w:rPr>
      </w:r>
      <w:r>
        <w:rPr>
          <w:rFonts w:ascii="Calibri" w:hAnsi="Calibri"/>
          <w:sz w:val="21"/>
        </w:rPr>
        <w:t>Inspection-Ready Pack</w:t>
      </w:r>
    </w:p>
    <w:p>
      <w:pPr>
        <w:pStyle w:val="ListNumber"/>
        <w:spacing w:after="40"/>
        <w:ind w:left="540" w:hanging="271"/>
      </w:pPr>
      <w:r>
        <w:rPr>
          <w:rFonts w:ascii="Calibri" w:hAnsi="Calibri"/>
          <w:b w:val="0"/>
          <w:color w:val="1F2A44"/>
          <w:sz w:val="21"/>
        </w:rPr>
        <w:t>Documents To Create Internally</w:t>
      </w:r>
    </w:p>
    <w:p>
      <w:pPr>
        <w:pStyle w:val="ListNumber"/>
        <w:spacing w:after="40"/>
        <w:ind w:left="540" w:hanging="271"/>
      </w:pPr>
      <w:r>
        <w:rPr>
          <w:rFonts w:ascii="Calibri" w:hAnsi="Calibri"/>
          <w:b w:val="0"/>
          <w:color w:val="1F2A44"/>
          <w:sz w:val="21"/>
        </w:rPr>
        <w:t>Red-Flag Documents You Must Not Ignore</w:t>
      </w:r>
    </w:p>
    <w:p>
      <w:pPr>
        <w:pStyle w:val="ListNumber"/>
        <w:spacing w:after="40"/>
        <w:ind w:left="540" w:hanging="271"/>
      </w:pPr>
      <w:r>
        <w:rPr>
          <w:rFonts w:ascii="Calibri" w:hAnsi="Calibri"/>
          <w:b w:val="0"/>
          <w:color w:val="1F2A44"/>
          <w:sz w:val="21"/>
        </w:rPr>
        <w:t>Official Sources / Portals To Save</w:t>
      </w:r>
    </w:p>
    <w:p>
      <w:pPr>
        <w:pStyle w:val="Heading1"/>
      </w:pPr>
      <w:r>
        <w:t>File Storage Rule</w:t>
      </w:r>
    </w:p>
    <w:p>
      <w:pPr>
        <w:pStyle w:val="Heading2"/>
      </w:pPr>
      <w:r>
        <w:t>Create one master folder named:</w:t>
      </w:r>
    </w:p>
    <w:p>
      <w:pPr>
        <w:pStyle w:val="CodeBlock"/>
        <w:shd w:fill="F2F4F7"/>
      </w:pPr>
      <w:r>
        <w:rPr>
          <w:rFonts w:ascii="Calibri" w:hAnsi="Calibri"/>
          <w:b w:val="0"/>
          <w:color w:val="1F2A44"/>
          <w:sz w:val="19"/>
        </w:rPr>
        <w:t>D_COMPANY_LEGAL_DOCUMENTS</w:t>
      </w:r>
    </w:p>
    <w:p>
      <w:pPr>
        <w:pStyle w:val="Heading2"/>
      </w:pPr>
      <w:r>
        <w:t>Inside it, create these folders: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1F2A44"/>
          <w:sz w:val="19"/>
        </w:rPr>
        <w:t>01_entity_and_owners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1F2A44"/>
          <w:sz w:val="19"/>
        </w:rPr>
        <w:t>02_premises_and_property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1F2A44"/>
          <w:sz w:val="19"/>
        </w:rPr>
        <w:t>03_tax_and_accounting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1F2A44"/>
          <w:sz w:val="19"/>
        </w:rPr>
        <w:t>04_food_fssai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1F2A44"/>
          <w:sz w:val="19"/>
        </w:rPr>
        <w:t>05_local_licences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1F2A44"/>
          <w:sz w:val="19"/>
        </w:rPr>
        <w:t>06_fire_safety_building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1F2A44"/>
          <w:sz w:val="19"/>
        </w:rPr>
        <w:t>07_labour_hr_payroll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1F2A44"/>
          <w:sz w:val="19"/>
        </w:rPr>
        <w:t>08_environment_waste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1F2A44"/>
          <w:sz w:val="19"/>
        </w:rPr>
        <w:t>09_vendor_contracts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1F2A44"/>
          <w:sz w:val="19"/>
        </w:rPr>
        <w:t>10_customer_and_data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1F2A44"/>
          <w:sz w:val="19"/>
        </w:rPr>
        <w:t>11_events_music_gaming_hookah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1F2A44"/>
          <w:sz w:val="19"/>
        </w:rPr>
        <w:t>12_insurance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1F2A44"/>
          <w:sz w:val="19"/>
        </w:rPr>
        <w:t>13_erp_pos_audit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1F2A44"/>
          <w:sz w:val="19"/>
        </w:rPr>
        <w:t>14_returns_renewals_challans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onsolas" w:hAnsi="Consolas"/>
          <w:color w:val="1F2A44"/>
          <w:sz w:val="19"/>
        </w:rPr>
        <w:t>15_inspection_ready_pack</w:t>
      </w:r>
    </w:p>
    <w:p>
      <w:pPr>
        <w:pStyle w:val="Heading2"/>
      </w:pPr>
      <w:r>
        <w:t>For every document keep: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F2A44"/>
          <w:sz w:val="21"/>
        </w:rPr>
        <w:t>PDF scan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F2A44"/>
          <w:sz w:val="21"/>
        </w:rPr>
        <w:t>Original location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F2A44"/>
          <w:sz w:val="21"/>
        </w:rPr>
        <w:t>Document number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F2A44"/>
          <w:sz w:val="21"/>
        </w:rPr>
        <w:t>Issue date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F2A44"/>
          <w:sz w:val="21"/>
        </w:rPr>
        <w:t>Expiry date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F2A44"/>
          <w:sz w:val="21"/>
        </w:rPr>
        <w:t>Renewal reminder date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F2A44"/>
          <w:sz w:val="21"/>
        </w:rPr>
        <w:t>Person responsible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F2A44"/>
          <w:sz w:val="21"/>
        </w:rPr>
        <w:t>CA/consultant/advocate notes if any</w:t>
      </w:r>
    </w:p>
    <w:p>
      <w:pPr>
        <w:pStyle w:val="Heading1"/>
      </w:pPr>
      <w:r>
        <w:t>1. Entity And Owner Documents</w:t>
      </w:r>
    </w:p>
    <w:p>
      <w:pPr>
        <w:pStyle w:val="Heading2"/>
      </w:pPr>
      <w:r>
        <w:t>Required for all structures: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Owner/director/partner Aadhaar.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Owner/director/partner PAN.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Owner/director/partner passport-size photo.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Owner/director/partner address proof.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Owner/director/partner mobile and email proof.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Business name approval or name confirmation.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Business PAN.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Business bank account proof.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Cancelled cheque or bank certificate.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Business email ID access proof.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Business phone number proof.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Authorised signatory declaration.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Signature specimen of authorised signatory.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Digital Signature Certificate if company/LLP filings require it.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Board/partner/owner resolution authorising bank, GST, FSSAI, licences, and ERP administration.</w:t>
      </w:r>
    </w:p>
    <w:p>
      <w:pPr>
        <w:pStyle w:val="Heading2"/>
      </w:pPr>
      <w:r>
        <w:t>If proprietorship: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Proprietorship declaration.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Owner PAN.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Owner Aadhaar.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Business address proof.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Shop/trade licence showing business name.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GST/FSSAI/Udyam certificate showing business name if available.</w:t>
      </w:r>
    </w:p>
    <w:p>
      <w:pPr>
        <w:pStyle w:val="Heading2"/>
      </w:pPr>
      <w:r>
        <w:t>If partnership: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Partnership deed.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Firm PAN.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Partner KYC.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Partner capital contribution record.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Profit-sharing ratio document.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Firm registration certificate if registered.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Authority letter for managing partner/authorised signatory.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Partnership bank resolution.</w:t>
      </w:r>
    </w:p>
    <w:p>
      <w:pPr>
        <w:pStyle w:val="Heading2"/>
      </w:pPr>
      <w:r>
        <w:t>If LLP: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LLP incorporation certificate.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LLP PAN.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LLP TAN if applicable.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LLP agreement.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Form 3 filing acknowledgement.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DPIN/DIN details of designated partners.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Partner KYC.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Capital contribution record.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MCA master data print.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MCA annual filing acknowledgements.</w:t>
      </w:r>
    </w:p>
    <w:p>
      <w:pPr>
        <w:pStyle w:val="Heading2"/>
      </w:pPr>
      <w:r>
        <w:t>If private limited company: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Certificate of incorporation.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Company PAN.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Company TAN.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MOA.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AOA.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Director KYC.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DIN details.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Shareholding register.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Share certificates.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First board meeting minutes.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Bank opening board resolution.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Auditor appointment documents.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MCA master data print.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Annual filing acknowledgements.</w:t>
      </w:r>
    </w:p>
    <w:p>
      <w:pPr>
        <w:pStyle w:val="Heading1"/>
      </w:pPr>
      <w:r>
        <w:t>2. Premises And Property Documents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Lease agreement or ownership deed.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Landlord/owner NOC for running cafe/restaurant.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Landlord/owner NOC for kitchen operations.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Landlord/owner NOC for signage/name board.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Landlord/owner NOC for gaming lounge if applicable.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Landlord/owner NOC for events/screening if applicable.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Landlord/owner NOC for smoking/hookah if applicable.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Latest property tax receipt.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Building number proof.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Building occupancy certificate / completion certificate if available.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Building permit/use proof showing commercial suitability if available.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Electricity bill.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Water bill or water source proof.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Commercial electricity connection document if applicable.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Commercial LPG connection document if applicable.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Layout/floor plan of premises.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Kitchen layout.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Seating layout.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Emergency exit layout.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Parking/access documents if local body asks.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Neighbour NOC if local body/fire/police asks.</w:t>
      </w:r>
    </w:p>
    <w:p>
      <w:pPr>
        <w:pStyle w:val="Heading1"/>
      </w:pPr>
      <w:r>
        <w:t>3. Tax And Accounting Documents</w:t>
      </w:r>
    </w:p>
    <w:p>
      <w:pPr>
        <w:pStyle w:val="Heading2"/>
      </w:pPr>
      <w:r>
        <w:t>PAN/TAN: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Business PAN card/allotment letter.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TAN allotment letter if TDS applies.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Income Tax e-filing login controlled by owner/CA.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TRACES login if TDS applies.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Authorisation letter for CA/tax consultant.</w:t>
      </w:r>
    </w:p>
    <w:p>
      <w:pPr>
        <w:pStyle w:val="Heading2"/>
      </w:pPr>
      <w:r>
        <w:t>GST: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GST registration certificate.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GST login controlled by owner/CA.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Authorised signatory proof.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Principal place of business proof uploaded to GST.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Additional place of business proof if any.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Bank account details uploaded to GST.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GST registration application acknowledgement.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GST amendment acknowledgements.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GST notices and replies.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GSTR-1 filed copies.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GSTR-3B filed copies.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GST payment challans.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GST annual return if applicable.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GST reconciliation workbook.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GST credit note/debit note register.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Invoice series approval record.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CA note on GST rates for food, delivery, gaming, events, and hookah.</w:t>
      </w:r>
    </w:p>
    <w:p>
      <w:pPr>
        <w:pStyle w:val="Heading2"/>
      </w:pPr>
      <w:r>
        <w:t>Accounting: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Chart of accounts.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Daily sales reports.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Daily cash closing reports.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Monthly bank reconciliation.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Supplier ledger.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Customer ledger if credit is allowed.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Expense vouchers.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Purchase invoices.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Fixed asset register.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Depreciation schedule.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Inventory valuation reports.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Monthly P&amp;L.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Balance sheet.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Trial balance.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Income tax return acknowledgements.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Financial statements signed by owner/CA.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Tax audit report if applicable.</w:t>
      </w:r>
    </w:p>
    <w:p>
      <w:pPr>
        <w:pStyle w:val="Heading2"/>
      </w:pPr>
      <w:r>
        <w:t>TDS: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TDS applicability note from CA.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TDS challans.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TDS return acknowledgements.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Form 16 / Form 16A if applicable.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Rent/professional/contractor TDS working papers.</w:t>
      </w:r>
    </w:p>
    <w:p>
      <w:pPr>
        <w:pStyle w:val="Heading1"/>
      </w:pPr>
      <w:r>
        <w:t>4. Food Safety / FSSAI Documents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FSSAI registration/licence certificate.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FoSCoS login controlled by owner/consultant.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FSSAI application acknowledgement.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Form B / relevant application copy.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Proprietor/partner/director ID and address proof uploaded to FSSAI.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Proof of possession of premises uploaded to FSSAI.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Food category list.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Menu list.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Kitchen layout plan.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Water source proof.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Water test report if required.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Food safety management system plan if required.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Recall plan if required.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Medical fitness certificates for food handlers if required.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Pest control contract and service reports.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Cleaning and sanitation schedule.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Temperature log for fridge/freezer if applicable.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Raw material supplier list.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Supplier FSSAI/GST copies where applicable.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Food handler training records.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FoSTaC certificate if applicable.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FSSAI inspection reports.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FSSAI modification/renewal/perpetual validity proof.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Display photo showing FSSAI number displayed at premises.</w:t>
      </w:r>
    </w:p>
    <w:p>
      <w:pPr>
        <w:pStyle w:val="Heading1"/>
      </w:pPr>
      <w:r>
        <w:t>5. Local Licence Documents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Local self government trade licence / IFTE &amp; OS / D&amp;O-style licence.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Local body application copy.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Local body fee payment receipt.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Local body inspection report if any.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Licence renewal receipt.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Name board/signage permission if required.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Health department NOC if required.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DMO/health NOC if required.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Police NOC if required for events/late night/crowd/gaming/hookah.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K-SWIFT application acknowledgement if used.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K-SWIFT approval/clearance copies.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Local body correspondence and notices.</w:t>
      </w:r>
    </w:p>
    <w:p>
      <w:pPr>
        <w:pStyle w:val="Heading2"/>
      </w:pPr>
      <w:r>
        <w:t>Licence scope must match actual business: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Restaurant/cafe.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Kitchen.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Takeaway.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Delivery.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Gaming lounge.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Events/screening.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Packaged food resale if any.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Hookah/smoking only if legally approved.</w:t>
      </w:r>
    </w:p>
    <w:p>
      <w:pPr>
        <w:pStyle w:val="Heading1"/>
      </w:pPr>
      <w:r>
        <w:t>6. Fire, Safety, Building, Electrical, LPG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Fire NOC if required.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Fire NOC application and fee receipt.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Fire inspection report.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Fire extinguisher purchase invoices.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Fire extinguisher refill/service certificates.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Fire drill/training register.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Emergency evacuation plan.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Exit signage photos.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First aid kit checklist.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Electrical safety inspection report if available.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Electrical maintenance bills.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Generator/UPS invoices and maintenance record if any.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Commercial LPG connection proof.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LPG cylinder invoices.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Gas pipeline inspection/service report.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Chimney/hood cleaning record.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Equipment AMC contracts.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CCTV installation invoice if installed.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CCTV policy/signage if cameras record customers/staff.</w:t>
      </w:r>
    </w:p>
    <w:p>
      <w:pPr>
        <w:pStyle w:val="Heading1"/>
      </w:pPr>
      <w:r>
        <w:t>7. Labour, HR And Payroll Documents</w:t>
      </w:r>
    </w:p>
    <w:p>
      <w:pPr>
        <w:pStyle w:val="Heading2"/>
      </w:pPr>
      <w:r>
        <w:t>Registrations: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Kerala Shops and Commercial Establishments registration.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Shops registration application copy.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Shops registration renewal/change acknowledgements.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Profession tax registration.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Profession tax challans/returns.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EPFO registration if employee threshold is crossed.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ESIC registration if employee threshold and wage coverage apply.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Labour welfare fund registration/payment if applicable.</w:t>
      </w:r>
    </w:p>
    <w:p>
      <w:pPr>
        <w:pStyle w:val="Heading2"/>
      </w:pPr>
      <w:r>
        <w:t>Employee file for every worker: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Appointment letter.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Employee Aadhaar.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Employee PAN if available.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Address proof.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Bank details.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Emergency contact.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Photo.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Role/job description.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Salary/wage terms.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Leave/weekly off terms.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Uniform/equipment issue record.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Food safety training acknowledgement.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Confidentiality/data handling acknowledgement.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Disciplinary policy acknowledgement.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Resignation/termination record if leaving.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Full and final settlement if leaving.</w:t>
      </w:r>
    </w:p>
    <w:p>
      <w:pPr>
        <w:pStyle w:val="Heading2"/>
      </w:pPr>
      <w:r>
        <w:t>Registers and monthly records: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Employee register.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Attendance register.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Wage register.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Overtime register if applicable.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Leave register.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Salary slips.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Salary payment proof.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Advance/loan register if any.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Deduction register if any.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Accident/incident register.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Holiday/weekly off register.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Display notices required by labour law.</w:t>
      </w:r>
    </w:p>
    <w:p>
      <w:pPr>
        <w:pStyle w:val="Heading2"/>
      </w:pPr>
      <w:r>
        <w:t>Policy documents: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HR policy.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Leave policy.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Working hours and weekly off policy.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Overtime policy.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POS cash handling policy.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Staff meal policy.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Staff phone/CCTV/privacy notice.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Anti-harassment/POSH policy.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Internal Committee documents if employee threshold requires it.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Gratuity applicability note if employee threshold is crossed.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Bonus applicability note if employee threshold is crossed.</w:t>
      </w:r>
    </w:p>
    <w:p>
      <w:pPr>
        <w:pStyle w:val="Heading1"/>
      </w:pPr>
      <w:r>
        <w:t>8. Environment, Waste And Hygiene Documents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Kerala State Pollution Control Board consent applicability note.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Consent to Establish if applicable.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Consent to Operate if applicable.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PCB fee receipts.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Waste collection agreement/receipts from local body/vendor.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Food waste disposal log.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Used cooking oil disposal record.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Grease trap cleaning record if installed/required.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Pest control contract.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Pest control service reports.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Cleaning chemical purchase and storage records.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Water tank cleaning record.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Drainage/sewage connection proof if required.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Plastic waste compliance record if applicable.</w:t>
      </w:r>
    </w:p>
    <w:p>
      <w:pPr>
        <w:pStyle w:val="Heading1"/>
      </w:pPr>
      <w:r>
        <w:t>9. Vendor, Supplier And Service Contracts</w:t>
      </w:r>
    </w:p>
    <w:p>
      <w:pPr>
        <w:pStyle w:val="Heading2"/>
      </w:pPr>
      <w:r>
        <w:t>Core vendor contracts: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Rent/lease agreement.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CA/accountant engagement letter.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Legal consultant engagement if any.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Food supplier agreements.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Beverage supplier agreements.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Milk/bakery supplier agreements.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Cleaning vendor contract.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Pest control contract.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Waste collection vendor contract.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Equipment AMC contracts.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IT/POS maintenance contract.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Internet provider agreement.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Payment gateway/POS terminal agreement.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Bank current account documents.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Insurance policies.</w:t>
      </w:r>
    </w:p>
    <w:p>
      <w:pPr>
        <w:pStyle w:val="Heading2"/>
      </w:pPr>
      <w:r>
        <w:t>Supplier KYC: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Supplier GST certificate.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Supplier FSSAI licence if food supplier.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Supplier PAN.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Supplier bank details.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Supplier contact details.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Supplier invoice format.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Credit terms.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Return/replacement terms.</w:t>
      </w:r>
    </w:p>
    <w:p>
      <w:pPr>
        <w:pStyle w:val="Heading2"/>
      </w:pPr>
      <w:r>
        <w:t>Aggregator contracts: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Zomato agreement if used.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Swiggy agreement if used.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Other aggregator agreements.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Commission schedule.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Tax/TCS/TDS statement access.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Monthly settlement reports.</w:t>
      </w:r>
    </w:p>
    <w:p>
      <w:pPr>
        <w:pStyle w:val="Heading1"/>
      </w:pPr>
      <w:r>
        <w:t>10. Customer, Privacy And Data Documents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Customer data collection policy.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Loyalty/membership terms.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Refund/cancellation policy.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Delivery terms.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Table reservation terms if used.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Event ticket terms if used.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QR menu privacy notice if collecting customer data.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CCTV notice if cameras installed.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Data backup policy.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Password policy.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Admin access policy.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Staff user access policy.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Data breach/incident response note.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Vendor access log if IT vendors access ERP.</w:t>
      </w:r>
    </w:p>
    <w:p>
      <w:pPr>
        <w:pStyle w:val="Heading1"/>
      </w:pPr>
      <w:r>
        <w:t>11. Events, Music, Gaming, Hookah Documents</w:t>
      </w:r>
    </w:p>
    <w:p>
      <w:pPr>
        <w:pStyle w:val="Heading2"/>
      </w:pPr>
      <w:r>
        <w:t>Events/screening: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Event permission from local body/police if required.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Fire/crowd capacity approval if required.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Event ticket format.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Ticket refund/cancellation policy.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CA note on GST rate for each event category.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Copyright/commercial screening permission for movie/sports/content.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Performer/DJ/live artist agreement if any.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Event insurance if needed.</w:t>
      </w:r>
    </w:p>
    <w:p>
      <w:pPr>
        <w:pStyle w:val="Heading2"/>
      </w:pPr>
      <w:r>
        <w:t>Music: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IPRS licence if applicable.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PPL licence if applicable.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Other right-holder licence if applicable.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Invoices/receipts for music licences.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Playlist/source record.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Written rule: personal Spotify/YouTube account is not commercial public-performance permission.</w:t>
      </w:r>
    </w:p>
    <w:p>
      <w:pPr>
        <w:pStyle w:val="Heading2"/>
      </w:pPr>
      <w:r>
        <w:t>Gaming: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Licence scope confirmation for gaming lounge/amusement/console rental.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Device purchase invoices.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Device warranty/AMC.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Gaming terms and house rules.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No gambling/no betting/no cash prize policy.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Customer age policy if applicable.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Session logs from ERP.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CA note on GST treatment.</w:t>
      </w:r>
    </w:p>
    <w:p>
      <w:pPr>
        <w:pStyle w:val="Heading2"/>
      </w:pPr>
      <w:r>
        <w:t>Hookah/tobacco/smoking: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Written advocate opinion before starting.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Local body permission specifically allowing it.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Police/health department position if applicable.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COTPA compliance file.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No-sale-to-minors signage.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No sale within prohibited distance from educational institution confirmation.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Designated smoking area proof if legally allowed.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Ventilation/fire safety proof.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Tobacco product invoices with statutory warning/labelling.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ERP separate tax treatment.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Written owner approval before any hookah/tobacco launch.</w:t>
      </w:r>
    </w:p>
    <w:p>
      <w:pPr>
        <w:pStyle w:val="Heading1"/>
      </w:pPr>
      <w:r>
        <w:t>12. Insurance Documents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Fire insurance.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Burglary/theft insurance.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Public liability insurance.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Employee accident/workmen compensation policy if applicable.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Equipment insurance.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Stock insurance.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Money/cash-in-transit insurance if needed.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Policy schedule.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Premium receipts.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Claim procedure document.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Insurer contact details.</w:t>
      </w:r>
    </w:p>
    <w:p>
      <w:pPr>
        <w:pStyle w:val="Heading1"/>
      </w:pPr>
      <w:r>
        <w:t>13. ERP, POS And Audit Legal Control Documents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ERP admin owner approval note.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User access matrix:</w:t>
      </w:r>
    </w:p>
    <w:p>
      <w:pPr>
        <w:pStyle w:val="ListBullet"/>
        <w:spacing w:after="80" w:line="300" w:lineRule="auto"/>
        <w:ind w:left="857" w:hanging="271"/>
      </w:pPr>
      <w:r>
        <w:rPr>
          <w:rFonts w:ascii="Calibri" w:hAnsi="Calibri"/>
          <w:b w:val="0"/>
          <w:color w:val="1F2A44"/>
          <w:sz w:val="21"/>
        </w:rPr>
        <w:t>Nasih.</w:t>
      </w:r>
    </w:p>
    <w:p>
      <w:pPr>
        <w:pStyle w:val="ListBullet"/>
        <w:spacing w:after="80" w:line="300" w:lineRule="auto"/>
        <w:ind w:left="857" w:hanging="271"/>
      </w:pPr>
      <w:r>
        <w:rPr>
          <w:rFonts w:ascii="Calibri" w:hAnsi="Calibri"/>
          <w:b w:val="0"/>
          <w:color w:val="1F2A44"/>
          <w:sz w:val="21"/>
        </w:rPr>
        <w:t>Shemeer.</w:t>
      </w:r>
    </w:p>
    <w:p>
      <w:pPr>
        <w:pStyle w:val="ListBullet"/>
        <w:spacing w:after="80" w:line="300" w:lineRule="auto"/>
        <w:ind w:left="857" w:hanging="271"/>
      </w:pPr>
      <w:r>
        <w:rPr>
          <w:rFonts w:ascii="Calibri" w:hAnsi="Calibri"/>
          <w:b w:val="0"/>
          <w:color w:val="1F2A44"/>
          <w:sz w:val="21"/>
        </w:rPr>
        <w:t>Rafi.</w:t>
      </w:r>
    </w:p>
    <w:p>
      <w:pPr>
        <w:pStyle w:val="ListBullet"/>
        <w:spacing w:after="80" w:line="300" w:lineRule="auto"/>
        <w:ind w:left="857" w:hanging="271"/>
      </w:pPr>
      <w:r>
        <w:rPr>
          <w:rFonts w:ascii="Calibri" w:hAnsi="Calibri"/>
          <w:b w:val="0"/>
          <w:color w:val="1F2A44"/>
          <w:sz w:val="21"/>
        </w:rPr>
        <w:t>Sameer.</w:t>
      </w:r>
    </w:p>
    <w:p>
      <w:pPr>
        <w:pStyle w:val="ListBullet"/>
        <w:spacing w:after="80" w:line="300" w:lineRule="auto"/>
        <w:ind w:left="857" w:hanging="271"/>
      </w:pPr>
      <w:r>
        <w:rPr>
          <w:rFonts w:ascii="Calibri" w:hAnsi="Calibri"/>
          <w:b w:val="0"/>
          <w:color w:val="1F2A44"/>
          <w:sz w:val="21"/>
        </w:rPr>
        <w:t>Staff/cashier/kitchen users.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Protected access approval for Nasih.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Audit log access password control note.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Pricing access password control note.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POS terminal list.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POS invoice series setup note.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Daily closing SOP.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Refund/void SOP.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Discount approval SOP.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Inventory adjustment SOP.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Price change approval SOP.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Backup schedule.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Restore test record.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ERP deployment log.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VPS/domain/server access record.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Password vault owner record.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Incident log.</w:t>
      </w:r>
    </w:p>
    <w:p>
      <w:pPr>
        <w:pStyle w:val="Heading1"/>
      </w:pPr>
      <w:r>
        <w:t>14. Returns, Renewals, Challans, Notices</w:t>
      </w:r>
    </w:p>
    <w:p>
      <w:pPr>
        <w:pStyle w:val="Heading2"/>
      </w:pPr>
      <w:r>
        <w:t>Keep one subfolder per year, for example:</w:t>
      </w:r>
    </w:p>
    <w:p>
      <w:pPr>
        <w:pStyle w:val="CodeBlock"/>
        <w:shd w:fill="F2F4F7"/>
      </w:pPr>
      <w:r>
        <w:rPr>
          <w:rFonts w:ascii="Calibri" w:hAnsi="Calibri"/>
          <w:b w:val="0"/>
          <w:color w:val="1F2A44"/>
          <w:sz w:val="19"/>
        </w:rPr>
        <w:t>FY_2026_27</w:t>
      </w:r>
    </w:p>
    <w:p>
      <w:pPr>
        <w:pStyle w:val="Heading2"/>
      </w:pPr>
      <w:r>
        <w:t>Inside each year: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GST returns.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GST challans.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GST notices/replies.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Income tax return.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TDS returns/challans.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Profession tax challans.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EPF challans if applicable.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ESIC challans if applicable.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Shops and Establishment renewal/change.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Trade licence renewal.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FSSAI modification/renewal/validity proof.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Fire NOC renewal/service records.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Pollution consent renewal if applicable.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Insurance renewals.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Music licence renewals.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Pest control annual record.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Waste disposal annual record.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CA year-end sign-off.</w:t>
      </w:r>
    </w:p>
    <w:p>
      <w:pPr>
        <w:pStyle w:val="Heading1"/>
      </w:pPr>
      <w:r>
        <w:t>15. Inspection-Ready Pack</w:t>
      </w:r>
    </w:p>
    <w:p>
      <w:pPr>
        <w:pStyle w:val="Heading2"/>
      </w:pPr>
      <w:r>
        <w:t>Keep printed copies in a file at the premises: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Trade licence.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FSSAI certificate.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GST certificate.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Shops and Establishment certificate.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Profession tax registration/payment proof.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Fire NOC or fire safety file.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Pollution consent if applicable.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Lease/owner NOC.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Employee register.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Attendance/wage register.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Pest control certificate.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Water test report if applicable.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Waste disposal receipts.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Supplier invoices.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Daily POS sales report.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GST return copy.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Insurance copy.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Emergency contact list.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Fire extinguisher service record.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FSSAI display/photo proof.</w:t>
      </w:r>
    </w:p>
    <w:p>
      <w:pPr>
        <w:pStyle w:val="Heading1"/>
      </w:pPr>
      <w:r>
        <w:t>Documents To Create Internally</w:t>
      </w:r>
    </w:p>
    <w:p>
      <w:pPr>
        <w:pStyle w:val="Heading2"/>
      </w:pPr>
      <w:r>
        <w:t>These may not come from government, but you should create and sign them: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Founder/partner responsibility matrix.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Capital contribution record.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Profit-sharing agreement.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Owner withdrawal policy.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Cash handling policy.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Refund and cancellation policy.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Discount approval policy.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Vendor payment policy.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Purchase approval policy.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Inventory wastage policy.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Staff conduct policy.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Food hygiene SOP.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Opening and closing checklist.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Fire emergency SOP.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Customer complaint SOP.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Data backup SOP.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ERP password and access policy.</w:t>
      </w:r>
    </w:p>
    <w:p>
      <w:pPr>
        <w:pStyle w:val="Heading1"/>
      </w:pPr>
      <w:r>
        <w:t>Red-Flag Documents You Must Not Ignore</w:t>
      </w:r>
    </w:p>
    <w:p>
      <w:pPr>
        <w:pStyle w:val="Heading2"/>
      </w:pPr>
      <w:r>
        <w:t>Do not operate these activities without documents: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Food service without FSSAI.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Cafe/restaurant without local trade licence.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Employees without labour registration/payroll records.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GST invoices without correct GST setup.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Public music without commercial licence if applicable.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Ticketed screenings without content rights/licence.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Hookah/tobacco without written local legal clearance.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Fire-risk kitchen without extinguishers and safety records.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Aggregator delivery without settlement/tax reconciliation.</w:t>
      </w:r>
    </w:p>
    <w:p>
      <w:pPr>
        <w:pStyle w:val="ChecklistItem"/>
        <w:ind w:left="432" w:hanging="317"/>
      </w:pPr>
      <w:r>
        <w:rPr>
          <w:rFonts w:ascii="Segoe UI Symbol" w:hAnsi="Segoe UI Symbol"/>
          <w:color w:val="1F4D78"/>
          <w:sz w:val="21"/>
        </w:rPr>
        <w:t xml:space="preserve">☐ </w:t>
      </w:r>
      <w:r>
        <w:rPr>
          <w:rFonts w:ascii="Calibri" w:hAnsi="Calibri"/>
          <w:b w:val="0"/>
          <w:color w:val="1F2A44"/>
          <w:sz w:val="21"/>
        </w:rPr>
        <w:t>Staff sharing owner passwords.</w:t>
      </w:r>
    </w:p>
    <w:p>
      <w:pPr>
        <w:pStyle w:val="Heading1"/>
      </w:pPr>
      <w:r>
        <w:t>Official Sources / Portals To Save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F2A44"/>
          <w:sz w:val="21"/>
        </w:rPr>
        <w:t xml:space="preserve">FSSAI FoSCoS document list: </w:t>
      </w:r>
      <w:hyperlink r:id="rId11">
        <w:r>
          <w:rPr>
            <w:color w:val="0563C1"/>
            <w:u w:val="single"/>
          </w:rPr>
          <w:t>https://foscos.fssai.gov.in/home-document</w:t>
        </w:r>
      </w:hyperlink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F2A44"/>
          <w:sz w:val="21"/>
        </w:rPr>
        <w:t xml:space="preserve">FSSAI apply for licence/registration: </w:t>
      </w:r>
      <w:hyperlink r:id="rId12">
        <w:r>
          <w:rPr>
            <w:color w:val="0563C1"/>
            <w:u w:val="single"/>
          </w:rPr>
          <w:t>https://foscos.fssai.gov.in/apply-for-lic-and-reg</w:t>
        </w:r>
      </w:hyperlink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F2A44"/>
          <w:sz w:val="21"/>
        </w:rPr>
        <w:t xml:space="preserve">GST registration document checklist: </w:t>
      </w:r>
      <w:hyperlink r:id="rId13">
        <w:r>
          <w:rPr>
            <w:color w:val="0563C1"/>
            <w:u w:val="single"/>
          </w:rPr>
          <w:t>https://tutorial.gst.gov.in/cbt/registration/gstregistration/course/story_content/external_files/GST_Registration_Document_Checklist.pdf</w:t>
        </w:r>
      </w:hyperlink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F2A44"/>
          <w:sz w:val="21"/>
        </w:rPr>
        <w:t xml:space="preserve">Kerala Labour online services: </w:t>
      </w:r>
      <w:hyperlink r:id="rId14">
        <w:r>
          <w:rPr>
            <w:color w:val="0563C1"/>
            <w:u w:val="single"/>
          </w:rPr>
          <w:t>https://lcas.lc.kerala.gov.in/office/onlinehome.php</w:t>
        </w:r>
      </w:hyperlink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F2A44"/>
          <w:sz w:val="21"/>
        </w:rPr>
        <w:t xml:space="preserve">Kerala K-SWIFT: </w:t>
      </w:r>
      <w:hyperlink r:id="rId15">
        <w:r>
          <w:rPr>
            <w:color w:val="0563C1"/>
            <w:u w:val="single"/>
          </w:rPr>
          <w:t>https://kswift.kerala.gov.in/</w:t>
        </w:r>
      </w:hyperlink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F2A44"/>
          <w:sz w:val="21"/>
        </w:rPr>
        <w:t xml:space="preserve">K-SWIFT Know Your Approval: </w:t>
      </w:r>
      <w:hyperlink r:id="rId16">
        <w:r>
          <w:rPr>
            <w:color w:val="0563C1"/>
            <w:u w:val="single"/>
          </w:rPr>
          <w:t>https://www.kswift.kerala.gov.in/index/kya_qusetionaire.php</w:t>
        </w:r>
      </w:hyperlink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F2A44"/>
          <w:sz w:val="21"/>
        </w:rPr>
        <w:t xml:space="preserve">Kerala Fire and Rescue: </w:t>
      </w:r>
      <w:hyperlink r:id="rId17">
        <w:r>
          <w:rPr>
            <w:color w:val="0563C1"/>
            <w:u w:val="single"/>
          </w:rPr>
          <w:t>https://fire.kerala.gov.in/en/home/</w:t>
        </w:r>
      </w:hyperlink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F2A44"/>
          <w:sz w:val="21"/>
        </w:rPr>
        <w:t xml:space="preserve">Kerala Pollution Control Board online: </w:t>
      </w:r>
      <w:hyperlink r:id="rId18">
        <w:r>
          <w:rPr>
            <w:color w:val="0563C1"/>
            <w:u w:val="single"/>
          </w:rPr>
          <w:t>https://keralapcbonline.com/</w:t>
        </w:r>
      </w:hyperlink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F2A44"/>
          <w:sz w:val="21"/>
        </w:rPr>
        <w:t xml:space="preserve">Udyam Registration: </w:t>
      </w:r>
      <w:hyperlink r:id="rId19">
        <w:r>
          <w:rPr>
            <w:color w:val="0563C1"/>
            <w:u w:val="single"/>
          </w:rPr>
          <w:t>https://www.udyamregistration.gov.in/UdyamRegistration.aspx</w:t>
        </w:r>
      </w:hyperlink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F2A44"/>
          <w:sz w:val="21"/>
        </w:rPr>
        <w:t xml:space="preserve">Income Tax PAN information: </w:t>
      </w:r>
      <w:hyperlink r:id="rId20">
        <w:r>
          <w:rPr>
            <w:color w:val="0563C1"/>
            <w:u w:val="single"/>
          </w:rPr>
          <w:t>https://www.incometaxindia.gov.in/pan</w:t>
        </w:r>
      </w:hyperlink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F2A44"/>
          <w:sz w:val="21"/>
        </w:rPr>
        <w:t xml:space="preserve">Income Tax tax deductor/TAN registration help: </w:t>
      </w:r>
      <w:hyperlink r:id="rId21">
        <w:r>
          <w:rPr>
            <w:color w:val="0563C1"/>
            <w:u w:val="single"/>
          </w:rPr>
          <w:t>https://www.incometax.gov.in/iec/foportal/help/taxdeductor/registration</w:t>
        </w:r>
      </w:hyperlink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F2A44"/>
          <w:sz w:val="21"/>
        </w:rPr>
        <w:t xml:space="preserve">EPFO employer portal: </w:t>
      </w:r>
      <w:hyperlink r:id="rId22">
        <w:r>
          <w:rPr>
            <w:color w:val="0563C1"/>
            <w:u w:val="single"/>
          </w:rPr>
          <w:t>https://unifiedportal-emp.epfindia.gov.in/epfo/</w:t>
        </w:r>
      </w:hyperlink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F2A44"/>
          <w:sz w:val="21"/>
        </w:rPr>
        <w:t xml:space="preserve">ESIC coverage: </w:t>
      </w:r>
      <w:hyperlink r:id="rId23">
        <w:r>
          <w:rPr>
            <w:color w:val="0563C1"/>
            <w:u w:val="single"/>
          </w:rPr>
          <w:t>https://esic.gov.in/coverage</w:t>
        </w:r>
      </w:hyperlink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F2A44"/>
          <w:sz w:val="21"/>
        </w:rPr>
        <w:t xml:space="preserve">IPRS licensing: </w:t>
      </w:r>
      <w:hyperlink r:id="rId24">
        <w:r>
          <w:rPr>
            <w:color w:val="0563C1"/>
            <w:u w:val="single"/>
          </w:rPr>
          <w:t>https://iprs.org/choose-your-license/</w:t>
        </w:r>
      </w:hyperlink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F2A44"/>
          <w:sz w:val="21"/>
        </w:rPr>
        <w:t xml:space="preserve">PPL India licensing: </w:t>
      </w:r>
      <w:hyperlink r:id="rId25">
        <w:r>
          <w:rPr>
            <w:color w:val="0563C1"/>
            <w:u w:val="single"/>
          </w:rPr>
          <w:t>https://www.pplindia.org/</w:t>
        </w:r>
      </w:hyperlink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color w:val="1F2A44"/>
          <w:sz w:val="21"/>
        </w:rPr>
        <w:t xml:space="preserve">COTPA Act text: </w:t>
      </w:r>
      <w:hyperlink r:id="rId26">
        <w:r>
          <w:rPr>
            <w:color w:val="0563C1"/>
            <w:u w:val="single"/>
          </w:rPr>
          <w:t>https://www.indiacode.nic.in/bitstream/123456789/15366/1/the_cigarettes_and_other_tobacco_products_%28prohibition.pdf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Calibri" w:hAnsi="Calibri"/>
        <w:color w:val="586069"/>
        <w:sz w:val="17"/>
      </w:rPr>
      <w:t>Keep this file updated with licence numbers, expiry dates, and proof locations.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right"/>
    </w:pPr>
    <w:r/>
    <w:r>
      <w:rPr>
        <w:rFonts w:ascii="Calibri" w:hAnsi="Calibri"/>
        <w:color w:val="586069"/>
        <w:sz w:val="18"/>
      </w:rPr>
      <w:t>D Company Legal Documents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Item">
    <w:name w:val="Checklist Item"/>
    <w:basedOn w:val="Normal"/>
    <w:pPr>
      <w:spacing w:after="80" w:line="300" w:lineRule="auto"/>
    </w:pPr>
    <w:rPr>
      <w:rFonts w:ascii="Calibri" w:hAnsi="Calibri"/>
      <w:sz w:val="21"/>
    </w:rPr>
  </w:style>
  <w:style w:type="paragraph" w:customStyle="1" w:styleId="CodeBlock">
    <w:name w:val="Code Block"/>
    <w:basedOn w:val="Normal"/>
    <w:pPr>
      <w:spacing w:before="40" w:after="120"/>
      <w:ind w:left="259"/>
    </w:pPr>
    <w:rPr>
      <w:rFonts w:ascii="Consolas" w:hAnsi="Consolas"/>
      <w:color w:val="1F2A44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foscos.fssai.gov.in/home-document" TargetMode="External"/><Relationship Id="rId12" Type="http://schemas.openxmlformats.org/officeDocument/2006/relationships/hyperlink" Target="https://foscos.fssai.gov.in/apply-for-lic-and-reg" TargetMode="External"/><Relationship Id="rId13" Type="http://schemas.openxmlformats.org/officeDocument/2006/relationships/hyperlink" Target="https://tutorial.gst.gov.in/cbt/registration/gstregistration/course/story_content/external_files/GST_Registration_Document_Checklist.pdf" TargetMode="External"/><Relationship Id="rId14" Type="http://schemas.openxmlformats.org/officeDocument/2006/relationships/hyperlink" Target="https://lcas.lc.kerala.gov.in/office/onlinehome.php" TargetMode="External"/><Relationship Id="rId15" Type="http://schemas.openxmlformats.org/officeDocument/2006/relationships/hyperlink" Target="https://kswift.kerala.gov.in/" TargetMode="External"/><Relationship Id="rId16" Type="http://schemas.openxmlformats.org/officeDocument/2006/relationships/hyperlink" Target="https://www.kswift.kerala.gov.in/index/kya_qusetionaire.php" TargetMode="External"/><Relationship Id="rId17" Type="http://schemas.openxmlformats.org/officeDocument/2006/relationships/hyperlink" Target="https://fire.kerala.gov.in/en/home/" TargetMode="External"/><Relationship Id="rId18" Type="http://schemas.openxmlformats.org/officeDocument/2006/relationships/hyperlink" Target="https://keralapcbonline.com/" TargetMode="External"/><Relationship Id="rId19" Type="http://schemas.openxmlformats.org/officeDocument/2006/relationships/hyperlink" Target="https://www.udyamregistration.gov.in/UdyamRegistration.aspx" TargetMode="External"/><Relationship Id="rId20" Type="http://schemas.openxmlformats.org/officeDocument/2006/relationships/hyperlink" Target="https://www.incometaxindia.gov.in/pan" TargetMode="External"/><Relationship Id="rId21" Type="http://schemas.openxmlformats.org/officeDocument/2006/relationships/hyperlink" Target="https://www.incometax.gov.in/iec/foportal/help/taxdeductor/registration" TargetMode="External"/><Relationship Id="rId22" Type="http://schemas.openxmlformats.org/officeDocument/2006/relationships/hyperlink" Target="https://unifiedportal-emp.epfindia.gov.in/epfo/" TargetMode="External"/><Relationship Id="rId23" Type="http://schemas.openxmlformats.org/officeDocument/2006/relationships/hyperlink" Target="https://esic.gov.in/coverage" TargetMode="External"/><Relationship Id="rId24" Type="http://schemas.openxmlformats.org/officeDocument/2006/relationships/hyperlink" Target="https://iprs.org/choose-your-license/" TargetMode="External"/><Relationship Id="rId25" Type="http://schemas.openxmlformats.org/officeDocument/2006/relationships/hyperlink" Target="https://www.pplindia.org/" TargetMode="External"/><Relationship Id="rId26" Type="http://schemas.openxmlformats.org/officeDocument/2006/relationships/hyperlink" Target="https://www.indiacode.nic.in/bitstream/123456789/15366/1/the_cigarettes_and_other_tobacco_products_%28prohibition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 Company Legal Documents Checklist</dc:title>
  <dc:subject>Legal document checklist for D Company</dc:subject>
  <dc:creator>OpenAI Codex</dc:creator>
  <cp:keywords>D Company, legal documents, checklist, Kerala, FSSAI, GST, licences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