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55445">
      <w:pPr>
        <w:jc w:val="center"/>
        <w:rPr>
          <w:rFonts w:hint="default" w:ascii="Times New Roman" w:hAnsi="Times New Roman" w:cs="Times New Roman" w:eastAsiaTheme="minorEastAsia"/>
          <w:sz w:val="44"/>
          <w:szCs w:val="44"/>
        </w:rPr>
      </w:pPr>
      <w:bookmarkStart w:id="0" w:name="_GoBack"/>
      <w:r>
        <w:rPr>
          <w:rFonts w:hint="default" w:ascii="Times New Roman" w:hAnsi="Times New Roman" w:cs="Times New Roman" w:eastAsiaTheme="minorEastAsia"/>
          <w:sz w:val="44"/>
          <w:szCs w:val="44"/>
        </w:rPr>
        <w:t xml:space="preserve">RFID Smart Attendance System </w:t>
      </w:r>
    </w:p>
    <w:p w14:paraId="342F7C98">
      <w:pPr>
        <w:jc w:val="center"/>
        <w:rPr>
          <w:rFonts w:hint="default" w:ascii="Times New Roman" w:hAnsi="Times New Roman" w:cs="Times New Roman" w:eastAsiaTheme="minorEastAsia"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sz w:val="44"/>
          <w:szCs w:val="44"/>
        </w:rPr>
        <w:t>(Offline Version)</w:t>
      </w:r>
    </w:p>
    <w:p w14:paraId="1D014BB6">
      <w:pPr>
        <w:jc w:val="left"/>
        <w:rPr>
          <w:rFonts w:hint="default" w:ascii="Times New Roman" w:hAnsi="Times New Roman" w:cs="Times New Roman" w:eastAsiaTheme="minorEastAsia"/>
          <w:sz w:val="36"/>
          <w:szCs w:val="36"/>
        </w:rPr>
      </w:pPr>
    </w:p>
    <w:p w14:paraId="463C1090">
      <w:pPr>
        <w:numPr>
          <w:ilvl w:val="0"/>
          <w:numId w:val="1"/>
        </w:numPr>
        <w:jc w:val="left"/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b/>
          <w:bCs/>
          <w:sz w:val="36"/>
          <w:szCs w:val="36"/>
          <w:u w:val="single"/>
        </w:rPr>
        <w:t>Objective:</w:t>
      </w:r>
      <w:r>
        <w:rPr>
          <w:rFonts w:hint="default" w:ascii="Times New Roman" w:hAnsi="Times New Roman" w:cs="Times New Roman" w:eastAsiaTheme="minorEastAsia"/>
          <w:sz w:val="32"/>
          <w:szCs w:val="32"/>
        </w:rPr>
        <w:t xml:space="preserve"> Create a low-cost attendance system using RFID for rural schools without internet access.</w:t>
      </w:r>
    </w:p>
    <w:p w14:paraId="737A8919">
      <w:pPr>
        <w:numPr>
          <w:numId w:val="0"/>
        </w:numPr>
        <w:jc w:val="left"/>
        <w:rPr>
          <w:rFonts w:hint="default" w:ascii="Times New Roman" w:hAnsi="Times New Roman" w:cs="Times New Roman" w:eastAsiaTheme="minorEastAsia"/>
          <w:sz w:val="32"/>
          <w:szCs w:val="32"/>
        </w:rPr>
      </w:pPr>
    </w:p>
    <w:p w14:paraId="2A4F46C1">
      <w:pPr>
        <w:numPr>
          <w:ilvl w:val="0"/>
          <w:numId w:val="1"/>
        </w:numPr>
        <w:jc w:val="left"/>
        <w:rPr>
          <w:rFonts w:hint="default" w:ascii="Times New Roman" w:hAnsi="Times New Roman" w:cs="Times New Roman" w:eastAsiaTheme="minorEastAsia"/>
          <w:sz w:val="36"/>
          <w:szCs w:val="36"/>
        </w:rPr>
      </w:pPr>
      <w:r>
        <w:rPr>
          <w:rFonts w:hint="default" w:ascii="Times New Roman" w:hAnsi="Times New Roman" w:cs="Times New Roman" w:eastAsiaTheme="minorEastAsia"/>
          <w:b/>
          <w:bCs/>
          <w:sz w:val="36"/>
          <w:szCs w:val="36"/>
          <w:u w:val="single"/>
        </w:rPr>
        <w:t>Proposed Work / Architecture:</w:t>
      </w:r>
      <w:r>
        <w:rPr>
          <w:rFonts w:hint="default" w:ascii="Times New Roman" w:hAnsi="Times New Roman" w:cs="Times New Roman" w:eastAsiaTheme="minorEastAsia"/>
          <w:sz w:val="32"/>
          <w:szCs w:val="32"/>
        </w:rPr>
        <w:t xml:space="preserve"> Use RFID reader (RC522) and Arduino to read ID cards. Log attendance data to an SD card and show confirmation on LCD.</w:t>
      </w:r>
    </w:p>
    <w:p w14:paraId="45B217C4">
      <w:pPr>
        <w:numPr>
          <w:numId w:val="0"/>
        </w:numPr>
        <w:jc w:val="left"/>
        <w:rPr>
          <w:rFonts w:hint="default" w:ascii="Times New Roman" w:hAnsi="Times New Roman" w:cs="Times New Roman" w:eastAsiaTheme="minorEastAsia"/>
          <w:sz w:val="32"/>
          <w:szCs w:val="32"/>
        </w:rPr>
      </w:pPr>
    </w:p>
    <w:p w14:paraId="63AAF045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  <w:t>Diagram:</w:t>
      </w:r>
    </w:p>
    <w:p w14:paraId="6E6B384A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740D3C4D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2B24DB0C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5A4578A1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57B11741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49139FCF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2D03EBB5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3E2E8109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171FA0A8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4FCC4896"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1254C998">
      <w:pPr>
        <w:numPr>
          <w:numId w:val="0"/>
        </w:numPr>
        <w:jc w:val="left"/>
        <w:rPr>
          <w:rFonts w:hint="default" w:ascii="Times New Roman" w:hAnsi="Times New Roman" w:cs="Times New Roman" w:eastAsiaTheme="minorEastAsia"/>
          <w:sz w:val="36"/>
          <w:szCs w:val="36"/>
        </w:rPr>
      </w:pPr>
    </w:p>
    <w:p w14:paraId="7BD19585">
      <w:pPr>
        <w:numPr>
          <w:ilvl w:val="0"/>
          <w:numId w:val="1"/>
        </w:numPr>
        <w:jc w:val="left"/>
        <w:rPr>
          <w:rFonts w:hint="default" w:ascii="Times New Roman" w:hAnsi="Times New Roman" w:cs="Times New Roman" w:eastAsiaTheme="minorEastAsia"/>
          <w:sz w:val="36"/>
          <w:szCs w:val="36"/>
        </w:rPr>
      </w:pPr>
      <w:r>
        <w:rPr>
          <w:rFonts w:hint="default" w:ascii="Times New Roman" w:hAnsi="Times New Roman" w:cs="Times New Roman" w:eastAsiaTheme="minorEastAsia"/>
          <w:b/>
          <w:bCs/>
          <w:sz w:val="36"/>
          <w:szCs w:val="36"/>
          <w:u w:val="single"/>
        </w:rPr>
        <w:t>Application:</w:t>
      </w:r>
      <w:r>
        <w:rPr>
          <w:rFonts w:hint="default" w:ascii="Times New Roman" w:hAnsi="Times New Roman" w:cs="Times New Roman" w:eastAsiaTheme="minorEastAsia"/>
          <w:sz w:val="32"/>
          <w:szCs w:val="32"/>
        </w:rPr>
        <w:t xml:space="preserve"> Primary schools, coaching centers, madrasas in remote areas.</w:t>
      </w:r>
    </w:p>
    <w:p w14:paraId="07768CAD">
      <w:pPr>
        <w:numPr>
          <w:numId w:val="0"/>
        </w:numPr>
        <w:jc w:val="left"/>
        <w:rPr>
          <w:rFonts w:hint="default" w:ascii="Times New Roman" w:hAnsi="Times New Roman" w:cs="Times New Roman" w:eastAsiaTheme="minorEastAsia"/>
          <w:sz w:val="36"/>
          <w:szCs w:val="36"/>
        </w:rPr>
      </w:pPr>
    </w:p>
    <w:p w14:paraId="410314CB">
      <w:pPr>
        <w:numPr>
          <w:ilvl w:val="0"/>
          <w:numId w:val="1"/>
        </w:numPr>
        <w:jc w:val="left"/>
        <w:rPr>
          <w:rFonts w:hint="default" w:ascii="Times New Roman" w:hAnsi="Times New Roman" w:cs="Times New Roman" w:eastAsiaTheme="minorEastAsia"/>
          <w:sz w:val="36"/>
          <w:szCs w:val="36"/>
        </w:rPr>
      </w:pPr>
      <w:r>
        <w:rPr>
          <w:rFonts w:hint="default" w:ascii="Times New Roman" w:hAnsi="Times New Roman" w:cs="Times New Roman" w:eastAsiaTheme="minorEastAsia"/>
          <w:b/>
          <w:bCs/>
          <w:sz w:val="36"/>
          <w:szCs w:val="36"/>
          <w:u w:val="single"/>
        </w:rPr>
        <w:t>Social Impact</w:t>
      </w:r>
      <w:r>
        <w:rPr>
          <w:rFonts w:hint="default" w:ascii="Times New Roman" w:hAnsi="Times New Roman" w:cs="Times New Roman" w:eastAsiaTheme="minorEastAsia"/>
          <w:sz w:val="32"/>
          <w:szCs w:val="32"/>
        </w:rPr>
        <w:t>: Reduces teacher workload, ensures student presence tracking, empowers low-budget educational institutions.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A652E"/>
    <w:multiLevelType w:val="singleLevel"/>
    <w:tmpl w:val="8ECA65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C20C6"/>
    <w:rsid w:val="5F3C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2025-07-27T06:48:00Z</dcterms:created>
  <dc:creator>LoveBird</dc:creator>
  <cp:lastModifiedBy>SK Nasir Khan</cp:lastModifiedBy>
  <dcterms:modified xsi:type="dcterms:W3CDTF">2025-07-27T06:53:27Z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785B00D9634A4D81BDE28BD7C37A910B_11</vt:lpwstr>
  </property>
</Properties>
</file>