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LinkedIn Post — Migrasi AWS Access Key ke OIDC</w:t>
      </w:r>
    </w:p>
    <w:p>
      <w:r>
        <w:t>Saya baru saja membuang semua AWS access key dari GitHub Actions. Ini ceritanya.</w:t>
      </w:r>
    </w:p>
    <w:p>
      <w:r>
        <w:t>Selama berbulan-bulan, workflow Terraform saya pakai AWS_ACCESS_KEY_ID dan AWS_SECRET_ACCESS_KEY yang disimpan sebagai repository secret. Berjalan? Iya. Aman? Tidak juga.</w:t>
      </w:r>
    </w:p>
    <w:p>
      <w:r>
        <w:t>Masalahnya:</w:t>
      </w:r>
    </w:p>
    <w:p>
      <w:pPr>
        <w:pStyle w:val="ListBullet"/>
      </w:pPr>
      <w:r>
        <w:t>Key tidak pernah expire — kalau bocor, game over</w:t>
      </w:r>
    </w:p>
    <w:p>
      <w:pPr>
        <w:pStyle w:val="ListBullet"/>
      </w:pPr>
      <w:r>
        <w:t>Rotasi key berarti update secret di setiap repo satu per satu</w:t>
      </w:r>
    </w:p>
    <w:p>
      <w:pPr>
        <w:pStyle w:val="ListBullet"/>
      </w:pPr>
      <w:r>
        <w:t>Siapa pun yang punya key bisa pakai dari mana saja</w:t>
      </w:r>
    </w:p>
    <w:p>
      <w:pPr>
        <w:pStyle w:val="ListBullet"/>
      </w:pPr>
      <w:r>
        <w:t>CloudTrail tidak bisa kasih tahu workflow mana yang trigger API call</w:t>
      </w:r>
    </w:p>
    <w:p>
      <w:r>
        <w:t>Jadi saya migrasi ke OIDC (OpenID Connect).</w:t>
      </w:r>
    </w:p>
    <w:p>
      <w:r>
        <w:t>Bedanya? GitHub Actions minta token jangka pendek, kirim ke AWS STS, dan dapat credential sementara yang otomatis expire dalam 15 menit. Tidak ada key yang disimpan. Tidak ada yang perlu dirotasi.</w:t>
      </w:r>
    </w:p>
    <w:p>
      <w:r>
        <w:t>Kelebihannya:</w:t>
      </w:r>
    </w:p>
    <w:p>
      <w:pPr>
        <w:pStyle w:val="ListBullet"/>
      </w:pPr>
      <w:r>
        <w:t>Zero static credentials — tidak ada yang bisa bocor</w:t>
      </w:r>
    </w:p>
    <w:p>
      <w:pPr>
        <w:pStyle w:val="ListBullet"/>
      </w:pPr>
      <w:r>
        <w:t>Auto-expire — credential mati sendiri setelah workflow selesai</w:t>
      </w:r>
    </w:p>
    <w:p>
      <w:pPr>
        <w:pStyle w:val="ListBullet"/>
      </w:pPr>
      <w:r>
        <w:t>Scoped access — trust policy menentukan repo dan branch mana yang boleh assume role</w:t>
      </w:r>
    </w:p>
    <w:p>
      <w:pPr>
        <w:pStyle w:val="ListBullet"/>
      </w:pPr>
      <w:r>
        <w:t>Full audit trail — CloudTrail log menunjukkan repo, branch, bahkan workflow run yang spesifik</w:t>
      </w:r>
    </w:p>
    <w:p>
      <w:r>
        <w:t>Tapi prosesnya tidak semulus yang dibayangkan.</w:t>
      </w:r>
    </w:p>
    <w:p>
      <w:r>
        <w:t>GitHub ternyata mengubah format OIDC token mereka. Claim "sub" sekarang menyertakan numeric ID yang tidak ada di dokumentasi AWS manapun. Trust policy yang ditulis dari contoh resmi? Gagal total. Error-nya: "Not authorized to perform sts:AssumeRoleWithWebIdentity."</w:t>
      </w:r>
    </w:p>
    <w:p>
      <w:r>
        <w:t>Solusinya? Decode token-nya langsung dan cocokkan dengan trust policy karakter per karakter.</w:t>
      </w:r>
    </w:p>
    <w:p>
      <w:r>
        <w:t>Saya dokumentasikan semuanya — dari setup, error yang saya temui, cara debugging, sampai workflow final yang sudah berjalan.</w:t>
      </w:r>
    </w:p>
    <w:p>
      <w:r>
        <w:t>https://nasir.id/aws-oidc-github-actions</w:t>
      </w:r>
    </w:p>
    <w:p>
      <w:r>
        <w:t>Kalau kamu masih pakai static access key di GitHub Actions, ini saatnya migrasi. Lebih aman, lebih bersih, dan setelah di-setup, zero maintenance.</w:t>
      </w:r>
    </w:p>
    <w:p>
      <w:r>
        <w:t>#AWS #GitHubActions #OIDC #DevOps #Terraform #CloudSecurity #InfrastructureAsCode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40" w:line="240" w:lineRule="auto"/>
      <w:ind w:left="283"/>
    </w:pPr>
    <w:rPr>
      <w:rFonts w:ascii="Consolas" w:hAnsi="Consolas"/>
      <w:color w:val="1E1E1E"/>
      <w:sz w:val="18"/>
    </w:rPr>
  </w:style>
  <w:style w:type="character" w:customStyle="1" w:styleId="InlineCode">
    <w:name w:val="InlineCode"/>
    <w:rPr>
      <w:rFonts w:ascii="Consolas" w:hAnsi="Consolas"/>
      <w:color w:val="C7254E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