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قائمة</w:t>
      </w:r>
      <w:r>
        <w:rPr>
          <w:rtl/>
        </w:rPr>
        <w:t xml:space="preserve"> </w:t>
      </w:r>
      <w:r>
        <w:rPr>
          <w:rtl/>
        </w:rPr>
        <w:t xml:space="preserve">التحقق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مستندات</w:t>
      </w:r>
      <w:r>
        <w:rPr>
          <w:rtl/>
        </w:rPr>
        <w:t xml:space="preserve"> </w:t>
      </w:r>
      <w:r>
        <w:rPr>
          <w:rtl/>
        </w:rPr>
        <w:t xml:space="preserve">المنازعة</w:t>
      </w:r>
      <w:r>
        <w:rPr>
          <w:rtl/>
        </w:rPr>
        <w:t xml:space="preserve"> </w:t>
      </w:r>
      <w:r>
        <w:rPr>
          <w:rtl/>
        </w:rPr>
        <w:t xml:space="preserve">الإيجارية</w:t>
      </w:r>
    </w:p>
    <w:p>
      <w:pPr>
        <w:pStyle w:val="Subtitle"/>
        <w:bidi/>
      </w:pPr>
      <w:r>
        <w:rPr>
          <w:rtl/>
        </w:rPr>
        <w:t xml:space="preserve">المحور</w:t>
      </w:r>
      <w:r>
        <w:rPr>
          <w:rtl/>
        </w:rPr>
        <w:t xml:space="preserve"> </w:t>
      </w:r>
      <w:r>
        <w:rPr>
          <w:rtl/>
        </w:rPr>
        <w:t xml:space="preserve">الثاني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دائرة</w:t>
      </w:r>
      <w:r>
        <w:rPr>
          <w:rtl/>
        </w:rPr>
        <w:t xml:space="preserve"> </w:t>
      </w:r>
      <w:r>
        <w:rPr>
          <w:rtl/>
        </w:rPr>
        <w:t xml:space="preserve">الشؤون</w:t>
      </w:r>
      <w:r>
        <w:rPr>
          <w:rtl/>
        </w:rPr>
        <w:t xml:space="preserve"> </w:t>
      </w:r>
      <w:r>
        <w:rPr>
          <w:rtl/>
        </w:rPr>
        <w:t xml:space="preserve">القانونية</w:t>
      </w:r>
    </w:p>
    <w:p>
      <w:pPr>
        <w:bidi/>
      </w:pPr>
      <w:r>
        <w:rPr>
          <w:rtl/>
        </w:rPr>
        <w:t xml:space="preserve">اسم الملف / رقم المعاملة: …………………………………….. التاريخ: ………………..</w:t>
      </w:r>
    </w:p>
    <w:bookmarkStart w:id="20" w:name="أولا-الطلب"/>
    <w:p>
      <w:pPr>
        <w:pStyle w:val="Heading2"/>
        <w:bidi/>
      </w:pPr>
      <w:r>
        <w:rPr>
          <w:rtl/>
        </w:rPr>
        <w:t xml:space="preserve">أولاً — الطلب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الإخلاء، أو تاريخ ترك المستأجر للمأجور (إذا كانت المطالبة مالية فقط)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الأجرة المستحقة ومدة المطالبة — حتى تاريخ تقديم الطلب فقط (لا مطالبة مستقبلية)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كل ملحق من ملحقات الأجرة بمبلغه عن ذات المدة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بيانات التواصل ومرجعيتها: عنوان آخر داخل الدولة / هاتف ثابت / هاتف متحرك / بريد إلكتروني / فاكس</w:t>
      </w:r>
    </w:p>
    <w:bookmarkEnd w:id="20"/>
    <w:bookmarkStart w:id="21" w:name="ثانيا-عقد-الإيجار"/>
    <w:p>
      <w:pPr>
        <w:pStyle w:val="Heading2"/>
        <w:bidi/>
      </w:pPr>
      <w:r>
        <w:rPr>
          <w:rtl/>
        </w:rPr>
        <w:t xml:space="preserve">ثانيًا — عقد الإيجار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☐ المؤجر أو ممثله القانوني (وكالة / تفويض ممثل الجهة الحكومية)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☐ المستأجر: الهوية أو جواز السفر أو الوكالة — أو المدير الممثل القانوني الثابت بالرخصة السارية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☐ وصف المأجور: رقم الوحدة، المساحة/الغرف، الطابق، المبنى، الرقم المكاني، المنطقة، رقم ديوا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☐ الغرض والمدة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☐ بدل الإيجار وعملته، وكيفية وتوقيت أدائه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☐ الملحقات الاتفاقية والقانونية منصوص عليها صراحة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☐ الغرامات التعاقدية منصوص عليها بوضوح</w:t>
      </w:r>
    </w:p>
    <w:bookmarkEnd w:id="21"/>
    <w:bookmarkStart w:id="22" w:name="ثالثا-إلى-تاسعا-المستندات-الداعمة"/>
    <w:p>
      <w:pPr>
        <w:pStyle w:val="Heading2"/>
        <w:bidi/>
      </w:pPr>
      <w:r>
        <w:rPr>
          <w:rtl/>
        </w:rPr>
        <w:t xml:space="preserve">ثالثًا إلى تاسعًا — المستندات الداعمة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☐ مستندات شخصية المستأجر (طبيعي / اعتباري)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☐ الشروط والأحكام العامة — النسخة السارية وقت إبرام العقد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☐ شهادة تسجيل بيانات عقد الإيجار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☐ شهادة التسجيل لدى الهيئة الاتحادية للضرائب (عند طلب ضريبة القيمة المضافة)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☐ صورة الشيك وإفادة البنك بسبب الارتجاع (عند طلب غرامة الارتجاع)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☐ فواتير المرافق (عند طلبها مستقلة عن رسوم الخدمة)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☐ بيان تفاصيل المطالبة المالية باللغة العربية: كل عنصر، مبلغه، مدته</w:t>
      </w:r>
    </w:p>
    <w:bookmarkEnd w:id="22"/>
    <w:bookmarkStart w:id="23" w:name="X61ab9fdcb6f5d5a4667fe7ffdd8c14559a7108e"/>
    <w:p>
      <w:pPr>
        <w:pStyle w:val="Heading2"/>
        <w:bidi/>
      </w:pPr>
      <w:r>
        <w:rPr>
          <w:rtl/>
        </w:rPr>
        <w:t xml:space="preserve">لكل طلب: ما مصدر الالتزام؟ وما الدليل على الواقعة؟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قائمة التحقق — مستندات المنازعة الإيجارية</dc:title>
  <dc:creator/>
  <dc:language>ar</dc:language>
  <cp:keywords/>
  <dcterms:created xsi:type="dcterms:W3CDTF">2026-10-07T08:00:42Z</dcterms:created>
  <dcterms:modified xsi:type="dcterms:W3CDTF">2026-10-07T08:00:42Z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المحور الثاني — دائرة الشؤون القانونية</vt:lpwstr>
  </property>
</Properties>
</file>