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0609bee3f3c50c859a7e23b2f151e059d486a63"/>
    <w:p>
      <w:pPr>
        <w:pStyle w:val="Heading1"/>
        <w:bidi/>
      </w:pPr>
      <w:r>
        <w:rPr>
          <w:rtl/>
        </w:rPr>
        <w:t xml:space="preserve">المحور الثالث — تنفيذ عقد الإيجار، وأسباب وإجراءات إنهائه أو فسخه</w:t>
      </w:r>
    </w:p>
    <w:bookmarkStart w:id="20" w:name="X5f974e8ae06036494ef09d961e1e4e7181ad326"/>
    <w:p>
      <w:pPr>
        <w:pStyle w:val="Heading3"/>
        <w:bidi/>
      </w:pPr>
      <w:r>
        <w:rPr>
          <w:rtl/>
        </w:rPr>
        <w:t xml:space="preserve">Articulate Rise 360 — Build Spec (block by block)</w:t>
      </w:r>
    </w:p>
    <w:p>
      <w:pPr>
        <w:bidi/>
      </w:pPr>
      <w:r>
        <w:rPr>
          <w:rtl/>
          <w:bCs/>
          <w:b/>
        </w:rPr>
        <w:t xml:space="preserve">Source:</w:t>
      </w:r>
      <w:r>
        <w:rPr>
          <w:rtl/>
        </w:rPr>
        <w:t xml:space="preserve"> </w:t>
      </w:r>
      <w:r>
        <w:rPr>
          <w:rStyle w:val="VerbatimChar"/>
          <w:rtl/>
        </w:rPr>
        <w:t xml:space="preserve">LAD-M3.docx</w:t>
      </w:r>
      <w:r>
        <w:rPr>
          <w:rtl/>
        </w:rPr>
        <w:t xml:space="preserve"> </w:t>
      </w:r>
      <w:r>
        <w:rPr>
          <w:rtl/>
        </w:rPr>
        <w:t xml:space="preserve">(المحور الثالث)</w:t>
      </w:r>
      <w:r>
        <w:rPr>
          <w:rtl/>
        </w:rPr>
        <w:t xml:space="preserve"> </w:t>
      </w:r>
      <w:r>
        <w:rPr>
          <w:rtl/>
          <w:bCs/>
          <w:b/>
        </w:rPr>
        <w:t xml:space="preserve">Audience:</w:t>
      </w:r>
      <w:r>
        <w:rPr>
          <w:rtl/>
        </w:rPr>
        <w:t xml:space="preserve"> </w:t>
      </w:r>
      <w:r>
        <w:rPr>
          <w:rtl/>
        </w:rPr>
        <w:t xml:space="preserve">LAD legal staff and government-entity case officers who manage leases and prepare termination steps before a claim is filed.</w:t>
      </w:r>
      <w:r>
        <w:rPr>
          <w:rtl/>
        </w:rPr>
        <w:t xml:space="preserve"> </w:t>
      </w:r>
      <w:r>
        <w:rPr>
          <w:rtl/>
          <w:bCs/>
          <w:b/>
        </w:rPr>
        <w:t xml:space="preserve">Language / direction:</w:t>
      </w:r>
      <w:r>
        <w:rPr>
          <w:rtl/>
        </w:rPr>
        <w:t xml:space="preserve"> </w:t>
      </w:r>
      <w:r>
        <w:rPr>
          <w:rtl/>
        </w:rPr>
        <w:t xml:space="preserve">Arabic, right-to-left. In Rise:</w:t>
      </w:r>
      <w:r>
        <w:rPr>
          <w:rtl/>
        </w:rPr>
        <w:t xml:space="preserve"> </w:t>
      </w:r>
      <w:r>
        <w:rPr>
          <w:rtl/>
          <w:iCs/>
          <w:i/>
        </w:rPr>
        <w:t xml:space="preserve">Theme › Course language → Arabic</w:t>
      </w:r>
      <w:r>
        <w:rPr>
          <w:rtl/>
        </w:rPr>
        <w:t xml:space="preserve">; set Arabic player labels before building.</w:t>
      </w:r>
      <w:r>
        <w:rPr>
          <w:rtl/>
        </w:rPr>
        <w:t xml:space="preserve"> </w:t>
      </w:r>
      <w:r>
        <w:rPr>
          <w:rtl/>
          <w:bCs/>
          <w:b/>
        </w:rPr>
        <w:t xml:space="preserve">Duration:</w:t>
      </w:r>
      <w:r>
        <w:rPr>
          <w:rtl/>
        </w:rPr>
        <w:t xml:space="preserve"> </w:t>
      </w:r>
      <w:r>
        <w:rPr>
          <w:rtl/>
        </w:rPr>
        <w:t xml:space="preserve">~55 min self-paced (8 lessons + graded quiz).</w:t>
      </w:r>
      <w:r>
        <w:rPr>
          <w:rtl/>
        </w:rPr>
        <w:t xml:space="preserve"> </w:t>
      </w:r>
      <w:r>
        <w:rPr>
          <w:rtl/>
          <w:bCs/>
          <w:b/>
        </w:rPr>
        <w:t xml:space="preserve">Training objective (from source):</w:t>
      </w:r>
      <w:r>
        <w:rPr>
          <w:rtl/>
        </w:rPr>
        <w:t xml:space="preserve"> </w:t>
      </w:r>
      <w:r>
        <w:rPr>
          <w:rtl/>
        </w:rPr>
        <w:t xml:space="preserve">بنهاية هذا التدريب سيصبح المتدرب قادرًا على اتخاذ كافة الإجراءات القانونية اللازمة لإنهاء العلاقة الإيجارية فيما يسبق رفع دعوى قضائية.</w:t>
      </w:r>
    </w:p>
    <w:p>
      <w:pPr>
        <w:bidi/>
      </w:pPr>
      <w:r>
        <w:rPr>
          <w:rtl/>
          <w:bCs/>
          <w:b/>
        </w:rPr>
        <w:t xml:space="preserve">Learning outcomes:</w:t>
      </w:r>
    </w:p>
    <w:p>
      <w:pPr>
        <w:numPr>
          <w:ilvl w:val="0"/>
          <w:numId w:val="1001"/>
        </w:numPr>
        <w:pStyle w:val="Compact"/>
        <w:bidi/>
      </w:pPr>
      <w:r>
        <w:rPr>
          <w:rtl/>
        </w:rPr>
        <w:t xml:space="preserve">يحدد التزامات المؤجر والمستأجر أثناء سريان العقد وفق القانون رقم 26 لسنة 2007.</w:t>
      </w:r>
    </w:p>
    <w:p>
      <w:pPr>
        <w:numPr>
          <w:ilvl w:val="0"/>
          <w:numId w:val="1001"/>
        </w:numPr>
        <w:pStyle w:val="Compact"/>
        <w:bidi/>
      </w:pPr>
      <w:r>
        <w:rPr>
          <w:rtl/>
        </w:rPr>
        <w:t xml:space="preserve">يطبّق قاعدة التجديد التلقائي (المادة 6) ويعرف موانعها.</w:t>
      </w:r>
    </w:p>
    <w:p>
      <w:pPr>
        <w:numPr>
          <w:ilvl w:val="0"/>
          <w:numId w:val="1001"/>
        </w:numPr>
        <w:pStyle w:val="Compact"/>
        <w:bidi/>
      </w:pPr>
      <w:r>
        <w:rPr>
          <w:rtl/>
        </w:rPr>
        <w:t xml:space="preserve">يحدد سبب الإخلاء الصحيح قبل انتهاء العقد أو عند انتهائه (المادة 25).</w:t>
      </w:r>
    </w:p>
    <w:p>
      <w:pPr>
        <w:numPr>
          <w:ilvl w:val="0"/>
          <w:numId w:val="1001"/>
        </w:numPr>
        <w:pStyle w:val="Compact"/>
        <w:bidi/>
      </w:pPr>
      <w:r>
        <w:rPr>
          <w:rtl/>
        </w:rPr>
        <w:t xml:space="preserve">يوجّه الإخطار الصحيح شكلًا وموعدًا لكل حالة إنهاء.</w:t>
      </w:r>
    </w:p>
    <w:p>
      <w:pPr>
        <w:pStyle w:val="BlockText"/>
        <w:bidi/>
      </w:pPr>
      <w:r>
        <w:rPr>
          <w:rtl/>
        </w:rPr>
        <w:t xml:space="preserve">⚠️</w:t>
      </w:r>
      <w:r>
        <w:rPr>
          <w:rtl/>
        </w:rPr>
        <w:t xml:space="preserve"> </w:t>
      </w:r>
      <w:r>
        <w:rPr>
          <w:rtl/>
          <w:bCs/>
          <w:b/>
        </w:rPr>
        <w:t xml:space="preserve">Accuracy note for the author:</w:t>
      </w:r>
      <w:r>
        <w:rPr>
          <w:rtl/>
        </w:rPr>
        <w:t xml:space="preserve"> </w:t>
      </w:r>
      <w:r>
        <w:rPr>
          <w:rtl/>
        </w:rPr>
        <w:t xml:space="preserve">the source document gives the article text in full but only outlines Sections 1–5. This spec teaches from the cited articles and does not add rules the source does not state. Have the module author review Lessons 3 and 7 (where the source is outline-only) and confirm the article text against the current consolidated law.</w:t>
      </w:r>
    </w:p>
    <w:p>
      <w:r>
        <w:pict>
          <v:rect style="width:0;height:1.5pt" o:hralign="center" o:hrstd="t" o:hr="t"/>
        </w:pict>
      </w:r>
    </w:p>
    <w:bookmarkEnd w:id="20"/>
    <w:bookmarkStart w:id="21" w:name="course-map"/>
    <w:p>
      <w:pPr>
        <w:pStyle w:val="Heading2"/>
        <w:bidi/>
      </w:pPr>
      <w:r>
        <w:rPr>
          <w:rtl/>
        </w:rPr>
        <w:t xml:space="preserve">Course map</w:t>
      </w:r>
    </w:p>
    <w:tbl>
      <w:tblPr>
        <w:bidiVisual/>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Lesson</w:t>
            </w:r>
          </w:p>
        </w:tc>
        <w:tc>
          <w:tcPr/>
          <w:p>
            <w:pPr>
              <w:pStyle w:val="Compact"/>
              <w:bidi/>
              <w:jc w:val="left"/>
            </w:pPr>
            <w:r>
              <w:rPr>
                <w:rtl/>
              </w:rPr>
              <w:t xml:space="preserve">Type</w:t>
            </w:r>
          </w:p>
        </w:tc>
        <w:tc>
          <w:tcPr/>
          <w:p>
            <w:pPr>
              <w:pStyle w:val="Compact"/>
              <w:bidi/>
              <w:jc w:val="left"/>
            </w:pPr>
            <w:r>
              <w:rPr>
                <w:rtl/>
              </w:rPr>
              <w:t xml:space="preserve">Blocks</w:t>
            </w:r>
          </w:p>
        </w:tc>
        <w:tc>
          <w:tcPr/>
          <w:p>
            <w:pPr>
              <w:pStyle w:val="Compact"/>
              <w:bidi/>
              <w:jc w:val="left"/>
            </w:pPr>
            <w:r>
              <w:rPr>
                <w:rtl/>
              </w:rPr>
              <w:t xml:space="preserve">Time</w:t>
            </w:r>
          </w:p>
        </w:tc>
      </w:tr>
      <w:tr>
        <w:tc>
          <w:tcPr/>
          <w:p>
            <w:pPr>
              <w:pStyle w:val="Compact"/>
              <w:bidi/>
              <w:jc w:val="left"/>
            </w:pPr>
            <w:r>
              <w:rPr>
                <w:rtl/>
              </w:rPr>
              <w:t xml:space="preserve">1</w:t>
            </w:r>
          </w:p>
        </w:tc>
        <w:tc>
          <w:tcPr/>
          <w:p>
            <w:pPr>
              <w:pStyle w:val="Compact"/>
              <w:bidi/>
              <w:jc w:val="left"/>
            </w:pPr>
            <w:r>
              <w:rPr>
                <w:rtl/>
              </w:rPr>
              <w:t xml:space="preserve">مقدمة: الهدف والتنظيم التشريعي</w:t>
            </w:r>
          </w:p>
        </w:tc>
        <w:tc>
          <w:tcPr/>
          <w:p>
            <w:pPr>
              <w:pStyle w:val="Compact"/>
              <w:bidi/>
              <w:jc w:val="left"/>
            </w:pPr>
            <w:r>
              <w:rPr>
                <w:rtl/>
              </w:rPr>
              <w:t xml:space="preserve">Blank</w:t>
            </w:r>
          </w:p>
        </w:tc>
        <w:tc>
          <w:tcPr/>
          <w:p>
            <w:pPr>
              <w:pStyle w:val="Compact"/>
              <w:bidi/>
              <w:jc w:val="left"/>
            </w:pPr>
            <w:r>
              <w:rPr>
                <w:rtl/>
              </w:rPr>
              <w:t xml:space="preserve">8</w:t>
            </w:r>
          </w:p>
        </w:tc>
        <w:tc>
          <w:tcPr/>
          <w:p>
            <w:pPr>
              <w:pStyle w:val="Compact"/>
              <w:bidi/>
              <w:jc w:val="left"/>
            </w:pPr>
            <w:r>
              <w:rPr>
                <w:rtl/>
              </w:rPr>
              <w:t xml:space="preserve">6 min</w:t>
            </w:r>
          </w:p>
        </w:tc>
      </w:tr>
      <w:tr>
        <w:tc>
          <w:tcPr/>
          <w:p>
            <w:pPr>
              <w:pStyle w:val="Compact"/>
              <w:bidi/>
              <w:jc w:val="left"/>
            </w:pPr>
            <w:r>
              <w:rPr>
                <w:rtl/>
              </w:rPr>
              <w:t xml:space="preserve">2</w:t>
            </w:r>
          </w:p>
        </w:tc>
        <w:tc>
          <w:tcPr/>
          <w:p>
            <w:pPr>
              <w:pStyle w:val="Compact"/>
              <w:bidi/>
              <w:jc w:val="left"/>
            </w:pPr>
            <w:r>
              <w:rPr>
                <w:rtl/>
              </w:rPr>
              <w:t xml:space="preserve">تعريف عقد الإيجار وأركانه ومدته</w:t>
            </w:r>
          </w:p>
        </w:tc>
        <w:tc>
          <w:tcPr/>
          <w:p>
            <w:pPr>
              <w:pStyle w:val="Compact"/>
              <w:bidi/>
              <w:jc w:val="left"/>
            </w:pPr>
            <w:r>
              <w:rPr>
                <w:rtl/>
              </w:rPr>
              <w:t xml:space="preserve">Blank</w:t>
            </w:r>
          </w:p>
        </w:tc>
        <w:tc>
          <w:tcPr/>
          <w:p>
            <w:pPr>
              <w:pStyle w:val="Compact"/>
              <w:bidi/>
              <w:jc w:val="left"/>
            </w:pPr>
            <w:r>
              <w:rPr>
                <w:rtl/>
              </w:rPr>
              <w:t xml:space="preserve">7</w:t>
            </w:r>
          </w:p>
        </w:tc>
        <w:tc>
          <w:tcPr/>
          <w:p>
            <w:pPr>
              <w:pStyle w:val="Compact"/>
              <w:bidi/>
              <w:jc w:val="left"/>
            </w:pPr>
            <w:r>
              <w:rPr>
                <w:rtl/>
              </w:rPr>
              <w:t xml:space="preserve">6 min</w:t>
            </w:r>
          </w:p>
        </w:tc>
      </w:tr>
      <w:tr>
        <w:tc>
          <w:tcPr/>
          <w:p>
            <w:pPr>
              <w:pStyle w:val="Compact"/>
              <w:bidi/>
              <w:jc w:val="left"/>
            </w:pPr>
            <w:r>
              <w:rPr>
                <w:rtl/>
              </w:rPr>
              <w:t xml:space="preserve">3</w:t>
            </w:r>
          </w:p>
        </w:tc>
        <w:tc>
          <w:tcPr/>
          <w:p>
            <w:pPr>
              <w:pStyle w:val="Compact"/>
              <w:bidi/>
              <w:jc w:val="left"/>
            </w:pPr>
            <w:r>
              <w:rPr>
                <w:rtl/>
              </w:rPr>
              <w:t xml:space="preserve">القسم الأول: تنفيذ العقد أثناء سريانه</w:t>
            </w:r>
          </w:p>
        </w:tc>
        <w:tc>
          <w:tcPr/>
          <w:p>
            <w:pPr>
              <w:pStyle w:val="Compact"/>
              <w:bidi/>
              <w:jc w:val="left"/>
            </w:pPr>
            <w:r>
              <w:rPr>
                <w:rtl/>
              </w:rPr>
              <w:t xml:space="preserve">Blank</w:t>
            </w:r>
          </w:p>
        </w:tc>
        <w:tc>
          <w:tcPr/>
          <w:p>
            <w:pPr>
              <w:pStyle w:val="Compact"/>
              <w:bidi/>
              <w:jc w:val="left"/>
            </w:pPr>
            <w:r>
              <w:rPr>
                <w:rtl/>
              </w:rPr>
              <w:t xml:space="preserve">8</w:t>
            </w:r>
          </w:p>
        </w:tc>
        <w:tc>
          <w:tcPr/>
          <w:p>
            <w:pPr>
              <w:pStyle w:val="Compact"/>
              <w:bidi/>
              <w:jc w:val="left"/>
            </w:pPr>
            <w:r>
              <w:rPr>
                <w:rtl/>
              </w:rPr>
              <w:t xml:space="preserve">7 min</w:t>
            </w:r>
          </w:p>
        </w:tc>
      </w:tr>
      <w:tr>
        <w:tc>
          <w:tcPr/>
          <w:p>
            <w:pPr>
              <w:pStyle w:val="Compact"/>
              <w:bidi/>
              <w:jc w:val="left"/>
            </w:pPr>
            <w:r>
              <w:rPr>
                <w:rtl/>
              </w:rPr>
              <w:t xml:space="preserve">4</w:t>
            </w:r>
          </w:p>
        </w:tc>
        <w:tc>
          <w:tcPr/>
          <w:p>
            <w:pPr>
              <w:pStyle w:val="Compact"/>
              <w:bidi/>
              <w:jc w:val="left"/>
            </w:pPr>
            <w:r>
              <w:rPr>
                <w:rtl/>
              </w:rPr>
              <w:t xml:space="preserve">القسم الثاني: القاعدة — التجديد التلقائي</w:t>
            </w:r>
          </w:p>
        </w:tc>
        <w:tc>
          <w:tcPr/>
          <w:p>
            <w:pPr>
              <w:pStyle w:val="Compact"/>
              <w:bidi/>
              <w:jc w:val="left"/>
            </w:pPr>
            <w:r>
              <w:rPr>
                <w:rtl/>
              </w:rPr>
              <w:t xml:space="preserve">Blank</w:t>
            </w:r>
          </w:p>
        </w:tc>
        <w:tc>
          <w:tcPr/>
          <w:p>
            <w:pPr>
              <w:pStyle w:val="Compact"/>
              <w:bidi/>
              <w:jc w:val="left"/>
            </w:pPr>
            <w:r>
              <w:rPr>
                <w:rtl/>
              </w:rPr>
              <w:t xml:space="preserve">7</w:t>
            </w:r>
          </w:p>
        </w:tc>
        <w:tc>
          <w:tcPr/>
          <w:p>
            <w:pPr>
              <w:pStyle w:val="Compact"/>
              <w:bidi/>
              <w:jc w:val="left"/>
            </w:pPr>
            <w:r>
              <w:rPr>
                <w:rtl/>
              </w:rPr>
              <w:t xml:space="preserve">5 min</w:t>
            </w:r>
          </w:p>
        </w:tc>
      </w:tr>
      <w:tr>
        <w:tc>
          <w:tcPr/>
          <w:p>
            <w:pPr>
              <w:pStyle w:val="Compact"/>
              <w:bidi/>
              <w:jc w:val="left"/>
            </w:pPr>
            <w:r>
              <w:rPr>
                <w:rtl/>
              </w:rPr>
              <w:t xml:space="preserve">5</w:t>
            </w:r>
          </w:p>
        </w:tc>
        <w:tc>
          <w:tcPr/>
          <w:p>
            <w:pPr>
              <w:pStyle w:val="Compact"/>
              <w:bidi/>
              <w:jc w:val="left"/>
            </w:pPr>
            <w:r>
              <w:rPr>
                <w:rtl/>
              </w:rPr>
              <w:t xml:space="preserve">القسم الثالث: الاستثناء — موانع التجديد والإخلاء</w:t>
            </w:r>
          </w:p>
        </w:tc>
        <w:tc>
          <w:tcPr/>
          <w:p>
            <w:pPr>
              <w:pStyle w:val="Compact"/>
              <w:bidi/>
              <w:jc w:val="left"/>
            </w:pPr>
            <w:r>
              <w:rPr>
                <w:rtl/>
              </w:rPr>
              <w:t xml:space="preserve">Blank</w:t>
            </w:r>
          </w:p>
        </w:tc>
        <w:tc>
          <w:tcPr/>
          <w:p>
            <w:pPr>
              <w:pStyle w:val="Compact"/>
              <w:bidi/>
              <w:jc w:val="left"/>
            </w:pPr>
            <w:r>
              <w:rPr>
                <w:rtl/>
              </w:rPr>
              <w:t xml:space="preserve">9</w:t>
            </w:r>
          </w:p>
        </w:tc>
        <w:tc>
          <w:tcPr/>
          <w:p>
            <w:pPr>
              <w:pStyle w:val="Compact"/>
              <w:bidi/>
              <w:jc w:val="left"/>
            </w:pPr>
            <w:r>
              <w:rPr>
                <w:rtl/>
              </w:rPr>
              <w:t xml:space="preserve">9 min</w:t>
            </w:r>
          </w:p>
        </w:tc>
      </w:tr>
      <w:tr>
        <w:tc>
          <w:tcPr/>
          <w:p>
            <w:pPr>
              <w:pStyle w:val="Compact"/>
              <w:bidi/>
              <w:jc w:val="left"/>
            </w:pPr>
            <w:r>
              <w:rPr>
                <w:rtl/>
              </w:rPr>
              <w:t xml:space="preserve">6</w:t>
            </w:r>
          </w:p>
        </w:tc>
        <w:tc>
          <w:tcPr/>
          <w:p>
            <w:pPr>
              <w:pStyle w:val="Compact"/>
              <w:bidi/>
              <w:jc w:val="left"/>
            </w:pPr>
            <w:r>
              <w:rPr>
                <w:rtl/>
              </w:rPr>
              <w:t xml:space="preserve">القسم الرابع: شكل الإخطار ومواعيده</w:t>
            </w:r>
          </w:p>
        </w:tc>
        <w:tc>
          <w:tcPr/>
          <w:p>
            <w:pPr>
              <w:pStyle w:val="Compact"/>
              <w:bidi/>
              <w:jc w:val="left"/>
            </w:pPr>
            <w:r>
              <w:rPr>
                <w:rtl/>
              </w:rPr>
              <w:t xml:space="preserve">Blank</w:t>
            </w:r>
          </w:p>
        </w:tc>
        <w:tc>
          <w:tcPr/>
          <w:p>
            <w:pPr>
              <w:pStyle w:val="Compact"/>
              <w:bidi/>
              <w:jc w:val="left"/>
            </w:pPr>
            <w:r>
              <w:rPr>
                <w:rtl/>
              </w:rPr>
              <w:t xml:space="preserve">8</w:t>
            </w:r>
          </w:p>
        </w:tc>
        <w:tc>
          <w:tcPr/>
          <w:p>
            <w:pPr>
              <w:pStyle w:val="Compact"/>
              <w:bidi/>
              <w:jc w:val="left"/>
            </w:pPr>
            <w:r>
              <w:rPr>
                <w:rtl/>
              </w:rPr>
              <w:t xml:space="preserve">7 min</w:t>
            </w:r>
          </w:p>
        </w:tc>
      </w:tr>
      <w:tr>
        <w:tc>
          <w:tcPr/>
          <w:p>
            <w:pPr>
              <w:pStyle w:val="Compact"/>
              <w:bidi/>
              <w:jc w:val="left"/>
            </w:pPr>
            <w:r>
              <w:rPr>
                <w:rtl/>
              </w:rPr>
              <w:t xml:space="preserve">7</w:t>
            </w:r>
          </w:p>
        </w:tc>
        <w:tc>
          <w:tcPr/>
          <w:p>
            <w:pPr>
              <w:pStyle w:val="Compact"/>
              <w:bidi/>
              <w:jc w:val="left"/>
            </w:pPr>
            <w:r>
              <w:rPr>
                <w:rtl/>
              </w:rPr>
              <w:t xml:space="preserve">القسم الخامس: أبرز حالات الإخلاء عمليًا</w:t>
            </w:r>
          </w:p>
        </w:tc>
        <w:tc>
          <w:tcPr/>
          <w:p>
            <w:pPr>
              <w:pStyle w:val="Compact"/>
              <w:bidi/>
              <w:jc w:val="left"/>
            </w:pPr>
            <w:r>
              <w:rPr>
                <w:rtl/>
              </w:rPr>
              <w:t xml:space="preserve">Blank</w:t>
            </w:r>
          </w:p>
        </w:tc>
        <w:tc>
          <w:tcPr/>
          <w:p>
            <w:pPr>
              <w:pStyle w:val="Compact"/>
              <w:bidi/>
              <w:jc w:val="left"/>
            </w:pPr>
            <w:r>
              <w:rPr>
                <w:rtl/>
              </w:rPr>
              <w:t xml:space="preserve">8</w:t>
            </w:r>
          </w:p>
        </w:tc>
        <w:tc>
          <w:tcPr/>
          <w:p>
            <w:pPr>
              <w:pStyle w:val="Compact"/>
              <w:bidi/>
              <w:jc w:val="left"/>
            </w:pPr>
            <w:r>
              <w:rPr>
                <w:rtl/>
              </w:rPr>
              <w:t xml:space="preserve">8 min</w:t>
            </w:r>
          </w:p>
        </w:tc>
      </w:tr>
      <w:tr>
        <w:tc>
          <w:tcPr/>
          <w:p>
            <w:pPr>
              <w:pStyle w:val="Compact"/>
              <w:bidi/>
              <w:jc w:val="left"/>
            </w:pPr>
            <w:r>
              <w:rPr>
                <w:rtl/>
              </w:rPr>
              <w:t xml:space="preserve">8</w:t>
            </w:r>
          </w:p>
        </w:tc>
        <w:tc>
          <w:tcPr/>
          <w:p>
            <w:pPr>
              <w:pStyle w:val="Compact"/>
              <w:bidi/>
              <w:jc w:val="left"/>
            </w:pPr>
            <w:r>
              <w:rPr>
                <w:rtl/>
              </w:rPr>
              <w:t xml:space="preserve">التأمل والمرجع السريع</w:t>
            </w:r>
          </w:p>
        </w:tc>
        <w:tc>
          <w:tcPr/>
          <w:p>
            <w:pPr>
              <w:pStyle w:val="Compact"/>
              <w:bidi/>
              <w:jc w:val="left"/>
            </w:pPr>
            <w:r>
              <w:rPr>
                <w:rtl/>
              </w:rPr>
              <w:t xml:space="preserve">Blank</w:t>
            </w:r>
          </w:p>
        </w:tc>
        <w:tc>
          <w:tcPr/>
          <w:p>
            <w:pPr>
              <w:pStyle w:val="Compact"/>
              <w:bidi/>
              <w:jc w:val="left"/>
            </w:pPr>
            <w:r>
              <w:rPr>
                <w:rtl/>
              </w:rPr>
              <w:t xml:space="preserve">4</w:t>
            </w:r>
          </w:p>
        </w:tc>
        <w:tc>
          <w:tcPr/>
          <w:p>
            <w:pPr>
              <w:pStyle w:val="Compact"/>
              <w:bidi/>
              <w:jc w:val="left"/>
            </w:pPr>
            <w:r>
              <w:rPr>
                <w:rtl/>
              </w:rPr>
              <w:t xml:space="preserve">2 min</w:t>
            </w:r>
          </w:p>
        </w:tc>
      </w:tr>
      <w:tr>
        <w:tc>
          <w:tcPr/>
          <w:p>
            <w:pPr>
              <w:pStyle w:val="Compact"/>
              <w:bidi/>
              <w:jc w:val="left"/>
            </w:pPr>
            <w:r>
              <w:rPr>
                <w:rtl/>
              </w:rPr>
              <w:t xml:space="preserve">9</w:t>
            </w:r>
          </w:p>
        </w:tc>
        <w:tc>
          <w:tcPr/>
          <w:p>
            <w:pPr>
              <w:pStyle w:val="Compact"/>
              <w:bidi/>
              <w:jc w:val="left"/>
            </w:pPr>
            <w:r>
              <w:rPr>
                <w:rtl/>
              </w:rPr>
              <w:t xml:space="preserve">الاختبار النهائي</w:t>
            </w:r>
          </w:p>
        </w:tc>
        <w:tc>
          <w:tcPr/>
          <w:p>
            <w:pPr>
              <w:pStyle w:val="Compact"/>
              <w:bidi/>
              <w:jc w:val="left"/>
            </w:pPr>
            <w:r>
              <w:rPr>
                <w:rtl/>
              </w:rPr>
              <w:t xml:space="preserve">Quiz</w:t>
            </w:r>
          </w:p>
        </w:tc>
        <w:tc>
          <w:tcPr/>
          <w:p>
            <w:pPr>
              <w:pStyle w:val="Compact"/>
              <w:bidi/>
              <w:jc w:val="left"/>
            </w:pPr>
            <w:r>
              <w:rPr>
                <w:rtl/>
              </w:rPr>
              <w:t xml:space="preserve">10 Q</w:t>
            </w:r>
          </w:p>
        </w:tc>
        <w:tc>
          <w:tcPr/>
          <w:p>
            <w:pPr>
              <w:pStyle w:val="Compact"/>
              <w:bidi/>
              <w:jc w:val="left"/>
            </w:pPr>
            <w:r>
              <w:rPr>
                <w:rtl/>
              </w:rPr>
              <w:t xml:space="preserve">7 min</w:t>
            </w:r>
          </w:p>
        </w:tc>
      </w:tr>
      <w:tr>
        <w:tc>
          <w:tcPr/>
          <w:p>
            <w:pPr>
              <w:pStyle w:val="Compact"/>
            </w:pPr>
          </w:p>
        </w:tc>
        <w:tc>
          <w:tcPr/>
          <w:p>
            <w:pPr>
              <w:pStyle w:val="Compact"/>
              <w:bidi/>
              <w:jc w:val="left"/>
            </w:pPr>
            <w:r>
              <w:rPr>
                <w:rtl/>
                <w:bCs/>
                <w:b/>
              </w:rPr>
              <w:t xml:space="preserve">Total</w:t>
            </w:r>
          </w:p>
        </w:tc>
        <w:tc>
          <w:tcPr/>
          <w:p>
            <w:pPr>
              <w:pStyle w:val="Compact"/>
            </w:pPr>
          </w:p>
        </w:tc>
        <w:tc>
          <w:tcPr/>
          <w:p>
            <w:pPr>
              <w:pStyle w:val="Compact"/>
            </w:pPr>
          </w:p>
        </w:tc>
        <w:tc>
          <w:tcPr/>
          <w:p>
            <w:pPr>
              <w:pStyle w:val="Compact"/>
              <w:bidi/>
              <w:jc w:val="left"/>
            </w:pPr>
            <w:r>
              <w:rPr>
                <w:rtl/>
                <w:bCs/>
                <w:b/>
              </w:rPr>
              <w:t xml:space="preserve">~57 min</w:t>
            </w:r>
          </w:p>
        </w:tc>
      </w:tr>
    </w:tbl>
    <w:p>
      <w:r>
        <w:pict>
          <v:rect style="width:0;height:1.5pt" o:hralign="center" o:hrstd="t" o:hr="t"/>
        </w:pict>
      </w:r>
    </w:p>
    <w:bookmarkEnd w:id="21"/>
    <w:bookmarkStart w:id="30" w:name="X35959115b2b03f0e33512130cacf155e807d018"/>
    <w:p>
      <w:pPr>
        <w:pStyle w:val="Heading2"/>
        <w:bidi/>
      </w:pPr>
      <w:r>
        <w:rPr>
          <w:rtl/>
        </w:rPr>
        <w:t xml:space="preserve">LESSON 1 — مقدمة: الهدف والتنظيم التشريعي</w:t>
      </w:r>
      <w:r>
        <w:rPr>
          <w:rtl/>
        </w:rPr>
        <w:t xml:space="preserve"> </w:t>
      </w:r>
      <w:r>
        <w:rPr>
          <w:rStyle w:val="VerbatimChar"/>
          <w:rtl/>
        </w:rPr>
        <w:t xml:space="preserve">Blank lesson</w:t>
      </w:r>
    </w:p>
    <w:bookmarkStart w:id="22" w:name="X0a2ac062e5f9a8c13b35ee58a376ac75b262ece"/>
    <w:p>
      <w:pPr>
        <w:pStyle w:val="Heading3"/>
        <w:bidi/>
      </w:pPr>
      <w:r>
        <w:rPr>
          <w:rtl/>
        </w:rPr>
        <w:t xml:space="preserve">1.1 · Text › Heading + paragraph</w:t>
      </w:r>
    </w:p>
    <w:p>
      <w:pPr>
        <w:bidi/>
      </w:pPr>
      <w:r>
        <w:rPr>
          <w:rtl/>
          <w:bCs/>
          <w:b/>
        </w:rPr>
        <w:t xml:space="preserve">Heading:</w:t>
      </w:r>
      <w:r>
        <w:rPr>
          <w:rtl/>
        </w:rPr>
        <w:t xml:space="preserve"> </w:t>
      </w:r>
      <w:r>
        <w:rPr>
          <w:rtl/>
        </w:rPr>
        <w:t xml:space="preserve">من بداية العقد إلى نهايته</w:t>
      </w:r>
      <w:r>
        <w:rPr>
          <w:rtl/>
        </w:rPr>
        <w:t xml:space="preserve"> </w:t>
      </w:r>
      <w:r>
        <w:rPr>
          <w:rtl/>
          <w:bCs/>
          <w:b/>
        </w:rPr>
        <w:t xml:space="preserve">Body:</w:t>
      </w:r>
      <w:r>
        <w:rPr>
          <w:rtl/>
        </w:rPr>
        <w:t xml:space="preserve"> </w:t>
      </w:r>
      <w:r>
        <w:rPr>
          <w:rtl/>
        </w:rPr>
        <w:t xml:space="preserve">هذا المحور يتتبّع عقد الإيجار منذ سريانه: كيف يُنفَّذ، وما يعتريه من عوارض، ومتى يتجدد تلقائيًا، ومتى وكيف يجوز إنهاؤه أو فسخه — وصولًا إلى اللحظة التي تسبق رفع الدعوى.</w:t>
      </w:r>
      <w:r>
        <w:rPr>
          <w:rtl/>
        </w:rPr>
        <w:t xml:space="preserve"> </w:t>
      </w:r>
      <w:r>
        <w:rPr>
          <w:rStyle w:val="VerbatimChar"/>
          <w:rtl/>
        </w:rPr>
        <w:t xml:space="preserve">[ASSET NEEDED]</w:t>
      </w:r>
      <w:r>
        <w:rPr>
          <w:rtl/>
        </w:rPr>
        <w:t xml:space="preserve"> </w:t>
      </w:r>
      <w:r>
        <w:rPr>
          <w:rtl/>
        </w:rPr>
        <w:t xml:space="preserve">Banner image: a lease timeline / calendar (LAD brand style).</w:t>
      </w:r>
    </w:p>
    <w:bookmarkEnd w:id="22"/>
    <w:bookmarkStart w:id="23" w:name="Xea2384e4aa5437111e7e4b13ec6fd73fb873429"/>
    <w:p>
      <w:pPr>
        <w:pStyle w:val="Heading3"/>
        <w:bidi/>
      </w:pPr>
      <w:r>
        <w:rPr>
          <w:rtl/>
        </w:rPr>
        <w:t xml:space="preserve">1.2 · Statement › Statement A</w:t>
      </w:r>
    </w:p>
    <w:p>
      <w:pPr>
        <w:bidi/>
      </w:pPr>
      <w:r>
        <w:rPr>
          <w:rtl/>
          <w:bCs/>
          <w:b/>
        </w:rPr>
        <w:t xml:space="preserve">الهدف:</w:t>
      </w:r>
      <w:r>
        <w:rPr>
          <w:rtl/>
        </w:rPr>
        <w:t xml:space="preserve"> </w:t>
      </w:r>
      <w:r>
        <w:rPr>
          <w:rtl/>
        </w:rPr>
        <w:t xml:space="preserve">بنهاية هذا التدريب ستكون قادرًا على اتخاذ كافة الإجراءات القانونية اللازمة لإنهاء العلاقة الإيجارية فيما يسبق رفع دعوى قضائية.</w:t>
      </w:r>
    </w:p>
    <w:bookmarkEnd w:id="23"/>
    <w:bookmarkStart w:id="24" w:name="X2d221b9e121378ed7c0f1eb95476062118aa043"/>
    <w:p>
      <w:pPr>
        <w:pStyle w:val="Heading3"/>
        <w:bidi/>
      </w:pPr>
      <w:r>
        <w:rPr>
          <w:rtl/>
        </w:rPr>
        <w:t xml:space="preserve">1.3 · Interactive › Process — 5 steps (خطة الدراسة)</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Title</w:t>
            </w:r>
          </w:p>
        </w:tc>
        <w:tc>
          <w:tcPr/>
          <w:p>
            <w:pPr>
              <w:pStyle w:val="Compact"/>
              <w:bidi/>
              <w:jc w:val="left"/>
            </w:pPr>
            <w:r>
              <w:rPr>
                <w:rtl/>
              </w:rPr>
              <w:t xml:space="preserve">Body</w:t>
            </w:r>
          </w:p>
        </w:tc>
      </w:tr>
      <w:tr>
        <w:tc>
          <w:tcPr/>
          <w:p>
            <w:pPr>
              <w:pStyle w:val="Compact"/>
              <w:bidi/>
              <w:jc w:val="left"/>
            </w:pPr>
            <w:r>
              <w:rPr>
                <w:rtl/>
              </w:rPr>
              <w:t xml:space="preserve">1</w:t>
            </w:r>
          </w:p>
        </w:tc>
        <w:tc>
          <w:tcPr/>
          <w:p>
            <w:pPr>
              <w:pStyle w:val="Compact"/>
              <w:bidi/>
              <w:jc w:val="left"/>
            </w:pPr>
            <w:r>
              <w:rPr>
                <w:rtl/>
              </w:rPr>
              <w:t xml:space="preserve">تنفيذ العقد أثناء سريانه</w:t>
            </w:r>
          </w:p>
        </w:tc>
        <w:tc>
          <w:tcPr/>
          <w:p>
            <w:pPr>
              <w:pStyle w:val="Compact"/>
              <w:bidi/>
              <w:jc w:val="left"/>
            </w:pPr>
            <w:r>
              <w:rPr>
                <w:rtl/>
              </w:rPr>
              <w:t xml:space="preserve">حقوق والتزامات المؤجر والمستأجر، وما يعتري العقد من عوارض.</w:t>
            </w:r>
          </w:p>
        </w:tc>
      </w:tr>
      <w:tr>
        <w:tc>
          <w:tcPr/>
          <w:p>
            <w:pPr>
              <w:pStyle w:val="Compact"/>
              <w:bidi/>
              <w:jc w:val="left"/>
            </w:pPr>
            <w:r>
              <w:rPr>
                <w:rtl/>
              </w:rPr>
              <w:t xml:space="preserve">2</w:t>
            </w:r>
          </w:p>
        </w:tc>
        <w:tc>
          <w:tcPr/>
          <w:p>
            <w:pPr>
              <w:pStyle w:val="Compact"/>
              <w:bidi/>
              <w:jc w:val="left"/>
            </w:pPr>
            <w:r>
              <w:rPr>
                <w:rtl/>
              </w:rPr>
              <w:t xml:space="preserve">القاعدة: التجديد التلقائي</w:t>
            </w:r>
          </w:p>
        </w:tc>
        <w:tc>
          <w:tcPr/>
          <w:p>
            <w:pPr>
              <w:pStyle w:val="Compact"/>
              <w:bidi/>
              <w:jc w:val="left"/>
            </w:pPr>
            <w:r>
              <w:rPr>
                <w:rtl/>
              </w:rPr>
              <w:t xml:space="preserve">ماذا يحدث إذا انتهت المدة وسكت الطرفان وبقي المستأجر في المأجور.</w:t>
            </w:r>
          </w:p>
        </w:tc>
      </w:tr>
      <w:tr>
        <w:tc>
          <w:tcPr/>
          <w:p>
            <w:pPr>
              <w:pStyle w:val="Compact"/>
              <w:bidi/>
              <w:jc w:val="left"/>
            </w:pPr>
            <w:r>
              <w:rPr>
                <w:rtl/>
              </w:rPr>
              <w:t xml:space="preserve">3</w:t>
            </w:r>
          </w:p>
        </w:tc>
        <w:tc>
          <w:tcPr/>
          <w:p>
            <w:pPr>
              <w:pStyle w:val="Compact"/>
              <w:bidi/>
              <w:jc w:val="left"/>
            </w:pPr>
            <w:r>
              <w:rPr>
                <w:rtl/>
              </w:rPr>
              <w:t xml:space="preserve">الاستثناء: موانع التجديد</w:t>
            </w:r>
          </w:p>
        </w:tc>
        <w:tc>
          <w:tcPr/>
          <w:p>
            <w:pPr>
              <w:pStyle w:val="Compact"/>
              <w:bidi/>
              <w:jc w:val="left"/>
            </w:pPr>
            <w:r>
              <w:rPr>
                <w:rtl/>
              </w:rPr>
              <w:t xml:space="preserve">عدم التجديد، أو التجديد بشروط مختلفة، وحالات الإخلاء قبل الانتهاء وعنده.</w:t>
            </w:r>
          </w:p>
        </w:tc>
      </w:tr>
      <w:tr>
        <w:tc>
          <w:tcPr/>
          <w:p>
            <w:pPr>
              <w:pStyle w:val="Compact"/>
              <w:bidi/>
              <w:jc w:val="left"/>
            </w:pPr>
            <w:r>
              <w:rPr>
                <w:rtl/>
              </w:rPr>
              <w:t xml:space="preserve">4</w:t>
            </w:r>
          </w:p>
        </w:tc>
        <w:tc>
          <w:tcPr/>
          <w:p>
            <w:pPr>
              <w:pStyle w:val="Compact"/>
              <w:bidi/>
              <w:jc w:val="left"/>
            </w:pPr>
            <w:r>
              <w:rPr>
                <w:rtl/>
              </w:rPr>
              <w:t xml:space="preserve">الشكل والإجراءات والمدد</w:t>
            </w:r>
          </w:p>
        </w:tc>
        <w:tc>
          <w:tcPr/>
          <w:p>
            <w:pPr>
              <w:pStyle w:val="Compact"/>
              <w:bidi/>
              <w:jc w:val="left"/>
            </w:pPr>
            <w:r>
              <w:rPr>
                <w:rtl/>
              </w:rPr>
              <w:t xml:space="preserve">كيف يُوجَّه الإخطار، وبأي وسيلة، ومتى، وما أثره.</w:t>
            </w:r>
          </w:p>
        </w:tc>
      </w:tr>
      <w:tr>
        <w:tc>
          <w:tcPr/>
          <w:p>
            <w:pPr>
              <w:pStyle w:val="Compact"/>
              <w:bidi/>
              <w:jc w:val="left"/>
            </w:pPr>
            <w:r>
              <w:rPr>
                <w:rtl/>
              </w:rPr>
              <w:t xml:space="preserve">5</w:t>
            </w:r>
          </w:p>
        </w:tc>
        <w:tc>
          <w:tcPr/>
          <w:p>
            <w:pPr>
              <w:pStyle w:val="Compact"/>
              <w:bidi/>
              <w:jc w:val="left"/>
            </w:pPr>
            <w:r>
              <w:rPr>
                <w:rtl/>
              </w:rPr>
              <w:t xml:space="preserve">الحالات الأكثر تكرارًا</w:t>
            </w:r>
          </w:p>
        </w:tc>
        <w:tc>
          <w:tcPr/>
          <w:p>
            <w:pPr>
              <w:pStyle w:val="Compact"/>
              <w:bidi/>
              <w:jc w:val="left"/>
            </w:pPr>
            <w:r>
              <w:rPr>
                <w:rtl/>
              </w:rPr>
              <w:t xml:space="preserve">شرح عملي لأبرز أسباب طلبات الإخلاء في التقاضي.</w:t>
            </w:r>
          </w:p>
        </w:tc>
      </w:tr>
    </w:tbl>
    <w:bookmarkEnd w:id="24"/>
    <w:bookmarkStart w:id="25" w:name="X188c60dce7d623a4c44387bd35eadad1ae9465c"/>
    <w:p>
      <w:pPr>
        <w:pStyle w:val="Heading3"/>
        <w:bidi/>
      </w:pPr>
      <w:r>
        <w:rPr>
          <w:rtl/>
        </w:rPr>
        <w:t xml:space="preserve">1.4 · Text › Heading + paragraph</w:t>
      </w:r>
    </w:p>
    <w:p>
      <w:pPr>
        <w:bidi/>
      </w:pPr>
      <w:r>
        <w:rPr>
          <w:rtl/>
          <w:bCs/>
          <w:b/>
        </w:rPr>
        <w:t xml:space="preserve">Heading:</w:t>
      </w:r>
      <w:r>
        <w:rPr>
          <w:rtl/>
        </w:rPr>
        <w:t xml:space="preserve"> </w:t>
      </w:r>
      <w:r>
        <w:rPr>
          <w:rtl/>
        </w:rPr>
        <w:t xml:space="preserve">التنظيم التشريعي</w:t>
      </w:r>
      <w:r>
        <w:rPr>
          <w:rtl/>
        </w:rPr>
        <w:t xml:space="preserve"> </w:t>
      </w:r>
      <w:r>
        <w:rPr>
          <w:rtl/>
          <w:bCs/>
          <w:b/>
        </w:rPr>
        <w:t xml:space="preserve">Body:</w:t>
      </w:r>
      <w:r>
        <w:rPr>
          <w:rtl/>
        </w:rPr>
        <w:t xml:space="preserve"> </w:t>
      </w:r>
      <w:r>
        <w:rPr>
          <w:rtl/>
        </w:rPr>
        <w:t xml:space="preserve">يحكم المحور تشريعان:</w:t>
      </w:r>
      <w:r>
        <w:rPr>
          <w:rtl/>
        </w:rPr>
        <w:t xml:space="preserve"> </w:t>
      </w:r>
      <w:r>
        <w:rPr>
          <w:rtl/>
          <w:bCs/>
          <w:b/>
        </w:rPr>
        <w:t xml:space="preserve">القانون الاتحادي رقم 5 لسنة 1985 بإصدار قانون المعاملات المدنية</w:t>
      </w:r>
      <w:r>
        <w:rPr>
          <w:rtl/>
        </w:rPr>
        <w:t xml:space="preserve"> </w:t>
      </w:r>
      <w:r>
        <w:rPr>
          <w:rtl/>
        </w:rPr>
        <w:t xml:space="preserve">(القاعدة العامة)، و</w:t>
      </w:r>
      <w:r>
        <w:rPr>
          <w:rtl/>
          <w:bCs/>
          <w:b/>
        </w:rPr>
        <w:t xml:space="preserve">القانون رقم 26 لسنة 2007 بشأن تنظيم العلاقة بين مؤجري ومستأجري العقارات في إمارة دبي</w:t>
      </w:r>
      <w:r>
        <w:rPr>
          <w:rtl/>
        </w:rPr>
        <w:t xml:space="preserve"> </w:t>
      </w:r>
      <w:r>
        <w:rPr>
          <w:rtl/>
        </w:rPr>
        <w:t xml:space="preserve">(القانون الخاص)، بتعديلاته بالقانون رقم 33 لسنة 2008 النافذ من 15-2-2009.</w:t>
      </w:r>
    </w:p>
    <w:bookmarkEnd w:id="25"/>
    <w:bookmarkStart w:id="26" w:name="X254c08bf4295b88c530eec5a35062e69685a2a8"/>
    <w:p>
      <w:pPr>
        <w:pStyle w:val="Heading3"/>
        <w:bidi/>
      </w:pPr>
      <w:r>
        <w:rPr>
          <w:rtl/>
        </w:rPr>
        <w:t xml:space="preserve">1.5 · Interactive › Flashcards — 6 cards (المواد التي سنعمل عليها)</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Front</w:t>
            </w:r>
          </w:p>
        </w:tc>
        <w:tc>
          <w:tcPr/>
          <w:p>
            <w:pPr>
              <w:pStyle w:val="Compact"/>
              <w:bidi/>
              <w:jc w:val="left"/>
            </w:pPr>
            <w:r>
              <w:rPr>
                <w:rtl/>
              </w:rPr>
              <w:t xml:space="preserve">Back</w:t>
            </w:r>
          </w:p>
        </w:tc>
      </w:tr>
      <w:tr>
        <w:tc>
          <w:tcPr/>
          <w:p>
            <w:pPr>
              <w:pStyle w:val="Compact"/>
              <w:bidi/>
              <w:jc w:val="left"/>
            </w:pPr>
            <w:r>
              <w:rPr>
                <w:rtl/>
              </w:rPr>
              <w:t xml:space="preserve">المادة (5)</w:t>
            </w:r>
          </w:p>
        </w:tc>
        <w:tc>
          <w:tcPr/>
          <w:p>
            <w:pPr>
              <w:pStyle w:val="Compact"/>
              <w:bidi/>
              <w:jc w:val="left"/>
            </w:pPr>
            <w:r>
              <w:rPr>
                <w:rtl/>
              </w:rPr>
              <w:t xml:space="preserve">مدة الإيجار يجب أن تكون معيّنة.</w:t>
            </w:r>
          </w:p>
        </w:tc>
      </w:tr>
      <w:tr>
        <w:tc>
          <w:tcPr/>
          <w:p>
            <w:pPr>
              <w:pStyle w:val="Compact"/>
              <w:bidi/>
              <w:jc w:val="left"/>
            </w:pPr>
            <w:r>
              <w:rPr>
                <w:rtl/>
              </w:rPr>
              <w:t xml:space="preserve">المادة (6)</w:t>
            </w:r>
          </w:p>
        </w:tc>
        <w:tc>
          <w:tcPr/>
          <w:p>
            <w:pPr>
              <w:pStyle w:val="Compact"/>
              <w:bidi/>
              <w:jc w:val="left"/>
            </w:pPr>
            <w:r>
              <w:rPr>
                <w:rtl/>
              </w:rPr>
              <w:t xml:space="preserve">التجديد التلقائي عند استمرار المستأجر دون اعتراض المؤجر.</w:t>
            </w:r>
          </w:p>
        </w:tc>
      </w:tr>
      <w:tr>
        <w:tc>
          <w:tcPr/>
          <w:p>
            <w:pPr>
              <w:pStyle w:val="Compact"/>
              <w:bidi/>
              <w:jc w:val="left"/>
            </w:pPr>
            <w:r>
              <w:rPr>
                <w:rtl/>
              </w:rPr>
              <w:t xml:space="preserve">المادة (14)</w:t>
            </w:r>
          </w:p>
        </w:tc>
        <w:tc>
          <w:tcPr/>
          <w:p>
            <w:pPr>
              <w:pStyle w:val="Compact"/>
              <w:bidi/>
              <w:jc w:val="left"/>
            </w:pPr>
            <w:r>
              <w:rPr>
                <w:rtl/>
              </w:rPr>
              <w:t xml:space="preserve">الإخطار بتعديل الشروط قبل 90 يومًا على الأقل من الانتهاء.</w:t>
            </w:r>
          </w:p>
        </w:tc>
      </w:tr>
      <w:tr>
        <w:tc>
          <w:tcPr/>
          <w:p>
            <w:pPr>
              <w:pStyle w:val="Compact"/>
              <w:bidi/>
              <w:jc w:val="left"/>
            </w:pPr>
            <w:r>
              <w:rPr>
                <w:rtl/>
              </w:rPr>
              <w:t xml:space="preserve">المادة (15)</w:t>
            </w:r>
          </w:p>
        </w:tc>
        <w:tc>
          <w:tcPr/>
          <w:p>
            <w:pPr>
              <w:pStyle w:val="Compact"/>
              <w:bidi/>
              <w:jc w:val="left"/>
            </w:pPr>
            <w:r>
              <w:rPr>
                <w:rtl/>
              </w:rPr>
              <w:t xml:space="preserve">تسليم العقار بحالة صالحة للاستعمال.</w:t>
            </w:r>
          </w:p>
        </w:tc>
      </w:tr>
      <w:tr>
        <w:tc>
          <w:tcPr/>
          <w:p>
            <w:pPr>
              <w:pStyle w:val="Compact"/>
              <w:bidi/>
              <w:jc w:val="left"/>
            </w:pPr>
            <w:r>
              <w:rPr>
                <w:rtl/>
              </w:rPr>
              <w:t xml:space="preserve">المادة (25)</w:t>
            </w:r>
          </w:p>
        </w:tc>
        <w:tc>
          <w:tcPr/>
          <w:p>
            <w:pPr>
              <w:pStyle w:val="Compact"/>
              <w:bidi/>
              <w:jc w:val="left"/>
            </w:pPr>
            <w:r>
              <w:rPr>
                <w:rtl/>
              </w:rPr>
              <w:t xml:space="preserve">حالات الإخلاء قبل انتهاء العقد وعند انتهائه — حصرًا.</w:t>
            </w:r>
          </w:p>
        </w:tc>
      </w:tr>
      <w:tr>
        <w:tc>
          <w:tcPr/>
          <w:p>
            <w:pPr>
              <w:pStyle w:val="Compact"/>
              <w:bidi/>
              <w:jc w:val="left"/>
            </w:pPr>
            <w:r>
              <w:rPr>
                <w:rtl/>
              </w:rPr>
              <w:t xml:space="preserve">المادة (31)</w:t>
            </w:r>
          </w:p>
        </w:tc>
        <w:tc>
          <w:tcPr/>
          <w:p>
            <w:pPr>
              <w:pStyle w:val="Compact"/>
              <w:bidi/>
              <w:jc w:val="left"/>
            </w:pPr>
            <w:r>
              <w:rPr>
                <w:rtl/>
              </w:rPr>
              <w:t xml:space="preserve">رفع دعوى الإخلاء لا يعفي من أداء الأجرة.</w:t>
            </w:r>
          </w:p>
        </w:tc>
      </w:tr>
    </w:tbl>
    <w:bookmarkEnd w:id="26"/>
    <w:bookmarkStart w:id="27" w:name="X9d1daa9546e51911dfa7be2a7b522b34624c656"/>
    <w:p>
      <w:pPr>
        <w:pStyle w:val="Heading3"/>
        <w:bidi/>
      </w:pPr>
      <w:r>
        <w:rPr>
          <w:rtl/>
        </w:rPr>
        <w:t xml:space="preserve">1.6 · Survey › Likert (ungraded, optional)</w:t>
      </w:r>
    </w:p>
    <w:p>
      <w:pPr>
        <w:bidi/>
      </w:pPr>
      <w:r>
        <w:rPr>
          <w:rtl/>
          <w:bCs/>
          <w:b/>
        </w:rPr>
        <w:t xml:space="preserve">Prompt:</w:t>
      </w:r>
      <w:r>
        <w:rPr>
          <w:rtl/>
        </w:rPr>
        <w:t xml:space="preserve"> </w:t>
      </w:r>
      <w:r>
        <w:rPr>
          <w:rtl/>
        </w:rPr>
        <w:t xml:space="preserve">ما مدى ثقتك الآن في تحديد الإخطار الصحيح لإنهاء عقد إيجار؟ (1 = منخفضة، 5 = عالية)</w:t>
      </w:r>
    </w:p>
    <w:bookmarkEnd w:id="27"/>
    <w:bookmarkStart w:id="28" w:name="Xeec5604762a0c663d20b58319aafa1f187daaa8"/>
    <w:p>
      <w:pPr>
        <w:pStyle w:val="Heading3"/>
        <w:bidi/>
      </w:pPr>
      <w:r>
        <w:rPr>
          <w:rtl/>
        </w:rPr>
        <w:t xml:space="preserve">1.7 · List › Numbered list</w:t>
      </w:r>
    </w:p>
    <w:p>
      <w:pPr>
        <w:bidi/>
      </w:pPr>
      <w:r>
        <w:rPr>
          <w:rtl/>
          <w:bCs/>
          <w:b/>
        </w:rPr>
        <w:t xml:space="preserve">Heading:</w:t>
      </w:r>
      <w:r>
        <w:rPr>
          <w:rtl/>
        </w:rPr>
        <w:t xml:space="preserve"> </w:t>
      </w:r>
      <w:r>
        <w:rPr>
          <w:rtl/>
        </w:rPr>
        <w:t xml:space="preserve">ما ستتمكن منه</w:t>
      </w:r>
    </w:p>
    <w:p>
      <w:pPr>
        <w:numPr>
          <w:ilvl w:val="0"/>
          <w:numId w:val="1002"/>
        </w:numPr>
        <w:pStyle w:val="Compact"/>
        <w:bidi/>
      </w:pPr>
      <w:r>
        <w:rPr>
          <w:rtl/>
        </w:rPr>
        <w:t xml:space="preserve">تحديد التزامات المؤجر والمستأجر أثناء سريان العقد.</w:t>
      </w:r>
    </w:p>
    <w:p>
      <w:pPr>
        <w:numPr>
          <w:ilvl w:val="0"/>
          <w:numId w:val="1002"/>
        </w:numPr>
        <w:pStyle w:val="Compact"/>
        <w:bidi/>
      </w:pPr>
      <w:r>
        <w:rPr>
          <w:rtl/>
        </w:rPr>
        <w:t xml:space="preserve">تطبيق قاعدة التجديد التلقائي ومعرفة موانعها.</w:t>
      </w:r>
    </w:p>
    <w:p>
      <w:pPr>
        <w:numPr>
          <w:ilvl w:val="0"/>
          <w:numId w:val="1002"/>
        </w:numPr>
        <w:pStyle w:val="Compact"/>
        <w:bidi/>
      </w:pPr>
      <w:r>
        <w:rPr>
          <w:rtl/>
        </w:rPr>
        <w:t xml:space="preserve">تحديد سبب الإخلاء الصحيح قبل انتهاء العقد أو عند انتهائه.</w:t>
      </w:r>
    </w:p>
    <w:p>
      <w:pPr>
        <w:numPr>
          <w:ilvl w:val="0"/>
          <w:numId w:val="1002"/>
        </w:numPr>
        <w:pStyle w:val="Compact"/>
        <w:bidi/>
      </w:pPr>
      <w:r>
        <w:rPr>
          <w:rtl/>
        </w:rPr>
        <w:t xml:space="preserve">توجيه الإخطار الصحيح شكلًا وموعدًا.</w:t>
      </w:r>
    </w:p>
    <w:bookmarkEnd w:id="28"/>
    <w:bookmarkStart w:id="29" w:name="X9c3c582ed1a29d568cfc816fa10da08442bfc2a"/>
    <w:p>
      <w:pPr>
        <w:pStyle w:val="Heading3"/>
        <w:bidi/>
      </w:pPr>
      <w:r>
        <w:rPr>
          <w:rtl/>
        </w:rPr>
        <w:t xml:space="preserve">1.8 · Divider › Continue</w:t>
      </w:r>
    </w:p>
    <w:p>
      <w:pPr>
        <w:bidi/>
      </w:pPr>
      <w:r>
        <w:rPr>
          <w:rtl/>
          <w:bCs/>
          <w:b/>
        </w:rPr>
        <w:t xml:space="preserve">Button label:</w:t>
      </w:r>
      <w:r>
        <w:rPr>
          <w:rtl/>
        </w:rPr>
        <w:t xml:space="preserve"> </w:t>
      </w:r>
      <w:r>
        <w:rPr>
          <w:rtl/>
        </w:rPr>
        <w:t xml:space="preserve">لنبدأ</w:t>
      </w:r>
    </w:p>
    <w:p>
      <w:r>
        <w:pict>
          <v:rect style="width:0;height:1.5pt" o:hralign="center" o:hrstd="t" o:hr="t"/>
        </w:pict>
      </w:r>
    </w:p>
    <w:bookmarkEnd w:id="29"/>
    <w:bookmarkEnd w:id="30"/>
    <w:bookmarkStart w:id="38" w:name="X39b440052efdab2110ed78571d4e4bc8ba78864"/>
    <w:p>
      <w:pPr>
        <w:pStyle w:val="Heading2"/>
        <w:bidi/>
      </w:pPr>
      <w:r>
        <w:rPr>
          <w:rtl/>
        </w:rPr>
        <w:t xml:space="preserve">LESSON 2 — تعريف عقد الإيجار وأركانه ومدته</w:t>
      </w:r>
      <w:r>
        <w:rPr>
          <w:rtl/>
        </w:rPr>
        <w:t xml:space="preserve"> </w:t>
      </w:r>
      <w:r>
        <w:rPr>
          <w:rStyle w:val="VerbatimChar"/>
          <w:rtl/>
        </w:rPr>
        <w:t xml:space="preserve">Blank lesson</w:t>
      </w:r>
    </w:p>
    <w:bookmarkStart w:id="31" w:name="X52ade099ba6dbffe6e8211ee44ae215578d6f3c"/>
    <w:p>
      <w:pPr>
        <w:pStyle w:val="Heading3"/>
        <w:bidi/>
      </w:pPr>
      <w:r>
        <w:rPr>
          <w:rtl/>
        </w:rPr>
        <w:t xml:space="preserve">2.1 · Interactive › Tabs — 2 tabs</w:t>
      </w:r>
    </w:p>
    <w:p>
      <w:pPr>
        <w:bidi/>
      </w:pPr>
      <w:r>
        <w:rPr>
          <w:rtl/>
          <w:bCs/>
          <w:b/>
        </w:rPr>
        <w:t xml:space="preserve">Heading:</w:t>
      </w:r>
      <w:r>
        <w:rPr>
          <w:rtl/>
        </w:rPr>
        <w:t xml:space="preserve"> </w:t>
      </w:r>
      <w:r>
        <w:rPr>
          <w:rtl/>
        </w:rPr>
        <w:t xml:space="preserve">تعريفان لعقد الإيجار</w:t>
      </w:r>
      <w:r>
        <w:rPr>
          <w:rtl/>
        </w:rPr>
        <w:t xml:space="preserve"> </w:t>
      </w:r>
      <w:r>
        <w:rPr>
          <w:rtl/>
        </w:rPr>
        <w:t xml:space="preserve">| Tab | Body |</w:t>
      </w:r>
      <w:r>
        <w:rPr>
          <w:rtl/>
        </w:rPr>
        <w:t xml:space="preserve"> </w:t>
      </w:r>
      <w:r>
        <w:rPr>
          <w:rtl/>
        </w:rPr>
        <w:t xml:space="preserve">|---|---|</w:t>
      </w:r>
      <w:r>
        <w:rPr>
          <w:rtl/>
        </w:rPr>
        <w:t xml:space="preserve"> </w:t>
      </w:r>
      <w:r>
        <w:rPr>
          <w:rtl/>
        </w:rPr>
        <w:t xml:space="preserve">| قانون المعاملات المدنية — المادة (742) | «</w:t>
      </w:r>
      <w:r>
        <w:rPr>
          <w:rtl/>
          <w:bCs/>
          <w:b/>
        </w:rPr>
        <w:t xml:space="preserve">تمليك</w:t>
      </w:r>
      <w:r>
        <w:rPr>
          <w:rtl/>
        </w:rPr>
        <w:t xml:space="preserve"> </w:t>
      </w:r>
      <w:r>
        <w:rPr>
          <w:rtl/>
        </w:rPr>
        <w:t xml:space="preserve">المؤجر للمستأجر</w:t>
      </w:r>
      <w:r>
        <w:rPr>
          <w:rtl/>
        </w:rPr>
        <w:t xml:space="preserve"> </w:t>
      </w:r>
      <w:r>
        <w:rPr>
          <w:rtl/>
          <w:bCs/>
          <w:b/>
        </w:rPr>
        <w:t xml:space="preserve">منفعة مقصودة</w:t>
      </w:r>
      <w:r>
        <w:rPr>
          <w:rtl/>
        </w:rPr>
        <w:t xml:space="preserve"> </w:t>
      </w:r>
      <w:r>
        <w:rPr>
          <w:rtl/>
        </w:rPr>
        <w:t xml:space="preserve">من الشيء المؤجر</w:t>
      </w:r>
      <w:r>
        <w:rPr>
          <w:rtl/>
        </w:rPr>
        <w:t xml:space="preserve"> </w:t>
      </w:r>
      <w:r>
        <w:rPr>
          <w:rtl/>
          <w:bCs/>
          <w:b/>
        </w:rPr>
        <w:t xml:space="preserve">لمدة</w:t>
      </w:r>
      <w:r>
        <w:rPr>
          <w:rtl/>
        </w:rPr>
        <w:t xml:space="preserve"> </w:t>
      </w:r>
      <w:r>
        <w:rPr>
          <w:rtl/>
        </w:rPr>
        <w:t xml:space="preserve">معينة لقاء</w:t>
      </w:r>
      <w:r>
        <w:rPr>
          <w:rtl/>
        </w:rPr>
        <w:t xml:space="preserve"> </w:t>
      </w:r>
      <w:r>
        <w:rPr>
          <w:rtl/>
          <w:bCs/>
          <w:b/>
        </w:rPr>
        <w:t xml:space="preserve">أجر</w:t>
      </w:r>
      <w:r>
        <w:rPr>
          <w:rtl/>
        </w:rPr>
        <w:t xml:space="preserve"> </w:t>
      </w:r>
      <w:r>
        <w:rPr>
          <w:rtl/>
        </w:rPr>
        <w:t xml:space="preserve">معلوم». |</w:t>
      </w:r>
      <w:r>
        <w:rPr>
          <w:rtl/>
        </w:rPr>
        <w:t xml:space="preserve"> </w:t>
      </w:r>
      <w:r>
        <w:rPr>
          <w:rtl/>
        </w:rPr>
        <w:t xml:space="preserve">| القانون رقم 26 لسنة 2007 — المادة (2) | «العقد الذي يلتزم المؤجر بمقتضاه</w:t>
      </w:r>
      <w:r>
        <w:rPr>
          <w:rtl/>
        </w:rPr>
        <w:t xml:space="preserve"> </w:t>
      </w:r>
      <w:r>
        <w:rPr>
          <w:rtl/>
          <w:bCs/>
          <w:b/>
        </w:rPr>
        <w:t xml:space="preserve">بتمكين</w:t>
      </w:r>
      <w:r>
        <w:rPr>
          <w:rtl/>
        </w:rPr>
        <w:t xml:space="preserve"> </w:t>
      </w:r>
      <w:r>
        <w:rPr>
          <w:rtl/>
        </w:rPr>
        <w:t xml:space="preserve">المستأجر</w:t>
      </w:r>
      <w:r>
        <w:rPr>
          <w:rtl/>
        </w:rPr>
        <w:t xml:space="preserve"> </w:t>
      </w:r>
      <w:r>
        <w:rPr>
          <w:rtl/>
          <w:bCs/>
          <w:b/>
        </w:rPr>
        <w:t xml:space="preserve">من الانتفاع</w:t>
      </w:r>
      <w:r>
        <w:rPr>
          <w:rtl/>
        </w:rPr>
        <w:t xml:space="preserve"> </w:t>
      </w:r>
      <w:r>
        <w:rPr>
          <w:rtl/>
        </w:rPr>
        <w:t xml:space="preserve">بالعقار</w:t>
      </w:r>
      <w:r>
        <w:rPr>
          <w:rtl/>
        </w:rPr>
        <w:t xml:space="preserve"> </w:t>
      </w:r>
      <w:r>
        <w:rPr>
          <w:rtl/>
          <w:bCs/>
          <w:b/>
        </w:rPr>
        <w:t xml:space="preserve">لغرض</w:t>
      </w:r>
      <w:r>
        <w:rPr>
          <w:rtl/>
        </w:rPr>
        <w:t xml:space="preserve"> </w:t>
      </w:r>
      <w:r>
        <w:rPr>
          <w:rtl/>
        </w:rPr>
        <w:t xml:space="preserve">معين</w:t>
      </w:r>
      <w:r>
        <w:rPr>
          <w:rtl/>
        </w:rPr>
        <w:t xml:space="preserve"> </w:t>
      </w:r>
      <w:r>
        <w:rPr>
          <w:rtl/>
          <w:bCs/>
          <w:b/>
        </w:rPr>
        <w:t xml:space="preserve">مدة</w:t>
      </w:r>
      <w:r>
        <w:rPr>
          <w:rtl/>
        </w:rPr>
        <w:t xml:space="preserve"> </w:t>
      </w:r>
      <w:r>
        <w:rPr>
          <w:rtl/>
        </w:rPr>
        <w:t xml:space="preserve">معينة لقاء</w:t>
      </w:r>
      <w:r>
        <w:rPr>
          <w:rtl/>
        </w:rPr>
        <w:t xml:space="preserve"> </w:t>
      </w:r>
      <w:r>
        <w:rPr>
          <w:rtl/>
          <w:bCs/>
          <w:b/>
        </w:rPr>
        <w:t xml:space="preserve">بدل</w:t>
      </w:r>
      <w:r>
        <w:rPr>
          <w:rtl/>
        </w:rPr>
        <w:t xml:space="preserve"> </w:t>
      </w:r>
      <w:r>
        <w:rPr>
          <w:rtl/>
        </w:rPr>
        <w:t xml:space="preserve">معين». |</w:t>
      </w:r>
    </w:p>
    <w:bookmarkEnd w:id="31"/>
    <w:bookmarkStart w:id="32" w:name="X6bcac90c10489dfbb43f84634e96ba604a49625"/>
    <w:p>
      <w:pPr>
        <w:pStyle w:val="Heading3"/>
        <w:bidi/>
      </w:pPr>
      <w:r>
        <w:rPr>
          <w:rtl/>
        </w:rPr>
        <w:t xml:space="preserve">2.2 · Text › Paragraph</w:t>
      </w:r>
    </w:p>
    <w:p>
      <w:pPr>
        <w:bidi/>
      </w:pPr>
      <w:r>
        <w:rPr>
          <w:rtl/>
        </w:rPr>
        <w:t xml:space="preserve">لاحظ أن التعريفين يجتمعان على أربعة عناصر:</w:t>
      </w:r>
      <w:r>
        <w:rPr>
          <w:rtl/>
        </w:rPr>
        <w:t xml:space="preserve"> </w:t>
      </w:r>
      <w:r>
        <w:rPr>
          <w:rtl/>
          <w:bCs/>
          <w:b/>
        </w:rPr>
        <w:t xml:space="preserve">منفعة/انتفاع</w:t>
      </w:r>
      <w:r>
        <w:rPr>
          <w:rtl/>
        </w:rPr>
        <w:t xml:space="preserve"> </w:t>
      </w:r>
      <w:r>
        <w:rPr>
          <w:rtl/>
        </w:rPr>
        <w:t xml:space="preserve">محددة الغرض، و</w:t>
      </w:r>
      <w:r>
        <w:rPr>
          <w:rtl/>
          <w:bCs/>
          <w:b/>
        </w:rPr>
        <w:t xml:space="preserve">مدة</w:t>
      </w:r>
      <w:r>
        <w:rPr>
          <w:rtl/>
        </w:rPr>
        <w:t xml:space="preserve"> </w:t>
      </w:r>
      <w:r>
        <w:rPr>
          <w:rtl/>
        </w:rPr>
        <w:t xml:space="preserve">معينة، و</w:t>
      </w:r>
      <w:r>
        <w:rPr>
          <w:rtl/>
          <w:bCs/>
          <w:b/>
        </w:rPr>
        <w:t xml:space="preserve">بدل/أجر</w:t>
      </w:r>
      <w:r>
        <w:rPr>
          <w:rtl/>
        </w:rPr>
        <w:t xml:space="preserve"> </w:t>
      </w:r>
      <w:r>
        <w:rPr>
          <w:rtl/>
        </w:rPr>
        <w:t xml:space="preserve">معلوم، والتزام المؤجر بتمكين المستأجر منها. وأي خلل في أحد هذه العناصر يظهر لاحقًا عند الإنهاء أو النزاع.</w:t>
      </w:r>
    </w:p>
    <w:bookmarkEnd w:id="32"/>
    <w:bookmarkStart w:id="33" w:name="X00f300b6ea619295bcc3b9dca637bf03eee9052"/>
    <w:p>
      <w:pPr>
        <w:pStyle w:val="Heading3"/>
        <w:bidi/>
      </w:pPr>
      <w:r>
        <w:rPr>
          <w:rtl/>
        </w:rPr>
        <w:t xml:space="preserve">2.3 · Quote › Quote on background</w:t>
      </w:r>
    </w:p>
    <w:p>
      <w:pPr>
        <w:bidi/>
      </w:pPr>
      <w:r>
        <w:rPr>
          <w:rtl/>
          <w:bCs/>
          <w:b/>
        </w:rPr>
        <w:t xml:space="preserve">المادة (4):</w:t>
      </w:r>
      <w:r>
        <w:rPr>
          <w:rtl/>
        </w:rPr>
        <w:t xml:space="preserve"> </w:t>
      </w:r>
      <w:r>
        <w:rPr>
          <w:rtl/>
        </w:rPr>
        <w:t xml:space="preserve">تُنظَّم العلاقة الإيجارية بموجب عقد إيجار يشتمل على وصف للعقار نافٍ للجهالة، والغرض من تأجيره، ومدة وبدل الإيجار وكيفية أدائه، واسم مالكه إن لم يكن هو المؤجر. وتُسجَّل كافة عقود الإيجار وتعديلاتها (أُحيل الاختصاص بالتسجيل إلى دائرة الأراضي والأملاك — م. 10 من القانون 4 لسنة 2019).</w:t>
      </w:r>
    </w:p>
    <w:bookmarkEnd w:id="33"/>
    <w:bookmarkStart w:id="34" w:name="Xb6b2e6b9f7ef27b933ed54c2eaf97d56af2c5e7"/>
    <w:p>
      <w:pPr>
        <w:pStyle w:val="Heading3"/>
        <w:bidi/>
      </w:pPr>
      <w:r>
        <w:rPr>
          <w:rtl/>
        </w:rPr>
        <w:t xml:space="preserve">2.4 · Statement › Note</w:t>
      </w:r>
    </w:p>
    <w:p>
      <w:pPr>
        <w:bidi/>
      </w:pPr>
      <w:r>
        <w:rPr>
          <w:rtl/>
          <w:bCs/>
          <w:b/>
        </w:rPr>
        <w:t xml:space="preserve">المادة (5):</w:t>
      </w:r>
      <w:r>
        <w:rPr>
          <w:rtl/>
        </w:rPr>
        <w:t xml:space="preserve"> </w:t>
      </w:r>
      <w:r>
        <w:rPr>
          <w:rtl/>
        </w:rPr>
        <w:t xml:space="preserve">يجب أن تكون مدة الإيجار معيّنة، وإذا لم يتم تعيينها في العقد أو تعذّر إثبات المدة المدّعاة، اعتُبر العقد منعقدًا</w:t>
      </w:r>
      <w:r>
        <w:rPr>
          <w:rtl/>
        </w:rPr>
        <w:t xml:space="preserve"> </w:t>
      </w:r>
      <w:r>
        <w:rPr>
          <w:rtl/>
          <w:bCs/>
          <w:b/>
        </w:rPr>
        <w:t xml:space="preserve">للفترة المعيّنة لدفع بدل الإيجار</w:t>
      </w:r>
      <w:r>
        <w:rPr>
          <w:rtl/>
        </w:rPr>
        <w:t xml:space="preserve">.</w:t>
      </w:r>
    </w:p>
    <w:bookmarkEnd w:id="34"/>
    <w:bookmarkStart w:id="35" w:name="Xdd5a0c556d2fbb48883c41bc51d724c86032600"/>
    <w:p>
      <w:pPr>
        <w:pStyle w:val="Heading3"/>
        <w:bidi/>
      </w:pPr>
      <w:r>
        <w:rPr>
          <w:rtl/>
        </w:rPr>
        <w:t xml:space="preserve">2.5 · Knowledge Check › Multiple Choice</w:t>
      </w:r>
    </w:p>
    <w:p>
      <w:pPr>
        <w:bidi/>
      </w:pPr>
      <w:r>
        <w:rPr>
          <w:rtl/>
          <w:bCs/>
          <w:b/>
        </w:rPr>
        <w:t xml:space="preserve">Question:</w:t>
      </w:r>
      <w:r>
        <w:rPr>
          <w:rtl/>
        </w:rPr>
        <w:t xml:space="preserve"> </w:t>
      </w:r>
      <w:r>
        <w:rPr>
          <w:rtl/>
        </w:rPr>
        <w:t xml:space="preserve">عقد إيجار لم يحدد مدته، ونص على دفع البدل شهريًا. ما مدة العقد وفق المادة (5)؟</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شهر — الفترة المعيّنة لدفع البدل | ✅ | صحيح. عند غياب المدة يُعتبر العقد منعقدًا للفترة المعيّنة لدفع البدل. |</w:t>
      </w:r>
      <w:r>
        <w:rPr>
          <w:rtl/>
        </w:rPr>
        <w:t xml:space="preserve"> </w:t>
      </w:r>
      <w:r>
        <w:rPr>
          <w:rtl/>
        </w:rPr>
        <w:t xml:space="preserve">| B | سنة كاملة | | لا توجد قاعدة سنة هنا؛ المادة (5) تربط المدة بفترة دفع البدل. |</w:t>
      </w:r>
      <w:r>
        <w:rPr>
          <w:rtl/>
        </w:rPr>
        <w:t xml:space="preserve"> </w:t>
      </w:r>
      <w:r>
        <w:rPr>
          <w:rtl/>
        </w:rPr>
        <w:t xml:space="preserve">| C | العقد باطل لعدم تعيين المدة | | القانون لم يرتب البطلان؛ بل وضع قاعدة احتياطية. |</w:t>
      </w:r>
      <w:r>
        <w:rPr>
          <w:rtl/>
        </w:rPr>
        <w:t xml:space="preserve"> </w:t>
      </w:r>
      <w:r>
        <w:rPr>
          <w:rtl/>
        </w:rPr>
        <w:t xml:space="preserve">| D | تحددها اللجنة وفق أجر المثل | | أجر المثل (المادة 9) يخص البدل لا المدة. |</w:t>
      </w:r>
    </w:p>
    <w:bookmarkEnd w:id="35"/>
    <w:bookmarkStart w:id="36" w:name="X7a61930a9d12afc2408cb67ffa47bbca24ef205"/>
    <w:p>
      <w:pPr>
        <w:pStyle w:val="Heading3"/>
        <w:bidi/>
      </w:pPr>
      <w:r>
        <w:rPr>
          <w:rtl/>
        </w:rPr>
        <w:t xml:space="preserve">2.6 · Knowledge Check › Multiple Response</w:t>
      </w:r>
    </w:p>
    <w:p>
      <w:pPr>
        <w:bidi/>
      </w:pPr>
      <w:r>
        <w:rPr>
          <w:rtl/>
          <w:bCs/>
          <w:b/>
        </w:rPr>
        <w:t xml:space="preserve">Question:</w:t>
      </w:r>
      <w:r>
        <w:rPr>
          <w:rtl/>
        </w:rPr>
        <w:t xml:space="preserve"> </w:t>
      </w:r>
      <w:r>
        <w:rPr>
          <w:rtl/>
        </w:rPr>
        <w:t xml:space="preserve">أيٌّ مما يلي من العناصر المشتركة بين تعريفي المادة (742) والمادة (2)؟</w:t>
      </w:r>
      <w:r>
        <w:rPr>
          <w:rtl/>
        </w:rPr>
        <w:t xml:space="preserve"> </w:t>
      </w:r>
      <w:r>
        <w:rPr>
          <w:rtl/>
        </w:rPr>
        <w:t xml:space="preserve">| | Option | Correct |</w:t>
      </w:r>
      <w:r>
        <w:rPr>
          <w:rtl/>
        </w:rPr>
        <w:t xml:space="preserve"> </w:t>
      </w:r>
      <w:r>
        <w:rPr>
          <w:rtl/>
        </w:rPr>
        <w:t xml:space="preserve">|---|---|---|</w:t>
      </w:r>
      <w:r>
        <w:rPr>
          <w:rtl/>
        </w:rPr>
        <w:t xml:space="preserve"> </w:t>
      </w:r>
      <w:r>
        <w:rPr>
          <w:rtl/>
        </w:rPr>
        <w:t xml:space="preserve">| A | المدة المعيّنة | ✅ |</w:t>
      </w:r>
      <w:r>
        <w:rPr>
          <w:rtl/>
        </w:rPr>
        <w:t xml:space="preserve"> </w:t>
      </w:r>
      <w:r>
        <w:rPr>
          <w:rtl/>
        </w:rPr>
        <w:t xml:space="preserve">| B | البدل/الأجر المعلوم | ✅ |</w:t>
      </w:r>
      <w:r>
        <w:rPr>
          <w:rtl/>
        </w:rPr>
        <w:t xml:space="preserve"> </w:t>
      </w:r>
      <w:r>
        <w:rPr>
          <w:rtl/>
        </w:rPr>
        <w:t xml:space="preserve">| C | المنفعة/الانتفاع | ✅ |</w:t>
      </w:r>
      <w:r>
        <w:rPr>
          <w:rtl/>
        </w:rPr>
        <w:t xml:space="preserve"> </w:t>
      </w:r>
      <w:r>
        <w:rPr>
          <w:rtl/>
        </w:rPr>
        <w:t xml:space="preserve">| D | تسجيل العقد | |</w:t>
      </w:r>
      <w:r>
        <w:rPr>
          <w:rtl/>
        </w:rPr>
        <w:t xml:space="preserve"> </w:t>
      </w:r>
      <w:r>
        <w:rPr>
          <w:rtl/>
          <w:bCs/>
          <w:b/>
        </w:rPr>
        <w:t xml:space="preserve">Feedback:</w:t>
      </w:r>
      <w:r>
        <w:rPr>
          <w:rtl/>
        </w:rPr>
        <w:t xml:space="preserve"> </w:t>
      </w:r>
      <w:r>
        <w:rPr>
          <w:rtl/>
        </w:rPr>
        <w:t xml:space="preserve">التسجيل التزام تقرره المادة (4) لا ركن في التعريف. العناصر المشتركة: المنفعة، والمدة، والبدل.</w:t>
      </w:r>
    </w:p>
    <w:bookmarkEnd w:id="36"/>
    <w:bookmarkStart w:id="37" w:name="Xe9cdb4f5e70b934ce52e168b4445d6f3f128423"/>
    <w:p>
      <w:pPr>
        <w:pStyle w:val="Heading3"/>
        <w:bidi/>
      </w:pPr>
      <w:r>
        <w:rPr>
          <w:rtl/>
        </w:rPr>
        <w:t xml:space="preserve">2.7 · Divider › Continue</w:t>
      </w:r>
    </w:p>
    <w:p>
      <w:r>
        <w:pict>
          <v:rect style="width:0;height:1.5pt" o:hralign="center" o:hrstd="t" o:hr="t"/>
        </w:pict>
      </w:r>
    </w:p>
    <w:bookmarkEnd w:id="37"/>
    <w:bookmarkEnd w:id="38"/>
    <w:bookmarkStart w:id="47" w:name="Xdead5497d89035c4f4e49d6d208b1bae6f255f3"/>
    <w:p>
      <w:pPr>
        <w:pStyle w:val="Heading2"/>
        <w:bidi/>
      </w:pPr>
      <w:r>
        <w:rPr>
          <w:rtl/>
        </w:rPr>
        <w:t xml:space="preserve">LESSON 3 — القسم الأول: تنفيذ العقد أثناء سريانه</w:t>
      </w:r>
      <w:r>
        <w:rPr>
          <w:rtl/>
        </w:rPr>
        <w:t xml:space="preserve"> </w:t>
      </w:r>
      <w:r>
        <w:rPr>
          <w:rStyle w:val="VerbatimChar"/>
          <w:rtl/>
        </w:rPr>
        <w:t xml:space="preserve">Blank lesson</w:t>
      </w:r>
    </w:p>
    <w:bookmarkStart w:id="39" w:name="Xbaa5a1e47316f243708ca9578b9f2cebe9bcbf3"/>
    <w:p>
      <w:pPr>
        <w:pStyle w:val="Heading3"/>
        <w:bidi/>
      </w:pPr>
      <w:r>
        <w:rPr>
          <w:rtl/>
        </w:rPr>
        <w:t xml:space="preserve">3.1 · Text › Heading + paragraph</w:t>
      </w:r>
    </w:p>
    <w:p>
      <w:pPr>
        <w:bidi/>
      </w:pPr>
      <w:r>
        <w:rPr>
          <w:rtl/>
          <w:bCs/>
          <w:b/>
        </w:rPr>
        <w:t xml:space="preserve">Heading:</w:t>
      </w:r>
      <w:r>
        <w:rPr>
          <w:rtl/>
        </w:rPr>
        <w:t xml:space="preserve"> </w:t>
      </w:r>
      <w:r>
        <w:rPr>
          <w:rtl/>
        </w:rPr>
        <w:t xml:space="preserve">من يلتزم بماذا؟</w:t>
      </w:r>
      <w:r>
        <w:rPr>
          <w:rtl/>
        </w:rPr>
        <w:t xml:space="preserve"> </w:t>
      </w:r>
      <w:r>
        <w:rPr>
          <w:rtl/>
          <w:bCs/>
          <w:b/>
        </w:rPr>
        <w:t xml:space="preserve">Body:</w:t>
      </w:r>
      <w:r>
        <w:rPr>
          <w:rtl/>
        </w:rPr>
        <w:t xml:space="preserve"> </w:t>
      </w:r>
      <w:r>
        <w:rPr>
          <w:rtl/>
        </w:rPr>
        <w:t xml:space="preserve">أثناء سريان العقد، لكل طرف حقوق والتزامات. ومعرفتها هي أساس تحديد الإخلال لاحقًا: لا يمكن طلب الإخلاء بسبب إخلال بالتزام لم يثبت.</w:t>
      </w:r>
    </w:p>
    <w:bookmarkEnd w:id="39"/>
    <w:bookmarkStart w:id="40" w:name="Xee69b168090e1dbea6d9085c2af7623b0aa899f"/>
    <w:p>
      <w:pPr>
        <w:pStyle w:val="Heading3"/>
        <w:bidi/>
      </w:pPr>
      <w:r>
        <w:rPr>
          <w:rtl/>
        </w:rPr>
        <w:t xml:space="preserve">3.2 · Interactive › Tabs — 2 tabs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Tab</w:t>
            </w:r>
          </w:p>
        </w:tc>
        <w:tc>
          <w:tcPr/>
          <w:p>
            <w:pPr>
              <w:pStyle w:val="Compact"/>
              <w:bidi/>
              <w:jc w:val="left"/>
            </w:pPr>
            <w:r>
              <w:rPr>
                <w:rtl/>
              </w:rPr>
              <w:t xml:space="preserve">Body</w:t>
            </w:r>
          </w:p>
        </w:tc>
      </w:tr>
      <w:tr>
        <w:tc>
          <w:tcPr/>
          <w:p>
            <w:pPr>
              <w:pStyle w:val="Compact"/>
              <w:bidi/>
              <w:jc w:val="left"/>
            </w:pPr>
            <w:r>
              <w:rPr>
                <w:rtl/>
              </w:rPr>
              <w:t xml:space="preserve">المؤجر</w:t>
            </w:r>
          </w:p>
        </w:tc>
        <w:tc>
          <w:tcPr/>
          <w:p>
            <w:pPr>
              <w:pStyle w:val="Compact"/>
              <w:bidi/>
              <w:jc w:val="left"/>
            </w:pPr>
            <w:r>
              <w:rPr>
                <w:rtl/>
                <w:bCs/>
                <w:b/>
              </w:rPr>
              <w:t xml:space="preserve">إبرام العقد</w:t>
            </w:r>
            <w:r>
              <w:rPr>
                <w:rtl/>
              </w:rPr>
              <w:t xml:space="preserve"> </w:t>
            </w:r>
            <w:r>
              <w:rPr>
                <w:rtl/>
              </w:rPr>
              <w:t xml:space="preserve">بما يتضمنه من بيانات (المادة 4)، و</w:t>
            </w:r>
            <w:r>
              <w:rPr>
                <w:rtl/>
                <w:bCs/>
                <w:b/>
              </w:rPr>
              <w:t xml:space="preserve">تسجيله</w:t>
            </w:r>
            <w:r>
              <w:rPr>
                <w:rtl/>
              </w:rPr>
              <w:t xml:space="preserve">، و</w:t>
            </w:r>
            <w:r>
              <w:rPr>
                <w:rtl/>
                <w:bCs/>
                <w:b/>
              </w:rPr>
              <w:t xml:space="preserve">تسليم العقار بحالة صالحة للاستعمال</w:t>
            </w:r>
            <w:r>
              <w:rPr>
                <w:rtl/>
              </w:rPr>
              <w:t xml:space="preserve"> </w:t>
            </w:r>
            <w:r>
              <w:rPr>
                <w:rtl/>
              </w:rPr>
              <w:t xml:space="preserve">وبشكل يمكّن المستأجر من استيفاء المنفعة المتعاقد عليها (المادة 15).</w:t>
            </w:r>
          </w:p>
        </w:tc>
      </w:tr>
      <w:tr>
        <w:tc>
          <w:tcPr/>
          <w:p>
            <w:pPr>
              <w:pStyle w:val="Compact"/>
              <w:bidi/>
              <w:jc w:val="left"/>
            </w:pPr>
            <w:r>
              <w:rPr>
                <w:rtl/>
              </w:rPr>
              <w:t xml:space="preserve">المستأجر</w:t>
            </w:r>
          </w:p>
        </w:tc>
        <w:tc>
          <w:tcPr/>
          <w:p>
            <w:pPr>
              <w:pStyle w:val="Compact"/>
              <w:bidi/>
              <w:jc w:val="left"/>
            </w:pPr>
            <w:r>
              <w:rPr>
                <w:rtl/>
                <w:bCs/>
                <w:b/>
              </w:rPr>
              <w:t xml:space="preserve">الانتفاع</w:t>
            </w:r>
            <w:r>
              <w:rPr>
                <w:rtl/>
              </w:rPr>
              <w:t xml:space="preserve"> </w:t>
            </w:r>
            <w:r>
              <w:rPr>
                <w:rtl/>
              </w:rPr>
              <w:t xml:space="preserve">بالمأجور وملحقاته، و</w:t>
            </w:r>
            <w:r>
              <w:rPr>
                <w:rtl/>
                <w:bCs/>
                <w:b/>
              </w:rPr>
              <w:t xml:space="preserve">سداد الأجرة في المواعيد المتفق عليها</w:t>
            </w:r>
            <w:r>
              <w:rPr>
                <w:rtl/>
              </w:rPr>
              <w:t xml:space="preserve"> </w:t>
            </w:r>
            <w:r>
              <w:rPr>
                <w:rtl/>
              </w:rPr>
              <w:t xml:space="preserve">وملحقاتها من رسوم وضرائب، و</w:t>
            </w:r>
            <w:r>
              <w:rPr>
                <w:rtl/>
                <w:bCs/>
                <w:b/>
              </w:rPr>
              <w:t xml:space="preserve">المحافظة على المأجور</w:t>
            </w:r>
            <w:r>
              <w:rPr>
                <w:rtl/>
              </w:rPr>
              <w:t xml:space="preserve">، ومراعاة الأحكام الخاصة بالإضافات والتحسينات، والغرامات التعاقدية.</w:t>
            </w:r>
          </w:p>
        </w:tc>
      </w:tr>
    </w:tbl>
    <w:bookmarkEnd w:id="40"/>
    <w:bookmarkStart w:id="41" w:name="X582917864e3167b0da6ea56eba31ae244789880"/>
    <w:p>
      <w:pPr>
        <w:pStyle w:val="Heading3"/>
        <w:bidi/>
      </w:pPr>
      <w:r>
        <w:rPr>
          <w:rtl/>
        </w:rPr>
        <w:t xml:space="preserve">3.3 · Statement › Note</w:t>
      </w:r>
    </w:p>
    <w:p>
      <w:pPr>
        <w:bidi/>
      </w:pPr>
      <w:r>
        <w:rPr>
          <w:rtl/>
          <w:bCs/>
          <w:b/>
        </w:rPr>
        <w:t xml:space="preserve">الاستثناء في المادة (15):</w:t>
      </w:r>
      <w:r>
        <w:rPr>
          <w:rtl/>
        </w:rPr>
        <w:t xml:space="preserve"> </w:t>
      </w:r>
      <w:r>
        <w:rPr>
          <w:rtl/>
        </w:rPr>
        <w:t xml:space="preserve">يجوز الاتفاق على استئجار عقار</w:t>
      </w:r>
      <w:r>
        <w:rPr>
          <w:rtl/>
        </w:rPr>
        <w:t xml:space="preserve"> </w:t>
      </w:r>
      <w:r>
        <w:rPr>
          <w:rtl/>
          <w:bCs/>
          <w:b/>
        </w:rPr>
        <w:t xml:space="preserve">غير مكتمل الإنشاء</w:t>
      </w:r>
      <w:r>
        <w:rPr>
          <w:rtl/>
        </w:rPr>
        <w:t xml:space="preserve"> </w:t>
      </w:r>
      <w:r>
        <w:rPr>
          <w:rtl/>
        </w:rPr>
        <w:t xml:space="preserve">على أن يقوم المستأجر بإكماله وجعله صالحًا لاستيفاء المنفعة، ويحدد الاتفاق الطرف الذي يتحمّل تكاليف هذا الإكمال.</w:t>
      </w:r>
    </w:p>
    <w:bookmarkEnd w:id="41"/>
    <w:bookmarkStart w:id="42" w:name="X3263e0b379156c884c08b73ccbe40c88c738236"/>
    <w:p>
      <w:pPr>
        <w:pStyle w:val="Heading3"/>
        <w:bidi/>
      </w:pPr>
      <w:r>
        <w:rPr>
          <w:rtl/>
        </w:rPr>
        <w:t xml:space="preserve">3.4 · Interactive › Accordion — 4 items</w:t>
      </w:r>
    </w:p>
    <w:p>
      <w:pPr>
        <w:bidi/>
      </w:pPr>
      <w:r>
        <w:rPr>
          <w:rtl/>
          <w:bCs/>
          <w:b/>
        </w:rPr>
        <w:t xml:space="preserve">Heading:</w:t>
      </w:r>
      <w:r>
        <w:rPr>
          <w:rtl/>
        </w:rPr>
        <w:t xml:space="preserve"> </w:t>
      </w:r>
      <w:r>
        <w:rPr>
          <w:rtl/>
        </w:rPr>
        <w:t xml:space="preserve">قواعد الأجرة وملحقاتها أثناء السريان</w:t>
      </w:r>
      <w:r>
        <w:rPr>
          <w:rtl/>
        </w:rPr>
        <w:t xml:space="preserve"> </w:t>
      </w:r>
      <w:r>
        <w:rPr>
          <w:rtl/>
        </w:rPr>
        <w:t xml:space="preserve">| # | Title | Body |</w:t>
      </w:r>
      <w:r>
        <w:rPr>
          <w:rtl/>
        </w:rPr>
        <w:t xml:space="preserve"> </w:t>
      </w:r>
      <w:r>
        <w:rPr>
          <w:rtl/>
        </w:rPr>
        <w:t xml:space="preserve">|---|---|---|</w:t>
      </w:r>
      <w:r>
        <w:rPr>
          <w:rtl/>
        </w:rPr>
        <w:t xml:space="preserve"> </w:t>
      </w:r>
      <w:r>
        <w:rPr>
          <w:rtl/>
        </w:rPr>
        <w:t xml:space="preserve">| 1 | المادة (9) — أجر المثل | إذا أغفل الطرفان تعيين البدل أو تعذّر إثباته، فالبدل هو أجر المثل الذي تعيّنه اللجنة وفق معايير محددة. |</w:t>
      </w:r>
      <w:r>
        <w:rPr>
          <w:rtl/>
        </w:rPr>
        <w:t xml:space="preserve"> </w:t>
      </w:r>
      <w:r>
        <w:rPr>
          <w:rtl/>
        </w:rPr>
        <w:t xml:space="preserve">| 2 | المادة (11) — المرافق | يشمل البدل الانتفاع بمرافق العقار (سباحة، رياضة، نادٍ صحي، مواقف…) ما لم يُتفق على خلاف ذلك. |</w:t>
      </w:r>
      <w:r>
        <w:rPr>
          <w:rtl/>
        </w:rPr>
        <w:t xml:space="preserve"> </w:t>
      </w:r>
      <w:r>
        <w:rPr>
          <w:rtl/>
        </w:rPr>
        <w:t xml:space="preserve">| 3 | المادة (12) — مواعيد الأداء | في المواعيد المتفق عليها، وإلا فأربع دفعات متساوية سنويًا تؤدّى مقدمًا. |</w:t>
      </w:r>
      <w:r>
        <w:rPr>
          <w:rtl/>
        </w:rPr>
        <w:t xml:space="preserve"> </w:t>
      </w:r>
      <w:r>
        <w:rPr>
          <w:rtl/>
        </w:rPr>
        <w:t xml:space="preserve">| 4 | المادة (22) — الرسوم والضرائب | ما لم يقضِ العقد بخلاف ذلك، يلتزم المستأجر بسداد الرسوم والضرائب المستحقة على الانتفاع بالعقار، وأي رسوم أو ضرائب على التأجير من الباطن. |</w:t>
      </w:r>
    </w:p>
    <w:bookmarkEnd w:id="42"/>
    <w:bookmarkStart w:id="43" w:name="Xfb7b449be502d830346aa3c17b1954cf5e56049"/>
    <w:p>
      <w:pPr>
        <w:pStyle w:val="Heading3"/>
        <w:bidi/>
      </w:pPr>
      <w:r>
        <w:rPr>
          <w:rtl/>
        </w:rPr>
        <w:t xml:space="preserve">3.5 · Knowledge Check › Multiple Choice</w:t>
      </w:r>
    </w:p>
    <w:p>
      <w:pPr>
        <w:bidi/>
      </w:pPr>
      <w:r>
        <w:rPr>
          <w:rtl/>
          <w:bCs/>
          <w:b/>
        </w:rPr>
        <w:t xml:space="preserve">Question:</w:t>
      </w:r>
      <w:r>
        <w:rPr>
          <w:rtl/>
        </w:rPr>
        <w:t xml:space="preserve"> </w:t>
      </w:r>
      <w:r>
        <w:rPr>
          <w:rtl/>
        </w:rPr>
        <w:t xml:space="preserve">اتفق المؤجر والمستأجر على تأجير مبنى غير مكتمل يكمله المستأجر، ولم يحدد الاتفاق من يتحمل التكلفة. ما المشكلة؟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المادة (15) تتطلب أن يحدد الاتفاق الطرف الذي يتحمل تكاليف الإكمال | ✅ | صحيح. الاستثناء جائز، لكن يجب تحديد من يتحمل التكلفة. |</w:t>
      </w:r>
      <w:r>
        <w:rPr>
          <w:rtl/>
        </w:rPr>
        <w:t xml:space="preserve"> </w:t>
      </w:r>
      <w:r>
        <w:rPr>
          <w:rtl/>
        </w:rPr>
        <w:t xml:space="preserve">| B | لا يجوز أصلًا تأجير عقار غير مكتمل | | يجوز بموجب الاستثناء في المادة (15). |</w:t>
      </w:r>
      <w:r>
        <w:rPr>
          <w:rtl/>
        </w:rPr>
        <w:t xml:space="preserve"> </w:t>
      </w:r>
      <w:r>
        <w:rPr>
          <w:rtl/>
        </w:rPr>
        <w:t xml:space="preserve">| C | المؤجر يتحمل التكلفة دائمًا بحكم القانون | | القانون أحال إلى الاتفاق، لم يحدد طرفًا بعينه. |</w:t>
      </w:r>
    </w:p>
    <w:bookmarkEnd w:id="43"/>
    <w:bookmarkStart w:id="44" w:name="Xf0a6f672ea0810dc92f0f4188446449c6e0aa5e"/>
    <w:p>
      <w:pPr>
        <w:pStyle w:val="Heading3"/>
        <w:bidi/>
      </w:pPr>
      <w:r>
        <w:rPr>
          <w:rtl/>
        </w:rPr>
        <w:t xml:space="preserve">3.6 · Statement › Statement B</w:t>
      </w:r>
    </w:p>
    <w:p>
      <w:pPr>
        <w:bidi/>
      </w:pPr>
      <w:r>
        <w:rPr>
          <w:rtl/>
          <w:bCs/>
          <w:b/>
        </w:rPr>
        <w:t xml:space="preserve">المادة (31):</w:t>
      </w:r>
      <w:r>
        <w:rPr>
          <w:rtl/>
        </w:rPr>
        <w:t xml:space="preserve"> </w:t>
      </w:r>
      <w:r>
        <w:rPr>
          <w:rtl/>
        </w:rPr>
        <w:t xml:space="preserve">لا يعفي رفع دعوى الإخلاء المستأجر من أداء بدل الإيجار طيلة المدة التي يستغرقها نظر الدعوى وصدور الحكم فيها وتنفيذه.</w:t>
      </w:r>
    </w:p>
    <w:bookmarkEnd w:id="44"/>
    <w:bookmarkStart w:id="45" w:name="X4d418eb650b7b4815915005a39107f2b479761d"/>
    <w:p>
      <w:pPr>
        <w:pStyle w:val="Heading3"/>
        <w:bidi/>
      </w:pPr>
      <w:r>
        <w:rPr>
          <w:rtl/>
        </w:rPr>
        <w:t xml:space="preserve">3.7 · Knowledge Check › Multiple Choice</w:t>
      </w:r>
    </w:p>
    <w:p>
      <w:pPr>
        <w:bidi/>
      </w:pPr>
      <w:r>
        <w:rPr>
          <w:rtl/>
          <w:bCs/>
          <w:b/>
        </w:rPr>
        <w:t xml:space="preserve">Question:</w:t>
      </w:r>
      <w:r>
        <w:rPr>
          <w:rtl/>
        </w:rPr>
        <w:t xml:space="preserve"> </w:t>
      </w:r>
      <w:r>
        <w:rPr>
          <w:rtl/>
        </w:rPr>
        <w:t xml:space="preserve">رفعت الجهة دعوى إخلاء في مارس، ولم يُنفَّذ الحكم إلا في سبتمبر. هل يستمر استحقاق الأجرة خلال هذه الفترة؟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نعم، حتى تنفيذ الحكم | ✅ | صحيح، وفق المادة (31). |</w:t>
      </w:r>
      <w:r>
        <w:rPr>
          <w:rtl/>
        </w:rPr>
        <w:t xml:space="preserve"> </w:t>
      </w:r>
      <w:r>
        <w:rPr>
          <w:rtl/>
        </w:rPr>
        <w:t xml:space="preserve">| B | لا، يتوقف الاستحقاق برفع الدعوى | | المادة (31) تنص صراحة على العكس. |</w:t>
      </w:r>
      <w:r>
        <w:rPr>
          <w:rtl/>
        </w:rPr>
        <w:t xml:space="preserve"> </w:t>
      </w:r>
      <w:r>
        <w:rPr>
          <w:rtl/>
        </w:rPr>
        <w:t xml:space="preserve">| C | يتوقف عند صدور الحكم لا عند تنفيذه | | يستمر طيلة نظر الدعوى وصدور الحكم</w:t>
      </w:r>
      <w:r>
        <w:rPr>
          <w:rtl/>
        </w:rPr>
        <w:t xml:space="preserve"> </w:t>
      </w:r>
      <w:r>
        <w:rPr>
          <w:rtl/>
          <w:bCs/>
          <w:b/>
        </w:rPr>
        <w:t xml:space="preserve">وتنفيذه</w:t>
      </w:r>
      <w:r>
        <w:rPr>
          <w:rtl/>
        </w:rPr>
        <w:t xml:space="preserve">. |</w:t>
      </w:r>
    </w:p>
    <w:bookmarkEnd w:id="45"/>
    <w:bookmarkStart w:id="46" w:name="Xe4539949e9bb8156ae29d1b1f205ae615caccb5"/>
    <w:p>
      <w:pPr>
        <w:pStyle w:val="Heading3"/>
        <w:bidi/>
      </w:pPr>
      <w:r>
        <w:rPr>
          <w:rtl/>
        </w:rPr>
        <w:t xml:space="preserve">3.8 · Divider › Continue</w:t>
      </w:r>
    </w:p>
    <w:p>
      <w:r>
        <w:pict>
          <v:rect style="width:0;height:1.5pt" o:hralign="center" o:hrstd="t" o:hr="t"/>
        </w:pict>
      </w:r>
    </w:p>
    <w:bookmarkEnd w:id="46"/>
    <w:bookmarkEnd w:id="47"/>
    <w:bookmarkStart w:id="55" w:name="X252d7d91dfafff2d8b0a780d19181fd7b6a40ea"/>
    <w:p>
      <w:pPr>
        <w:pStyle w:val="Heading2"/>
        <w:bidi/>
      </w:pPr>
      <w:r>
        <w:rPr>
          <w:rtl/>
        </w:rPr>
        <w:t xml:space="preserve">LESSON 4 — القسم الثاني: القاعدة — التجديد التلقائي</w:t>
      </w:r>
      <w:r>
        <w:rPr>
          <w:rtl/>
        </w:rPr>
        <w:t xml:space="preserve"> </w:t>
      </w:r>
      <w:r>
        <w:rPr>
          <w:rStyle w:val="VerbatimChar"/>
          <w:rtl/>
        </w:rPr>
        <w:t xml:space="preserve">Blank lesson</w:t>
      </w:r>
    </w:p>
    <w:bookmarkStart w:id="48" w:name="Xa8c8e9294630195b0d43599eaebe9a8b4ae23d4"/>
    <w:p>
      <w:pPr>
        <w:pStyle w:val="Heading3"/>
        <w:bidi/>
      </w:pPr>
      <w:r>
        <w:rPr>
          <w:rtl/>
        </w:rPr>
        <w:t xml:space="preserve">4.1 · Quote › Quote on background</w:t>
      </w:r>
    </w:p>
    <w:p>
      <w:pPr>
        <w:bidi/>
      </w:pPr>
      <w:r>
        <w:rPr>
          <w:rtl/>
          <w:bCs/>
          <w:b/>
        </w:rPr>
        <w:t xml:space="preserve">المادة (6):</w:t>
      </w:r>
      <w:r>
        <w:rPr>
          <w:rtl/>
        </w:rPr>
        <w:t xml:space="preserve"> </w:t>
      </w:r>
      <w:r>
        <w:rPr>
          <w:rtl/>
        </w:rPr>
        <w:t xml:space="preserve">إذا انتهت مدة عقد الإيجار واستمر المستأجر شاغلًا للعقار</w:t>
      </w:r>
      <w:r>
        <w:rPr>
          <w:rtl/>
        </w:rPr>
        <w:t xml:space="preserve"> </w:t>
      </w:r>
      <w:r>
        <w:rPr>
          <w:rtl/>
          <w:bCs/>
          <w:b/>
        </w:rPr>
        <w:t xml:space="preserve">دون اعتراض من المؤجر</w:t>
      </w:r>
      <w:r>
        <w:rPr>
          <w:rtl/>
        </w:rPr>
        <w:t xml:space="preserve">، يجدد العقد لمدة أخرى مماثلة</w:t>
      </w:r>
      <w:r>
        <w:rPr>
          <w:rtl/>
        </w:rPr>
        <w:t xml:space="preserve"> </w:t>
      </w:r>
      <w:r>
        <w:rPr>
          <w:rtl/>
          <w:bCs/>
          <w:b/>
        </w:rPr>
        <w:t xml:space="preserve">أو لمدة سنة أيهما أقل</w:t>
      </w:r>
      <w:r>
        <w:rPr>
          <w:rtl/>
        </w:rPr>
        <w:t xml:space="preserve"> </w:t>
      </w:r>
      <w:r>
        <w:rPr>
          <w:rtl/>
        </w:rPr>
        <w:t xml:space="preserve">وبذات شروط العقد الأخرى.</w:t>
      </w:r>
    </w:p>
    <w:bookmarkEnd w:id="48"/>
    <w:bookmarkStart w:id="49" w:name="X1de1069391cfa4428cc69a0b8774ee41aed9620"/>
    <w:p>
      <w:pPr>
        <w:pStyle w:val="Heading3"/>
        <w:bidi/>
      </w:pPr>
      <w:r>
        <w:rPr>
          <w:rtl/>
        </w:rPr>
        <w:t xml:space="preserve">4.2 · Interactive › Process — 3 steps</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Title</w:t>
            </w:r>
          </w:p>
        </w:tc>
        <w:tc>
          <w:tcPr/>
          <w:p>
            <w:pPr>
              <w:pStyle w:val="Compact"/>
              <w:bidi/>
              <w:jc w:val="left"/>
            </w:pPr>
            <w:r>
              <w:rPr>
                <w:rtl/>
              </w:rPr>
              <w:t xml:space="preserve">Body</w:t>
            </w:r>
          </w:p>
        </w:tc>
      </w:tr>
      <w:tr>
        <w:tc>
          <w:tcPr/>
          <w:p>
            <w:pPr>
              <w:pStyle w:val="Compact"/>
              <w:bidi/>
              <w:jc w:val="left"/>
            </w:pPr>
            <w:r>
              <w:rPr>
                <w:rtl/>
              </w:rPr>
              <w:t xml:space="preserve">1</w:t>
            </w:r>
          </w:p>
        </w:tc>
        <w:tc>
          <w:tcPr/>
          <w:p>
            <w:pPr>
              <w:pStyle w:val="Compact"/>
              <w:bidi/>
              <w:jc w:val="left"/>
            </w:pPr>
            <w:r>
              <w:rPr>
                <w:rtl/>
              </w:rPr>
              <w:t xml:space="preserve">تنتهي المدة</w:t>
            </w:r>
          </w:p>
        </w:tc>
        <w:tc>
          <w:tcPr/>
          <w:p>
            <w:pPr>
              <w:pStyle w:val="Compact"/>
              <w:bidi/>
              <w:jc w:val="left"/>
            </w:pPr>
            <w:r>
              <w:rPr>
                <w:rtl/>
              </w:rPr>
              <w:t xml:space="preserve">يصل العقد إلى تاريخ انتهائه.</w:t>
            </w:r>
          </w:p>
        </w:tc>
      </w:tr>
      <w:tr>
        <w:tc>
          <w:tcPr/>
          <w:p>
            <w:pPr>
              <w:pStyle w:val="Compact"/>
              <w:bidi/>
              <w:jc w:val="left"/>
            </w:pPr>
            <w:r>
              <w:rPr>
                <w:rtl/>
              </w:rPr>
              <w:t xml:space="preserve">2</w:t>
            </w:r>
          </w:p>
        </w:tc>
        <w:tc>
          <w:tcPr/>
          <w:p>
            <w:pPr>
              <w:pStyle w:val="Compact"/>
              <w:bidi/>
              <w:jc w:val="left"/>
            </w:pPr>
            <w:r>
              <w:rPr>
                <w:rtl/>
              </w:rPr>
              <w:t xml:space="preserve">يسكت الطرفان</w:t>
            </w:r>
          </w:p>
        </w:tc>
        <w:tc>
          <w:tcPr/>
          <w:p>
            <w:pPr>
              <w:pStyle w:val="Compact"/>
              <w:bidi/>
              <w:jc w:val="left"/>
            </w:pPr>
            <w:r>
              <w:rPr>
                <w:rtl/>
              </w:rPr>
              <w:t xml:space="preserve">لا إخطار بعدم التجديد أو بتعديل الشروط، ويبقى المستأجر حائزًا للمأجور دون اعتراض من المؤجر.</w:t>
            </w:r>
          </w:p>
        </w:tc>
      </w:tr>
      <w:tr>
        <w:tc>
          <w:tcPr/>
          <w:p>
            <w:pPr>
              <w:pStyle w:val="Compact"/>
              <w:bidi/>
              <w:jc w:val="left"/>
            </w:pPr>
            <w:r>
              <w:rPr>
                <w:rtl/>
              </w:rPr>
              <w:t xml:space="preserve">3</w:t>
            </w:r>
          </w:p>
        </w:tc>
        <w:tc>
          <w:tcPr/>
          <w:p>
            <w:pPr>
              <w:pStyle w:val="Compact"/>
              <w:bidi/>
              <w:jc w:val="left"/>
            </w:pPr>
            <w:r>
              <w:rPr>
                <w:rtl/>
              </w:rPr>
              <w:t xml:space="preserve">يتجدد العقد تلقائيًا</w:t>
            </w:r>
          </w:p>
        </w:tc>
        <w:tc>
          <w:tcPr/>
          <w:p>
            <w:pPr>
              <w:pStyle w:val="Compact"/>
              <w:bidi/>
              <w:jc w:val="left"/>
            </w:pPr>
            <w:r>
              <w:rPr>
                <w:rtl/>
              </w:rPr>
              <w:t xml:space="preserve">لمدة مماثلة أو سنة —</w:t>
            </w:r>
            <w:r>
              <w:rPr>
                <w:rtl/>
              </w:rPr>
              <w:t xml:space="preserve"> </w:t>
            </w:r>
            <w:r>
              <w:rPr>
                <w:rtl/>
                <w:bCs/>
                <w:b/>
              </w:rPr>
              <w:t xml:space="preserve">أيهما أقل</w:t>
            </w:r>
            <w:r>
              <w:rPr>
                <w:rtl/>
              </w:rPr>
              <w:t xml:space="preserve"> </w:t>
            </w:r>
            <w:r>
              <w:rPr>
                <w:rtl/>
              </w:rPr>
              <w:t xml:space="preserve">— وبذات الأجرة وملحقاتها وذات الشروط والأحكام.</w:t>
            </w:r>
          </w:p>
        </w:tc>
      </w:tr>
    </w:tbl>
    <w:bookmarkEnd w:id="49"/>
    <w:bookmarkStart w:id="50" w:name="X021fa3780420ff0c47e3661526680c77e62f272"/>
    <w:p>
      <w:pPr>
        <w:pStyle w:val="Heading3"/>
        <w:bidi/>
      </w:pPr>
      <w:r>
        <w:rPr>
          <w:rtl/>
        </w:rPr>
        <w:t xml:space="preserve">4.3 · Knowledge Check › Multiple Choice</w:t>
      </w:r>
    </w:p>
    <w:p>
      <w:pPr>
        <w:bidi/>
      </w:pPr>
      <w:r>
        <w:rPr>
          <w:rtl/>
          <w:bCs/>
          <w:b/>
        </w:rPr>
        <w:t xml:space="preserve">Question:</w:t>
      </w:r>
      <w:r>
        <w:rPr>
          <w:rtl/>
        </w:rPr>
        <w:t xml:space="preserve"> </w:t>
      </w:r>
      <w:r>
        <w:rPr>
          <w:rtl/>
        </w:rPr>
        <w:t xml:space="preserve">عقد مدته سنتان انتهى، وبقي المستأجر دون اعتراض المؤجر. لكم يتجدد؟</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سنة واحدة | ✅ | صحيح. المدة المماثلة (سنتان) أو سنة — أيهما أقل. |</w:t>
      </w:r>
      <w:r>
        <w:rPr>
          <w:rtl/>
        </w:rPr>
        <w:t xml:space="preserve"> </w:t>
      </w:r>
      <w:r>
        <w:rPr>
          <w:rtl/>
        </w:rPr>
        <w:t xml:space="preserve">| B | سنتان | | القاعدة "أيهما أقل"، والسنة أقل من سنتين. |</w:t>
      </w:r>
      <w:r>
        <w:rPr>
          <w:rtl/>
        </w:rPr>
        <w:t xml:space="preserve"> </w:t>
      </w:r>
      <w:r>
        <w:rPr>
          <w:rtl/>
        </w:rPr>
        <w:t xml:space="preserve">| C | يتحول إلى عقد غير محدد المدة | | المادة (6) تحدد مدة التجديد صراحة. |</w:t>
      </w:r>
    </w:p>
    <w:bookmarkEnd w:id="50"/>
    <w:bookmarkStart w:id="51" w:name="Xbdd3064b8f4fc2768778c6f89d1758cd3e43dc7"/>
    <w:p>
      <w:pPr>
        <w:pStyle w:val="Heading3"/>
        <w:bidi/>
      </w:pPr>
      <w:r>
        <w:rPr>
          <w:rtl/>
        </w:rPr>
        <w:t xml:space="preserve">4.4 · Knowledge Check › Multiple Choice</w:t>
      </w:r>
    </w:p>
    <w:p>
      <w:pPr>
        <w:bidi/>
      </w:pPr>
      <w:r>
        <w:rPr>
          <w:rtl/>
          <w:bCs/>
          <w:b/>
        </w:rPr>
        <w:t xml:space="preserve">Question:</w:t>
      </w:r>
      <w:r>
        <w:rPr>
          <w:rtl/>
        </w:rPr>
        <w:t xml:space="preserve"> </w:t>
      </w:r>
      <w:r>
        <w:rPr>
          <w:rtl/>
        </w:rPr>
        <w:t xml:space="preserve">عقد مدته ستة أشهر انتهى وبقي المستأجر دون اعتراض. لكم يتجدد؟</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ستة أشهر | ✅ | صحيح. المدة المماثلة (ستة أشهر) أقل من سنة. |</w:t>
      </w:r>
      <w:r>
        <w:rPr>
          <w:rtl/>
        </w:rPr>
        <w:t xml:space="preserve"> </w:t>
      </w:r>
      <w:r>
        <w:rPr>
          <w:rtl/>
        </w:rPr>
        <w:t xml:space="preserve">| B | سنة | | "أيهما أقل": الستة أشهر أقل. |</w:t>
      </w:r>
      <w:r>
        <w:rPr>
          <w:rtl/>
        </w:rPr>
        <w:t xml:space="preserve"> </w:t>
      </w:r>
      <w:r>
        <w:rPr>
          <w:rtl/>
        </w:rPr>
        <w:t xml:space="preserve">| C | لا يتجدد لأن المدة أقل من سنة | | يتجدد لمدة مماثلة. |</w:t>
      </w:r>
    </w:p>
    <w:bookmarkEnd w:id="51"/>
    <w:bookmarkStart w:id="52" w:name="X46818c5d8d4211e3feb1f0da64110d9388ab550"/>
    <w:p>
      <w:pPr>
        <w:pStyle w:val="Heading3"/>
        <w:bidi/>
      </w:pPr>
      <w:r>
        <w:rPr>
          <w:rtl/>
        </w:rPr>
        <w:t xml:space="preserve">4.5 · Statement › Note</w:t>
      </w:r>
    </w:p>
    <w:p>
      <w:pPr>
        <w:bidi/>
      </w:pPr>
      <w:r>
        <w:rPr>
          <w:rtl/>
          <w:bCs/>
          <w:b/>
        </w:rPr>
        <w:t xml:space="preserve">الأثر العملي:</w:t>
      </w:r>
      <w:r>
        <w:rPr>
          <w:rtl/>
        </w:rPr>
        <w:t xml:space="preserve"> </w:t>
      </w:r>
      <w:r>
        <w:rPr>
          <w:rtl/>
        </w:rPr>
        <w:t xml:space="preserve">السكوت تجديد. إذا أرادت الجهة المؤجرة عدم التجديد أو تغيير الأجرة أو الشروط، فعليها أن</w:t>
      </w:r>
      <w:r>
        <w:rPr>
          <w:rtl/>
        </w:rPr>
        <w:t xml:space="preserve"> </w:t>
      </w:r>
      <w:r>
        <w:rPr>
          <w:rtl/>
          <w:bCs/>
          <w:b/>
        </w:rPr>
        <w:t xml:space="preserve">تتصرّف قبل انتهاء العقد</w:t>
      </w:r>
      <w:r>
        <w:rPr>
          <w:rtl/>
        </w:rPr>
        <w:t xml:space="preserve"> </w:t>
      </w:r>
      <w:r>
        <w:rPr>
          <w:rtl/>
        </w:rPr>
        <w:t xml:space="preserve">بالإخطار الصحيح — وهذا موضوع الدرسين التاليين.</w:t>
      </w:r>
    </w:p>
    <w:bookmarkEnd w:id="52"/>
    <w:bookmarkStart w:id="53" w:name="X75954ef73eaf478a24c050aa0a5211d9ec42376"/>
    <w:p>
      <w:pPr>
        <w:pStyle w:val="Heading3"/>
        <w:bidi/>
      </w:pPr>
      <w:r>
        <w:rPr>
          <w:rtl/>
        </w:rPr>
        <w:t xml:space="preserve">4.6 · Knowledge Check › Multiple Choice</w:t>
      </w:r>
    </w:p>
    <w:p>
      <w:pPr>
        <w:bidi/>
      </w:pPr>
      <w:r>
        <w:rPr>
          <w:rtl/>
          <w:bCs/>
          <w:b/>
        </w:rPr>
        <w:t xml:space="preserve">Question:</w:t>
      </w:r>
      <w:r>
        <w:rPr>
          <w:rtl/>
        </w:rPr>
        <w:t xml:space="preserve"> </w:t>
      </w:r>
      <w:r>
        <w:rPr>
          <w:rtl/>
        </w:rPr>
        <w:t xml:space="preserve">انتهى العقد، وبقي المستأجر، وتريد الجهة رفع الأجرة لكنها لم ترسل أي إخطار. ما الوضع؟</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تجدد العقد تلقائيًا بذات الأجرة | ✅ | صحيح. التجديد التلقائي يكون بذات الشروط، بما فيها الأجرة. |</w:t>
      </w:r>
      <w:r>
        <w:rPr>
          <w:rtl/>
        </w:rPr>
        <w:t xml:space="preserve"> </w:t>
      </w:r>
      <w:r>
        <w:rPr>
          <w:rtl/>
        </w:rPr>
        <w:t xml:space="preserve">| B | تجدد العقد بالأجرة الجديدة التي تريدها الجهة | | تعديل الأجرة يتطلب إخطارًا مسبقًا (المادة 14) أو اتفاقًا. |</w:t>
      </w:r>
      <w:r>
        <w:rPr>
          <w:rtl/>
        </w:rPr>
        <w:t xml:space="preserve"> </w:t>
      </w:r>
      <w:r>
        <w:rPr>
          <w:rtl/>
        </w:rPr>
        <w:t xml:space="preserve">| C | يجب على المستأجر الإخلاء فورًا | | البقاء دون اعتراض يجدد العقد، لا يُنهيه. |</w:t>
      </w:r>
    </w:p>
    <w:bookmarkEnd w:id="53"/>
    <w:bookmarkStart w:id="54" w:name="X862044fcf40b5cb07d12f526f7d165a73e15435"/>
    <w:p>
      <w:pPr>
        <w:pStyle w:val="Heading3"/>
        <w:bidi/>
      </w:pPr>
      <w:r>
        <w:rPr>
          <w:rtl/>
        </w:rPr>
        <w:t xml:space="preserve">4.7 · Divider › Continue</w:t>
      </w:r>
    </w:p>
    <w:p>
      <w:r>
        <w:pict>
          <v:rect style="width:0;height:1.5pt" o:hralign="center" o:hrstd="t" o:hr="t"/>
        </w:pict>
      </w:r>
    </w:p>
    <w:bookmarkEnd w:id="54"/>
    <w:bookmarkEnd w:id="55"/>
    <w:bookmarkStart w:id="65" w:name="X17e92fab3884d9c59da4d332a8d20a9d50dce7e"/>
    <w:p>
      <w:pPr>
        <w:pStyle w:val="Heading2"/>
        <w:bidi/>
      </w:pPr>
      <w:r>
        <w:rPr>
          <w:rtl/>
        </w:rPr>
        <w:t xml:space="preserve">LESSON 5 — القسم الثالث: الاستثناء — موانع التجديد والإخلاء</w:t>
      </w:r>
      <w:r>
        <w:rPr>
          <w:rtl/>
        </w:rPr>
        <w:t xml:space="preserve"> </w:t>
      </w:r>
      <w:r>
        <w:rPr>
          <w:rStyle w:val="VerbatimChar"/>
          <w:rtl/>
        </w:rPr>
        <w:t xml:space="preserve">Blank lesson</w:t>
      </w:r>
    </w:p>
    <w:bookmarkStart w:id="56" w:name="X85685747d4d5e95e548cc463872b88a3c6f9b05"/>
    <w:p>
      <w:pPr>
        <w:pStyle w:val="Heading3"/>
        <w:bidi/>
      </w:pPr>
      <w:r>
        <w:rPr>
          <w:rtl/>
        </w:rPr>
        <w:t xml:space="preserve">5.1 · Text › Heading + paragraph</w:t>
      </w:r>
    </w:p>
    <w:p>
      <w:pPr>
        <w:bidi/>
      </w:pPr>
      <w:r>
        <w:rPr>
          <w:rtl/>
          <w:bCs/>
          <w:b/>
        </w:rPr>
        <w:t xml:space="preserve">Heading:</w:t>
      </w:r>
      <w:r>
        <w:rPr>
          <w:rtl/>
        </w:rPr>
        <w:t xml:space="preserve"> </w:t>
      </w:r>
      <w:r>
        <w:rPr>
          <w:rtl/>
        </w:rPr>
        <w:t xml:space="preserve">ثلاثة طرق للخروج من التجديد التلقائي</w:t>
      </w:r>
      <w:r>
        <w:rPr>
          <w:rtl/>
        </w:rPr>
        <w:t xml:space="preserve"> </w:t>
      </w:r>
      <w:r>
        <w:rPr>
          <w:rtl/>
          <w:bCs/>
          <w:b/>
        </w:rPr>
        <w:t xml:space="preserve">Body:</w:t>
      </w:r>
      <w:r>
        <w:rPr>
          <w:rtl/>
        </w:rPr>
        <w:t xml:space="preserve"> </w:t>
      </w:r>
      <w:r>
        <w:rPr>
          <w:rtl/>
        </w:rPr>
        <w:t xml:space="preserve">يمنع التجديد التلقائي، أو يعدّل شروطه، واحد من ثلاثة: إبداء الرغبة في عدم التجديد أو التجديد بشروط مختلفة؛ أو طلب الإخلاء</w:t>
      </w:r>
      <w:r>
        <w:rPr>
          <w:rtl/>
        </w:rPr>
        <w:t xml:space="preserve"> </w:t>
      </w:r>
      <w:r>
        <w:rPr>
          <w:rtl/>
          <w:bCs/>
          <w:b/>
        </w:rPr>
        <w:t xml:space="preserve">قبل</w:t>
      </w:r>
      <w:r>
        <w:rPr>
          <w:rtl/>
        </w:rPr>
        <w:t xml:space="preserve"> </w:t>
      </w:r>
      <w:r>
        <w:rPr>
          <w:rtl/>
        </w:rPr>
        <w:t xml:space="preserve">انتهاء العقد في حالات محددة؛ أو طلب الإخلاء</w:t>
      </w:r>
      <w:r>
        <w:rPr>
          <w:rtl/>
        </w:rPr>
        <w:t xml:space="preserve"> </w:t>
      </w:r>
      <w:r>
        <w:rPr>
          <w:rtl/>
          <w:bCs/>
          <w:b/>
        </w:rPr>
        <w:t xml:space="preserve">عند</w:t>
      </w:r>
      <w:r>
        <w:rPr>
          <w:rtl/>
        </w:rPr>
        <w:t xml:space="preserve"> </w:t>
      </w:r>
      <w:r>
        <w:rPr>
          <w:rtl/>
        </w:rPr>
        <w:t xml:space="preserve">انتهائه في حالات محددة.</w:t>
      </w:r>
    </w:p>
    <w:bookmarkEnd w:id="56"/>
    <w:bookmarkStart w:id="57" w:name="Xa8f83c548c229750a9194caa5dbdd3b878d4ea7"/>
    <w:p>
      <w:pPr>
        <w:pStyle w:val="Heading3"/>
        <w:bidi/>
      </w:pPr>
      <w:r>
        <w:rPr>
          <w:rtl/>
        </w:rPr>
        <w:t xml:space="preserve">5.2 · Interactive › Tabs — 3 tabs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Tab</w:t>
            </w:r>
          </w:p>
        </w:tc>
        <w:tc>
          <w:tcPr/>
          <w:p>
            <w:pPr>
              <w:pStyle w:val="Compact"/>
              <w:bidi/>
              <w:jc w:val="left"/>
            </w:pPr>
            <w:r>
              <w:rPr>
                <w:rtl/>
              </w:rPr>
              <w:t xml:space="preserve">Body</w:t>
            </w:r>
          </w:p>
        </w:tc>
      </w:tr>
      <w:tr>
        <w:tc>
          <w:tcPr/>
          <w:p>
            <w:pPr>
              <w:pStyle w:val="Compact"/>
              <w:bidi/>
              <w:jc w:val="left"/>
            </w:pPr>
            <w:r>
              <w:rPr>
                <w:rtl/>
              </w:rPr>
              <w:t xml:space="preserve">تعديل الشروط عند التجديد (م. 13 و14)</w:t>
            </w:r>
          </w:p>
        </w:tc>
        <w:tc>
          <w:tcPr/>
          <w:p>
            <w:pPr>
              <w:pStyle w:val="Compact"/>
              <w:bidi/>
              <w:jc w:val="left"/>
            </w:pPr>
            <w:r>
              <w:rPr>
                <w:rtl/>
              </w:rPr>
              <w:t xml:space="preserve">لغايات التجديد يجوز للطرفين قبل انتهاء المدة تعديل أي شرط أو إعادة النظر في البدل زيادة أو نقصانًا، فإن لم يتفقا فللجنة تحديد الأجر العادل وفق معايير المادة (9). ومن يرغب في التعديل</w:t>
            </w:r>
            <w:r>
              <w:rPr>
                <w:rtl/>
              </w:rPr>
              <w:t xml:space="preserve"> </w:t>
            </w:r>
            <w:r>
              <w:rPr>
                <w:rtl/>
                <w:bCs/>
                <w:b/>
              </w:rPr>
              <w:t xml:space="preserve">يُخطر</w:t>
            </w:r>
            <w:r>
              <w:rPr>
                <w:rtl/>
              </w:rPr>
              <w:t xml:space="preserve"> </w:t>
            </w:r>
            <w:r>
              <w:rPr>
                <w:rtl/>
              </w:rPr>
              <w:t xml:space="preserve">الطرف الآخر</w:t>
            </w:r>
            <w:r>
              <w:rPr>
                <w:rtl/>
              </w:rPr>
              <w:t xml:space="preserve"> </w:t>
            </w:r>
            <w:r>
              <w:rPr>
                <w:rtl/>
                <w:bCs/>
                <w:b/>
              </w:rPr>
              <w:t xml:space="preserve">قبل 90 يومًا على الأقل</w:t>
            </w:r>
            <w:r>
              <w:rPr>
                <w:rtl/>
              </w:rPr>
              <w:t xml:space="preserve"> </w:t>
            </w:r>
            <w:r>
              <w:rPr>
                <w:rtl/>
              </w:rPr>
              <w:t xml:space="preserve">من انتهاء العقد، ما لم يُتفق على خلاف ذلك.</w:t>
            </w:r>
          </w:p>
        </w:tc>
      </w:tr>
      <w:tr>
        <w:tc>
          <w:tcPr/>
          <w:p>
            <w:pPr>
              <w:pStyle w:val="Compact"/>
              <w:bidi/>
              <w:jc w:val="left"/>
            </w:pPr>
            <w:r>
              <w:rPr>
                <w:rtl/>
              </w:rPr>
              <w:t xml:space="preserve">الإخلاء قبل انتهاء العقد (م. 25/1)</w:t>
            </w:r>
          </w:p>
        </w:tc>
        <w:tc>
          <w:tcPr/>
          <w:p>
            <w:pPr>
              <w:pStyle w:val="Compact"/>
              <w:bidi/>
              <w:jc w:val="left"/>
            </w:pPr>
            <w:r>
              <w:rPr>
                <w:rtl/>
                <w:bCs/>
                <w:b/>
              </w:rPr>
              <w:t xml:space="preserve">حصرًا</w:t>
            </w:r>
            <w:r>
              <w:rPr>
                <w:rtl/>
              </w:rPr>
              <w:t xml:space="preserve"> </w:t>
            </w:r>
            <w:r>
              <w:rPr>
                <w:rtl/>
              </w:rPr>
              <w:t xml:space="preserve">في تسع حالات تتعلق غالبًا بإخلال المستأجر أو بحالة العقار.</w:t>
            </w:r>
          </w:p>
        </w:tc>
      </w:tr>
      <w:tr>
        <w:tc>
          <w:tcPr/>
          <w:p>
            <w:pPr>
              <w:pStyle w:val="Compact"/>
              <w:bidi/>
              <w:jc w:val="left"/>
            </w:pPr>
            <w:r>
              <w:rPr>
                <w:rtl/>
              </w:rPr>
              <w:t xml:space="preserve">الإخلاء عند انتهاء العقد (م. 25/2)</w:t>
            </w:r>
          </w:p>
        </w:tc>
        <w:tc>
          <w:tcPr/>
          <w:p>
            <w:pPr>
              <w:pStyle w:val="Compact"/>
              <w:bidi/>
              <w:jc w:val="left"/>
            </w:pPr>
            <w:r>
              <w:rPr>
                <w:rtl/>
                <w:bCs/>
                <w:b/>
              </w:rPr>
              <w:t xml:space="preserve">حصرًا</w:t>
            </w:r>
            <w:r>
              <w:rPr>
                <w:rtl/>
              </w:rPr>
              <w:t xml:space="preserve"> </w:t>
            </w:r>
            <w:r>
              <w:rPr>
                <w:rtl/>
              </w:rPr>
              <w:t xml:space="preserve">في أربع حالات تتعلق برغبة المالك المشروعة، مع إخطار قبل 12 شهرًا.</w:t>
            </w:r>
          </w:p>
        </w:tc>
      </w:tr>
    </w:tbl>
    <w:bookmarkEnd w:id="57"/>
    <w:bookmarkStart w:id="58" w:name="X05b0fa0ee36c06b6315d593e3f0e5ba1c9120cd"/>
    <w:p>
      <w:pPr>
        <w:pStyle w:val="Heading3"/>
        <w:bidi/>
      </w:pPr>
      <w:r>
        <w:rPr>
          <w:rtl/>
        </w:rPr>
        <w:t xml:space="preserve">5.3 · Interactive › Accordion — 9 items</w:t>
      </w:r>
    </w:p>
    <w:p>
      <w:pPr>
        <w:bidi/>
      </w:pPr>
      <w:r>
        <w:rPr>
          <w:rtl/>
          <w:bCs/>
          <w:b/>
        </w:rPr>
        <w:t xml:space="preserve">Heading:</w:t>
      </w:r>
      <w:r>
        <w:rPr>
          <w:rtl/>
        </w:rPr>
        <w:t xml:space="preserve"> </w:t>
      </w:r>
      <w:r>
        <w:rPr>
          <w:rtl/>
        </w:rPr>
        <w:t xml:space="preserve">المادة 25(1) — الإخلاء</w:t>
      </w:r>
      <w:r>
        <w:rPr>
          <w:rtl/>
        </w:rPr>
        <w:t xml:space="preserve"> </w:t>
      </w:r>
      <w:r>
        <w:rPr>
          <w:rtl/>
          <w:bCs/>
          <w:b/>
        </w:rPr>
        <w:t xml:space="preserve">قبل</w:t>
      </w:r>
      <w:r>
        <w:rPr>
          <w:rtl/>
        </w:rPr>
        <w:t xml:space="preserve"> </w:t>
      </w:r>
      <w:r>
        <w:rPr>
          <w:rtl/>
        </w:rPr>
        <w:t xml:space="preserve">انتهاء العقد (حصرًا)</w:t>
      </w:r>
      <w:r>
        <w:rPr>
          <w:rtl/>
        </w:rPr>
        <w:t xml:space="preserve"> </w:t>
      </w:r>
      <w:r>
        <w:rPr>
          <w:rtl/>
        </w:rPr>
        <w:t xml:space="preserve">| # | Title | Body |</w:t>
      </w:r>
      <w:r>
        <w:rPr>
          <w:rtl/>
        </w:rPr>
        <w:t xml:space="preserve"> </w:t>
      </w:r>
      <w:r>
        <w:rPr>
          <w:rtl/>
        </w:rPr>
        <w:t xml:space="preserve">|---|---|---|</w:t>
      </w:r>
      <w:r>
        <w:rPr>
          <w:rtl/>
        </w:rPr>
        <w:t xml:space="preserve"> </w:t>
      </w:r>
      <w:r>
        <w:rPr>
          <w:rtl/>
        </w:rPr>
        <w:t xml:space="preserve">| أ | عدم سداد الأجرة | إذا لم يسدد المستأجر البدل أو أي جزء منه</w:t>
      </w:r>
      <w:r>
        <w:rPr>
          <w:rtl/>
        </w:rPr>
        <w:t xml:space="preserve"> </w:t>
      </w:r>
      <w:r>
        <w:rPr>
          <w:rtl/>
          <w:bCs/>
          <w:b/>
        </w:rPr>
        <w:t xml:space="preserve">خلال 30 يومًا من تاريخ إخطار المؤجر له بالسداد</w:t>
      </w:r>
      <w:r>
        <w:rPr>
          <w:rtl/>
        </w:rPr>
        <w:t xml:space="preserve">، ما لم يُتفق على خلاف ذلك. |</w:t>
      </w:r>
      <w:r>
        <w:rPr>
          <w:rtl/>
        </w:rPr>
        <w:t xml:space="preserve"> </w:t>
      </w:r>
      <w:r>
        <w:rPr>
          <w:rtl/>
        </w:rPr>
        <w:t xml:space="preserve">| ب | التأجير من الباطن دون موافقة | إذا أجّر العقار أو جزءًا منه من الباطن دون موافقة المؤجر</w:t>
      </w:r>
      <w:r>
        <w:rPr>
          <w:rtl/>
        </w:rPr>
        <w:t xml:space="preserve"> </w:t>
      </w:r>
      <w:r>
        <w:rPr>
          <w:rtl/>
          <w:bCs/>
          <w:b/>
        </w:rPr>
        <w:t xml:space="preserve">الخطية</w:t>
      </w:r>
      <w:r>
        <w:rPr>
          <w:rtl/>
        </w:rPr>
        <w:t xml:space="preserve">؛ ويسري الإخلاء على المستأجر والمستأجر من الباطن، مع حق الأخير في الرجوع على المستأجر بالتعويض. |</w:t>
      </w:r>
      <w:r>
        <w:rPr>
          <w:rtl/>
        </w:rPr>
        <w:t xml:space="preserve"> </w:t>
      </w:r>
      <w:r>
        <w:rPr>
          <w:rtl/>
        </w:rPr>
        <w:t xml:space="preserve">| ج | الاستعمال غير المشروع | إذا استعمل العقار أو سمح لآخرين باستعماله لغاية غير مشروعة أو مخالفة للنظام العام أو الآداب العامة. |</w:t>
      </w:r>
      <w:r>
        <w:rPr>
          <w:rtl/>
        </w:rPr>
        <w:t xml:space="preserve"> </w:t>
      </w:r>
      <w:r>
        <w:rPr>
          <w:rtl/>
        </w:rPr>
        <w:t xml:space="preserve">| د | ترك المحل التجاري | إذا كان العقار</w:t>
      </w:r>
      <w:r>
        <w:rPr>
          <w:rtl/>
        </w:rPr>
        <w:t xml:space="preserve"> </w:t>
      </w:r>
      <w:r>
        <w:rPr>
          <w:rtl/>
          <w:bCs/>
          <w:b/>
        </w:rPr>
        <w:t xml:space="preserve">محلًا تجاريًا</w:t>
      </w:r>
      <w:r>
        <w:rPr>
          <w:rtl/>
        </w:rPr>
        <w:t xml:space="preserve"> </w:t>
      </w:r>
      <w:r>
        <w:rPr>
          <w:rtl/>
        </w:rPr>
        <w:t xml:space="preserve">وتركه المستأجر دون إشغال ودون سبب مشروع</w:t>
      </w:r>
      <w:r>
        <w:rPr>
          <w:rtl/>
        </w:rPr>
        <w:t xml:space="preserve"> </w:t>
      </w:r>
      <w:r>
        <w:rPr>
          <w:rtl/>
          <w:bCs/>
          <w:b/>
        </w:rPr>
        <w:t xml:space="preserve">30 يومًا متصلة أو 90 يومًا متقطعة في السنة</w:t>
      </w:r>
      <w:r>
        <w:rPr>
          <w:rtl/>
        </w:rPr>
        <w:t xml:space="preserve">، ما لم يُتفق على خلاف ذلك. |</w:t>
      </w:r>
      <w:r>
        <w:rPr>
          <w:rtl/>
        </w:rPr>
        <w:t xml:space="preserve"> </w:t>
      </w:r>
      <w:r>
        <w:rPr>
          <w:rtl/>
        </w:rPr>
        <w:t xml:space="preserve">| هـ | التغيير الضار أو الإضرار | إذا أحدث تغييرًا يؤثر على سلامة العقار بشكل يتعذر معه إعادته لحالته الأصلية، أو ألحق به ضررًا بفعله المتعمّد أو إهماله الجسيم أو سماحه للغير بذلك. |</w:t>
      </w:r>
      <w:r>
        <w:rPr>
          <w:rtl/>
        </w:rPr>
        <w:t xml:space="preserve"> </w:t>
      </w:r>
      <w:r>
        <w:rPr>
          <w:rtl/>
        </w:rPr>
        <w:t xml:space="preserve">| و | مخالفة الغرض أو أنظمة التخطيط | إذا استعمله في غير الغرض المؤجر لأجله، أو على نحو يخالف أنظمة التخطيط والبناء واستعمالات الأراضي في الإمارة. |</w:t>
      </w:r>
      <w:r>
        <w:rPr>
          <w:rtl/>
        </w:rPr>
        <w:t xml:space="preserve"> </w:t>
      </w:r>
      <w:r>
        <w:rPr>
          <w:rtl/>
        </w:rPr>
        <w:t xml:space="preserve">| ز | العقار الآيل للسقوط | إذا كان العقار آيلًا للسقوط، على أن يثبت المؤجر ذلك</w:t>
      </w:r>
      <w:r>
        <w:rPr>
          <w:rtl/>
        </w:rPr>
        <w:t xml:space="preserve"> </w:t>
      </w:r>
      <w:r>
        <w:rPr>
          <w:rtl/>
          <w:bCs/>
          <w:b/>
        </w:rPr>
        <w:t xml:space="preserve">بتقرير فني صادر من بلدية دبي أو معتمد منها</w:t>
      </w:r>
      <w:r>
        <w:rPr>
          <w:rtl/>
        </w:rPr>
        <w:t xml:space="preserve">. |</w:t>
      </w:r>
      <w:r>
        <w:rPr>
          <w:rtl/>
        </w:rPr>
        <w:t xml:space="preserve"> </w:t>
      </w:r>
      <w:r>
        <w:rPr>
          <w:rtl/>
        </w:rPr>
        <w:t xml:space="preserve">| ح | مخالفة أي التزام قانوني أو تعاقدي | إذا لم يراعِ المستأجر أي التزام فرضه القانون أو أي شرط في العقد،</w:t>
      </w:r>
      <w:r>
        <w:rPr>
          <w:rtl/>
        </w:rPr>
        <w:t xml:space="preserve"> </w:t>
      </w:r>
      <w:r>
        <w:rPr>
          <w:rtl/>
          <w:bCs/>
          <w:b/>
        </w:rPr>
        <w:t xml:space="preserve">خلال 30 يومًا من تاريخ إخطاره</w:t>
      </w:r>
      <w:r>
        <w:rPr>
          <w:rtl/>
        </w:rPr>
        <w:t xml:space="preserve"> </w:t>
      </w:r>
      <w:r>
        <w:rPr>
          <w:rtl/>
        </w:rPr>
        <w:t xml:space="preserve">بتنفيذه. |</w:t>
      </w:r>
      <w:r>
        <w:rPr>
          <w:rtl/>
        </w:rPr>
        <w:t xml:space="preserve"> </w:t>
      </w:r>
      <w:r>
        <w:rPr>
          <w:rtl/>
        </w:rPr>
        <w:t xml:space="preserve">| ط | متطلبات التنمية العمرانية | إذا اقتضت متطلبات التنمية والتطور العمراني هدم العقار وإعادة بنائه وفق ما تقرره الجهات الحكومية المختصة. |</w:t>
      </w:r>
    </w:p>
    <w:bookmarkEnd w:id="58"/>
    <w:bookmarkStart w:id="59" w:name="X204110a1211bc79853ae8f3b01a4fb1761d9ee0"/>
    <w:p>
      <w:pPr>
        <w:pStyle w:val="Heading3"/>
        <w:bidi/>
      </w:pPr>
      <w:r>
        <w:rPr>
          <w:rtl/>
        </w:rPr>
        <w:t xml:space="preserve">5.4 · Statement › Note</w:t>
      </w:r>
    </w:p>
    <w:p>
      <w:pPr>
        <w:bidi/>
      </w:pPr>
      <w:r>
        <w:rPr>
          <w:rtl/>
          <w:bCs/>
          <w:b/>
        </w:rPr>
        <w:t xml:space="preserve">الإخطار في حالات 25(1):</w:t>
      </w:r>
      <w:r>
        <w:rPr>
          <w:rtl/>
        </w:rPr>
        <w:t xml:space="preserve"> </w:t>
      </w:r>
      <w:r>
        <w:rPr>
          <w:rtl/>
        </w:rPr>
        <w:t xml:space="preserve">يتم إخطار المؤجر للمستأجر</w:t>
      </w:r>
      <w:r>
        <w:rPr>
          <w:rtl/>
        </w:rPr>
        <w:t xml:space="preserve"> </w:t>
      </w:r>
      <w:r>
        <w:rPr>
          <w:rtl/>
          <w:bCs/>
          <w:b/>
        </w:rPr>
        <w:t xml:space="preserve">عن طريق الكاتب العدل أو البريد المسجل</w:t>
      </w:r>
      <w:r>
        <w:rPr>
          <w:rtl/>
        </w:rPr>
        <w:t xml:space="preserve">.</w:t>
      </w:r>
    </w:p>
    <w:bookmarkEnd w:id="59"/>
    <w:bookmarkStart w:id="60" w:name="Xbd18283b13f4f028a45791be33303fc20b0e4ce"/>
    <w:p>
      <w:pPr>
        <w:pStyle w:val="Heading3"/>
        <w:bidi/>
      </w:pPr>
      <w:r>
        <w:rPr>
          <w:rtl/>
        </w:rPr>
        <w:t xml:space="preserve">5.5 · Interactive › Accordion — 4 items</w:t>
      </w:r>
    </w:p>
    <w:p>
      <w:pPr>
        <w:bidi/>
      </w:pPr>
      <w:r>
        <w:rPr>
          <w:rtl/>
          <w:bCs/>
          <w:b/>
        </w:rPr>
        <w:t xml:space="preserve">Heading:</w:t>
      </w:r>
      <w:r>
        <w:rPr>
          <w:rtl/>
        </w:rPr>
        <w:t xml:space="preserve"> </w:t>
      </w:r>
      <w:r>
        <w:rPr>
          <w:rtl/>
        </w:rPr>
        <w:t xml:space="preserve">المادة 25(2) — الإخلاء</w:t>
      </w:r>
      <w:r>
        <w:rPr>
          <w:rtl/>
        </w:rPr>
        <w:t xml:space="preserve"> </w:t>
      </w:r>
      <w:r>
        <w:rPr>
          <w:rtl/>
          <w:bCs/>
          <w:b/>
        </w:rPr>
        <w:t xml:space="preserve">عند</w:t>
      </w:r>
      <w:r>
        <w:rPr>
          <w:rtl/>
        </w:rPr>
        <w:t xml:space="preserve"> </w:t>
      </w:r>
      <w:r>
        <w:rPr>
          <w:rtl/>
        </w:rPr>
        <w:t xml:space="preserve">انتهاء العقد (حصرًا)</w:t>
      </w:r>
      <w:r>
        <w:rPr>
          <w:rtl/>
        </w:rPr>
        <w:t xml:space="preserve"> </w:t>
      </w:r>
      <w:r>
        <w:rPr>
          <w:rtl/>
        </w:rPr>
        <w:t xml:space="preserve">| # | Title | Body |</w:t>
      </w:r>
      <w:r>
        <w:rPr>
          <w:rtl/>
        </w:rPr>
        <w:t xml:space="preserve"> </w:t>
      </w:r>
      <w:r>
        <w:rPr>
          <w:rtl/>
        </w:rPr>
        <w:t xml:space="preserve">|---|---|---|</w:t>
      </w:r>
      <w:r>
        <w:rPr>
          <w:rtl/>
        </w:rPr>
        <w:t xml:space="preserve"> </w:t>
      </w:r>
      <w:r>
        <w:rPr>
          <w:rtl/>
        </w:rPr>
        <w:t xml:space="preserve">| أ | الهدم أو البناء الجديد | رغبة المالك في هدم العقار لإعادة بنائه، أو إضافة مبانٍ جديدة تحول دون انتفاع المستأجر،</w:t>
      </w:r>
      <w:r>
        <w:rPr>
          <w:rtl/>
        </w:rPr>
        <w:t xml:space="preserve"> </w:t>
      </w:r>
      <w:r>
        <w:rPr>
          <w:rtl/>
          <w:bCs/>
          <w:b/>
        </w:rPr>
        <w:t xml:space="preserve">شريطة الحصول على التراخيص اللازمة</w:t>
      </w:r>
      <w:r>
        <w:rPr>
          <w:rtl/>
        </w:rPr>
        <w:t xml:space="preserve"> </w:t>
      </w:r>
      <w:r>
        <w:rPr>
          <w:rtl/>
        </w:rPr>
        <w:t xml:space="preserve">من الجهات المختصة. |</w:t>
      </w:r>
      <w:r>
        <w:rPr>
          <w:rtl/>
        </w:rPr>
        <w:t xml:space="preserve"> </w:t>
      </w:r>
      <w:r>
        <w:rPr>
          <w:rtl/>
        </w:rPr>
        <w:t xml:space="preserve">| ب | الترميم أو الصيانة الشاملة | إذا اقتضت حالة العقار ترميمه أو صيانته صيانة شاملة وتعذّر ذلك بوجود المستأجر، على أن يُتثبّت من حالته</w:t>
      </w:r>
      <w:r>
        <w:rPr>
          <w:rtl/>
        </w:rPr>
        <w:t xml:space="preserve"> </w:t>
      </w:r>
      <w:r>
        <w:rPr>
          <w:rtl/>
          <w:bCs/>
          <w:b/>
        </w:rPr>
        <w:t xml:space="preserve">بتقرير فني صادر من بلدية دبي أو معتمد منها</w:t>
      </w:r>
      <w:r>
        <w:rPr>
          <w:rtl/>
        </w:rPr>
        <w:t xml:space="preserve">. |</w:t>
      </w:r>
      <w:r>
        <w:rPr>
          <w:rtl/>
        </w:rPr>
        <w:t xml:space="preserve"> </w:t>
      </w:r>
      <w:r>
        <w:rPr>
          <w:rtl/>
        </w:rPr>
        <w:t xml:space="preserve">| ج | الاستعمال الشخصي | رغبة المالك في استعادته لاستعماله الشخصي أو لاستعمال أقاربه حتى الدرجة الأولى،</w:t>
      </w:r>
      <w:r>
        <w:rPr>
          <w:rtl/>
        </w:rPr>
        <w:t xml:space="preserve"> </w:t>
      </w:r>
      <w:r>
        <w:rPr>
          <w:rtl/>
          <w:bCs/>
          <w:b/>
        </w:rPr>
        <w:t xml:space="preserve">شريطة إثبات عدم ملكيته للبديل المناسب</w:t>
      </w:r>
      <w:r>
        <w:rPr>
          <w:rtl/>
        </w:rPr>
        <w:t xml:space="preserve">. |</w:t>
      </w:r>
      <w:r>
        <w:rPr>
          <w:rtl/>
        </w:rPr>
        <w:t xml:space="preserve"> </w:t>
      </w:r>
      <w:r>
        <w:rPr>
          <w:rtl/>
        </w:rPr>
        <w:t xml:space="preserve">| د | البيع | رغبة المالك في بيع العقار المؤجر. |</w:t>
      </w:r>
    </w:p>
    <w:bookmarkEnd w:id="60"/>
    <w:bookmarkStart w:id="61" w:name="Xc3808882fe59712a56d3cf80ad423f211f517c7"/>
    <w:p>
      <w:pPr>
        <w:pStyle w:val="Heading3"/>
        <w:bidi/>
      </w:pPr>
      <w:r>
        <w:rPr>
          <w:rtl/>
        </w:rPr>
        <w:t xml:space="preserve">5.6 · Statement › Note</w:t>
      </w:r>
    </w:p>
    <w:p>
      <w:pPr>
        <w:bidi/>
      </w:pPr>
      <w:r>
        <w:rPr>
          <w:rtl/>
          <w:bCs/>
          <w:b/>
        </w:rPr>
        <w:t xml:space="preserve">الإخطار في حالات 25(2):</w:t>
      </w:r>
      <w:r>
        <w:rPr>
          <w:rtl/>
        </w:rPr>
        <w:t xml:space="preserve"> </w:t>
      </w:r>
      <w:r>
        <w:rPr>
          <w:rtl/>
        </w:rPr>
        <w:t xml:space="preserve">يجب أن يُخطر المؤجر المستأجر</w:t>
      </w:r>
      <w:r>
        <w:rPr>
          <w:rtl/>
        </w:rPr>
        <w:t xml:space="preserve"> </w:t>
      </w:r>
      <w:r>
        <w:rPr>
          <w:rtl/>
          <w:bCs/>
          <w:b/>
        </w:rPr>
        <w:t xml:space="preserve">بأسباب الإخلاء قبل 12 شهرًا على الأقل</w:t>
      </w:r>
      <w:r>
        <w:rPr>
          <w:rtl/>
        </w:rPr>
        <w:t xml:space="preserve"> </w:t>
      </w:r>
      <w:r>
        <w:rPr>
          <w:rtl/>
        </w:rPr>
        <w:t xml:space="preserve">من التاريخ المحدد للإخلاء،</w:t>
      </w:r>
      <w:r>
        <w:rPr>
          <w:rtl/>
        </w:rPr>
        <w:t xml:space="preserve"> </w:t>
      </w:r>
      <w:r>
        <w:rPr>
          <w:rtl/>
          <w:bCs/>
          <w:b/>
        </w:rPr>
        <w:t xml:space="preserve">عن طريق الكاتب العدل أو البريد المسجل</w:t>
      </w:r>
      <w:r>
        <w:rPr>
          <w:rtl/>
        </w:rPr>
        <w:t xml:space="preserve">.</w:t>
      </w:r>
    </w:p>
    <w:bookmarkEnd w:id="61"/>
    <w:bookmarkStart w:id="62" w:name="Xaf66a8a953157d33aacce902eb7b49a4fccaaf3"/>
    <w:p>
      <w:pPr>
        <w:pStyle w:val="Heading3"/>
        <w:bidi/>
      </w:pPr>
      <w:r>
        <w:rPr>
          <w:rtl/>
        </w:rPr>
        <w:t xml:space="preserve">5.7 · Interactive › Sorting Activity — 2 piles, 8 cards</w:t>
      </w:r>
    </w:p>
    <w:p>
      <w:pPr>
        <w:bidi/>
      </w:pPr>
      <w:r>
        <w:rPr>
          <w:rtl/>
          <w:bCs/>
          <w:b/>
        </w:rPr>
        <w:t xml:space="preserve">Instructions:</w:t>
      </w:r>
      <w:r>
        <w:rPr>
          <w:rtl/>
        </w:rPr>
        <w:t xml:space="preserve"> </w:t>
      </w:r>
      <w:r>
        <w:rPr>
          <w:rtl/>
        </w:rPr>
        <w:t xml:space="preserve">متى يجوز طلب الإخلاء لهذا السبب؟</w:t>
      </w:r>
      <w:r>
        <w:rPr>
          <w:rtl/>
        </w:rPr>
        <w:t xml:space="preserve"> </w:t>
      </w:r>
      <w:r>
        <w:rPr>
          <w:rtl/>
        </w:rPr>
        <w:t xml:space="preserve">| Card | Pile |</w:t>
      </w:r>
      <w:r>
        <w:rPr>
          <w:rtl/>
        </w:rPr>
        <w:t xml:space="preserve"> </w:t>
      </w:r>
      <w:r>
        <w:rPr>
          <w:rtl/>
        </w:rPr>
        <w:t xml:space="preserve">|---|---|</w:t>
      </w:r>
      <w:r>
        <w:rPr>
          <w:rtl/>
        </w:rPr>
        <w:t xml:space="preserve"> </w:t>
      </w:r>
      <w:r>
        <w:rPr>
          <w:rtl/>
        </w:rPr>
        <w:t xml:space="preserve">| عدم سداد الأجرة بعد إخطار 30 يومًا | قبل انتهاء العقد |</w:t>
      </w:r>
      <w:r>
        <w:rPr>
          <w:rtl/>
        </w:rPr>
        <w:t xml:space="preserve"> </w:t>
      </w:r>
      <w:r>
        <w:rPr>
          <w:rtl/>
        </w:rPr>
        <w:t xml:space="preserve">| تأجير من الباطن دون موافقة خطية | قبل انتهاء العقد |</w:t>
      </w:r>
      <w:r>
        <w:rPr>
          <w:rtl/>
        </w:rPr>
        <w:t xml:space="preserve"> </w:t>
      </w:r>
      <w:r>
        <w:rPr>
          <w:rtl/>
        </w:rPr>
        <w:t xml:space="preserve">| ترك محل تجاري 30 يومًا متصلة | قبل انتهاء العقد |</w:t>
      </w:r>
      <w:r>
        <w:rPr>
          <w:rtl/>
        </w:rPr>
        <w:t xml:space="preserve"> </w:t>
      </w:r>
      <w:r>
        <w:rPr>
          <w:rtl/>
        </w:rPr>
        <w:t xml:space="preserve">| عقار آيل للسقوط بتقرير البلدية | قبل انتهاء العقد |</w:t>
      </w:r>
      <w:r>
        <w:rPr>
          <w:rtl/>
        </w:rPr>
        <w:t xml:space="preserve"> </w:t>
      </w:r>
      <w:r>
        <w:rPr>
          <w:rtl/>
        </w:rPr>
        <w:t xml:space="preserve">| رغبة المالك في البيع | عند انتهاء العقد |</w:t>
      </w:r>
      <w:r>
        <w:rPr>
          <w:rtl/>
        </w:rPr>
        <w:t xml:space="preserve"> </w:t>
      </w:r>
      <w:r>
        <w:rPr>
          <w:rtl/>
        </w:rPr>
        <w:t xml:space="preserve">| الاستعمال الشخصي للمالك أو قريب درجة أولى | عند انتهاء العقد |</w:t>
      </w:r>
      <w:r>
        <w:rPr>
          <w:rtl/>
        </w:rPr>
        <w:t xml:space="preserve"> </w:t>
      </w:r>
      <w:r>
        <w:rPr>
          <w:rtl/>
        </w:rPr>
        <w:t xml:space="preserve">| الترميم الشامل الذي يتعذر مع وجود المستأجر | عند انتهاء العقد |</w:t>
      </w:r>
      <w:r>
        <w:rPr>
          <w:rtl/>
        </w:rPr>
        <w:t xml:space="preserve"> </w:t>
      </w:r>
      <w:r>
        <w:rPr>
          <w:rtl/>
        </w:rPr>
        <w:t xml:space="preserve">| الهدم لإعادة البناء برغبة المالك | عند انتهاء العقد |</w:t>
      </w:r>
    </w:p>
    <w:bookmarkEnd w:id="62"/>
    <w:bookmarkStart w:id="63" w:name="X5c79edbab30433b20121ee7bec40eae43e88375"/>
    <w:p>
      <w:pPr>
        <w:pStyle w:val="Heading3"/>
        <w:bidi/>
      </w:pPr>
      <w:r>
        <w:rPr>
          <w:rtl/>
        </w:rPr>
        <w:t xml:space="preserve">5.8 · Knowledge Check › Multiple Choice</w:t>
      </w:r>
    </w:p>
    <w:p>
      <w:pPr>
        <w:bidi/>
      </w:pPr>
      <w:r>
        <w:rPr>
          <w:rtl/>
          <w:bCs/>
          <w:b/>
        </w:rPr>
        <w:t xml:space="preserve">Question:</w:t>
      </w:r>
      <w:r>
        <w:rPr>
          <w:rtl/>
        </w:rPr>
        <w:t xml:space="preserve"> </w:t>
      </w:r>
      <w:r>
        <w:rPr>
          <w:rtl/>
        </w:rPr>
        <w:t xml:space="preserve">تريد جهة حكومية مالكة بيع مبنى مؤجّر لا تزال مدة عقده سارية لثمانية أشهر. هل يجوز طلب الإخلاء الآن؟</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لا؛ البيع سبب للإخلاء عند انتهاء العقد فقط، وبإخطار قبل 12 شهرًا | ✅ | صحيح. البيع من حالات 25(2) حصرًا. |</w:t>
      </w:r>
      <w:r>
        <w:rPr>
          <w:rtl/>
        </w:rPr>
        <w:t xml:space="preserve"> </w:t>
      </w:r>
      <w:r>
        <w:rPr>
          <w:rtl/>
        </w:rPr>
        <w:t xml:space="preserve">| B | نعم، بإخطار 30 يومًا | | مهلة 30 يومًا تخص حالات الإخلال في 25(1). |</w:t>
      </w:r>
      <w:r>
        <w:rPr>
          <w:rtl/>
        </w:rPr>
        <w:t xml:space="preserve"> </w:t>
      </w:r>
      <w:r>
        <w:rPr>
          <w:rtl/>
        </w:rPr>
        <w:t xml:space="preserve">| C | نعم، فورًا لأن المالك جهة حكومية | | القانون لا يميّز هنا؛ تنطبق المادة 25(2). |</w:t>
      </w:r>
    </w:p>
    <w:bookmarkEnd w:id="63"/>
    <w:bookmarkStart w:id="64" w:name="Xb1de2a4db0860c9bdd954ecdc654ab1e7071886"/>
    <w:p>
      <w:pPr>
        <w:pStyle w:val="Heading3"/>
        <w:bidi/>
      </w:pPr>
      <w:r>
        <w:rPr>
          <w:rtl/>
        </w:rPr>
        <w:t xml:space="preserve">5.9 · Divider › Continue</w:t>
      </w:r>
    </w:p>
    <w:p>
      <w:r>
        <w:pict>
          <v:rect style="width:0;height:1.5pt" o:hralign="center" o:hrstd="t" o:hr="t"/>
        </w:pict>
      </w:r>
    </w:p>
    <w:bookmarkEnd w:id="64"/>
    <w:bookmarkEnd w:id="65"/>
    <w:bookmarkStart w:id="74" w:name="X607681ea9197e0e8ac2fe4b8c3777a9cf8e6090"/>
    <w:p>
      <w:pPr>
        <w:pStyle w:val="Heading2"/>
        <w:bidi/>
      </w:pPr>
      <w:r>
        <w:rPr>
          <w:rtl/>
        </w:rPr>
        <w:t xml:space="preserve">LESSON 6 — القسم الرابع: شكل الإخطار ومواعيده</w:t>
      </w:r>
      <w:r>
        <w:rPr>
          <w:rtl/>
        </w:rPr>
        <w:t xml:space="preserve"> </w:t>
      </w:r>
      <w:r>
        <w:rPr>
          <w:rStyle w:val="VerbatimChar"/>
          <w:rtl/>
        </w:rPr>
        <w:t xml:space="preserve">Blank lesson</w:t>
      </w:r>
    </w:p>
    <w:bookmarkStart w:id="66" w:name="X2131cf2eb6b28b3e042ac8674808a9c8f92e464"/>
    <w:p>
      <w:pPr>
        <w:pStyle w:val="Heading3"/>
        <w:bidi/>
      </w:pPr>
      <w:r>
        <w:rPr>
          <w:rtl/>
        </w:rPr>
        <w:t xml:space="preserve">6.1 · Text › Heading + paragraph</w:t>
      </w:r>
    </w:p>
    <w:p>
      <w:pPr>
        <w:bidi/>
      </w:pPr>
      <w:r>
        <w:rPr>
          <w:rtl/>
          <w:bCs/>
          <w:b/>
        </w:rPr>
        <w:t xml:space="preserve">Heading:</w:t>
      </w:r>
      <w:r>
        <w:rPr>
          <w:rtl/>
        </w:rPr>
        <w:t xml:space="preserve"> </w:t>
      </w:r>
      <w:r>
        <w:rPr>
          <w:rtl/>
        </w:rPr>
        <w:t xml:space="preserve">الإخطار الصحيح هو نصف القضية</w:t>
      </w:r>
      <w:r>
        <w:rPr>
          <w:rtl/>
        </w:rPr>
        <w:t xml:space="preserve"> </w:t>
      </w:r>
      <w:r>
        <w:rPr>
          <w:rtl/>
          <w:bCs/>
          <w:b/>
        </w:rPr>
        <w:t xml:space="preserve">Body:</w:t>
      </w:r>
      <w:r>
        <w:rPr>
          <w:rtl/>
        </w:rPr>
        <w:t xml:space="preserve"> </w:t>
      </w:r>
      <w:r>
        <w:rPr>
          <w:rtl/>
        </w:rPr>
        <w:t xml:space="preserve">لكل حالة إنهاء ثلاثة أسئلة:</w:t>
      </w:r>
      <w:r>
        <w:rPr>
          <w:rtl/>
        </w:rPr>
        <w:t xml:space="preserve"> </w:t>
      </w:r>
      <w:r>
        <w:rPr>
          <w:rtl/>
          <w:bCs/>
          <w:b/>
        </w:rPr>
        <w:t xml:space="preserve">من</w:t>
      </w:r>
      <w:r>
        <w:rPr>
          <w:rtl/>
        </w:rPr>
        <w:t xml:space="preserve"> </w:t>
      </w:r>
      <w:r>
        <w:rPr>
          <w:rtl/>
        </w:rPr>
        <w:t xml:space="preserve">يُخطر</w:t>
      </w:r>
      <w:r>
        <w:rPr>
          <w:rtl/>
        </w:rPr>
        <w:t xml:space="preserve"> </w:t>
      </w:r>
      <w:r>
        <w:rPr>
          <w:rtl/>
          <w:bCs/>
          <w:b/>
        </w:rPr>
        <w:t xml:space="preserve">من</w:t>
      </w:r>
      <w:r>
        <w:rPr>
          <w:rtl/>
        </w:rPr>
        <w:t xml:space="preserve">؟</w:t>
      </w:r>
      <w:r>
        <w:rPr>
          <w:rtl/>
        </w:rPr>
        <w:t xml:space="preserve"> </w:t>
      </w:r>
      <w:r>
        <w:rPr>
          <w:rtl/>
          <w:bCs/>
          <w:b/>
        </w:rPr>
        <w:t xml:space="preserve">بأي شكل</w:t>
      </w:r>
      <w:r>
        <w:rPr>
          <w:rtl/>
        </w:rPr>
        <w:t xml:space="preserve">؟</w:t>
      </w:r>
      <w:r>
        <w:rPr>
          <w:rtl/>
        </w:rPr>
        <w:t xml:space="preserve"> </w:t>
      </w:r>
      <w:r>
        <w:rPr>
          <w:rtl/>
          <w:bCs/>
          <w:b/>
        </w:rPr>
        <w:t xml:space="preserve">ومتى</w:t>
      </w:r>
      <w:r>
        <w:rPr>
          <w:rtl/>
        </w:rPr>
        <w:t xml:space="preserve"> </w:t>
      </w:r>
      <w:r>
        <w:rPr>
          <w:rtl/>
        </w:rPr>
        <w:t xml:space="preserve">— وما التاريخ الذي يُعتدّ به لترتيب الإخطار أثره؟</w:t>
      </w:r>
    </w:p>
    <w:bookmarkEnd w:id="66"/>
    <w:bookmarkStart w:id="67" w:name="Xb738e0fd553aa1ac554909961adcce58f9ebe87"/>
    <w:p>
      <w:pPr>
        <w:pStyle w:val="Heading3"/>
        <w:bidi/>
      </w:pPr>
      <w:r>
        <w:rPr>
          <w:rtl/>
        </w:rPr>
        <w:t xml:space="preserve">6.2 · Text › Paragraph</w:t>
      </w:r>
    </w:p>
    <w:p>
      <w:pPr>
        <w:bidi/>
      </w:pPr>
      <w:r>
        <w:rPr>
          <w:rtl/>
          <w:bCs/>
          <w:b/>
        </w:rPr>
        <w:t xml:space="preserve">تعريف الإخطار (لأغراض المادة 14):</w:t>
      </w:r>
      <w:r>
        <w:rPr>
          <w:rtl/>
        </w:rPr>
        <w:t xml:space="preserve"> </w:t>
      </w:r>
      <w:r>
        <w:rPr>
          <w:rtl/>
        </w:rPr>
        <w:t xml:space="preserve">الإخطار الخطي المرسل من أي من طرفي العقد للطرف الآخر عن طريق</w:t>
      </w:r>
      <w:r>
        <w:rPr>
          <w:rtl/>
        </w:rPr>
        <w:t xml:space="preserve"> </w:t>
      </w:r>
      <w:r>
        <w:rPr>
          <w:rtl/>
          <w:bCs/>
          <w:b/>
        </w:rPr>
        <w:t xml:space="preserve">الكاتب العدل</w:t>
      </w:r>
      <w:r>
        <w:rPr>
          <w:rtl/>
        </w:rPr>
        <w:t xml:space="preserve">، أو</w:t>
      </w:r>
      <w:r>
        <w:rPr>
          <w:rtl/>
        </w:rPr>
        <w:t xml:space="preserve"> </w:t>
      </w:r>
      <w:r>
        <w:rPr>
          <w:rtl/>
          <w:bCs/>
          <w:b/>
        </w:rPr>
        <w:t xml:space="preserve">البريد المسجل</w:t>
      </w:r>
      <w:r>
        <w:rPr>
          <w:rtl/>
        </w:rPr>
        <w:t xml:space="preserve">، أو</w:t>
      </w:r>
      <w:r>
        <w:rPr>
          <w:rtl/>
        </w:rPr>
        <w:t xml:space="preserve"> </w:t>
      </w:r>
      <w:r>
        <w:rPr>
          <w:rtl/>
          <w:bCs/>
          <w:b/>
        </w:rPr>
        <w:t xml:space="preserve">التسليم باليد</w:t>
      </w:r>
      <w:r>
        <w:rPr>
          <w:rtl/>
        </w:rPr>
        <w:t xml:space="preserve">، أو</w:t>
      </w:r>
      <w:r>
        <w:rPr>
          <w:rtl/>
        </w:rPr>
        <w:t xml:space="preserve"> </w:t>
      </w:r>
      <w:r>
        <w:rPr>
          <w:rtl/>
          <w:bCs/>
          <w:b/>
        </w:rPr>
        <w:t xml:space="preserve">بأي وسيلة من وسائل التقنية المعتمدة قانونًا</w:t>
      </w:r>
      <w:r>
        <w:rPr>
          <w:rtl/>
        </w:rPr>
        <w:t xml:space="preserve">.</w:t>
      </w:r>
    </w:p>
    <w:bookmarkEnd w:id="67"/>
    <w:bookmarkStart w:id="68" w:name="X9f61b70465ae89a52650dc1cf8d6a957c868591"/>
    <w:p>
      <w:pPr>
        <w:pStyle w:val="Heading3"/>
        <w:bidi/>
      </w:pPr>
      <w:r>
        <w:rPr>
          <w:rtl/>
        </w:rPr>
        <w:t xml:space="preserve">6.3 · Interactive › Tabs — 3 tabs (مقارنة الإخطارات)</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Tab</w:t>
            </w:r>
          </w:p>
        </w:tc>
        <w:tc>
          <w:tcPr/>
          <w:p>
            <w:pPr>
              <w:pStyle w:val="Compact"/>
              <w:bidi/>
              <w:jc w:val="left"/>
            </w:pPr>
            <w:r>
              <w:rPr>
                <w:rtl/>
              </w:rPr>
              <w:t xml:space="preserve">Body</w:t>
            </w:r>
          </w:p>
        </w:tc>
      </w:tr>
      <w:tr>
        <w:tc>
          <w:tcPr/>
          <w:p>
            <w:pPr>
              <w:pStyle w:val="Compact"/>
              <w:bidi/>
              <w:jc w:val="left"/>
            </w:pPr>
            <w:r>
              <w:rPr>
                <w:rtl/>
              </w:rPr>
              <w:t xml:space="preserve">تعديل الشروط (م. 14)</w:t>
            </w:r>
          </w:p>
        </w:tc>
        <w:tc>
          <w:tcPr/>
          <w:p>
            <w:pPr>
              <w:pStyle w:val="Compact"/>
              <w:bidi/>
              <w:jc w:val="left"/>
            </w:pPr>
            <w:r>
              <w:rPr>
                <w:rtl/>
                <w:bCs/>
                <w:b/>
              </w:rPr>
              <w:t xml:space="preserve">الغرض:</w:t>
            </w:r>
            <w:r>
              <w:rPr>
                <w:rtl/>
              </w:rPr>
              <w:t xml:space="preserve"> </w:t>
            </w:r>
            <w:r>
              <w:rPr>
                <w:rtl/>
              </w:rPr>
              <w:t xml:space="preserve">تعديل الشروط أو البدل عند التجديد.</w:t>
            </w:r>
            <w:r>
              <w:rPr>
                <w:rtl/>
              </w:rPr>
              <w:t xml:space="preserve"> </w:t>
            </w:r>
            <w:r>
              <w:rPr>
                <w:rtl/>
                <w:bCs/>
                <w:b/>
              </w:rPr>
              <w:t xml:space="preserve">الوسيلة:</w:t>
            </w:r>
            <w:r>
              <w:rPr>
                <w:rtl/>
              </w:rPr>
              <w:t xml:space="preserve"> </w:t>
            </w:r>
            <w:r>
              <w:rPr>
                <w:rtl/>
              </w:rPr>
              <w:t xml:space="preserve">كاتب عدل / بريد مسجل / تسليم باليد / وسيلة تقنية معتمدة.</w:t>
            </w:r>
            <w:r>
              <w:rPr>
                <w:rtl/>
              </w:rPr>
              <w:t xml:space="preserve"> </w:t>
            </w:r>
            <w:r>
              <w:rPr>
                <w:rtl/>
                <w:bCs/>
                <w:b/>
              </w:rPr>
              <w:t xml:space="preserve">الموعد:</w:t>
            </w:r>
            <w:r>
              <w:rPr>
                <w:rtl/>
              </w:rPr>
              <w:t xml:space="preserve"> </w:t>
            </w:r>
            <w:r>
              <w:rPr>
                <w:rtl/>
              </w:rPr>
              <w:t xml:space="preserve">قبل</w:t>
            </w:r>
            <w:r>
              <w:rPr>
                <w:rtl/>
              </w:rPr>
              <w:t xml:space="preserve"> </w:t>
            </w:r>
            <w:r>
              <w:rPr>
                <w:rtl/>
                <w:bCs/>
                <w:b/>
              </w:rPr>
              <w:t xml:space="preserve">90 يومًا على الأقل</w:t>
            </w:r>
            <w:r>
              <w:rPr>
                <w:rtl/>
              </w:rPr>
              <w:t xml:space="preserve"> </w:t>
            </w:r>
            <w:r>
              <w:rPr>
                <w:rtl/>
              </w:rPr>
              <w:t xml:space="preserve">من انتهاء العقد، ما لم يُتفق على خلاف ذلك.</w:t>
            </w:r>
          </w:p>
        </w:tc>
      </w:tr>
      <w:tr>
        <w:tc>
          <w:tcPr/>
          <w:p>
            <w:pPr>
              <w:pStyle w:val="Compact"/>
              <w:bidi/>
              <w:jc w:val="left"/>
            </w:pPr>
            <w:r>
              <w:rPr>
                <w:rtl/>
              </w:rPr>
              <w:t xml:space="preserve">إخلال المستأجر (م. 25/1)</w:t>
            </w:r>
          </w:p>
        </w:tc>
        <w:tc>
          <w:tcPr/>
          <w:p>
            <w:pPr>
              <w:pStyle w:val="Compact"/>
              <w:bidi/>
              <w:jc w:val="left"/>
            </w:pPr>
            <w:r>
              <w:rPr>
                <w:rtl/>
                <w:bCs/>
                <w:b/>
              </w:rPr>
              <w:t xml:space="preserve">الغرض:</w:t>
            </w:r>
            <w:r>
              <w:rPr>
                <w:rtl/>
              </w:rPr>
              <w:t xml:space="preserve"> </w:t>
            </w:r>
            <w:r>
              <w:rPr>
                <w:rtl/>
              </w:rPr>
              <w:t xml:space="preserve">إنذار المستأجر بالسداد أو بتنفيذ الالتزام.</w:t>
            </w:r>
            <w:r>
              <w:rPr>
                <w:rtl/>
              </w:rPr>
              <w:t xml:space="preserve"> </w:t>
            </w:r>
            <w:r>
              <w:rPr>
                <w:rtl/>
                <w:bCs/>
                <w:b/>
              </w:rPr>
              <w:t xml:space="preserve">الوسيلة:</w:t>
            </w:r>
            <w:r>
              <w:rPr>
                <w:rtl/>
              </w:rPr>
              <w:t xml:space="preserve"> </w:t>
            </w:r>
            <w:r>
              <w:rPr>
                <w:rtl/>
              </w:rPr>
              <w:t xml:space="preserve">كاتب عدل أو بريد مسجل</w:t>
            </w:r>
            <w:r>
              <w:rPr>
                <w:rtl/>
              </w:rPr>
              <w:t xml:space="preserve"> </w:t>
            </w:r>
            <w:r>
              <w:rPr>
                <w:rtl/>
                <w:bCs/>
                <w:b/>
              </w:rPr>
              <w:t xml:space="preserve">فقط</w:t>
            </w:r>
            <w:r>
              <w:rPr>
                <w:rtl/>
              </w:rPr>
              <w:t xml:space="preserve">.</w:t>
            </w:r>
            <w:r>
              <w:rPr>
                <w:rtl/>
              </w:rPr>
              <w:t xml:space="preserve"> </w:t>
            </w:r>
            <w:r>
              <w:rPr>
                <w:rtl/>
                <w:bCs/>
                <w:b/>
              </w:rPr>
              <w:t xml:space="preserve">الموعد:</w:t>
            </w:r>
            <w:r>
              <w:rPr>
                <w:rtl/>
              </w:rPr>
              <w:t xml:space="preserve"> </w:t>
            </w:r>
            <w:r>
              <w:rPr>
                <w:rtl/>
              </w:rPr>
              <w:t xml:space="preserve">يُمنح المستأجر</w:t>
            </w:r>
            <w:r>
              <w:rPr>
                <w:rtl/>
              </w:rPr>
              <w:t xml:space="preserve"> </w:t>
            </w:r>
            <w:r>
              <w:rPr>
                <w:rtl/>
                <w:bCs/>
                <w:b/>
              </w:rPr>
              <w:t xml:space="preserve">30 يومًا</w:t>
            </w:r>
            <w:r>
              <w:rPr>
                <w:rtl/>
              </w:rPr>
              <w:t xml:space="preserve"> </w:t>
            </w:r>
            <w:r>
              <w:rPr>
                <w:rtl/>
              </w:rPr>
              <w:t xml:space="preserve">من تاريخ الإخطار (في حالتي عدم السداد ومخالفة الالتزام).</w:t>
            </w:r>
          </w:p>
        </w:tc>
      </w:tr>
      <w:tr>
        <w:tc>
          <w:tcPr/>
          <w:p>
            <w:pPr>
              <w:pStyle w:val="Compact"/>
              <w:bidi/>
              <w:jc w:val="left"/>
            </w:pPr>
            <w:r>
              <w:rPr>
                <w:rtl/>
              </w:rPr>
              <w:t xml:space="preserve">الإخلاء عند الانتهاء (م. 25/2)</w:t>
            </w:r>
          </w:p>
        </w:tc>
        <w:tc>
          <w:tcPr/>
          <w:p>
            <w:pPr>
              <w:pStyle w:val="Compact"/>
              <w:bidi/>
              <w:jc w:val="left"/>
            </w:pPr>
            <w:r>
              <w:rPr>
                <w:rtl/>
                <w:bCs/>
                <w:b/>
              </w:rPr>
              <w:t xml:space="preserve">الغرض:</w:t>
            </w:r>
            <w:r>
              <w:rPr>
                <w:rtl/>
              </w:rPr>
              <w:t xml:space="preserve"> </w:t>
            </w:r>
            <w:r>
              <w:rPr>
                <w:rtl/>
              </w:rPr>
              <w:t xml:space="preserve">إخطار المستأجر بأسباب الإخلاء.</w:t>
            </w:r>
            <w:r>
              <w:rPr>
                <w:rtl/>
              </w:rPr>
              <w:t xml:space="preserve"> </w:t>
            </w:r>
            <w:r>
              <w:rPr>
                <w:rtl/>
                <w:bCs/>
                <w:b/>
              </w:rPr>
              <w:t xml:space="preserve">الوسيلة:</w:t>
            </w:r>
            <w:r>
              <w:rPr>
                <w:rtl/>
              </w:rPr>
              <w:t xml:space="preserve"> </w:t>
            </w:r>
            <w:r>
              <w:rPr>
                <w:rtl/>
              </w:rPr>
              <w:t xml:space="preserve">كاتب عدل أو بريد مسجل</w:t>
            </w:r>
            <w:r>
              <w:rPr>
                <w:rtl/>
              </w:rPr>
              <w:t xml:space="preserve"> </w:t>
            </w:r>
            <w:r>
              <w:rPr>
                <w:rtl/>
                <w:bCs/>
                <w:b/>
              </w:rPr>
              <w:t xml:space="preserve">فقط</w:t>
            </w:r>
            <w:r>
              <w:rPr>
                <w:rtl/>
              </w:rPr>
              <w:t xml:space="preserve">.</w:t>
            </w:r>
            <w:r>
              <w:rPr>
                <w:rtl/>
              </w:rPr>
              <w:t xml:space="preserve"> </w:t>
            </w:r>
            <w:r>
              <w:rPr>
                <w:rtl/>
                <w:bCs/>
                <w:b/>
              </w:rPr>
              <w:t xml:space="preserve">الموعد:</w:t>
            </w:r>
            <w:r>
              <w:rPr>
                <w:rtl/>
              </w:rPr>
              <w:t xml:space="preserve"> </w:t>
            </w:r>
            <w:r>
              <w:rPr>
                <w:rtl/>
              </w:rPr>
              <w:t xml:space="preserve">قبل</w:t>
            </w:r>
            <w:r>
              <w:rPr>
                <w:rtl/>
              </w:rPr>
              <w:t xml:space="preserve"> </w:t>
            </w:r>
            <w:r>
              <w:rPr>
                <w:rtl/>
                <w:bCs/>
                <w:b/>
              </w:rPr>
              <w:t xml:space="preserve">12 شهرًا على الأقل</w:t>
            </w:r>
            <w:r>
              <w:rPr>
                <w:rtl/>
              </w:rPr>
              <w:t xml:space="preserve"> </w:t>
            </w:r>
            <w:r>
              <w:rPr>
                <w:rtl/>
              </w:rPr>
              <w:t xml:space="preserve">من التاريخ المحدد للإخلاء.</w:t>
            </w:r>
          </w:p>
        </w:tc>
      </w:tr>
    </w:tbl>
    <w:bookmarkEnd w:id="68"/>
    <w:bookmarkStart w:id="69" w:name="Xcb6e4da1b6313d2f1e6757e5ea59dc2aaaa548b"/>
    <w:p>
      <w:pPr>
        <w:pStyle w:val="Heading3"/>
        <w:bidi/>
      </w:pPr>
      <w:r>
        <w:rPr>
          <w:rtl/>
        </w:rPr>
        <w:t xml:space="preserve">6.4 · Knowledge Check › Multiple Choice</w:t>
      </w:r>
    </w:p>
    <w:p>
      <w:pPr>
        <w:bidi/>
      </w:pPr>
      <w:r>
        <w:rPr>
          <w:rtl/>
          <w:bCs/>
          <w:b/>
        </w:rPr>
        <w:t xml:space="preserve">Question:</w:t>
      </w:r>
      <w:r>
        <w:rPr>
          <w:rtl/>
        </w:rPr>
        <w:t xml:space="preserve"> </w:t>
      </w:r>
      <w:r>
        <w:rPr>
          <w:rtl/>
        </w:rPr>
        <w:t xml:space="preserve">أرسلت الجهة إنذارًا بالسداد إلى المستأجر</w:t>
      </w:r>
      <w:r>
        <w:rPr>
          <w:rtl/>
        </w:rPr>
        <w:t xml:space="preserve"> </w:t>
      </w:r>
      <w:r>
        <w:rPr>
          <w:rtl/>
          <w:bCs/>
          <w:b/>
        </w:rPr>
        <w:t xml:space="preserve">بالبريد الإلكتروني</w:t>
      </w:r>
      <w:r>
        <w:rPr>
          <w:rtl/>
        </w:rPr>
        <w:t xml:space="preserve"> </w:t>
      </w:r>
      <w:r>
        <w:rPr>
          <w:rtl/>
        </w:rPr>
        <w:t xml:space="preserve">فقط، ثم طلبت الإخلاء لعدم السداد بعد 30 يومًا. ما الخطر؟</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إخطار 25(1) يجب أن يكون عن طريق الكاتب العدل أو البريد المسجل | ✅ | صحيح. البريد الإلكتروني وحده لا يحقق الشكل الذي حددته المادة 25 لهذا الإخطار. |</w:t>
      </w:r>
      <w:r>
        <w:rPr>
          <w:rtl/>
        </w:rPr>
        <w:t xml:space="preserve"> </w:t>
      </w:r>
      <w:r>
        <w:rPr>
          <w:rtl/>
        </w:rPr>
        <w:t xml:space="preserve">| B | لا خطر؛ البريد الإلكتروني وسيلة تقنية معتمدة | | تعريف الإخطار الأوسع يخص المادة (14)؛ المادة 25 حددت الكاتب العدل أو البريد المسجل. |</w:t>
      </w:r>
      <w:r>
        <w:rPr>
          <w:rtl/>
        </w:rPr>
        <w:t xml:space="preserve"> </w:t>
      </w:r>
      <w:r>
        <w:rPr>
          <w:rtl/>
        </w:rPr>
        <w:t xml:space="preserve">| C | الخطر الوحيد أن المهلة يجب أن تكون 90 يومًا | | المهلة في حالة عدم السداد 30 يومًا. |</w:t>
      </w:r>
    </w:p>
    <w:bookmarkEnd w:id="69"/>
    <w:bookmarkStart w:id="70" w:name="Xa3db0d3ce6e70d90717b19a70d2ac9d2c2e42c2"/>
    <w:p>
      <w:pPr>
        <w:pStyle w:val="Heading3"/>
        <w:bidi/>
      </w:pPr>
      <w:r>
        <w:rPr>
          <w:rtl/>
        </w:rPr>
        <w:t xml:space="preserve">6.5 · Interactive › Timeline — 4 events</w:t>
      </w:r>
    </w:p>
    <w:p>
      <w:pPr>
        <w:bidi/>
      </w:pPr>
      <w:r>
        <w:rPr>
          <w:rtl/>
          <w:bCs/>
          <w:b/>
        </w:rPr>
        <w:t xml:space="preserve">Heading:</w:t>
      </w:r>
      <w:r>
        <w:rPr>
          <w:rtl/>
        </w:rPr>
        <w:t xml:space="preserve"> </w:t>
      </w:r>
      <w:r>
        <w:rPr>
          <w:rtl/>
        </w:rPr>
        <w:t xml:space="preserve">مثال: عقد ينتهي في 31 ديسمبر</w:t>
      </w:r>
      <w:r>
        <w:rPr>
          <w:rtl/>
        </w:rPr>
        <w:t xml:space="preserve"> </w:t>
      </w:r>
      <w:r>
        <w:rPr>
          <w:rtl/>
        </w:rPr>
        <w:t xml:space="preserve">| Date | Title | Body |</w:t>
      </w:r>
      <w:r>
        <w:rPr>
          <w:rtl/>
        </w:rPr>
        <w:t xml:space="preserve"> </w:t>
      </w:r>
      <w:r>
        <w:rPr>
          <w:rtl/>
        </w:rPr>
        <w:t xml:space="preserve">|---|---|---|</w:t>
      </w:r>
      <w:r>
        <w:rPr>
          <w:rtl/>
        </w:rPr>
        <w:t xml:space="preserve"> </w:t>
      </w:r>
      <w:r>
        <w:rPr>
          <w:rtl/>
        </w:rPr>
        <w:t xml:space="preserve">| 31 ديسمبر (السنة السابقة) | آخر موعد لإخطار 25(2) | لإخلاء المستأجر عند الانتهاء للبيع أو الهدم أو الترميم أو الاستعمال الشخصي: 12 شهرًا على الأقل. |</w:t>
      </w:r>
      <w:r>
        <w:rPr>
          <w:rtl/>
        </w:rPr>
        <w:t xml:space="preserve"> </w:t>
      </w:r>
      <w:r>
        <w:rPr>
          <w:rtl/>
        </w:rPr>
        <w:t xml:space="preserve">| 2 أكتوبر | آخر موعد لإخطار المادة (14) | لتعديل الأجرة أو الشروط عند التجديد: 90 يومًا على الأقل قبل الانتهاء. |</w:t>
      </w:r>
      <w:r>
        <w:rPr>
          <w:rtl/>
        </w:rPr>
        <w:t xml:space="preserve"> </w:t>
      </w:r>
      <w:r>
        <w:rPr>
          <w:rtl/>
        </w:rPr>
        <w:t xml:space="preserve">| أي وقت أثناء السريان | إخطار 25(1) عند الإخلال | عند عدم السداد أو مخالفة التزام: إخطار، ثم 30 يومًا للتنفيذ. |</w:t>
      </w:r>
      <w:r>
        <w:rPr>
          <w:rtl/>
        </w:rPr>
        <w:t xml:space="preserve"> </w:t>
      </w:r>
      <w:r>
        <w:rPr>
          <w:rtl/>
        </w:rPr>
        <w:t xml:space="preserve">| 31 ديسمبر | انتهاء العقد | بلا إخطار صحيح: يتجدد العقد تلقائيًا (المادة 6). |</w:t>
      </w:r>
    </w:p>
    <w:bookmarkEnd w:id="70"/>
    <w:bookmarkStart w:id="71" w:name="X0b1417e5dcf90a50aef7ef13f2bba24239a5b1e"/>
    <w:p>
      <w:pPr>
        <w:pStyle w:val="Heading3"/>
        <w:bidi/>
      </w:pPr>
      <w:r>
        <w:rPr>
          <w:rtl/>
        </w:rPr>
        <w:t xml:space="preserve">6.6 · Knowledge Check › Multiple Choice</w:t>
      </w:r>
    </w:p>
    <w:p>
      <w:pPr>
        <w:bidi/>
      </w:pPr>
      <w:r>
        <w:rPr>
          <w:rtl/>
          <w:bCs/>
          <w:b/>
        </w:rPr>
        <w:t xml:space="preserve">Question:</w:t>
      </w:r>
      <w:r>
        <w:rPr>
          <w:rtl/>
        </w:rPr>
        <w:t xml:space="preserve"> </w:t>
      </w:r>
      <w:r>
        <w:rPr>
          <w:rtl/>
        </w:rPr>
        <w:t xml:space="preserve">عقد ينتهي في 30 يونيو، وتريد الجهة رفع الأجرة عند التجديد. ما آخر موعد للإخطار (ما لم يُتفق على غير ذلك)؟</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قبل 90 يومًا على الأقل، أي بحلول 1 أبريل تقريبًا | ✅ | صحيح، وفق المادة (14). |</w:t>
      </w:r>
      <w:r>
        <w:rPr>
          <w:rtl/>
        </w:rPr>
        <w:t xml:space="preserve"> </w:t>
      </w:r>
      <w:r>
        <w:rPr>
          <w:rtl/>
        </w:rPr>
        <w:t xml:space="preserve">| B | قبل 30 يومًا، أي بحلول 31 مايو | | مهلة 30 يومًا تخص إخطارات الإخلال في 25(1). |</w:t>
      </w:r>
      <w:r>
        <w:rPr>
          <w:rtl/>
        </w:rPr>
        <w:t xml:space="preserve"> </w:t>
      </w:r>
      <w:r>
        <w:rPr>
          <w:rtl/>
        </w:rPr>
        <w:t xml:space="preserve">| C | قبل 12 شهرًا | | 12 شهرًا تخص الإخلاء عند الانتهاء في 25(2). |</w:t>
      </w:r>
    </w:p>
    <w:bookmarkEnd w:id="71"/>
    <w:bookmarkStart w:id="72" w:name="Xd48e011be3a0fcb2eda89db3a87d21cf71cadc3"/>
    <w:p>
      <w:pPr>
        <w:pStyle w:val="Heading3"/>
        <w:bidi/>
      </w:pPr>
      <w:r>
        <w:rPr>
          <w:rtl/>
        </w:rPr>
        <w:t xml:space="preserve">6.7 · Statement › Note</w:t>
      </w:r>
    </w:p>
    <w:p>
      <w:pPr>
        <w:bidi/>
      </w:pPr>
      <w:r>
        <w:rPr>
          <w:rtl/>
          <w:bCs/>
          <w:b/>
        </w:rPr>
        <w:t xml:space="preserve">التاريخ المعتدّ به:</w:t>
      </w:r>
      <w:r>
        <w:rPr>
          <w:rtl/>
        </w:rPr>
        <w:t xml:space="preserve"> </w:t>
      </w:r>
      <w:r>
        <w:rPr>
          <w:rtl/>
        </w:rPr>
        <w:t xml:space="preserve">احفظ دائمًا دليل تاريخ وصول الإخطار (إفادة الكاتب العدل، إيصال البريد المسجل). المهلة تُحسب من تاريخ الإخطار، والمحكمة ستطلب إثباته.</w:t>
      </w:r>
    </w:p>
    <w:bookmarkEnd w:id="72"/>
    <w:bookmarkStart w:id="73" w:name="X5ba984ac1c5308461c6a8f9684d3a236b151292"/>
    <w:p>
      <w:pPr>
        <w:pStyle w:val="Heading3"/>
        <w:bidi/>
      </w:pPr>
      <w:r>
        <w:rPr>
          <w:rtl/>
        </w:rPr>
        <w:t xml:space="preserve">6.8 · Divider › Continue</w:t>
      </w:r>
    </w:p>
    <w:p>
      <w:r>
        <w:pict>
          <v:rect style="width:0;height:1.5pt" o:hralign="center" o:hrstd="t" o:hr="t"/>
        </w:pict>
      </w:r>
    </w:p>
    <w:bookmarkEnd w:id="73"/>
    <w:bookmarkEnd w:id="74"/>
    <w:bookmarkStart w:id="83" w:name="Xaf39063ae438d9237e1578d030cd857f1bebfe5"/>
    <w:p>
      <w:pPr>
        <w:pStyle w:val="Heading2"/>
        <w:bidi/>
      </w:pPr>
      <w:r>
        <w:rPr>
          <w:rtl/>
        </w:rPr>
        <w:t xml:space="preserve">LESSON 7 — القسم الخامس: أبرز حالات الإخلاء عمليًا</w:t>
      </w:r>
      <w:r>
        <w:rPr>
          <w:rtl/>
        </w:rPr>
        <w:t xml:space="preserve"> </w:t>
      </w:r>
      <w:r>
        <w:rPr>
          <w:rStyle w:val="VerbatimChar"/>
          <w:rtl/>
        </w:rPr>
        <w:t xml:space="preserve">Blank lesson</w:t>
      </w:r>
    </w:p>
    <w:bookmarkStart w:id="75" w:name="Xf241a68d6e4c2f6da19ab7103d1d9d97d7729cf"/>
    <w:p>
      <w:pPr>
        <w:pStyle w:val="Heading3"/>
        <w:bidi/>
      </w:pPr>
      <w:r>
        <w:rPr>
          <w:rtl/>
        </w:rPr>
        <w:t xml:space="preserve">7.1 · Text › Heading + paragraph</w:t>
      </w:r>
    </w:p>
    <w:p>
      <w:pPr>
        <w:bidi/>
      </w:pPr>
      <w:r>
        <w:rPr>
          <w:rtl/>
          <w:bCs/>
          <w:b/>
        </w:rPr>
        <w:t xml:space="preserve">Heading:</w:t>
      </w:r>
      <w:r>
        <w:rPr>
          <w:rtl/>
        </w:rPr>
        <w:t xml:space="preserve"> </w:t>
      </w:r>
      <w:r>
        <w:rPr>
          <w:rtl/>
        </w:rPr>
        <w:t xml:space="preserve">ما يتكرر أمام المحاكم</w:t>
      </w:r>
      <w:r>
        <w:rPr>
          <w:rtl/>
        </w:rPr>
        <w:t xml:space="preserve"> </w:t>
      </w:r>
      <w:r>
        <w:rPr>
          <w:rtl/>
          <w:bCs/>
          <w:b/>
        </w:rPr>
        <w:t xml:space="preserve">Body:</w:t>
      </w:r>
      <w:r>
        <w:rPr>
          <w:rtl/>
        </w:rPr>
        <w:t xml:space="preserve"> </w:t>
      </w:r>
      <w:r>
        <w:rPr>
          <w:rtl/>
        </w:rPr>
        <w:t xml:space="preserve">هذه هي الحالات الأكثر شيوعًا في دعاوى الإخلاء والإلزام بمستحقات عقد الإيجار، وما يجب الانتباه إليه في كل منها.</w:t>
      </w:r>
    </w:p>
    <w:bookmarkEnd w:id="75"/>
    <w:bookmarkStart w:id="76" w:name="X2163e84721bddb602eea430bea9278ce4dbc1e1"/>
    <w:p>
      <w:pPr>
        <w:pStyle w:val="Heading3"/>
        <w:bidi/>
      </w:pPr>
      <w:r>
        <w:rPr>
          <w:rtl/>
        </w:rPr>
        <w:t xml:space="preserve">7.2 · Interactive › Accordion — 8 items</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Title</w:t>
            </w:r>
          </w:p>
        </w:tc>
        <w:tc>
          <w:tcPr/>
          <w:p>
            <w:pPr>
              <w:pStyle w:val="Compact"/>
              <w:bidi/>
              <w:jc w:val="left"/>
            </w:pPr>
            <w:r>
              <w:rPr>
                <w:rtl/>
              </w:rPr>
              <w:t xml:space="preserve">Body</w:t>
            </w:r>
          </w:p>
        </w:tc>
      </w:tr>
      <w:tr>
        <w:tc>
          <w:tcPr/>
          <w:p>
            <w:pPr>
              <w:pStyle w:val="Compact"/>
              <w:bidi/>
              <w:jc w:val="left"/>
            </w:pPr>
            <w:r>
              <w:rPr>
                <w:rtl/>
              </w:rPr>
              <w:t xml:space="preserve">1</w:t>
            </w:r>
          </w:p>
        </w:tc>
        <w:tc>
          <w:tcPr/>
          <w:p>
            <w:pPr>
              <w:pStyle w:val="Compact"/>
              <w:bidi/>
              <w:jc w:val="left"/>
            </w:pPr>
            <w:r>
              <w:rPr>
                <w:rtl/>
              </w:rPr>
              <w:t xml:space="preserve">الإخلال بالأجرة وملحقاتها</w:t>
            </w:r>
          </w:p>
        </w:tc>
        <w:tc>
          <w:tcPr/>
          <w:p>
            <w:pPr>
              <w:pStyle w:val="Compact"/>
              <w:bidi/>
              <w:jc w:val="left"/>
            </w:pPr>
            <w:r>
              <w:rPr>
                <w:rtl/>
              </w:rPr>
              <w:t xml:space="preserve">السبب الأكثر تكرارًا. يتطلب إخطارًا بالسداد بالكاتب العدل أو البريد المسجل ومرور 30 يومًا دون سداد.</w:t>
            </w:r>
          </w:p>
        </w:tc>
      </w:tr>
      <w:tr>
        <w:tc>
          <w:tcPr/>
          <w:p>
            <w:pPr>
              <w:pStyle w:val="Compact"/>
              <w:bidi/>
              <w:jc w:val="left"/>
            </w:pPr>
            <w:r>
              <w:rPr>
                <w:rtl/>
              </w:rPr>
              <w:t xml:space="preserve">2</w:t>
            </w:r>
          </w:p>
        </w:tc>
        <w:tc>
          <w:tcPr/>
          <w:p>
            <w:pPr>
              <w:pStyle w:val="Compact"/>
              <w:bidi/>
              <w:jc w:val="left"/>
            </w:pPr>
            <w:r>
              <w:rPr>
                <w:rtl/>
              </w:rPr>
              <w:t xml:space="preserve">التأجير من الباطن</w:t>
            </w:r>
          </w:p>
        </w:tc>
        <w:tc>
          <w:tcPr/>
          <w:p>
            <w:pPr>
              <w:pStyle w:val="Compact"/>
              <w:bidi/>
              <w:jc w:val="left"/>
            </w:pPr>
            <w:r>
              <w:rPr>
                <w:rtl/>
              </w:rPr>
              <w:t xml:space="preserve">يتطلب إثبات التأجير من الباطن وغياب موافقة المؤجر</w:t>
            </w:r>
            <w:r>
              <w:rPr>
                <w:rtl/>
              </w:rPr>
              <w:t xml:space="preserve"> </w:t>
            </w:r>
            <w:r>
              <w:rPr>
                <w:rtl/>
                <w:bCs/>
                <w:b/>
              </w:rPr>
              <w:t xml:space="preserve">الخطية</w:t>
            </w:r>
            <w:r>
              <w:rPr>
                <w:rtl/>
              </w:rPr>
              <w:t xml:space="preserve">. والإخلاء يشمل المستأجر من الباطن.</w:t>
            </w:r>
          </w:p>
        </w:tc>
      </w:tr>
      <w:tr>
        <w:tc>
          <w:tcPr/>
          <w:p>
            <w:pPr>
              <w:pStyle w:val="Compact"/>
              <w:bidi/>
              <w:jc w:val="left"/>
            </w:pPr>
            <w:r>
              <w:rPr>
                <w:rtl/>
              </w:rPr>
              <w:t xml:space="preserve">3</w:t>
            </w:r>
          </w:p>
        </w:tc>
        <w:tc>
          <w:tcPr/>
          <w:p>
            <w:pPr>
              <w:pStyle w:val="Compact"/>
              <w:bidi/>
              <w:jc w:val="left"/>
            </w:pPr>
            <w:r>
              <w:rPr>
                <w:rtl/>
              </w:rPr>
              <w:t xml:space="preserve">الاستعمال غير المشروع أو لغير الغرض</w:t>
            </w:r>
          </w:p>
        </w:tc>
        <w:tc>
          <w:tcPr/>
          <w:p>
            <w:pPr>
              <w:pStyle w:val="Compact"/>
              <w:bidi/>
              <w:jc w:val="left"/>
            </w:pPr>
            <w:r>
              <w:rPr>
                <w:rtl/>
              </w:rPr>
              <w:t xml:space="preserve">استعمال غير مشروع أو مخالف للنظام العام أو الآداب، أو لغير الغرض المؤجر لأجله، أو مخالف لأنظمة التخطيط والبناء.</w:t>
            </w:r>
          </w:p>
        </w:tc>
      </w:tr>
      <w:tr>
        <w:tc>
          <w:tcPr/>
          <w:p>
            <w:pPr>
              <w:pStyle w:val="Compact"/>
              <w:bidi/>
              <w:jc w:val="left"/>
            </w:pPr>
            <w:r>
              <w:rPr>
                <w:rtl/>
              </w:rPr>
              <w:t xml:space="preserve">4</w:t>
            </w:r>
          </w:p>
        </w:tc>
        <w:tc>
          <w:tcPr/>
          <w:p>
            <w:pPr>
              <w:pStyle w:val="Compact"/>
              <w:bidi/>
              <w:jc w:val="left"/>
            </w:pPr>
            <w:r>
              <w:rPr>
                <w:rtl/>
              </w:rPr>
              <w:t xml:space="preserve">التغيير المؤثر أو الإضرار</w:t>
            </w:r>
          </w:p>
        </w:tc>
        <w:tc>
          <w:tcPr/>
          <w:p>
            <w:pPr>
              <w:pStyle w:val="Compact"/>
              <w:bidi/>
              <w:jc w:val="left"/>
            </w:pPr>
            <w:r>
              <w:rPr>
                <w:rtl/>
              </w:rPr>
              <w:t xml:space="preserve">تغيير يؤثر على سلامة العقار ويتعذر معه إعادته، أو ضرر بفعل متعمّد أو إهمال جسيم — من المستأجر أو بسماحه للغير.</w:t>
            </w:r>
          </w:p>
        </w:tc>
      </w:tr>
      <w:tr>
        <w:tc>
          <w:tcPr/>
          <w:p>
            <w:pPr>
              <w:pStyle w:val="Compact"/>
              <w:bidi/>
              <w:jc w:val="left"/>
            </w:pPr>
            <w:r>
              <w:rPr>
                <w:rtl/>
              </w:rPr>
              <w:t xml:space="preserve">5</w:t>
            </w:r>
          </w:p>
        </w:tc>
        <w:tc>
          <w:tcPr/>
          <w:p>
            <w:pPr>
              <w:pStyle w:val="Compact"/>
              <w:bidi/>
              <w:jc w:val="left"/>
            </w:pPr>
            <w:r>
              <w:rPr>
                <w:rtl/>
              </w:rPr>
              <w:t xml:space="preserve">الهدم لإعادة البناء أو إضافة مبانٍ</w:t>
            </w:r>
          </w:p>
        </w:tc>
        <w:tc>
          <w:tcPr/>
          <w:p>
            <w:pPr>
              <w:pStyle w:val="Compact"/>
              <w:bidi/>
              <w:jc w:val="left"/>
            </w:pPr>
            <w:r>
              <w:rPr>
                <w:rtl/>
              </w:rPr>
              <w:t xml:space="preserve">يلزم الحصول على التراخيص اللازمة.</w:t>
            </w:r>
            <w:r>
              <w:rPr>
                <w:rtl/>
              </w:rPr>
              <w:t xml:space="preserve"> </w:t>
            </w:r>
            <w:r>
              <w:rPr>
                <w:rtl/>
                <w:bCs/>
                <w:b/>
              </w:rPr>
              <w:t xml:space="preserve">نقص تشريعي:</w:t>
            </w:r>
            <w:r>
              <w:rPr>
                <w:rtl/>
              </w:rPr>
              <w:t xml:space="preserve"> </w:t>
            </w:r>
            <w:r>
              <w:rPr>
                <w:rtl/>
              </w:rPr>
              <w:t xml:space="preserve">النص لم يحدد هل يجب الحصول على الموافقات قبل الإخطار، أم يكفي الحصول عليها بحلول تاريخ نهاية العقد.</w:t>
            </w:r>
          </w:p>
        </w:tc>
      </w:tr>
      <w:tr>
        <w:tc>
          <w:tcPr/>
          <w:p>
            <w:pPr>
              <w:pStyle w:val="Compact"/>
              <w:bidi/>
              <w:jc w:val="left"/>
            </w:pPr>
            <w:r>
              <w:rPr>
                <w:rtl/>
              </w:rPr>
              <w:t xml:space="preserve">6</w:t>
            </w:r>
          </w:p>
        </w:tc>
        <w:tc>
          <w:tcPr/>
          <w:p>
            <w:pPr>
              <w:pStyle w:val="Compact"/>
              <w:bidi/>
              <w:jc w:val="left"/>
            </w:pPr>
            <w:r>
              <w:rPr>
                <w:rtl/>
              </w:rPr>
              <w:t xml:space="preserve">الترميم أو الصيانة الشاملة</w:t>
            </w:r>
          </w:p>
        </w:tc>
        <w:tc>
          <w:tcPr/>
          <w:p>
            <w:pPr>
              <w:pStyle w:val="Compact"/>
              <w:bidi/>
              <w:jc w:val="left"/>
            </w:pPr>
            <w:r>
              <w:rPr>
                <w:rtl/>
              </w:rPr>
              <w:t xml:space="preserve">يلزم أن يتعذر العمل بوجود المستأجر، وأن يُتثبّت من حالة العقار بتقرير فني صادر من بلدية دبي أو معتمد منها.</w:t>
            </w:r>
          </w:p>
        </w:tc>
      </w:tr>
      <w:tr>
        <w:tc>
          <w:tcPr/>
          <w:p>
            <w:pPr>
              <w:pStyle w:val="Compact"/>
              <w:bidi/>
              <w:jc w:val="left"/>
            </w:pPr>
            <w:r>
              <w:rPr>
                <w:rtl/>
              </w:rPr>
              <w:t xml:space="preserve">7</w:t>
            </w:r>
          </w:p>
        </w:tc>
        <w:tc>
          <w:tcPr/>
          <w:p>
            <w:pPr>
              <w:pStyle w:val="Compact"/>
              <w:bidi/>
              <w:jc w:val="left"/>
            </w:pPr>
            <w:r>
              <w:rPr>
                <w:rtl/>
              </w:rPr>
              <w:t xml:space="preserve">الاستعمال الشخصي أو لقريب درجة أولى</w:t>
            </w:r>
          </w:p>
        </w:tc>
        <w:tc>
          <w:tcPr/>
          <w:p>
            <w:pPr>
              <w:pStyle w:val="Compact"/>
              <w:bidi/>
              <w:jc w:val="left"/>
            </w:pPr>
            <w:r>
              <w:rPr>
                <w:rtl/>
              </w:rPr>
              <w:t xml:space="preserve">شرطه إثبات عدم ملكية المالك للبديل المناسب لذلك الغرض — ويُناقش هنا عبء الإثبات ووسيلته.</w:t>
            </w:r>
          </w:p>
        </w:tc>
      </w:tr>
      <w:tr>
        <w:tc>
          <w:tcPr/>
          <w:p>
            <w:pPr>
              <w:pStyle w:val="Compact"/>
              <w:bidi/>
              <w:jc w:val="left"/>
            </w:pPr>
            <w:r>
              <w:rPr>
                <w:rtl/>
              </w:rPr>
              <w:t xml:space="preserve">8</w:t>
            </w:r>
          </w:p>
        </w:tc>
        <w:tc>
          <w:tcPr/>
          <w:p>
            <w:pPr>
              <w:pStyle w:val="Compact"/>
              <w:bidi/>
              <w:jc w:val="left"/>
            </w:pPr>
            <w:r>
              <w:rPr>
                <w:rtl/>
              </w:rPr>
              <w:t xml:space="preserve">البيع</w:t>
            </w:r>
          </w:p>
        </w:tc>
        <w:tc>
          <w:tcPr/>
          <w:p>
            <w:pPr>
              <w:pStyle w:val="Compact"/>
              <w:bidi/>
              <w:jc w:val="left"/>
            </w:pPr>
            <w:r>
              <w:rPr>
                <w:rtl/>
              </w:rPr>
              <w:t xml:space="preserve">رغبة المالك في بيع العقار المؤجر، مع إخطار قبل 12 شهرًا بالكاتب العدل أو البريد المسجل.</w:t>
            </w:r>
          </w:p>
        </w:tc>
      </w:tr>
    </w:tbl>
    <w:bookmarkEnd w:id="76"/>
    <w:bookmarkStart w:id="77" w:name="X9281c6a48394127423bd09ecd551c53c635e8a0"/>
    <w:p>
      <w:pPr>
        <w:pStyle w:val="Heading3"/>
        <w:bidi/>
      </w:pPr>
      <w:r>
        <w:rPr>
          <w:rtl/>
        </w:rPr>
        <w:t xml:space="preserve">7.3 · Statement › Note</w:t>
      </w:r>
    </w:p>
    <w:p>
      <w:pPr>
        <w:bidi/>
      </w:pPr>
      <w:r>
        <w:rPr>
          <w:rtl/>
          <w:bCs/>
          <w:b/>
        </w:rPr>
        <w:t xml:space="preserve">نقطة للنقاش مع المدرّب:</w:t>
      </w:r>
      <w:r>
        <w:rPr>
          <w:rtl/>
        </w:rPr>
        <w:t xml:space="preserve"> </w:t>
      </w:r>
      <w:r>
        <w:rPr>
          <w:rtl/>
        </w:rPr>
        <w:t xml:space="preserve">في حالة الهدم وإعادة البناء، النص لا يحسم توقيت الحصول على التراخيص. الممارسة الأحوط: احرص على وجود التراخيص أو ما يثبت التقدم بها قبل توجيه الإخطار، لتجنّب الدفع بعدم تحقق الشرط.</w:t>
      </w:r>
    </w:p>
    <w:bookmarkEnd w:id="77"/>
    <w:bookmarkStart w:id="78" w:name="Xea74321f808e2fa9cc01d45498527d2793a9b56"/>
    <w:p>
      <w:pPr>
        <w:pStyle w:val="Heading3"/>
        <w:bidi/>
      </w:pPr>
      <w:r>
        <w:rPr>
          <w:rtl/>
        </w:rPr>
        <w:t xml:space="preserve">7.4 · Knowledge Check › Multiple Choice</w:t>
      </w:r>
    </w:p>
    <w:p>
      <w:pPr>
        <w:bidi/>
      </w:pPr>
      <w:r>
        <w:rPr>
          <w:rtl/>
          <w:bCs/>
          <w:b/>
        </w:rPr>
        <w:t xml:space="preserve">Question:</w:t>
      </w:r>
      <w:r>
        <w:rPr>
          <w:rtl/>
        </w:rPr>
        <w:t xml:space="preserve"> </w:t>
      </w:r>
      <w:r>
        <w:rPr>
          <w:rtl/>
        </w:rPr>
        <w:t xml:space="preserve">المستأجر أجّر نصف المحل لشركة أخرى. لدى الجهة موافقة</w:t>
      </w:r>
      <w:r>
        <w:rPr>
          <w:rtl/>
        </w:rPr>
        <w:t xml:space="preserve"> </w:t>
      </w:r>
      <w:r>
        <w:rPr>
          <w:rtl/>
          <w:bCs/>
          <w:b/>
        </w:rPr>
        <w:t xml:space="preserve">شفهية</w:t>
      </w:r>
      <w:r>
        <w:rPr>
          <w:rtl/>
        </w:rPr>
        <w:t xml:space="preserve"> </w:t>
      </w:r>
      <w:r>
        <w:rPr>
          <w:rtl/>
        </w:rPr>
        <w:t xml:space="preserve">سابقة أعطاها موظف. هل يقوم سبب الإخلاء؟</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نعم في الأصل، لأن القانون يشترط موافقة المؤجر</w:t>
      </w:r>
      <w:r>
        <w:rPr>
          <w:rtl/>
        </w:rPr>
        <w:t xml:space="preserve"> </w:t>
      </w:r>
      <w:r>
        <w:rPr>
          <w:rtl/>
          <w:bCs/>
          <w:b/>
        </w:rPr>
        <w:t xml:space="preserve">الخطية</w:t>
      </w:r>
      <w:r>
        <w:rPr>
          <w:rtl/>
        </w:rPr>
        <w:t xml:space="preserve"> </w:t>
      </w:r>
      <w:r>
        <w:rPr>
          <w:rtl/>
        </w:rPr>
        <w:t xml:space="preserve">| ✅ | صحيح، مع الانتباه إلى أن المستأجر قد يحاول إثبات الموافقة الشفهية؛ وثّق الوقائع جيدًا. |</w:t>
      </w:r>
      <w:r>
        <w:rPr>
          <w:rtl/>
        </w:rPr>
        <w:t xml:space="preserve"> </w:t>
      </w:r>
      <w:r>
        <w:rPr>
          <w:rtl/>
        </w:rPr>
        <w:t xml:space="preserve">| B | لا، الموافقة الشفهية تكفي | | المادة 25(1)(ب) تشترط الموافقة الخطية. |</w:t>
      </w:r>
      <w:r>
        <w:rPr>
          <w:rtl/>
        </w:rPr>
        <w:t xml:space="preserve"> </w:t>
      </w:r>
      <w:r>
        <w:rPr>
          <w:rtl/>
        </w:rPr>
        <w:t xml:space="preserve">| C | لا، لأن التأجير كان لجزء فقط من العقار | | النص يشمل العقار "أو أي جزء منه". |</w:t>
      </w:r>
    </w:p>
    <w:bookmarkEnd w:id="78"/>
    <w:bookmarkStart w:id="79" w:name="Xb55c36532da2f169dd7c92609e63ecc9d6d82bf"/>
    <w:p>
      <w:pPr>
        <w:pStyle w:val="Heading3"/>
        <w:bidi/>
      </w:pPr>
      <w:r>
        <w:rPr>
          <w:rtl/>
        </w:rPr>
        <w:t xml:space="preserve">7.5 · Knowledge Check › Multiple Choice</w:t>
      </w:r>
    </w:p>
    <w:p>
      <w:pPr>
        <w:bidi/>
      </w:pPr>
      <w:r>
        <w:rPr>
          <w:rtl/>
          <w:bCs/>
          <w:b/>
        </w:rPr>
        <w:t xml:space="preserve">Question:</w:t>
      </w:r>
      <w:r>
        <w:rPr>
          <w:rtl/>
        </w:rPr>
        <w:t xml:space="preserve"> </w:t>
      </w:r>
      <w:r>
        <w:rPr>
          <w:rtl/>
        </w:rPr>
        <w:t xml:space="preserve">محل تجاري أُغلق 20 يومًا في يناير، ثم 40 يومًا في مايو، ثم 35 يومًا في سبتمبر — دون سبب مشروع. هل تحققت حالة الترك؟</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نعم — 95 يومًا متقطعة في السنة، وأيضًا 40 يومًا متصلة في مايو | ✅ | صحيح. تحقق الشرطان: أكثر من 30 يومًا متصلة، وأكثر من 90 يومًا متقطعة. |</w:t>
      </w:r>
      <w:r>
        <w:rPr>
          <w:rtl/>
        </w:rPr>
        <w:t xml:space="preserve"> </w:t>
      </w:r>
      <w:r>
        <w:rPr>
          <w:rtl/>
        </w:rPr>
        <w:t xml:space="preserve">| B | لا، لأن أي فترة لم تبلغ 90 يومًا متصلة | | الـ90 يومًا تكون</w:t>
      </w:r>
      <w:r>
        <w:rPr>
          <w:rtl/>
        </w:rPr>
        <w:t xml:space="preserve"> </w:t>
      </w:r>
      <w:r>
        <w:rPr>
          <w:rtl/>
          <w:bCs/>
          <w:b/>
        </w:rPr>
        <w:t xml:space="preserve">متقطعة</w:t>
      </w:r>
      <w:r>
        <w:rPr>
          <w:rtl/>
        </w:rPr>
        <w:t xml:space="preserve">، والمتصلة 30 يومًا فقط. |</w:t>
      </w:r>
      <w:r>
        <w:rPr>
          <w:rtl/>
        </w:rPr>
        <w:t xml:space="preserve"> </w:t>
      </w:r>
      <w:r>
        <w:rPr>
          <w:rtl/>
        </w:rPr>
        <w:t xml:space="preserve">| C | لا، لأن الحالة تنطبق على السكني فقط | | العكس: هذه الحالة تخص</w:t>
      </w:r>
      <w:r>
        <w:rPr>
          <w:rtl/>
        </w:rPr>
        <w:t xml:space="preserve"> </w:t>
      </w:r>
      <w:r>
        <w:rPr>
          <w:rtl/>
          <w:bCs/>
          <w:b/>
        </w:rPr>
        <w:t xml:space="preserve">المحل التجاري</w:t>
      </w:r>
      <w:r>
        <w:rPr>
          <w:rtl/>
        </w:rPr>
        <w:t xml:space="preserve">. |</w:t>
      </w:r>
    </w:p>
    <w:bookmarkEnd w:id="79"/>
    <w:bookmarkStart w:id="80" w:name="X3640b071caccdc1af97c53e0f4021f8a1c94852"/>
    <w:p>
      <w:pPr>
        <w:pStyle w:val="Heading3"/>
        <w:bidi/>
      </w:pPr>
      <w:r>
        <w:rPr>
          <w:rtl/>
        </w:rPr>
        <w:t xml:space="preserve">7.6 · Knowledge Check › Multiple Choice</w:t>
      </w:r>
    </w:p>
    <w:p>
      <w:pPr>
        <w:bidi/>
      </w:pPr>
      <w:r>
        <w:rPr>
          <w:rtl/>
          <w:bCs/>
          <w:b/>
        </w:rPr>
        <w:t xml:space="preserve">Question:</w:t>
      </w:r>
      <w:r>
        <w:rPr>
          <w:rtl/>
        </w:rPr>
        <w:t xml:space="preserve"> </w:t>
      </w:r>
      <w:r>
        <w:rPr>
          <w:rtl/>
        </w:rPr>
        <w:t xml:space="preserve">يريد مالك فرد استعادة شقته المؤجرة لسكن ابنه. ما الذي يجب عليه إثباته؟</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أنه لا يملك بديلًا مناسبًا لهذا الغرض، مع إخطار قبل 12 شهرًا | ✅ | صحيح. الابن قريب من الدرجة الأولى، والشرط عدم ملكية البديل المناسب. |</w:t>
      </w:r>
      <w:r>
        <w:rPr>
          <w:rtl/>
        </w:rPr>
        <w:t xml:space="preserve"> </w:t>
      </w:r>
      <w:r>
        <w:rPr>
          <w:rtl/>
        </w:rPr>
        <w:t xml:space="preserve">| B | أن الابن متزوج | | ليس شرطًا في النص. |</w:t>
      </w:r>
      <w:r>
        <w:rPr>
          <w:rtl/>
        </w:rPr>
        <w:t xml:space="preserve"> </w:t>
      </w:r>
      <w:r>
        <w:rPr>
          <w:rtl/>
        </w:rPr>
        <w:t xml:space="preserve">| C | لا شيء؛ يكفي إبداء الرغبة | | النص يشترط إثبات عدم ملكية البديل المناسب. |</w:t>
      </w:r>
    </w:p>
    <w:bookmarkEnd w:id="80"/>
    <w:bookmarkStart w:id="81" w:name="X13526587939721c08d66d16bafcb7855a445809"/>
    <w:p>
      <w:pPr>
        <w:pStyle w:val="Heading3"/>
        <w:bidi/>
      </w:pPr>
      <w:r>
        <w:rPr>
          <w:rtl/>
        </w:rPr>
        <w:t xml:space="preserve">7.7 · Text › Paragraph</w:t>
      </w:r>
    </w:p>
    <w:p>
      <w:pPr>
        <w:bidi/>
      </w:pPr>
      <w:r>
        <w:rPr>
          <w:rtl/>
          <w:bCs/>
          <w:b/>
        </w:rPr>
        <w:t xml:space="preserve">القاعدة الذهبية:</w:t>
      </w:r>
      <w:r>
        <w:rPr>
          <w:rtl/>
        </w:rPr>
        <w:t xml:space="preserve"> </w:t>
      </w:r>
      <w:r>
        <w:rPr>
          <w:rtl/>
        </w:rPr>
        <w:t xml:space="preserve">حدّد الحالة بدقة من بين الحالات</w:t>
      </w:r>
      <w:r>
        <w:rPr>
          <w:rtl/>
        </w:rPr>
        <w:t xml:space="preserve"> </w:t>
      </w:r>
      <w:r>
        <w:rPr>
          <w:rtl/>
          <w:bCs/>
          <w:b/>
        </w:rPr>
        <w:t xml:space="preserve">الحصرية</w:t>
      </w:r>
      <w:r>
        <w:rPr>
          <w:rtl/>
        </w:rPr>
        <w:t xml:space="preserve"> </w:t>
      </w:r>
      <w:r>
        <w:rPr>
          <w:rtl/>
        </w:rPr>
        <w:t xml:space="preserve">في المادة 25، ثم طبّق شكل الإخطار ومهلته الخاصة بها، ثم اجمع دليل الواقعة (تقرير البلدية، إثبات الترك، التراخيص، إثبات عدم ملكية البديل).</w:t>
      </w:r>
    </w:p>
    <w:bookmarkEnd w:id="81"/>
    <w:bookmarkStart w:id="82" w:name="X5a55ff654eff6200e2ba605925fe87f4950c3b5"/>
    <w:p>
      <w:pPr>
        <w:pStyle w:val="Heading3"/>
        <w:bidi/>
      </w:pPr>
      <w:r>
        <w:rPr>
          <w:rtl/>
        </w:rPr>
        <w:t xml:space="preserve">7.8 · Divider › Continue</w:t>
      </w:r>
    </w:p>
    <w:p>
      <w:r>
        <w:pict>
          <v:rect style="width:0;height:1.5pt" o:hralign="center" o:hrstd="t" o:hr="t"/>
        </w:pict>
      </w:r>
    </w:p>
    <w:bookmarkEnd w:id="82"/>
    <w:bookmarkEnd w:id="83"/>
    <w:bookmarkStart w:id="88" w:name="X65d4ae2f37e4209225735c6188c0cf1c3653ab0"/>
    <w:p>
      <w:pPr>
        <w:pStyle w:val="Heading2"/>
        <w:bidi/>
      </w:pPr>
      <w:r>
        <w:rPr>
          <w:rtl/>
        </w:rPr>
        <w:t xml:space="preserve">LESSON 8 — التأمل والمرجع السريع</w:t>
      </w:r>
      <w:r>
        <w:rPr>
          <w:rtl/>
        </w:rPr>
        <w:t xml:space="preserve"> </w:t>
      </w:r>
      <w:r>
        <w:rPr>
          <w:rStyle w:val="VerbatimChar"/>
          <w:rtl/>
        </w:rPr>
        <w:t xml:space="preserve">Blank lesson</w:t>
      </w:r>
    </w:p>
    <w:bookmarkStart w:id="84" w:name="X89d20304cd4c7eec3d25a61eec7d2a6e075eb37"/>
    <w:p>
      <w:pPr>
        <w:pStyle w:val="Heading3"/>
        <w:bidi/>
      </w:pPr>
      <w:r>
        <w:rPr>
          <w:rtl/>
        </w:rPr>
        <w:t xml:space="preserve">8.1 · Multimedia › Attachment</w:t>
      </w:r>
    </w:p>
    <w:p>
      <w:pPr>
        <w:bidi/>
      </w:pPr>
      <w:r>
        <w:rPr>
          <w:rtl/>
          <w:bCs/>
          <w:b/>
        </w:rPr>
        <w:t xml:space="preserve">File:</w:t>
      </w:r>
      <w:r>
        <w:rPr>
          <w:rtl/>
        </w:rPr>
        <w:t xml:space="preserve"> </w:t>
      </w:r>
      <w:r>
        <w:rPr>
          <w:rStyle w:val="VerbatimChar"/>
          <w:rtl/>
        </w:rPr>
        <w:t xml:space="preserve">LAD-M3-notice-quick-reference.docx</w:t>
      </w:r>
      <w:r>
        <w:rPr>
          <w:rtl/>
        </w:rPr>
        <w:t xml:space="preserve"> </w:t>
      </w:r>
      <w:r>
        <w:rPr>
          <w:rtl/>
        </w:rPr>
        <w:t xml:space="preserve">—</w:t>
      </w:r>
      <w:r>
        <w:rPr>
          <w:rtl/>
        </w:rPr>
        <w:t xml:space="preserve"> </w:t>
      </w:r>
      <w:r>
        <w:rPr>
          <w:rtl/>
          <w:bCs/>
          <w:b/>
        </w:rPr>
        <w:t xml:space="preserve">Label:</w:t>
      </w:r>
      <w:r>
        <w:rPr>
          <w:rtl/>
        </w:rPr>
        <w:t xml:space="preserve"> </w:t>
      </w:r>
      <w:r>
        <w:rPr>
          <w:rtl/>
        </w:rPr>
        <w:t xml:space="preserve">المرجع السريع: حالات الإنهاء والإخطارات والمواعيد</w:t>
      </w:r>
    </w:p>
    <w:bookmarkEnd w:id="84"/>
    <w:bookmarkStart w:id="85" w:name="X04c9edf6e9e15a0fb69294ac16a32ce2d8fc3f5"/>
    <w:p>
      <w:pPr>
        <w:pStyle w:val="Heading3"/>
        <w:bidi/>
      </w:pPr>
      <w:r>
        <w:rPr>
          <w:rtl/>
        </w:rPr>
        <w:t xml:space="preserve">8.2 · Text › Paragraph (reflection prompt)</w:t>
      </w:r>
    </w:p>
    <w:p>
      <w:pPr>
        <w:bidi/>
      </w:pPr>
      <w:r>
        <w:rPr>
          <w:rtl/>
          <w:bCs/>
          <w:b/>
        </w:rPr>
        <w:t xml:space="preserve">تأمّل:</w:t>
      </w:r>
      <w:r>
        <w:rPr>
          <w:rtl/>
        </w:rPr>
        <w:t xml:space="preserve"> </w:t>
      </w:r>
      <w:r>
        <w:rPr>
          <w:rtl/>
        </w:rPr>
        <w:t xml:space="preserve">راجع العقود التي تنتهي لدى جهتك خلال الاثني عشر شهرًا القادمة. هل يوجد عقد تريد الجهة عدم تجديده أو تعديل أجرته؟ اكتب تاريخ آخر موعد للإخطار، والوسيلة التي ستستخدمها.</w:t>
      </w:r>
    </w:p>
    <w:bookmarkEnd w:id="85"/>
    <w:bookmarkStart w:id="86" w:name="X42ed5ab41b7ae04237ab1dbb35271a34eb4f4bc"/>
    <w:p>
      <w:pPr>
        <w:pStyle w:val="Heading3"/>
        <w:bidi/>
      </w:pPr>
      <w:r>
        <w:rPr>
          <w:rtl/>
        </w:rPr>
        <w:t xml:space="preserve">8.3 · Statement › Statement B</w:t>
      </w:r>
    </w:p>
    <w:p>
      <w:pPr>
        <w:bidi/>
      </w:pPr>
      <w:r>
        <w:rPr>
          <w:rtl/>
          <w:bCs/>
          <w:b/>
        </w:rPr>
        <w:t xml:space="preserve">تذكّر:</w:t>
      </w:r>
      <w:r>
        <w:rPr>
          <w:rtl/>
        </w:rPr>
        <w:t xml:space="preserve"> </w:t>
      </w:r>
      <w:r>
        <w:rPr>
          <w:rtl/>
        </w:rPr>
        <w:t xml:space="preserve">السكوت تجديد. والإخلاء لا يكون إلا في الحالات الحصرية، وبالإخطار الصحيح شكلًا وموعدًا.</w:t>
      </w:r>
    </w:p>
    <w:bookmarkEnd w:id="86"/>
    <w:bookmarkStart w:id="87" w:name="Xede166a41245de7e91f7756769afa813f35c30d"/>
    <w:p>
      <w:pPr>
        <w:pStyle w:val="Heading3"/>
        <w:bidi/>
      </w:pPr>
      <w:r>
        <w:rPr>
          <w:rtl/>
        </w:rPr>
        <w:t xml:space="preserve">8.4 · Divider › Continue</w:t>
      </w:r>
    </w:p>
    <w:p>
      <w:pPr>
        <w:bidi/>
      </w:pPr>
      <w:r>
        <w:rPr>
          <w:rtl/>
          <w:bCs/>
          <w:b/>
        </w:rPr>
        <w:t xml:space="preserve">Button label:</w:t>
      </w:r>
      <w:r>
        <w:rPr>
          <w:rtl/>
        </w:rPr>
        <w:t xml:space="preserve"> </w:t>
      </w:r>
      <w:r>
        <w:rPr>
          <w:rtl/>
        </w:rPr>
        <w:t xml:space="preserve">إلى الاختبار</w:t>
      </w:r>
    </w:p>
    <w:p>
      <w:r>
        <w:pict>
          <v:rect style="width:0;height:1.5pt" o:hralign="center" o:hrstd="t" o:hr="t"/>
        </w:pict>
      </w:r>
    </w:p>
    <w:bookmarkEnd w:id="87"/>
    <w:bookmarkEnd w:id="88"/>
    <w:bookmarkStart w:id="89" w:name="lesson-9--الاختبار-النهائي-quiz-lesson"/>
    <w:p>
      <w:pPr>
        <w:pStyle w:val="Heading2"/>
        <w:bidi/>
      </w:pPr>
      <w:r>
        <w:rPr>
          <w:rtl/>
        </w:rPr>
        <w:t xml:space="preserve">LESSON 9 — الاختبار النهائي</w:t>
      </w:r>
      <w:r>
        <w:rPr>
          <w:rtl/>
        </w:rPr>
        <w:t xml:space="preserve"> </w:t>
      </w:r>
      <w:r>
        <w:rPr>
          <w:rStyle w:val="VerbatimChar"/>
          <w:rtl/>
        </w:rPr>
        <w:t xml:space="preserve">Quiz lesson</w:t>
      </w:r>
    </w:p>
    <w:p>
      <w:pPr>
        <w:bidi/>
      </w:pPr>
      <w:r>
        <w:rPr>
          <w:rtl/>
          <w:bCs/>
          <w:b/>
        </w:rPr>
        <w:t xml:space="preserve">Settings:</w:t>
      </w:r>
      <w:r>
        <w:rPr>
          <w:rtl/>
        </w:rPr>
        <w:t xml:space="preserve"> </w:t>
      </w:r>
      <w:r>
        <w:rPr>
          <w:rtl/>
        </w:rPr>
        <w:t xml:space="preserve">Passing score 80% · Shuffle questions ON · Shuffle answers ON · Retry allowed · Report to LMS: pass/fail.</w:t>
      </w:r>
    </w:p>
    <w:p>
      <w:pPr>
        <w:bidi/>
      </w:pPr>
      <w:r>
        <w:rPr>
          <w:rtl/>
          <w:bCs/>
          <w:b/>
        </w:rPr>
        <w:t xml:space="preserve">Q1</w:t>
      </w:r>
      <w:r>
        <w:rPr>
          <w:rtl/>
        </w:rPr>
        <w:t xml:space="preserve"> </w:t>
      </w:r>
      <w:r>
        <w:rPr>
          <w:rtl/>
        </w:rPr>
        <w:t xml:space="preserve">— عقد انتهى وبقي المستأجر دون اعتراض، ومدته الأصلية ثلاث سنوات. لكم يتجدد؟ ✅ سنة · ثلاث سنوات · ستة أشهر · لا يتجدد.</w:t>
      </w:r>
      <w:r>
        <w:rPr>
          <w:rtl/>
        </w:rPr>
        <w:t xml:space="preserve"> </w:t>
      </w:r>
      <w:r>
        <w:rPr>
          <w:rtl/>
          <w:iCs/>
          <w:i/>
        </w:rPr>
        <w:t xml:space="preserve">(م. 6: المدة المماثلة أو سنة أيهما أقل.)</w:t>
      </w:r>
    </w:p>
    <w:p>
      <w:pPr>
        <w:bidi/>
      </w:pPr>
      <w:r>
        <w:rPr>
          <w:rtl/>
          <w:bCs/>
          <w:b/>
        </w:rPr>
        <w:t xml:space="preserve">Q2</w:t>
      </w:r>
      <w:r>
        <w:rPr>
          <w:rtl/>
        </w:rPr>
        <w:t xml:space="preserve"> </w:t>
      </w:r>
      <w:r>
        <w:rPr>
          <w:rtl/>
        </w:rPr>
        <w:t xml:space="preserve">— ما مهلة الإخطار لتعديل الأجرة عند التجديد؟ ✅ 90 يومًا على الأقل قبل الانتهاء · 30 يومًا · 12 شهرًا · 60 يومًا.</w:t>
      </w:r>
      <w:r>
        <w:rPr>
          <w:rtl/>
        </w:rPr>
        <w:t xml:space="preserve"> </w:t>
      </w:r>
      <w:r>
        <w:rPr>
          <w:rtl/>
          <w:iCs/>
          <w:i/>
        </w:rPr>
        <w:t xml:space="preserve">(م. 14.)</w:t>
      </w:r>
    </w:p>
    <w:p>
      <w:pPr>
        <w:bidi/>
      </w:pPr>
      <w:r>
        <w:rPr>
          <w:rtl/>
          <w:bCs/>
          <w:b/>
        </w:rPr>
        <w:t xml:space="preserve">Q3</w:t>
      </w:r>
      <w:r>
        <w:rPr>
          <w:rtl/>
        </w:rPr>
        <w:t xml:space="preserve"> </w:t>
      </w:r>
      <w:r>
        <w:rPr>
          <w:rtl/>
        </w:rPr>
        <w:t xml:space="preserve">— بأي وسيلة يُوجَّه إخطار الإخلاء في حالات المادة 25(1)؟ ✅ الكاتب العدل أو البريد المسجل · البريد الإلكتروني · رسالة نصية · أي وسيلة.</w:t>
      </w:r>
      <w:r>
        <w:rPr>
          <w:rtl/>
        </w:rPr>
        <w:t xml:space="preserve"> </w:t>
      </w:r>
      <w:r>
        <w:rPr>
          <w:rtl/>
          <w:iCs/>
          <w:i/>
        </w:rPr>
        <w:t xml:space="preserve">(م. 25/1.)</w:t>
      </w:r>
    </w:p>
    <w:p>
      <w:pPr>
        <w:bidi/>
      </w:pPr>
      <w:r>
        <w:rPr>
          <w:rtl/>
          <w:bCs/>
          <w:b/>
        </w:rPr>
        <w:t xml:space="preserve">Q4</w:t>
      </w:r>
      <w:r>
        <w:rPr>
          <w:rtl/>
        </w:rPr>
        <w:t xml:space="preserve"> </w:t>
      </w:r>
      <w:r>
        <w:rPr>
          <w:rtl/>
        </w:rPr>
        <w:t xml:space="preserve">— ما مهلة الإخطار بالإخلاء لرغبة المالك في البيع؟ ✅ 12 شهرًا على الأقل قبل تاريخ الإخلاء · 90 يومًا · 30 يومًا · 6 أشهر.</w:t>
      </w:r>
      <w:r>
        <w:rPr>
          <w:rtl/>
        </w:rPr>
        <w:t xml:space="preserve"> </w:t>
      </w:r>
      <w:r>
        <w:rPr>
          <w:rtl/>
          <w:iCs/>
          <w:i/>
        </w:rPr>
        <w:t xml:space="preserve">(م. 25/2.)</w:t>
      </w:r>
    </w:p>
    <w:p>
      <w:pPr>
        <w:bidi/>
      </w:pPr>
      <w:r>
        <w:rPr>
          <w:rtl/>
          <w:bCs/>
          <w:b/>
        </w:rPr>
        <w:t xml:space="preserve">Q5</w:t>
      </w:r>
      <w:r>
        <w:rPr>
          <w:rtl/>
        </w:rPr>
        <w:t xml:space="preserve"> </w:t>
      </w:r>
      <w:r>
        <w:rPr>
          <w:rtl/>
        </w:rPr>
        <w:t xml:space="preserve">— متى يجوز طلب الإخلاء لعدم سداد الأجرة؟ ✅ إذا لم يسدد خلال 30 يومًا من تاريخ إخطاره بالسداد · فور تأخر أول دفعة · بعد 90 يومًا من الاستحقاق · عند انتهاء العقد فقط.</w:t>
      </w:r>
      <w:r>
        <w:rPr>
          <w:rtl/>
        </w:rPr>
        <w:t xml:space="preserve"> </w:t>
      </w:r>
      <w:r>
        <w:rPr>
          <w:rtl/>
          <w:iCs/>
          <w:i/>
        </w:rPr>
        <w:t xml:space="preserve">(م. 25/1/أ.)</w:t>
      </w:r>
    </w:p>
    <w:p>
      <w:pPr>
        <w:bidi/>
      </w:pPr>
      <w:r>
        <w:rPr>
          <w:rtl/>
          <w:bCs/>
          <w:b/>
        </w:rPr>
        <w:t xml:space="preserve">Q6</w:t>
      </w:r>
      <w:r>
        <w:rPr>
          <w:rtl/>
        </w:rPr>
        <w:t xml:space="preserve"> </w:t>
      </w:r>
      <w:r>
        <w:rPr>
          <w:rtl/>
        </w:rPr>
        <w:t xml:space="preserve">— شرط الإخلاء لترك المأجور دون إشغال: ✅ محل تجاري، 30 يومًا متصلة أو 90 متقطعة في السنة، دون سبب مشروع · أي عقار، 60 يومًا · سكني فقط، 30 يومًا · محل تجاري، 90 يومًا متصلة.</w:t>
      </w:r>
      <w:r>
        <w:rPr>
          <w:rtl/>
        </w:rPr>
        <w:t xml:space="preserve"> </w:t>
      </w:r>
      <w:r>
        <w:rPr>
          <w:rtl/>
          <w:iCs/>
          <w:i/>
        </w:rPr>
        <w:t xml:space="preserve">(م. 25/1/د.)</w:t>
      </w:r>
    </w:p>
    <w:p>
      <w:pPr>
        <w:bidi/>
      </w:pPr>
      <w:r>
        <w:rPr>
          <w:rtl/>
          <w:bCs/>
          <w:b/>
        </w:rPr>
        <w:t xml:space="preserve">Q7</w:t>
      </w:r>
      <w:r>
        <w:rPr>
          <w:rtl/>
        </w:rPr>
        <w:t xml:space="preserve"> </w:t>
      </w:r>
      <w:r>
        <w:rPr>
          <w:rtl/>
        </w:rPr>
        <w:t xml:space="preserve">— ما الذي يُثبت أن العقار آيل للسقوط؟ ✅ تقرير فني صادر من بلدية دبي أو معتمد منها · إقرار المؤجر · صور فوتوغرافية · تقرير مهندس المستأجر.</w:t>
      </w:r>
      <w:r>
        <w:rPr>
          <w:rtl/>
        </w:rPr>
        <w:t xml:space="preserve"> </w:t>
      </w:r>
      <w:r>
        <w:rPr>
          <w:rtl/>
          <w:iCs/>
          <w:i/>
        </w:rPr>
        <w:t xml:space="preserve">(م. 25/1/ز.)</w:t>
      </w:r>
    </w:p>
    <w:p>
      <w:pPr>
        <w:bidi/>
      </w:pPr>
      <w:r>
        <w:rPr>
          <w:rtl/>
          <w:bCs/>
          <w:b/>
        </w:rPr>
        <w:t xml:space="preserve">Q8 (Multiple Response)</w:t>
      </w:r>
      <w:r>
        <w:rPr>
          <w:rtl/>
        </w:rPr>
        <w:t xml:space="preserve"> </w:t>
      </w:r>
      <w:r>
        <w:rPr>
          <w:rtl/>
        </w:rPr>
        <w:t xml:space="preserve">— أيٌّ مما يلي من حالات الإخلاء</w:t>
      </w:r>
      <w:r>
        <w:rPr>
          <w:rtl/>
        </w:rPr>
        <w:t xml:space="preserve"> </w:t>
      </w:r>
      <w:r>
        <w:rPr>
          <w:rtl/>
          <w:bCs/>
          <w:b/>
        </w:rPr>
        <w:t xml:space="preserve">عند</w:t>
      </w:r>
      <w:r>
        <w:rPr>
          <w:rtl/>
        </w:rPr>
        <w:t xml:space="preserve"> </w:t>
      </w:r>
      <w:r>
        <w:rPr>
          <w:rtl/>
        </w:rPr>
        <w:t xml:space="preserve">انتهاء العقد؟ ✅ البيع · ✅ الاستعمال الشخصي للمالك · ✅ الهدم لإعادة البناء مع التراخيص · التأجير من الباطن.</w:t>
      </w:r>
      <w:r>
        <w:rPr>
          <w:rtl/>
        </w:rPr>
        <w:t xml:space="preserve"> </w:t>
      </w:r>
      <w:r>
        <w:rPr>
          <w:rtl/>
          <w:iCs/>
          <w:i/>
        </w:rPr>
        <w:t xml:space="preserve">(م. 25/2.)</w:t>
      </w:r>
    </w:p>
    <w:p>
      <w:pPr>
        <w:bidi/>
      </w:pPr>
      <w:r>
        <w:rPr>
          <w:rtl/>
          <w:bCs/>
          <w:b/>
        </w:rPr>
        <w:t xml:space="preserve">Q9</w:t>
      </w:r>
      <w:r>
        <w:rPr>
          <w:rtl/>
        </w:rPr>
        <w:t xml:space="preserve"> </w:t>
      </w:r>
      <w:r>
        <w:rPr>
          <w:rtl/>
        </w:rPr>
        <w:t xml:space="preserve">— هل يعفي رفع دعوى الإخلاء المستأجر من الأجرة؟ ✅ لا، طيلة نظر الدعوى وصدور الحكم وتنفيذه · نعم من تاريخ رفع الدعوى · نعم من تاريخ الحكم · يعفى من نصفها.</w:t>
      </w:r>
      <w:r>
        <w:rPr>
          <w:rtl/>
        </w:rPr>
        <w:t xml:space="preserve"> </w:t>
      </w:r>
      <w:r>
        <w:rPr>
          <w:rtl/>
          <w:iCs/>
          <w:i/>
        </w:rPr>
        <w:t xml:space="preserve">(م. 31.)</w:t>
      </w:r>
    </w:p>
    <w:p>
      <w:pPr>
        <w:bidi/>
      </w:pPr>
      <w:r>
        <w:rPr>
          <w:rtl/>
          <w:bCs/>
          <w:b/>
        </w:rPr>
        <w:t xml:space="preserve">Q10</w:t>
      </w:r>
      <w:r>
        <w:rPr>
          <w:rtl/>
        </w:rPr>
        <w:t xml:space="preserve"> </w:t>
      </w:r>
      <w:r>
        <w:rPr>
          <w:rtl/>
        </w:rPr>
        <w:t xml:space="preserve">— عقد لم يحدد مدته، والبدل يُدفع كل ثلاثة أشهر. ما مدته؟ ✅ ثلاثة أشهر · سنة · غير محدد · شهر.</w:t>
      </w:r>
      <w:r>
        <w:rPr>
          <w:rtl/>
        </w:rPr>
        <w:t xml:space="preserve"> </w:t>
      </w:r>
      <w:r>
        <w:rPr>
          <w:rtl/>
          <w:iCs/>
          <w:i/>
        </w:rPr>
        <w:t xml:space="preserve">(م. 5.)</w:t>
      </w:r>
    </w:p>
    <w:p>
      <w:pPr>
        <w:bidi/>
      </w:pPr>
      <w:r>
        <w:rPr>
          <w:rtl/>
          <w:bCs/>
          <w:b/>
        </w:rPr>
        <w:t xml:space="preserve">Result (pass):</w:t>
      </w:r>
      <w:r>
        <w:rPr>
          <w:rtl/>
        </w:rPr>
        <w:t xml:space="preserve"> </w:t>
      </w:r>
      <w:r>
        <w:rPr>
          <w:rtl/>
        </w:rPr>
        <w:t xml:space="preserve">أحسنت — يمكنك الآن اتخاذ إجراءات إنهاء العلاقة الإيجارية بثقة.</w:t>
      </w:r>
      <w:r>
        <w:rPr>
          <w:rtl/>
        </w:rPr>
        <w:t xml:space="preserve"> </w:t>
      </w:r>
      <w:r>
        <w:rPr>
          <w:rtl/>
          <w:bCs/>
          <w:b/>
        </w:rPr>
        <w:t xml:space="preserve">Result (fail):</w:t>
      </w:r>
      <w:r>
        <w:rPr>
          <w:rtl/>
        </w:rPr>
        <w:t xml:space="preserve"> </w:t>
      </w:r>
      <w:r>
        <w:rPr>
          <w:rtl/>
        </w:rPr>
        <w:t xml:space="preserve">راجع الدروس 4 إلى 6 ثم أعد المحاولة.</w:t>
      </w:r>
    </w:p>
    <w:p>
      <w:r>
        <w:pict>
          <v:rect style="width:0;height:1.5pt" o:hralign="center" o:hrstd="t" o:hr="t"/>
        </w:pict>
      </w:r>
    </w:p>
    <w:bookmarkEnd w:id="89"/>
    <w:bookmarkStart w:id="90" w:name="asset-list"/>
    <w:p>
      <w:pPr>
        <w:pStyle w:val="Heading2"/>
        <w:bidi/>
      </w:pPr>
      <w:r>
        <w:rPr>
          <w:rtl/>
        </w:rPr>
        <w:t xml:space="preserve">Asset list</w:t>
      </w:r>
    </w:p>
    <w:tbl>
      <w:tblPr>
        <w:bidiVisual/>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Asset</w:t>
            </w:r>
          </w:p>
        </w:tc>
        <w:tc>
          <w:tcPr/>
          <w:p>
            <w:pPr>
              <w:pStyle w:val="Compact"/>
              <w:bidi/>
              <w:jc w:val="left"/>
            </w:pPr>
            <w:r>
              <w:rPr>
                <w:rtl/>
              </w:rPr>
              <w:t xml:space="preserve">Used in</w:t>
            </w:r>
          </w:p>
        </w:tc>
        <w:tc>
          <w:tcPr/>
          <w:p>
            <w:pPr>
              <w:pStyle w:val="Compact"/>
              <w:bidi/>
              <w:jc w:val="left"/>
            </w:pPr>
            <w:r>
              <w:rPr>
                <w:rtl/>
              </w:rPr>
              <w:t xml:space="preserve">Status</w:t>
            </w:r>
          </w:p>
        </w:tc>
      </w:tr>
      <w:tr>
        <w:tc>
          <w:tcPr/>
          <w:p>
            <w:pPr>
              <w:pStyle w:val="Compact"/>
              <w:bidi/>
              <w:jc w:val="left"/>
            </w:pPr>
            <w:r>
              <w:rPr>
                <w:rtl/>
              </w:rPr>
              <w:t xml:space="preserve">1</w:t>
            </w:r>
          </w:p>
        </w:tc>
        <w:tc>
          <w:tcPr/>
          <w:p>
            <w:pPr>
              <w:pStyle w:val="Compact"/>
              <w:bidi/>
              <w:jc w:val="left"/>
            </w:pPr>
            <w:r>
              <w:rPr>
                <w:rtl/>
              </w:rPr>
              <w:t xml:space="preserve">Banner: lease timeline / calendar</w:t>
            </w:r>
          </w:p>
        </w:tc>
        <w:tc>
          <w:tcPr/>
          <w:p>
            <w:pPr>
              <w:pStyle w:val="Compact"/>
              <w:bidi/>
              <w:jc w:val="left"/>
            </w:pPr>
            <w:r>
              <w:rPr>
                <w:rtl/>
              </w:rPr>
              <w:t xml:space="preserve">1.1</w:t>
            </w:r>
          </w:p>
        </w:tc>
        <w:tc>
          <w:tcPr/>
          <w:p>
            <w:pPr>
              <w:pStyle w:val="Compact"/>
              <w:bidi/>
              <w:jc w:val="left"/>
            </w:pPr>
            <w:r>
              <w:rPr>
                <w:rStyle w:val="VerbatimChar"/>
                <w:rtl/>
              </w:rPr>
              <w:t xml:space="preserve">[ASSET NEEDED]</w:t>
            </w:r>
          </w:p>
        </w:tc>
      </w:tr>
      <w:tr>
        <w:tc>
          <w:tcPr/>
          <w:p>
            <w:pPr>
              <w:pStyle w:val="Compact"/>
              <w:bidi/>
              <w:jc w:val="left"/>
            </w:pPr>
            <w:r>
              <w:rPr>
                <w:rtl/>
              </w:rPr>
              <w:t xml:space="preserve">2</w:t>
            </w:r>
          </w:p>
        </w:tc>
        <w:tc>
          <w:tcPr/>
          <w:p>
            <w:pPr>
              <w:pStyle w:val="Compact"/>
              <w:bidi/>
              <w:jc w:val="left"/>
            </w:pPr>
            <w:r>
              <w:rPr>
                <w:rStyle w:val="VerbatimChar"/>
                <w:rtl/>
              </w:rPr>
              <w:t xml:space="preserve">LAD-M3-notice-quick-reference.docx</w:t>
            </w:r>
          </w:p>
        </w:tc>
        <w:tc>
          <w:tcPr/>
          <w:p>
            <w:pPr>
              <w:pStyle w:val="Compact"/>
              <w:bidi/>
              <w:jc w:val="left"/>
            </w:pPr>
            <w:r>
              <w:rPr>
                <w:rtl/>
              </w:rPr>
              <w:t xml:space="preserve">8.1</w:t>
            </w:r>
          </w:p>
        </w:tc>
        <w:tc>
          <w:tcPr/>
          <w:p>
            <w:pPr>
              <w:pStyle w:val="Compact"/>
              <w:bidi/>
              <w:jc w:val="left"/>
            </w:pPr>
            <w:r>
              <w:rPr>
                <w:rtl/>
              </w:rPr>
              <w:t xml:space="preserve">✅ in this folder</w:t>
            </w:r>
          </w:p>
        </w:tc>
      </w:tr>
    </w:tbl>
    <w:bookmarkEnd w:id="90"/>
    <w:bookmarkStart w:id="91" w:name="build-checklist"/>
    <w:p>
      <w:pPr>
        <w:pStyle w:val="Heading2"/>
        <w:bidi/>
      </w:pPr>
      <w:r>
        <w:rPr>
          <w:rtl/>
        </w:rPr>
        <w:t xml:space="preserve">Build checklist</w:t>
      </w:r>
    </w:p>
    <w:p>
      <w:pPr>
        <w:numPr>
          <w:ilvl w:val="0"/>
          <w:numId w:val="1003"/>
        </w:numPr>
        <w:pStyle w:val="Compact"/>
        <w:bidi/>
      </w:pPr>
      <w:r>
        <w:rPr>
          <w:rtl/>
        </w:rPr>
        <w:t xml:space="preserve">☐ Create course; Arabic (RTL); Arabic player labels; LAD theme</w:t>
      </w:r>
    </w:p>
    <w:p>
      <w:pPr>
        <w:numPr>
          <w:ilvl w:val="0"/>
          <w:numId w:val="1003"/>
        </w:numPr>
        <w:pStyle w:val="Compact"/>
        <w:bidi/>
      </w:pPr>
      <w:r>
        <w:rPr>
          <w:rtl/>
        </w:rPr>
        <w:t xml:space="preserve">☐ Build Lessons 1–8 as Blank lessons in the order above; Lesson 9 as Quiz (80%)</w:t>
      </w:r>
    </w:p>
    <w:p>
      <w:pPr>
        <w:numPr>
          <w:ilvl w:val="0"/>
          <w:numId w:val="1003"/>
        </w:numPr>
        <w:pStyle w:val="Compact"/>
        <w:bidi/>
      </w:pPr>
      <w:r>
        <w:rPr>
          <w:rtl/>
        </w:rPr>
        <w:t xml:space="preserve">☐ Upload the banner image; attach the quick-reference docx in 8.1</w:t>
      </w:r>
    </w:p>
    <w:p>
      <w:pPr>
        <w:numPr>
          <w:ilvl w:val="0"/>
          <w:numId w:val="1003"/>
        </w:numPr>
        <w:pStyle w:val="Compact"/>
        <w:bidi/>
      </w:pPr>
      <w:r>
        <w:rPr>
          <w:rtl/>
        </w:rPr>
        <w:t xml:space="preserve">☐ Module author review of Lessons 3 and 7 (source was outline-only there) and of 7.3 (practice note on permits)</w:t>
      </w:r>
    </w:p>
    <w:p>
      <w:pPr>
        <w:numPr>
          <w:ilvl w:val="0"/>
          <w:numId w:val="1003"/>
        </w:numPr>
        <w:pStyle w:val="Compact"/>
        <w:bidi/>
      </w:pPr>
      <w:r>
        <w:rPr>
          <w:rtl/>
        </w:rPr>
        <w:t xml:space="preserve">☐ Legal check of article text against the current consolidated law</w:t>
      </w:r>
    </w:p>
    <w:p>
      <w:pPr>
        <w:numPr>
          <w:ilvl w:val="0"/>
          <w:numId w:val="1003"/>
        </w:numPr>
        <w:pStyle w:val="Compact"/>
        <w:bidi/>
      </w:pPr>
      <w:r>
        <w:rPr>
          <w:rtl/>
        </w:rPr>
        <w:t xml:space="preserve">☐ Preview desktop + mobile; check RTL in tabs, timeline and sorting activity</w:t>
      </w:r>
    </w:p>
    <w:p>
      <w:pPr>
        <w:numPr>
          <w:ilvl w:val="0"/>
          <w:numId w:val="1003"/>
        </w:numPr>
        <w:pStyle w:val="Compact"/>
        <w:bidi/>
      </w:pPr>
      <w:r>
        <w:rPr>
          <w:rtl/>
        </w:rPr>
        <w:t xml:space="preserve">☐ Export SCORM / xAPI, completion = pass quiz</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2026-10-07T08:12:47Z</dcterms:created>
  <dcterms:modified xsi:type="dcterms:W3CDTF">2026-10-07T08:12:47Z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pagetitle">
    <vt:lpwstr>LAD M3</vt:lpwstr>
  </property>
</Properties>
</file>