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rFonts w:ascii="Calibri" w:cs="Calibri" w:eastAsia="Calibri" w:hAnsi="Calibri"/>
          <w:color w:val="555555"/>
          <w:sz w:val="26"/>
          <w:szCs w:val="26"/>
        </w:rPr>
        <w:t xml:space="preserve">Università degli Studi di Torino</w:t>
      </w:r>
    </w:p>
    <w:p>
      <w:pPr>
        <w:spacing w:after="120" w:before="800"/>
        <w:jc w:val="center"/>
      </w:pPr>
      <w:r>
        <w:rPr>
          <w:rFonts w:ascii="Calibri" w:cs="Calibri" w:eastAsia="Calibri" w:hAnsi="Calibri"/>
          <w:b/>
          <w:bCs/>
          <w:color w:val="1A1A1A"/>
          <w:sz w:val="48"/>
          <w:szCs w:val="48"/>
        </w:rPr>
        <w:t xml:space="preserve">Requirements Analysis</w:t>
      </w:r>
    </w:p>
    <w:p>
      <w:pPr>
        <w:spacing w:after="400"/>
        <w:jc w:val="center"/>
      </w:pPr>
      <w:r>
        <w:rPr>
          <w:rFonts w:ascii="Calibri" w:cs="Calibri" w:eastAsia="Calibri" w:hAnsi="Calibri"/>
          <w:b/>
          <w:bCs/>
          <w:color w:val="2E5395"/>
          <w:sz w:val="34"/>
          <w:szCs w:val="34"/>
        </w:rPr>
        <w:t xml:space="preserve">Library Management System</w:t>
      </w:r>
    </w:p>
    <w:p>
      <w:pPr>
        <w:spacing w:after="60" w:before="900"/>
        <w:jc w:val="center"/>
      </w:pPr>
      <w:r>
        <w:rPr>
          <w:rFonts w:ascii="Calibri" w:cs="Calibri" w:eastAsia="Calibri" w:hAnsi="Calibri"/>
          <w:color w:val="555555"/>
          <w:sz w:val="22"/>
          <w:szCs w:val="22"/>
        </w:rPr>
        <w:t xml:space="preserve">Submitted by</w:t>
      </w:r>
    </w:p>
    <w:p>
      <w:pPr>
        <w:spacing w:after="40"/>
        <w:jc w:val="center"/>
      </w:pPr>
      <w:r>
        <w:rPr>
          <w:rFonts w:ascii="Calibri" w:cs="Calibri" w:eastAsia="Calibri" w:hAnsi="Calibri"/>
          <w:b/>
          <w:bCs/>
          <w:sz w:val="24"/>
          <w:szCs w:val="24"/>
        </w:rPr>
        <w:t xml:space="preserve">Nasir Shahzad Yasin</w:t>
      </w:r>
    </w:p>
    <w:p>
      <w:pPr>
        <w:spacing w:after="300"/>
        <w:jc w:val="center"/>
      </w:pPr>
      <w:r>
        <w:rPr>
          <w:rFonts w:ascii="Calibri" w:cs="Calibri" w:eastAsia="Calibri" w:hAnsi="Calibri"/>
          <w:sz w:val="22"/>
          <w:szCs w:val="22"/>
        </w:rPr>
        <w:t xml:space="preserve">Student ID: 1236376</w:t>
      </w:r>
    </w:p>
    <w:p>
      <w:pPr>
        <w:spacing w:after="40"/>
        <w:jc w:val="center"/>
      </w:pPr>
      <w:r>
        <w:rPr>
          <w:rFonts w:ascii="Calibri" w:cs="Calibri" w:eastAsia="Calibri" w:hAnsi="Calibri"/>
          <w:sz w:val="22"/>
          <w:szCs w:val="22"/>
        </w:rPr>
        <w:t xml:space="preserve">Master's Degree in Computer Science</w:t>
      </w:r>
    </w:p>
    <w:p>
      <w:pPr>
        <w:spacing w:after="300"/>
        <w:jc w:val="center"/>
      </w:pPr>
      <w:r>
        <w:rPr>
          <w:rFonts w:ascii="Calibri" w:cs="Calibri" w:eastAsia="Calibri" w:hAnsi="Calibri"/>
          <w:i/>
          <w:iCs/>
          <w:sz w:val="22"/>
          <w:szCs w:val="22"/>
        </w:rPr>
        <w:t xml:space="preserve">Advanced Techniques and Architectures for Software Development</w:t>
      </w:r>
    </w:p>
    <w:p>
      <w:pPr>
        <w:spacing w:after="40" w:before="600"/>
        <w:jc w:val="center"/>
      </w:pPr>
      <w:r>
        <w:rPr>
          <w:rFonts w:ascii="Calibri" w:cs="Calibri" w:eastAsia="Calibri" w:hAnsi="Calibri"/>
          <w:color w:val="555555"/>
          <w:sz w:val="20"/>
          <w:szCs w:val="20"/>
        </w:rPr>
        <w:t xml:space="preserve">Instructor</w:t>
      </w:r>
    </w:p>
    <w:p>
      <w:pPr>
        <w:jc w:val="center"/>
      </w:pPr>
      <w:r>
        <w:rPr>
          <w:rFonts w:ascii="Calibri" w:cs="Calibri" w:eastAsia="Calibri" w:hAnsi="Calibri"/>
          <w:sz w:val="22"/>
          <w:szCs w:val="22"/>
        </w:rPr>
        <w:t xml:space="preserve">Professor Claudia Picardi</w:t>
      </w:r>
    </w:p>
    <w:p>
      <w:r>
        <w:br w:type="page"/>
      </w:r>
    </w:p>
    <w:p>
      <w:pPr>
        <w:pStyle w:val="Heading1"/>
        <w:spacing w:after="160" w:before="320"/>
      </w:pPr>
      <w:r>
        <w:rPr>
          <w:rFonts w:ascii="Calibri" w:cs="Calibri" w:eastAsia="Calibri" w:hAnsi="Calibri"/>
          <w:b/>
          <w:bCs/>
          <w:color w:val="1F3864"/>
          <w:sz w:val="30"/>
          <w:szCs w:val="30"/>
        </w:rPr>
        <w:t xml:space="preserve">1. Introduction</w:t>
      </w:r>
    </w:p>
    <w:p>
      <w:pPr>
        <w:spacing w:after="160" w:line="276"/>
      </w:pPr>
      <w:r>
        <w:rPr>
          <w:rFonts w:ascii="Calibri" w:cs="Calibri" w:eastAsia="Calibri" w:hAnsi="Calibri"/>
          <w:sz w:val="22"/>
          <w:szCs w:val="22"/>
        </w:rPr>
        <w:t xml:space="preserve">This document presents the requirements analysis for the Library Management System project, following the Domain-Driven Design approach adopted in the course. In line with the feedback received on the initial project proposal, this analysis focuses on the business domain and precedes any architectural or technology decision. No microservices, frameworks, or deployment choices are defined here. Instead, the document works through the practical DDD activities carried out in the course: user stories describing the behaviour expected by the two main roles, CRC cards modelling the main domain objects and their responsibilities, and a strategic analysis identifying the bounded contexts that make up the domain and how they relate to one another. The outcome of this analysis will be discussed at the first Project Review and will inform, without predetermining, the microservices architecture to be presented at the second Project Review.</w:t>
      </w:r>
    </w:p>
    <w:p>
      <w:pPr>
        <w:pStyle w:val="Heading1"/>
        <w:spacing w:after="160" w:before="320"/>
      </w:pPr>
      <w:r>
        <w:rPr>
          <w:rFonts w:ascii="Calibri" w:cs="Calibri" w:eastAsia="Calibri" w:hAnsi="Calibri"/>
          <w:b/>
          <w:bCs/>
          <w:color w:val="1F3864"/>
          <w:sz w:val="30"/>
          <w:szCs w:val="30"/>
        </w:rPr>
        <w:t xml:space="preserve">2. Business Domain Description</w:t>
      </w:r>
    </w:p>
    <w:p>
      <w:pPr>
        <w:spacing w:after="160" w:line="276"/>
      </w:pPr>
      <w:r>
        <w:rPr>
          <w:rFonts w:ascii="Calibri" w:cs="Calibri" w:eastAsia="Calibri" w:hAnsi="Calibri"/>
          <w:sz w:val="22"/>
          <w:szCs w:val="22"/>
        </w:rPr>
        <w:t xml:space="preserve">The business is a library that lends books to its registered members. A member can browse the library's collection, check whether a book is available, and borrow a copy for a limited period. When a member is finished with a book, they return it, which makes it available again for other members. If a book a member wants is currently out on loan, the member can place a reservation on it. When a copy of that book is returned, the library sets it aside and notifies the member who is next in the reservation queue, giving that member priority to borrow it. Librarians are the staff members responsible for maintaining the library's collection: they add new books and authors, keep availability up to date, and oversee the borrowing activity, including tracking loans that are overdue. The value the library provides to its members is timely, fair access to the books it holds, and the value the analysis must protect is precisely this circulation process, from search to borrowing, return, and reservation.</w:t>
      </w:r>
    </w:p>
    <w:p>
      <w:pPr>
        <w:pStyle w:val="Heading1"/>
        <w:spacing w:after="160" w:before="320"/>
      </w:pPr>
      <w:r>
        <w:rPr>
          <w:rFonts w:ascii="Calibri" w:cs="Calibri" w:eastAsia="Calibri" w:hAnsi="Calibri"/>
          <w:b/>
          <w:bCs/>
          <w:color w:val="1F3864"/>
          <w:sz w:val="30"/>
          <w:szCs w:val="30"/>
        </w:rPr>
        <w:t xml:space="preserve">3. User Stories</w:t>
      </w:r>
    </w:p>
    <w:p>
      <w:pPr>
        <w:spacing w:after="160" w:line="276"/>
      </w:pPr>
      <w:r>
        <w:rPr>
          <w:rFonts w:ascii="Calibri" w:cs="Calibri" w:eastAsia="Calibri" w:hAnsi="Calibri"/>
          <w:sz w:val="22"/>
          <w:szCs w:val="22"/>
        </w:rPr>
        <w:t xml:space="preserve">The following user stories describe the behaviour the system must support, expressed from the point of view of the two roles identified in the domain: the Member, who borrows and reserves books, and the Librarian, who manages the collection and monitors circulation. Together, the stories require coordination between several areas of the domain, for instance a reservation being fulfilled depends on both the catalog and the lending activity, and this is intentional: it is this coordination that the strategic analysis in Section 5 needs to account for.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6900"/>
      </w:tblGrid>
      <w:tr>
        <w:trPr>
          <w:tblHeader/>
        </w:trPr>
        <w:tc>
          <w:tcPr>
            <w:tcW w:type="dxa" w:w="70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ID</w:t>
            </w:r>
          </w:p>
        </w:tc>
        <w:tc>
          <w:tcPr>
            <w:tcW w:type="dxa" w:w="150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Role</w:t>
            </w:r>
          </w:p>
        </w:tc>
        <w:tc>
          <w:tcPr>
            <w:tcW w:type="dxa" w:w="690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User story  (As a ..., I want to ..., so that ...)</w:t>
            </w:r>
          </w:p>
        </w:tc>
      </w:tr>
      <w:tr>
        <w:tc>
          <w:tcPr>
            <w:tcW w:type="dxa" w:w="700"/>
            <w:shd w:fill="FFFFFF" w:val="clear"/>
            <w:tcMar>
              <w:top w:type="dxa" w:w="100"/>
              <w:left w:type="dxa" w:w="120"/>
              <w:bottom w:type="dxa" w:w="100"/>
              <w:right w:type="dxa" w:w="120"/>
            </w:tcMar>
          </w:tcPr>
          <w:p>
            <w:pPr>
              <w:spacing w:after="0"/>
            </w:pPr>
            <w:r>
              <w:rPr>
                <w:rFonts w:ascii="Calibri" w:cs="Calibri" w:eastAsia="Calibri" w:hAnsi="Calibri"/>
                <w:b/>
                <w:bCs/>
                <w:i w:val="false"/>
                <w:iCs w:val="false"/>
                <w:color w:val="000000"/>
                <w:sz w:val="21"/>
                <w:szCs w:val="21"/>
              </w:rPr>
              <w:t xml:space="preserve">US1</w:t>
            </w:r>
          </w:p>
        </w:tc>
        <w:tc>
          <w:tcPr>
            <w:tcW w:type="dxa" w:w="1500"/>
            <w:shd w:fill="FFFFFF" w:val="clear"/>
            <w:tcMar>
              <w:top w:type="dxa" w:w="100"/>
              <w:left w:type="dxa" w:w="120"/>
              <w:bottom w:type="dxa" w:w="100"/>
              <w:right w:type="dxa" w:w="120"/>
            </w:tcMar>
          </w:tcPr>
          <w:p>
            <w:pPr>
              <w:spacing w:after="0"/>
            </w:pPr>
            <w:r>
              <w:rPr>
                <w:rFonts w:ascii="Calibri" w:cs="Calibri" w:eastAsia="Calibri" w:hAnsi="Calibri"/>
                <w:b w:val="false"/>
                <w:bCs w:val="false"/>
                <w:i w:val="false"/>
                <w:iCs w:val="false"/>
                <w:color w:val="000000"/>
                <w:sz w:val="21"/>
                <w:szCs w:val="21"/>
              </w:rPr>
              <w:t xml:space="preserve">Member</w:t>
            </w:r>
          </w:p>
        </w:tc>
        <w:tc>
          <w:tcPr>
            <w:tcW w:type="dxa" w:w="6900"/>
            <w:shd w:fill="FFFFFF" w:val="clear"/>
            <w:tcMar>
              <w:top w:type="dxa" w:w="100"/>
              <w:left w:type="dxa" w:w="120"/>
              <w:bottom w:type="dxa" w:w="100"/>
              <w:right w:type="dxa" w:w="120"/>
            </w:tcMar>
          </w:tcPr>
          <w:p>
            <w:pPr>
              <w:spacing w:after="0"/>
            </w:pPr>
            <w:r>
              <w:rPr>
                <w:rFonts w:ascii="Calibri" w:cs="Calibri" w:eastAsia="Calibri" w:hAnsi="Calibri"/>
                <w:b w:val="false"/>
                <w:bCs w:val="false"/>
                <w:i w:val="false"/>
                <w:iCs w:val="false"/>
                <w:color w:val="000000"/>
                <w:sz w:val="21"/>
                <w:szCs w:val="21"/>
              </w:rPr>
              <w:t xml:space="preserve">register for a library account, so that I can borrow and reserve books.</w:t>
            </w:r>
          </w:p>
        </w:tc>
      </w:tr>
      <w:tr>
        <w:tc>
          <w:tcPr>
            <w:tcW w:type="dxa" w:w="700"/>
            <w:shd w:fill="F2F5FA" w:val="clear"/>
            <w:tcMar>
              <w:top w:type="dxa" w:w="100"/>
              <w:left w:type="dxa" w:w="120"/>
              <w:bottom w:type="dxa" w:w="100"/>
              <w:right w:type="dxa" w:w="120"/>
            </w:tcMar>
          </w:tcPr>
          <w:p>
            <w:pPr>
              <w:spacing w:after="0"/>
            </w:pPr>
            <w:r>
              <w:rPr>
                <w:rFonts w:ascii="Calibri" w:cs="Calibri" w:eastAsia="Calibri" w:hAnsi="Calibri"/>
                <w:b/>
                <w:bCs/>
                <w:i w:val="false"/>
                <w:iCs w:val="false"/>
                <w:color w:val="000000"/>
                <w:sz w:val="21"/>
                <w:szCs w:val="21"/>
              </w:rPr>
              <w:t xml:space="preserve">US2</w:t>
            </w:r>
          </w:p>
        </w:tc>
        <w:tc>
          <w:tcPr>
            <w:tcW w:type="dxa" w:w="1500"/>
            <w:shd w:fill="F2F5FA" w:val="clear"/>
            <w:tcMar>
              <w:top w:type="dxa" w:w="100"/>
              <w:left w:type="dxa" w:w="120"/>
              <w:bottom w:type="dxa" w:w="100"/>
              <w:right w:type="dxa" w:w="120"/>
            </w:tcMar>
          </w:tcPr>
          <w:p>
            <w:pPr>
              <w:spacing w:after="0"/>
            </w:pPr>
            <w:r>
              <w:rPr>
                <w:rFonts w:ascii="Calibri" w:cs="Calibri" w:eastAsia="Calibri" w:hAnsi="Calibri"/>
                <w:b w:val="false"/>
                <w:bCs w:val="false"/>
                <w:i w:val="false"/>
                <w:iCs w:val="false"/>
                <w:color w:val="000000"/>
                <w:sz w:val="21"/>
                <w:szCs w:val="21"/>
              </w:rPr>
              <w:t xml:space="preserve">Member</w:t>
            </w:r>
          </w:p>
        </w:tc>
        <w:tc>
          <w:tcPr>
            <w:tcW w:type="dxa" w:w="6900"/>
            <w:shd w:fill="F2F5FA" w:val="clear"/>
            <w:tcMar>
              <w:top w:type="dxa" w:w="100"/>
              <w:left w:type="dxa" w:w="120"/>
              <w:bottom w:type="dxa" w:w="100"/>
              <w:right w:type="dxa" w:w="120"/>
            </w:tcMar>
          </w:tcPr>
          <w:p>
            <w:pPr>
              <w:spacing w:after="0"/>
            </w:pPr>
            <w:r>
              <w:rPr>
                <w:rFonts w:ascii="Calibri" w:cs="Calibri" w:eastAsia="Calibri" w:hAnsi="Calibri"/>
                <w:b w:val="false"/>
                <w:bCs w:val="false"/>
                <w:i w:val="false"/>
                <w:iCs w:val="false"/>
                <w:color w:val="000000"/>
                <w:sz w:val="21"/>
                <w:szCs w:val="21"/>
              </w:rPr>
              <w:t xml:space="preserve">log into my account, so that the system knows who I am when I browse or borrow books.</w:t>
            </w:r>
          </w:p>
        </w:tc>
      </w:tr>
      <w:tr>
        <w:tc>
          <w:tcPr>
            <w:tcW w:type="dxa" w:w="700"/>
            <w:shd w:fill="FFFFFF" w:val="clear"/>
            <w:tcMar>
              <w:top w:type="dxa" w:w="100"/>
              <w:left w:type="dxa" w:w="120"/>
              <w:bottom w:type="dxa" w:w="100"/>
              <w:right w:type="dxa" w:w="120"/>
            </w:tcMar>
          </w:tcPr>
          <w:p>
            <w:pPr>
              <w:spacing w:after="0"/>
            </w:pPr>
            <w:r>
              <w:rPr>
                <w:rFonts w:ascii="Calibri" w:cs="Calibri" w:eastAsia="Calibri" w:hAnsi="Calibri"/>
                <w:b/>
                <w:bCs/>
                <w:i w:val="false"/>
                <w:iCs w:val="false"/>
                <w:color w:val="000000"/>
                <w:sz w:val="21"/>
                <w:szCs w:val="21"/>
              </w:rPr>
              <w:t xml:space="preserve">US3</w:t>
            </w:r>
          </w:p>
        </w:tc>
        <w:tc>
          <w:tcPr>
            <w:tcW w:type="dxa" w:w="1500"/>
            <w:shd w:fill="FFFFFF" w:val="clear"/>
            <w:tcMar>
              <w:top w:type="dxa" w:w="100"/>
              <w:left w:type="dxa" w:w="120"/>
              <w:bottom w:type="dxa" w:w="100"/>
              <w:right w:type="dxa" w:w="120"/>
            </w:tcMar>
          </w:tcPr>
          <w:p>
            <w:pPr>
              <w:spacing w:after="0"/>
            </w:pPr>
            <w:r>
              <w:rPr>
                <w:rFonts w:ascii="Calibri" w:cs="Calibri" w:eastAsia="Calibri" w:hAnsi="Calibri"/>
                <w:b w:val="false"/>
                <w:bCs w:val="false"/>
                <w:i w:val="false"/>
                <w:iCs w:val="false"/>
                <w:color w:val="000000"/>
                <w:sz w:val="21"/>
                <w:szCs w:val="21"/>
              </w:rPr>
              <w:t xml:space="preserve">Member</w:t>
            </w:r>
          </w:p>
        </w:tc>
        <w:tc>
          <w:tcPr>
            <w:tcW w:type="dxa" w:w="6900"/>
            <w:shd w:fill="FFFFFF" w:val="clear"/>
            <w:tcMar>
              <w:top w:type="dxa" w:w="100"/>
              <w:left w:type="dxa" w:w="120"/>
              <w:bottom w:type="dxa" w:w="100"/>
              <w:right w:type="dxa" w:w="120"/>
            </w:tcMar>
          </w:tcPr>
          <w:p>
            <w:pPr>
              <w:spacing w:after="0"/>
            </w:pPr>
            <w:r>
              <w:rPr>
                <w:rFonts w:ascii="Calibri" w:cs="Calibri" w:eastAsia="Calibri" w:hAnsi="Calibri"/>
                <w:b w:val="false"/>
                <w:bCs w:val="false"/>
                <w:i w:val="false"/>
                <w:iCs w:val="false"/>
                <w:color w:val="000000"/>
                <w:sz w:val="21"/>
                <w:szCs w:val="21"/>
              </w:rPr>
              <w:t xml:space="preserve">search and browse the catalog by title, author, or subject, so that I can find books I am interested in.</w:t>
            </w:r>
          </w:p>
        </w:tc>
      </w:tr>
      <w:tr>
        <w:tc>
          <w:tcPr>
            <w:tcW w:type="dxa" w:w="700"/>
            <w:shd w:fill="F2F5FA" w:val="clear"/>
            <w:tcMar>
              <w:top w:type="dxa" w:w="100"/>
              <w:left w:type="dxa" w:w="120"/>
              <w:bottom w:type="dxa" w:w="100"/>
              <w:right w:type="dxa" w:w="120"/>
            </w:tcMar>
          </w:tcPr>
          <w:p>
            <w:pPr>
              <w:spacing w:after="0"/>
            </w:pPr>
            <w:r>
              <w:rPr>
                <w:rFonts w:ascii="Calibri" w:cs="Calibri" w:eastAsia="Calibri" w:hAnsi="Calibri"/>
                <w:b/>
                <w:bCs/>
                <w:i w:val="false"/>
                <w:iCs w:val="false"/>
                <w:color w:val="000000"/>
                <w:sz w:val="21"/>
                <w:szCs w:val="21"/>
              </w:rPr>
              <w:t xml:space="preserve">US4</w:t>
            </w:r>
          </w:p>
        </w:tc>
        <w:tc>
          <w:tcPr>
            <w:tcW w:type="dxa" w:w="1500"/>
            <w:shd w:fill="F2F5FA" w:val="clear"/>
            <w:tcMar>
              <w:top w:type="dxa" w:w="100"/>
              <w:left w:type="dxa" w:w="120"/>
              <w:bottom w:type="dxa" w:w="100"/>
              <w:right w:type="dxa" w:w="120"/>
            </w:tcMar>
          </w:tcPr>
          <w:p>
            <w:pPr>
              <w:spacing w:after="0"/>
            </w:pPr>
            <w:r>
              <w:rPr>
                <w:rFonts w:ascii="Calibri" w:cs="Calibri" w:eastAsia="Calibri" w:hAnsi="Calibri"/>
                <w:b w:val="false"/>
                <w:bCs w:val="false"/>
                <w:i w:val="false"/>
                <w:iCs w:val="false"/>
                <w:color w:val="000000"/>
                <w:sz w:val="21"/>
                <w:szCs w:val="21"/>
              </w:rPr>
              <w:t xml:space="preserve">Member</w:t>
            </w:r>
          </w:p>
        </w:tc>
        <w:tc>
          <w:tcPr>
            <w:tcW w:type="dxa" w:w="6900"/>
            <w:shd w:fill="F2F5FA" w:val="clear"/>
            <w:tcMar>
              <w:top w:type="dxa" w:w="100"/>
              <w:left w:type="dxa" w:w="120"/>
              <w:bottom w:type="dxa" w:w="100"/>
              <w:right w:type="dxa" w:w="120"/>
            </w:tcMar>
          </w:tcPr>
          <w:p>
            <w:pPr>
              <w:spacing w:after="0"/>
            </w:pPr>
            <w:r>
              <w:rPr>
                <w:rFonts w:ascii="Calibri" w:cs="Calibri" w:eastAsia="Calibri" w:hAnsi="Calibri"/>
                <w:b w:val="false"/>
                <w:bCs w:val="false"/>
                <w:i w:val="false"/>
                <w:iCs w:val="false"/>
                <w:color w:val="000000"/>
                <w:sz w:val="21"/>
                <w:szCs w:val="21"/>
              </w:rPr>
              <w:t xml:space="preserve">see whether a book is currently available, so that I know if I can borrow it right away or need to reserve it.</w:t>
            </w:r>
          </w:p>
        </w:tc>
      </w:tr>
      <w:tr>
        <w:tc>
          <w:tcPr>
            <w:tcW w:type="dxa" w:w="700"/>
            <w:shd w:fill="FFFFFF" w:val="clear"/>
            <w:tcMar>
              <w:top w:type="dxa" w:w="100"/>
              <w:left w:type="dxa" w:w="120"/>
              <w:bottom w:type="dxa" w:w="100"/>
              <w:right w:type="dxa" w:w="120"/>
            </w:tcMar>
          </w:tcPr>
          <w:p>
            <w:pPr>
              <w:spacing w:after="0"/>
            </w:pPr>
            <w:r>
              <w:rPr>
                <w:rFonts w:ascii="Calibri" w:cs="Calibri" w:eastAsia="Calibri" w:hAnsi="Calibri"/>
                <w:b/>
                <w:bCs/>
                <w:i w:val="false"/>
                <w:iCs w:val="false"/>
                <w:color w:val="000000"/>
                <w:sz w:val="21"/>
                <w:szCs w:val="21"/>
              </w:rPr>
              <w:t xml:space="preserve">US5</w:t>
            </w:r>
          </w:p>
        </w:tc>
        <w:tc>
          <w:tcPr>
            <w:tcW w:type="dxa" w:w="1500"/>
            <w:shd w:fill="FFFFFF" w:val="clear"/>
            <w:tcMar>
              <w:top w:type="dxa" w:w="100"/>
              <w:left w:type="dxa" w:w="120"/>
              <w:bottom w:type="dxa" w:w="100"/>
              <w:right w:type="dxa" w:w="120"/>
            </w:tcMar>
          </w:tcPr>
          <w:p>
            <w:pPr>
              <w:spacing w:after="0"/>
            </w:pPr>
            <w:r>
              <w:rPr>
                <w:rFonts w:ascii="Calibri" w:cs="Calibri" w:eastAsia="Calibri" w:hAnsi="Calibri"/>
                <w:b w:val="false"/>
                <w:bCs w:val="false"/>
                <w:i w:val="false"/>
                <w:iCs w:val="false"/>
                <w:color w:val="000000"/>
                <w:sz w:val="21"/>
                <w:szCs w:val="21"/>
              </w:rPr>
              <w:t xml:space="preserve">Member</w:t>
            </w:r>
          </w:p>
        </w:tc>
        <w:tc>
          <w:tcPr>
            <w:tcW w:type="dxa" w:w="6900"/>
            <w:shd w:fill="FFFFFF" w:val="clear"/>
            <w:tcMar>
              <w:top w:type="dxa" w:w="100"/>
              <w:left w:type="dxa" w:w="120"/>
              <w:bottom w:type="dxa" w:w="100"/>
              <w:right w:type="dxa" w:w="120"/>
            </w:tcMar>
          </w:tcPr>
          <w:p>
            <w:pPr>
              <w:spacing w:after="0"/>
            </w:pPr>
            <w:r>
              <w:rPr>
                <w:rFonts w:ascii="Calibri" w:cs="Calibri" w:eastAsia="Calibri" w:hAnsi="Calibri"/>
                <w:b w:val="false"/>
                <w:bCs w:val="false"/>
                <w:i w:val="false"/>
                <w:iCs w:val="false"/>
                <w:color w:val="000000"/>
                <w:sz w:val="21"/>
                <w:szCs w:val="21"/>
              </w:rPr>
              <w:t xml:space="preserve">borrow an available book, so that I can read it.</w:t>
            </w:r>
          </w:p>
        </w:tc>
      </w:tr>
      <w:tr>
        <w:tc>
          <w:tcPr>
            <w:tcW w:type="dxa" w:w="700"/>
            <w:shd w:fill="F2F5FA" w:val="clear"/>
            <w:tcMar>
              <w:top w:type="dxa" w:w="100"/>
              <w:left w:type="dxa" w:w="120"/>
              <w:bottom w:type="dxa" w:w="100"/>
              <w:right w:type="dxa" w:w="120"/>
            </w:tcMar>
          </w:tcPr>
          <w:p>
            <w:pPr>
              <w:spacing w:after="0"/>
            </w:pPr>
            <w:r>
              <w:rPr>
                <w:rFonts w:ascii="Calibri" w:cs="Calibri" w:eastAsia="Calibri" w:hAnsi="Calibri"/>
                <w:b/>
                <w:bCs/>
                <w:i w:val="false"/>
                <w:iCs w:val="false"/>
                <w:color w:val="000000"/>
                <w:sz w:val="21"/>
                <w:szCs w:val="21"/>
              </w:rPr>
              <w:t xml:space="preserve">US6</w:t>
            </w:r>
          </w:p>
        </w:tc>
        <w:tc>
          <w:tcPr>
            <w:tcW w:type="dxa" w:w="1500"/>
            <w:shd w:fill="F2F5FA" w:val="clear"/>
            <w:tcMar>
              <w:top w:type="dxa" w:w="100"/>
              <w:left w:type="dxa" w:w="120"/>
              <w:bottom w:type="dxa" w:w="100"/>
              <w:right w:type="dxa" w:w="120"/>
            </w:tcMar>
          </w:tcPr>
          <w:p>
            <w:pPr>
              <w:spacing w:after="0"/>
            </w:pPr>
            <w:r>
              <w:rPr>
                <w:rFonts w:ascii="Calibri" w:cs="Calibri" w:eastAsia="Calibri" w:hAnsi="Calibri"/>
                <w:b w:val="false"/>
                <w:bCs w:val="false"/>
                <w:i w:val="false"/>
                <w:iCs w:val="false"/>
                <w:color w:val="000000"/>
                <w:sz w:val="21"/>
                <w:szCs w:val="21"/>
              </w:rPr>
              <w:t xml:space="preserve">Member</w:t>
            </w:r>
          </w:p>
        </w:tc>
        <w:tc>
          <w:tcPr>
            <w:tcW w:type="dxa" w:w="6900"/>
            <w:shd w:fill="F2F5FA" w:val="clear"/>
            <w:tcMar>
              <w:top w:type="dxa" w:w="100"/>
              <w:left w:type="dxa" w:w="120"/>
              <w:bottom w:type="dxa" w:w="100"/>
              <w:right w:type="dxa" w:w="120"/>
            </w:tcMar>
          </w:tcPr>
          <w:p>
            <w:pPr>
              <w:spacing w:after="0"/>
            </w:pPr>
            <w:r>
              <w:rPr>
                <w:rFonts w:ascii="Calibri" w:cs="Calibri" w:eastAsia="Calibri" w:hAnsi="Calibri"/>
                <w:b w:val="false"/>
                <w:bCs w:val="false"/>
                <w:i w:val="false"/>
                <w:iCs w:val="false"/>
                <w:color w:val="000000"/>
                <w:sz w:val="21"/>
                <w:szCs w:val="21"/>
              </w:rPr>
              <w:t xml:space="preserve">return a book I have borrowed, so that it becomes available to other members.</w:t>
            </w:r>
          </w:p>
        </w:tc>
      </w:tr>
      <w:tr>
        <w:tc>
          <w:tcPr>
            <w:tcW w:type="dxa" w:w="700"/>
            <w:shd w:fill="FFFFFF" w:val="clear"/>
            <w:tcMar>
              <w:top w:type="dxa" w:w="100"/>
              <w:left w:type="dxa" w:w="120"/>
              <w:bottom w:type="dxa" w:w="100"/>
              <w:right w:type="dxa" w:w="120"/>
            </w:tcMar>
          </w:tcPr>
          <w:p>
            <w:pPr>
              <w:spacing w:after="0"/>
            </w:pPr>
            <w:r>
              <w:rPr>
                <w:rFonts w:ascii="Calibri" w:cs="Calibri" w:eastAsia="Calibri" w:hAnsi="Calibri"/>
                <w:b/>
                <w:bCs/>
                <w:i w:val="false"/>
                <w:iCs w:val="false"/>
                <w:color w:val="000000"/>
                <w:sz w:val="21"/>
                <w:szCs w:val="21"/>
              </w:rPr>
              <w:t xml:space="preserve">US7</w:t>
            </w:r>
          </w:p>
        </w:tc>
        <w:tc>
          <w:tcPr>
            <w:tcW w:type="dxa" w:w="1500"/>
            <w:shd w:fill="FFFFFF" w:val="clear"/>
            <w:tcMar>
              <w:top w:type="dxa" w:w="100"/>
              <w:left w:type="dxa" w:w="120"/>
              <w:bottom w:type="dxa" w:w="100"/>
              <w:right w:type="dxa" w:w="120"/>
            </w:tcMar>
          </w:tcPr>
          <w:p>
            <w:pPr>
              <w:spacing w:after="0"/>
            </w:pPr>
            <w:r>
              <w:rPr>
                <w:rFonts w:ascii="Calibri" w:cs="Calibri" w:eastAsia="Calibri" w:hAnsi="Calibri"/>
                <w:b w:val="false"/>
                <w:bCs w:val="false"/>
                <w:i w:val="false"/>
                <w:iCs w:val="false"/>
                <w:color w:val="000000"/>
                <w:sz w:val="21"/>
                <w:szCs w:val="21"/>
              </w:rPr>
              <w:t xml:space="preserve">Member</w:t>
            </w:r>
          </w:p>
        </w:tc>
        <w:tc>
          <w:tcPr>
            <w:tcW w:type="dxa" w:w="6900"/>
            <w:shd w:fill="FFFFFF" w:val="clear"/>
            <w:tcMar>
              <w:top w:type="dxa" w:w="100"/>
              <w:left w:type="dxa" w:w="120"/>
              <w:bottom w:type="dxa" w:w="100"/>
              <w:right w:type="dxa" w:w="120"/>
            </w:tcMar>
          </w:tcPr>
          <w:p>
            <w:pPr>
              <w:spacing w:after="0"/>
            </w:pPr>
            <w:r>
              <w:rPr>
                <w:rFonts w:ascii="Calibri" w:cs="Calibri" w:eastAsia="Calibri" w:hAnsi="Calibri"/>
                <w:b w:val="false"/>
                <w:bCs w:val="false"/>
                <w:i w:val="false"/>
                <w:iCs w:val="false"/>
                <w:color w:val="000000"/>
                <w:sz w:val="21"/>
                <w:szCs w:val="21"/>
              </w:rPr>
              <w:t xml:space="preserve">reserve a book that is currently unavailable, so that I am given priority when a copy is returned.</w:t>
            </w:r>
          </w:p>
        </w:tc>
      </w:tr>
      <w:tr>
        <w:tc>
          <w:tcPr>
            <w:tcW w:type="dxa" w:w="700"/>
            <w:shd w:fill="F2F5FA" w:val="clear"/>
            <w:tcMar>
              <w:top w:type="dxa" w:w="100"/>
              <w:left w:type="dxa" w:w="120"/>
              <w:bottom w:type="dxa" w:w="100"/>
              <w:right w:type="dxa" w:w="120"/>
            </w:tcMar>
          </w:tcPr>
          <w:p>
            <w:pPr>
              <w:spacing w:after="0"/>
            </w:pPr>
            <w:r>
              <w:rPr>
                <w:rFonts w:ascii="Calibri" w:cs="Calibri" w:eastAsia="Calibri" w:hAnsi="Calibri"/>
                <w:b/>
                <w:bCs/>
                <w:i w:val="false"/>
                <w:iCs w:val="false"/>
                <w:color w:val="000000"/>
                <w:sz w:val="21"/>
                <w:szCs w:val="21"/>
              </w:rPr>
              <w:t xml:space="preserve">US8</w:t>
            </w:r>
          </w:p>
        </w:tc>
        <w:tc>
          <w:tcPr>
            <w:tcW w:type="dxa" w:w="1500"/>
            <w:shd w:fill="F2F5FA" w:val="clear"/>
            <w:tcMar>
              <w:top w:type="dxa" w:w="100"/>
              <w:left w:type="dxa" w:w="120"/>
              <w:bottom w:type="dxa" w:w="100"/>
              <w:right w:type="dxa" w:w="120"/>
            </w:tcMar>
          </w:tcPr>
          <w:p>
            <w:pPr>
              <w:spacing w:after="0"/>
            </w:pPr>
            <w:r>
              <w:rPr>
                <w:rFonts w:ascii="Calibri" w:cs="Calibri" w:eastAsia="Calibri" w:hAnsi="Calibri"/>
                <w:b w:val="false"/>
                <w:bCs w:val="false"/>
                <w:i w:val="false"/>
                <w:iCs w:val="false"/>
                <w:color w:val="000000"/>
                <w:sz w:val="21"/>
                <w:szCs w:val="21"/>
              </w:rPr>
              <w:t xml:space="preserve">Member</w:t>
            </w:r>
          </w:p>
        </w:tc>
        <w:tc>
          <w:tcPr>
            <w:tcW w:type="dxa" w:w="6900"/>
            <w:shd w:fill="F2F5FA" w:val="clear"/>
            <w:tcMar>
              <w:top w:type="dxa" w:w="100"/>
              <w:left w:type="dxa" w:w="120"/>
              <w:bottom w:type="dxa" w:w="100"/>
              <w:right w:type="dxa" w:w="120"/>
            </w:tcMar>
          </w:tcPr>
          <w:p>
            <w:pPr>
              <w:spacing w:after="0"/>
            </w:pPr>
            <w:r>
              <w:rPr>
                <w:rFonts w:ascii="Calibri" w:cs="Calibri" w:eastAsia="Calibri" w:hAnsi="Calibri"/>
                <w:b w:val="false"/>
                <w:bCs w:val="false"/>
                <w:i w:val="false"/>
                <w:iCs w:val="false"/>
                <w:color w:val="000000"/>
                <w:sz w:val="21"/>
                <w:szCs w:val="21"/>
              </w:rPr>
              <w:t xml:space="preserve">view my current and past borrowing history, so that I can keep track of what I have read and what I still have out.</w:t>
            </w:r>
          </w:p>
        </w:tc>
      </w:tr>
      <w:tr>
        <w:tc>
          <w:tcPr>
            <w:tcW w:type="dxa" w:w="700"/>
            <w:shd w:fill="FFFFFF" w:val="clear"/>
            <w:tcMar>
              <w:top w:type="dxa" w:w="100"/>
              <w:left w:type="dxa" w:w="120"/>
              <w:bottom w:type="dxa" w:w="100"/>
              <w:right w:type="dxa" w:w="120"/>
            </w:tcMar>
          </w:tcPr>
          <w:p>
            <w:pPr>
              <w:spacing w:after="0"/>
            </w:pPr>
            <w:r>
              <w:rPr>
                <w:rFonts w:ascii="Calibri" w:cs="Calibri" w:eastAsia="Calibri" w:hAnsi="Calibri"/>
                <w:b/>
                <w:bCs/>
                <w:i w:val="false"/>
                <w:iCs w:val="false"/>
                <w:color w:val="000000"/>
                <w:sz w:val="21"/>
                <w:szCs w:val="21"/>
              </w:rPr>
              <w:t xml:space="preserve">US9</w:t>
            </w:r>
          </w:p>
        </w:tc>
        <w:tc>
          <w:tcPr>
            <w:tcW w:type="dxa" w:w="1500"/>
            <w:shd w:fill="FFFFFF" w:val="clear"/>
            <w:tcMar>
              <w:top w:type="dxa" w:w="100"/>
              <w:left w:type="dxa" w:w="120"/>
              <w:bottom w:type="dxa" w:w="100"/>
              <w:right w:type="dxa" w:w="120"/>
            </w:tcMar>
          </w:tcPr>
          <w:p>
            <w:pPr>
              <w:spacing w:after="0"/>
            </w:pPr>
            <w:r>
              <w:rPr>
                <w:rFonts w:ascii="Calibri" w:cs="Calibri" w:eastAsia="Calibri" w:hAnsi="Calibri"/>
                <w:b w:val="false"/>
                <w:bCs w:val="false"/>
                <w:i w:val="false"/>
                <w:iCs w:val="false"/>
                <w:color w:val="000000"/>
                <w:sz w:val="21"/>
                <w:szCs w:val="21"/>
              </w:rPr>
              <w:t xml:space="preserve">Member</w:t>
            </w:r>
          </w:p>
        </w:tc>
        <w:tc>
          <w:tcPr>
            <w:tcW w:type="dxa" w:w="6900"/>
            <w:shd w:fill="FFFFFF" w:val="clear"/>
            <w:tcMar>
              <w:top w:type="dxa" w:w="100"/>
              <w:left w:type="dxa" w:w="120"/>
              <w:bottom w:type="dxa" w:w="100"/>
              <w:right w:type="dxa" w:w="120"/>
            </w:tcMar>
          </w:tcPr>
          <w:p>
            <w:pPr>
              <w:spacing w:after="0"/>
            </w:pPr>
            <w:r>
              <w:rPr>
                <w:rFonts w:ascii="Calibri" w:cs="Calibri" w:eastAsia="Calibri" w:hAnsi="Calibri"/>
                <w:b w:val="false"/>
                <w:bCs w:val="false"/>
                <w:i w:val="false"/>
                <w:iCs w:val="false"/>
                <w:color w:val="000000"/>
                <w:sz w:val="21"/>
                <w:szCs w:val="21"/>
              </w:rPr>
              <w:t xml:space="preserve">be notified when a book I reserved becomes available, so that I know I can go and borrow it.</w:t>
            </w:r>
          </w:p>
        </w:tc>
      </w:tr>
      <w:tr>
        <w:tc>
          <w:tcPr>
            <w:tcW w:type="dxa" w:w="700"/>
            <w:shd w:fill="F2F5FA" w:val="clear"/>
            <w:tcMar>
              <w:top w:type="dxa" w:w="100"/>
              <w:left w:type="dxa" w:w="120"/>
              <w:bottom w:type="dxa" w:w="100"/>
              <w:right w:type="dxa" w:w="120"/>
            </w:tcMar>
          </w:tcPr>
          <w:p>
            <w:pPr>
              <w:spacing w:after="0"/>
            </w:pPr>
            <w:r>
              <w:rPr>
                <w:rFonts w:ascii="Calibri" w:cs="Calibri" w:eastAsia="Calibri" w:hAnsi="Calibri"/>
                <w:b/>
                <w:bCs/>
                <w:i w:val="false"/>
                <w:iCs w:val="false"/>
                <w:color w:val="000000"/>
                <w:sz w:val="21"/>
                <w:szCs w:val="21"/>
              </w:rPr>
              <w:t xml:space="preserve">US10</w:t>
            </w:r>
          </w:p>
        </w:tc>
        <w:tc>
          <w:tcPr>
            <w:tcW w:type="dxa" w:w="1500"/>
            <w:shd w:fill="F2F5FA" w:val="clear"/>
            <w:tcMar>
              <w:top w:type="dxa" w:w="100"/>
              <w:left w:type="dxa" w:w="120"/>
              <w:bottom w:type="dxa" w:w="100"/>
              <w:right w:type="dxa" w:w="120"/>
            </w:tcMar>
          </w:tcPr>
          <w:p>
            <w:pPr>
              <w:spacing w:after="0"/>
            </w:pPr>
            <w:r>
              <w:rPr>
                <w:rFonts w:ascii="Calibri" w:cs="Calibri" w:eastAsia="Calibri" w:hAnsi="Calibri"/>
                <w:b w:val="false"/>
                <w:bCs w:val="false"/>
                <w:i w:val="false"/>
                <w:iCs w:val="false"/>
                <w:color w:val="000000"/>
                <w:sz w:val="21"/>
                <w:szCs w:val="21"/>
              </w:rPr>
              <w:t xml:space="preserve">Librarian</w:t>
            </w:r>
          </w:p>
        </w:tc>
        <w:tc>
          <w:tcPr>
            <w:tcW w:type="dxa" w:w="6900"/>
            <w:shd w:fill="F2F5FA" w:val="clear"/>
            <w:tcMar>
              <w:top w:type="dxa" w:w="100"/>
              <w:left w:type="dxa" w:w="120"/>
              <w:bottom w:type="dxa" w:w="100"/>
              <w:right w:type="dxa" w:w="120"/>
            </w:tcMar>
          </w:tcPr>
          <w:p>
            <w:pPr>
              <w:spacing w:after="0"/>
            </w:pPr>
            <w:r>
              <w:rPr>
                <w:rFonts w:ascii="Calibri" w:cs="Calibri" w:eastAsia="Calibri" w:hAnsi="Calibri"/>
                <w:b w:val="false"/>
                <w:bCs w:val="false"/>
                <w:i w:val="false"/>
                <w:iCs w:val="false"/>
                <w:color w:val="000000"/>
                <w:sz w:val="21"/>
                <w:szCs w:val="21"/>
              </w:rPr>
              <w:t xml:space="preserve">add new books and authors to the catalog, so that members can find and borrow them.</w:t>
            </w:r>
          </w:p>
        </w:tc>
      </w:tr>
      <w:tr>
        <w:tc>
          <w:tcPr>
            <w:tcW w:type="dxa" w:w="700"/>
            <w:shd w:fill="FFFFFF" w:val="clear"/>
            <w:tcMar>
              <w:top w:type="dxa" w:w="100"/>
              <w:left w:type="dxa" w:w="120"/>
              <w:bottom w:type="dxa" w:w="100"/>
              <w:right w:type="dxa" w:w="120"/>
            </w:tcMar>
          </w:tcPr>
          <w:p>
            <w:pPr>
              <w:spacing w:after="0"/>
            </w:pPr>
            <w:r>
              <w:rPr>
                <w:rFonts w:ascii="Calibri" w:cs="Calibri" w:eastAsia="Calibri" w:hAnsi="Calibri"/>
                <w:b/>
                <w:bCs/>
                <w:i w:val="false"/>
                <w:iCs w:val="false"/>
                <w:color w:val="000000"/>
                <w:sz w:val="21"/>
                <w:szCs w:val="21"/>
              </w:rPr>
              <w:t xml:space="preserve">US11</w:t>
            </w:r>
          </w:p>
        </w:tc>
        <w:tc>
          <w:tcPr>
            <w:tcW w:type="dxa" w:w="1500"/>
            <w:shd w:fill="FFFFFF" w:val="clear"/>
            <w:tcMar>
              <w:top w:type="dxa" w:w="100"/>
              <w:left w:type="dxa" w:w="120"/>
              <w:bottom w:type="dxa" w:w="100"/>
              <w:right w:type="dxa" w:w="120"/>
            </w:tcMar>
          </w:tcPr>
          <w:p>
            <w:pPr>
              <w:spacing w:after="0"/>
            </w:pPr>
            <w:r>
              <w:rPr>
                <w:rFonts w:ascii="Calibri" w:cs="Calibri" w:eastAsia="Calibri" w:hAnsi="Calibri"/>
                <w:b w:val="false"/>
                <w:bCs w:val="false"/>
                <w:i w:val="false"/>
                <w:iCs w:val="false"/>
                <w:color w:val="000000"/>
                <w:sz w:val="21"/>
                <w:szCs w:val="21"/>
              </w:rPr>
              <w:t xml:space="preserve">Librarian</w:t>
            </w:r>
          </w:p>
        </w:tc>
        <w:tc>
          <w:tcPr>
            <w:tcW w:type="dxa" w:w="6900"/>
            <w:shd w:fill="FFFFFF" w:val="clear"/>
            <w:tcMar>
              <w:top w:type="dxa" w:w="100"/>
              <w:left w:type="dxa" w:w="120"/>
              <w:bottom w:type="dxa" w:w="100"/>
              <w:right w:type="dxa" w:w="120"/>
            </w:tcMar>
          </w:tcPr>
          <w:p>
            <w:pPr>
              <w:spacing w:after="0"/>
            </w:pPr>
            <w:r>
              <w:rPr>
                <w:rFonts w:ascii="Calibri" w:cs="Calibri" w:eastAsia="Calibri" w:hAnsi="Calibri"/>
                <w:b w:val="false"/>
                <w:bCs w:val="false"/>
                <w:i w:val="false"/>
                <w:iCs w:val="false"/>
                <w:color w:val="000000"/>
                <w:sz w:val="21"/>
                <w:szCs w:val="21"/>
              </w:rPr>
              <w:t xml:space="preserve">update the availability of a book, so that the catalog always reflects how many copies can be borrowed.</w:t>
            </w:r>
          </w:p>
        </w:tc>
      </w:tr>
      <w:tr>
        <w:tc>
          <w:tcPr>
            <w:tcW w:type="dxa" w:w="700"/>
            <w:shd w:fill="F2F5FA" w:val="clear"/>
            <w:tcMar>
              <w:top w:type="dxa" w:w="100"/>
              <w:left w:type="dxa" w:w="120"/>
              <w:bottom w:type="dxa" w:w="100"/>
              <w:right w:type="dxa" w:w="120"/>
            </w:tcMar>
          </w:tcPr>
          <w:p>
            <w:pPr>
              <w:spacing w:after="0"/>
            </w:pPr>
            <w:r>
              <w:rPr>
                <w:rFonts w:ascii="Calibri" w:cs="Calibri" w:eastAsia="Calibri" w:hAnsi="Calibri"/>
                <w:b/>
                <w:bCs/>
                <w:i w:val="false"/>
                <w:iCs w:val="false"/>
                <w:color w:val="000000"/>
                <w:sz w:val="21"/>
                <w:szCs w:val="21"/>
              </w:rPr>
              <w:t xml:space="preserve">US12</w:t>
            </w:r>
          </w:p>
        </w:tc>
        <w:tc>
          <w:tcPr>
            <w:tcW w:type="dxa" w:w="1500"/>
            <w:shd w:fill="F2F5FA" w:val="clear"/>
            <w:tcMar>
              <w:top w:type="dxa" w:w="100"/>
              <w:left w:type="dxa" w:w="120"/>
              <w:bottom w:type="dxa" w:w="100"/>
              <w:right w:type="dxa" w:w="120"/>
            </w:tcMar>
          </w:tcPr>
          <w:p>
            <w:pPr>
              <w:spacing w:after="0"/>
            </w:pPr>
            <w:r>
              <w:rPr>
                <w:rFonts w:ascii="Calibri" w:cs="Calibri" w:eastAsia="Calibri" w:hAnsi="Calibri"/>
                <w:b w:val="false"/>
                <w:bCs w:val="false"/>
                <w:i w:val="false"/>
                <w:iCs w:val="false"/>
                <w:color w:val="000000"/>
                <w:sz w:val="21"/>
                <w:szCs w:val="21"/>
              </w:rPr>
              <w:t xml:space="preserve">Librarian</w:t>
            </w:r>
          </w:p>
        </w:tc>
        <w:tc>
          <w:tcPr>
            <w:tcW w:type="dxa" w:w="6900"/>
            <w:shd w:fill="F2F5FA" w:val="clear"/>
            <w:tcMar>
              <w:top w:type="dxa" w:w="100"/>
              <w:left w:type="dxa" w:w="120"/>
              <w:bottom w:type="dxa" w:w="100"/>
              <w:right w:type="dxa" w:w="120"/>
            </w:tcMar>
          </w:tcPr>
          <w:p>
            <w:pPr>
              <w:spacing w:after="0"/>
            </w:pPr>
            <w:r>
              <w:rPr>
                <w:rFonts w:ascii="Calibri" w:cs="Calibri" w:eastAsia="Calibri" w:hAnsi="Calibri"/>
                <w:b w:val="false"/>
                <w:bCs w:val="false"/>
                <w:i w:val="false"/>
                <w:iCs w:val="false"/>
                <w:color w:val="000000"/>
                <w:sz w:val="21"/>
                <w:szCs w:val="21"/>
              </w:rPr>
              <w:t xml:space="preserve">view all active loans and their due dates, so that I can monitor the circulation of the library's books.</w:t>
            </w:r>
          </w:p>
        </w:tc>
      </w:tr>
      <w:tr>
        <w:tc>
          <w:tcPr>
            <w:tcW w:type="dxa" w:w="700"/>
            <w:shd w:fill="FFFFFF" w:val="clear"/>
            <w:tcMar>
              <w:top w:type="dxa" w:w="100"/>
              <w:left w:type="dxa" w:w="120"/>
              <w:bottom w:type="dxa" w:w="100"/>
              <w:right w:type="dxa" w:w="120"/>
            </w:tcMar>
          </w:tcPr>
          <w:p>
            <w:pPr>
              <w:spacing w:after="0"/>
            </w:pPr>
            <w:r>
              <w:rPr>
                <w:rFonts w:ascii="Calibri" w:cs="Calibri" w:eastAsia="Calibri" w:hAnsi="Calibri"/>
                <w:b/>
                <w:bCs/>
                <w:i w:val="false"/>
                <w:iCs w:val="false"/>
                <w:color w:val="000000"/>
                <w:sz w:val="21"/>
                <w:szCs w:val="21"/>
              </w:rPr>
              <w:t xml:space="preserve">US13</w:t>
            </w:r>
          </w:p>
        </w:tc>
        <w:tc>
          <w:tcPr>
            <w:tcW w:type="dxa" w:w="1500"/>
            <w:shd w:fill="FFFFFF" w:val="clear"/>
            <w:tcMar>
              <w:top w:type="dxa" w:w="100"/>
              <w:left w:type="dxa" w:w="120"/>
              <w:bottom w:type="dxa" w:w="100"/>
              <w:right w:type="dxa" w:w="120"/>
            </w:tcMar>
          </w:tcPr>
          <w:p>
            <w:pPr>
              <w:spacing w:after="0"/>
            </w:pPr>
            <w:r>
              <w:rPr>
                <w:rFonts w:ascii="Calibri" w:cs="Calibri" w:eastAsia="Calibri" w:hAnsi="Calibri"/>
                <w:b w:val="false"/>
                <w:bCs w:val="false"/>
                <w:i w:val="false"/>
                <w:iCs w:val="false"/>
                <w:color w:val="000000"/>
                <w:sz w:val="21"/>
                <w:szCs w:val="21"/>
              </w:rPr>
              <w:t xml:space="preserve">Librarian</w:t>
            </w:r>
          </w:p>
        </w:tc>
        <w:tc>
          <w:tcPr>
            <w:tcW w:type="dxa" w:w="6900"/>
            <w:shd w:fill="FFFFFF" w:val="clear"/>
            <w:tcMar>
              <w:top w:type="dxa" w:w="100"/>
              <w:left w:type="dxa" w:w="120"/>
              <w:bottom w:type="dxa" w:w="100"/>
              <w:right w:type="dxa" w:w="120"/>
            </w:tcMar>
          </w:tcPr>
          <w:p>
            <w:pPr>
              <w:spacing w:after="0"/>
            </w:pPr>
            <w:r>
              <w:rPr>
                <w:rFonts w:ascii="Calibri" w:cs="Calibri" w:eastAsia="Calibri" w:hAnsi="Calibri"/>
                <w:b w:val="false"/>
                <w:bCs w:val="false"/>
                <w:i w:val="false"/>
                <w:iCs w:val="false"/>
                <w:color w:val="000000"/>
                <w:sz w:val="21"/>
                <w:szCs w:val="21"/>
              </w:rPr>
              <w:t xml:space="preserve">see which loans are overdue, so that I can follow up with the members concerned.</w:t>
            </w:r>
          </w:p>
        </w:tc>
      </w:tr>
      <w:tr>
        <w:tc>
          <w:tcPr>
            <w:tcW w:type="dxa" w:w="700"/>
            <w:shd w:fill="F2F5FA" w:val="clear"/>
            <w:tcMar>
              <w:top w:type="dxa" w:w="100"/>
              <w:left w:type="dxa" w:w="120"/>
              <w:bottom w:type="dxa" w:w="100"/>
              <w:right w:type="dxa" w:w="120"/>
            </w:tcMar>
          </w:tcPr>
          <w:p>
            <w:pPr>
              <w:spacing w:after="0"/>
            </w:pPr>
            <w:r>
              <w:rPr>
                <w:rFonts w:ascii="Calibri" w:cs="Calibri" w:eastAsia="Calibri" w:hAnsi="Calibri"/>
                <w:b/>
                <w:bCs/>
                <w:i w:val="false"/>
                <w:iCs w:val="false"/>
                <w:color w:val="000000"/>
                <w:sz w:val="21"/>
                <w:szCs w:val="21"/>
              </w:rPr>
              <w:t xml:space="preserve">US14</w:t>
            </w:r>
          </w:p>
        </w:tc>
        <w:tc>
          <w:tcPr>
            <w:tcW w:type="dxa" w:w="1500"/>
            <w:shd w:fill="F2F5FA" w:val="clear"/>
            <w:tcMar>
              <w:top w:type="dxa" w:w="100"/>
              <w:left w:type="dxa" w:w="120"/>
              <w:bottom w:type="dxa" w:w="100"/>
              <w:right w:type="dxa" w:w="120"/>
            </w:tcMar>
          </w:tcPr>
          <w:p>
            <w:pPr>
              <w:spacing w:after="0"/>
            </w:pPr>
            <w:r>
              <w:rPr>
                <w:rFonts w:ascii="Calibri" w:cs="Calibri" w:eastAsia="Calibri" w:hAnsi="Calibri"/>
                <w:b w:val="false"/>
                <w:bCs w:val="false"/>
                <w:i w:val="false"/>
                <w:iCs w:val="false"/>
                <w:color w:val="000000"/>
                <w:sz w:val="21"/>
                <w:szCs w:val="21"/>
              </w:rPr>
              <w:t xml:space="preserve">Librarian</w:t>
            </w:r>
          </w:p>
        </w:tc>
        <w:tc>
          <w:tcPr>
            <w:tcW w:type="dxa" w:w="6900"/>
            <w:shd w:fill="F2F5FA" w:val="clear"/>
            <w:tcMar>
              <w:top w:type="dxa" w:w="100"/>
              <w:left w:type="dxa" w:w="120"/>
              <w:bottom w:type="dxa" w:w="100"/>
              <w:right w:type="dxa" w:w="120"/>
            </w:tcMar>
          </w:tcPr>
          <w:p>
            <w:pPr>
              <w:spacing w:after="0"/>
            </w:pPr>
            <w:r>
              <w:rPr>
                <w:rFonts w:ascii="Calibri" w:cs="Calibri" w:eastAsia="Calibri" w:hAnsi="Calibri"/>
                <w:b w:val="false"/>
                <w:bCs w:val="false"/>
                <w:i w:val="false"/>
                <w:iCs w:val="false"/>
                <w:color w:val="000000"/>
                <w:sz w:val="21"/>
                <w:szCs w:val="21"/>
              </w:rPr>
              <w:t xml:space="preserve">view the reservation queue for a book, so that I know who has priority once a copy is returned.</w:t>
            </w:r>
          </w:p>
        </w:tc>
      </w:tr>
    </w:tbl>
    <w:p>
      <w:pPr>
        <w:spacing w:before="240"/>
      </w:pPr>
    </w:p>
    <w:p>
      <w:pPr>
        <w:pStyle w:val="Heading1"/>
        <w:spacing w:after="160" w:before="320"/>
      </w:pPr>
      <w:r>
        <w:rPr>
          <w:rFonts w:ascii="Calibri" w:cs="Calibri" w:eastAsia="Calibri" w:hAnsi="Calibri"/>
          <w:b/>
          <w:bCs/>
          <w:color w:val="1F3864"/>
          <w:sz w:val="30"/>
          <w:szCs w:val="30"/>
        </w:rPr>
        <w:t xml:space="preserve">4. CRC Cards</w:t>
      </w:r>
    </w:p>
    <w:p>
      <w:pPr>
        <w:spacing w:after="160" w:line="276"/>
      </w:pPr>
      <w:r>
        <w:rPr>
          <w:rFonts w:ascii="Calibri" w:cs="Calibri" w:eastAsia="Calibri" w:hAnsi="Calibri"/>
          <w:sz w:val="22"/>
          <w:szCs w:val="22"/>
        </w:rPr>
        <w:t xml:space="preserve">The CRC (Class, Responsibility, Collaborator) cards below identify the main domain objects that emerge from the user stories, the responsibilities each one owns, and the other objects it needs to collaborate with to fulfil them.</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600"/>
      </w:tblGrid>
      <w:tr>
        <w:trPr>
          <w:tblHeader/>
        </w:trPr>
        <w:tc>
          <w:tcPr>
            <w:tcW w:type="dxa" w:w="200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Class</w:t>
            </w:r>
          </w:p>
        </w:tc>
        <w:tc>
          <w:tcPr>
            <w:tcW w:type="dxa" w:w="450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Responsibilities</w:t>
            </w:r>
          </w:p>
        </w:tc>
        <w:tc>
          <w:tcPr>
            <w:tcW w:type="dxa" w:w="260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Collaborators</w:t>
            </w:r>
          </w:p>
        </w:tc>
      </w:tr>
      <w:tr>
        <w:tc>
          <w:tcPr>
            <w:tcW w:type="dxa" w:w="2000"/>
            <w:shd w:fill="FFFFFF" w:val="clear"/>
            <w:tcMar>
              <w:top w:type="dxa" w:w="100"/>
              <w:left w:type="dxa" w:w="120"/>
              <w:bottom w:type="dxa" w:w="100"/>
              <w:right w:type="dxa" w:w="120"/>
            </w:tcMar>
          </w:tcPr>
          <w:p>
            <w:pPr>
              <w:spacing w:after="0"/>
            </w:pPr>
            <w:r>
              <w:rPr>
                <w:rFonts w:ascii="Calibri" w:cs="Calibri" w:eastAsia="Calibri" w:hAnsi="Calibri"/>
                <w:b/>
                <w:bCs/>
                <w:i w:val="false"/>
                <w:iCs w:val="false"/>
                <w:color w:val="000000"/>
                <w:sz w:val="21"/>
                <w:szCs w:val="21"/>
              </w:rPr>
              <w:t xml:space="preserve">Member</w:t>
            </w:r>
          </w:p>
        </w:tc>
        <w:tc>
          <w:tcPr>
            <w:tcW w:type="dxa" w:w="4500"/>
            <w:shd w:fill="FFFFFF" w:val="clear"/>
            <w:tcMar>
              <w:top w:type="dxa" w:w="100"/>
              <w:left w:type="dxa" w:w="120"/>
              <w:bottom w:type="dxa" w:w="100"/>
              <w:right w:type="dxa" w:w="120"/>
            </w:tcMar>
          </w:tcPr>
          <w:p>
            <w:pPr>
              <w:spacing w:after="60"/>
            </w:pPr>
            <w:r>
              <w:rPr>
                <w:rFonts w:ascii="Calibri" w:cs="Calibri" w:eastAsia="Calibri" w:hAnsi="Calibri"/>
                <w:sz w:val="21"/>
                <w:szCs w:val="21"/>
              </w:rPr>
              <w:t xml:space="preserve">• Register and maintain personal account details</w:t>
            </w:r>
          </w:p>
          <w:p>
            <w:pPr>
              <w:spacing w:after="60"/>
            </w:pPr>
            <w:r>
              <w:rPr>
                <w:rFonts w:ascii="Calibri" w:cs="Calibri" w:eastAsia="Calibri" w:hAnsi="Calibri"/>
                <w:sz w:val="21"/>
                <w:szCs w:val="21"/>
              </w:rPr>
              <w:t xml:space="preserve">• Request to borrow an available book</w:t>
            </w:r>
          </w:p>
          <w:p>
            <w:pPr>
              <w:spacing w:after="60"/>
            </w:pPr>
            <w:r>
              <w:rPr>
                <w:rFonts w:ascii="Calibri" w:cs="Calibri" w:eastAsia="Calibri" w:hAnsi="Calibri"/>
                <w:sz w:val="21"/>
                <w:szCs w:val="21"/>
              </w:rPr>
              <w:t xml:space="preserve">• Return a borrowed book</w:t>
            </w:r>
          </w:p>
          <w:p>
            <w:pPr>
              <w:spacing w:after="60"/>
            </w:pPr>
            <w:r>
              <w:rPr>
                <w:rFonts w:ascii="Calibri" w:cs="Calibri" w:eastAsia="Calibri" w:hAnsi="Calibri"/>
                <w:sz w:val="21"/>
                <w:szCs w:val="21"/>
              </w:rPr>
              <w:t xml:space="preserve">• Request a reservation on an unavailable book</w:t>
            </w:r>
          </w:p>
          <w:p>
            <w:pPr>
              <w:spacing w:after="0"/>
            </w:pPr>
            <w:r>
              <w:rPr>
                <w:rFonts w:ascii="Calibri" w:cs="Calibri" w:eastAsia="Calibri" w:hAnsi="Calibri"/>
                <w:sz w:val="21"/>
                <w:szCs w:val="21"/>
              </w:rPr>
              <w:t xml:space="preserve">• View own borrowing history and active reservations</w:t>
            </w:r>
          </w:p>
        </w:tc>
        <w:tc>
          <w:tcPr>
            <w:tcW w:type="dxa" w:w="2600"/>
            <w:shd w:fill="FFFFFF" w:val="clear"/>
            <w:tcMar>
              <w:top w:type="dxa" w:w="100"/>
              <w:left w:type="dxa" w:w="120"/>
              <w:bottom w:type="dxa" w:w="100"/>
              <w:right w:type="dxa" w:w="120"/>
            </w:tcMar>
          </w:tcPr>
          <w:p>
            <w:pPr>
              <w:spacing w:after="0"/>
            </w:pPr>
            <w:r>
              <w:rPr>
                <w:rFonts w:ascii="Calibri" w:cs="Calibri" w:eastAsia="Calibri" w:hAnsi="Calibri"/>
                <w:b w:val="false"/>
                <w:bCs w:val="false"/>
                <w:i w:val="false"/>
                <w:iCs w:val="false"/>
                <w:color w:val="000000"/>
                <w:sz w:val="21"/>
                <w:szCs w:val="21"/>
              </w:rPr>
              <w:t xml:space="preserve">Loan, Reservation, Book</w:t>
            </w:r>
          </w:p>
        </w:tc>
      </w:tr>
      <w:tr>
        <w:tc>
          <w:tcPr>
            <w:tcW w:type="dxa" w:w="2000"/>
            <w:shd w:fill="F2F5FA" w:val="clear"/>
            <w:tcMar>
              <w:top w:type="dxa" w:w="100"/>
              <w:left w:type="dxa" w:w="120"/>
              <w:bottom w:type="dxa" w:w="100"/>
              <w:right w:type="dxa" w:w="120"/>
            </w:tcMar>
          </w:tcPr>
          <w:p>
            <w:pPr>
              <w:spacing w:after="0"/>
            </w:pPr>
            <w:r>
              <w:rPr>
                <w:rFonts w:ascii="Calibri" w:cs="Calibri" w:eastAsia="Calibri" w:hAnsi="Calibri"/>
                <w:b/>
                <w:bCs/>
                <w:i w:val="false"/>
                <w:iCs w:val="false"/>
                <w:color w:val="000000"/>
                <w:sz w:val="21"/>
                <w:szCs w:val="21"/>
              </w:rPr>
              <w:t xml:space="preserve">Librarian</w:t>
            </w:r>
          </w:p>
        </w:tc>
        <w:tc>
          <w:tcPr>
            <w:tcW w:type="dxa" w:w="4500"/>
            <w:shd w:fill="F2F5FA" w:val="clear"/>
            <w:tcMar>
              <w:top w:type="dxa" w:w="100"/>
              <w:left w:type="dxa" w:w="120"/>
              <w:bottom w:type="dxa" w:w="100"/>
              <w:right w:type="dxa" w:w="120"/>
            </w:tcMar>
          </w:tcPr>
          <w:p>
            <w:pPr>
              <w:spacing w:after="60"/>
            </w:pPr>
            <w:r>
              <w:rPr>
                <w:rFonts w:ascii="Calibri" w:cs="Calibri" w:eastAsia="Calibri" w:hAnsi="Calibri"/>
                <w:sz w:val="21"/>
                <w:szCs w:val="21"/>
              </w:rPr>
              <w:t xml:space="preserve">• Add and update books and authors in the catalog</w:t>
            </w:r>
          </w:p>
          <w:p>
            <w:pPr>
              <w:spacing w:after="60"/>
            </w:pPr>
            <w:r>
              <w:rPr>
                <w:rFonts w:ascii="Calibri" w:cs="Calibri" w:eastAsia="Calibri" w:hAnsi="Calibri"/>
                <w:sz w:val="21"/>
                <w:szCs w:val="21"/>
              </w:rPr>
              <w:t xml:space="preserve">• Update the availability of a book</w:t>
            </w:r>
          </w:p>
          <w:p>
            <w:pPr>
              <w:spacing w:after="60"/>
            </w:pPr>
            <w:r>
              <w:rPr>
                <w:rFonts w:ascii="Calibri" w:cs="Calibri" w:eastAsia="Calibri" w:hAnsi="Calibri"/>
                <w:sz w:val="21"/>
                <w:szCs w:val="21"/>
              </w:rPr>
              <w:t xml:space="preserve">• Monitor active loans and overdue items</w:t>
            </w:r>
          </w:p>
          <w:p>
            <w:pPr>
              <w:spacing w:after="0"/>
            </w:pPr>
            <w:r>
              <w:rPr>
                <w:rFonts w:ascii="Calibri" w:cs="Calibri" w:eastAsia="Calibri" w:hAnsi="Calibri"/>
                <w:sz w:val="21"/>
                <w:szCs w:val="21"/>
              </w:rPr>
              <w:t xml:space="preserve">• View the reservation queue for a book</w:t>
            </w:r>
          </w:p>
        </w:tc>
        <w:tc>
          <w:tcPr>
            <w:tcW w:type="dxa" w:w="2600"/>
            <w:shd w:fill="F2F5FA" w:val="clear"/>
            <w:tcMar>
              <w:top w:type="dxa" w:w="100"/>
              <w:left w:type="dxa" w:w="120"/>
              <w:bottom w:type="dxa" w:w="100"/>
              <w:right w:type="dxa" w:w="120"/>
            </w:tcMar>
          </w:tcPr>
          <w:p>
            <w:pPr>
              <w:spacing w:after="0"/>
            </w:pPr>
            <w:r>
              <w:rPr>
                <w:rFonts w:ascii="Calibri" w:cs="Calibri" w:eastAsia="Calibri" w:hAnsi="Calibri"/>
                <w:b w:val="false"/>
                <w:bCs w:val="false"/>
                <w:i w:val="false"/>
                <w:iCs w:val="false"/>
                <w:color w:val="000000"/>
                <w:sz w:val="21"/>
                <w:szCs w:val="21"/>
              </w:rPr>
              <w:t xml:space="preserve">Book, Author, Loan, Reservation</w:t>
            </w:r>
          </w:p>
        </w:tc>
      </w:tr>
      <w:tr>
        <w:tc>
          <w:tcPr>
            <w:tcW w:type="dxa" w:w="2000"/>
            <w:shd w:fill="FFFFFF" w:val="clear"/>
            <w:tcMar>
              <w:top w:type="dxa" w:w="100"/>
              <w:left w:type="dxa" w:w="120"/>
              <w:bottom w:type="dxa" w:w="100"/>
              <w:right w:type="dxa" w:w="120"/>
            </w:tcMar>
          </w:tcPr>
          <w:p>
            <w:pPr>
              <w:spacing w:after="0"/>
            </w:pPr>
            <w:r>
              <w:rPr>
                <w:rFonts w:ascii="Calibri" w:cs="Calibri" w:eastAsia="Calibri" w:hAnsi="Calibri"/>
                <w:b/>
                <w:bCs/>
                <w:i w:val="false"/>
                <w:iCs w:val="false"/>
                <w:color w:val="000000"/>
                <w:sz w:val="21"/>
                <w:szCs w:val="21"/>
              </w:rPr>
              <w:t xml:space="preserve">Book</w:t>
            </w:r>
          </w:p>
        </w:tc>
        <w:tc>
          <w:tcPr>
            <w:tcW w:type="dxa" w:w="4500"/>
            <w:shd w:fill="FFFFFF" w:val="clear"/>
            <w:tcMar>
              <w:top w:type="dxa" w:w="100"/>
              <w:left w:type="dxa" w:w="120"/>
              <w:bottom w:type="dxa" w:w="100"/>
              <w:right w:type="dxa" w:w="120"/>
            </w:tcMar>
          </w:tcPr>
          <w:p>
            <w:pPr>
              <w:spacing w:after="60"/>
            </w:pPr>
            <w:r>
              <w:rPr>
                <w:rFonts w:ascii="Calibri" w:cs="Calibri" w:eastAsia="Calibri" w:hAnsi="Calibri"/>
                <w:sz w:val="21"/>
                <w:szCs w:val="21"/>
              </w:rPr>
              <w:t xml:space="preserve">• Hold bibliographic information (title, author, ISBN)</w:t>
            </w:r>
          </w:p>
          <w:p>
            <w:pPr>
              <w:spacing w:after="60"/>
            </w:pPr>
            <w:r>
              <w:rPr>
                <w:rFonts w:ascii="Calibri" w:cs="Calibri" w:eastAsia="Calibri" w:hAnsi="Calibri"/>
                <w:sz w:val="21"/>
                <w:szCs w:val="21"/>
              </w:rPr>
              <w:t xml:space="preserve">• Track number of copies and current availability</w:t>
            </w:r>
          </w:p>
          <w:p>
            <w:pPr>
              <w:spacing w:after="0"/>
            </w:pPr>
            <w:r>
              <w:rPr>
                <w:rFonts w:ascii="Calibri" w:cs="Calibri" w:eastAsia="Calibri" w:hAnsi="Calibri"/>
                <w:sz w:val="21"/>
                <w:szCs w:val="21"/>
              </w:rPr>
              <w:t xml:space="preserve">• Be searched and browsed by members</w:t>
            </w:r>
          </w:p>
        </w:tc>
        <w:tc>
          <w:tcPr>
            <w:tcW w:type="dxa" w:w="2600"/>
            <w:shd w:fill="FFFFFF" w:val="clear"/>
            <w:tcMar>
              <w:top w:type="dxa" w:w="100"/>
              <w:left w:type="dxa" w:w="120"/>
              <w:bottom w:type="dxa" w:w="100"/>
              <w:right w:type="dxa" w:w="120"/>
            </w:tcMar>
          </w:tcPr>
          <w:p>
            <w:pPr>
              <w:spacing w:after="0"/>
            </w:pPr>
            <w:r>
              <w:rPr>
                <w:rFonts w:ascii="Calibri" w:cs="Calibri" w:eastAsia="Calibri" w:hAnsi="Calibri"/>
                <w:b w:val="false"/>
                <w:bCs w:val="false"/>
                <w:i w:val="false"/>
                <w:iCs w:val="false"/>
                <w:color w:val="000000"/>
                <w:sz w:val="21"/>
                <w:szCs w:val="21"/>
              </w:rPr>
              <w:t xml:space="preserve">Author, Loan, Reservation</w:t>
            </w:r>
          </w:p>
        </w:tc>
      </w:tr>
      <w:tr>
        <w:tc>
          <w:tcPr>
            <w:tcW w:type="dxa" w:w="2000"/>
            <w:shd w:fill="F2F5FA" w:val="clear"/>
            <w:tcMar>
              <w:top w:type="dxa" w:w="100"/>
              <w:left w:type="dxa" w:w="120"/>
              <w:bottom w:type="dxa" w:w="100"/>
              <w:right w:type="dxa" w:w="120"/>
            </w:tcMar>
          </w:tcPr>
          <w:p>
            <w:pPr>
              <w:spacing w:after="0"/>
            </w:pPr>
            <w:r>
              <w:rPr>
                <w:rFonts w:ascii="Calibri" w:cs="Calibri" w:eastAsia="Calibri" w:hAnsi="Calibri"/>
                <w:b/>
                <w:bCs/>
                <w:i w:val="false"/>
                <w:iCs w:val="false"/>
                <w:color w:val="000000"/>
                <w:sz w:val="21"/>
                <w:szCs w:val="21"/>
              </w:rPr>
              <w:t xml:space="preserve">Author</w:t>
            </w:r>
          </w:p>
        </w:tc>
        <w:tc>
          <w:tcPr>
            <w:tcW w:type="dxa" w:w="4500"/>
            <w:shd w:fill="F2F5FA" w:val="clear"/>
            <w:tcMar>
              <w:top w:type="dxa" w:w="100"/>
              <w:left w:type="dxa" w:w="120"/>
              <w:bottom w:type="dxa" w:w="100"/>
              <w:right w:type="dxa" w:w="120"/>
            </w:tcMar>
          </w:tcPr>
          <w:p>
            <w:pPr>
              <w:spacing w:after="0"/>
            </w:pPr>
            <w:r>
              <w:rPr>
                <w:rFonts w:ascii="Calibri" w:cs="Calibri" w:eastAsia="Calibri" w:hAnsi="Calibri"/>
                <w:sz w:val="21"/>
                <w:szCs w:val="21"/>
              </w:rPr>
              <w:t xml:space="preserve">• Hold author information associated with one or more books</w:t>
            </w:r>
          </w:p>
        </w:tc>
        <w:tc>
          <w:tcPr>
            <w:tcW w:type="dxa" w:w="2600"/>
            <w:shd w:fill="F2F5FA" w:val="clear"/>
            <w:tcMar>
              <w:top w:type="dxa" w:w="100"/>
              <w:left w:type="dxa" w:w="120"/>
              <w:bottom w:type="dxa" w:w="100"/>
              <w:right w:type="dxa" w:w="120"/>
            </w:tcMar>
          </w:tcPr>
          <w:p>
            <w:pPr>
              <w:spacing w:after="0"/>
            </w:pPr>
            <w:r>
              <w:rPr>
                <w:rFonts w:ascii="Calibri" w:cs="Calibri" w:eastAsia="Calibri" w:hAnsi="Calibri"/>
                <w:b w:val="false"/>
                <w:bCs w:val="false"/>
                <w:i w:val="false"/>
                <w:iCs w:val="false"/>
                <w:color w:val="000000"/>
                <w:sz w:val="21"/>
                <w:szCs w:val="21"/>
              </w:rPr>
              <w:t xml:space="preserve">Book</w:t>
            </w:r>
          </w:p>
        </w:tc>
      </w:tr>
      <w:tr>
        <w:tc>
          <w:tcPr>
            <w:tcW w:type="dxa" w:w="2000"/>
            <w:shd w:fill="FFFFFF" w:val="clear"/>
            <w:tcMar>
              <w:top w:type="dxa" w:w="100"/>
              <w:left w:type="dxa" w:w="120"/>
              <w:bottom w:type="dxa" w:w="100"/>
              <w:right w:type="dxa" w:w="120"/>
            </w:tcMar>
          </w:tcPr>
          <w:p>
            <w:pPr>
              <w:spacing w:after="0"/>
            </w:pPr>
            <w:r>
              <w:rPr>
                <w:rFonts w:ascii="Calibri" w:cs="Calibri" w:eastAsia="Calibri" w:hAnsi="Calibri"/>
                <w:b/>
                <w:bCs/>
                <w:i w:val="false"/>
                <w:iCs w:val="false"/>
                <w:color w:val="000000"/>
                <w:sz w:val="21"/>
                <w:szCs w:val="21"/>
              </w:rPr>
              <w:t xml:space="preserve">Loan</w:t>
            </w:r>
          </w:p>
        </w:tc>
        <w:tc>
          <w:tcPr>
            <w:tcW w:type="dxa" w:w="4500"/>
            <w:shd w:fill="FFFFFF" w:val="clear"/>
            <w:tcMar>
              <w:top w:type="dxa" w:w="100"/>
              <w:left w:type="dxa" w:w="120"/>
              <w:bottom w:type="dxa" w:w="100"/>
              <w:right w:type="dxa" w:w="120"/>
            </w:tcMar>
          </w:tcPr>
          <w:p>
            <w:pPr>
              <w:spacing w:after="60"/>
            </w:pPr>
            <w:r>
              <w:rPr>
                <w:rFonts w:ascii="Calibri" w:cs="Calibri" w:eastAsia="Calibri" w:hAnsi="Calibri"/>
                <w:sz w:val="21"/>
                <w:szCs w:val="21"/>
              </w:rPr>
              <w:t xml:space="preserve">• Represent the borrowing of a specific book copy by a member</w:t>
            </w:r>
          </w:p>
          <w:p>
            <w:pPr>
              <w:spacing w:after="60"/>
            </w:pPr>
            <w:r>
              <w:rPr>
                <w:rFonts w:ascii="Calibri" w:cs="Calibri" w:eastAsia="Calibri" w:hAnsi="Calibri"/>
                <w:sz w:val="21"/>
                <w:szCs w:val="21"/>
              </w:rPr>
              <w:t xml:space="preserve">• Track borrow date, due date, and return date</w:t>
            </w:r>
          </w:p>
          <w:p>
            <w:pPr>
              <w:spacing w:after="0"/>
            </w:pPr>
            <w:r>
              <w:rPr>
                <w:rFonts w:ascii="Calibri" w:cs="Calibri" w:eastAsia="Calibri" w:hAnsi="Calibri"/>
                <w:sz w:val="21"/>
                <w:szCs w:val="21"/>
              </w:rPr>
              <w:t xml:space="preserve">• Determine whether a loan is overdue</w:t>
            </w:r>
          </w:p>
        </w:tc>
        <w:tc>
          <w:tcPr>
            <w:tcW w:type="dxa" w:w="2600"/>
            <w:shd w:fill="FFFFFF" w:val="clear"/>
            <w:tcMar>
              <w:top w:type="dxa" w:w="100"/>
              <w:left w:type="dxa" w:w="120"/>
              <w:bottom w:type="dxa" w:w="100"/>
              <w:right w:type="dxa" w:w="120"/>
            </w:tcMar>
          </w:tcPr>
          <w:p>
            <w:pPr>
              <w:spacing w:after="0"/>
            </w:pPr>
            <w:r>
              <w:rPr>
                <w:rFonts w:ascii="Calibri" w:cs="Calibri" w:eastAsia="Calibri" w:hAnsi="Calibri"/>
                <w:b w:val="false"/>
                <w:bCs w:val="false"/>
                <w:i w:val="false"/>
                <w:iCs w:val="false"/>
                <w:color w:val="000000"/>
                <w:sz w:val="21"/>
                <w:szCs w:val="21"/>
              </w:rPr>
              <w:t xml:space="preserve">Member, Book</w:t>
            </w:r>
          </w:p>
        </w:tc>
      </w:tr>
      <w:tr>
        <w:tc>
          <w:tcPr>
            <w:tcW w:type="dxa" w:w="2000"/>
            <w:shd w:fill="F2F5FA" w:val="clear"/>
            <w:tcMar>
              <w:top w:type="dxa" w:w="100"/>
              <w:left w:type="dxa" w:w="120"/>
              <w:bottom w:type="dxa" w:w="100"/>
              <w:right w:type="dxa" w:w="120"/>
            </w:tcMar>
          </w:tcPr>
          <w:p>
            <w:pPr>
              <w:spacing w:after="0"/>
            </w:pPr>
            <w:r>
              <w:rPr>
                <w:rFonts w:ascii="Calibri" w:cs="Calibri" w:eastAsia="Calibri" w:hAnsi="Calibri"/>
                <w:b/>
                <w:bCs/>
                <w:i w:val="false"/>
                <w:iCs w:val="false"/>
                <w:color w:val="000000"/>
                <w:sz w:val="21"/>
                <w:szCs w:val="21"/>
              </w:rPr>
              <w:t xml:space="preserve">Reservation</w:t>
            </w:r>
          </w:p>
        </w:tc>
        <w:tc>
          <w:tcPr>
            <w:tcW w:type="dxa" w:w="4500"/>
            <w:shd w:fill="F2F5FA" w:val="clear"/>
            <w:tcMar>
              <w:top w:type="dxa" w:w="100"/>
              <w:left w:type="dxa" w:w="120"/>
              <w:bottom w:type="dxa" w:w="100"/>
              <w:right w:type="dxa" w:w="120"/>
            </w:tcMar>
          </w:tcPr>
          <w:p>
            <w:pPr>
              <w:spacing w:after="60"/>
            </w:pPr>
            <w:r>
              <w:rPr>
                <w:rFonts w:ascii="Calibri" w:cs="Calibri" w:eastAsia="Calibri" w:hAnsi="Calibri"/>
                <w:sz w:val="21"/>
                <w:szCs w:val="21"/>
              </w:rPr>
              <w:t xml:space="preserve">• Represent a member's request for a currently unavailable book</w:t>
            </w:r>
          </w:p>
          <w:p>
            <w:pPr>
              <w:spacing w:after="60"/>
            </w:pPr>
            <w:r>
              <w:rPr>
                <w:rFonts w:ascii="Calibri" w:cs="Calibri" w:eastAsia="Calibri" w:hAnsi="Calibri"/>
                <w:sz w:val="21"/>
                <w:szCs w:val="21"/>
              </w:rPr>
              <w:t xml:space="preserve">• Maintain the waiting list order for a book</w:t>
            </w:r>
          </w:p>
          <w:p>
            <w:pPr>
              <w:spacing w:after="0"/>
            </w:pPr>
            <w:r>
              <w:rPr>
                <w:rFonts w:ascii="Calibri" w:cs="Calibri" w:eastAsia="Calibri" w:hAnsi="Calibri"/>
                <w:sz w:val="21"/>
                <w:szCs w:val="21"/>
              </w:rPr>
              <w:t xml:space="preserve">• Trigger a notification when the reserved book becomes available</w:t>
            </w:r>
          </w:p>
        </w:tc>
        <w:tc>
          <w:tcPr>
            <w:tcW w:type="dxa" w:w="2600"/>
            <w:shd w:fill="F2F5FA" w:val="clear"/>
            <w:tcMar>
              <w:top w:type="dxa" w:w="100"/>
              <w:left w:type="dxa" w:w="120"/>
              <w:bottom w:type="dxa" w:w="100"/>
              <w:right w:type="dxa" w:w="120"/>
            </w:tcMar>
          </w:tcPr>
          <w:p>
            <w:pPr>
              <w:spacing w:after="0"/>
            </w:pPr>
            <w:r>
              <w:rPr>
                <w:rFonts w:ascii="Calibri" w:cs="Calibri" w:eastAsia="Calibri" w:hAnsi="Calibri"/>
                <w:b w:val="false"/>
                <w:bCs w:val="false"/>
                <w:i w:val="false"/>
                <w:iCs w:val="false"/>
                <w:color w:val="000000"/>
                <w:sz w:val="21"/>
                <w:szCs w:val="21"/>
              </w:rPr>
              <w:t xml:space="preserve">Member, Book, Notification</w:t>
            </w:r>
          </w:p>
        </w:tc>
      </w:tr>
      <w:tr>
        <w:tc>
          <w:tcPr>
            <w:tcW w:type="dxa" w:w="2000"/>
            <w:shd w:fill="FFFFFF" w:val="clear"/>
            <w:tcMar>
              <w:top w:type="dxa" w:w="100"/>
              <w:left w:type="dxa" w:w="120"/>
              <w:bottom w:type="dxa" w:w="100"/>
              <w:right w:type="dxa" w:w="120"/>
            </w:tcMar>
          </w:tcPr>
          <w:p>
            <w:pPr>
              <w:spacing w:after="0"/>
            </w:pPr>
            <w:r>
              <w:rPr>
                <w:rFonts w:ascii="Calibri" w:cs="Calibri" w:eastAsia="Calibri" w:hAnsi="Calibri"/>
                <w:b/>
                <w:bCs/>
                <w:i w:val="false"/>
                <w:iCs w:val="false"/>
                <w:color w:val="000000"/>
                <w:sz w:val="21"/>
                <w:szCs w:val="21"/>
              </w:rPr>
              <w:t xml:space="preserve">Notification</w:t>
            </w:r>
          </w:p>
        </w:tc>
        <w:tc>
          <w:tcPr>
            <w:tcW w:type="dxa" w:w="4500"/>
            <w:shd w:fill="FFFFFF" w:val="clear"/>
            <w:tcMar>
              <w:top w:type="dxa" w:w="100"/>
              <w:left w:type="dxa" w:w="120"/>
              <w:bottom w:type="dxa" w:w="100"/>
              <w:right w:type="dxa" w:w="120"/>
            </w:tcMar>
          </w:tcPr>
          <w:p>
            <w:pPr>
              <w:spacing w:after="60"/>
            </w:pPr>
            <w:r>
              <w:rPr>
                <w:rFonts w:ascii="Calibri" w:cs="Calibri" w:eastAsia="Calibri" w:hAnsi="Calibri"/>
                <w:sz w:val="21"/>
                <w:szCs w:val="21"/>
              </w:rPr>
              <w:t xml:space="preserve">• Inform a member that a reserved book is now available</w:t>
            </w:r>
          </w:p>
          <w:p>
            <w:pPr>
              <w:spacing w:after="0"/>
            </w:pPr>
            <w:r>
              <w:rPr>
                <w:rFonts w:ascii="Calibri" w:cs="Calibri" w:eastAsia="Calibri" w:hAnsi="Calibri"/>
                <w:sz w:val="21"/>
                <w:szCs w:val="21"/>
              </w:rPr>
              <w:t xml:space="preserve">• Inform a member of an approaching or passed due date</w:t>
            </w:r>
          </w:p>
        </w:tc>
        <w:tc>
          <w:tcPr>
            <w:tcW w:type="dxa" w:w="2600"/>
            <w:shd w:fill="FFFFFF" w:val="clear"/>
            <w:tcMar>
              <w:top w:type="dxa" w:w="100"/>
              <w:left w:type="dxa" w:w="120"/>
              <w:bottom w:type="dxa" w:w="100"/>
              <w:right w:type="dxa" w:w="120"/>
            </w:tcMar>
          </w:tcPr>
          <w:p>
            <w:pPr>
              <w:spacing w:after="0"/>
            </w:pPr>
            <w:r>
              <w:rPr>
                <w:rFonts w:ascii="Calibri" w:cs="Calibri" w:eastAsia="Calibri" w:hAnsi="Calibri"/>
                <w:b w:val="false"/>
                <w:bCs w:val="false"/>
                <w:i w:val="false"/>
                <w:iCs w:val="false"/>
                <w:color w:val="000000"/>
                <w:sz w:val="21"/>
                <w:szCs w:val="21"/>
              </w:rPr>
              <w:t xml:space="preserve">Member, Reservation, Loan</w:t>
            </w:r>
          </w:p>
        </w:tc>
      </w:tr>
    </w:tbl>
    <w:p>
      <w:pPr>
        <w:spacing w:before="240"/>
      </w:pPr>
    </w:p>
    <w:p>
      <w:pPr>
        <w:pStyle w:val="Heading1"/>
        <w:spacing w:after="160" w:before="320"/>
      </w:pPr>
      <w:r>
        <w:rPr>
          <w:rFonts w:ascii="Calibri" w:cs="Calibri" w:eastAsia="Calibri" w:hAnsi="Calibri"/>
          <w:b/>
          <w:bCs/>
          <w:color w:val="1F3864"/>
          <w:sz w:val="30"/>
          <w:szCs w:val="30"/>
        </w:rPr>
        <w:t xml:space="preserve">5. Strategic Domain-Driven Design</w:t>
      </w:r>
    </w:p>
    <w:p>
      <w:pPr>
        <w:pStyle w:val="Heading2"/>
        <w:spacing w:after="120" w:before="260"/>
      </w:pPr>
      <w:r>
        <w:rPr>
          <w:rFonts w:ascii="Calibri" w:cs="Calibri" w:eastAsia="Calibri" w:hAnsi="Calibri"/>
          <w:b/>
          <w:bCs/>
          <w:color w:val="2E5395"/>
          <w:sz w:val="25"/>
          <w:szCs w:val="25"/>
        </w:rPr>
        <w:t xml:space="preserve">5.1 Subdomains</w:t>
      </w:r>
    </w:p>
    <w:p>
      <w:pPr>
        <w:spacing w:after="160" w:line="276"/>
      </w:pPr>
      <w:r>
        <w:rPr>
          <w:rFonts w:ascii="Calibri" w:cs="Calibri" w:eastAsia="Calibri" w:hAnsi="Calibri"/>
          <w:sz w:val="22"/>
          <w:szCs w:val="22"/>
        </w:rPr>
        <w:t xml:space="preserve">Looking at the domain as a whole, four subdomains can be distinguished by the kind of value they provide.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400"/>
      </w:tblGrid>
      <w:tr>
        <w:trPr>
          <w:tblHeader/>
        </w:trPr>
        <w:tc>
          <w:tcPr>
            <w:tcW w:type="dxa" w:w="320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Subdomain</w:t>
            </w:r>
          </w:p>
        </w:tc>
        <w:tc>
          <w:tcPr>
            <w:tcW w:type="dxa" w:w="150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Type</w:t>
            </w:r>
          </w:p>
        </w:tc>
        <w:tc>
          <w:tcPr>
            <w:tcW w:type="dxa" w:w="440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Description</w:t>
            </w:r>
          </w:p>
        </w:tc>
      </w:tr>
      <w:tr>
        <w:tc>
          <w:tcPr>
            <w:tcW w:type="dxa" w:w="3200"/>
            <w:shd w:fill="FFFFFF" w:val="clear"/>
            <w:tcMar>
              <w:top w:type="dxa" w:w="100"/>
              <w:left w:type="dxa" w:w="120"/>
              <w:bottom w:type="dxa" w:w="100"/>
              <w:right w:type="dxa" w:w="120"/>
            </w:tcMar>
          </w:tcPr>
          <w:p>
            <w:pPr>
              <w:spacing w:after="0"/>
            </w:pPr>
            <w:r>
              <w:rPr>
                <w:rFonts w:ascii="Calibri" w:cs="Calibri" w:eastAsia="Calibri" w:hAnsi="Calibri"/>
                <w:b/>
                <w:bCs/>
                <w:i w:val="false"/>
                <w:iCs w:val="false"/>
                <w:color w:val="000000"/>
                <w:sz w:val="21"/>
                <w:szCs w:val="21"/>
              </w:rPr>
              <w:t xml:space="preserve">Lending and Reservation Management</w:t>
            </w:r>
          </w:p>
        </w:tc>
        <w:tc>
          <w:tcPr>
            <w:tcW w:type="dxa" w:w="1500"/>
            <w:shd w:fill="FFFFFF" w:val="clear"/>
            <w:tcMar>
              <w:top w:type="dxa" w:w="100"/>
              <w:left w:type="dxa" w:w="120"/>
              <w:bottom w:type="dxa" w:w="100"/>
              <w:right w:type="dxa" w:w="120"/>
            </w:tcMar>
          </w:tcPr>
          <w:p>
            <w:pPr>
              <w:spacing w:after="0"/>
            </w:pPr>
            <w:r>
              <w:rPr>
                <w:rFonts w:ascii="Calibri" w:cs="Calibri" w:eastAsia="Calibri" w:hAnsi="Calibri"/>
                <w:b w:val="false"/>
                <w:bCs w:val="false"/>
                <w:i w:val="false"/>
                <w:iCs w:val="false"/>
                <w:color w:val="000000"/>
                <w:sz w:val="21"/>
                <w:szCs w:val="21"/>
              </w:rPr>
              <w:t xml:space="preserve">Core</w:t>
            </w:r>
          </w:p>
        </w:tc>
        <w:tc>
          <w:tcPr>
            <w:tcW w:type="dxa" w:w="4400"/>
            <w:shd w:fill="FFFFFF" w:val="clear"/>
            <w:tcMar>
              <w:top w:type="dxa" w:w="100"/>
              <w:left w:type="dxa" w:w="120"/>
              <w:bottom w:type="dxa" w:w="100"/>
              <w:right w:type="dxa" w:w="120"/>
            </w:tcMar>
          </w:tcPr>
          <w:p>
            <w:pPr>
              <w:spacing w:after="0"/>
            </w:pPr>
            <w:r>
              <w:rPr>
                <w:rFonts w:ascii="Calibri" w:cs="Calibri" w:eastAsia="Calibri" w:hAnsi="Calibri"/>
                <w:b w:val="false"/>
                <w:bCs w:val="false"/>
                <w:i w:val="false"/>
                <w:iCs w:val="false"/>
                <w:color w:val="000000"/>
                <w:sz w:val="21"/>
                <w:szCs w:val="21"/>
              </w:rPr>
              <w:t xml:space="preserve">Borrowing, returning, and reserving books. This is where the library creates value for its members and is the primary focus of the analysis.</w:t>
            </w:r>
          </w:p>
        </w:tc>
      </w:tr>
      <w:tr>
        <w:tc>
          <w:tcPr>
            <w:tcW w:type="dxa" w:w="3200"/>
            <w:shd w:fill="F2F5FA" w:val="clear"/>
            <w:tcMar>
              <w:top w:type="dxa" w:w="100"/>
              <w:left w:type="dxa" w:w="120"/>
              <w:bottom w:type="dxa" w:w="100"/>
              <w:right w:type="dxa" w:w="120"/>
            </w:tcMar>
          </w:tcPr>
          <w:p>
            <w:pPr>
              <w:spacing w:after="0"/>
            </w:pPr>
            <w:r>
              <w:rPr>
                <w:rFonts w:ascii="Calibri" w:cs="Calibri" w:eastAsia="Calibri" w:hAnsi="Calibri"/>
                <w:b/>
                <w:bCs/>
                <w:i w:val="false"/>
                <w:iCs w:val="false"/>
                <w:color w:val="000000"/>
                <w:sz w:val="21"/>
                <w:szCs w:val="21"/>
              </w:rPr>
              <w:t xml:space="preserve">Catalog Management</w:t>
            </w:r>
          </w:p>
        </w:tc>
        <w:tc>
          <w:tcPr>
            <w:tcW w:type="dxa" w:w="1500"/>
            <w:shd w:fill="F2F5FA" w:val="clear"/>
            <w:tcMar>
              <w:top w:type="dxa" w:w="100"/>
              <w:left w:type="dxa" w:w="120"/>
              <w:bottom w:type="dxa" w:w="100"/>
              <w:right w:type="dxa" w:w="120"/>
            </w:tcMar>
          </w:tcPr>
          <w:p>
            <w:pPr>
              <w:spacing w:after="0"/>
            </w:pPr>
            <w:r>
              <w:rPr>
                <w:rFonts w:ascii="Calibri" w:cs="Calibri" w:eastAsia="Calibri" w:hAnsi="Calibri"/>
                <w:b w:val="false"/>
                <w:bCs w:val="false"/>
                <w:i w:val="false"/>
                <w:iCs w:val="false"/>
                <w:color w:val="000000"/>
                <w:sz w:val="21"/>
                <w:szCs w:val="21"/>
              </w:rPr>
              <w:t xml:space="preserve">Supporting</w:t>
            </w:r>
          </w:p>
        </w:tc>
        <w:tc>
          <w:tcPr>
            <w:tcW w:type="dxa" w:w="4400"/>
            <w:shd w:fill="F2F5FA" w:val="clear"/>
            <w:tcMar>
              <w:top w:type="dxa" w:w="100"/>
              <w:left w:type="dxa" w:w="120"/>
              <w:bottom w:type="dxa" w:w="100"/>
              <w:right w:type="dxa" w:w="120"/>
            </w:tcMar>
          </w:tcPr>
          <w:p>
            <w:pPr>
              <w:spacing w:after="0"/>
            </w:pPr>
            <w:r>
              <w:rPr>
                <w:rFonts w:ascii="Calibri" w:cs="Calibri" w:eastAsia="Calibri" w:hAnsi="Calibri"/>
                <w:b w:val="false"/>
                <w:bCs w:val="false"/>
                <w:i w:val="false"/>
                <w:iCs w:val="false"/>
                <w:color w:val="000000"/>
                <w:sz w:val="21"/>
                <w:szCs w:val="21"/>
              </w:rPr>
              <w:t xml:space="preserve">Maintaining the collection of books, authors, and copy availability that the core domain depends on.</w:t>
            </w:r>
          </w:p>
        </w:tc>
      </w:tr>
      <w:tr>
        <w:tc>
          <w:tcPr>
            <w:tcW w:type="dxa" w:w="3200"/>
            <w:shd w:fill="FFFFFF" w:val="clear"/>
            <w:tcMar>
              <w:top w:type="dxa" w:w="100"/>
              <w:left w:type="dxa" w:w="120"/>
              <w:bottom w:type="dxa" w:w="100"/>
              <w:right w:type="dxa" w:w="120"/>
            </w:tcMar>
          </w:tcPr>
          <w:p>
            <w:pPr>
              <w:spacing w:after="0"/>
            </w:pPr>
            <w:r>
              <w:rPr>
                <w:rFonts w:ascii="Calibri" w:cs="Calibri" w:eastAsia="Calibri" w:hAnsi="Calibri"/>
                <w:b/>
                <w:bCs/>
                <w:i w:val="false"/>
                <w:iCs w:val="false"/>
                <w:color w:val="000000"/>
                <w:sz w:val="21"/>
                <w:szCs w:val="21"/>
              </w:rPr>
              <w:t xml:space="preserve">Identity and Access Management</w:t>
            </w:r>
          </w:p>
        </w:tc>
        <w:tc>
          <w:tcPr>
            <w:tcW w:type="dxa" w:w="1500"/>
            <w:shd w:fill="FFFFFF" w:val="clear"/>
            <w:tcMar>
              <w:top w:type="dxa" w:w="100"/>
              <w:left w:type="dxa" w:w="120"/>
              <w:bottom w:type="dxa" w:w="100"/>
              <w:right w:type="dxa" w:w="120"/>
            </w:tcMar>
          </w:tcPr>
          <w:p>
            <w:pPr>
              <w:spacing w:after="0"/>
            </w:pPr>
            <w:r>
              <w:rPr>
                <w:rFonts w:ascii="Calibri" w:cs="Calibri" w:eastAsia="Calibri" w:hAnsi="Calibri"/>
                <w:b w:val="false"/>
                <w:bCs w:val="false"/>
                <w:i w:val="false"/>
                <w:iCs w:val="false"/>
                <w:color w:val="000000"/>
                <w:sz w:val="21"/>
                <w:szCs w:val="21"/>
              </w:rPr>
              <w:t xml:space="preserve">Generic</w:t>
            </w:r>
          </w:p>
        </w:tc>
        <w:tc>
          <w:tcPr>
            <w:tcW w:type="dxa" w:w="4400"/>
            <w:shd w:fill="FFFFFF" w:val="clear"/>
            <w:tcMar>
              <w:top w:type="dxa" w:w="100"/>
              <w:left w:type="dxa" w:w="120"/>
              <w:bottom w:type="dxa" w:w="100"/>
              <w:right w:type="dxa" w:w="120"/>
            </w:tcMar>
          </w:tcPr>
          <w:p>
            <w:pPr>
              <w:spacing w:after="0"/>
            </w:pPr>
            <w:r>
              <w:rPr>
                <w:rFonts w:ascii="Calibri" w:cs="Calibri" w:eastAsia="Calibri" w:hAnsi="Calibri"/>
                <w:b w:val="false"/>
                <w:bCs w:val="false"/>
                <w:i w:val="false"/>
                <w:iCs w:val="false"/>
                <w:color w:val="000000"/>
                <w:sz w:val="21"/>
                <w:szCs w:val="21"/>
              </w:rPr>
              <w:t xml:space="preserve">Registering and authenticating members and librarians, and assigning roles. A well understood problem not specific to libraries.</w:t>
            </w:r>
          </w:p>
        </w:tc>
      </w:tr>
      <w:tr>
        <w:tc>
          <w:tcPr>
            <w:tcW w:type="dxa" w:w="3200"/>
            <w:shd w:fill="F2F5FA" w:val="clear"/>
            <w:tcMar>
              <w:top w:type="dxa" w:w="100"/>
              <w:left w:type="dxa" w:w="120"/>
              <w:bottom w:type="dxa" w:w="100"/>
              <w:right w:type="dxa" w:w="120"/>
            </w:tcMar>
          </w:tcPr>
          <w:p>
            <w:pPr>
              <w:spacing w:after="0"/>
            </w:pPr>
            <w:r>
              <w:rPr>
                <w:rFonts w:ascii="Calibri" w:cs="Calibri" w:eastAsia="Calibri" w:hAnsi="Calibri"/>
                <w:b/>
                <w:bCs/>
                <w:i w:val="false"/>
                <w:iCs w:val="false"/>
                <w:color w:val="000000"/>
                <w:sz w:val="21"/>
                <w:szCs w:val="21"/>
              </w:rPr>
              <w:t xml:space="preserve">Notification</w:t>
            </w:r>
          </w:p>
        </w:tc>
        <w:tc>
          <w:tcPr>
            <w:tcW w:type="dxa" w:w="1500"/>
            <w:shd w:fill="F2F5FA" w:val="clear"/>
            <w:tcMar>
              <w:top w:type="dxa" w:w="100"/>
              <w:left w:type="dxa" w:w="120"/>
              <w:bottom w:type="dxa" w:w="100"/>
              <w:right w:type="dxa" w:w="120"/>
            </w:tcMar>
          </w:tcPr>
          <w:p>
            <w:pPr>
              <w:spacing w:after="0"/>
            </w:pPr>
            <w:r>
              <w:rPr>
                <w:rFonts w:ascii="Calibri" w:cs="Calibri" w:eastAsia="Calibri" w:hAnsi="Calibri"/>
                <w:b w:val="false"/>
                <w:bCs w:val="false"/>
                <w:i w:val="false"/>
                <w:iCs w:val="false"/>
                <w:color w:val="000000"/>
                <w:sz w:val="21"/>
                <w:szCs w:val="21"/>
              </w:rPr>
              <w:t xml:space="preserve">Generic</w:t>
            </w:r>
          </w:p>
        </w:tc>
        <w:tc>
          <w:tcPr>
            <w:tcW w:type="dxa" w:w="4400"/>
            <w:shd w:fill="F2F5FA" w:val="clear"/>
            <w:tcMar>
              <w:top w:type="dxa" w:w="100"/>
              <w:left w:type="dxa" w:w="120"/>
              <w:bottom w:type="dxa" w:w="100"/>
              <w:right w:type="dxa" w:w="120"/>
            </w:tcMar>
          </w:tcPr>
          <w:p>
            <w:pPr>
              <w:spacing w:after="0"/>
            </w:pPr>
            <w:r>
              <w:rPr>
                <w:rFonts w:ascii="Calibri" w:cs="Calibri" w:eastAsia="Calibri" w:hAnsi="Calibri"/>
                <w:b w:val="false"/>
                <w:bCs w:val="false"/>
                <w:i w:val="false"/>
                <w:iCs w:val="false"/>
                <w:color w:val="000000"/>
                <w:sz w:val="21"/>
                <w:szCs w:val="21"/>
              </w:rPr>
              <w:t xml:space="preserve">Informing members about reservation and due date events. A well understood problem not specific to libraries.</w:t>
            </w:r>
          </w:p>
        </w:tc>
      </w:tr>
    </w:tbl>
    <w:p>
      <w:pPr>
        <w:spacing w:before="240"/>
      </w:pPr>
    </w:p>
    <w:p>
      <w:pPr>
        <w:pStyle w:val="Heading2"/>
        <w:spacing w:after="120" w:before="260"/>
      </w:pPr>
      <w:r>
        <w:rPr>
          <w:rFonts w:ascii="Calibri" w:cs="Calibri" w:eastAsia="Calibri" w:hAnsi="Calibri"/>
          <w:b/>
          <w:bCs/>
          <w:color w:val="2E5395"/>
          <w:sz w:val="25"/>
          <w:szCs w:val="25"/>
        </w:rPr>
        <w:t xml:space="preserve">5.2 Bounded Contexts</w:t>
      </w:r>
    </w:p>
    <w:p>
      <w:pPr>
        <w:spacing w:after="160" w:line="276"/>
      </w:pPr>
      <w:r>
        <w:rPr>
          <w:rFonts w:ascii="Calibri" w:cs="Calibri" w:eastAsia="Calibri" w:hAnsi="Calibri"/>
          <w:sz w:val="22"/>
          <w:szCs w:val="22"/>
        </w:rPr>
        <w:t xml:space="preserve">Each subdomain is addressed by one bounded context, within which domain terms have a single, unambiguous meaning.</w:t>
      </w:r>
    </w:p>
    <w:p>
      <w:pPr>
        <w:spacing w:after="80" w:before="200"/>
      </w:pPr>
      <w:r>
        <w:rPr>
          <w:rFonts w:ascii="Calibri" w:cs="Calibri" w:eastAsia="Calibri" w:hAnsi="Calibri"/>
          <w:b/>
          <w:bCs/>
          <w:color w:val="1F3864"/>
          <w:sz w:val="23"/>
          <w:szCs w:val="23"/>
        </w:rPr>
        <w:t xml:space="preserve">Identity and Access Context</w:t>
      </w:r>
    </w:p>
    <w:p>
      <w:pPr>
        <w:spacing w:after="160" w:line="276"/>
      </w:pPr>
      <w:r>
        <w:rPr>
          <w:rFonts w:ascii="Calibri" w:cs="Calibri" w:eastAsia="Calibri" w:hAnsi="Calibri"/>
          <w:sz w:val="22"/>
          <w:szCs w:val="22"/>
        </w:rPr>
        <w:t xml:space="preserve">Registers members and librarians, authenticates them, and assigns their role. Every other context relies on this context to know who is acting, but does not need to know how authentication is carried out.</w:t>
      </w:r>
    </w:p>
    <w:p>
      <w:pPr>
        <w:spacing w:after="160"/>
      </w:pPr>
      <w:r>
        <w:rPr>
          <w:rFonts w:ascii="Calibri" w:cs="Calibri" w:eastAsia="Calibri" w:hAnsi="Calibri"/>
          <w:b/>
          <w:bCs/>
          <w:i/>
          <w:iCs/>
          <w:sz w:val="21"/>
          <w:szCs w:val="21"/>
        </w:rPr>
        <w:t xml:space="preserve">Ubiquitous language: </w:t>
      </w:r>
      <w:r>
        <w:rPr>
          <w:rFonts w:ascii="Calibri" w:cs="Calibri" w:eastAsia="Calibri" w:hAnsi="Calibri"/>
          <w:i/>
          <w:iCs/>
          <w:color w:val="444444"/>
          <w:sz w:val="21"/>
          <w:szCs w:val="21"/>
        </w:rPr>
        <w:t xml:space="preserve">Member, Librarian, Account, Credential, Role.</w:t>
      </w:r>
    </w:p>
    <w:p>
      <w:pPr>
        <w:spacing w:after="80" w:before="200"/>
      </w:pPr>
      <w:r>
        <w:rPr>
          <w:rFonts w:ascii="Calibri" w:cs="Calibri" w:eastAsia="Calibri" w:hAnsi="Calibri"/>
          <w:b/>
          <w:bCs/>
          <w:color w:val="1F3864"/>
          <w:sz w:val="23"/>
          <w:szCs w:val="23"/>
        </w:rPr>
        <w:t xml:space="preserve">Catalog Context</w:t>
      </w:r>
    </w:p>
    <w:p>
      <w:pPr>
        <w:spacing w:after="160" w:line="276"/>
      </w:pPr>
      <w:r>
        <w:rPr>
          <w:rFonts w:ascii="Calibri" w:cs="Calibri" w:eastAsia="Calibri" w:hAnsi="Calibri"/>
          <w:sz w:val="22"/>
          <w:szCs w:val="22"/>
        </w:rPr>
        <w:t xml:space="preserve">Owns the collection of books and authors, and is the authority on how many copies of a book exist and how many are currently available.</w:t>
      </w:r>
    </w:p>
    <w:p>
      <w:pPr>
        <w:spacing w:after="160"/>
      </w:pPr>
      <w:r>
        <w:rPr>
          <w:rFonts w:ascii="Calibri" w:cs="Calibri" w:eastAsia="Calibri" w:hAnsi="Calibri"/>
          <w:b/>
          <w:bCs/>
          <w:i/>
          <w:iCs/>
          <w:sz w:val="21"/>
          <w:szCs w:val="21"/>
        </w:rPr>
        <w:t xml:space="preserve">Ubiquitous language: </w:t>
      </w:r>
      <w:r>
        <w:rPr>
          <w:rFonts w:ascii="Calibri" w:cs="Calibri" w:eastAsia="Calibri" w:hAnsi="Calibri"/>
          <w:i/>
          <w:iCs/>
          <w:color w:val="444444"/>
          <w:sz w:val="21"/>
          <w:szCs w:val="21"/>
        </w:rPr>
        <w:t xml:space="preserve">Book, Author, Title, ISBN, Copy, Availability.</w:t>
      </w:r>
    </w:p>
    <w:p>
      <w:pPr>
        <w:spacing w:after="80" w:before="200"/>
      </w:pPr>
      <w:r>
        <w:rPr>
          <w:rFonts w:ascii="Calibri" w:cs="Calibri" w:eastAsia="Calibri" w:hAnsi="Calibri"/>
          <w:b/>
          <w:bCs/>
          <w:color w:val="1F3864"/>
          <w:sz w:val="23"/>
          <w:szCs w:val="23"/>
        </w:rPr>
        <w:t xml:space="preserve">Lending Context</w:t>
      </w:r>
    </w:p>
    <w:p>
      <w:pPr>
        <w:spacing w:after="160" w:line="276"/>
      </w:pPr>
      <w:r>
        <w:rPr>
          <w:rFonts w:ascii="Calibri" w:cs="Calibri" w:eastAsia="Calibri" w:hAnsi="Calibri"/>
          <w:sz w:val="22"/>
          <w:szCs w:val="22"/>
        </w:rPr>
        <w:t xml:space="preserve">Owns the lifecycle of a loan, from the moment a book is borrowed to the moment it is returned, including due dates and overdue tracking.</w:t>
      </w:r>
    </w:p>
    <w:p>
      <w:pPr>
        <w:spacing w:after="160"/>
      </w:pPr>
      <w:r>
        <w:rPr>
          <w:rFonts w:ascii="Calibri" w:cs="Calibri" w:eastAsia="Calibri" w:hAnsi="Calibri"/>
          <w:b/>
          <w:bCs/>
          <w:i/>
          <w:iCs/>
          <w:sz w:val="21"/>
          <w:szCs w:val="21"/>
        </w:rPr>
        <w:t xml:space="preserve">Ubiquitous language: </w:t>
      </w:r>
      <w:r>
        <w:rPr>
          <w:rFonts w:ascii="Calibri" w:cs="Calibri" w:eastAsia="Calibri" w:hAnsi="Calibri"/>
          <w:i/>
          <w:iCs/>
          <w:color w:val="444444"/>
          <w:sz w:val="21"/>
          <w:szCs w:val="21"/>
        </w:rPr>
        <w:t xml:space="preserve">Loan, Borrower, Due Date, Return, Overdue.</w:t>
      </w:r>
    </w:p>
    <w:p>
      <w:pPr>
        <w:spacing w:after="80" w:before="200"/>
      </w:pPr>
      <w:r>
        <w:rPr>
          <w:rFonts w:ascii="Calibri" w:cs="Calibri" w:eastAsia="Calibri" w:hAnsi="Calibri"/>
          <w:b/>
          <w:bCs/>
          <w:color w:val="1F3864"/>
          <w:sz w:val="23"/>
          <w:szCs w:val="23"/>
        </w:rPr>
        <w:t xml:space="preserve">Reservation Context</w:t>
      </w:r>
    </w:p>
    <w:p>
      <w:pPr>
        <w:spacing w:after="160" w:line="276"/>
      </w:pPr>
      <w:r>
        <w:rPr>
          <w:rFonts w:ascii="Calibri" w:cs="Calibri" w:eastAsia="Calibri" w:hAnsi="Calibri"/>
          <w:sz w:val="22"/>
          <w:szCs w:val="22"/>
        </w:rPr>
        <w:t xml:space="preserve">Owns the waiting list for books that are not currently available, and is responsible for deciding who should be notified when a copy is returned.</w:t>
      </w:r>
    </w:p>
    <w:p>
      <w:pPr>
        <w:spacing w:after="160"/>
      </w:pPr>
      <w:r>
        <w:rPr>
          <w:rFonts w:ascii="Calibri" w:cs="Calibri" w:eastAsia="Calibri" w:hAnsi="Calibri"/>
          <w:b/>
          <w:bCs/>
          <w:i/>
          <w:iCs/>
          <w:sz w:val="21"/>
          <w:szCs w:val="21"/>
        </w:rPr>
        <w:t xml:space="preserve">Ubiquitous language: </w:t>
      </w:r>
      <w:r>
        <w:rPr>
          <w:rFonts w:ascii="Calibri" w:cs="Calibri" w:eastAsia="Calibri" w:hAnsi="Calibri"/>
          <w:i/>
          <w:iCs/>
          <w:color w:val="444444"/>
          <w:sz w:val="21"/>
          <w:szCs w:val="21"/>
        </w:rPr>
        <w:t xml:space="preserve">Reservation, Waiting List, Notification Trigger.</w:t>
      </w:r>
    </w:p>
    <w:p>
      <w:pPr>
        <w:pStyle w:val="Heading2"/>
        <w:spacing w:after="120" w:before="260"/>
      </w:pPr>
      <w:r>
        <w:rPr>
          <w:rFonts w:ascii="Calibri" w:cs="Calibri" w:eastAsia="Calibri" w:hAnsi="Calibri"/>
          <w:b/>
          <w:bCs/>
          <w:color w:val="2E5395"/>
          <w:sz w:val="25"/>
          <w:szCs w:val="25"/>
        </w:rPr>
        <w:t xml:space="preserve">5.3 Context Map</w:t>
      </w:r>
    </w:p>
    <w:p>
      <w:pPr>
        <w:spacing w:after="160" w:line="276"/>
      </w:pPr>
      <w:r>
        <w:rPr>
          <w:rFonts w:ascii="Calibri" w:cs="Calibri" w:eastAsia="Calibri" w:hAnsi="Calibri"/>
          <w:sz w:val="22"/>
          <w:szCs w:val="22"/>
        </w:rPr>
        <w:t xml:space="preserve">The diagram below shows how the four bounded contexts relate to one another. Identity and Access is a generic subdomain that acts as an Open Host Service, publishing a simple, stable representation of a member or librarian's identity that the other three contexts consume without needing to know how accounts and credentials are managed internally. The Lending and Reservation contexts are each in a Customer/Supplier relationship with the Catalog context, since they both depend on it to know whether a book is available, but neither of them owns that information. Lending and Reservation are in a Partnership: a book being returned in the Lending context and a member being next in line in the Reservation context are two sides of the same business event, and the two contexts need to evolve together to keep that event consistent.</w:t>
      </w:r>
    </w:p>
    <w:p>
      <w:pPr>
        <w:spacing w:after="160" w:before="160"/>
        <w:jc w:val="center"/>
      </w:pPr>
      <w:r>
        <w:drawing>
          <wp:inline distT="0" distB="0" distL="0" distR="0">
            <wp:extent cx="49530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705225"/>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1. Context map of the Library Management System domain.</w:t>
      </w:r>
    </w:p>
    <w:p>
      <w:pPr>
        <w:pStyle w:val="Heading1"/>
        <w:spacing w:after="160" w:before="320"/>
      </w:pPr>
      <w:r>
        <w:rPr>
          <w:rFonts w:ascii="Calibri" w:cs="Calibri" w:eastAsia="Calibri" w:hAnsi="Calibri"/>
          <w:b/>
          <w:bCs/>
          <w:color w:val="1F3864"/>
          <w:sz w:val="30"/>
          <w:szCs w:val="30"/>
        </w:rPr>
        <w:t xml:space="preserve">6. Next Steps</w:t>
      </w:r>
    </w:p>
    <w:p>
      <w:pPr>
        <w:spacing w:after="160" w:line="276"/>
      </w:pPr>
      <w:r>
        <w:rPr>
          <w:rFonts w:ascii="Calibri" w:cs="Calibri" w:eastAsia="Calibri" w:hAnsi="Calibri"/>
          <w:sz w:val="22"/>
          <w:szCs w:val="22"/>
        </w:rPr>
        <w:t xml:space="preserve">This requirements analysis will be presented and discussed at the first Project Review. No microservices or technical architecture have been defined at this stage, as agreed. The bounded contexts identified in Section 5 give a business-driven starting point for the architectural design to be carried out afterward, where each context is expected to inform, but not automatically dictate, the identification of the services to be presented at the second Project Review.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da57b52377ecc8bc22f592b657b11ad8c9ac65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2026-08-30T19:06:08.093Z</dcterms:created>
  <dcterms:modified xsi:type="dcterms:W3CDTF">2026-08-30T19:06:08.093Z</dcterms:modified>
</cp:coreProperties>
</file>

<file path=docProps/custom.xml><?xml version="1.0" encoding="utf-8"?>
<Properties xmlns="http://schemas.openxmlformats.org/officeDocument/2006/custom-properties" xmlns:vt="http://schemas.openxmlformats.org/officeDocument/2006/docPropsVTypes"/>
</file>