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60" w:before="0"/>
        <w:jc w:val="center"/>
      </w:pPr>
      <w:r>
        <w:rPr>
          <w:rFonts w:ascii="Arial" w:cs="Arial" w:eastAsia="Arial" w:hAnsi="Arial"/>
          <w:b/>
          <w:bCs/>
          <w:color w:val="1B2A4A"/>
          <w:sz w:val="52"/>
          <w:szCs w:val="52"/>
        </w:rPr>
        <w:t xml:space="preserve">BETOPIA LIMITED</w:t>
      </w:r>
    </w:p>
    <w:p>
      <w:pPr>
        <w:spacing w:after="80" w:before="0"/>
        <w:jc w:val="center"/>
      </w:pPr>
      <w:r>
        <w:rPr>
          <w:rFonts w:ascii="Arial" w:cs="Arial" w:eastAsia="Arial" w:hAnsi="Arial"/>
          <w:b/>
          <w:bCs/>
          <w:color w:val="E8192C"/>
          <w:sz w:val="40"/>
          <w:szCs w:val="40"/>
        </w:rPr>
        <w:t xml:space="preserve">&amp; BETOPIA GROUP</w:t>
      </w:r>
    </w:p>
    <w:p>
      <w:pPr>
        <w:pBdr>
          <w:bottom w:val="single" w:color="E8192C" w:sz="12"/>
        </w:pBdr>
        <w:spacing w:after="80" w:before="80"/>
      </w:pPr>
    </w:p>
    <w:p>
      <w:pPr>
        <w:spacing w:after="120" w:before="240"/>
        <w:jc w:val="center"/>
      </w:pPr>
      <w:r>
        <w:rPr>
          <w:rFonts w:ascii="Arial" w:cs="Arial" w:eastAsia="Arial" w:hAnsi="Arial"/>
          <w:b/>
          <w:bCs/>
          <w:color w:val="1B2A4A"/>
          <w:sz w:val="44"/>
          <w:szCs w:val="44"/>
        </w:rPr>
        <w:t xml:space="preserve">COOKIE &amp; TRACKER POLICY</w:t>
      </w:r>
    </w:p>
    <w:p>
      <w:pPr>
        <w:spacing w:after="480" w:before="0"/>
        <w:jc w:val="center"/>
      </w:pPr>
      <w:r>
        <w:rPr>
          <w:rFonts w:ascii="Arial" w:cs="Arial" w:eastAsia="Arial" w:hAnsi="Arial"/>
          <w:i/>
          <w:iCs/>
          <w:color w:val="666666"/>
          <w:sz w:val="24"/>
          <w:szCs w:val="24"/>
        </w:rPr>
        <w:t xml:space="preserve">ePrivacy Directive · GDPR Art. 5(3) · UK PECR · CCPA Compliant</w:t>
      </w:r>
    </w:p>
    <w:p>
      <w:pPr>
        <w:jc w:val="center"/>
      </w:pPr>
      <w:r>
        <w:rPr>
          <w:rFonts w:ascii="Arial" w:cs="Arial" w:eastAsia="Arial" w:hAnsi="Arial"/>
          <w:color w:val="444444"/>
          <w:sz w:val="22"/>
          <w:szCs w:val="22"/>
        </w:rPr>
        <w:t xml:space="preserve">Effective Date: 11 May 2026</w:t>
      </w:r>
    </w:p>
    <w:p>
      <w:pPr>
        <w:jc w:val="center"/>
      </w:pPr>
      <w:r>
        <w:rPr>
          <w:rFonts w:ascii="Arial" w:cs="Arial" w:eastAsia="Arial" w:hAnsi="Arial"/>
          <w:color w:val="444444"/>
          <w:sz w:val="22"/>
          <w:szCs w:val="22"/>
        </w:rPr>
        <w:t xml:space="preserve">Next Review: 11 May 2027</w:t>
      </w:r>
    </w:p>
    <w:p>
      <w:pPr>
        <w:spacing w:before="200"/>
        <w:jc w:val="center"/>
      </w:pPr>
      <w:r>
        <w:rPr>
          <w:rFonts w:ascii="Arial" w:cs="Arial" w:eastAsia="Arial" w:hAnsi="Arial"/>
          <w:color w:val="888888"/>
          <w:sz w:val="20"/>
          <w:szCs w:val="20"/>
        </w:rPr>
        <w:t xml:space="preserve">Document Reference: BL-CTP-2026-001</w:t>
      </w:r>
    </w:p>
    <w:p>
      <w:r>
        <w:br w:type="page"/>
      </w:r>
    </w:p>
    <w:p>
      <w:pPr>
        <w:pStyle w:val="Heading1"/>
        <w:pBdr>
          <w:bottom w:val="single" w:color="1B2A4A" w:sz="6" w:space="4"/>
        </w:pBdr>
        <w:spacing w:after="160" w:before="360"/>
      </w:pPr>
      <w:r>
        <w:rPr>
          <w:rFonts w:ascii="Arial" w:cs="Arial" w:eastAsia="Arial" w:hAnsi="Arial"/>
          <w:b/>
          <w:bCs/>
          <w:color w:val="1B2A4A"/>
          <w:sz w:val="32"/>
          <w:szCs w:val="32"/>
        </w:rPr>
        <w:t xml:space="preserve">1. Introduction</w:t>
      </w:r>
    </w:p>
    <w:p>
      <w:pPr>
        <w:spacing w:after="120" w:before="80" w:line="276"/>
        <w:jc w:val="both"/>
      </w:pPr>
      <w:r>
        <w:rPr>
          <w:rFonts w:ascii="Arial" w:cs="Arial" w:eastAsia="Arial" w:hAnsi="Arial"/>
          <w:sz w:val="22"/>
          <w:szCs w:val="22"/>
        </w:rPr>
        <w:t xml:space="preserve">This Cookie &amp; Tracker Policy explains how Betopia Limited ("Betopia," "we," "us") uses cookies, web beacons, tracking pixels, and similar technologies (collectively, "cookies") on betopiagroup.com, betopialimited.com, and associated digital properties.</w:t>
      </w:r>
    </w:p>
    <w:p>
      <w:pPr>
        <w:spacing w:after="120" w:before="80" w:line="276"/>
        <w:jc w:val="both"/>
      </w:pPr>
      <w:r>
        <w:rPr>
          <w:rFonts w:ascii="Arial" w:cs="Arial" w:eastAsia="Arial" w:hAnsi="Arial"/>
          <w:sz w:val="22"/>
          <w:szCs w:val="22"/>
        </w:rPr>
        <w:t xml:space="preserve">This Policy is designed to comply with the EU ePrivacy Directive (2002/58/EC as amended), GDPR Article 5(3), the UK Privacy and Electronic Communications Regulations 2003 (PECR), and the California Consumer Privacy Act (CCPA). It should be read alongside our Privacy Policy (BL-PP-2026-001).</w:t>
      </w:r>
    </w:p>
    <w:p>
      <w:pPr>
        <w:spacing w:after="120" w:before="80" w:line="276"/>
        <w:jc w:val="both"/>
      </w:pPr>
      <w:r>
        <w:rPr>
          <w:rFonts w:ascii="Arial" w:cs="Arial" w:eastAsia="Arial" w:hAnsi="Arial"/>
          <w:sz w:val="22"/>
          <w:szCs w:val="22"/>
        </w:rPr>
        <w:t xml:space="preserve">We will always ask for your consent before placing non-essential cookies on your device, except where cookies are strictly necessary for our websites to function.</w:t>
      </w:r>
    </w:p>
    <w:p>
      <w:pPr>
        <w:pStyle w:val="Heading1"/>
        <w:pBdr>
          <w:bottom w:val="single" w:color="1B2A4A" w:sz="6" w:space="4"/>
        </w:pBdr>
        <w:spacing w:after="160" w:before="360"/>
      </w:pPr>
      <w:r>
        <w:rPr>
          <w:rFonts w:ascii="Arial" w:cs="Arial" w:eastAsia="Arial" w:hAnsi="Arial"/>
          <w:b/>
          <w:bCs/>
          <w:color w:val="1B2A4A"/>
          <w:sz w:val="32"/>
          <w:szCs w:val="32"/>
        </w:rPr>
        <w:t xml:space="preserve">2. What Are Cookies?</w:t>
      </w:r>
    </w:p>
    <w:p>
      <w:pPr>
        <w:spacing w:after="120" w:before="80" w:line="276"/>
        <w:jc w:val="both"/>
      </w:pPr>
      <w:r>
        <w:rPr>
          <w:rFonts w:ascii="Arial" w:cs="Arial" w:eastAsia="Arial" w:hAnsi="Arial"/>
          <w:sz w:val="22"/>
          <w:szCs w:val="22"/>
        </w:rPr>
        <w:t xml:space="preserve">A cookie is a small text file stored on your device (computer, tablet, or mobile) when you visit a website. Cookies allow websites to recognise your device, remember your preferences, and collect information about how you interact with the site. They cannot run programs or deliver viruses to your computer.</w:t>
      </w:r>
    </w:p>
    <w:p>
      <w:pPr>
        <w:spacing w:after="120" w:before="80" w:line="276"/>
        <w:jc w:val="both"/>
      </w:pPr>
      <w:r>
        <w:rPr>
          <w:rFonts w:ascii="Arial" w:cs="Arial" w:eastAsia="Arial" w:hAnsi="Arial"/>
          <w:sz w:val="22"/>
          <w:szCs w:val="22"/>
        </w:rPr>
        <w:t xml:space="preserve">We also use similar technologies including:</w:t>
      </w:r>
    </w:p>
    <w:p>
      <w:pPr>
        <w:pStyle w:val="ListParagraph"/>
        <w:numPr>
          <w:ilvl w:val="0"/>
          <w:numId w:val="2"/>
        </w:numPr>
        <w:spacing w:after="60" w:before="40"/>
      </w:pPr>
      <w:r>
        <w:rPr>
          <w:rFonts w:ascii="Arial" w:cs="Arial" w:eastAsia="Arial" w:hAnsi="Arial"/>
          <w:sz w:val="22"/>
          <w:szCs w:val="22"/>
        </w:rPr>
        <w:t xml:space="preserve">Web beacons / tracking pixels: Tiny invisible images embedded in web pages or emails that register when a page or email is opened</w:t>
      </w:r>
    </w:p>
    <w:p>
      <w:pPr>
        <w:pStyle w:val="ListParagraph"/>
        <w:numPr>
          <w:ilvl w:val="0"/>
          <w:numId w:val="2"/>
        </w:numPr>
        <w:spacing w:after="60" w:before="40"/>
      </w:pPr>
      <w:r>
        <w:rPr>
          <w:rFonts w:ascii="Arial" w:cs="Arial" w:eastAsia="Arial" w:hAnsi="Arial"/>
          <w:sz w:val="22"/>
          <w:szCs w:val="22"/>
        </w:rPr>
        <w:t xml:space="preserve">Local storage and session storage: Browser storage mechanisms used for functionality and session management</w:t>
      </w:r>
    </w:p>
    <w:p>
      <w:pPr>
        <w:pStyle w:val="ListParagraph"/>
        <w:numPr>
          <w:ilvl w:val="0"/>
          <w:numId w:val="2"/>
        </w:numPr>
        <w:spacing w:after="60" w:before="40"/>
      </w:pPr>
      <w:r>
        <w:rPr>
          <w:rFonts w:ascii="Arial" w:cs="Arial" w:eastAsia="Arial" w:hAnsi="Arial"/>
          <w:sz w:val="22"/>
          <w:szCs w:val="22"/>
        </w:rPr>
        <w:t xml:space="preserve">JavaScript tags: Code snippets (via Google Tag Manager) that enable analytics and marketing tracking</w:t>
      </w:r>
    </w:p>
    <w:p>
      <w:pPr>
        <w:pStyle w:val="ListParagraph"/>
        <w:numPr>
          <w:ilvl w:val="0"/>
          <w:numId w:val="2"/>
        </w:numPr>
        <w:spacing w:after="60" w:before="40"/>
      </w:pPr>
      <w:r>
        <w:rPr>
          <w:rFonts w:ascii="Arial" w:cs="Arial" w:eastAsia="Arial" w:hAnsi="Arial"/>
          <w:sz w:val="22"/>
          <w:szCs w:val="22"/>
        </w:rPr>
        <w:t xml:space="preserve">Device fingerprinting: Hotjar uses anonymised technical attributes to identify returning visitors</w:t>
      </w:r>
    </w:p>
    <w:p>
      <w:pPr>
        <w:pStyle w:val="Heading1"/>
        <w:pBdr>
          <w:bottom w:val="single" w:color="1B2A4A" w:sz="6" w:space="4"/>
        </w:pBdr>
        <w:spacing w:after="160" w:before="360"/>
      </w:pPr>
      <w:r>
        <w:rPr>
          <w:rFonts w:ascii="Arial" w:cs="Arial" w:eastAsia="Arial" w:hAnsi="Arial"/>
          <w:b/>
          <w:bCs/>
          <w:color w:val="1B2A4A"/>
          <w:sz w:val="32"/>
          <w:szCs w:val="32"/>
        </w:rPr>
        <w:t xml:space="preserve">3. Cookie Categories and Legal Basis</w:t>
      </w:r>
    </w:p>
    <w:p>
      <w:pPr>
        <w:spacing w:after="120" w:before="80" w:line="276"/>
        <w:jc w:val="both"/>
      </w:pPr>
      <w:r>
        <w:rPr>
          <w:rFonts w:ascii="Arial" w:cs="Arial" w:eastAsia="Arial" w:hAnsi="Arial"/>
          <w:sz w:val="22"/>
          <w:szCs w:val="22"/>
        </w:rPr>
        <w:t xml:space="preserve">We categorise cookies into four types based on their purpose and the legal basis for placing them:</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Category</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Legal Basis</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Consent Required?</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Strictly Necessary</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Legitimate interests / Contract</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Essential for the website to function. Cannot be disabled.</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Analytics &amp; Performance</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Consent</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Yes</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Help us understand how visitors use our site.</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Marketing &amp; Advertising</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Consent</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Enable personalised advertising and remarketing.</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Functionality</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Consent</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Yes</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Remember preferences; enable live chat.</w:t>
            </w:r>
          </w:p>
        </w:tc>
      </w:tr>
    </w:tbl>
    <w:p>
      <w:pPr>
        <w:spacing w:after="60" w:before="0"/>
      </w:pPr>
      <w:r>
        <w:t xml:space="preserve"/>
      </w:r>
    </w:p>
    <w:p>
      <w:pPr>
        <w:pStyle w:val="Heading1"/>
        <w:pBdr>
          <w:bottom w:val="single" w:color="1B2A4A" w:sz="6" w:space="4"/>
        </w:pBdr>
        <w:spacing w:after="160" w:before="360"/>
      </w:pPr>
      <w:r>
        <w:rPr>
          <w:rFonts w:ascii="Arial" w:cs="Arial" w:eastAsia="Arial" w:hAnsi="Arial"/>
          <w:b/>
          <w:bCs/>
          <w:color w:val="1B2A4A"/>
          <w:sz w:val="32"/>
          <w:szCs w:val="32"/>
        </w:rPr>
        <w:t xml:space="preserve">4. Cookies We Use — Full Inventory</w:t>
      </w:r>
    </w:p>
    <w:p>
      <w:pPr>
        <w:pStyle w:val="Heading2"/>
        <w:spacing w:after="120" w:before="280"/>
      </w:pPr>
      <w:r>
        <w:rPr>
          <w:rFonts w:ascii="Arial" w:cs="Arial" w:eastAsia="Arial" w:hAnsi="Arial"/>
          <w:b/>
          <w:bCs/>
          <w:color w:val="1B2A4A"/>
          <w:sz w:val="26"/>
          <w:szCs w:val="26"/>
        </w:rPr>
        <w:t xml:space="preserve">4.1 Strictly Necessary Cookies</w:t>
      </w:r>
    </w:p>
    <w:p>
      <w:pPr>
        <w:spacing w:after="120" w:before="80" w:line="276"/>
        <w:jc w:val="both"/>
      </w:pPr>
      <w:r>
        <w:rPr>
          <w:rFonts w:ascii="Arial" w:cs="Arial" w:eastAsia="Arial" w:hAnsi="Arial"/>
          <w:sz w:val="22"/>
          <w:szCs w:val="22"/>
        </w:rPr>
        <w:t xml:space="preserve">These cookies are essential for our website to function and cannot be switched off. They are usually only set in response to actions you make, such as submitting a form or setting your privacy preferences.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Cookie Name</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Provider</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Purpose</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Duration</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__Host-GAPS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Betopia / Server</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Session security and CSRF protection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Session</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betopia_consent</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Betopia</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Stores your cookie consent preferences</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12 months</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cf_clearance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Cloudflare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DDoS protection and bot filtering</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 months</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__cfduid</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Cloudflare</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Security, network routing</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Session</w:t>
            </w:r>
          </w:p>
        </w:tc>
      </w:tr>
    </w:tbl>
    <w:p>
      <w:pPr>
        <w:spacing w:after="60" w:before="0"/>
      </w:pPr>
      <w:r>
        <w:t xml:space="preserve"/>
      </w:r>
    </w:p>
    <w:p>
      <w:pPr>
        <w:pStyle w:val="Heading2"/>
        <w:spacing w:after="120" w:before="280"/>
      </w:pPr>
      <w:r>
        <w:rPr>
          <w:rFonts w:ascii="Arial" w:cs="Arial" w:eastAsia="Arial" w:hAnsi="Arial"/>
          <w:b/>
          <w:bCs/>
          <w:color w:val="1B2A4A"/>
          <w:sz w:val="26"/>
          <w:szCs w:val="26"/>
        </w:rPr>
        <w:t xml:space="preserve">4.2 Analytics &amp; Performance Cookies</w:t>
      </w:r>
    </w:p>
    <w:p>
      <w:pPr>
        <w:spacing w:after="120" w:before="80" w:line="276"/>
        <w:jc w:val="both"/>
      </w:pPr>
      <w:r>
        <w:rPr>
          <w:rFonts w:ascii="Arial" w:cs="Arial" w:eastAsia="Arial" w:hAnsi="Arial"/>
          <w:sz w:val="22"/>
          <w:szCs w:val="22"/>
        </w:rPr>
        <w:t xml:space="preserve">These cookies allow us to count visits and traffic sources so we can measure and improve our website's performance. All data collected is aggregated and anonymised where possible. IP anonymisation is enabled in GA4.</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Cookie Name</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Provider</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Purpose</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Duration</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_ga</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Analytics 4</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Distinguishes unique users; anonymised client ID</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24 months</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_ga_XXXXXXXX</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Google Analytics 4</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Persists session state for GA4 property</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24 months</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_gid</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Analytics 4</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Distinguishes users (short-term session)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24 hours</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_hjSessionUser_*</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Hotjar</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Ensures subsequent requests in the same session are attributed to the same session</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12 months</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_hjSession_*</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Hotjar</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Contains current session data; ensures subsequent page views in the same session are attributed correctly</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 minutes</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_hjAbsoluteSessionInProgress</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Hotjar</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Detects the first session of a user</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30 minutes</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_hjFirstSeen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Hotjar</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Identifies a new user's first session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Session</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_hjTLDTest</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Hotjar</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Domain detection for cookie placement</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Session</w:t>
            </w:r>
          </w:p>
        </w:tc>
      </w:tr>
    </w:tbl>
    <w:p>
      <w:pPr>
        <w:spacing w:after="60" w:before="0"/>
      </w:pPr>
      <w:r>
        <w:t xml:space="preserve"/>
      </w:r>
    </w:p>
    <w:p>
      <w:pPr>
        <w:pStyle w:val="Heading2"/>
        <w:spacing w:after="120" w:before="280"/>
      </w:pPr>
      <w:r>
        <w:rPr>
          <w:rFonts w:ascii="Arial" w:cs="Arial" w:eastAsia="Arial" w:hAnsi="Arial"/>
          <w:b/>
          <w:bCs/>
          <w:color w:val="1B2A4A"/>
          <w:sz w:val="26"/>
          <w:szCs w:val="26"/>
        </w:rPr>
        <w:t xml:space="preserve">4.3 Marketing &amp; Advertising Cookies</w:t>
      </w:r>
    </w:p>
    <w:p>
      <w:pPr>
        <w:spacing w:after="120" w:before="80" w:line="276"/>
        <w:jc w:val="both"/>
      </w:pPr>
      <w:r>
        <w:rPr>
          <w:rFonts w:ascii="Arial" w:cs="Arial" w:eastAsia="Arial" w:hAnsi="Arial"/>
          <w:sz w:val="22"/>
          <w:szCs w:val="22"/>
        </w:rPr>
        <w:t xml:space="preserve">These cookies are set by our advertising partners to build a profile of your interests and show you relevant advertisements on other websites. They do not store personal information directly but uniquely identify your browser and internet device.</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Cookie Name</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Provider</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Purpose</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Duration</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_fbp</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Meta (Facebook) Pixel</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Identifies browsers for remarketing on Facebook/Instagram</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90 days</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_fbc</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Meta (Facebook) Pixel</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Stores click ID for conversion attribution</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90 days</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Meta</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Delivers and measures targeted Facebook ads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90 days</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bcookie</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LinkedIn</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Browser ID for LinkedIn campaign measurement</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12 months</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bscookie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Secure browser ID for LinkedIn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 months</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lidc</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LinkedIn</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Facilitates data centre selection</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24 hours</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li_gc</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Stores consent for LinkedIn cookies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 months</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AnalyticsSyncHistory</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LinkedIn</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Stores information about the time a sync with the lms_analytics cookie took place</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30 days</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lms_ads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Identifies LinkedIn Members off LinkedIn for ad targeting</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 days</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UserMatchHistory</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LinkedIn</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LinkedIn Ads ID syncing</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30 days</w:t>
            </w:r>
          </w:p>
        </w:tc>
      </w:tr>
    </w:tbl>
    <w:p>
      <w:pPr>
        <w:spacing w:after="60" w:before="0"/>
      </w:pPr>
      <w:r>
        <w:t xml:space="preserve"/>
      </w:r>
    </w:p>
    <w:p>
      <w:pPr>
        <w:pStyle w:val="Heading2"/>
        <w:spacing w:after="120" w:before="280"/>
      </w:pPr>
      <w:r>
        <w:rPr>
          <w:rFonts w:ascii="Arial" w:cs="Arial" w:eastAsia="Arial" w:hAnsi="Arial"/>
          <w:b/>
          <w:bCs/>
          <w:color w:val="1B2A4A"/>
          <w:sz w:val="26"/>
          <w:szCs w:val="26"/>
        </w:rPr>
        <w:t xml:space="preserve">4.4 Functionality Cookies</w:t>
      </w:r>
    </w:p>
    <w:p>
      <w:pPr>
        <w:spacing w:after="120" w:before="80" w:line="276"/>
        <w:jc w:val="both"/>
      </w:pPr>
      <w:r>
        <w:rPr>
          <w:rFonts w:ascii="Arial" w:cs="Arial" w:eastAsia="Arial" w:hAnsi="Arial"/>
          <w:sz w:val="22"/>
          <w:szCs w:val="22"/>
        </w:rPr>
        <w:t xml:space="preserve">These cookies enable enhanced functionality and personalisation, including live chat services. They may be set by us or by third-party providers whose services we have added to our pages.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Cookie Name</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Provider</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Purpose</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Duration</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intercom-session-*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Intercom</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Session identifier for live chat</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 days</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intercom-id-*</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Intercom</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Anonymous visitor identifier for live chat continuity</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9 months</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intercom-device-id-*</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Intercom</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Device ID for chat session persistence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 months</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TawkConnectionTime</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Tawk.to</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Prevents connection timeouts in live chat</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Session</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__tawkuuid</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Tawk.to</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Visitor identification for chat session continuity</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 months</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hubspotutk</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HubSpot</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Tracks visitor identity for CRM deduplication</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180 days</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__hssrc</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HubSpot</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Detects when a session is started in a new browser</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Session</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__hssc</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HubSpot</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Tracks sessions for analytics (session count)</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30 minutes</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__hstc</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HubSpot</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Main cookie for tracking visitors; includes user ID, start/end session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180 days</w:t>
            </w:r>
          </w:p>
        </w:tc>
      </w:tr>
    </w:tbl>
    <w:p>
      <w:pPr>
        <w:spacing w:after="60" w:before="0"/>
      </w:pPr>
      <w:r>
        <w:t xml:space="preserve"/>
      </w:r>
    </w:p>
    <w:p>
      <w:pPr>
        <w:pStyle w:val="Heading1"/>
        <w:pBdr>
          <w:bottom w:val="single" w:color="1B2A4A" w:sz="6" w:space="4"/>
        </w:pBdr>
        <w:spacing w:after="160" w:before="360"/>
      </w:pPr>
      <w:r>
        <w:rPr>
          <w:rFonts w:ascii="Arial" w:cs="Arial" w:eastAsia="Arial" w:hAnsi="Arial"/>
          <w:b/>
          <w:bCs/>
          <w:color w:val="1B2A4A"/>
          <w:sz w:val="32"/>
          <w:szCs w:val="32"/>
        </w:rPr>
        <w:t xml:space="preserve">5. Google Tag Manager</w:t>
      </w:r>
    </w:p>
    <w:p>
      <w:pPr>
        <w:spacing w:after="120" w:before="80" w:line="276"/>
        <w:jc w:val="both"/>
      </w:pPr>
      <w:r>
        <w:rPr>
          <w:rFonts w:ascii="Arial" w:cs="Arial" w:eastAsia="Arial" w:hAnsi="Arial"/>
          <w:sz w:val="22"/>
          <w:szCs w:val="22"/>
        </w:rPr>
        <w:t xml:space="preserve">We use Google Tag Manager (GTM) to manage and deploy cookies and tracking scripts on our websites. GTM itself does not collect personal data; however, it is the mechanism through which all cookies listed in Section 4 are deployed based on your consent choices.</w:t>
      </w:r>
    </w:p>
    <w:p>
      <w:pPr>
        <w:spacing w:after="120" w:before="80" w:line="276"/>
        <w:jc w:val="both"/>
      </w:pPr>
      <w:r>
        <w:rPr>
          <w:rFonts w:ascii="Arial" w:cs="Arial" w:eastAsia="Arial" w:hAnsi="Arial"/>
          <w:sz w:val="22"/>
          <w:szCs w:val="22"/>
        </w:rPr>
        <w:t xml:space="preserve">GTM is configured with consent mode (v2) so that tags only fire for the categories of cookies you have consented to. Marketing tags (Meta Pixel, LinkedIn Insight Tag) will not fire unless you have provided consent for marketing cookies.</w:t>
      </w:r>
    </w:p>
    <w:p>
      <w:pPr>
        <w:pStyle w:val="Heading1"/>
        <w:pBdr>
          <w:bottom w:val="single" w:color="1B2A4A" w:sz="6" w:space="4"/>
        </w:pBdr>
        <w:spacing w:after="160" w:before="360"/>
      </w:pPr>
      <w:r>
        <w:rPr>
          <w:rFonts w:ascii="Arial" w:cs="Arial" w:eastAsia="Arial" w:hAnsi="Arial"/>
          <w:b/>
          <w:bCs/>
          <w:color w:val="1B2A4A"/>
          <w:sz w:val="32"/>
          <w:szCs w:val="32"/>
        </w:rPr>
        <w:t xml:space="preserve">6. Your Cookie Choices and How to Manage Them</w:t>
      </w:r>
    </w:p>
    <w:p>
      <w:pPr>
        <w:pStyle w:val="Heading2"/>
        <w:spacing w:after="120" w:before="280"/>
      </w:pPr>
      <w:r>
        <w:rPr>
          <w:rFonts w:ascii="Arial" w:cs="Arial" w:eastAsia="Arial" w:hAnsi="Arial"/>
          <w:b/>
          <w:bCs/>
          <w:color w:val="1B2A4A"/>
          <w:sz w:val="26"/>
          <w:szCs w:val="26"/>
        </w:rPr>
        <w:t xml:space="preserve">6.1 Cookie Consent Banner</w:t>
      </w:r>
    </w:p>
    <w:p>
      <w:pPr>
        <w:spacing w:after="120" w:before="80" w:line="276"/>
        <w:jc w:val="both"/>
      </w:pPr>
      <w:r>
        <w:rPr>
          <w:rFonts w:ascii="Arial" w:cs="Arial" w:eastAsia="Arial" w:hAnsi="Arial"/>
          <w:sz w:val="22"/>
          <w:szCs w:val="22"/>
        </w:rPr>
        <w:t xml:space="preserve">When you first visit our websites, you will be presented with a Cookie Consent Banner. You may:</w:t>
      </w:r>
    </w:p>
    <w:p>
      <w:pPr>
        <w:pStyle w:val="ListParagraph"/>
        <w:numPr>
          <w:ilvl w:val="0"/>
          <w:numId w:val="2"/>
        </w:numPr>
        <w:spacing w:after="60" w:before="40"/>
      </w:pPr>
      <w:r>
        <w:rPr>
          <w:rFonts w:ascii="Arial" w:cs="Arial" w:eastAsia="Arial" w:hAnsi="Arial"/>
          <w:sz w:val="22"/>
          <w:szCs w:val="22"/>
        </w:rPr>
        <w:t xml:space="preserve">Accept all cookies: Consent to all four categories of cookies</w:t>
      </w:r>
    </w:p>
    <w:p>
      <w:pPr>
        <w:pStyle w:val="ListParagraph"/>
        <w:numPr>
          <w:ilvl w:val="0"/>
          <w:numId w:val="2"/>
        </w:numPr>
        <w:spacing w:after="60" w:before="40"/>
      </w:pPr>
      <w:r>
        <w:rPr>
          <w:rFonts w:ascii="Arial" w:cs="Arial" w:eastAsia="Arial" w:hAnsi="Arial"/>
          <w:sz w:val="22"/>
          <w:szCs w:val="22"/>
        </w:rPr>
        <w:t xml:space="preserve">Reject non-essential cookies: Only strictly necessary cookies will be placed</w:t>
      </w:r>
    </w:p>
    <w:p>
      <w:pPr>
        <w:pStyle w:val="ListParagraph"/>
        <w:numPr>
          <w:ilvl w:val="0"/>
          <w:numId w:val="2"/>
        </w:numPr>
        <w:spacing w:after="60" w:before="40"/>
      </w:pPr>
      <w:r>
        <w:rPr>
          <w:rFonts w:ascii="Arial" w:cs="Arial" w:eastAsia="Arial" w:hAnsi="Arial"/>
          <w:sz w:val="22"/>
          <w:szCs w:val="22"/>
        </w:rPr>
        <w:t xml:space="preserve">Customise preferences: Select which specific categories of cookies you accept via the Cookie Preference Centre</w:t>
      </w:r>
    </w:p>
    <w:p>
      <w:pPr>
        <w:spacing w:after="120" w:before="80" w:line="276"/>
        <w:jc w:val="both"/>
      </w:pPr>
      <w:r>
        <w:rPr>
          <w:rFonts w:ascii="Arial" w:cs="Arial" w:eastAsia="Arial" w:hAnsi="Arial"/>
          <w:sz w:val="22"/>
          <w:szCs w:val="22"/>
        </w:rPr>
        <w:t xml:space="preserve">You can change your preferences at any time by clicking 'Cookie Settings' in the footer of our websites. Your consent is stored in the 'betopia_consent' cookie for 12 months. After 12 months, we will ask for your consent again.</w:t>
      </w:r>
    </w:p>
    <w:p>
      <w:pPr>
        <w:pStyle w:val="Heading2"/>
        <w:spacing w:after="120" w:before="280"/>
      </w:pPr>
      <w:r>
        <w:rPr>
          <w:rFonts w:ascii="Arial" w:cs="Arial" w:eastAsia="Arial" w:hAnsi="Arial"/>
          <w:b/>
          <w:bCs/>
          <w:color w:val="1B2A4A"/>
          <w:sz w:val="26"/>
          <w:szCs w:val="26"/>
        </w:rPr>
        <w:t xml:space="preserve">6.2 Browser Controls</w:t>
      </w:r>
    </w:p>
    <w:p>
      <w:pPr>
        <w:spacing w:after="120" w:before="80" w:line="276"/>
        <w:jc w:val="both"/>
      </w:pPr>
      <w:r>
        <w:rPr>
          <w:rFonts w:ascii="Arial" w:cs="Arial" w:eastAsia="Arial" w:hAnsi="Arial"/>
          <w:sz w:val="22"/>
          <w:szCs w:val="22"/>
        </w:rPr>
        <w:t xml:space="preserve">You can also control cookies through your browser settings. Most browsers allow you to refuse new cookies, accept or reject specific cookies, and delete existing cookies. Please note that disabling cookies may affect the functionality of our websites. Browser-specific instructions:</w:t>
      </w:r>
    </w:p>
    <w:p>
      <w:pPr>
        <w:pStyle w:val="ListParagraph"/>
        <w:numPr>
          <w:ilvl w:val="0"/>
          <w:numId w:val="2"/>
        </w:numPr>
        <w:spacing w:after="60" w:before="40"/>
      </w:pPr>
      <w:r>
        <w:rPr>
          <w:rFonts w:ascii="Arial" w:cs="Arial" w:eastAsia="Arial" w:hAnsi="Arial"/>
          <w:sz w:val="22"/>
          <w:szCs w:val="22"/>
        </w:rPr>
        <w:t xml:space="preserve">Google Chrome: Settings &gt; Privacy and Security &gt; Cookies and other site data</w:t>
      </w:r>
    </w:p>
    <w:p>
      <w:pPr>
        <w:pStyle w:val="ListParagraph"/>
        <w:numPr>
          <w:ilvl w:val="0"/>
          <w:numId w:val="2"/>
        </w:numPr>
        <w:spacing w:after="60" w:before="40"/>
      </w:pPr>
      <w:r>
        <w:rPr>
          <w:rFonts w:ascii="Arial" w:cs="Arial" w:eastAsia="Arial" w:hAnsi="Arial"/>
          <w:sz w:val="22"/>
          <w:szCs w:val="22"/>
        </w:rPr>
        <w:t xml:space="preserve">Mozilla Firefox: Options &gt; Privacy &amp; Security &gt; Cookies and Site Data</w:t>
      </w:r>
    </w:p>
    <w:p>
      <w:pPr>
        <w:pStyle w:val="ListParagraph"/>
        <w:numPr>
          <w:ilvl w:val="0"/>
          <w:numId w:val="2"/>
        </w:numPr>
        <w:spacing w:after="60" w:before="40"/>
      </w:pPr>
      <w:r>
        <w:rPr>
          <w:rFonts w:ascii="Arial" w:cs="Arial" w:eastAsia="Arial" w:hAnsi="Arial"/>
          <w:sz w:val="22"/>
          <w:szCs w:val="22"/>
        </w:rPr>
        <w:t xml:space="preserve">Safari: Preferences &gt; Privacy &gt; Manage Website Data</w:t>
      </w:r>
    </w:p>
    <w:p>
      <w:pPr>
        <w:pStyle w:val="ListParagraph"/>
        <w:numPr>
          <w:ilvl w:val="0"/>
          <w:numId w:val="2"/>
        </w:numPr>
        <w:spacing w:after="60" w:before="40"/>
      </w:pPr>
      <w:r>
        <w:rPr>
          <w:rFonts w:ascii="Arial" w:cs="Arial" w:eastAsia="Arial" w:hAnsi="Arial"/>
          <w:sz w:val="22"/>
          <w:szCs w:val="22"/>
        </w:rPr>
        <w:t xml:space="preserve">Microsoft Edge: Settings &gt; Cookies and site permissions</w:t>
      </w:r>
    </w:p>
    <w:p>
      <w:pPr>
        <w:pStyle w:val="Heading2"/>
        <w:spacing w:after="120" w:before="280"/>
      </w:pPr>
      <w:r>
        <w:rPr>
          <w:rFonts w:ascii="Arial" w:cs="Arial" w:eastAsia="Arial" w:hAnsi="Arial"/>
          <w:b/>
          <w:bCs/>
          <w:color w:val="1B2A4A"/>
          <w:sz w:val="26"/>
          <w:szCs w:val="26"/>
        </w:rPr>
        <w:t xml:space="preserve">6.3 Opt-Out Links for Specific Tools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Tool</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Opt-Out Method</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Link</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Analytics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Analytics Opt-out Browser Add-on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tools.google.com/dlpage/gaoptout</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Meta / Facebook</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Facebook Ad Preferences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facebook.com/adpreferences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 Ad Settings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linkedin.com/psettings/guest-controls</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Hotjar</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Hotjar Do Not Track</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hotjar.com/legal/compliance/opt-out</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HubSpot</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HubSpot Cookie Policy</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legal.hubspot.com/cookie-policy</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Intercom</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Intercom Privacy</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intercom.com/legal/privacy</w:t>
            </w:r>
          </w:p>
        </w:tc>
      </w:tr>
    </w:tbl>
    <w:p>
      <w:pPr>
        <w:spacing w:after="60" w:before="0"/>
      </w:pPr>
      <w:r>
        <w:t xml:space="preserve"/>
      </w:r>
    </w:p>
    <w:p>
      <w:pPr>
        <w:pStyle w:val="Heading2"/>
        <w:spacing w:after="120" w:before="280"/>
      </w:pPr>
      <w:r>
        <w:rPr>
          <w:rFonts w:ascii="Arial" w:cs="Arial" w:eastAsia="Arial" w:hAnsi="Arial"/>
          <w:b/>
          <w:bCs/>
          <w:color w:val="1B2A4A"/>
          <w:sz w:val="26"/>
          <w:szCs w:val="26"/>
        </w:rPr>
        <w:t xml:space="preserve">6.4 Do Not Track (DNT)</w:t>
      </w:r>
    </w:p>
    <w:p>
      <w:pPr>
        <w:spacing w:after="120" w:before="80" w:line="276"/>
        <w:jc w:val="both"/>
      </w:pPr>
      <w:r>
        <w:rPr>
          <w:rFonts w:ascii="Arial" w:cs="Arial" w:eastAsia="Arial" w:hAnsi="Arial"/>
          <w:sz w:val="22"/>
          <w:szCs w:val="22"/>
        </w:rPr>
        <w:t xml:space="preserve">Some browsers transmit 'Do Not Track' signals to websites. As there is currently no industry standard for responding to DNT signals, our websites do not respond differently to DNT signals. However, you can use our Cookie Preference Centre to opt out of non-essential tracking at any time.</w:t>
      </w:r>
    </w:p>
    <w:p>
      <w:pPr>
        <w:pStyle w:val="Heading1"/>
        <w:pBdr>
          <w:bottom w:val="single" w:color="1B2A4A" w:sz="6" w:space="4"/>
        </w:pBdr>
        <w:spacing w:after="160" w:before="360"/>
      </w:pPr>
      <w:r>
        <w:rPr>
          <w:rFonts w:ascii="Arial" w:cs="Arial" w:eastAsia="Arial" w:hAnsi="Arial"/>
          <w:b/>
          <w:bCs/>
          <w:color w:val="1B2A4A"/>
          <w:sz w:val="32"/>
          <w:szCs w:val="32"/>
        </w:rPr>
        <w:t xml:space="preserve">7. Consent Architecture and Compliance</w:t>
      </w:r>
    </w:p>
    <w:p>
      <w:pPr>
        <w:spacing w:after="120" w:before="80" w:line="276"/>
        <w:jc w:val="both"/>
      </w:pPr>
      <w:r>
        <w:rPr>
          <w:rFonts w:ascii="Arial" w:cs="Arial" w:eastAsia="Arial" w:hAnsi="Arial"/>
          <w:sz w:val="22"/>
          <w:szCs w:val="22"/>
        </w:rPr>
        <w:t xml:space="preserve">Our cookie consent implementation is designed to meet the following standards:</w:t>
      </w:r>
    </w:p>
    <w:p>
      <w:pPr>
        <w:pStyle w:val="ListParagraph"/>
        <w:numPr>
          <w:ilvl w:val="0"/>
          <w:numId w:val="2"/>
        </w:numPr>
        <w:spacing w:after="60" w:before="40"/>
      </w:pPr>
      <w:r>
        <w:rPr>
          <w:rFonts w:ascii="Arial" w:cs="Arial" w:eastAsia="Arial" w:hAnsi="Arial"/>
          <w:sz w:val="22"/>
          <w:szCs w:val="22"/>
        </w:rPr>
        <w:t xml:space="preserve">GDPR Article 5(3) / ePrivacy Directive: Consent obtained before non-essential cookies are placed; granular opt-in by category; easy withdrawal of consent</w:t>
      </w:r>
    </w:p>
    <w:p>
      <w:pPr>
        <w:pStyle w:val="ListParagraph"/>
        <w:numPr>
          <w:ilvl w:val="0"/>
          <w:numId w:val="2"/>
        </w:numPr>
        <w:spacing w:after="60" w:before="40"/>
      </w:pPr>
      <w:r>
        <w:rPr>
          <w:rFonts w:ascii="Arial" w:cs="Arial" w:eastAsia="Arial" w:hAnsi="Arial"/>
          <w:sz w:val="22"/>
          <w:szCs w:val="22"/>
        </w:rPr>
        <w:t xml:space="preserve">UK PECR: Equivalent to ePrivacy requirements; clear information about cookies before consent</w:t>
      </w:r>
    </w:p>
    <w:p>
      <w:pPr>
        <w:pStyle w:val="ListParagraph"/>
        <w:numPr>
          <w:ilvl w:val="0"/>
          <w:numId w:val="2"/>
        </w:numPr>
        <w:spacing w:after="60" w:before="40"/>
      </w:pPr>
      <w:r>
        <w:rPr>
          <w:rFonts w:ascii="Arial" w:cs="Arial" w:eastAsia="Arial" w:hAnsi="Arial"/>
          <w:sz w:val="22"/>
          <w:szCs w:val="22"/>
        </w:rPr>
        <w:t xml:space="preserve">CCPA: 'Do Not Sell My Personal Information' mechanism available; California residents may opt out of sharing for cross-context behavioural advertising</w:t>
      </w:r>
    </w:p>
    <w:p>
      <w:pPr>
        <w:pStyle w:val="ListParagraph"/>
        <w:numPr>
          <w:ilvl w:val="0"/>
          <w:numId w:val="2"/>
        </w:numPr>
        <w:spacing w:after="60" w:before="40"/>
      </w:pPr>
      <w:r>
        <w:rPr>
          <w:rFonts w:ascii="Arial" w:cs="Arial" w:eastAsia="Arial" w:hAnsi="Arial"/>
          <w:sz w:val="22"/>
          <w:szCs w:val="22"/>
        </w:rPr>
        <w:t xml:space="preserve">IAB Transparency and Consent Framework (TCF 2.2): Our consent banner is aligned with IAB TCF 2.2 where applicable</w:t>
      </w:r>
    </w:p>
    <w:p>
      <w:pPr>
        <w:spacing w:after="120" w:before="80" w:line="276"/>
        <w:jc w:val="both"/>
      </w:pPr>
      <w:r>
        <w:rPr>
          <w:rFonts w:ascii="Arial" w:cs="Arial" w:eastAsia="Arial" w:hAnsi="Arial"/>
          <w:sz w:val="22"/>
          <w:szCs w:val="22"/>
        </w:rPr>
        <w:t xml:space="preserve">Consent records are logged server-side with timestamp, consent version, and selected preferences for audit purposes.</w:t>
      </w:r>
    </w:p>
    <w:p>
      <w:pPr>
        <w:pStyle w:val="Heading1"/>
        <w:pBdr>
          <w:bottom w:val="single" w:color="1B2A4A" w:sz="6" w:space="4"/>
        </w:pBdr>
        <w:spacing w:after="160" w:before="360"/>
      </w:pPr>
      <w:r>
        <w:rPr>
          <w:rFonts w:ascii="Arial" w:cs="Arial" w:eastAsia="Arial" w:hAnsi="Arial"/>
          <w:b/>
          <w:bCs/>
          <w:color w:val="1B2A4A"/>
          <w:sz w:val="32"/>
          <w:szCs w:val="32"/>
        </w:rPr>
        <w:t xml:space="preserve">8. International Transfers</w:t>
      </w:r>
    </w:p>
    <w:p>
      <w:pPr>
        <w:spacing w:after="120" w:before="80" w:line="276"/>
        <w:jc w:val="both"/>
      </w:pPr>
      <w:r>
        <w:rPr>
          <w:rFonts w:ascii="Arial" w:cs="Arial" w:eastAsia="Arial" w:hAnsi="Arial"/>
          <w:sz w:val="22"/>
          <w:szCs w:val="22"/>
        </w:rPr>
        <w:t xml:space="preserve">Some of the third-party tools listed in Section 4 transfer data outside the EEA or UK. Please refer to Section 7 of our Privacy Policy (BL-PP-2026-001) for details of the transfer mechanisms we rely on, including Standard Contractual Clauses and the EU-US Data Privacy Framework.</w:t>
      </w:r>
    </w:p>
    <w:p>
      <w:pPr>
        <w:pStyle w:val="Heading1"/>
        <w:pBdr>
          <w:bottom w:val="single" w:color="1B2A4A" w:sz="6" w:space="4"/>
        </w:pBdr>
        <w:spacing w:after="160" w:before="360"/>
      </w:pPr>
      <w:r>
        <w:rPr>
          <w:rFonts w:ascii="Arial" w:cs="Arial" w:eastAsia="Arial" w:hAnsi="Arial"/>
          <w:b/>
          <w:bCs/>
          <w:color w:val="1B2A4A"/>
          <w:sz w:val="32"/>
          <w:szCs w:val="32"/>
        </w:rPr>
        <w:t xml:space="preserve">9. Updates to This Policy</w:t>
      </w:r>
    </w:p>
    <w:p>
      <w:pPr>
        <w:spacing w:after="120" w:before="80" w:line="276"/>
        <w:jc w:val="both"/>
      </w:pPr>
      <w:r>
        <w:rPr>
          <w:rFonts w:ascii="Arial" w:cs="Arial" w:eastAsia="Arial" w:hAnsi="Arial"/>
          <w:sz w:val="22"/>
          <w:szCs w:val="22"/>
        </w:rPr>
        <w:t xml:space="preserve">We review this Cookie &amp; Tracker Policy at least annually. When we add new cookies or change how we use existing ones, we will update this Policy and, where material changes affect your consent choices, we will re-display the Cookie Consent Banner to obtain fresh consent.</w:t>
      </w:r>
    </w:p>
    <w:p>
      <w:pPr>
        <w:spacing w:after="120" w:before="80" w:line="276"/>
        <w:jc w:val="both"/>
      </w:pPr>
      <w:r>
        <w:rPr>
          <w:rFonts w:ascii="Arial" w:cs="Arial" w:eastAsia="Arial" w:hAnsi="Arial"/>
          <w:sz w:val="22"/>
          <w:szCs w:val="22"/>
        </w:rPr>
        <w:t xml:space="preserve">This Policy was last updated on 11 May 2026. Document Reference: BL-CTP-2026-001 v1.0.</w:t>
      </w:r>
    </w:p>
    <w:p>
      <w:pPr>
        <w:pStyle w:val="Heading1"/>
        <w:pBdr>
          <w:bottom w:val="single" w:color="1B2A4A" w:sz="6" w:space="4"/>
        </w:pBdr>
        <w:spacing w:after="160" w:before="360"/>
      </w:pPr>
      <w:r>
        <w:rPr>
          <w:rFonts w:ascii="Arial" w:cs="Arial" w:eastAsia="Arial" w:hAnsi="Arial"/>
          <w:b/>
          <w:bCs/>
          <w:color w:val="1B2A4A"/>
          <w:sz w:val="32"/>
          <w:szCs w:val="32"/>
        </w:rPr>
        <w:t xml:space="preserve">10. Contact</w:t>
      </w:r>
    </w:p>
    <w:p>
      <w:pPr>
        <w:spacing w:after="120" w:before="80" w:line="276"/>
        <w:jc w:val="both"/>
      </w:pPr>
      <w:r>
        <w:rPr>
          <w:rFonts w:ascii="Arial" w:cs="Arial" w:eastAsia="Arial" w:hAnsi="Arial"/>
          <w:sz w:val="22"/>
          <w:szCs w:val="22"/>
        </w:rPr>
        <w:t xml:space="preserve">For questions about this Cookie &amp; Tracker Policy, contact our Privacy team at privacy@betopialimited.com or write to: Betopia Limited, Daisy Garden, House 14, Block A, Banasree, Dhaka-1219, Bangladesh.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pBdr>
      <w:tabs>
        <w:tab w:val="right" w:pos="8026"/>
      </w:tabs>
      <w:spacing w:before="100"/>
    </w:pPr>
    <w:r>
      <w:rPr>
        <w:rFonts w:ascii="Arial" w:cs="Arial" w:eastAsia="Arial" w:hAnsi="Arial"/>
        <w:color w:val="666666"/>
        <w:sz w:val="18"/>
        <w:szCs w:val="18"/>
      </w:rPr>
      <w:t xml:space="preserve">Effective: 11 May 2026  |  BL-CTP-2026-001</w:t>
    </w:r>
    <w:r>
      <w:rPr>
        <w:rFonts w:ascii="Arial" w:cs="Arial" w:eastAsia="Arial" w:hAnsi="Arial"/>
        <w:color w:val="666666"/>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pBdr>
      <w:spacing w:after="100"/>
    </w:pPr>
    <w:r>
      <w:rPr>
        <w:rFonts w:ascii="Arial" w:cs="Arial" w:eastAsia="Arial" w:hAnsi="Arial"/>
        <w:color w:val="666666"/>
        <w:sz w:val="18"/>
        <w:szCs w:val="18"/>
      </w:rPr>
      <w:t xml:space="preserve">Betopia Limited — Cookie &amp; Tracker Policy  |  BL-CTP-2026-001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2026-05-11T17:38:56.099Z</dcterms:created>
  <dcterms:modified xsi:type="dcterms:W3CDTF">2026-05-11T17:38:56.099Z</dcterms:modified>
</cp:coreProperties>
</file>

<file path=docProps/custom.xml><?xml version="1.0" encoding="utf-8"?>
<Properties xmlns="http://schemas.openxmlformats.org/officeDocument/2006/custom-properties" xmlns:vt="http://schemas.openxmlformats.org/officeDocument/2006/docPropsVTypes"/>
</file>