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أبعاد فنية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(Aba'ad Fanniya) - Translates to "Artistic Dimensions."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مشاريع محلية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(Mashari' Mahaliya) - Translates to "Local Projects."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فنون مدنية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(Funun Madaniya) - Translates to "Civil Arts."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إبداعات مكانية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(Ibda'at Muqaniya) - Translates to "Local Creations."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زوايا الفن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(Zawaya Al-Fann) - Translates to "Art Corners."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