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Sudanese artist born and raised in Jordan, my work is deeply influenced by the rich tapestry of cultures and experiences that have shaped my identity. Drawing from my Sudanese heritage, my Jordanian upbringing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artist with a passion for creating visually stunning content. Seeking a challenging role where I can leverage my technical skills to contribute to innovative projects.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