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Кемеровская область — Кузбасс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Постановление о первоочередном приёме участников СВО и многодетных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СВО, члены многодетных семей, Герои РФ</w:t>
      </w:r>
    </w:p>
    <w:p>
      <w:pPr>
        <w:pStyle w:val="ListBullet"/>
      </w:pPr>
      <w:r/>
      <w:r>
        <w:rPr>
          <w:b/>
        </w:rPr>
        <w:t>Суть:</w:t>
      </w:r>
      <w:r>
        <w:t xml:space="preserve"> Право на первоочередной приём в дни и часы, установленные для приёма, теперь имеют члены многодетных семей, граждане, принимающие участие в СВО, Герои Советского Союза, РФ, полные кавалеры ордена Славы. Указанная возможность подтверждается документально перед началом приёма у должностного лица.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https://www.garant.ru/hotlaw/kemerovo/</w:t>
      </w:r>
    </w:p>
    <w:p>
      <w:pPr>
        <w:pStyle w:val="Heading3"/>
      </w:pPr>
      <w:r>
        <w:t>Постановление о ставке жилищного займа для инвалидов войны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инвалиды Великой Отечественной войны и боевых действий</w:t>
      </w:r>
    </w:p>
    <w:p>
      <w:pPr>
        <w:pStyle w:val="ListBullet"/>
      </w:pPr>
      <w:r/>
      <w:r>
        <w:rPr>
          <w:b/>
        </w:rPr>
        <w:t>Суть:</w:t>
      </w:r>
      <w:r>
        <w:t xml:space="preserve"> На сумму жилищного займа для лиц, относящихся к категории инвалидов Великой Отечественной войны и боевых действий, устанавливается ставка в размере 5% годовых. Ранее для отдельных категорий (проживающие в непригодном жилье, начинающие специалисты, одинокие родители) применялась ставка 0%.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https://www.garant.ru/hotlaw/kemerovo/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