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 7-ой лабораторной работы, перейдем в нее и создадим файл lab7-1.asm (рис. 1).</w:t>
      </w:r>
    </w:p>
    <w:p>
      <w:pPr>
        <w:pStyle w:val="CaptionedFigure"/>
      </w:pPr>
      <w:bookmarkStart w:id="24" w:name="fig:001"/>
      <w:r>
        <w:drawing>
          <wp:inline>
            <wp:extent cx="5092700" cy="105410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Вводим текст программы из листинга 7.1 в наш файл. Копируем из загрузок файл in_out.asm в каталог lab07 (рис. 2). Создадим и запустим исполняемый файл (рис. 3). Видим в результате символ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 </w:t>
      </w:r>
      <w:r>
        <w:t xml:space="preserve">(сумму ASCII кодов символов 4 и 6).</w:t>
      </w:r>
    </w:p>
    <w:p>
      <w:pPr>
        <w:pStyle w:val="BodyText"/>
      </w:pPr>
      <w:r>
        <w:t xml:space="preserve">Программа lab7-1.asm: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buf1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8" w:name="fig:002"/>
      <w:r>
        <w:drawing>
          <wp:inline>
            <wp:extent cx="5334000" cy="3667125"/>
            <wp:effectExtent b="0" l="0" r="0" t="0"/>
            <wp:docPr descr="Рис. 2: Копирование файла in_out.asm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Копирование файла in_out.asm</w:t>
      </w:r>
    </w:p>
    <w:p>
      <w:pPr>
        <w:pStyle w:val="CaptionedFigure"/>
      </w:pPr>
      <w:bookmarkStart w:id="32" w:name="fig:003"/>
      <w:r>
        <w:drawing>
          <wp:inline>
            <wp:extent cx="5334000" cy="1111250"/>
            <wp:effectExtent b="0" l="0" r="0" t="0"/>
            <wp:docPr descr="Рис. 3: Работа с файлом lab7-1.asm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с файлом lab7-1.asm</w:t>
      </w:r>
    </w:p>
    <w:p>
      <w:pPr>
        <w:pStyle w:val="BodyText"/>
      </w:pPr>
      <w:r>
        <w:t xml:space="preserve">Меняем символы на числа (рис. 5), пересоздаем исполняемый файл и запускам его (рис. 6). Теперь программа выведет символ с кодом 10.</w:t>
      </w:r>
    </w:p>
    <w:p>
      <w:pPr>
        <w:pStyle w:val="CaptionedFigure"/>
      </w:pPr>
      <w:bookmarkStart w:id="36" w:name="fig:004"/>
      <w:r>
        <w:drawing>
          <wp:inline>
            <wp:extent cx="4762500" cy="3352800"/>
            <wp:effectExtent b="0" l="0" r="0" t="0"/>
            <wp:docPr descr="Рис. 4: Редактирование файла lab7-1.asm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Редактирование файла lab7-1.asm</w:t>
      </w:r>
    </w:p>
    <w:p>
      <w:pPr>
        <w:pStyle w:val="CaptionedFigure"/>
      </w:pPr>
      <w:bookmarkStart w:id="40" w:name="fig:005"/>
      <w:r>
        <w:drawing>
          <wp:inline>
            <wp:extent cx="5334000" cy="1325285"/>
            <wp:effectExtent b="0" l="0" r="0" t="0"/>
            <wp:docPr descr="Рис. 5: Работа с измененным файлом lab7-1.asm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с измененным файлом lab7-1.asm</w:t>
      </w:r>
    </w:p>
    <w:p>
      <w:pPr>
        <w:pStyle w:val="BodyText"/>
      </w:pPr>
      <w:r>
        <w:t xml:space="preserve">Пользуясь таблицой ASCII определяем, что код 10 соответствует символу перевода строки. Данный символ не отображается на экране, однако мы можем заметить пустую строку.</w:t>
      </w:r>
    </w:p>
    <w:p>
      <w:pPr>
        <w:pStyle w:val="BodyText"/>
      </w:pPr>
      <w:r>
        <w:t xml:space="preserve">Создаем файл lab7-2.asm в каталоге ~/work/arch-pc-lab07 и вводим в него текст программы (листинг 7.2) (рис. 6). В результате выводится число 106 (сумма кодов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, преобразованная в число).</w:t>
      </w:r>
    </w:p>
    <w:p>
      <w:pPr>
        <w:pStyle w:val="BodyText"/>
      </w:pPr>
      <w:r>
        <w:t xml:space="preserve">Программа lab7-2.asm: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44" w:name="fig:006"/>
      <w:r>
        <w:drawing>
          <wp:inline>
            <wp:extent cx="5334000" cy="1170629"/>
            <wp:effectExtent b="0" l="0" r="0" t="0"/>
            <wp:docPr descr="Рис. 6: Работа с файлом lab7-2.asm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с файлом lab7-2.asm</w:t>
      </w:r>
    </w:p>
    <w:p>
      <w:pPr>
        <w:pStyle w:val="BodyText"/>
      </w:pPr>
      <w:r>
        <w:t xml:space="preserve">Аналогично действиям выше меняем символы на числа (рис. 7). Создаем и запускаем измененный исполняемый файл. Теперь программа складывает сами числа, а не их коды, результатом является число 10 (рис. 8).</w:t>
      </w:r>
    </w:p>
    <w:p>
      <w:pPr>
        <w:pStyle w:val="CaptionedFigure"/>
      </w:pPr>
      <w:bookmarkStart w:id="48" w:name="fig:007"/>
      <w:r>
        <w:drawing>
          <wp:inline>
            <wp:extent cx="4762500" cy="3352800"/>
            <wp:effectExtent b="0" l="0" r="0" t="0"/>
            <wp:docPr descr="Рис. 7: Редактирование файла lab7-2.asm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lab7-2.asm</w:t>
      </w:r>
    </w:p>
    <w:p>
      <w:pPr>
        <w:pStyle w:val="CaptionedFigure"/>
      </w:pPr>
      <w:bookmarkStart w:id="52" w:name="fig:008"/>
      <w:r>
        <w:drawing>
          <wp:inline>
            <wp:extent cx="5334000" cy="971738"/>
            <wp:effectExtent b="0" l="0" r="0" t="0"/>
            <wp:docPr descr="Рис. 8: Работа с измененным файлом lab7-2.asm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с измененным файлом lab7-2.asm</w:t>
      </w:r>
    </w:p>
    <w:p>
      <w:pPr>
        <w:pStyle w:val="BodyText"/>
      </w:pPr>
      <w:r>
        <w:t xml:space="preserve">Поменяем функцию iprintLF на iprint. Пересоздаем исполняемый файл, заметим, что теперь нет символа перевода строки (рис. 9).</w:t>
      </w:r>
    </w:p>
    <w:p>
      <w:pPr>
        <w:pStyle w:val="CaptionedFigure"/>
      </w:pPr>
      <w:bookmarkStart w:id="56" w:name="fig:009"/>
      <w:r>
        <w:drawing>
          <wp:inline>
            <wp:extent cx="5334000" cy="842210"/>
            <wp:effectExtent b="0" l="0" r="0" t="0"/>
            <wp:docPr descr="Рис. 9: Запуск измененного файла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измененного файла</w:t>
      </w:r>
    </w:p>
    <w:p>
      <w:pPr>
        <w:pStyle w:val="BodyText"/>
      </w:pPr>
      <w:r>
        <w:t xml:space="preserve">Создаем файл lab7-3.asm, вводим в него текст программы из листинга 7.3 для вычисления следующего выражения: (5*2+3)/3. Создаем и запускаем исполняемый файл (рис. 10).</w:t>
      </w:r>
    </w:p>
    <w:p>
      <w:pPr>
        <w:pStyle w:val="BodyText"/>
      </w:pPr>
      <w:r>
        <w:t xml:space="preserve">Программа lab7-3.asm: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EAX=EAX/3,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60" w:name="fig:010"/>
      <w:r>
        <w:drawing>
          <wp:inline>
            <wp:extent cx="5334000" cy="1249226"/>
            <wp:effectExtent b="0" l="0" r="0" t="0"/>
            <wp:docPr descr="Рис. 10: Работа с файлом lab7-3.asm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с файлом lab7-3.asm</w:t>
      </w:r>
    </w:p>
    <w:p>
      <w:pPr>
        <w:pStyle w:val="BodyText"/>
      </w:pPr>
      <w:r>
        <w:t xml:space="preserve">Изменяем код для подсчета выражения: (4*6+2)/5. Проверяем работу программы (рис. 11).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EAX=4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EBX=5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EAX=EAX/5, EDX=остаток от деления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'Остаток от деления: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'edx' (остаток)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64" w:name="fig:011"/>
      <w:r>
        <w:drawing>
          <wp:inline>
            <wp:extent cx="5334000" cy="1130252"/>
            <wp:effectExtent b="0" l="0" r="0" t="0"/>
            <wp:docPr descr="Рис. 11: Работа с измененным файлом lab7-3.asm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с измененным файлом lab7-3.asm</w:t>
      </w:r>
    </w:p>
    <w:p>
      <w:pPr>
        <w:pStyle w:val="BodyText"/>
      </w:pPr>
      <w:r>
        <w:t xml:space="preserve">Теперь создадим файл variant.asm для вычисления варианта по номеру студенческого билета. Вводим в новый файл текст программы из листинга 7.4. Создаем и запускаем исполняемый файл, вводим туда свой номер студ. билета, получаем вариант 13 (рис. 12). Аналитически также получаем вариант 13.</w:t>
      </w:r>
    </w:p>
    <w:p>
      <w:pPr>
        <w:pStyle w:val="BodyText"/>
      </w:pPr>
      <w:r>
        <w:t xml:space="preserve">Программа variant.asm: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варианта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No студенческого билета: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68" w:name="fig:012"/>
      <w:r>
        <w:drawing>
          <wp:inline>
            <wp:extent cx="5334000" cy="1434935"/>
            <wp:effectExtent b="0" l="0" r="0" t="0"/>
            <wp:docPr descr="Рис. 12: Вычисление варианта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Вычисление варианта</w:t>
      </w:r>
    </w:p>
    <w:p>
      <w:pPr>
        <w:pStyle w:val="BodyText"/>
      </w:pPr>
      <w:r>
        <w:t xml:space="preserve">Ответы на вопросы по программе:</w:t>
      </w:r>
      <w:r>
        <w:t xml:space="preserve"> </w:t>
      </w:r>
      <w:r>
        <w:t xml:space="preserve">1. Строки, отвечающие за вывод сообщение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1"/>
        </w:numPr>
        <w:pStyle w:val="Compact"/>
      </w:pPr>
      <w:r>
        <w:t xml:space="preserve">Конструкция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того, чтобы положить в регистр ecx адрес х. Конструкция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нужна, чтобы записать в регистр edx длину вводимого сообщения.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позволяет вызвать подпроргамму из внешего файла для ввода сообщения с клавиатуры.</w:t>
      </w:r>
    </w:p>
    <w:p>
      <w:pPr>
        <w:numPr>
          <w:ilvl w:val="0"/>
          <w:numId w:val="1001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ASCII-кода символа в целое число и записи результата в регистр eax.</w:t>
      </w:r>
    </w:p>
    <w:p>
      <w:pPr>
        <w:numPr>
          <w:ilvl w:val="0"/>
          <w:numId w:val="1001"/>
        </w:numPr>
        <w:pStyle w:val="Compact"/>
      </w:pPr>
      <w:r>
        <w:t xml:space="preserve">За вычисление варианта отвечают следующие строки кода: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2"/>
        </w:numPr>
        <w:pStyle w:val="Compact"/>
      </w:pPr>
      <w:r>
        <w:t xml:space="preserve">При выполнении инструкции</w:t>
      </w:r>
      <w:r>
        <w:t xml:space="preserve"> </w:t>
      </w:r>
      <w:r>
        <w:t xml:space="preserve">“</w:t>
      </w:r>
      <w:r>
        <w:t xml:space="preserve">div edx</w:t>
      </w:r>
      <w:r>
        <w:t xml:space="preserve">”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позволяет увеличить значение регистра edx на 1.</w:t>
      </w:r>
    </w:p>
    <w:p>
      <w:pPr>
        <w:numPr>
          <w:ilvl w:val="0"/>
          <w:numId w:val="1002"/>
        </w:numPr>
        <w:pStyle w:val="Compact"/>
      </w:pPr>
      <w:r>
        <w:t xml:space="preserve">Строки, отвечающие за вывод на экран результата вычислений: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69"/>
    <w:bookmarkStart w:id="74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Согласно моему варианту (13) мне следовало запрограммировать подсчет функции (8х+6)*10. Создаю файл mytask.asm, пишу код, создаю и запускаю исполняемый файл. Проверяю значения при х = 1 и х = 4. Программа отрабатывает верно (рис. 13).</w:t>
      </w:r>
    </w:p>
    <w:p>
      <w:pPr>
        <w:pStyle w:val="BodyText"/>
      </w:pPr>
      <w:r>
        <w:t xml:space="preserve">Программа mytask.asm:</w:t>
      </w:r>
    </w:p>
    <w:p>
      <w:pPr>
        <w:pStyle w:val="SourceCode"/>
      </w:pPr>
      <w:r>
        <w:rPr>
          <w:rStyle w:val="CommentTok"/>
        </w:rPr>
        <w:t xml:space="preserve">;--------------------------------</w:t>
      </w:r>
      <w:r>
        <w:br/>
      </w:r>
      <w:r>
        <w:rPr>
          <w:rStyle w:val="CommentTok"/>
        </w:rPr>
        <w:t xml:space="preserve">; Программа вычисления выражения</w:t>
      </w:r>
      <w:r>
        <w:br/>
      </w:r>
      <w:r>
        <w:rPr>
          <w:rStyle w:val="CommentTok"/>
        </w:rPr>
        <w:t xml:space="preserve">;--------------------------------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х для подсчета выражения (8х+6)*10: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73" w:name="fig:013"/>
      <w:r>
        <w:drawing>
          <wp:inline>
            <wp:extent cx="5334000" cy="1818160"/>
            <wp:effectExtent b="0" l="0" r="0" t="0"/>
            <wp:docPr descr="Рис. 13: Моя программа" title="" id="71" name="Picture"/>
            <a:graphic>
              <a:graphicData uri="http://schemas.openxmlformats.org/drawingml/2006/picture">
                <pic:pic>
                  <pic:nvPicPr>
                    <pic:cNvPr descr="image/fig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Моя программа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арифметические инструкции языка ассемблера NASM. Вся моя работа была записана и прокомментирована мной в данной лабораторной.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Мишина Анастасия Алексеевна</dc:creator>
  <dc:language>ru-RU</dc:language>
  <cp:keywords/>
  <dcterms:created xsi:type="dcterms:W3CDTF">2022-11-23T21:45:18Z</dcterms:created>
  <dcterms:modified xsi:type="dcterms:W3CDTF">2022-11-23T21:45:18Z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