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Сначала выплоняем все примеры, приведённые в первой части описания лабораторной работы.</w:t>
      </w:r>
    </w:p>
    <w:p>
      <w:pPr>
        <w:pStyle w:val="FirstParagraph"/>
      </w:pPr>
      <w:r>
        <w:t xml:space="preserve">Копируем файл в текущем каталоге (abc1 в april и may)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]), несколько файлов в каталог (april, may в monthly)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]), копируем файлы в произвольном каталоге (monthly/may в june)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]), копируем каталоги к текущем каталоге (monthly в monthly.00), копируем каталоги в произвольном каталоге (monthly.00 в каталог /tmp)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1037617"/>
            <wp:effectExtent b="0" l="0" r="0" t="0"/>
            <wp:docPr descr="Figure 1: Копирование файла в текущем каталоге" title="" id="1" name="Picture"/>
            <a:graphic>
              <a:graphicData uri="http://schemas.openxmlformats.org/drawingml/2006/picture">
                <pic:pic>
                  <pic:nvPicPr>
                    <pic:cNvPr descr="image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7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Копирование файла в текущем каталоге</w:t>
      </w:r>
    </w:p>
    <w:bookmarkEnd w:id="0"/>
    <w:bookmarkStart w:id="0" w:name="fig:002"/>
    <w:p>
      <w:pPr>
        <w:pStyle w:val="CaptionedFigure"/>
      </w:pPr>
      <w:bookmarkStart w:id="24" w:name="fig:002"/>
      <w:r>
        <w:drawing>
          <wp:inline>
            <wp:extent cx="4616760" cy="524341"/>
            <wp:effectExtent b="0" l="0" r="0" t="0"/>
            <wp:docPr descr="Figure 2: Копирование нескольких файлов в каталог" title="" id="1" name="Picture"/>
            <a:graphic>
              <a:graphicData uri="http://schemas.openxmlformats.org/drawingml/2006/picture">
                <pic:pic>
                  <pic:nvPicPr>
                    <pic:cNvPr descr="image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60" cy="52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Копирование нескольких файлов в каталог</w:t>
      </w:r>
    </w:p>
    <w:bookmarkEnd w:id="0"/>
    <w:bookmarkStart w:id="0" w:name="fig:003"/>
    <w:p>
      <w:pPr>
        <w:pStyle w:val="CaptionedFigure"/>
      </w:pPr>
      <w:bookmarkStart w:id="26" w:name="fig:003"/>
      <w:r>
        <w:drawing>
          <wp:inline>
            <wp:extent cx="5332934" cy="1035893"/>
            <wp:effectExtent b="0" l="0" r="0" t="0"/>
            <wp:docPr descr="Figure 3: Копирование файлов в произвольный каталог" title="" id="1" name="Picture"/>
            <a:graphic>
              <a:graphicData uri="http://schemas.openxmlformats.org/drawingml/2006/picture">
                <pic:pic>
                  <pic:nvPicPr>
                    <pic:cNvPr descr="image/fi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34" cy="103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Копирование файлов в произвольный каталог</w:t>
      </w:r>
    </w:p>
    <w:bookmarkEnd w:id="0"/>
    <w:bookmarkStart w:id="0" w:name="fig:004"/>
    <w:p>
      <w:pPr>
        <w:pStyle w:val="CaptionedFigure"/>
      </w:pPr>
      <w:bookmarkStart w:id="28" w:name="fig:004"/>
      <w:r>
        <w:drawing>
          <wp:inline>
            <wp:extent cx="5038791" cy="1509079"/>
            <wp:effectExtent b="0" l="0" r="0" t="0"/>
            <wp:docPr descr="Figure 4: Копирование каталогов" title="" id="1" name="Picture"/>
            <a:graphic>
              <a:graphicData uri="http://schemas.openxmlformats.org/drawingml/2006/picture">
                <pic:pic>
                  <pic:nvPicPr>
                    <pic:cNvPr descr="image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91" cy="150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Копирование каталогов</w:t>
      </w:r>
    </w:p>
    <w:bookmarkEnd w:id="0"/>
    <w:p>
      <w:pPr>
        <w:pStyle w:val="BodyText"/>
      </w:pPr>
      <w:r>
        <w:t xml:space="preserve">Переименуем файлы в текущем каталоге (april на july), переместим файлы в другой каталог (july в monthly.00), переименуем каталоги в текущем каталоге (monthly.00 в monthly.01), переместим каталог в другой каталог (monthly.01 в reports) и переименуем каталог, не являющийся текущим (monthly.01 в monthly)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3748720"/>
            <wp:effectExtent b="0" l="0" r="0" t="0"/>
            <wp:docPr descr="Figure 5: Переименование и перемещение" title="" id="1" name="Picture"/>
            <a:graphic>
              <a:graphicData uri="http://schemas.openxmlformats.org/drawingml/2006/picture">
                <pic:pic>
                  <pic:nvPicPr>
                    <pic:cNvPr descr="image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Переименование и перемещение</w:t>
      </w:r>
    </w:p>
    <w:bookmarkEnd w:id="0"/>
    <w:p>
      <w:pPr>
        <w:pStyle w:val="BodyText"/>
      </w:pPr>
      <w:r>
        <w:t xml:space="preserve">Создаем файл may с правом выполнения для владельца, лишаем владельца права на выполнение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 Создаем каталог monthly с запретом на чтение для членов группы и всех остальных пользователей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 И создаем файл abc1 с правом записи для членов группы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2043043"/>
            <wp:effectExtent b="0" l="0" r="0" t="0"/>
            <wp:docPr descr="Figure 6: Права у файла may" title="" id="1" name="Picture"/>
            <a:graphic>
              <a:graphicData uri="http://schemas.openxmlformats.org/drawingml/2006/picture">
                <pic:pic>
                  <pic:nvPicPr>
                    <pic:cNvPr descr="image/fig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Права у файла may</w:t>
      </w:r>
    </w:p>
    <w:bookmarkEnd w:id="0"/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6352145"/>
            <wp:effectExtent b="0" l="0" r="0" t="0"/>
            <wp:docPr descr="Figure 7: Права у каталога monthly" title="" id="1" name="Picture"/>
            <a:graphic>
              <a:graphicData uri="http://schemas.openxmlformats.org/drawingml/2006/picture">
                <pic:pic>
                  <pic:nvPicPr>
                    <pic:cNvPr descr="image/fig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Права у каталога monthly</w:t>
      </w:r>
    </w:p>
    <w:bookmarkEnd w:id="0"/>
    <w:bookmarkStart w:id="0" w:name="fig:008"/>
    <w:p>
      <w:pPr>
        <w:pStyle w:val="CaptionedFigure"/>
      </w:pPr>
      <w:bookmarkStart w:id="36" w:name="fig:008"/>
      <w:r>
        <w:drawing>
          <wp:inline>
            <wp:extent cx="5334000" cy="1801241"/>
            <wp:effectExtent b="0" l="0" r="0" t="0"/>
            <wp:docPr descr="Figure 8: Права у файла abc1" title="" id="1" name="Picture"/>
            <a:graphic>
              <a:graphicData uri="http://schemas.openxmlformats.org/drawingml/2006/picture">
                <pic:pic>
                  <pic:nvPicPr>
                    <pic:cNvPr descr="image/fig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1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Права у файла abc1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Второй этап</w:t>
      </w:r>
    </w:p>
    <w:p>
      <w:pPr>
        <w:pStyle w:val="FirstParagraph"/>
      </w:pPr>
      <w:r>
        <w:t xml:space="preserve">Копируем файл /usr/include/sys/ipc.h в домашний каталог и называем его</w:t>
      </w:r>
      <w:r>
        <w:t xml:space="preserve"> </w:t>
      </w:r>
      <w:r>
        <w:t xml:space="preserve">equipment с помощью команды cp. В домашнем каталоге создаем директорию ~/ski.plases (mkdir ski.plases/). Перемещаем файл equipment в каталог ~/ski.plases (mv equipment ski.plases). Переименовываем файл ~/ski.plases/equipment в ~/ski.plases/equiplist с помощью команды mv. Создаем (touch) в домашнем каталоге файл abc1 и копируем (cp) его в каталог ~/ski.plases, называем его equiplist2. Создаем каталог (mkdir) с именем equipment в каталоге ~/ski.plases. Перемещаем файлы ~/ski.plases/equiplist и equiplist2 в каталог ~/ski.plases/equipment (mv). Создаем (mkdir) и перемещаем (mv) каталог ~/newdir в каталог ~/ski.plases и называем его plans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38" w:name="fig:009"/>
      <w:r>
        <w:drawing>
          <wp:inline>
            <wp:extent cx="5334000" cy="6510257"/>
            <wp:effectExtent b="0" l="0" r="0" t="0"/>
            <wp:docPr descr="Figure 9: Работа с файлами и папками" title="" id="1" name="Picture"/>
            <a:graphic>
              <a:graphicData uri="http://schemas.openxmlformats.org/drawingml/2006/picture">
                <pic:pic>
                  <pic:nvPicPr>
                    <pic:cNvPr descr="image/fig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Работа с файлами и папками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Права доступа</w:t>
      </w:r>
    </w:p>
    <w:p>
      <w:pPr>
        <w:pStyle w:val="FirstParagraph"/>
      </w:pPr>
      <w:r>
        <w:t xml:space="preserve">Создаем директории australia и play, а также файлы my_os и feathers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 Пользуемся таблицей, чтобы определить какие цифры нужны для разрешения прав доступа.</w:t>
      </w:r>
    </w:p>
    <w:p>
      <w:pPr>
        <w:numPr>
          <w:ilvl w:val="0"/>
          <w:numId w:val="1004"/>
        </w:numPr>
        <w:pStyle w:val="Compact"/>
      </w:pPr>
      <w:r>
        <w:t xml:space="preserve">0 – полный запрет</w:t>
      </w:r>
    </w:p>
    <w:p>
      <w:pPr>
        <w:numPr>
          <w:ilvl w:val="0"/>
          <w:numId w:val="1004"/>
        </w:numPr>
        <w:pStyle w:val="Compact"/>
      </w:pPr>
      <w:r>
        <w:t xml:space="preserve">1 – выполнение</w:t>
      </w:r>
    </w:p>
    <w:p>
      <w:pPr>
        <w:numPr>
          <w:ilvl w:val="0"/>
          <w:numId w:val="1004"/>
        </w:numPr>
        <w:pStyle w:val="Compact"/>
      </w:pPr>
      <w:r>
        <w:t xml:space="preserve">2 – запись</w:t>
      </w:r>
    </w:p>
    <w:p>
      <w:pPr>
        <w:numPr>
          <w:ilvl w:val="0"/>
          <w:numId w:val="1004"/>
        </w:numPr>
        <w:pStyle w:val="Compact"/>
      </w:pPr>
      <w:r>
        <w:t xml:space="preserve">3 – запись, выполнение</w:t>
      </w:r>
    </w:p>
    <w:p>
      <w:pPr>
        <w:numPr>
          <w:ilvl w:val="0"/>
          <w:numId w:val="1004"/>
        </w:numPr>
        <w:pStyle w:val="Compact"/>
      </w:pPr>
      <w:r>
        <w:t xml:space="preserve">4 – чтение</w:t>
      </w:r>
    </w:p>
    <w:p>
      <w:pPr>
        <w:numPr>
          <w:ilvl w:val="0"/>
          <w:numId w:val="1004"/>
        </w:numPr>
        <w:pStyle w:val="Compact"/>
      </w:pPr>
      <w:r>
        <w:t xml:space="preserve">5 – чтение, выполнение</w:t>
      </w:r>
    </w:p>
    <w:p>
      <w:pPr>
        <w:numPr>
          <w:ilvl w:val="0"/>
          <w:numId w:val="1004"/>
        </w:numPr>
        <w:pStyle w:val="Compact"/>
      </w:pPr>
      <w:r>
        <w:t xml:space="preserve">6 – чтение, запись</w:t>
      </w:r>
    </w:p>
    <w:p>
      <w:pPr>
        <w:numPr>
          <w:ilvl w:val="0"/>
          <w:numId w:val="1004"/>
        </w:numPr>
        <w:pStyle w:val="Compact"/>
      </w:pPr>
      <w:r>
        <w:t xml:space="preserve">7 – чтение, запись, выполнение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4923692" cy="549918"/>
            <wp:effectExtent b="0" l="0" r="0" t="0"/>
            <wp:docPr descr="Figure 10: Создание необходимых директорий и файлов" title="" id="1" name="Picture"/>
            <a:graphic>
              <a:graphicData uri="http://schemas.openxmlformats.org/drawingml/2006/picture">
                <pic:pic>
                  <pic:nvPicPr>
                    <pic:cNvPr descr="image/fi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692" cy="549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Создание необходимых директорий и файлов</w:t>
      </w:r>
    </w:p>
    <w:bookmarkEnd w:id="0"/>
    <w:p>
      <w:pPr>
        <w:pStyle w:val="BodyText"/>
      </w:pPr>
      <w:r>
        <w:t xml:space="preserve">Ставим необходимые права доступа для каждой директории и для каждого файла, проверяем успешность выполнения задания командой ls -lt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p>
      <w:pPr>
        <w:numPr>
          <w:ilvl w:val="0"/>
          <w:numId w:val="1005"/>
        </w:numPr>
      </w:pPr>
      <w:r>
        <w:t xml:space="preserve">drwxr–r– … australia (744)</w:t>
      </w:r>
    </w:p>
    <w:p>
      <w:pPr>
        <w:numPr>
          <w:ilvl w:val="0"/>
          <w:numId w:val="1005"/>
        </w:numPr>
      </w:pPr>
      <w:r>
        <w:t xml:space="preserve">drwx–x–x … play (711)</w:t>
      </w:r>
    </w:p>
    <w:p>
      <w:pPr>
        <w:numPr>
          <w:ilvl w:val="0"/>
          <w:numId w:val="1005"/>
        </w:numPr>
      </w:pPr>
      <w:r>
        <w:t xml:space="preserve">-r-xr–r– … my_os (544)</w:t>
      </w:r>
    </w:p>
    <w:p>
      <w:pPr>
        <w:numPr>
          <w:ilvl w:val="0"/>
          <w:numId w:val="1005"/>
        </w:numPr>
      </w:pPr>
      <w:r>
        <w:t xml:space="preserve">-rw-rw-r– … feathers (664)</w:t>
      </w:r>
    </w:p>
    <w:bookmarkStart w:id="0" w:name="fig:011"/>
    <w:p>
      <w:pPr>
        <w:pStyle w:val="CaptionedFigure"/>
      </w:pPr>
      <w:bookmarkStart w:id="42" w:name="fig:011"/>
      <w:r>
        <w:drawing>
          <wp:inline>
            <wp:extent cx="5334000" cy="4657444"/>
            <wp:effectExtent b="0" l="0" r="0" t="0"/>
            <wp:docPr descr="Figure 11: Изменение прав доступа каталогов и файлов" title="" id="1" name="Picture"/>
            <a:graphic>
              <a:graphicData uri="http://schemas.openxmlformats.org/drawingml/2006/picture">
                <pic:pic>
                  <pic:nvPicPr>
                    <pic:cNvPr descr="image/fi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Изменение прав доступа каталогов и файлов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Закрепление навыков</w:t>
      </w:r>
    </w:p>
    <w:p>
      <w:pPr>
        <w:pStyle w:val="FirstParagraph"/>
      </w:pPr>
      <w:r>
        <w:t xml:space="preserve">Просматриваем содержимое файла /etc/password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44" w:name="fig:012"/>
      <w:r>
        <w:drawing>
          <wp:inline>
            <wp:extent cx="5334000" cy="2973899"/>
            <wp:effectExtent b="0" l="0" r="0" t="0"/>
            <wp:docPr descr="Figure 12: Содержимое файла password" title="" id="1" name="Picture"/>
            <a:graphic>
              <a:graphicData uri="http://schemas.openxmlformats.org/drawingml/2006/picture">
                <pic:pic>
                  <pic:nvPicPr>
                    <pic:cNvPr descr="image/fi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Содержимое файла password</w:t>
      </w:r>
    </w:p>
    <w:bookmarkEnd w:id="0"/>
    <w:p>
      <w:pPr>
        <w:pStyle w:val="BodyText"/>
      </w:pPr>
      <w:r>
        <w:t xml:space="preserve">Копируем файл ~/feathers в файл ~/file.old. Перемещаем файл ~/file.old в каталог ~/play. Копируем каталог ~/play в каталог ~/fun. Перемещаем каталог ~/fun в каталог ~/play и называем его games. Лишаем владельца файла ~/feathers права на чтение. При попытке просмотреть файл ~/feathers командой cat выпадает ошибка, так как мы запретили владельцу чтение файла. Копирование также запрещено, не возможно прочитать файл. Даем владельцу файла ~/feathers право на чтение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46" w:name="fig:013"/>
      <w:r>
        <w:drawing>
          <wp:inline>
            <wp:extent cx="5334000" cy="5716186"/>
            <wp:effectExtent b="0" l="0" r="0" t="0"/>
            <wp:docPr descr="Figure 13: Копирование файлов, изменение прав доступа файла" title="" id="1" name="Picture"/>
            <a:graphic>
              <a:graphicData uri="http://schemas.openxmlformats.org/drawingml/2006/picture">
                <pic:pic>
                  <pic:nvPicPr>
                    <pic:cNvPr descr="image/fi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Копирование файлов, изменение прав доступа файла</w:t>
      </w:r>
    </w:p>
    <w:bookmarkEnd w:id="0"/>
    <w:p>
      <w:pPr>
        <w:pStyle w:val="BodyText"/>
      </w:pPr>
      <w:r>
        <w:t xml:space="preserve">Лишаем владельца каталога ~/play права на выполнение. Попытка перейти в каталог ~/play не удалась. Появилась ошибка - Отказано в доступе. Даем владельцу каталога ~/play право на выполнение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48" w:name="fig:014"/>
      <w:r>
        <w:drawing>
          <wp:inline>
            <wp:extent cx="5334000" cy="4564144"/>
            <wp:effectExtent b="0" l="0" r="0" t="0"/>
            <wp:docPr descr="Figure 14: Изменение прав доступа каталога" title="" id="1" name="Picture"/>
            <a:graphic>
              <a:graphicData uri="http://schemas.openxmlformats.org/drawingml/2006/picture">
                <pic:pic>
                  <pic:nvPicPr>
                    <pic:cNvPr descr="image/fi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Изменение прав доступа каталога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Читем man по командам mount, fsck, mkfs, kill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50" w:name="fig:015"/>
      <w:r>
        <w:drawing>
          <wp:inline>
            <wp:extent cx="5334000" cy="759069"/>
            <wp:effectExtent b="0" l="0" r="0" t="0"/>
            <wp:docPr descr="Figure 15: Читаем описание команд" title="" id="1" name="Picture"/>
            <a:graphic>
              <a:graphicData uri="http://schemas.openxmlformats.org/drawingml/2006/picture">
                <pic:pic>
                  <pic:nvPicPr>
                    <pic:cNvPr descr="image/fig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Читаем описание команд</w:t>
      </w:r>
    </w:p>
    <w:bookmarkEnd w:id="0"/>
    <w:p>
      <w:pPr>
        <w:numPr>
          <w:ilvl w:val="0"/>
          <w:numId w:val="1008"/>
        </w:numPr>
      </w:pPr>
      <w:r>
        <w:t xml:space="preserve">mount - утилита командной строки в UNIX-подобных ОС. Применяется для монтирования файловых систем (mount/dev/cdrom/mnt/cdrom).</w:t>
      </w:r>
    </w:p>
    <w:p>
      <w:pPr>
        <w:numPr>
          <w:ilvl w:val="0"/>
          <w:numId w:val="1008"/>
        </w:numPr>
      </w:pPr>
      <w:r>
        <w:t xml:space="preserve">fsck (Проверка согласованности файловой системы) — это команда предназначена для проверки и исправления ошибок файловой системы Linux. Что гарантирует целостность и согласованность файловой системы (sudo fsck -p /dev/sdc).</w:t>
      </w:r>
    </w:p>
    <w:p>
      <w:pPr>
        <w:numPr>
          <w:ilvl w:val="0"/>
          <w:numId w:val="1008"/>
        </w:numPr>
      </w:pPr>
      <w:r>
        <w:t xml:space="preserve">mkfs - используется для создания файловой системы Linux на некотором устройстве, обычно в разделе жёсткого диска (sudo mkfs -t ext4 /dev/sdb1).</w:t>
      </w:r>
    </w:p>
    <w:p>
      <w:pPr>
        <w:numPr>
          <w:ilvl w:val="0"/>
          <w:numId w:val="1008"/>
        </w:numPr>
      </w:pPr>
      <w:r>
        <w:t xml:space="preserve">kill - является встроенной командой командной оболочки, предназначенной для отправки системных сигналов определенным процессам. Команда принимает числовые идентификаторы процессов, а также числовые или текстовые идентификаторы сигналов. Чаще всего данная команда используется для принудительного завершения работы определенных процессов (kill 14371).</w:t>
      </w:r>
    </w:p>
    <w:bookmarkEnd w:id="51"/>
    <w:bookmarkStart w:id="52" w:name="X01a861a64db809a2c5e27ec2f8ab84beab49f0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самостоятельной работы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09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Современная версия FAT32 вышла в 1995 году. Она может работать с томами размером до 32 ГБ и файлами размером до 4 ГБ. При этом система не работает с накопителями объемом более 8 Тб. Поэтому сегодня FAT32 используется в основном только на флешках, картах памяти фотоаппаратов и музыкальных плееров.</w:t>
      </w:r>
    </w:p>
    <w:p>
      <w:pPr>
        <w:pStyle w:val="BodyText"/>
      </w:pPr>
      <w:r>
        <w:t xml:space="preserve">Структура накопителя с FAT32 имеет три области:</w:t>
      </w:r>
    </w:p>
    <w:p>
      <w:pPr>
        <w:numPr>
          <w:ilvl w:val="0"/>
          <w:numId w:val="1010"/>
        </w:numPr>
        <w:pStyle w:val="Compact"/>
      </w:pPr>
      <w:r>
        <w:t xml:space="preserve">Служебный сектор, который зарезервирован системой.</w:t>
      </w:r>
    </w:p>
    <w:p>
      <w:pPr>
        <w:numPr>
          <w:ilvl w:val="0"/>
          <w:numId w:val="1010"/>
        </w:numPr>
        <w:pStyle w:val="Compact"/>
      </w:pPr>
      <w:r>
        <w:t xml:space="preserve">Таблица указателей для поиска файлов.</w:t>
      </w:r>
    </w:p>
    <w:p>
      <w:pPr>
        <w:numPr>
          <w:ilvl w:val="0"/>
          <w:numId w:val="1010"/>
        </w:numPr>
        <w:pStyle w:val="Compact"/>
      </w:pPr>
      <w:r>
        <w:t xml:space="preserve">Область записи данных.</w:t>
      </w:r>
    </w:p>
    <w:p>
      <w:pPr>
        <w:pStyle w:val="FirstParagraph"/>
      </w:pPr>
      <w:r>
        <w:t xml:space="preserve">Благодаря отсутствию шифрования, современных систем защиты информации и журнала данных, накопители с файловой системой FAT32 могут работать быстрее, но только с единичными файлами. Работа с массивом небольших файлов может затянуться надолго. Причиной является иерархическая структура, которая подразумевает многоуровневый доступ к файлам, в отличие от бинарного дерева, где доступ к файлам открывается напрямую, независимо от других.</w:t>
      </w:r>
    </w:p>
    <w:p>
      <w:pPr>
        <w:pStyle w:val="BodyText"/>
      </w:pPr>
      <w:r>
        <w:t xml:space="preserve">Ext4 — это результат эволюции Ext3, наиболее популярной файловой системы в Linux. Во многих аспектах Ext4 представляет собой больший шаг вперёд по сравнению с Ext3, чем Ext3 была по отношению к Ext2. Наиболее значительным усовершенствованием Ext3 по сравнению с Ext2 было журналирование, в то время как Ext4 предполагает изменения в важных структурах данных, таких как, например, предназначенных для хранения данных файлов.</w:t>
      </w:r>
    </w:p>
    <w:p>
      <w:pPr>
        <w:numPr>
          <w:ilvl w:val="0"/>
          <w:numId w:val="1011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Файловая система Ext4 разделена на несколько групп блоков. Чтобы уменьшить узкое место производительности, вызванное фрагментацией диска, распределитель блоков пытается сохранить блоки данных каждого файла в одной и той же группе блоков, тем самым сокращая время поиска. Если взять в качестве примера блок данных размером 4 КБ, группа блоков может содержать 32768 блоков данных, то есть 128 МБ.</w:t>
      </w:r>
    </w:p>
    <w:p>
      <w:pPr>
        <w:pStyle w:val="BodyText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12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13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4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4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4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4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4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4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4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4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5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6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17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- Копирует файлы и директории из одного места в другое. Она может:</w:t>
      </w:r>
    </w:p>
    <w:p>
      <w:pPr>
        <w:numPr>
          <w:ilvl w:val="0"/>
          <w:numId w:val="1018"/>
        </w:numPr>
        <w:pStyle w:val="Compact"/>
      </w:pPr>
      <w:r>
        <w:t xml:space="preserve">Скопировать несколько файлов</w:t>
      </w:r>
    </w:p>
    <w:p>
      <w:pPr>
        <w:numPr>
          <w:ilvl w:val="0"/>
          <w:numId w:val="1018"/>
        </w:numPr>
        <w:pStyle w:val="Compact"/>
      </w:pPr>
      <w:r>
        <w:t xml:space="preserve">Скопировать файл с подтверждением</w:t>
      </w:r>
    </w:p>
    <w:p>
      <w:pPr>
        <w:numPr>
          <w:ilvl w:val="0"/>
          <w:numId w:val="1018"/>
        </w:numPr>
        <w:pStyle w:val="Compact"/>
      </w:pPr>
      <w:r>
        <w:t xml:space="preserve">Показать информацию о копируемых файлах</w:t>
      </w:r>
    </w:p>
    <w:p>
      <w:pPr>
        <w:numPr>
          <w:ilvl w:val="0"/>
          <w:numId w:val="1018"/>
        </w:numPr>
        <w:pStyle w:val="Compact"/>
      </w:pPr>
      <w:r>
        <w:t xml:space="preserve">Скопировать директорию</w:t>
      </w:r>
    </w:p>
    <w:p>
      <w:pPr>
        <w:numPr>
          <w:ilvl w:val="0"/>
          <w:numId w:val="1018"/>
        </w:numPr>
        <w:pStyle w:val="Compact"/>
      </w:pPr>
      <w:r>
        <w:t xml:space="preserve">Скопировать только если файлы новее</w:t>
      </w:r>
    </w:p>
    <w:p>
      <w:pPr>
        <w:numPr>
          <w:ilvl w:val="0"/>
          <w:numId w:val="1018"/>
        </w:numPr>
        <w:pStyle w:val="Compact"/>
      </w:pPr>
      <w:r>
        <w:t xml:space="preserve">Не перезаписывать существующие файлы</w:t>
      </w:r>
    </w:p>
    <w:p>
      <w:pPr>
        <w:numPr>
          <w:ilvl w:val="0"/>
          <w:numId w:val="1018"/>
        </w:numPr>
        <w:pStyle w:val="Compact"/>
      </w:pPr>
      <w:r>
        <w:t xml:space="preserve">Скопировать только атрибуты</w:t>
      </w:r>
    </w:p>
    <w:p>
      <w:pPr>
        <w:numPr>
          <w:ilvl w:val="0"/>
          <w:numId w:val="1018"/>
        </w:numPr>
        <w:pStyle w:val="Compact"/>
      </w:pPr>
      <w:r>
        <w:t xml:space="preserve">Создать резервную копию для результирующих файлов, если они существуют</w:t>
      </w:r>
    </w:p>
    <w:p>
      <w:pPr>
        <w:numPr>
          <w:ilvl w:val="0"/>
          <w:numId w:val="1018"/>
        </w:numPr>
        <w:pStyle w:val="Compact"/>
      </w:pPr>
      <w:r>
        <w:t xml:space="preserve">Принудительно перезаписывать существующие файлы назначения</w:t>
      </w:r>
    </w:p>
    <w:p>
      <w:pPr>
        <w:numPr>
          <w:ilvl w:val="0"/>
          <w:numId w:val="1019"/>
        </w:numPr>
        <w:pStyle w:val="Compact"/>
      </w:pPr>
      <w:r>
        <w:t xml:space="preserve">Приведите основные возможности команды mv в Linux</w:t>
      </w:r>
    </w:p>
    <w:p>
      <w:pPr>
        <w:pStyle w:val="FirstParagraph"/>
      </w:pPr>
      <w:r>
        <w:t xml:space="preserve">mv - Переместить (или переименовать) файлы или директории. Она может:</w:t>
      </w:r>
    </w:p>
    <w:p>
      <w:pPr>
        <w:numPr>
          <w:ilvl w:val="0"/>
          <w:numId w:val="1020"/>
        </w:numPr>
        <w:pStyle w:val="Compact"/>
      </w:pPr>
      <w:r>
        <w:t xml:space="preserve">Переместить файл</w:t>
      </w:r>
    </w:p>
    <w:p>
      <w:pPr>
        <w:numPr>
          <w:ilvl w:val="0"/>
          <w:numId w:val="1020"/>
        </w:numPr>
        <w:pStyle w:val="Compact"/>
      </w:pPr>
      <w:r>
        <w:t xml:space="preserve">Переименовать файл</w:t>
      </w:r>
    </w:p>
    <w:p>
      <w:pPr>
        <w:numPr>
          <w:ilvl w:val="0"/>
          <w:numId w:val="1020"/>
        </w:numPr>
        <w:pStyle w:val="Compact"/>
      </w:pPr>
      <w:r>
        <w:t xml:space="preserve">Переименовать директорию</w:t>
      </w:r>
    </w:p>
    <w:p>
      <w:pPr>
        <w:numPr>
          <w:ilvl w:val="0"/>
          <w:numId w:val="1020"/>
        </w:numPr>
        <w:pStyle w:val="Compact"/>
      </w:pPr>
      <w:r>
        <w:t xml:space="preserve">Создавать резервные копии существующих файлов</w:t>
      </w:r>
    </w:p>
    <w:p>
      <w:pPr>
        <w:numPr>
          <w:ilvl w:val="0"/>
          <w:numId w:val="1021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— совокупность правил, регламентирующих порядок и условия доступа субъекта к объектам информационной системы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1"/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1"/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0">
    <w:abstractNumId w:val="991"/>
  </w:num>
  <w:num w:numId="102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Мишина Анастасия Алексеевна</dc:creator>
  <dc:language>ru-RU</dc:language>
  <cp:keywords/>
  <dcterms:created xsi:type="dcterms:W3CDTF">2023-03-10T00:11:22Z</dcterms:created>
  <dcterms:modified xsi:type="dcterms:W3CDTF">2023-03-10T00:11:22Z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14pt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