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Осуществляем вход в систему, используем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Записываем в файл file.txt названия файлов, содержащихся в каталоге /etc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 Дописываем в этот же файл названия файлов, содержащихся в вашем домашнем каталоге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1409758"/>
            <wp:effectExtent b="0" l="0" r="0" t="0"/>
            <wp:docPr descr="Figure 1: Запись названий файлов из каталога /etc" title="" id="1" name="Picture"/>
            <a:graphic>
              <a:graphicData uri="http://schemas.openxmlformats.org/drawingml/2006/picture">
                <pic:pic>
                  <pic:nvPicPr>
                    <pic:cNvPr descr="image/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9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Запись названий файлов из каталога /etc</w:t>
      </w:r>
    </w:p>
    <w:bookmarkEnd w:id="0"/>
    <w:bookmarkStart w:id="0" w:name="fig:002"/>
    <w:p>
      <w:pPr>
        <w:pStyle w:val="CaptionedFigure"/>
      </w:pPr>
      <w:bookmarkStart w:id="24" w:name="fig:002"/>
      <w:r>
        <w:drawing>
          <wp:inline>
            <wp:extent cx="5334000" cy="418681"/>
            <wp:effectExtent b="0" l="0" r="0" t="0"/>
            <wp:docPr descr="Figure 2: Дописываем названия файлов из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fi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Дописываем названия файлов из домашнего каталога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Выводим имена всех файлов из file.txt, имеющих расширение .conf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]), после чего записываем их в новый текстовой файл conf.txt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26" w:name="fig:003"/>
      <w:r>
        <w:drawing>
          <wp:inline>
            <wp:extent cx="5334000" cy="6614657"/>
            <wp:effectExtent b="0" l="0" r="0" t="0"/>
            <wp:docPr descr="Figure 3: Вывод имен файлов" title="" id="1" name="Picture"/>
            <a:graphic>
              <a:graphicData uri="http://schemas.openxmlformats.org/drawingml/2006/picture">
                <pic:pic>
                  <pic:nvPicPr>
                    <pic:cNvPr descr="image/fig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14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Вывод имен файлов</w:t>
      </w:r>
    </w:p>
    <w:bookmarkEnd w:id="0"/>
    <w:bookmarkStart w:id="0" w:name="fig:004"/>
    <w:p>
      <w:pPr>
        <w:pStyle w:val="CaptionedFigure"/>
      </w:pPr>
      <w:bookmarkStart w:id="28" w:name="fig:004"/>
      <w:r>
        <w:drawing>
          <wp:inline>
            <wp:extent cx="5334000" cy="3080758"/>
            <wp:effectExtent b="0" l="0" r="0" t="0"/>
            <wp:docPr descr="Figure 4: Запись в новый текстовый файл conf.txt" title="" id="1" name="Picture"/>
            <a:graphic>
              <a:graphicData uri="http://schemas.openxmlformats.org/drawingml/2006/picture">
                <pic:pic>
                  <pic:nvPicPr>
                    <pic:cNvPr descr="image/fig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0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Запись в новый текстовый файл conf.txt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Выводим файлы в домашнем каталоге, которые имеют имена, начинающиеся с символа c? Ищем с помощью grep и find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30" w:name="fig:005"/>
      <w:r>
        <w:drawing>
          <wp:inline>
            <wp:extent cx="5334000" cy="3090493"/>
            <wp:effectExtent b="0" l="0" r="0" t="0"/>
            <wp:docPr descr="Figure 5: Вывод файлов, начинающихся с символа c" title="" id="1" name="Picture"/>
            <a:graphic>
              <a:graphicData uri="http://schemas.openxmlformats.org/drawingml/2006/picture">
                <pic:pic>
                  <pic:nvPicPr>
                    <pic:cNvPr descr="image/fi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Вывод файлов, начинающихся с символа c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Выводим на экран имена файлов из каталога /etc, начинающиеся с символа h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32" w:name="fig:006"/>
      <w:r>
        <w:drawing>
          <wp:inline>
            <wp:extent cx="5334000" cy="4121279"/>
            <wp:effectExtent b="0" l="0" r="0" t="0"/>
            <wp:docPr descr="Figure 6: Вывод файлов, начинающихся с символа h" title="" id="1" name="Picture"/>
            <a:graphic>
              <a:graphicData uri="http://schemas.openxmlformats.org/drawingml/2006/picture">
                <pic:pic>
                  <pic:nvPicPr>
                    <pic:cNvPr descr="image/fig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1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Вывод файлов, начинающихся с символа h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Запускаем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34" w:name="fig:007"/>
      <w:r>
        <w:drawing>
          <wp:inline>
            <wp:extent cx="5334000" cy="290945"/>
            <wp:effectExtent b="0" l="0" r="0" t="0"/>
            <wp:docPr descr="Figure 7: Запуск процесса" title="" id="1" name="Picture"/>
            <a:graphic>
              <a:graphicData uri="http://schemas.openxmlformats.org/drawingml/2006/picture">
                <pic:pic>
                  <pic:nvPicPr>
                    <pic:cNvPr descr="image/fig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Запуск процесса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Удаляем файл ~/logfile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36" w:name="fig:008"/>
      <w:r>
        <w:drawing>
          <wp:inline>
            <wp:extent cx="5334000" cy="534458"/>
            <wp:effectExtent b="0" l="0" r="0" t="0"/>
            <wp:docPr descr="Figure 8: Удаление файла logfile" title="" id="1" name="Picture"/>
            <a:graphic>
              <a:graphicData uri="http://schemas.openxmlformats.org/drawingml/2006/picture">
                <pic:pic>
                  <pic:nvPicPr>
                    <pic:cNvPr descr="image/fig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Удаление файла logfile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Запускаем из консоли в фоновом режиме редактор gedit. Определяем идентификатор процесса gedit, используя команду ps, конвейер и фильтр grep. Читаем справку (man) команды kill, после чего используем её для завершения процесса gedit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 Также можно использовать команду pidof, чтобы найти идентификаторы процесса названных программ, таких как sshd, bash и т.д.</w:t>
      </w:r>
    </w:p>
    <w:bookmarkStart w:id="0" w:name="fig:009"/>
    <w:p>
      <w:pPr>
        <w:pStyle w:val="CaptionedFigure"/>
      </w:pPr>
      <w:bookmarkStart w:id="38" w:name="fig:009"/>
      <w:r>
        <w:drawing>
          <wp:inline>
            <wp:extent cx="5334000" cy="3213861"/>
            <wp:effectExtent b="0" l="0" r="0" t="0"/>
            <wp:docPr descr="Figure 9: Работа с процессом gedit" title="" id="1" name="Picture"/>
            <a:graphic>
              <a:graphicData uri="http://schemas.openxmlformats.org/drawingml/2006/picture">
                <pic:pic>
                  <pic:nvPicPr>
                    <pic:cNvPr descr="image/fig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3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9: Работа с процессом gedit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Выполняем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40" w:name="fig:010"/>
      <w:r>
        <w:drawing>
          <wp:inline>
            <wp:extent cx="5334000" cy="2272566"/>
            <wp:effectExtent b="0" l="0" r="0" t="0"/>
            <wp:docPr descr="Figure 10: Команды df и du" title="" id="1" name="Picture"/>
            <a:graphic>
              <a:graphicData uri="http://schemas.openxmlformats.org/drawingml/2006/picture">
                <pic:pic>
                  <pic:nvPicPr>
                    <pic:cNvPr descr="image/fi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2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10: Команды df и du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Воспользовавшись справкой команды find, выводим имена всех директорий, имеющихся в домашнем каталоге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42" w:name="fig:011"/>
      <w:r>
        <w:drawing>
          <wp:inline>
            <wp:extent cx="5334000" cy="2272566"/>
            <wp:effectExtent b="0" l="0" r="0" t="0"/>
            <wp:docPr descr="Figure 11: Вывод имен всех директорий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fig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2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11: Вывод имен всех директорий домашнего каталога</w:t>
      </w:r>
    </w:p>
    <w:bookmarkEnd w:id="0"/>
    <w:bookmarkEnd w:id="43"/>
    <w:bookmarkStart w:id="44" w:name="X01a861a64db809a2c5e27ec2f8ab84beab49f0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самостоятельной работы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10"/>
        </w:numPr>
        <w:pStyle w:val="Compact"/>
      </w:pPr>
      <w:r>
        <w:t xml:space="preserve">Какие потоки ввода вывода вы знаете?</w:t>
      </w:r>
    </w:p>
    <w:p>
      <w:pPr>
        <w:numPr>
          <w:ilvl w:val="0"/>
          <w:numId w:val="1011"/>
        </w:numPr>
        <w:pStyle w:val="Compact"/>
      </w:pPr>
      <w:r>
        <w:t xml:space="preserve">stdin — стандартный поток ввода (по умолчанию: клавиатура), файловый дескриптор 0;</w:t>
      </w:r>
    </w:p>
    <w:p>
      <w:pPr>
        <w:numPr>
          <w:ilvl w:val="0"/>
          <w:numId w:val="1011"/>
        </w:numPr>
        <w:pStyle w:val="Compact"/>
      </w:pPr>
      <w:r>
        <w:t xml:space="preserve">stdout — стандартный поток вывода (по умолчанию: консоль), файловый дескриптор 1;</w:t>
      </w:r>
    </w:p>
    <w:p>
      <w:pPr>
        <w:numPr>
          <w:ilvl w:val="0"/>
          <w:numId w:val="1011"/>
        </w:numPr>
        <w:pStyle w:val="Compact"/>
      </w:pPr>
      <w:r>
        <w:t xml:space="preserve">stderr — стандартный поток вывод сообщений об ошибках (по умолчанию: консоль), файловый дескриптор 2.</w:t>
      </w:r>
    </w:p>
    <w:p>
      <w:pPr>
        <w:numPr>
          <w:ilvl w:val="0"/>
          <w:numId w:val="1012"/>
        </w:numPr>
        <w:pStyle w:val="Compact"/>
      </w:pPr>
      <w:r>
        <w:t xml:space="preserve">Объясните разницу между операцией &gt; и &gt;&gt;.</w:t>
      </w:r>
    </w:p>
    <w:p>
      <w:pPr>
        <w:numPr>
          <w:ilvl w:val="0"/>
          <w:numId w:val="1013"/>
        </w:numPr>
        <w:pStyle w:val="Compact"/>
      </w:pPr>
      <w:r>
        <w:t xml:space="preserve">Операция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- Перенаправление вывода.</w:t>
      </w:r>
    </w:p>
    <w:p>
      <w:pPr>
        <w:numPr>
          <w:ilvl w:val="0"/>
          <w:numId w:val="1013"/>
        </w:numPr>
        <w:pStyle w:val="Compact"/>
      </w:pPr>
      <w:r>
        <w:t xml:space="preserve">Операция</w:t>
      </w:r>
      <w:r>
        <w:t xml:space="preserve"> </w:t>
      </w:r>
      <w:r>
        <w:t xml:space="preserve">“</w:t>
      </w:r>
      <w:r>
        <w:t xml:space="preserve">&gt;&gt;</w:t>
      </w:r>
      <w:r>
        <w:t xml:space="preserve">”</w:t>
      </w:r>
      <w:r>
        <w:t xml:space="preserve"> </w:t>
      </w:r>
      <w:r>
        <w:t xml:space="preserve">- Перенаправление вывода в режиме добавления.</w:t>
      </w:r>
    </w:p>
    <w:p>
      <w:pPr>
        <w:numPr>
          <w:ilvl w:val="0"/>
          <w:numId w:val="1014"/>
        </w:numPr>
        <w:pStyle w:val="Compact"/>
      </w:pPr>
      <w:r>
        <w:t xml:space="preserve">Что такое конвейер?</w:t>
      </w:r>
    </w:p>
    <w:p>
      <w:pPr>
        <w:pStyle w:val="FirstParagraph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>
      <w:pPr>
        <w:numPr>
          <w:ilvl w:val="0"/>
          <w:numId w:val="1015"/>
        </w:numPr>
        <w:pStyle w:val="Compact"/>
      </w:pPr>
      <w: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Процесс - это исполняемая программа. Процесс выполняется один за другим. Главное отличие между программой и процессом заключается в том, что Программа - это набор инструкций, который позволяет ЦПУ выполнять определенную задачу, в то время как процесс - это исполняемая программа.</w:t>
      </w:r>
    </w:p>
    <w:p>
      <w:pPr>
        <w:numPr>
          <w:ilvl w:val="0"/>
          <w:numId w:val="1016"/>
        </w:numPr>
        <w:pStyle w:val="Compact"/>
      </w:pPr>
      <w:r>
        <w:t xml:space="preserve">Что такое PID и GID?</w:t>
      </w:r>
    </w:p>
    <w:p>
      <w:pPr>
        <w:pStyle w:val="FirstParagraph"/>
      </w:pPr>
      <w:r>
        <w:t xml:space="preserve">Идентификатор процесса (PID).</w:t>
      </w:r>
      <w:r>
        <w:t xml:space="preserve"> </w:t>
      </w:r>
      <w:r>
        <w:t xml:space="preserve">Каждому новому процессу ядро присваивает уникальный идентификационный номер. В любой момент времени идентификатор процесса является уникальным, хотя после завершения процесса он может использоваться снова для другого процесса. Некоторые идентификаторы зарезервированы системой для особых процессов. Так, процесс с идентификатором 1 - это процесс инициализации init, являющийся предком всех других процессов в системе.</w:t>
      </w:r>
    </w:p>
    <w:p>
      <w:pPr>
        <w:pStyle w:val="BodyText"/>
      </w:pPr>
      <w:r>
        <w:t xml:space="preserve">GID - это идентификационный номер группы данного процесса. EGID связан с GID</w:t>
      </w:r>
      <w:r>
        <w:t xml:space="preserve"> </w:t>
      </w:r>
      <w:r>
        <w:t xml:space="preserve">также, как EUID с UID.</w:t>
      </w:r>
    </w:p>
    <w:p>
      <w:pPr>
        <w:numPr>
          <w:ilvl w:val="0"/>
          <w:numId w:val="1017"/>
        </w:numPr>
        <w:pStyle w:val="Compact"/>
      </w:pPr>
      <w:r>
        <w:t xml:space="preserve">Что такое задачи и какая команда позволяет ими управлять?</w:t>
      </w:r>
    </w:p>
    <w:p>
      <w:pPr>
        <w:pStyle w:val="FirstParagraph"/>
      </w:pPr>
      <w:r>
        <w:t xml:space="preserve">Запущенные фоном программы называются задачами (jobs). Ими можно управлять</w:t>
      </w:r>
      <w:r>
        <w:t xml:space="preserve"> </w:t>
      </w:r>
      <w:r>
        <w:t xml:space="preserve">с помощью команды jobs, которая выводит список запущенных в данный момент задач.</w:t>
      </w:r>
    </w:p>
    <w:p>
      <w:pPr>
        <w:numPr>
          <w:ilvl w:val="0"/>
          <w:numId w:val="1018"/>
        </w:numPr>
        <w:pStyle w:val="Compact"/>
      </w:pPr>
      <w:r>
        <w:t xml:space="preserve">Найдите информацию об утилитах top и htop. Каковы их функции?</w:t>
      </w:r>
    </w:p>
    <w:p>
      <w:pPr>
        <w:pStyle w:val="FirstParagraph"/>
      </w:pPr>
      <w:r>
        <w:t xml:space="preserve">top - интерактивный просмотрщик процессов.</w:t>
      </w:r>
      <w:r>
        <w:t xml:space="preserve"> </w:t>
      </w:r>
      <w:r>
        <w:t xml:space="preserve">Программа top динамически выводит в режиме реального времени информации о работающей системе, т.е. о фактической активности процессов. По умолчанию она выдает задачи, наиболее загружающие процессор сервера, и обновляет список каждые две секунды.</w:t>
      </w:r>
    </w:p>
    <w:p>
      <w:pPr>
        <w:pStyle w:val="BodyText"/>
      </w:pPr>
      <w:r>
        <w:t xml:space="preserve">Htop – основанный на ncurses просмотрщик процессов подобный top, htop, atop интерактивные просмоторщики процессов, но позволяющий прокручивать список процессов вертикально и горизонтально, чтобы видеть их полные параметры запуска. Управление процессами (остановка, изменение приоритета) может выполняться без ручного ввода их идентификаторов.</w:t>
      </w:r>
    </w:p>
    <w:p>
      <w:pPr>
        <w:numPr>
          <w:ilvl w:val="0"/>
          <w:numId w:val="1019"/>
        </w:numPr>
        <w:pStyle w:val="Compact"/>
      </w:pPr>
      <w:r>
        <w:t xml:space="preserve">Назовите и дайте характеристику команде поиска файлов. Приведите примеры использования этой команды.</w:t>
      </w:r>
    </w:p>
    <w:p>
      <w:pPr>
        <w:pStyle w:val="FirstParagraph"/>
      </w:pPr>
      <w:r>
        <w:t xml:space="preserve">Команда find используется для поиска и отображения на экран имён файлов, соответствующих заданной строке символов. Формат команды: find путь [-опции].</w:t>
      </w:r>
      <w:r>
        <w:t xml:space="preserve"> </w:t>
      </w:r>
      <w:r>
        <w:t xml:space="preserve">Путь определяет каталог, начиная с которого по всем подкаталогам будет вестись поиск: find ~ -name “f*” -print</w:t>
      </w:r>
    </w:p>
    <w:p>
      <w:pPr>
        <w:numPr>
          <w:ilvl w:val="0"/>
          <w:numId w:val="1020"/>
        </w:numPr>
        <w:pStyle w:val="Compact"/>
      </w:pPr>
      <w:r>
        <w:t xml:space="preserve">Можно ли по контексту (содержанию) найти файл? Если да, то как?</w:t>
      </w:r>
    </w:p>
    <w:p>
      <w:pPr>
        <w:pStyle w:val="FirstParagraph"/>
      </w:pPr>
      <w:r>
        <w:t xml:space="preserve">Можно с помощью команды grep. Например команда grep begin найдёт все файлы, в которых есть слово begin.</w:t>
      </w:r>
    </w:p>
    <w:p>
      <w:pPr>
        <w:numPr>
          <w:ilvl w:val="0"/>
          <w:numId w:val="1021"/>
        </w:numPr>
        <w:pStyle w:val="Compact"/>
      </w:pPr>
      <w: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С помощью команды df</w:t>
      </w:r>
    </w:p>
    <w:p>
      <w:pPr>
        <w:numPr>
          <w:ilvl w:val="0"/>
          <w:numId w:val="1022"/>
        </w:numPr>
        <w:pStyle w:val="Compact"/>
      </w:pPr>
      <w:r>
        <w:t xml:space="preserve">Как определить объем вашего домашнего каталога?</w:t>
      </w:r>
    </w:p>
    <w:p>
      <w:pPr>
        <w:pStyle w:val="FirstParagraph"/>
      </w:pPr>
      <w:r>
        <w:t xml:space="preserve">С помощью команды df ~</w:t>
      </w:r>
    </w:p>
    <w:p>
      <w:pPr>
        <w:numPr>
          <w:ilvl w:val="0"/>
          <w:numId w:val="1023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С помощью команды kill</w:t>
      </w:r>
      <w:r>
        <w:t xml:space="preserve"> </w:t>
      </w:r>
    </w:p>
    <w:bookmarkEnd w:id="44"/>
    <w:bookmarkStart w:id="4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ознакомилась с инструментами поиска файлов и фильтрации текстовых данных. 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1"/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Мишина Анастасия Алексеевна</dc:creator>
  <dc:language>ru-RU</dc:language>
  <cp:keywords/>
  <dcterms:created xsi:type="dcterms:W3CDTF">2023-03-16T18:19:02Z</dcterms:created>
  <dcterms:modified xsi:type="dcterms:W3CDTF">2023-03-16T18:19:02Z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14pt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