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Мишина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Устанавливаем и открываем emacs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2144132"/>
            <wp:effectExtent b="0" l="0" r="0" t="0"/>
            <wp:docPr descr="Figure 1: Установка emacs" title="" id="1" name="Picture"/>
            <a:graphic>
              <a:graphicData uri="http://schemas.openxmlformats.org/drawingml/2006/picture">
                <pic:pic>
                  <pic:nvPicPr>
                    <pic:cNvPr descr="image/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4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Установка emacs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Создаем файл lab07.sh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]), воспользовавшись комбинацией клавиш C+x, C+f.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5307356" cy="652229"/>
            <wp:effectExtent b="0" l="0" r="0" t="0"/>
            <wp:docPr descr="Figure 2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fi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56" cy="652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Создание файла</w:t>
      </w:r>
    </w:p>
    <w:bookmarkEnd w:id="0"/>
    <w:p>
      <w:pPr>
        <w:pStyle w:val="BodyText"/>
      </w:pPr>
      <w:r>
        <w:t xml:space="preserve">Далее будем использовать следующие сокращения: C – Ctrl, S – Shift, M – Meta, X – Shift+x (S+x), % - Shift+x (S+x) и т.д.</w:t>
      </w:r>
    </w:p>
    <w:p>
      <w:pPr>
        <w:numPr>
          <w:ilvl w:val="0"/>
          <w:numId w:val="1003"/>
        </w:numPr>
        <w:pStyle w:val="Compact"/>
      </w:pPr>
      <w:r>
        <w:t xml:space="preserve">Набираем текст, представленный в задании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26" w:name="fig:003"/>
      <w:r>
        <w:drawing>
          <wp:inline>
            <wp:extent cx="5334000" cy="8859278"/>
            <wp:effectExtent b="0" l="0" r="0" t="0"/>
            <wp:docPr descr="Figure 3: Заданный текст" title="" id="1" name="Picture"/>
            <a:graphic>
              <a:graphicData uri="http://schemas.openxmlformats.org/drawingml/2006/picture">
                <pic:pic>
                  <pic:nvPicPr>
                    <pic:cNvPr descr="image/fig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59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Заданный текст</w:t>
      </w:r>
    </w:p>
    <w:bookmarkEnd w:id="0"/>
    <w:p>
      <w:pPr>
        <w:numPr>
          <w:ilvl w:val="0"/>
          <w:numId w:val="1004"/>
        </w:numPr>
      </w:pPr>
      <w:r>
        <w:t xml:space="preserve">Сохраняем файл, применив комбинацию клавиш C+x C+s.</w:t>
      </w:r>
    </w:p>
    <w:p>
      <w:pPr>
        <w:numPr>
          <w:ilvl w:val="0"/>
          <w:numId w:val="1004"/>
        </w:numPr>
      </w:pPr>
      <w:r>
        <w:t xml:space="preserve">С помощью различных комбинаций клавиш выполняем стандартные процедуры редактирования текста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p>
      <w:pPr>
        <w:pStyle w:val="FirstParagraph"/>
      </w:pPr>
      <w:r>
        <w:t xml:space="preserve">Вырезаем целую строку (C+k);</w:t>
      </w:r>
    </w:p>
    <w:p>
      <w:pPr>
        <w:pStyle w:val="BodyText"/>
      </w:pPr>
      <w:r>
        <w:t xml:space="preserve">Вставляем эту строку в конец файла (C+y);</w:t>
      </w:r>
    </w:p>
    <w:p>
      <w:pPr>
        <w:pStyle w:val="BodyText"/>
      </w:pPr>
      <w:r>
        <w:t xml:space="preserve">Выделяем область текста (C+space);</w:t>
      </w:r>
    </w:p>
    <w:p>
      <w:pPr>
        <w:pStyle w:val="BodyText"/>
      </w:pPr>
      <w:r>
        <w:t xml:space="preserve">Копируем область в буфер обмена(M+w);</w:t>
      </w:r>
    </w:p>
    <w:p>
      <w:pPr>
        <w:pStyle w:val="BodyText"/>
      </w:pPr>
      <w:r>
        <w:t xml:space="preserve">Вставляем скопированную область в конец файла(C+y);</w:t>
      </w:r>
    </w:p>
    <w:p>
      <w:pPr>
        <w:pStyle w:val="BodyText"/>
      </w:pPr>
      <w:r>
        <w:t xml:space="preserve">Вновь выделяем эту область (C+space) и вырезаю ее (C+w);</w:t>
      </w:r>
    </w:p>
    <w:p>
      <w:pPr>
        <w:pStyle w:val="BodyText"/>
      </w:pPr>
      <w:r>
        <w:t xml:space="preserve">Отменяем последнее действие (C+/).</w:t>
      </w:r>
    </w:p>
    <w:bookmarkStart w:id="0" w:name="fig:004"/>
    <w:p>
      <w:pPr>
        <w:pStyle w:val="CaptionedFigure"/>
      </w:pPr>
      <w:bookmarkStart w:id="28" w:name="fig:004"/>
      <w:r>
        <w:drawing>
          <wp:inline>
            <wp:extent cx="4501661" cy="2289197"/>
            <wp:effectExtent b="0" l="0" r="0" t="0"/>
            <wp:docPr descr="Figure 4: Введенный текст после нескольких модификаций" title="" id="1" name="Picture"/>
            <a:graphic>
              <a:graphicData uri="http://schemas.openxmlformats.org/drawingml/2006/picture">
                <pic:pic>
                  <pic:nvPicPr>
                    <pic:cNvPr descr="image/fig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661" cy="2289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Введенный текст после нескольких модификаций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Используем команды по перемещению курсора:</w:t>
      </w:r>
    </w:p>
    <w:p>
      <w:pPr>
        <w:pStyle w:val="FirstParagraph"/>
      </w:pPr>
      <w:r>
        <w:t xml:space="preserve">Перемещаем курсор в начало строки (C+a);</w:t>
      </w:r>
    </w:p>
    <w:p>
      <w:pPr>
        <w:pStyle w:val="BodyText"/>
      </w:pPr>
      <w:r>
        <w:t xml:space="preserve">Перемещаем курсор в конец строки (C+e);</w:t>
      </w:r>
    </w:p>
    <w:p>
      <w:pPr>
        <w:pStyle w:val="BodyText"/>
      </w:pPr>
      <w:r>
        <w:t xml:space="preserve">Перемещаем курсор в начало буфера (M+&lt;);</w:t>
      </w:r>
    </w:p>
    <w:p>
      <w:pPr>
        <w:pStyle w:val="BodyText"/>
      </w:pPr>
      <w:r>
        <w:t xml:space="preserve">Перемещаем курсор в конец буфера (M+&gt;).</w:t>
      </w:r>
    </w:p>
    <w:p>
      <w:pPr>
        <w:numPr>
          <w:ilvl w:val="0"/>
          <w:numId w:val="1006"/>
        </w:numPr>
        <w:pStyle w:val="Compact"/>
      </w:pPr>
      <w:r>
        <w:t xml:space="preserve">Управляем буферами:</w:t>
      </w:r>
    </w:p>
    <w:p>
      <w:pPr>
        <w:pStyle w:val="FirstParagraph"/>
      </w:pPr>
      <w:r>
        <w:t xml:space="preserve">Выводим список активных буферов на экран с помощью сочетания клавиш C+x C+b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30" w:name="fig:005"/>
      <w:r>
        <w:drawing>
          <wp:inline>
            <wp:extent cx="5334000" cy="3666564"/>
            <wp:effectExtent b="0" l="0" r="0" t="0"/>
            <wp:docPr descr="Figure 5: Список активных буферов" title="" id="1" name="Picture"/>
            <a:graphic>
              <a:graphicData uri="http://schemas.openxmlformats.org/drawingml/2006/picture">
                <pic:pic>
                  <pic:nvPicPr>
                    <pic:cNvPr descr="image/fig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6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Список активных буферов</w:t>
      </w:r>
    </w:p>
    <w:bookmarkEnd w:id="0"/>
    <w:p>
      <w:pPr>
        <w:pStyle w:val="BodyText"/>
      </w:pPr>
      <w:r>
        <w:t xml:space="preserve">Перемещаемся во вновь открытое окно со списком открытых буферов с помощью сочетания клавиш C+x o, а затем переключаемся на другой буфер. Закрываем это окно сочетанием клавиш C+x 0. Вновь переключаемся между буферами, но уже не выводя их на экран с помощью сочетания клавиш C+x b.</w:t>
      </w:r>
    </w:p>
    <w:p>
      <w:pPr>
        <w:numPr>
          <w:ilvl w:val="0"/>
          <w:numId w:val="1007"/>
        </w:numPr>
        <w:pStyle w:val="Compact"/>
      </w:pPr>
      <w:r>
        <w:t xml:space="preserve">Управляем окнами:</w:t>
      </w:r>
    </w:p>
    <w:p>
      <w:pPr>
        <w:pStyle w:val="FirstParagraph"/>
      </w:pPr>
      <w:r>
        <w:t xml:space="preserve">Делим фрейм на 4 части с мощью сочетаний клавиш C+x 2 (разделить по горизонтали) и C+x 3 (разделить по вертикали). В каждом из 4 окон открываем новый файл(буфер) и вводим там некоторый текст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32" w:name="fig:006"/>
      <w:r>
        <w:drawing>
          <wp:inline>
            <wp:extent cx="5334000" cy="6210618"/>
            <wp:effectExtent b="0" l="0" r="0" t="0"/>
            <wp:docPr descr="Figure 6: Четыре файла с текстом" title="" id="1" name="Picture"/>
            <a:graphic>
              <a:graphicData uri="http://schemas.openxmlformats.org/drawingml/2006/picture">
                <pic:pic>
                  <pic:nvPicPr>
                    <pic:cNvPr descr="image/fig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10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Четыре файла с текстом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Выполняем поиск:</w:t>
      </w:r>
    </w:p>
    <w:p>
      <w:pPr>
        <w:pStyle w:val="FirstParagraph"/>
      </w:pPr>
      <w:r>
        <w:t xml:space="preserve">Переключаемся в режим поиска, нажимая C+s и выполняем поиск нескольких слов в тексте файла. Переключаемся между результатами с помощью сочетания клавиш C+s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34" w:name="fig:007"/>
      <w:r>
        <w:drawing>
          <wp:inline>
            <wp:extent cx="5334000" cy="3031019"/>
            <wp:effectExtent b="0" l="0" r="0" t="0"/>
            <wp:docPr descr="Figure 7: Выполняем поиск и переключение между результатами" title="" id="1" name="Picture"/>
            <a:graphic>
              <a:graphicData uri="http://schemas.openxmlformats.org/drawingml/2006/picture">
                <pic:pic>
                  <pic:nvPicPr>
                    <pic:cNvPr descr="image/fig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1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7: Выполняем поиск и переключение между результатами</w:t>
      </w:r>
    </w:p>
    <w:bookmarkEnd w:id="0"/>
    <w:p>
      <w:pPr>
        <w:pStyle w:val="BodyText"/>
      </w:pPr>
      <w:r>
        <w:t xml:space="preserve">Выходим из режима поиска, нажав C+g. Переходим в режим поиска и замены, воспользовавшись сочетанием клавиш M+%, вводим текст, который следует заменить, затем вводим текст для замены и подтверждаем замену, нажав !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]),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36" w:name="fig:008"/>
      <w:r>
        <w:drawing>
          <wp:inline>
            <wp:extent cx="5334000" cy="5698019"/>
            <wp:effectExtent b="0" l="0" r="0" t="0"/>
            <wp:docPr descr="Figure 8: Замена текста" title="" id="1" name="Picture"/>
            <a:graphic>
              <a:graphicData uri="http://schemas.openxmlformats.org/drawingml/2006/picture">
                <pic:pic>
                  <pic:nvPicPr>
                    <pic:cNvPr descr="image/fig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8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8: Замена текста</w:t>
      </w:r>
    </w:p>
    <w:bookmarkEnd w:id="0"/>
    <w:bookmarkStart w:id="0" w:name="fig:009"/>
    <w:p>
      <w:pPr>
        <w:pStyle w:val="CaptionedFigure"/>
      </w:pPr>
      <w:bookmarkStart w:id="38" w:name="fig:009"/>
      <w:r>
        <w:drawing>
          <wp:inline>
            <wp:extent cx="5334000" cy="1552654"/>
            <wp:effectExtent b="0" l="0" r="0" t="0"/>
            <wp:docPr descr="Figure 9: Текст после замены" title="" id="1" name="Picture"/>
            <a:graphic>
              <a:graphicData uri="http://schemas.openxmlformats.org/drawingml/2006/picture">
                <pic:pic>
                  <pic:nvPicPr>
                    <pic:cNvPr descr="image/fig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2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9: Текст после замены</w:t>
      </w:r>
    </w:p>
    <w:bookmarkEnd w:id="0"/>
    <w:p>
      <w:pPr>
        <w:pStyle w:val="BodyText"/>
      </w:pPr>
      <w:r>
        <w:t xml:space="preserve">Нажимаем сочетание клавиш M+s o и пробуем другой режим поиска. Можно увидеть, как отличается этот режим поиска от используемого в выше: информация о найденных элементах появилась в другом окне, отобразилась информация о количестве найденных элементов и о строках, в которых они располагаются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40" w:name="fig:010"/>
      <w:r>
        <w:drawing>
          <wp:inline>
            <wp:extent cx="5334000" cy="3060735"/>
            <wp:effectExtent b="0" l="0" r="0" t="0"/>
            <wp:docPr descr="Figure 10: Другой режим поиска" title="" id="1" name="Picture"/>
            <a:graphic>
              <a:graphicData uri="http://schemas.openxmlformats.org/drawingml/2006/picture">
                <pic:pic>
                  <pic:nvPicPr>
                    <pic:cNvPr descr="image/fig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0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10: Другой режим поиска</w:t>
      </w:r>
    </w:p>
    <w:bookmarkEnd w:id="0"/>
    <w:bookmarkEnd w:id="41"/>
    <w:bookmarkStart w:id="42" w:name="X01a861a64db809a2c5e27ec2f8ab84beab49f0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самостоятельной работы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9"/>
        </w:numPr>
        <w:pStyle w:val="Compact"/>
      </w:pPr>
      <w:r>
        <w:t xml:space="preserve">Кратко охарактеризуйте редактор emacs.</w:t>
      </w:r>
    </w:p>
    <w:p>
      <w:pPr>
        <w:pStyle w:val="FirstParagraph"/>
      </w:pPr>
      <w:r>
        <w:t xml:space="preserve">Emacs это мощный экранный редактор текста, написанный на языке высокого уровня Elisp.</w:t>
      </w:r>
    </w:p>
    <w:p>
      <w:pPr>
        <w:numPr>
          <w:ilvl w:val="0"/>
          <w:numId w:val="1010"/>
        </w:numPr>
        <w:pStyle w:val="Compact"/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pStyle w:val="FirstParagraph"/>
      </w:pPr>
      <w:r>
        <w:t xml:space="preserve">Сложности могут возникнуть в запоминании большого количества сложный комбинаций клавиш, используемых emacs, а также на клавиатуре для IBM PC совместимых ПК клавиши Meta нет, но вместо неё можно использовать Alt или Esc.</w:t>
      </w:r>
    </w:p>
    <w:p>
      <w:pPr>
        <w:numPr>
          <w:ilvl w:val="0"/>
          <w:numId w:val="1011"/>
        </w:numPr>
        <w:pStyle w:val="Compact"/>
      </w:pPr>
      <w:r>
        <w:t xml:space="preserve">Своими словами опишите, что такое буфер и окно в терминологии emacs’а.</w:t>
      </w:r>
    </w:p>
    <w:p>
      <w:pPr>
        <w:pStyle w:val="FirstParagraph"/>
      </w:pPr>
      <w:r>
        <w:t xml:space="preserve">Буфер — объект, представляющий какой-либо текст.</w:t>
      </w:r>
    </w:p>
    <w:p>
      <w:pPr>
        <w:pStyle w:val="BodyText"/>
      </w:pPr>
      <w:r>
        <w:t xml:space="preserve">Окно — прямоугольная область фрейма, отображающая один из буферов.</w:t>
      </w:r>
    </w:p>
    <w:p>
      <w:pPr>
        <w:numPr>
          <w:ilvl w:val="0"/>
          <w:numId w:val="1012"/>
        </w:numPr>
        <w:pStyle w:val="Compact"/>
      </w:pPr>
      <w:r>
        <w:t xml:space="preserve">Можно ли открыть больше 10 буферов в одном окне?</w:t>
      </w:r>
    </w:p>
    <w:p>
      <w:pPr>
        <w:pStyle w:val="FirstParagraph"/>
      </w:pPr>
      <w:r>
        <w:t xml:space="preserve">Да, можно.</w:t>
      </w:r>
    </w:p>
    <w:p>
      <w:pPr>
        <w:numPr>
          <w:ilvl w:val="0"/>
          <w:numId w:val="1013"/>
        </w:numPr>
        <w:pStyle w:val="Compact"/>
      </w:pPr>
      <w:r>
        <w:t xml:space="preserve">Какие буферы создаются по умолчанию при запуске emacs?</w:t>
      </w:r>
    </w:p>
    <w:p>
      <w:pPr>
        <w:pStyle w:val="FirstParagraph"/>
      </w:pPr>
      <w:r>
        <w:t xml:space="preserve">По умолчанию при открытии Emacs создает два буфера — scratch и Messages.</w:t>
      </w:r>
    </w:p>
    <w:p>
      <w:pPr>
        <w:numPr>
          <w:ilvl w:val="0"/>
          <w:numId w:val="1014"/>
        </w:numPr>
        <w:pStyle w:val="Compact"/>
      </w:pPr>
      <w:r>
        <w:t xml:space="preserve">Какие клавиши вы нажмёте, чтобы ввести следующую комбинацию C-c | и C-c C-|?</w:t>
      </w:r>
    </w:p>
    <w:p>
      <w:pPr>
        <w:pStyle w:val="FirstParagraph"/>
      </w:pPr>
      <w:r>
        <w:t xml:space="preserve">Ctrl+C Shift+ и Ctrl+C Ctrl+Shift+.</w:t>
      </w:r>
    </w:p>
    <w:p>
      <w:pPr>
        <w:numPr>
          <w:ilvl w:val="0"/>
          <w:numId w:val="1015"/>
        </w:numPr>
        <w:pStyle w:val="Compact"/>
      </w:pPr>
      <w:r>
        <w:t xml:space="preserve">Как поделить текущее окно на две части?</w:t>
      </w:r>
    </w:p>
    <w:p>
      <w:pPr>
        <w:pStyle w:val="FirstParagraph"/>
      </w:pPr>
      <w:r>
        <w:t xml:space="preserve">Ctrl+2 разделить по горизонтали.</w:t>
      </w:r>
      <w:r>
        <w:t xml:space="preserve"> </w:t>
      </w:r>
      <w:r>
        <w:t xml:space="preserve">Ctrl+3 разделить по вертикали.</w:t>
      </w:r>
    </w:p>
    <w:p>
      <w:pPr>
        <w:numPr>
          <w:ilvl w:val="0"/>
          <w:numId w:val="1016"/>
        </w:numPr>
        <w:pStyle w:val="Compact"/>
      </w:pPr>
      <w:r>
        <w:t xml:space="preserve">В каком файле хранятся настройки редактора emacs?</w:t>
      </w:r>
    </w:p>
    <w:p>
      <w:pPr>
        <w:pStyle w:val="FirstParagraph"/>
      </w:pPr>
      <w:r>
        <w:t xml:space="preserve">В файле .emacs хранятся настройки редактора emacs</w:t>
      </w:r>
    </w:p>
    <w:p>
      <w:pPr>
        <w:numPr>
          <w:ilvl w:val="0"/>
          <w:numId w:val="1017"/>
        </w:numPr>
        <w:pStyle w:val="Compact"/>
      </w:pPr>
      <w:r>
        <w:t xml:space="preserve">Какую функцию выполняет клавиша &lt;– и можно ли её переназначить?</w:t>
      </w:r>
    </w:p>
    <w:p>
      <w:pPr>
        <w:pStyle w:val="FirstParagraph"/>
      </w:pPr>
      <w:r>
        <w:t xml:space="preserve">Backspace – стереть символ. Ее можно переобозначить.</w:t>
      </w:r>
    </w:p>
    <w:p>
      <w:pPr>
        <w:numPr>
          <w:ilvl w:val="0"/>
          <w:numId w:val="1018"/>
        </w:numPr>
        <w:pStyle w:val="Compact"/>
      </w:pPr>
      <w:r>
        <w:t xml:space="preserve">Какой редактор вам показался удобнее в работе vi или emacs? Поясните почему.</w:t>
      </w:r>
    </w:p>
    <w:p>
      <w:pPr>
        <w:pStyle w:val="FirstParagraph"/>
      </w:pPr>
      <w:r>
        <w:t xml:space="preserve">Для работы с маленькими файлами вполне удобно использовать vi, однако emacs несколько удобнее и имеет более расширенный функционал.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познакомилась с операционной системой Linux, а также получила практические навыки работы с редактором Emacs.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Мишина Анастасия Алексеевна</dc:creator>
  <dc:language>ru-RU</dc:language>
  <cp:keywords/>
  <dcterms:created xsi:type="dcterms:W3CDTF">2023-04-05T22:28:14Z</dcterms:created>
  <dcterms:modified xsi:type="dcterms:W3CDTF">2023-04-05T22:28:14Z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14pt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