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файлов для групп пользователей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режим суперпользователя и создаем учётную запись пользователя guest2: useradd guest2 (пользователь guest был уже создан). Зададим пароль для пользователя guest2 (использую учётную запись администратора): passwd guest2. Добавляем пользователя guest2 в группу guest: gpasswd -a guest2 guest (рис. 1).</w:t>
      </w:r>
    </w:p>
    <w:p>
      <w:pPr>
        <w:pStyle w:val="CaptionedFigure"/>
      </w:pPr>
      <w:r>
        <w:drawing>
          <wp:inline>
            <wp:extent cx="3733800" cy="1792881"/>
            <wp:effectExtent b="0" l="0" r="0" t="0"/>
            <wp:docPr descr="Создание пользователя guest2, добавление его в группу gues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2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пользователя guest2, добавление его в группу guest</w:t>
      </w:r>
    </w:p>
    <w:p>
      <w:pPr>
        <w:pStyle w:val="BodyText"/>
      </w:pPr>
      <w:r>
        <w:t xml:space="preserve">Осуществляем вход в систему от двух пользователей на двух разных консолях: guest на первой консоли (рис. 2) и guest2 на второй консоли (рис. 3). Для обоих пользователей командой pwd определяем директорию, в которой находимся - /home/aamishina. Уточним имена пользователей - команда whoami (guest и guest2), их группы - команда groups (guest для 1ого и guest, guest2 для 2ого). С помощью команды id также смотрим, к каким группам принадлежат пользователи, запоминаем gid. Выводы команд groups и id -Gn совпадают, а команда id -G выводит не имена групп, а их gid. Команды groups guest и groups guest 2 также дают верные результаты (рис. 4).</w:t>
      </w:r>
    </w:p>
    <w:p>
      <w:pPr>
        <w:pStyle w:val="CaptionedFigure"/>
      </w:pPr>
      <w:r>
        <w:drawing>
          <wp:inline>
            <wp:extent cx="3733800" cy="1493520"/>
            <wp:effectExtent b="0" l="0" r="0" t="0"/>
            <wp:docPr descr="Вход от guest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Вход от guest</w:t>
      </w:r>
    </w:p>
    <w:p>
      <w:pPr>
        <w:pStyle w:val="CaptionedFigure"/>
      </w:pPr>
      <w:r>
        <w:drawing>
          <wp:inline>
            <wp:extent cx="3733800" cy="1493520"/>
            <wp:effectExtent b="0" l="0" r="0" t="0"/>
            <wp:docPr descr="Вход от guest2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от guest2</w:t>
      </w:r>
    </w:p>
    <w:p>
      <w:pPr>
        <w:pStyle w:val="CaptionedFigure"/>
      </w:pPr>
      <w:r>
        <w:drawing>
          <wp:inline>
            <wp:extent cx="3593655" cy="1176570"/>
            <wp:effectExtent b="0" l="0" r="0" t="0"/>
            <wp:docPr descr="Команды groups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655" cy="1176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Команды groups</w:t>
      </w:r>
    </w:p>
    <w:p>
      <w:pPr>
        <w:pStyle w:val="BodyText"/>
      </w:pPr>
      <w:r>
        <w:t xml:space="preserve">Затем сравним полученную информацию с содержимым файла /etc/group. Просмотрим его командой cat /etc/group (рис. 5), (рис. 6). Видим, что в группе пользователя guest он сам и пользователь guest2, а в группе пользователя guest2 только он сам.</w:t>
      </w:r>
    </w:p>
    <w:p>
      <w:pPr>
        <w:pStyle w:val="CaptionedFigure"/>
      </w:pPr>
      <w:r>
        <w:drawing>
          <wp:inline>
            <wp:extent cx="3593655" cy="1176570"/>
            <wp:effectExtent b="0" l="0" r="0" t="0"/>
            <wp:docPr descr="Файл /etc/group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655" cy="1176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 /etc/group</w:t>
      </w:r>
    </w:p>
    <w:p>
      <w:pPr>
        <w:pStyle w:val="CaptionedFigure"/>
      </w:pPr>
      <w:r>
        <w:drawing>
          <wp:inline>
            <wp:extent cx="3593655" cy="1176570"/>
            <wp:effectExtent b="0" l="0" r="0" t="0"/>
            <wp:docPr descr="Файл /etc/group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655" cy="1176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 /etc/group</w:t>
      </w:r>
    </w:p>
    <w:p>
      <w:pPr>
        <w:pStyle w:val="BodyText"/>
      </w:pPr>
      <w:r>
        <w:t xml:space="preserve">От имени пользователя guest2 выполним регистрацию пользователя guest2 в группе guest командой newgrp guest (рис. 7).</w:t>
      </w:r>
    </w:p>
    <w:p>
      <w:pPr>
        <w:pStyle w:val="CaptionedFigure"/>
      </w:pPr>
      <w:r>
        <w:drawing>
          <wp:inline>
            <wp:extent cx="3733800" cy="524410"/>
            <wp:effectExtent b="0" l="0" r="0" t="0"/>
            <wp:docPr descr="Регистрация guest2 в группе guest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Регистрация guest2 в группе guest</w:t>
      </w:r>
    </w:p>
    <w:p>
      <w:pPr>
        <w:pStyle w:val="BodyText"/>
      </w:pPr>
      <w:r>
        <w:t xml:space="preserve">От имени пользователя guest изменяем права директории /home/guest, разрешив все действия для пользователей группы: chmod g+rwx /home/guest (рис. 8).</w:t>
      </w:r>
    </w:p>
    <w:p>
      <w:pPr>
        <w:pStyle w:val="CaptionedFigure"/>
      </w:pPr>
      <w:r>
        <w:drawing>
          <wp:inline>
            <wp:extent cx="3733800" cy="345722"/>
            <wp:effectExtent b="0" l="0" r="0" t="0"/>
            <wp:docPr descr="Изменение прав директории /home/guest для пользователей группы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прав директории /home/guest для пользователей группы</w:t>
      </w:r>
    </w:p>
    <w:p>
      <w:pPr>
        <w:pStyle w:val="BodyText"/>
      </w:pPr>
      <w:r>
        <w:t xml:space="preserve">От имени пользователя guest снимем с директории /home/guest/dir1 все атрибуты командой chmod 000 dir1 и проверим правильность снятия атрибутов. Ни одно из действий не разрешено.</w:t>
      </w:r>
    </w:p>
    <w:p>
      <w:pPr>
        <w:pStyle w:val="BodyText"/>
      </w:pPr>
      <w:r>
        <w:t xml:space="preserve">Для заполнения таблиц 1 и 2 меняем права доступа на директорию dir1 (рис. 9) и пытаемся производить операции от пользователя guest2 (рис. 10), (рис. 11), (рис. 12), (рис. 13), (рис. 14), (рис. 15). Если операция разрешена, то заносим знак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, иначе -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6414476"/>
            <wp:effectExtent b="0" l="0" r="0" t="0"/>
            <wp:docPr descr="Смена прав на директорию dir1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4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Смена прав на директорию dir1</w:t>
      </w:r>
    </w:p>
    <w:p>
      <w:pPr>
        <w:pStyle w:val="CaptionedFigure"/>
      </w:pPr>
      <w:r>
        <w:drawing>
          <wp:inline>
            <wp:extent cx="3733800" cy="1432897"/>
            <wp:effectExtent b="0" l="0" r="0" t="0"/>
            <wp:docPr descr="Проверка при правах 020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при правах 020</w:t>
      </w:r>
    </w:p>
    <w:p>
      <w:pPr>
        <w:pStyle w:val="CaptionedFigure"/>
      </w:pPr>
      <w:r>
        <w:drawing>
          <wp:inline>
            <wp:extent cx="3733800" cy="1674009"/>
            <wp:effectExtent b="0" l="0" r="0" t="0"/>
            <wp:docPr descr="Проверка при правах 030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при правах 030</w:t>
      </w:r>
    </w:p>
    <w:p>
      <w:pPr>
        <w:pStyle w:val="CaptionedFigure"/>
      </w:pPr>
      <w:r>
        <w:drawing>
          <wp:inline>
            <wp:extent cx="3733800" cy="1997789"/>
            <wp:effectExtent b="0" l="0" r="0" t="0"/>
            <wp:docPr descr="Проверка при правах 040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7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 при правах 040</w:t>
      </w:r>
    </w:p>
    <w:p>
      <w:pPr>
        <w:pStyle w:val="CaptionedFigure"/>
      </w:pPr>
      <w:r>
        <w:drawing>
          <wp:inline>
            <wp:extent cx="3733800" cy="1393311"/>
            <wp:effectExtent b="0" l="0" r="0" t="0"/>
            <wp:docPr descr="Проверка при правах 050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при правах 050</w:t>
      </w:r>
    </w:p>
    <w:p>
      <w:pPr>
        <w:pStyle w:val="CaptionedFigure"/>
      </w:pPr>
      <w:r>
        <w:drawing>
          <wp:inline>
            <wp:extent cx="3733800" cy="1518365"/>
            <wp:effectExtent b="0" l="0" r="0" t="0"/>
            <wp:docPr descr="Проверка при правах 060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при правах 060</w:t>
      </w:r>
    </w:p>
    <w:p>
      <w:pPr>
        <w:pStyle w:val="CaptionedFigure"/>
      </w:pPr>
      <w:r>
        <w:drawing>
          <wp:inline>
            <wp:extent cx="3733800" cy="1792507"/>
            <wp:effectExtent b="0" l="0" r="0" t="0"/>
            <wp:docPr descr="Проверка при правах 070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2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при правах 070</w:t>
      </w:r>
    </w:p>
    <w:p>
      <w:pPr>
        <w:pStyle w:val="BodyText"/>
      </w:pPr>
      <w:r>
        <w:t xml:space="preserve">Заполним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 для групп</w:t>
      </w:r>
      <w:r>
        <w:t xml:space="preserve">”</w:t>
      </w:r>
      <w:r>
        <w:t xml:space="preserve"> </w:t>
      </w:r>
      <w:r>
        <w:t xml:space="preserve">1.</w:t>
      </w:r>
    </w:p>
    <w:bookmarkStart w:id="66" w:name="tbl:1"/>
    <w:p>
      <w:pPr>
        <w:pStyle w:val="TableCaption"/>
      </w:pPr>
      <w:r>
        <w:t xml:space="preserve">Таблица 1: Установленные права и разрешенные действия для групп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Установленные права и разрешенные действия для групп"/>
      </w:tblPr>
      <w:tblGrid>
        <w:gridCol w:w="774"/>
        <w:gridCol w:w="559"/>
        <w:gridCol w:w="688"/>
        <w:gridCol w:w="688"/>
        <w:gridCol w:w="645"/>
        <w:gridCol w:w="602"/>
        <w:gridCol w:w="774"/>
        <w:gridCol w:w="1291"/>
        <w:gridCol w:w="946"/>
        <w:gridCol w:w="94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и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66"/>
    <w:p>
      <w:pPr>
        <w:pStyle w:val="BodyText"/>
      </w:pPr>
      <w:r>
        <w:t xml:space="preserve">Заполним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 входящих в группу</w:t>
      </w:r>
      <w:r>
        <w:t xml:space="preserve">”</w:t>
      </w:r>
      <w:r>
        <w:t xml:space="preserve"> </w:t>
      </w:r>
      <w:r>
        <w:t xml:space="preserve">2.</w:t>
      </w:r>
    </w:p>
    <w:bookmarkStart w:id="67" w:name="tbl:2"/>
    <w:p>
      <w:pPr>
        <w:pStyle w:val="TableCaption"/>
      </w:pPr>
      <w:r>
        <w:t xml:space="preserve">Таблица 2: Минимальные права для совершения операций от имени пользователей входящих в группу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Минимальные права для совершения операций от имени пользователей входящих в группу"/>
      </w:tblPr>
      <w:tblGrid>
        <w:gridCol w:w="954"/>
        <w:gridCol w:w="3626"/>
        <w:gridCol w:w="333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</w:t>
            </w:r>
            <w:r>
              <w:t xml:space="preserve"> </w:t>
            </w:r>
            <w:r>
              <w:t xml:space="preserve"> </w:t>
            </w:r>
            <w:r>
              <w:t xml:space="preserve">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</w:t>
            </w:r>
            <w:r>
              <w:t xml:space="preserve"> </w:t>
            </w:r>
            <w:r>
              <w:t xml:space="preserve"> </w:t>
            </w:r>
            <w:r>
              <w:t xml:space="preserve">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</w:tr>
    </w:tbl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работы, я получила практические навыки работы в консоли с атрибутами файлов для групп пользователей.</w:t>
      </w:r>
    </w:p>
    <w:bookmarkEnd w:id="69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Start w:id="70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 Информационная безопасность компьютерных сетей. Лабораторные работы, учебное пособие. Москва: РУДН, 2015. 64 с.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Мишина Анастасия Алексеевна</dc:creator>
  <dc:language>ru-RU</dc:language>
  <cp:keywords/>
  <dcterms:created xsi:type="dcterms:W3CDTF">2024-03-13T20:46:58Z</dcterms:created>
  <dcterms:modified xsi:type="dcterms:W3CDTF">2024-03-13T20:46:58Z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