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  <w:r>
        <w:t xml:space="preserve"> </w:t>
      </w:r>
      <w:r>
        <w:t xml:space="preserve">на</w:t>
      </w:r>
      <w:r>
        <w:t xml:space="preserve"> </w:t>
      </w:r>
      <w:r>
        <w:t xml:space="preserve">тему:</w:t>
      </w:r>
      <w:r>
        <w:t xml:space="preserve"> </w:t>
      </w:r>
      <w:r>
        <w:t xml:space="preserve">Теорема</w:t>
      </w:r>
      <w:r>
        <w:t xml:space="preserve"> </w:t>
      </w:r>
      <w:r>
        <w:t xml:space="preserve">о</w:t>
      </w:r>
      <w:r>
        <w:t xml:space="preserve"> </w:t>
      </w:r>
      <w:r>
        <w:t xml:space="preserve">прогнозе</w:t>
      </w:r>
      <w:r>
        <w:t xml:space="preserve"> </w:t>
      </w:r>
      <w:r>
        <w:t xml:space="preserve">разнообразия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Мишина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Цель</w:t>
      </w:r>
    </w:p>
    <w:p>
      <w:pPr>
        <w:pStyle w:val="BodyText"/>
      </w:pPr>
      <w:r>
        <w:t xml:space="preserve">Изучить теорему о прогнозе разнообразия.</w:t>
      </w:r>
    </w:p>
    <w:p>
      <w:pPr>
        <w:pStyle w:val="BodyText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Описать понятие</w:t>
      </w:r>
      <w:r>
        <w:t xml:space="preserve"> </w:t>
      </w:r>
      <w:r>
        <w:t xml:space="preserve">“</w:t>
      </w:r>
      <w:r>
        <w:t xml:space="preserve">мудрость толпы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Дать теоретическое описание теоремы о прогнозе разнообразия;</w:t>
      </w:r>
    </w:p>
    <w:p>
      <w:pPr>
        <w:pStyle w:val="Compact"/>
        <w:numPr>
          <w:ilvl w:val="0"/>
          <w:numId w:val="1001"/>
        </w:numPr>
      </w:pPr>
      <w:r>
        <w:t xml:space="preserve">Показать работу теоремы на примере;</w:t>
      </w:r>
    </w:p>
    <w:p>
      <w:pPr>
        <w:pStyle w:val="Compact"/>
        <w:numPr>
          <w:ilvl w:val="0"/>
          <w:numId w:val="1001"/>
        </w:numPr>
      </w:pPr>
      <w:r>
        <w:t xml:space="preserve">Выполнить практическую часть на языке программирования Julia.</w:t>
      </w:r>
    </w:p>
    <w:p>
      <w:pPr>
        <w:pStyle w:val="FirstParagraph"/>
      </w:pPr>
      <w:r>
        <w:rPr>
          <w:b/>
          <w:bCs/>
        </w:rPr>
        <w:t xml:space="preserve">Актуальность</w:t>
      </w:r>
    </w:p>
    <w:p>
      <w:pPr>
        <w:pStyle w:val="BodyText"/>
      </w:pPr>
      <w:r>
        <w:t xml:space="preserve">При формировании численных прогнозов, особенно в таких областях, как прогнозирование роста продаж, бюджетное планирование или анализ рыночных тенденций, целесообразно интегрировать множественные оценки. Научные исследования свидетельствуют о том, что совокупное мнение группы зачастую нивелирует индивидуальные погрешности и превосходит по точности оценки отдельных экспертов.</w:t>
      </w:r>
    </w:p>
    <w:p>
      <w:pPr>
        <w:pStyle w:val="BodyText"/>
      </w:pPr>
      <w:r>
        <w:t xml:space="preserve">Теорема о прогнозе разнообразия предполагает, что средний прогноз от совокупности прогнозов будет точнее к реальным показателям, чем отдельный прогноз (эффект «мудрости толпы»). Слишком оптимистичные и слишком пессимистичные прогнозы взаимно уравновешиваются. Это происходит благодаря двум ключевым факторам: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Баланс переоценок и недооценок</w:t>
      </w:r>
      <w:r>
        <w:t xml:space="preserve"> </w:t>
      </w:r>
      <w:r>
        <w:t xml:space="preserve">– ошибки отдельных участников компенсируют друг друга.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Разнообразие мнений</w:t>
      </w:r>
      <w:r>
        <w:t xml:space="preserve"> </w:t>
      </w:r>
      <w:r>
        <w:t xml:space="preserve">– разные подходы и источники информации снижают систематические искажения.</w:t>
      </w:r>
    </w:p>
    <w:p>
      <w:pPr>
        <w:pStyle w:val="FirstParagraph"/>
      </w:pPr>
      <w:r>
        <w:t xml:space="preserve">Практическое применение:</w:t>
      </w:r>
    </w:p>
    <w:p>
      <w:pPr>
        <w:pStyle w:val="Compact"/>
        <w:numPr>
          <w:ilvl w:val="0"/>
          <w:numId w:val="1003"/>
        </w:numPr>
      </w:pPr>
      <w:r>
        <w:t xml:space="preserve">Финансы и инвестиции: прогнозирование курсов акций, брокерские компании объединяют прогнозы нескольких аналитиков, оценка рисков, страховые компании используют ансамбли моделей для расчета вероятностей страховых случаев.</w:t>
      </w:r>
    </w:p>
    <w:p>
      <w:pPr>
        <w:pStyle w:val="Compact"/>
        <w:numPr>
          <w:ilvl w:val="0"/>
          <w:numId w:val="1003"/>
        </w:numPr>
      </w:pPr>
      <w:r>
        <w:t xml:space="preserve">Машинное обучение: ансамблевые методы (Random Forest: объединяет прогнозы сотен деревьев решений или градиентный бустинг: последовательная коррекция ошибок множества моделей).</w:t>
      </w:r>
    </w:p>
    <w:p>
      <w:pPr>
        <w:pStyle w:val="Compact"/>
        <w:numPr>
          <w:ilvl w:val="0"/>
          <w:numId w:val="1003"/>
        </w:numPr>
      </w:pPr>
      <w:r>
        <w:t xml:space="preserve">Политика и социология: предвыборные опросы.</w:t>
      </w:r>
    </w:p>
    <w:p>
      <w:pPr>
        <w:pStyle w:val="Compact"/>
        <w:numPr>
          <w:ilvl w:val="0"/>
          <w:numId w:val="1003"/>
        </w:numPr>
      </w:pPr>
      <w:r>
        <w:t xml:space="preserve">Метеорология: прогноз погоды.</w:t>
      </w:r>
    </w:p>
    <w:p>
      <w:pPr>
        <w:pStyle w:val="Compact"/>
        <w:numPr>
          <w:ilvl w:val="0"/>
          <w:numId w:val="1003"/>
        </w:numPr>
      </w:pPr>
      <w:r>
        <w:t xml:space="preserve">Управление проектами: оценка сроков, техника</w:t>
      </w:r>
      <w:r>
        <w:t xml:space="preserve"> </w:t>
      </w:r>
      <w:r>
        <w:t xml:space="preserve">“</w:t>
      </w:r>
      <w:r>
        <w:t xml:space="preserve">планирования покера</w:t>
      </w:r>
      <w:r>
        <w:t xml:space="preserve">”</w:t>
      </w:r>
      <w:r>
        <w:t xml:space="preserve"> </w:t>
      </w:r>
      <w:r>
        <w:t xml:space="preserve">(planning poker) в Agile основаны на агрегации независимых оценок команды.</w:t>
      </w:r>
    </w:p>
    <w:p>
      <w:pPr>
        <w:pStyle w:val="FirstParagraph"/>
      </w:pPr>
      <w:r>
        <w:t xml:space="preserve">Теорема о прогнозе разнообразия применима к моделям, которые делают численные прогнозы или оценки. Она количественно оценивает влияние точности моделей и их разнообразия на точность их среднего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21" w:name="эксперимент-гальтон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Эксперимент Гальтона</w:t>
      </w:r>
    </w:p>
    <w:p>
      <w:pPr>
        <w:pStyle w:val="FirstParagraph"/>
      </w:pPr>
      <w:r>
        <w:t xml:space="preserve">В 1906 г. в городе Плимут (Великобритания) на сельской ярмарке был проведен эксперимент. Френсис Гальтон в качестве развлечения посетителей ярмарки предложил на глаз оценить вес выставленного на всеобщее обозрение быка и написать эту цифру на специальном билете. За правильные ответы организаторы шоу обещали призы. В результате в голосовании приняли участие около 800 человек — как заядлых фермеров, так и людей, далеких от скотоводческих дел. Собрав после этой ярмарки все билеты для анализа, Гальтон высчитал среднее арифметическое значение для всей выборки — 1197 фунтов. Реальный же вес быка оказался 1198 фунтов (543,4 кг). Каким-то непостижимым образом разношерстная публика дала ответ, максимально приближенный к реальному показателю. Т.е. ответ публики был точнее чем ответ отдельно взятого эксперта, например мясника или скотовода. Гальтон, который до этого свято верил в селекцию и превосходство одних людей над другими, был вынужден сменить вектор своих исследований.</w:t>
      </w:r>
    </w:p>
    <w:p>
      <w:pPr>
        <w:pStyle w:val="BodyText"/>
      </w:pPr>
      <w:r>
        <w:t xml:space="preserve">С тех пор Френсис Гальтон изменил своё мнение по поводу мудрости толпы, он сказал:</w:t>
      </w:r>
    </w:p>
    <w:p>
      <w:pPr>
        <w:pStyle w:val="BlockText"/>
      </w:pPr>
      <w:r>
        <w:t xml:space="preserve">“</w:t>
      </w:r>
      <w:r>
        <w:t xml:space="preserve">Результат кажется более достойным доверия к демократическому суждению, чем можно было ожидать.</w:t>
      </w:r>
      <w:r>
        <w:t xml:space="preserve">”</w:t>
      </w:r>
    </w:p>
    <w:bookmarkEnd w:id="21"/>
    <w:bookmarkStart w:id="23" w:name="мудрость-толп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Мудрость толпы</w:t>
      </w:r>
    </w:p>
    <w:p>
      <w:pPr>
        <w:pStyle w:val="FirstParagraph"/>
      </w:pPr>
      <w:r>
        <w:t xml:space="preserve">Аристотель считается первым человеком, написавшим о «мудрости толпы» в своей работе «Политика». Согласно Аристотелю, «возможно, что многие, хотя и не индивидуально хорошие люди, но когда они собираются вместе, могут быть лучше, не индивидуально, а коллективно, чем те, кто таков, точно так же, как публичные обеды, в которые многие вносят свой вклад, лучше, чем те, которые предоставляются за счет одного человека».</w:t>
      </w:r>
    </w:p>
    <w:p>
      <w:pPr>
        <w:pStyle w:val="BodyText"/>
      </w:pPr>
      <w:r>
        <w:t xml:space="preserve">Опубликованная в 2004 году книга Джеймса Суровецки исследует, как объединение информации в группах приводит к решениям, которые зачастую оказываются лучше, чем решения, принимаемые отдельными членами группы. В книге представлены многочисленные кейсы и примеры, иллюстрирующие эту идею, с акцентом на экономику и психологию</w:t>
      </w:r>
      <w:r>
        <w:t xml:space="preserve"> </w:t>
      </w:r>
      <w:r>
        <w:t xml:space="preserve">[2]</w:t>
      </w:r>
      <w:r>
        <w:t xml:space="preserve">. Её центральный тезис — разнородная группа независимых участников часто принимает более точные решения и прогнозы, чем отдельные люди или даже эксперты.</w:t>
      </w:r>
    </w:p>
    <w:p>
      <w:pPr>
        <w:pStyle w:val="BodyText"/>
      </w:pPr>
      <w:r>
        <w:t xml:space="preserve">Во введении описывается удивление Фрэнсиса Гальтона, обнаружившего, что средняя оценка веса быка, данная посетителями сельской ярмарки, оказалась точнее большинства индивидуальных предположений (медианное значение было ближе к реальному весу быка, чем оценки большинства участников)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Для формирования мудрой толпы требуются четыре элемента.</w:t>
      </w:r>
    </w:p>
    <w:p>
      <w:pPr>
        <w:pStyle w:val="BodyText"/>
      </w:pPr>
      <w:r>
        <w:t xml:space="preserve">Не все толпы (группы) являются мудрыми. Например, рассмотрим агрессивную толпу или охваченных ажиотажем инвесторов во время биржевого пузыря. Согласно Суровецки, следующие ключевые критерии отличают мудрые толпы от иррациональных (см. в табл. 1):</w:t>
      </w:r>
    </w:p>
    <w:bookmarkStart w:id="22" w:name="tbl:wis"/>
    <w:p>
      <w:pPr>
        <w:pStyle w:val="TableCaption"/>
      </w:pPr>
      <w:r>
        <w:t xml:space="preserve">Таблица 1: Четыре элемента, необходимые для формирования мудрой толпы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Четыре элемента, необходимые для формирования мудрой толпы"/>
      </w:tblPr>
      <w:tblGrid>
        <w:gridCol w:w="1647"/>
        <w:gridCol w:w="62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Разнообразие мнений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участник должен обладать уникальной информацией, даже если это лишь нестандартная интерпретация известных фактов.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Независимость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Мнения людей не определяются точкой зрения окружающих.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Децентрализация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Люди могут специализироваться и использовать локальные знания.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Агрегация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Существует механизм преобразования индивидуальных оценок в коллективное решение.</w:t>
            </w:r>
          </w:p>
        </w:tc>
      </w:tr>
    </w:tbl>
    <w:bookmarkEnd w:id="22"/>
    <w:bookmarkEnd w:id="23"/>
    <w:bookmarkStart w:id="32" w:name="теорема-о-прогнозе-разнообраз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Теорема о прогнозе разнообразия</w:t>
      </w:r>
    </w:p>
    <w:p>
      <w:pPr>
        <w:pStyle w:val="FirstParagraph"/>
      </w:pPr>
      <w:r>
        <w:t xml:space="preserve">Скотт Э. Пейдж - американский социолог и заслуженный профессор Университета Джона Сили Брауна в области сложности, социальных наук и менеджмента в Мичиганском университете в Энн-Арборе. Он представил теорему прогнозирования разнообразия:</w:t>
      </w:r>
    </w:p>
    <w:p>
      <w:pPr>
        <w:pStyle w:val="BodyText"/>
      </w:pPr>
      <w:r>
        <w:t xml:space="preserve">Квадрат ошибки коллективного прогнозирования = средний квадрат ошибки - прогнозируемое разнообразие.</w:t>
      </w:r>
    </w:p>
    <w:p>
      <w:pPr>
        <w:pStyle w:val="BodyText"/>
      </w:pPr>
      <w:r>
        <w:t xml:space="preserve">Следовательно, когда разнообразие в группе велико, ошибка толпы невелика.</w:t>
      </w:r>
    </w:p>
    <w:p>
      <w:pPr>
        <w:pStyle w:val="BodyText"/>
      </w:pPr>
      <w:r>
        <w:rPr>
          <w:i/>
          <w:iCs/>
        </w:rPr>
        <w:t xml:space="preserve">Определения</w:t>
      </w:r>
    </w:p>
    <w:p>
      <w:pPr>
        <w:pStyle w:val="Compact"/>
        <w:numPr>
          <w:ilvl w:val="0"/>
          <w:numId w:val="1004"/>
        </w:numPr>
      </w:pPr>
      <w:r>
        <w:t xml:space="preserve">Средняя индивидуальная ошибка: среднее значение индивидуальных квадратов ошибок</w:t>
      </w:r>
    </w:p>
    <w:p>
      <w:pPr>
        <w:pStyle w:val="Compact"/>
        <w:numPr>
          <w:ilvl w:val="0"/>
          <w:numId w:val="1004"/>
        </w:numPr>
      </w:pPr>
      <w:r>
        <w:t xml:space="preserve">Коллективная ошибка: квадратическая ошибка коллективного прогнозирования</w:t>
      </w:r>
    </w:p>
    <w:p>
      <w:pPr>
        <w:pStyle w:val="Compact"/>
        <w:numPr>
          <w:ilvl w:val="0"/>
          <w:numId w:val="1004"/>
        </w:numPr>
      </w:pPr>
      <w:r>
        <w:t xml:space="preserve">Разнообразие прогнозов: среднее квадратическое расстояние от индивидуальных прогнозов до коллективного прогноза</w:t>
      </w:r>
    </w:p>
    <w:p>
      <w:pPr>
        <w:pStyle w:val="FirstParagraph"/>
      </w:pPr>
      <w:r>
        <w:t xml:space="preserve">Теорема прогнозирования разнообразия: Учитывая множество прогностических моделей, имеем</w:t>
      </w:r>
    </w:p>
    <w:p>
      <w:pPr>
        <w:pStyle w:val="BodyText"/>
      </w:pPr>
      <w:r>
        <w:t xml:space="preserve">Коллективная ошибка = Средняя индивидуальная ошибка - Разнообразие прогнозирования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 </w:t>
      </w:r>
      <w:r>
        <w:t xml:space="preserve">— предсказание толпы (общая оценка параметра).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</m:oMath>
      <w:r>
        <w:t xml:space="preserve"> </w:t>
      </w:r>
      <w:r>
        <w:t xml:space="preserve">— истинное значение параметра.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индивидуальные оценки параметра.</w:t>
      </w:r>
    </w:p>
    <w:bookmarkStart w:id="27" w:name="теоретическое-применение-теорем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Теоретическое применение теоремы</w:t>
      </w:r>
    </w:p>
    <w:p>
      <w:pPr>
        <w:pStyle w:val="FirstParagraph"/>
      </w:pPr>
      <w:r>
        <w:t xml:space="preserve">Рассмотрим применение теоремы на примере прогнозирования количества наград</w:t>
      </w:r>
      <w:r>
        <w:t xml:space="preserve"> </w:t>
      </w:r>
      <w:r>
        <w:t xml:space="preserve">“</w:t>
      </w:r>
      <w:r>
        <w:t xml:space="preserve">Оскар</w:t>
      </w:r>
      <w:r>
        <w:t xml:space="preserve">”</w:t>
      </w:r>
      <w:r>
        <w:t xml:space="preserve">, которые получит конкретный фильм.</w:t>
      </w:r>
    </w:p>
    <w:p>
      <w:pPr>
        <w:pStyle w:val="BodyText"/>
      </w:pPr>
      <w:r>
        <w:t xml:space="preserve">Допустим у нас есть двое людей (Настя и Ира), которые предсказывают, сколько</w:t>
      </w:r>
      <w:r>
        <w:t xml:space="preserve"> </w:t>
      </w:r>
      <w:r>
        <w:t xml:space="preserve">“</w:t>
      </w:r>
      <w:r>
        <w:t xml:space="preserve">Оскаров</w:t>
      </w:r>
      <w:r>
        <w:t xml:space="preserve">”</w:t>
      </w:r>
      <w:r>
        <w:t xml:space="preserve"> </w:t>
      </w:r>
      <w:r>
        <w:t xml:space="preserve">получит конкретный фильм (см. в табл. 2).</w:t>
      </w:r>
    </w:p>
    <w:p>
      <w:pPr>
        <w:pStyle w:val="BodyText"/>
      </w:pPr>
      <w:r>
        <w:t xml:space="preserve">Реальное число</w:t>
      </w:r>
      <w:r>
        <w:t xml:space="preserve"> </w:t>
      </w:r>
      <w:r>
        <w:t xml:space="preserve">“</w:t>
      </w:r>
      <w:r>
        <w:t xml:space="preserve">Оскаров</w:t>
      </w:r>
      <w:r>
        <w:t xml:space="preserve">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t> </m:t>
          </m:r>
          <m:r>
            <m:t> </m:t>
          </m:r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t>4</m:t>
          </m:r>
        </m:oMath>
      </m:oMathPara>
    </w:p>
    <w:bookmarkStart w:id="24" w:name="tbl:pred"/>
    <w:p>
      <w:pPr>
        <w:pStyle w:val="TableCaption"/>
      </w:pPr>
      <w:r>
        <w:t xml:space="preserve">Таблица 2: Результаты предсказаний людей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Результаты предсказаний людей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Человек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Предсказание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24"/>
    <w:p>
      <w:pPr>
        <w:pStyle w:val="BodyText"/>
      </w:pPr>
      <w:r>
        <w:t xml:space="preserve">Чтобы получить среднюю оценку предсказаний, надо их сложить и поделить на количество: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t> </m:t>
          </m:r>
          <m:r>
            <m:t> </m:t>
          </m:r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t xml:space="preserve">Теперь давайте вычислим квадратичную ошибку каждого человека (см. в табл. 3):</w:t>
      </w:r>
    </w:p>
    <w:bookmarkStart w:id="25" w:name="tbl:error"/>
    <w:p>
      <w:pPr>
        <w:pStyle w:val="TableCaption"/>
      </w:pPr>
      <w:r>
        <w:t xml:space="preserve">Таблица 3: Квадратичная ошибка каждого человека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3: Квадратичная ошибка каждого человек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Человек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Настя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Ира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</w:tr>
    </w:tbl>
    <w:bookmarkEnd w:id="25"/>
    <w:p>
      <w:pPr>
        <w:pStyle w:val="BodyText"/>
      </w:pPr>
      <w:r>
        <w:t xml:space="preserve">Тогда средняя ошибка каждого человека составляет: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t> </m:t>
          </m:r>
          <m:r>
            <m:t> </m:t>
          </m:r>
          <m:r>
            <m:t> 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Давайте посмотрим, насколько точной была оценка толпы, посчитав ее ошибку: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w</m:t>
          </m:r>
          <m:r>
            <m:rPr>
              <m:sty m:val="p"/>
            </m:rPr>
            <m:t>d</m:t>
          </m:r>
          <m:r>
            <m:rPr>
              <m:sty m:val="p"/>
            </m:rPr>
            <m:t>′</m:t>
          </m:r>
          <m:r>
            <m:rPr>
              <m:sty m:val="p"/>
            </m:rPr>
            <m:t>s</m:t>
          </m:r>
          <m:r>
            <m:t> </m:t>
          </m:r>
          <m:r>
            <m:t> </m:t>
          </m:r>
          <m:r>
            <m:t> 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То есть толпа ошиблась всего на 1. Таким образом, мы получаем мудрость толпы.</w:t>
      </w:r>
    </w:p>
    <w:p>
      <w:pPr>
        <w:pStyle w:val="BodyText"/>
      </w:pPr>
      <w:r>
        <w:t xml:space="preserve">Чтобы понять, почему это имеет смысл, рассмотрим разнообразие (вариации в предсказаниях). Мы посмотрим на предсказание каждого человека и его отдаленность от среднего прогноза (см. в табл. 4).</w:t>
      </w:r>
    </w:p>
    <w:bookmarkStart w:id="26" w:name="tbl:diversity"/>
    <w:p>
      <w:pPr>
        <w:pStyle w:val="TableCaption"/>
      </w:pPr>
      <w:r>
        <w:t xml:space="preserve">Таблица 4: Отдаленность предсказания каждого человека от среднего прогноза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4: Отдаленность предсказания каждого человека от среднего прогноз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Человек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Разнообразие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Настя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Ира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</w:p>
        </w:tc>
      </w:tr>
    </w:tbl>
    <w:bookmarkEnd w:id="26"/>
    <w:p>
      <w:pPr>
        <w:pStyle w:val="BodyText"/>
      </w:pPr>
      <w:r>
        <w:t xml:space="preserve">Тогда разнообразие предсказаний составляет: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w:r>
        <w:t xml:space="preserve">Получается, что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есть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w</m:t>
          </m:r>
          <m:r>
            <m:rPr>
              <m:sty m:val="p"/>
            </m:rPr>
            <m:t>d</m:t>
          </m:r>
          <m:r>
            <m:rPr>
              <m:sty m:val="p"/>
            </m:rPr>
            <m:t>′</m:t>
          </m:r>
          <m:r>
            <m:rPr>
              <m:sty m:val="p"/>
            </m:rPr>
            <m:t>s</m:t>
          </m:r>
          <m:r>
            <m:t> </m:t>
          </m:r>
          <m:r>
            <m:t> </m:t>
          </m:r>
          <m:r>
            <m:t> 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t> </m:t>
          </m:r>
          <m:r>
            <m:t> </m:t>
          </m:r>
          <m:r>
            <m:t> 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−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y</m:t>
          </m:r>
        </m:oMath>
      </m:oMathPara>
    </w:p>
    <w:p>
      <w:pPr>
        <w:pStyle w:val="FirstParagraph"/>
      </w:pPr>
      <w:r>
        <w:t xml:space="preserve">Таким образом, мы пришли к теореме о прогнозе разнообразия (Diversity Prediction Theorem):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bookmarkEnd w:id="27"/>
    <w:bookmarkStart w:id="31" w:name="практическое-применение-теорем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Практическое применение теоремы</w:t>
      </w:r>
    </w:p>
    <w:p>
      <w:pPr>
        <w:pStyle w:val="FirstParagraph"/>
      </w:pPr>
      <w:r>
        <w:t xml:space="preserve">Для практической части воспользуемся языком программирования Julia. Julia — высокоуровневый свободный язык программирования с динамической типизацией, созданный для математических вычислений. Будем использовать пакет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 который содержит базовые функции статистики. В нем есть функция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, которая нужна для вычисления среднего значения для всех элементов в коллекции.</w:t>
      </w:r>
    </w:p>
    <w:p>
      <w:pPr>
        <w:pStyle w:val="BodyText"/>
      </w:pPr>
      <w:r>
        <w:t xml:space="preserve">Функция для вычисления элементов теоремы о прогнозе разнообразия (средняя индивидуальная ошибка, коллективная ошибка, разнообразие прогнозов) будет выглядеть следующим образом: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diversitytheorem</w:t>
      </w:r>
      <w:r>
        <w:rPr>
          <w:rStyle w:val="NormalTok"/>
        </w:rPr>
        <w:t xml:space="preserve">(truth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T</w:t>
      </w:r>
      <w:r>
        <w:rPr>
          <w:rStyle w:val="NormalTok"/>
        </w:rPr>
        <w:t xml:space="preserve">, pred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Vector{T}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&lt;: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(pred)</w:t>
      </w:r>
      <w:r>
        <w:br/>
      </w:r>
      <w:r>
        <w:rPr>
          <w:rStyle w:val="NormalTok"/>
        </w:rPr>
        <w:t xml:space="preserve">    avgerr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truth) 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crderr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truth)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divers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mu) 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avgerr, crderr, divers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(t, 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avgerr, crderr, divers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diversitytheorem</w:t>
      </w:r>
      <w:r>
        <w:rPr>
          <w:rStyle w:val="NormalTok"/>
        </w:rPr>
        <w:t xml:space="preserve">(t, 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average-error 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avgerr</w:t>
      </w:r>
      <w:r>
        <w:br/>
      </w:r>
      <w:r>
        <w:rPr>
          <w:rStyle w:val="StringTok"/>
        </w:rPr>
        <w:t xml:space="preserve">    crowd-error   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crderr</w:t>
      </w:r>
      <w:r>
        <w:br/>
      </w:r>
      <w:r>
        <w:rPr>
          <w:rStyle w:val="StringTok"/>
        </w:rPr>
        <w:t xml:space="preserve">    diversity     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divers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 результате получаем (рис. 1):</w:t>
      </w:r>
    </w:p>
    <w:p>
      <w:pPr>
        <w:pStyle w:val="SourceCode"/>
      </w:pPr>
      <w:r>
        <w:rPr>
          <w:rStyle w:val="VerbatimChar"/>
        </w:rPr>
        <w:t xml:space="preserve">average-error : 10.0</w:t>
      </w:r>
      <w:r>
        <w:br/>
      </w:r>
      <w:r>
        <w:rPr>
          <w:rStyle w:val="VerbatimChar"/>
        </w:rPr>
        <w:t xml:space="preserve">crowd-error   : 1.0</w:t>
      </w:r>
      <w:r>
        <w:br/>
      </w:r>
      <w:r>
        <w:rPr>
          <w:rStyle w:val="VerbatimChar"/>
        </w:rPr>
        <w:t xml:space="preserve">diversity     : 9.0</w:t>
      </w:r>
    </w:p>
    <w:p>
      <w:pPr>
        <w:pStyle w:val="CaptionedFigure"/>
      </w:pPr>
      <w:r>
        <w:drawing>
          <wp:inline>
            <wp:extent cx="5334000" cy="3392096"/>
            <wp:effectExtent b="0" l="0" r="0" t="0"/>
            <wp:docPr descr="Итоговый прогноз количества “Оскаров”" title="" id="29" name="Picture"/>
            <a:graphic>
              <a:graphicData uri="http://schemas.openxmlformats.org/drawingml/2006/picture">
                <pic:pic>
                  <pic:nvPicPr>
                    <pic:cNvPr descr="image/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Итоговый прогноз количества</w:t>
      </w:r>
      <w:r>
        <w:t xml:space="preserve"> </w:t>
      </w:r>
      <w:r>
        <w:t xml:space="preserve">“</w:t>
      </w:r>
      <w:r>
        <w:t xml:space="preserve">Оскаров</w:t>
      </w:r>
      <w:r>
        <w:t xml:space="preserve">”</w:t>
      </w:r>
    </w:p>
    <w:bookmarkEnd w:id="31"/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 теоремы о прогнозе разнообразия не следует, что совокупность различных моделей обеспечивает точную картину. Если всем моделям свойственна общая систематическая ошибка, то и среднее тоже будет ее содержать.</w:t>
      </w:r>
    </w:p>
    <w:p>
      <w:pPr>
        <w:pStyle w:val="BodyText"/>
      </w:pPr>
      <w:r>
        <w:t xml:space="preserve">Феномен</w:t>
      </w:r>
      <w:r>
        <w:t xml:space="preserve"> </w:t>
      </w:r>
      <w:r>
        <w:t xml:space="preserve">“</w:t>
      </w:r>
      <w:r>
        <w:t xml:space="preserve">мудрость толпы</w:t>
      </w:r>
      <w:r>
        <w:t xml:space="preserve">”</w:t>
      </w:r>
      <w:r>
        <w:t xml:space="preserve"> </w:t>
      </w:r>
      <w:r>
        <w:t xml:space="preserve">объясняет эффективность ансамблевых методов в информатике, которые выводят среднее множества классификаций, а также то, что люди, использующие в рассуждениях множество моделей и концептуальных схем, делают более точные прогнозы по сравнению с теми, кто ориентируется лишь на отдельные модели. Любой однобокий взгляд на мир упускает важные детали и оставляет белые пятна.</w:t>
      </w:r>
    </w:p>
    <w:p>
      <w:pPr>
        <w:pStyle w:val="BodyText"/>
      </w:pPr>
      <w:r>
        <w:t xml:space="preserve">Теорема о прогнозе разнообразия подразумевает, что формирование разнопланового множества умеренно точных моделей прогнозирования позволило бы нам свести погрешность множества моделей практически к нулю.</w:t>
      </w:r>
    </w:p>
    <w:bookmarkEnd w:id="33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Start w:id="34" w:name="ref-model_thinker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Пейдж С. Модельное мышление. Как анализировать сложные явления с помощью математических моделей. 2015. 528 с.</w:t>
      </w:r>
    </w:p>
    <w:bookmarkEnd w:id="34"/>
    <w:bookmarkStart w:id="36" w:name="ref-wiki_wisdom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The Wisdom of Crowds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https://en.wikipedia.org/wiki/The_Wisdom_of_Crowds#cite_note-1</w:t>
        </w:r>
      </w:hyperlink>
      <w:r>
        <w:t xml:space="preserve">.</w:t>
      </w:r>
    </w:p>
    <w:bookmarkEnd w:id="36"/>
    <w:bookmarkStart w:id="37" w:name="ref-wisdom_crowd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Surowiecki J. The Wisdom of Crowds. Doubleday, Anchor, 2004. 336 с.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5" Target="https://en.wikipedia.org/wiki/The_Wisdom_of_Crowds#cite_note-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en.wikipedia.org/wiki/The_Wisdom_of_Crowds#cite_note-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Теорема о прогнозе разнообразия</dc:title>
  <dc:creator>Мишина Анастасия Алексеевна</dc:creator>
  <dc:language>ru-RU</dc:language>
  <cp:keywords/>
  <dcterms:created xsi:type="dcterms:W3CDTF">2025-04-30T22:36:16Z</dcterms:created>
  <dcterms:modified xsi:type="dcterms:W3CDTF">2025-04-30T22:36:16Z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Математическое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