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Фильтр</w:t>
      </w:r>
      <w:r>
        <w:t xml:space="preserve"> </w:t>
      </w:r>
      <w:r>
        <w:t xml:space="preserve">пакетов</w:t>
      </w:r>
      <w:r>
        <w:t xml:space="preserve"> </w:t>
      </w:r>
      <w:r>
        <w:t xml:space="preserve">iptables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подсистем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Фильтр пакетов iptables — это один из ключевых инструментов для управления сетевой безопасностью в Linux-системах. Он служит интерфейсом к подсистеме Netfilter в ядре Linux, которая обрабатывает входящие, исходящие и пересылаемые сетевые пакеты. С помощью iptables администраторы могут задавать правила фильтрации, которые определяют, какие пакеты будут пропускаться, блокироваться или перенаправляться.</w:t>
      </w:r>
    </w:p>
    <w:p>
      <w:pPr>
        <w:pStyle w:val="BodyText"/>
      </w:pPr>
      <w:r>
        <w:t xml:space="preserve">Актуальность темы объясняется широким распространением Linux в качестве операционной системы для серверов, сетевых маршрутизаторов и межсетевых экранов. Настройка iptables позволяет обеспечить гибкую и эффективную защиту систем от несанкционированного доступа и атак, таких как DDoS, сканирование портов и других угроз.</w:t>
      </w:r>
    </w:p>
    <w:p>
      <w:pPr>
        <w:pStyle w:val="BodyText"/>
      </w:pPr>
      <w:r>
        <w:t xml:space="preserve">Примером использования iptables может служить настройка брандмауэров для серверов, фильтрация трафика на границе корпоративных сетей, а также реализация политик доступа в VPN и маршрутизации на уровне операционной системы. Кроме того, iptables может использоваться для управления трафиком в домашней сети, помогая защитить устройства и данные от внешних угроз.</w:t>
      </w:r>
    </w:p>
    <w:bookmarkEnd w:id="20"/>
    <w:bookmarkStart w:id="21" w:name="фильтр-пакетов-iptabl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Фильтр пакетов iptables</w:t>
      </w:r>
    </w:p>
    <w:p>
      <w:pPr>
        <w:pStyle w:val="FirstParagraph"/>
      </w:pPr>
      <w:r>
        <w:t xml:space="preserve">Начнем с определения фильтра пакетов. Фильтр пакетов - программа, которая просматривает заголовки пакетов, по мере их прихода, и решает дальнейшую судьбу всего пакета. Фильтр может сбросить (DROP) пакет, т.е. как будто пакет и не приходил вовсе, принять (ACCEPT) пакет, т.е. пакет может пройти дальше, или сделать с ним что-то еще более сложное.</w:t>
      </w:r>
    </w:p>
    <w:p>
      <w:pPr>
        <w:pStyle w:val="BodyText"/>
      </w:pPr>
      <w:r>
        <w:t xml:space="preserve">Зачем нужны фильтры пакетов?</w:t>
      </w:r>
    </w:p>
    <w:p>
      <w:pPr>
        <w:numPr>
          <w:ilvl w:val="0"/>
          <w:numId w:val="1001"/>
        </w:numPr>
      </w:pPr>
      <w:r>
        <w:t xml:space="preserve">Когда вы используете Linux для соединения своей локальной сети с другой сетью, например, с Интернетом, у вас есть возможность контролировать разрешение или блокировку различных типов трафика. Например, при использовании браузера может загружаться реклама какой-нибудь баннерной сети. Запрет через фильтр пакетов на прохождение всех пакетов к серверу баннерной сети или обратно, решает эту проблему.</w:t>
      </w:r>
    </w:p>
    <w:p>
      <w:pPr>
        <w:numPr>
          <w:ilvl w:val="0"/>
          <w:numId w:val="1001"/>
        </w:numPr>
      </w:pPr>
      <w:r>
        <w:t xml:space="preserve">Иногда плохо сконфигурированная машина отправляет в сеть какие-либо пакеты. В таком случае, можно настроить фильтр пакетов так, чтобы он уведомлял пользователя о таких действиях.</w:t>
      </w:r>
    </w:p>
    <w:p>
      <w:pPr>
        <w:pStyle w:val="FirstParagraph"/>
      </w:pPr>
      <w:r>
        <w:t xml:space="preserve">Как же можно фильтровать пакеты в Linux? Ядра Linux имеют способность фильтровать пакеты с версии 1.1. Однако, в середине 1998, для Linux 2.2, ядро было переработано и миру была представлена новая утилита для управления фильтром - ipchains. Далее в середине 1999, код ядра был снова полностью преписан для версии 2.4, появилась утилита четвертого поколения</w:t>
      </w:r>
      <w:r>
        <w:t xml:space="preserve"> </w:t>
      </w:r>
      <w:r>
        <w:t xml:space="preserve">“</w:t>
      </w:r>
      <w:r>
        <w:t xml:space="preserve">iptables</w:t>
      </w:r>
      <w:r>
        <w:t xml:space="preserve">”</w:t>
      </w:r>
      <w:r>
        <w:t xml:space="preserve">. О ней и пойдет речь в данном докладе.</w:t>
      </w:r>
    </w:p>
    <w:bookmarkEnd w:id="21"/>
    <w:bookmarkStart w:id="29" w:name="принцип-работы-ipt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Принцип работы iptables</w:t>
      </w:r>
    </w:p>
    <w:p>
      <w:pPr>
        <w:pStyle w:val="FirstParagraph"/>
      </w:pPr>
      <w:r>
        <w:t xml:space="preserve">Iptables — популярная утилита командной строки для взаимодействия со встроенным в ядро Linux брандмауэром (он же firewall) под названием Netfilter. Утилита на текущий момент присутствует практически в любом дистрибутиве Linux.</w:t>
      </w:r>
    </w:p>
    <w:p>
      <w:pPr>
        <w:pStyle w:val="BodyText"/>
      </w:pPr>
      <w:r>
        <w:t xml:space="preserve">В своей работе iptables использует механизм правил. Правила контролируют входящий и исходящий трафики и состоят в цепочках, которые разрешают или блокируют трафик.</w:t>
      </w:r>
    </w:p>
    <w:p>
      <w:pPr>
        <w:pStyle w:val="BodyText"/>
      </w:pPr>
      <w:r>
        <w:t xml:space="preserve">При работе с iptables можно столкнуться со следующими терминами</w:t>
      </w:r>
      <w:r>
        <w:t xml:space="preserve"> </w:t>
      </w:r>
      <w:r>
        <w:t xml:space="preserve">[1]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Правила — определенные действия. Правила, используемые в iptables, предназначены для контроля входящего и исходящего сетевого трафика. Также с помощью правил можно настраивать проброс портов и создавать правила для разных протоколов. Правила состоят из критериев (некоторые из них поддерживают логическую НЕ, если перед ними поставить знак !) и цели. Критерии правил сопоставляются, а действия применяются к целевому объекту. Если критерий не удается сопоставить, то происходит обработка следующего правила. В таблицах ниже приведены списки критериев (табл. 1) и основных действий с соединениями (табл.2)</w:t>
      </w:r>
      <w:r>
        <w:t xml:space="preserve"> </w:t>
      </w:r>
      <w:r>
        <w:t xml:space="preserve">[2]</w:t>
      </w:r>
      <w:r>
        <w:t xml:space="preserve">.</w:t>
      </w:r>
    </w:p>
    <w:bookmarkStart w:id="22" w:name="tbl:1"/>
    <w:p>
      <w:pPr>
        <w:pStyle w:val="TableCaption"/>
      </w:pPr>
      <w:r>
        <w:t xml:space="preserve">Таблица 1: Список критериев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Список критериев"/>
      </w:tblPr>
      <w:tblGrid>
        <w:gridCol w:w="1584"/>
        <w:gridCol w:w="1408"/>
        <w:gridCol w:w="1408"/>
        <w:gridCol w:w="35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Полный вид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Сокращенный вид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Поддержка инверсии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указывает протокол, такие как tcp, udp, udplite и другие, поддерживаемые системой, ознакомиться со списком можно в файле /etc/protocols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указывает адрес источника пакета, в качестве значения можно указать как один IP-адрес, так и диапазон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—destination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адрес получателя, синтаксис аналогичен предыдущему пункту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подключает указанный модуль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—jump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когда правило подошло — выполнить указанное действие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—goto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перейти к указанной цепочке правил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—in-interface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задает входящий сетевой интерфейс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—out-interface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указывает исходящий сетевой интерфейс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—fragment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указывает на фрагменты фрагментированных пакетов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—set-counters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устанавливает начальные значения счетчиков пакетов и байт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—destination-port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—dport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 получателя пакета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—source-port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—sport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 отправителя пакета</w:t>
            </w:r>
          </w:p>
        </w:tc>
      </w:tr>
    </w:tbl>
    <w:bookmarkEnd w:id="22"/>
    <w:bookmarkStart w:id="23" w:name="tbl:2"/>
    <w:p>
      <w:pPr>
        <w:pStyle w:val="TableCaption"/>
      </w:pPr>
      <w:r>
        <w:t xml:space="preserve">Таблица 2: Основные действия с соединениями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Основные действия с соединениями"/>
      </w:tblPr>
      <w:tblGrid>
        <w:gridCol w:w="2851"/>
        <w:gridCol w:w="506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Действие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Открывает (разрешает) соединение.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Закрывает соединение без отправки ответа клиенту.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Отправляет пакет в очередь для дальнейшего взаимодействия со сторонним приложением.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Возвращает пакет на одно правило назад, прерывая обработку текущего правила.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Блокирует соединение. В ответ будет отправлено сообщение об ошибке.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Отбрасывает входящее соединение. Отправка ответа не предусмотрена.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ESTABLISHED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Соединение установлено так как поступил уже не первый пакет в рамках данного сеанса.</w:t>
            </w:r>
          </w:p>
        </w:tc>
      </w:tr>
    </w:tbl>
    <w:bookmarkEnd w:id="23"/>
    <w:p>
      <w:pPr>
        <w:numPr>
          <w:ilvl w:val="0"/>
          <w:numId w:val="1003"/>
        </w:numPr>
      </w:pPr>
      <w:r>
        <w:t xml:space="preserve">Модуль — дополнительный функционал который добавляет новые опции в iptables. Благодаря чему можно создавать более обширные и сложные правила для фильтрации трафика;</w:t>
      </w:r>
    </w:p>
    <w:p>
      <w:pPr>
        <w:numPr>
          <w:ilvl w:val="0"/>
          <w:numId w:val="1003"/>
        </w:numPr>
      </w:pPr>
      <w:r>
        <w:t xml:space="preserve">Цепочка — последовательность или набор правил, которые определяют как будет обработан трафик;</w:t>
      </w:r>
    </w:p>
    <w:p>
      <w:pPr>
        <w:numPr>
          <w:ilvl w:val="0"/>
          <w:numId w:val="1003"/>
        </w:numPr>
      </w:pPr>
      <w:r>
        <w:t xml:space="preserve">Таблица — это абстракция в iptables, в которой хранятся цепочки правил. В iptables присутствуют следующие таблицы: Raw, NAT, Filter, Mangle.</w:t>
      </w:r>
    </w:p>
    <w:p>
      <w:pPr>
        <w:pStyle w:val="Compact"/>
        <w:numPr>
          <w:ilvl w:val="0"/>
          <w:numId w:val="1004"/>
        </w:numPr>
      </w:pPr>
      <w:r>
        <w:t xml:space="preserve">Таблица Filter — таблица по умолчанию. Использует 3 цепочки: INPUT, FORWARD, OUTPUT (табл. 3).</w:t>
      </w:r>
    </w:p>
    <w:bookmarkStart w:id="24" w:name="tbl:3"/>
    <w:p>
      <w:pPr>
        <w:pStyle w:val="TableCaption"/>
      </w:pPr>
      <w:r>
        <w:t xml:space="preserve">Таблица 3: Таблица Filter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3: Таблица Filter"/>
      </w:tblPr>
      <w:tblGrid>
        <w:gridCol w:w="2851"/>
        <w:gridCol w:w="506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Цепочка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Управляет входящими соединениями. В качестве примера можно привести использование протокола SSH.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FORWARD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Управляет входящими соединениями, которые не поступают локально. Например, такая ситуация обычно происходит на маршрутизаторе.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Управляет исходящими соединений. В качестве примера можно привести переход к какому-либо сайту при помощи браузера.</w:t>
            </w:r>
          </w:p>
        </w:tc>
      </w:tr>
    </w:tbl>
    <w:bookmarkEnd w:id="24"/>
    <w:p>
      <w:pPr>
        <w:pStyle w:val="Compact"/>
        <w:numPr>
          <w:ilvl w:val="0"/>
          <w:numId w:val="1005"/>
        </w:numPr>
      </w:pPr>
      <w:r>
        <w:t xml:space="preserve">Таблица NAT. Использует 3 цепочки: PREROUTING, POSTROUTING, OUTPUT (табл. 4).</w:t>
      </w:r>
    </w:p>
    <w:bookmarkStart w:id="25" w:name="tbl:4"/>
    <w:p>
      <w:pPr>
        <w:pStyle w:val="TableCaption"/>
      </w:pPr>
      <w:r>
        <w:t xml:space="preserve">Таблица 4: Таблица NAT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4: Таблица NAT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Цепочка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Определяет IP-адрес назначения пакета.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Изменяет IP-адрес источника.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Цепочка изменяет целевой адрес пакетов.</w:t>
            </w:r>
          </w:p>
        </w:tc>
      </w:tr>
    </w:tbl>
    <w:bookmarkEnd w:id="25"/>
    <w:p>
      <w:pPr>
        <w:numPr>
          <w:ilvl w:val="0"/>
          <w:numId w:val="1006"/>
        </w:numPr>
      </w:pPr>
      <w:r>
        <w:t xml:space="preserve">Таблица Mangle предназначена для изменения IP-заголовков пакета. Содержится во всех пяти стандартных цепочках: INPUT, FORWARD, OUTPUT, PREROUTING, POSTROUTING.</w:t>
      </w:r>
    </w:p>
    <w:p>
      <w:pPr>
        <w:numPr>
          <w:ilvl w:val="0"/>
          <w:numId w:val="1006"/>
        </w:numPr>
      </w:pPr>
      <w:r>
        <w:t xml:space="preserve">Таблица Raw предназначена для предоставления механизма для маркировки пакетов, с целью отказа от отслеживания соединений. Содержитcя в цепочках PREROUTING и OUTPUT.</w:t>
      </w:r>
    </w:p>
    <w:p>
      <w:pPr>
        <w:pStyle w:val="FirstParagraph"/>
      </w:pPr>
      <w:r>
        <w:t xml:space="preserve">Более подробный алгоритм работы iptables описан ниже (рис. 1).</w:t>
      </w:r>
    </w:p>
    <w:p>
      <w:pPr>
        <w:pStyle w:val="CaptionedFigure"/>
      </w:pPr>
      <w:r>
        <w:drawing>
          <wp:inline>
            <wp:extent cx="3733800" cy="4985786"/>
            <wp:effectExtent b="0" l="0" r="0" t="0"/>
            <wp:docPr descr="Схема работы iptables" title="" id="27" name="Picture"/>
            <a:graphic>
              <a:graphicData uri="http://schemas.openxmlformats.org/drawingml/2006/picture">
                <pic:pic>
                  <pic:nvPicPr>
                    <pic:cNvPr descr="image/Netfilter-tables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работы iptables</w:t>
      </w:r>
    </w:p>
    <w:p>
      <w:pPr>
        <w:pStyle w:val="BodyText"/>
      </w:pPr>
      <w:r>
        <w:t xml:space="preserve">Рассмотрим работу iptables. Сетевые пакеты поступают через сетевой интерфейс в стек TCP/IP и после базовых проверок (например, контрольной суммы) проходят через цепочки (chain). Первым обязательным этапом является цепочка PREROUTING. Далее, по таблице маршрутизации определяется, куда направить пакет: если он адресован не локальной системе, то идет в цепочку FORWARD, если локальной — в цепочку INPUT, после чего передается процессам системы.</w:t>
      </w:r>
    </w:p>
    <w:p>
      <w:pPr>
        <w:pStyle w:val="BodyText"/>
      </w:pPr>
      <w:r>
        <w:t xml:space="preserve">После обработки локальной программой, при необходимости формируется ответ. Он проходит через цепочку OUTPUT (или FORWARD если пакет проходящий) по правилам маршрутизации и попадает в цепочку POSTROUTING. Таблица nat и mangle может модифицировать получателя или отправителя сетевого пакета. Именно поэтому сетевой пакет несколько раз сверяется с таблицей маршрутизации.</w:t>
      </w:r>
    </w:p>
    <w:p>
      <w:pPr>
        <w:pStyle w:val="BodyText"/>
      </w:pPr>
      <w:r>
        <w:t xml:space="preserve">Каждая цепочка включает таблицы (table), не связанные между собой, даже если они имеют одинаковые названия, например, nat в PREROUTING и POSTROUTING.</w:t>
      </w:r>
    </w:p>
    <w:p>
      <w:pPr>
        <w:pStyle w:val="BodyText"/>
      </w:pPr>
      <w:r>
        <w:t xml:space="preserve">При прохождении цепочек пакет последовательно проверяется в каждой таблице на соответствие правилам. Если он соответствует условию, выполняется действие. Если ни одно правило не сработало, применяется политика по умолчанию (существует в каждой таблице кроме пользовательских), чаще всего это ACCEPT (пропуск) или DROP (отклонение). Если пакет не отклонен, он передается на сетевой интерфейс в соответствии с маршрутизацией.</w:t>
      </w:r>
    </w:p>
    <w:bookmarkEnd w:id="29"/>
    <w:bookmarkStart w:id="54" w:name="практическое-применение-iptabl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Практическое применение iptables</w:t>
      </w:r>
    </w:p>
    <w:p>
      <w:pPr>
        <w:pStyle w:val="FirstParagraph"/>
      </w:pPr>
      <w:r>
        <w:t xml:space="preserve">Для начала ознакомимся с общим синтаксисом (команды в квадратных скобках необязательные)</w:t>
      </w:r>
      <w:r>
        <w:t xml:space="preserve"> </w:t>
      </w:r>
      <w:r>
        <w:t xml:space="preserve">[3]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iptables [-t таблица] команда [критерии] [действие]</w:t>
      </w:r>
    </w:p>
    <w:p>
      <w:pPr>
        <w:pStyle w:val="FirstParagraph"/>
      </w:pPr>
      <w:r>
        <w:t xml:space="preserve">Также ознакомимся со списком команд (табл. 5).</w:t>
      </w:r>
    </w:p>
    <w:bookmarkStart w:id="30" w:name="tbl:5"/>
    <w:p>
      <w:pPr>
        <w:pStyle w:val="TableCaption"/>
      </w:pPr>
      <w:r>
        <w:t xml:space="preserve">Таблица 5: Команды iptables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5: Команды iptables"/>
      </w:tblPr>
      <w:tblGrid>
        <w:gridCol w:w="1584"/>
        <w:gridCol w:w="2217"/>
        <w:gridCol w:w="41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Полный вид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Сокращенный вид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—append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добавить правило в конец указанной цепочки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проверить существующие правила в заданной цепочке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правило с указанным номером в заданной цепочке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—insert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вставить правило с заданным номером, без указания номера — правило будет по умолчанию добавлено первым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—replace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заменить правило с указанным номером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вывести список всех действующих правил со всех цепочек, если указать интересующую цепочку — вывод будет сделан только по ней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—list-rules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построчный вывод всех правил во всех цепочках, если после ключа указать имя цепочки — будут выведены только ее правила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—flush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все правила, при указании имени цепочки — правила удаляться только в ней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—zero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обнулить все счетчики во всех цепочках, при указании цепочки — обнуление произойдет только в ней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—new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создать пользовательскую цепочку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—delete-chain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пользовательскую цепочку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—policy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установить политику по умолчанию для цепочки, обычно это ACCEPT или DROP, она будет применена к пакетам, не попавшим ни под один критерий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—rename-chain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переименовать цепочку, сначала указывается текущее имя, через пробел — новое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—help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вывести справочную информацию по синтаксису iptables</w:t>
            </w:r>
          </w:p>
        </w:tc>
      </w:tr>
    </w:tbl>
    <w:bookmarkEnd w:id="30"/>
    <w:p>
      <w:pPr>
        <w:pStyle w:val="BodyText"/>
      </w:pPr>
      <w:r>
        <w:t xml:space="preserve">Проверим установлен ли iptables с помощью команды:</w:t>
      </w:r>
      <w:r>
        <w:t xml:space="preserve"> </w:t>
      </w:r>
      <w:r>
        <w:rPr>
          <w:rStyle w:val="VerbatimChar"/>
        </w:rPr>
        <w:t xml:space="preserve">iptables --version</w:t>
      </w:r>
      <w:r>
        <w:t xml:space="preserve">. Выведем текущую конфигурацию и посмотрим на доступные правила с помощью команды</w:t>
      </w:r>
      <w:r>
        <w:t xml:space="preserve"> </w:t>
      </w:r>
      <w:r>
        <w:rPr>
          <w:rStyle w:val="VerbatimChar"/>
        </w:rPr>
        <w:t xml:space="preserve">iptables --list</w:t>
      </w:r>
      <w:r>
        <w:t xml:space="preserve">. Также просмотрим более расширенный формат вывода, где отображаются количество и размер обработанных пакетов в цепочках INPUT, FORWARD и OUTPUT, а также вывод IP-адреса и номеров портов в числовом формате (рис. 2).</w:t>
      </w:r>
    </w:p>
    <w:p>
      <w:pPr>
        <w:pStyle w:val="CaptionedFigure"/>
      </w:pPr>
      <w:r>
        <w:drawing>
          <wp:inline>
            <wp:extent cx="3733800" cy="2166082"/>
            <wp:effectExtent b="0" l="0" r="0" t="0"/>
            <wp:docPr descr="Просмотр версии и текущей конфигурации iptables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версии и текущей конфигурации iptables</w:t>
      </w:r>
    </w:p>
    <w:p>
      <w:pPr>
        <w:pStyle w:val="BodyText"/>
      </w:pPr>
      <w:r>
        <w:t xml:space="preserve">При желании можно указать конкретную цепочку, чтобы отобразились только ее правила, например:</w:t>
      </w:r>
    </w:p>
    <w:p>
      <w:pPr>
        <w:pStyle w:val="SourceCode"/>
      </w:pPr>
      <w:r>
        <w:rPr>
          <w:rStyle w:val="VerbatimChar"/>
        </w:rPr>
        <w:t xml:space="preserve">iptables -L INPUT</w:t>
      </w:r>
      <w:r>
        <w:br/>
      </w:r>
      <w:r>
        <w:rPr>
          <w:rStyle w:val="VerbatimChar"/>
        </w:rPr>
        <w:t xml:space="preserve">iptables -L FORWARD</w:t>
      </w:r>
      <w:r>
        <w:br/>
      </w:r>
      <w:r>
        <w:rPr>
          <w:rStyle w:val="VerbatimChar"/>
        </w:rPr>
        <w:t xml:space="preserve">iptables -L OUTPUT</w:t>
      </w:r>
    </w:p>
    <w:p>
      <w:pPr>
        <w:pStyle w:val="FirstParagraph"/>
      </w:pPr>
      <w:r>
        <w:t xml:space="preserve">При первом использование Iptables не создает и не хранит какие-либо цепочки правил, поэтому вывод команд выше будет пустым.</w:t>
      </w:r>
    </w:p>
    <w:bookmarkStart w:id="37" w:name="блокировка-ip-адрес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Блокировка IP-адресов</w:t>
      </w:r>
    </w:p>
    <w:p>
      <w:pPr>
        <w:pStyle w:val="FirstParagraph"/>
      </w:pPr>
      <w:r>
        <w:t xml:space="preserve">Для блокировки IP-адрса необходимо добавить правило в цепочку INPUT, также необходимо указать таблицу (напомним, что если не использовать ключ -t, то правило попадет в таблицу Filter). Для примера возьмем адрес 10.0.36.126:</w:t>
      </w:r>
      <w:r>
        <w:t xml:space="preserve"> </w:t>
      </w:r>
      <w:r>
        <w:rPr>
          <w:rStyle w:val="VerbatimChar"/>
        </w:rPr>
        <w:t xml:space="preserve">iptables -t filter -A INPUT -s 10.0.36.126 -j REJECT</w:t>
      </w:r>
      <w:r>
        <w:t xml:space="preserve">, где опция</w:t>
      </w:r>
    </w:p>
    <w:p>
      <w:pPr>
        <w:pStyle w:val="Compact"/>
        <w:numPr>
          <w:ilvl w:val="0"/>
          <w:numId w:val="1007"/>
        </w:numPr>
      </w:pPr>
      <w:r>
        <w:t xml:space="preserve">-t указывает таблицу;</w:t>
      </w:r>
    </w:p>
    <w:p>
      <w:pPr>
        <w:pStyle w:val="Compact"/>
        <w:numPr>
          <w:ilvl w:val="0"/>
          <w:numId w:val="1007"/>
        </w:numPr>
      </w:pPr>
      <w:r>
        <w:t xml:space="preserve">-A указывает цепочку, в которую добавляем правила;</w:t>
      </w:r>
    </w:p>
    <w:p>
      <w:pPr>
        <w:pStyle w:val="Compact"/>
        <w:numPr>
          <w:ilvl w:val="0"/>
          <w:numId w:val="1007"/>
        </w:numPr>
      </w:pPr>
      <w:r>
        <w:t xml:space="preserve">-s указывает источник, к которому применяем действие;</w:t>
      </w:r>
    </w:p>
    <w:p>
      <w:pPr>
        <w:pStyle w:val="Compact"/>
        <w:numPr>
          <w:ilvl w:val="0"/>
          <w:numId w:val="1007"/>
        </w:numPr>
      </w:pPr>
      <w:r>
        <w:t xml:space="preserve">-j указывает действие, которое будет выполнено (REJECT - отклонение трафика)</w:t>
      </w:r>
    </w:p>
    <w:p>
      <w:pPr>
        <w:pStyle w:val="FirstParagraph"/>
      </w:pPr>
      <w:r>
        <w:t xml:space="preserve">Также заблокируем всю подсеть сразу, указав ее в опции -s:</w:t>
      </w:r>
      <w:r>
        <w:t xml:space="preserve"> </w:t>
      </w:r>
      <w:r>
        <w:rPr>
          <w:rStyle w:val="VerbatimChar"/>
        </w:rPr>
        <w:t xml:space="preserve">iptables -A INPUT -s 10.0.36.0/255.255.255.0 -j REJECT</w:t>
      </w:r>
      <w:r>
        <w:t xml:space="preserve">. А если необходимо заблокировать исходящий трафик на конкретный IP-адрес, то можно использовать цепочку OUTPUT и опцию -d:</w:t>
      </w:r>
      <w:r>
        <w:t xml:space="preserve"> </w:t>
      </w:r>
      <w:r>
        <w:rPr>
          <w:rStyle w:val="VerbatimChar"/>
        </w:rPr>
        <w:t xml:space="preserve">iptables -A OUTPUT -d 10.0.36.126 -j REJECT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5334000" cy="1719412"/>
            <wp:effectExtent b="0" l="0" r="0" t="0"/>
            <wp:docPr descr="Блокировка IP-адресов" title="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Блокировка IP-адресов</w:t>
      </w:r>
    </w:p>
    <w:bookmarkEnd w:id="37"/>
    <w:bookmarkStart w:id="41" w:name="блокировка-портов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Блокировка портов</w:t>
      </w:r>
    </w:p>
    <w:p>
      <w:pPr>
        <w:pStyle w:val="FirstParagraph"/>
      </w:pPr>
      <w:r>
        <w:t xml:space="preserve">Для блокировки портов используется опция dport, где указывается порт необходимой службы или же имя службы. Например, заблокируем SSH-соединение с хоста 10.0.35.126 для протоколов TCP и UDP:</w:t>
      </w:r>
    </w:p>
    <w:p>
      <w:pPr>
        <w:pStyle w:val="SourceCode"/>
      </w:pPr>
      <w:r>
        <w:rPr>
          <w:rStyle w:val="VerbatimChar"/>
        </w:rPr>
        <w:t xml:space="preserve">iptables -A INPUT -p tcp --dport ssh -s 10.0.36.126 -j REJECT</w:t>
      </w:r>
      <w:r>
        <w:br/>
      </w:r>
      <w:r>
        <w:rPr>
          <w:rStyle w:val="VerbatimChar"/>
        </w:rPr>
        <w:t xml:space="preserve">iptables -A INPUT -p udp --dport ssh -s 10.0.36.126 -j REJECT</w:t>
      </w:r>
    </w:p>
    <w:p>
      <w:pPr>
        <w:pStyle w:val="FirstParagraph"/>
      </w:pPr>
      <w:r>
        <w:t xml:space="preserve">И с использованием порта сервиса SSH:</w:t>
      </w:r>
      <w:r>
        <w:t xml:space="preserve"> </w:t>
      </w:r>
      <w:r>
        <w:rPr>
          <w:rStyle w:val="VerbatimChar"/>
        </w:rPr>
        <w:t xml:space="preserve">iptables -A INPUT -p tcp --dport 22 -s 10.0.36.126 -j REJECT</w:t>
      </w:r>
      <w:r>
        <w:t xml:space="preserve">.</w:t>
      </w:r>
    </w:p>
    <w:p>
      <w:pPr>
        <w:pStyle w:val="BodyText"/>
      </w:pPr>
      <w:r>
        <w:t xml:space="preserve">Также заблокируем SSH-соединение с любого IP-адреса для протокола TCP:</w:t>
      </w:r>
      <w:r>
        <w:t xml:space="preserve"> </w:t>
      </w:r>
      <w:r>
        <w:rPr>
          <w:rStyle w:val="VerbatimChar"/>
        </w:rPr>
        <w:t xml:space="preserve">iptables -A INPUT -p tcp --dport ssh -j DROP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5334000" cy="2483595"/>
            <wp:effectExtent b="0" l="0" r="0" t="0"/>
            <wp:docPr descr="Блокировка портов" title="" id="39" name="Picture"/>
            <a:graphic>
              <a:graphicData uri="http://schemas.openxmlformats.org/drawingml/2006/picture">
                <pic:pic>
                  <pic:nvPicPr>
                    <pic:cNvPr descr="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Блокировка портов</w:t>
      </w:r>
    </w:p>
    <w:bookmarkEnd w:id="41"/>
    <w:bookmarkStart w:id="45" w:name="разрешение-ip-адрес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Разрешение IP-адреса</w:t>
      </w:r>
    </w:p>
    <w:p>
      <w:pPr>
        <w:pStyle w:val="FirstParagraph"/>
      </w:pPr>
      <w:r>
        <w:t xml:space="preserve">Для открытия трафика по определенному IP-адресу используется действие ACCEPT:</w:t>
      </w:r>
      <w:r>
        <w:t xml:space="preserve"> </w:t>
      </w:r>
      <w:r>
        <w:rPr>
          <w:rStyle w:val="VerbatimChar"/>
        </w:rPr>
        <w:t xml:space="preserve">iptables -A INPUT -s 10.0.36.126 -j ACCEPT</w:t>
      </w:r>
      <w:r>
        <w:t xml:space="preserve">.</w:t>
      </w:r>
    </w:p>
    <w:p>
      <w:pPr>
        <w:pStyle w:val="BodyText"/>
      </w:pPr>
      <w:r>
        <w:t xml:space="preserve">Можем разрешить трафик для сервера и с определенного диапазона IP-адресов, например с 10.0.36.126 до 10.0.36.156, использую модуль iprange и опцию –src-range:</w:t>
      </w:r>
      <w:r>
        <w:t xml:space="preserve"> </w:t>
      </w:r>
      <w:r>
        <w:rPr>
          <w:rStyle w:val="VerbatimChar"/>
        </w:rPr>
        <w:t xml:space="preserve">iptables -A INPUT -m iprange --src-range 10.0.36.126-10.0.36.156 -j ACCEPT</w:t>
      </w:r>
      <w:r>
        <w:t xml:space="preserve">.</w:t>
      </w:r>
    </w:p>
    <w:p>
      <w:pPr>
        <w:pStyle w:val="BodyText"/>
      </w:pPr>
      <w:r>
        <w:t xml:space="preserve">Для выполнения обратной операции (разрешение трафика от сервера к определенным диапазонам IP-адресов) воспользуемся опцией –dst-range:</w:t>
      </w:r>
      <w:r>
        <w:t xml:space="preserve"> </w:t>
      </w:r>
      <w:r>
        <w:rPr>
          <w:rStyle w:val="VerbatimChar"/>
        </w:rPr>
        <w:t xml:space="preserve">iptables -A OUTPUT -m iprange --dst-range 10.0.36.126-10.0.36.156 -j ACCEPT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5334000" cy="2766343"/>
            <wp:effectExtent b="0" l="0" r="0" t="0"/>
            <wp:docPr descr="Разрешение IP-адреса" title="" id="43" name="Picture"/>
            <a:graphic>
              <a:graphicData uri="http://schemas.openxmlformats.org/drawingml/2006/picture">
                <pic:pic>
                  <pic:nvPicPr>
                    <pic:cNvPr descr="image/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6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Разрешение IP-адреса</w:t>
      </w:r>
    </w:p>
    <w:bookmarkEnd w:id="45"/>
    <w:bookmarkStart w:id="49" w:name="открытие-портов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Открытие портов</w:t>
      </w:r>
    </w:p>
    <w:p>
      <w:pPr>
        <w:pStyle w:val="FirstParagraph"/>
      </w:pPr>
      <w:r>
        <w:t xml:space="preserve">Открывается порт с помощью опции -p. Если вам интересен полный список поддерживаемых протоколов, то можете ознакомиться с ними в файле /etc/protocols.</w:t>
      </w:r>
    </w:p>
    <w:p>
      <w:pPr>
        <w:pStyle w:val="BodyText"/>
      </w:pPr>
      <w:r>
        <w:t xml:space="preserve">Задаем порт опцией dports, для открытия используем действие ACCEPT:</w:t>
      </w:r>
      <w:r>
        <w:t xml:space="preserve"> </w:t>
      </w:r>
      <w:r>
        <w:rPr>
          <w:rStyle w:val="VerbatimChar"/>
        </w:rPr>
        <w:t xml:space="preserve">iptables -A INPUT -p tcp --dport 22 -s 10.0.36.126 -j ACCEPT</w:t>
      </w:r>
      <w:r>
        <w:t xml:space="preserve"> </w:t>
      </w:r>
      <w:r>
        <w:t xml:space="preserve">- открытие 22 порта по протоколу TCP для адреса 10.0.35.126.</w:t>
      </w:r>
    </w:p>
    <w:p>
      <w:pPr>
        <w:pStyle w:val="BodyText"/>
      </w:pPr>
      <w:r>
        <w:t xml:space="preserve">Присутствует возможность открывать сразу несколько портов за раз, используя модуль multiport и опцию dports. Например, мы хотим открыть сразу порты 22, 80 и 443:</w:t>
      </w:r>
      <w:r>
        <w:t xml:space="preserve"> </w:t>
      </w:r>
      <w:r>
        <w:rPr>
          <w:rStyle w:val="VerbatimChar"/>
        </w:rPr>
        <w:t xml:space="preserve">iptables -A INPUT -p tcp -m multiport --dports 22,80,443 -s 10.0.36.126 -j ACCEPT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5334000" cy="2865687"/>
            <wp:effectExtent b="0" l="0" r="0" t="0"/>
            <wp:docPr descr="Открытие портов" title="" id="47" name="Picture"/>
            <a:graphic>
              <a:graphicData uri="http://schemas.openxmlformats.org/drawingml/2006/picture">
                <pic:pic>
                  <pic:nvPicPr>
                    <pic:cNvPr descr="image/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портов</w:t>
      </w:r>
    </w:p>
    <w:bookmarkEnd w:id="49"/>
    <w:bookmarkStart w:id="53" w:name="запрет-и-разрешение-icmp-трафик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Запрет и разрешение ICMP-трафика</w:t>
      </w:r>
    </w:p>
    <w:p>
      <w:pPr>
        <w:pStyle w:val="FirstParagraph"/>
      </w:pPr>
      <w:r>
        <w:t xml:space="preserve">Одна из распространённых возможностей Iptables — блокировка ICMP-трафика, создаваемого утилитой ping. Чтобы запретить входящие ICMP-пакеты, следует выполнить следующую команду:</w:t>
      </w:r>
      <w:r>
        <w:t xml:space="preserve"> </w:t>
      </w:r>
      <w:r>
        <w:rPr>
          <w:rStyle w:val="VerbatimChar"/>
        </w:rPr>
        <w:t xml:space="preserve">iptables -A INPUT -j REJECT -p icmp --icmp-type echo-request</w:t>
      </w:r>
      <w:r>
        <w:t xml:space="preserve">. При запуске команды ping 127.0.0.1 видим, ошибки.</w:t>
      </w:r>
    </w:p>
    <w:p>
      <w:pPr>
        <w:pStyle w:val="BodyText"/>
      </w:pPr>
      <w:r>
        <w:t xml:space="preserve">Чтобы разрешить трафик ICMP, необходимо выполнить команду:</w:t>
      </w:r>
      <w:r>
        <w:t xml:space="preserve"> </w:t>
      </w:r>
      <w:r>
        <w:rPr>
          <w:rStyle w:val="VerbatimChar"/>
        </w:rPr>
        <w:t xml:space="preserve">iptables -I INPUT 1 -p icmp --icmp-type echo-request -j ACCEPT</w:t>
      </w:r>
      <w:r>
        <w:t xml:space="preserve">. Однако, так как правила выполняются по порядку, то это правило перекроется нашим первым правилом о запрете трафика. Так что необходимо использовать опцию -I с указанием места, на которое мы хотим поставить правило. Теперь ping выплоняется успешно (рис. 7).</w:t>
      </w:r>
    </w:p>
    <w:p>
      <w:pPr>
        <w:pStyle w:val="CaptionedFigure"/>
      </w:pPr>
      <w:r>
        <w:drawing>
          <wp:inline>
            <wp:extent cx="5334000" cy="3049091"/>
            <wp:effectExtent b="0" l="0" r="0" t="0"/>
            <wp:docPr descr="Запрет и разрешение ICMP-трафика" title="" id="51" name="Picture"/>
            <a:graphic>
              <a:graphicData uri="http://schemas.openxmlformats.org/drawingml/2006/picture">
                <pic:pic>
                  <pic:nvPicPr>
                    <pic:cNvPr descr="image/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Запрет и разрешение ICMP-трафика</w:t>
      </w:r>
    </w:p>
    <w:bookmarkEnd w:id="53"/>
    <w:bookmarkEnd w:id="54"/>
    <w:bookmarkStart w:id="55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заключение, iptables остается одним из наиболее востребованных инструментов для фильтрации пакетов в среде Linux. Его основные преимущества заключаются в высокой гибкости и мощных возможностях настройки, что позволяет администраторам детально контролировать входящий и исходящий трафик. Благодаря поддержке различных протоколов и возможности создания сложных правил, iptables идеально подходит для защиты серверов и сетей от несанкционированного доступа и атак.</w:t>
      </w:r>
    </w:p>
    <w:p>
      <w:pPr>
        <w:pStyle w:val="BodyText"/>
      </w:pPr>
      <w:r>
        <w:t xml:space="preserve">Спрос на iptables остается высоким, особенно в среде облачных технологий и контейнеризации, где безопасность играет ключевую роль. Его интеграция с другими инструментами, такими как nftables, также позволяет расширить функциональность и упростить управление правилами. Таким образом, iptables продолжает оставаться актуальным инструментом для обеспечения сетевой безопасности в современных IT-инфраструктурах.</w:t>
      </w:r>
    </w:p>
    <w:bookmarkEnd w:id="55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Start w:id="57" w:name="ref-documentatio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Andreasson O. Руководство по iptables (Iptables Tutorial 1.1.19).</w:t>
      </w:r>
      <w:r>
        <w:t xml:space="preserve"> </w:t>
      </w:r>
      <w:hyperlink r:id="rId56">
        <w:r>
          <w:rPr>
            <w:rStyle w:val="Hyperlink"/>
          </w:rPr>
          <w:t xml:space="preserve">https://www.opennet.ru/docs/RUS/iptables/</w:t>
        </w:r>
      </w:hyperlink>
      <w:r>
        <w:t xml:space="preserve">, 2001-2003.</w:t>
      </w:r>
    </w:p>
    <w:bookmarkEnd w:id="57"/>
    <w:bookmarkStart w:id="59" w:name="ref-book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Gregor N. P.</w:t>
      </w:r>
      <w:r>
        <w:t xml:space="preserve"> </w:t>
      </w:r>
      <w:hyperlink r:id="rId58">
        <w:r>
          <w:rPr>
            <w:rStyle w:val="Hyperlink"/>
          </w:rPr>
          <w:t xml:space="preserve">Linux iptables Pocket Reference: Firewalls, NAT &amp; Accounting</w:t>
        </w:r>
      </w:hyperlink>
      <w:r>
        <w:t xml:space="preserve">. O’Reilly Media, 2004. 91 с.</w:t>
      </w:r>
    </w:p>
    <w:bookmarkEnd w:id="59"/>
    <w:bookmarkStart w:id="61" w:name="ref-practic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Бархатов А. Обзор и практическое использование Iptables.</w:t>
      </w:r>
      <w:r>
        <w:t xml:space="preserve"> </w:t>
      </w:r>
      <w:hyperlink r:id="rId60">
        <w:r>
          <w:rPr>
            <w:rStyle w:val="Hyperlink"/>
          </w:rPr>
          <w:t xml:space="preserve">https://timeweb.cloud/tutorials/network-security/obzor-i-prakticheskoe-ispolzovanie-iptables</w:t>
        </w:r>
      </w:hyperlink>
      <w:r>
        <w:t xml:space="preserve">, 2024.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26" Target="media/rId26.jpg" /><Relationship Type="http://schemas.openxmlformats.org/officeDocument/2006/relationships/hyperlink" Id="rId60" Target="https://timeweb.cloud/tutorials/network-security/obzor-i-prakticheskoe-ispolzovanie-iptables" TargetMode="External" /><Relationship Type="http://schemas.openxmlformats.org/officeDocument/2006/relationships/hyperlink" Id="rId58" Target="https://www.amazon.com/Linux-iptables-Pocket-Reference-Gregor/dp/0596005695/ref=sr_1_1?dib=eyJ2IjoiMSJ9.59MMtDEatWYxropCBKbr0vhgj3hxJIUR2iVRQnHtcNQ.DPPw_oNUo18gdUFQbz638w0PU9tDPNSkXu7J2CmFcrA&amp;dib_tag=se&amp;keywords=Linux+iptables+Pocket+Reference&amp;qid=1729373169&amp;s=books&amp;sr=1-1" TargetMode="External" /><Relationship Type="http://schemas.openxmlformats.org/officeDocument/2006/relationships/hyperlink" Id="rId56" Target="https://www.opennet.ru/docs/RUS/iptabl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timeweb.cloud/tutorials/network-security/obzor-i-prakticheskoe-ispolzovanie-iptables" TargetMode="External" /><Relationship Type="http://schemas.openxmlformats.org/officeDocument/2006/relationships/hyperlink" Id="rId58" Target="https://www.amazon.com/Linux-iptables-Pocket-Reference-Gregor/dp/0596005695/ref=sr_1_1?dib=eyJ2IjoiMSJ9.59MMtDEatWYxropCBKbr0vhgj3hxJIUR2iVRQnHtcNQ.DPPw_oNUo18gdUFQbz638w0PU9tDPNSkXu7J2CmFcrA&amp;dib_tag=se&amp;keywords=Linux+iptables+Pocket+Reference&amp;qid=1729373169&amp;s=books&amp;sr=1-1" TargetMode="External" /><Relationship Type="http://schemas.openxmlformats.org/officeDocument/2006/relationships/hyperlink" Id="rId56" Target="https://www.opennet.ru/docs/RUS/iptab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Фильтр пакетов iptables</dc:title>
  <dc:creator>Мишина Анастасия Алексеевна</dc:creator>
  <dc:language>ru-RU</dc:language>
  <cp:keywords/>
  <dcterms:created xsi:type="dcterms:W3CDTF">2024-10-20T11:04:24Z</dcterms:created>
  <dcterms:modified xsi:type="dcterms:W3CDTF">2024-10-20T11:04:24Z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сетевых подсистем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