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Сетевые технологии</w:t>
      </w:r>
    </w:p>
    <w:p>
      <w:pPr>
        <w:pStyle w:val="Author"/>
      </w:pPr>
      <w:r>
        <w:t xml:space="preserve">Мишина Анастасия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принципов распределения и настройки адресного пространства на</w:t>
      </w:r>
      <w:r>
        <w:t xml:space="preserve"> </w:t>
      </w:r>
      <w:r>
        <w:t xml:space="preserve">устройствах сети.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разбиение-сети-на-подсет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Разбиение сети на подсети</w:t>
      </w:r>
    </w:p>
    <w:bookmarkStart w:id="21" w:name="разбиение-ipv4-сети-на-подсети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Разбиение IPv4-сети на подсети</w:t>
      </w:r>
    </w:p>
    <w:p>
      <w:pPr>
        <w:pStyle w:val="Compact"/>
        <w:numPr>
          <w:ilvl w:val="0"/>
          <w:numId w:val="1001"/>
        </w:numPr>
      </w:pPr>
      <w:r>
        <w:t xml:space="preserve">Задана IPv4-сеть 172.16.20.0/24. Для заданной сети определите префикс, маску, broadcast-адрес, число возможных подсетей, диапазон адресов узлов. Разбейте сеть на 3 подсети с максимально возможным числом адресов узлов 126, 62, 62 соответственно.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Характеристика</w:t>
            </w:r>
          </w:p>
        </w:tc>
        <w:tc>
          <w:tcPr/>
          <w:p>
            <w:pPr>
              <w:pStyle w:val="Compac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Адрес сети</w:t>
            </w:r>
          </w:p>
        </w:tc>
        <w:tc>
          <w:tcPr/>
          <w:p>
            <w:pPr>
              <w:pStyle w:val="Compact"/>
            </w:pPr>
            <w:r>
              <w:t xml:space="preserve">172.16.20.0/24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Префикс маски</w:t>
            </w:r>
          </w:p>
        </w:tc>
        <w:tc>
          <w:tcPr/>
          <w:p>
            <w:pPr>
              <w:pStyle w:val="Compact"/>
            </w:pPr>
            <w:r>
              <w:t xml:space="preserve">/24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Маска</w:t>
            </w:r>
          </w:p>
        </w:tc>
        <w:tc>
          <w:tcPr/>
          <w:p>
            <w:pPr>
              <w:pStyle w:val="Compact"/>
            </w:pPr>
            <w:r>
              <w:t xml:space="preserve">255.255.255.0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Broadcast-адрес</w:t>
            </w:r>
          </w:p>
        </w:tc>
        <w:tc>
          <w:tcPr/>
          <w:p>
            <w:pPr>
              <w:pStyle w:val="Compact"/>
            </w:pPr>
            <w:r>
              <w:t xml:space="preserve">172.16.20.255</w:t>
            </w:r>
          </w:p>
        </w:tc>
      </w:tr>
      <w:tr>
        <w:tc>
          <w:tcPr/>
          <w:p>
            <w:pPr>
              <w:pStyle w:val="Compact"/>
            </w:pPr>
            <w:r>
              <w:t xml:space="preserve">Адрес сети в двоичной форме</w:t>
            </w:r>
          </w:p>
        </w:tc>
        <w:tc>
          <w:tcPr/>
          <w:p>
            <w:pPr>
              <w:pStyle w:val="Compact"/>
            </w:pPr>
            <w:r>
              <w:t xml:space="preserve">10101100.00010000.00010100.00000000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Маска в двоичной форме</w:t>
            </w:r>
          </w:p>
        </w:tc>
        <w:tc>
          <w:tcPr/>
          <w:p>
            <w:pPr>
              <w:pStyle w:val="Compact"/>
            </w:pPr>
            <w:r>
              <w:t xml:space="preserve">11111111.11111111.11111111.00000000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Число возможных подсетей</w:t>
            </w:r>
          </w:p>
        </w:tc>
        <w:tc>
          <w:tcPr/>
          <w:p>
            <w:pPr>
              <w:pStyle w:val="Compact"/>
            </w:pPr>
            <w:r>
              <w:t xml:space="preserve">2^8=256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Диапазон адресов узлов</w:t>
            </w:r>
          </w:p>
        </w:tc>
        <w:tc>
          <w:tcPr/>
          <w:p>
            <w:pPr>
              <w:pStyle w:val="Compact"/>
            </w:pPr>
            <w:r>
              <w:t xml:space="preserve">172.16.20.1 - 172.16.20.254</w:t>
            </w:r>
          </w:p>
        </w:tc>
      </w:tr>
    </w:tbl>
    <w:p>
      <w:pPr>
        <w:pStyle w:val="BodyText"/>
      </w:pPr>
      <w:r>
        <w:t xml:space="preserve">Маска: /24 означает, что первые 24 бита адреса являются сетевой частью маски (24 единицы в двоичном виде), а оставшиеся 8 бит (нули в двоичном виде) - частью для устройств в сети. Broadcast-адрес: Этот адрес можно вычислить, инвертировав биты в</w:t>
      </w:r>
      <w:r>
        <w:t xml:space="preserve"> </w:t>
      </w:r>
      <w:r>
        <w:t xml:space="preserve">сетевой части маски и применив их к заданной сети. Для вычисления broadcast-адреса инвертируем биты в сетевой части маски:</w:t>
      </w:r>
    </w:p>
    <w:p>
      <w:pPr>
        <w:pStyle w:val="SourceCode"/>
      </w:pPr>
      <w:r>
        <w:rPr>
          <w:rStyle w:val="VerbatimChar"/>
        </w:rPr>
        <w:t xml:space="preserve">Маска: 11111111.11111111.11111111.00000000</w:t>
      </w:r>
      <w:r>
        <w:br/>
      </w:r>
      <w:r>
        <w:rPr>
          <w:rStyle w:val="VerbatimChar"/>
        </w:rPr>
        <w:t xml:space="preserve">Инвертированная маска: 00000000.00000000.00000000.11111111 </w:t>
      </w:r>
    </w:p>
    <w:p>
      <w:pPr>
        <w:pStyle w:val="FirstParagraph"/>
      </w:pPr>
      <w:r>
        <w:t xml:space="preserve">Теперь применяем инвертированную маску к сети:</w:t>
      </w:r>
      <w:r>
        <w:t xml:space="preserve"> </w:t>
      </w:r>
      <w:r>
        <w:rPr>
          <w:rStyle w:val="VerbatimChar"/>
        </w:rPr>
        <w:t xml:space="preserve">172.16.20.0</w:t>
      </w:r>
      <w:r>
        <w:t xml:space="preserve"> </w:t>
      </w:r>
      <w:r>
        <w:t xml:space="preserve">(сетевая часть) OR</w:t>
      </w:r>
      <w:r>
        <w:t xml:space="preserve"> </w:t>
      </w:r>
      <w:r>
        <w:rPr>
          <w:rStyle w:val="VerbatimChar"/>
        </w:rPr>
        <w:t xml:space="preserve">0.0.0.255</w:t>
      </w:r>
      <w:r>
        <w:t xml:space="preserve"> </w:t>
      </w:r>
      <w:r>
        <w:t xml:space="preserve">(инвертированная маска) =</w:t>
      </w:r>
      <w:r>
        <w:t xml:space="preserve"> </w:t>
      </w:r>
      <w:r>
        <w:rPr>
          <w:rStyle w:val="VerbatimChar"/>
        </w:rPr>
        <w:t xml:space="preserve">172.16.20.255</w:t>
      </w:r>
      <w:r>
        <w:t xml:space="preserve">.</w:t>
      </w:r>
    </w:p>
    <w:p>
      <w:pPr>
        <w:pStyle w:val="BodyText"/>
      </w:pPr>
      <w:r>
        <w:t xml:space="preserve">Необходимо разбить сеть на 3 подсети с 126, 62, 62 узлами. Для первой подсети требуется 126 + 2 = 128 адресов (резервируется 1 для адреса сети и 1 для широковещательного адреса). 128 = 2^7, значит в маске подсети требуется оставить 7 нулей.</w:t>
      </w:r>
      <w:r>
        <w:t xml:space="preserve"> </w:t>
      </w:r>
      <w:r>
        <w:rPr>
          <w:rStyle w:val="VerbatimChar"/>
        </w:rPr>
        <w:t xml:space="preserve">11111111.11111111.11111111.10000000 = 255.255.255.128</w:t>
      </w:r>
      <w:r>
        <w:t xml:space="preserve"> </w:t>
      </w:r>
      <w:r>
        <w:t xml:space="preserve">Префикс маски -</w:t>
      </w:r>
      <w:r>
        <w:t xml:space="preserve"> </w:t>
      </w:r>
      <w:r>
        <w:rPr>
          <w:rStyle w:val="VerbatimChar"/>
        </w:rPr>
        <w:t xml:space="preserve">/25</w:t>
      </w:r>
      <w:r>
        <w:t xml:space="preserve">. Диапазон адресов для данной подсети:</w:t>
      </w:r>
      <w:r>
        <w:t xml:space="preserve"> </w:t>
      </w:r>
      <w:r>
        <w:rPr>
          <w:rStyle w:val="VerbatimChar"/>
        </w:rPr>
        <w:t xml:space="preserve">172.16.20.1 - 172.16.20.126</w:t>
      </w:r>
      <w:r>
        <w:t xml:space="preserve">. Широковещательный адрес:</w:t>
      </w:r>
      <w:r>
        <w:t xml:space="preserve"> </w:t>
      </w:r>
      <w:r>
        <w:rPr>
          <w:rStyle w:val="VerbatimChar"/>
        </w:rPr>
        <w:t xml:space="preserve">172.16.20.127</w:t>
      </w:r>
      <w:r>
        <w:t xml:space="preserve">.</w:t>
      </w:r>
    </w:p>
    <w:p>
      <w:pPr>
        <w:pStyle w:val="BodyText"/>
      </w:pPr>
      <w:r>
        <w:t xml:space="preserve">Для двух других подсетей требуется 62 + 2 = 64 адреса. 64 = 2^6, значит в маске подсети требуется оставить 6 нулей.</w:t>
      </w:r>
      <w:r>
        <w:t xml:space="preserve"> </w:t>
      </w:r>
      <w:r>
        <w:rPr>
          <w:rStyle w:val="VerbatimChar"/>
        </w:rPr>
        <w:t xml:space="preserve">11111111.11111111.11111111.11000000 = 255.255.255.192</w:t>
      </w:r>
      <w:r>
        <w:t xml:space="preserve">. Префикс маски -</w:t>
      </w:r>
      <w:r>
        <w:t xml:space="preserve"> </w:t>
      </w:r>
      <w:r>
        <w:rPr>
          <w:rStyle w:val="VerbatimChar"/>
        </w:rPr>
        <w:t xml:space="preserve">/26</w:t>
      </w:r>
      <w:r>
        <w:t xml:space="preserve">. Диапазон адресов для второй подсети:</w:t>
      </w:r>
      <w:r>
        <w:t xml:space="preserve"> </w:t>
      </w:r>
      <w:r>
        <w:rPr>
          <w:rStyle w:val="VerbatimChar"/>
        </w:rPr>
        <w:t xml:space="preserve">172.16.20.129 - 172.16.20.190</w:t>
      </w:r>
      <w:r>
        <w:t xml:space="preserve">. Широковещательный адрес:</w:t>
      </w:r>
      <w:r>
        <w:t xml:space="preserve"> </w:t>
      </w:r>
      <w:r>
        <w:rPr>
          <w:rStyle w:val="VerbatimChar"/>
        </w:rPr>
        <w:t xml:space="preserve">172.16.20.191</w:t>
      </w:r>
      <w:r>
        <w:t xml:space="preserve">. Диапазон адресов для третьей подсети:</w:t>
      </w:r>
      <w:r>
        <w:t xml:space="preserve"> </w:t>
      </w:r>
      <w:r>
        <w:rPr>
          <w:rStyle w:val="VerbatimChar"/>
        </w:rPr>
        <w:t xml:space="preserve">172.16.20.193 - 172.16.20.254</w:t>
      </w:r>
      <w:r>
        <w:t xml:space="preserve">. Широковещательный адрес:</w:t>
      </w:r>
      <w:r>
        <w:t xml:space="preserve"> </w:t>
      </w:r>
      <w:r>
        <w:rPr>
          <w:rStyle w:val="VerbatimChar"/>
        </w:rPr>
        <w:t xml:space="preserve">172.16.20.255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Задана сеть 10.10.1.64/26. Для заданной сети определите префикс, маску, broadcast-адрес, число возможных подсетей, диапазон адресов узлов. Выделите в этой сети подсеть на 30 узлов. Запишите характеристики для выделенной подсети.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Характеристика</w:t>
            </w:r>
          </w:p>
        </w:tc>
        <w:tc>
          <w:tcPr/>
          <w:p>
            <w:pPr>
              <w:pStyle w:val="Compac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Адрес сети</w:t>
            </w:r>
          </w:p>
        </w:tc>
        <w:tc>
          <w:tcPr/>
          <w:p>
            <w:pPr>
              <w:pStyle w:val="Compact"/>
            </w:pPr>
            <w:r>
              <w:t xml:space="preserve">10.10.1.64/26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Префикс маски</w:t>
            </w:r>
          </w:p>
        </w:tc>
        <w:tc>
          <w:tcPr/>
          <w:p>
            <w:pPr>
              <w:pStyle w:val="Compact"/>
            </w:pPr>
            <w:r>
              <w:t xml:space="preserve">/26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Маска</w:t>
            </w:r>
          </w:p>
        </w:tc>
        <w:tc>
          <w:tcPr/>
          <w:p>
            <w:pPr>
              <w:pStyle w:val="Compact"/>
            </w:pPr>
            <w:r>
              <w:t xml:space="preserve">255.255.255.192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Broadcast-адрес</w:t>
            </w:r>
          </w:p>
        </w:tc>
        <w:tc>
          <w:tcPr/>
          <w:p>
            <w:pPr>
              <w:pStyle w:val="Compact"/>
            </w:pPr>
            <w:r>
              <w:t xml:space="preserve">10.10.1.127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Адрес сети в двоичной форме</w:t>
            </w:r>
          </w:p>
        </w:tc>
        <w:tc>
          <w:tcPr/>
          <w:p>
            <w:pPr>
              <w:pStyle w:val="Compact"/>
            </w:pPr>
            <w:r>
              <w:t xml:space="preserve">00001010.00001010.00000001.01000000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Маска в двоичной форме</w:t>
            </w:r>
          </w:p>
        </w:tc>
        <w:tc>
          <w:tcPr/>
          <w:p>
            <w:pPr>
              <w:pStyle w:val="Compact"/>
            </w:pPr>
            <w:r>
              <w:t xml:space="preserve">11111111.11111111.11111111.11000000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Число возможных подсетей</w:t>
            </w:r>
          </w:p>
        </w:tc>
        <w:tc>
          <w:tcPr/>
          <w:p>
            <w:pPr>
              <w:pStyle w:val="Compact"/>
            </w:pPr>
            <w:r>
              <w:t xml:space="preserve">2^6=64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Диапазон адресов узлов</w:t>
            </w:r>
          </w:p>
        </w:tc>
        <w:tc>
          <w:tcPr/>
          <w:p>
            <w:pPr>
              <w:pStyle w:val="Compact"/>
            </w:pPr>
            <w:r>
              <w:t xml:space="preserve">10.10.1.65 - 10.10.1.126</w:t>
            </w:r>
          </w:p>
        </w:tc>
      </w:tr>
    </w:tbl>
    <w:p>
      <w:pPr>
        <w:pStyle w:val="BodyText"/>
      </w:pPr>
      <w:r>
        <w:t xml:space="preserve">Чтобы разбить подсеть на 30 узлов, нужно 30 + 2 = 32 адреса, следовательно маска подсети будет</w:t>
      </w:r>
      <w:r>
        <w:t xml:space="preserve"> </w:t>
      </w:r>
      <w:r>
        <w:rPr>
          <w:rStyle w:val="VerbatimChar"/>
        </w:rPr>
        <w:t xml:space="preserve">11111111.11111111.11111111.11100000 = 255.255.255.224 = /27</w:t>
      </w:r>
      <w:r>
        <w:t xml:space="preserve">. Диапазон адресов:</w:t>
      </w:r>
      <w:r>
        <w:t xml:space="preserve"> </w:t>
      </w:r>
      <w:r>
        <w:rPr>
          <w:rStyle w:val="VerbatimChar"/>
        </w:rPr>
        <w:t xml:space="preserve">10.10.1.65 - 10.10.1.94</w:t>
      </w:r>
      <w:r>
        <w:t xml:space="preserve">. Адрес подсети:</w:t>
      </w:r>
      <w:r>
        <w:t xml:space="preserve"> </w:t>
      </w:r>
      <w:r>
        <w:rPr>
          <w:rStyle w:val="VerbatimChar"/>
        </w:rPr>
        <w:t xml:space="preserve">10.10.1.64</w:t>
      </w:r>
      <w:r>
        <w:t xml:space="preserve">. Широковещательный адрес:</w:t>
      </w:r>
      <w:r>
        <w:t xml:space="preserve"> </w:t>
      </w:r>
      <w:r>
        <w:rPr>
          <w:rStyle w:val="VerbatimChar"/>
        </w:rPr>
        <w:t xml:space="preserve">10.10.1.95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Задана сеть 10.10.1.0/26. Для этой сети определите префикс, маску, broadcast адрес, число возможных подсетей, диапазон адресов узлов. Выделите в этой сети подсеть на 14 узлов. Запишите характеристики для выделенной подсети.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Характеристика</w:t>
            </w:r>
          </w:p>
        </w:tc>
        <w:tc>
          <w:tcPr/>
          <w:p>
            <w:pPr>
              <w:pStyle w:val="Compac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Адрес сети</w:t>
            </w:r>
          </w:p>
        </w:tc>
        <w:tc>
          <w:tcPr/>
          <w:p>
            <w:pPr>
              <w:pStyle w:val="Compact"/>
            </w:pPr>
            <w:r>
              <w:t xml:space="preserve">10.10.1.0/26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Префикс маски</w:t>
            </w:r>
          </w:p>
        </w:tc>
        <w:tc>
          <w:tcPr/>
          <w:p>
            <w:pPr>
              <w:pStyle w:val="Compact"/>
            </w:pPr>
            <w:r>
              <w:t xml:space="preserve">/26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Маска</w:t>
            </w:r>
          </w:p>
        </w:tc>
        <w:tc>
          <w:tcPr/>
          <w:p>
            <w:pPr>
              <w:pStyle w:val="Compact"/>
            </w:pPr>
            <w:r>
              <w:t xml:space="preserve">255.255.255.192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Broadcast-адрес</w:t>
            </w:r>
          </w:p>
        </w:tc>
        <w:tc>
          <w:tcPr/>
          <w:p>
            <w:pPr>
              <w:pStyle w:val="Compact"/>
            </w:pPr>
            <w:r>
              <w:t xml:space="preserve">10.10.1.63</w:t>
            </w:r>
          </w:p>
        </w:tc>
      </w:tr>
      <w:tr>
        <w:tc>
          <w:tcPr/>
          <w:p>
            <w:pPr>
              <w:pStyle w:val="Compact"/>
            </w:pPr>
            <w:r>
              <w:t xml:space="preserve">Адрес сети в двоичной форме</w:t>
            </w:r>
          </w:p>
        </w:tc>
        <w:tc>
          <w:tcPr/>
          <w:p>
            <w:pPr>
              <w:pStyle w:val="Compact"/>
            </w:pPr>
            <w:r>
              <w:t xml:space="preserve">00001010.00001010.00000001.00000000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Маска в двоичной форме</w:t>
            </w:r>
          </w:p>
        </w:tc>
        <w:tc>
          <w:tcPr/>
          <w:p>
            <w:pPr>
              <w:pStyle w:val="Compact"/>
            </w:pPr>
            <w:r>
              <w:t xml:space="preserve">11111111.11111111.11111111.11000000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Число возможных подсетей</w:t>
            </w:r>
          </w:p>
        </w:tc>
        <w:tc>
          <w:tcPr/>
          <w:p>
            <w:pPr>
              <w:pStyle w:val="Compact"/>
            </w:pPr>
            <w:r>
              <w:t xml:space="preserve">2^6=64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Диапазон адресов узлов</w:t>
            </w:r>
          </w:p>
        </w:tc>
        <w:tc>
          <w:tcPr/>
          <w:p>
            <w:pPr>
              <w:pStyle w:val="Compact"/>
            </w:pPr>
            <w:r>
              <w:t xml:space="preserve">10.10.1.1 - 10.10.1.62</w:t>
            </w:r>
          </w:p>
        </w:tc>
      </w:tr>
    </w:tbl>
    <w:p>
      <w:pPr>
        <w:pStyle w:val="BodyText"/>
      </w:pPr>
      <w:r>
        <w:t xml:space="preserve">Чтобы разбить подсеть на 14 узлов, нужно 14 + 2 = 16 адресов, следовательно маска подсети будет</w:t>
      </w:r>
      <w:r>
        <w:t xml:space="preserve"> </w:t>
      </w:r>
      <w:r>
        <w:rPr>
          <w:rStyle w:val="VerbatimChar"/>
        </w:rPr>
        <w:t xml:space="preserve">11111111.11111111.11111111.11110000 = 255.255.255.240 = /28</w:t>
      </w:r>
      <w:r>
        <w:t xml:space="preserve">. Диапазон адресов:</w:t>
      </w:r>
      <w:r>
        <w:t xml:space="preserve"> </w:t>
      </w:r>
      <w:r>
        <w:rPr>
          <w:rStyle w:val="VerbatimChar"/>
        </w:rPr>
        <w:t xml:space="preserve">10.10.1.1 - 10.10.1.14</w:t>
      </w:r>
      <w:r>
        <w:t xml:space="preserve">. Адрес подсети:</w:t>
      </w:r>
      <w:r>
        <w:t xml:space="preserve"> </w:t>
      </w:r>
      <w:r>
        <w:rPr>
          <w:rStyle w:val="VerbatimChar"/>
        </w:rPr>
        <w:t xml:space="preserve">10.10.1.0</w:t>
      </w:r>
      <w:r>
        <w:t xml:space="preserve">. Широковещательный адрес:</w:t>
      </w:r>
      <w:r>
        <w:t xml:space="preserve"> </w:t>
      </w:r>
      <w:r>
        <w:rPr>
          <w:rStyle w:val="VerbatimChar"/>
        </w:rPr>
        <w:t xml:space="preserve">10.10.1.15</w:t>
      </w:r>
      <w:r>
        <w:t xml:space="preserve">.</w:t>
      </w:r>
    </w:p>
    <w:bookmarkEnd w:id="21"/>
    <w:bookmarkStart w:id="22" w:name="разбиение-ipv6-сети-на-подсети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Разбиение IPv6-сети на подсети</w:t>
      </w:r>
    </w:p>
    <w:p>
      <w:pPr>
        <w:pStyle w:val="Compact"/>
        <w:numPr>
          <w:ilvl w:val="0"/>
          <w:numId w:val="1004"/>
        </w:numPr>
      </w:pPr>
      <w:r>
        <w:t xml:space="preserve">Задана сеть 2001:db8:c0de::/48. Охарактеризуйте адрес, определите маску, префикс, диапазон адресов для узлов сети (краевые значения). Разбейте сеть на 2 подсети двумя способами — с использованием идентификатора подсети и с использованием идентификатора интерфейса. Поясните предложенные вами варианты разбиения.</w:t>
      </w:r>
    </w:p>
    <w:p>
      <w:pPr>
        <w:pStyle w:val="FirstParagraph"/>
      </w:pPr>
      <w:r>
        <w:t xml:space="preserve">Адрес</w:t>
      </w:r>
      <w:r>
        <w:t xml:space="preserve"> </w:t>
      </w:r>
      <w:r>
        <w:rPr>
          <w:rStyle w:val="VerbatimChar"/>
        </w:rPr>
        <w:t xml:space="preserve">2001:db8:c0de::/48</w:t>
      </w:r>
      <w:r>
        <w:t xml:space="preserve"> </w:t>
      </w:r>
      <w:r>
        <w:t xml:space="preserve">– адрес локальной подсети. Первые 48 бит фиксированы, далее 16 бит – подсеть, остальные 64 бита - идентификатор конкретного интерфейса узла подсети.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Характеристика</w:t>
            </w:r>
          </w:p>
        </w:tc>
        <w:tc>
          <w:tcPr/>
          <w:p>
            <w:pPr>
              <w:pStyle w:val="Compac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Адрес сети</w:t>
            </w:r>
          </w:p>
        </w:tc>
        <w:tc>
          <w:tcPr/>
          <w:p>
            <w:pPr>
              <w:pStyle w:val="Compact"/>
            </w:pPr>
            <w:r>
              <w:t xml:space="preserve">2001:db8:c0de::/48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Длина префикса</w:t>
            </w:r>
          </w:p>
        </w:tc>
        <w:tc>
          <w:tcPr/>
          <w:p>
            <w:pPr>
              <w:pStyle w:val="Compac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Префикс</w:t>
            </w:r>
          </w:p>
        </w:tc>
        <w:tc>
          <w:tcPr/>
          <w:p>
            <w:pPr>
              <w:pStyle w:val="Compact"/>
            </w:pPr>
            <w:r>
              <w:t xml:space="preserve">2001:db8:c0de::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Маска</w:t>
            </w:r>
          </w:p>
        </w:tc>
        <w:tc>
          <w:tcPr/>
          <w:p>
            <w:pPr>
              <w:pStyle w:val="Compact"/>
            </w:pPr>
            <w:r>
              <w:t xml:space="preserve">ffff:ffff:ffff:0:0:0:0:0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Диапазон адресов узлов</w:t>
            </w:r>
          </w:p>
        </w:tc>
        <w:tc>
          <w:tcPr/>
          <w:p>
            <w:pPr>
              <w:pStyle w:val="Compact"/>
            </w:pPr>
            <w:r>
              <w:t xml:space="preserve">2001:db8:c0de:0:0:0:0 - 2001:db8:c0de:ffff:ffff:ffff:ffff</w:t>
            </w:r>
          </w:p>
        </w:tc>
      </w:tr>
    </w:tbl>
    <w:p>
      <w:pPr>
        <w:pStyle w:val="BodyText"/>
      </w:pPr>
      <w:r>
        <w:t xml:space="preserve">Разбиение сети на 2 подсети с использованием идентификатора подсети. Для определения доступных подсетей достаточно рассчитать шестнадцатеричное число (идентификатор подсети), следующее за префиксом глобальной маршрутизации (48 бит). Последние 64 бита идентифицируют конкретный узел сети. Можно выделить следующие 2 подсети:</w:t>
      </w:r>
    </w:p>
    <w:p>
      <w:pPr>
        <w:pStyle w:val="SourceCode"/>
      </w:pPr>
      <w:r>
        <w:rPr>
          <w:rStyle w:val="VerbatimChar"/>
        </w:rPr>
        <w:t xml:space="preserve">2001:db8:c0de:0003::/64</w:t>
      </w:r>
      <w:r>
        <w:br/>
      </w:r>
      <w:r>
        <w:rPr>
          <w:rStyle w:val="VerbatimChar"/>
        </w:rPr>
        <w:t xml:space="preserve">2001:db8:c0de:0002::/64</w:t>
      </w:r>
    </w:p>
    <w:p>
      <w:pPr>
        <w:pStyle w:val="FirstParagraph"/>
      </w:pPr>
      <w:r>
        <w:t xml:space="preserve">Разбиение сети на 2 подсети с использованием идентификатора интерфейса. Создается подсеть на границе полубайта (4 бита или одна шестнадцатеричная цифра). Например, префикс подсети /64 расширяется на четыре бита (или один полубайт) до подсети /68, что позволяет уменьшить размер идентификатора интерфейса на 4 бита (с 64 до 60).</w:t>
      </w:r>
    </w:p>
    <w:p>
      <w:pPr>
        <w:pStyle w:val="BodyText"/>
      </w:pPr>
      <w:r>
        <w:t xml:space="preserve">Тогда можно выделить, например, такие подсети:</w:t>
      </w:r>
    </w:p>
    <w:p>
      <w:pPr>
        <w:pStyle w:val="SourceCode"/>
      </w:pPr>
      <w:r>
        <w:rPr>
          <w:rStyle w:val="VerbatimChar"/>
        </w:rPr>
        <w:t xml:space="preserve">2001:db8:c0de:0000:1000/68</w:t>
      </w:r>
      <w:r>
        <w:br/>
      </w:r>
      <w:r>
        <w:rPr>
          <w:rStyle w:val="VerbatimChar"/>
        </w:rPr>
        <w:t xml:space="preserve">2001:db8:c0de:0000:2000/68</w:t>
      </w:r>
    </w:p>
    <w:p>
      <w:pPr>
        <w:pStyle w:val="Compact"/>
        <w:numPr>
          <w:ilvl w:val="0"/>
          <w:numId w:val="1005"/>
        </w:numPr>
      </w:pPr>
      <w:r>
        <w:t xml:space="preserve">Задана сеть 2a02:6b8::/64. Охарактеризуйте адрес, определите маску, префикс, диапазон адресов для узлов сети (краевые значения). Разбейте сеть на 2 подсети двумя способами — с использованием идентификатора подсети и с использованием идентификатора интерфейса. Поясните предложенные вами варианты разбиения.</w:t>
      </w:r>
    </w:p>
    <w:p>
      <w:pPr>
        <w:pStyle w:val="FirstParagraph"/>
      </w:pPr>
      <w:r>
        <w:t xml:space="preserve">Адрес</w:t>
      </w:r>
      <w:r>
        <w:t xml:space="preserve"> </w:t>
      </w:r>
      <w:r>
        <w:rPr>
          <w:rStyle w:val="VerbatimChar"/>
        </w:rPr>
        <w:t xml:space="preserve">2a02:6b8::/64</w:t>
      </w:r>
      <w:r>
        <w:t xml:space="preserve"> </w:t>
      </w:r>
      <w:r>
        <w:t xml:space="preserve">– адрес локальной связи. Первые 64 бита фиксированы, остальные 64 идентифицируют конкретный</w:t>
      </w:r>
      <w:r>
        <w:t xml:space="preserve"> </w:t>
      </w:r>
      <w:r>
        <w:t xml:space="preserve">интерфейс узла.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00"/>
        <w:gridCol w:w="591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Характеристика</w:t>
            </w:r>
          </w:p>
        </w:tc>
        <w:tc>
          <w:tcPr/>
          <w:p>
            <w:pPr>
              <w:pStyle w:val="Compac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Адрес сети</w:t>
            </w:r>
          </w:p>
        </w:tc>
        <w:tc>
          <w:tcPr/>
          <w:p>
            <w:pPr>
              <w:pStyle w:val="Compact"/>
            </w:pPr>
            <w:r>
              <w:t xml:space="preserve">2a02:6b8::/64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Длина префикса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Префикс</w:t>
            </w:r>
          </w:p>
        </w:tc>
        <w:tc>
          <w:tcPr/>
          <w:p>
            <w:pPr>
              <w:pStyle w:val="Compact"/>
            </w:pPr>
            <w:r>
              <w:t xml:space="preserve">2a02:6b8:0000:0000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Маска</w:t>
            </w:r>
          </w:p>
        </w:tc>
        <w:tc>
          <w:tcPr/>
          <w:p>
            <w:pPr>
              <w:pStyle w:val="Compact"/>
            </w:pPr>
            <w:r>
              <w:t xml:space="preserve">ffff:fffff:ffff:ffff:0:0:0:0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Диапазон адресов узлов</w:t>
            </w:r>
          </w:p>
        </w:tc>
        <w:tc>
          <w:tcPr/>
          <w:p>
            <w:pPr>
              <w:pStyle w:val="Compact"/>
            </w:pPr>
            <w:r>
              <w:t xml:space="preserve">2a02:6b8:: - 2a02:6b8:0:0:ffff:ffff:ffff:ffff</w:t>
            </w:r>
          </w:p>
        </w:tc>
      </w:tr>
    </w:tbl>
    <w:p>
      <w:pPr>
        <w:pStyle w:val="BodyText"/>
      </w:pPr>
      <w:r>
        <w:t xml:space="preserve">Разбиение сети на 2 подсети с использованием идентификатора интерфейса. Можно выделить, например, такие подсети:</w:t>
      </w:r>
    </w:p>
    <w:p>
      <w:pPr>
        <w:pStyle w:val="SourceCode"/>
      </w:pPr>
      <w:r>
        <w:rPr>
          <w:rStyle w:val="VerbatimChar"/>
        </w:rPr>
        <w:t xml:space="preserve">2a02:6b8:0000:0000:1000::/68</w:t>
      </w:r>
      <w:r>
        <w:br/>
      </w:r>
      <w:r>
        <w:rPr>
          <w:rStyle w:val="VerbatimChar"/>
        </w:rPr>
        <w:t xml:space="preserve">2a02:6b8:0000:0000:2000::/68</w:t>
      </w:r>
    </w:p>
    <w:bookmarkEnd w:id="22"/>
    <w:bookmarkEnd w:id="23"/>
    <w:bookmarkStart w:id="44" w:name="Xaa98339a1bc9a01348fb7b4bcd912a06bb3c57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двойного стека адресации IPv4 и IPv6 в локальной сети</w:t>
      </w:r>
    </w:p>
    <w:p>
      <w:pPr>
        <w:pStyle w:val="FirstParagraph"/>
      </w:pPr>
      <w:r>
        <w:t xml:space="preserve">Запускаем GNS3 VM и GNS3. Создаем новый проект. В рабочей области GNS3 размещаем коммутаторы Ethernet, маршрутизатор FFR и VyOS, 5 VPCS. Формируем топологию сети согласно инструкции и таблице адресации (рис. 1).</w:t>
      </w:r>
    </w:p>
    <w:bookmarkStart w:id="24" w:name="fig: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Топология сети с двумя локальными подсетями в GNS3</w:t>
            </w:r>
          </w:p>
        </w:tc>
      </w:tr>
    </w:tbl>
    <w:p>
      <w:pPr>
        <w:pStyle w:val="ImageCaption"/>
      </w:pPr>
      <w:r>
        <w:t xml:space="preserve">Рис. 1: Топология сети с двумя локальными подсетями в GNS3</w:t>
      </w:r>
    </w:p>
    <w:bookmarkEnd w:id="24"/>
    <w:p>
      <w:pPr>
        <w:pStyle w:val="BodyText"/>
      </w:pPr>
      <w:r>
        <w:t xml:space="preserve">Включаем захват трафика между сервером двойного стека и ближайшим к нему коммутатором. Включаем все устройства сети.</w:t>
      </w:r>
    </w:p>
    <w:p>
      <w:pPr>
        <w:pStyle w:val="BodyText"/>
      </w:pPr>
      <w:r>
        <w:t xml:space="preserve">Задаем IP-адреса PC-1 (рис. 2) и PC-2 (рис. 3). Вызываем терминалы и настраиваем адресацию в соответствии с таблицей, проверяем конфигурации.</w:t>
      </w:r>
    </w:p>
    <w:bookmarkStart w:id="25" w:name="fig: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Настройка IPv4-адресации на PC-1</w:t>
            </w:r>
          </w:p>
        </w:tc>
      </w:tr>
    </w:tbl>
    <w:p>
      <w:pPr>
        <w:pStyle w:val="ImageCaption"/>
      </w:pPr>
      <w:r>
        <w:t xml:space="preserve">Рис. 2: Настройка IPv4-адресации на PC-1</w:t>
      </w:r>
    </w:p>
    <w:bookmarkEnd w:id="25"/>
    <w:bookmarkStart w:id="26" w:name="fig: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Настройка IPv4-адресации на PC-2</w:t>
            </w:r>
          </w:p>
        </w:tc>
      </w:tr>
    </w:tbl>
    <w:p>
      <w:pPr>
        <w:pStyle w:val="ImageCaption"/>
      </w:pPr>
      <w:r>
        <w:t xml:space="preserve">Рис. 3: Настройка IPv4-адресации на PC-2</w:t>
      </w:r>
    </w:p>
    <w:bookmarkEnd w:id="26"/>
    <w:p>
      <w:pPr>
        <w:pStyle w:val="BodyText"/>
      </w:pPr>
      <w:r>
        <w:t xml:space="preserve">Настраиваем адресацию на сервере (рис. 4).</w:t>
      </w:r>
    </w:p>
    <w:bookmarkStart w:id="27" w:name="fig: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Настройка IPv4-адресации на сервере</w:t>
            </w:r>
          </w:p>
        </w:tc>
      </w:tr>
    </w:tbl>
    <w:p>
      <w:pPr>
        <w:pStyle w:val="ImageCaption"/>
      </w:pPr>
      <w:r>
        <w:t xml:space="preserve">Рис. 4: Настройка IPv4-адресации на сервере</w:t>
      </w:r>
    </w:p>
    <w:bookmarkEnd w:id="27"/>
    <w:p>
      <w:pPr>
        <w:pStyle w:val="BodyText"/>
      </w:pPr>
      <w:r>
        <w:t xml:space="preserve">По таблице адресации настраиваем IPv4-адресацию для интерфейсов локальной сети маршрутизатора FRR</w:t>
      </w:r>
      <w:r>
        <w:t xml:space="preserve"> </w:t>
      </w:r>
      <w:r>
        <w:rPr>
          <w:rStyle w:val="VerbatimChar"/>
        </w:rPr>
        <w:t xml:space="preserve">msk-aamishina-gw-01</w:t>
      </w:r>
      <w:r>
        <w:t xml:space="preserve"> </w:t>
      </w:r>
      <w:r>
        <w:t xml:space="preserve">(рис. 5).</w:t>
      </w:r>
    </w:p>
    <w:bookmarkStart w:id="28" w:name="fig: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Настройка IPv4-адресации для интерфейсов маршрутизатора FRR</w:t>
            </w:r>
          </w:p>
        </w:tc>
      </w:tr>
    </w:tbl>
    <w:p>
      <w:pPr>
        <w:pStyle w:val="ImageCaption"/>
      </w:pPr>
      <w:r>
        <w:t xml:space="preserve">Рис. 5: Настройка IPv4-адресации для интерфейсов маршрутизатора FRR</w:t>
      </w:r>
    </w:p>
    <w:bookmarkEnd w:id="28"/>
    <w:p>
      <w:pPr>
        <w:pStyle w:val="BodyText"/>
      </w:pPr>
      <w:r>
        <w:t xml:space="preserve">Проверяем конфигурацию маршрутизатора (рис. 6).</w:t>
      </w:r>
    </w:p>
    <w:bookmarkStart w:id="29" w:name="fig: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Проверка конфигурации маршрутизатора FRR</w:t>
            </w:r>
          </w:p>
        </w:tc>
      </w:tr>
    </w:tbl>
    <w:p>
      <w:pPr>
        <w:pStyle w:val="ImageCaption"/>
      </w:pPr>
      <w:r>
        <w:t xml:space="preserve">Рис. 6: Проверка конфигурации маршрутизатора FRR</w:t>
      </w:r>
    </w:p>
    <w:bookmarkEnd w:id="29"/>
    <w:p>
      <w:pPr>
        <w:pStyle w:val="BodyText"/>
      </w:pPr>
      <w:r>
        <w:t xml:space="preserve">Проверяем подключение с помощью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trace</w:t>
      </w:r>
      <w:r>
        <w:t xml:space="preserve">. С PC-1 посылаю запросы на PC-2 и сервер (рис. 7), с PC-2 - на PC-1 и сервер (рис. 8).</w:t>
      </w:r>
    </w:p>
    <w:bookmarkStart w:id="30" w:name="fig: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Проверка подключения с PC-1</w:t>
            </w:r>
          </w:p>
        </w:tc>
      </w:tr>
    </w:tbl>
    <w:p>
      <w:pPr>
        <w:pStyle w:val="ImageCaption"/>
      </w:pPr>
      <w:r>
        <w:t xml:space="preserve">Рис. 7: Проверка подключения с PC-1</w:t>
      </w:r>
    </w:p>
    <w:bookmarkEnd w:id="30"/>
    <w:bookmarkStart w:id="31" w:name="fig: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Проверка подключения с PC-2</w:t>
            </w:r>
          </w:p>
        </w:tc>
      </w:tr>
    </w:tbl>
    <w:p>
      <w:pPr>
        <w:pStyle w:val="ImageCaption"/>
      </w:pPr>
      <w:r>
        <w:t xml:space="preserve">Рис. 8: Проверка подключения с PC-2</w:t>
      </w:r>
    </w:p>
    <w:bookmarkEnd w:id="31"/>
    <w:p>
      <w:pPr>
        <w:pStyle w:val="BodyText"/>
      </w:pPr>
      <w:r>
        <w:t xml:space="preserve">Задаем IP-адреса PC-3 (рис. 9) и PC-4 (рис. 10). Вызываем терминалы и настраиваем адресацию в соответствии с таблицей, проверяем конфигурации.</w:t>
      </w:r>
    </w:p>
    <w:bookmarkStart w:id="32" w:name="fig: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Настройка IPv6-адресации на PC-3</w:t>
            </w:r>
          </w:p>
        </w:tc>
      </w:tr>
    </w:tbl>
    <w:p>
      <w:pPr>
        <w:pStyle w:val="ImageCaption"/>
      </w:pPr>
      <w:r>
        <w:t xml:space="preserve">Рис. 9: Настройка IPv6-адресации на PC-3</w:t>
      </w:r>
    </w:p>
    <w:bookmarkEnd w:id="32"/>
    <w:bookmarkStart w:id="33" w:name="fig: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Настройка IPv6-адресации на PC-4</w:t>
            </w:r>
          </w:p>
        </w:tc>
      </w:tr>
    </w:tbl>
    <w:p>
      <w:pPr>
        <w:pStyle w:val="ImageCaption"/>
      </w:pPr>
      <w:r>
        <w:t xml:space="preserve">Рис. 10: Настройка IPv6-адресации на PC-4</w:t>
      </w:r>
    </w:p>
    <w:bookmarkEnd w:id="33"/>
    <w:p>
      <w:pPr>
        <w:pStyle w:val="BodyText"/>
      </w:pPr>
      <w:r>
        <w:t xml:space="preserve">Настраиваю адресацию на сервере (рис. 11).</w:t>
      </w:r>
    </w:p>
    <w:bookmarkStart w:id="34" w:name="fig: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Настройка IPv6-адресации на сервере</w:t>
            </w:r>
          </w:p>
        </w:tc>
      </w:tr>
    </w:tbl>
    <w:p>
      <w:pPr>
        <w:pStyle w:val="ImageCaption"/>
      </w:pPr>
      <w:r>
        <w:t xml:space="preserve">Рис. 11: Настройка IPv6-адресации на сервере</w:t>
      </w:r>
    </w:p>
    <w:bookmarkEnd w:id="34"/>
    <w:p>
      <w:pPr>
        <w:pStyle w:val="BodyText"/>
      </w:pPr>
      <w:r>
        <w:t xml:space="preserve">Настраиваем hostname для маршрутизатора VyOs (рис. 12). В соответствии с таблицей адресации настраиваем IPv6-адресацию для интерфейсов локальной сети маршрутизатора VyOS (рис. 13). Сохраняем изменения и проверяем, просмотрев интерфейсы.</w:t>
      </w:r>
    </w:p>
    <w:bookmarkStart w:id="35" w:name="fig: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Настройка hostname маршрутизатора VyOS</w:t>
            </w:r>
          </w:p>
        </w:tc>
      </w:tr>
    </w:tbl>
    <w:p>
      <w:pPr>
        <w:pStyle w:val="ImageCaption"/>
      </w:pPr>
      <w:r>
        <w:t xml:space="preserve">Рис. 12: Настройка hostname маршрутизатора VyOS</w:t>
      </w:r>
    </w:p>
    <w:bookmarkEnd w:id="35"/>
    <w:bookmarkStart w:id="36" w:name="fig: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Настройка IPv6-адресации для интерфейсов маршрутизатора VyOS</w:t>
            </w:r>
          </w:p>
        </w:tc>
      </w:tr>
    </w:tbl>
    <w:p>
      <w:pPr>
        <w:pStyle w:val="ImageCaption"/>
      </w:pPr>
      <w:r>
        <w:t xml:space="preserve">Рис. 13: Настройка IPv6-адресации для интерфейсов маршрутизатора VyOS</w:t>
      </w:r>
    </w:p>
    <w:bookmarkEnd w:id="36"/>
    <w:p>
      <w:pPr>
        <w:pStyle w:val="BodyText"/>
      </w:pPr>
      <w:r>
        <w:t xml:space="preserve">Проверяем подключение. Пингуем PC-4 и сервер с РС-3 (рис. 14), PC-3 и сервер с PC-4 (рис. 15), также проверяем с помощью</w:t>
      </w:r>
      <w:r>
        <w:t xml:space="preserve"> </w:t>
      </w:r>
      <w:r>
        <w:rPr>
          <w:rStyle w:val="VerbatimChar"/>
        </w:rPr>
        <w:t xml:space="preserve">trace</w:t>
      </w:r>
      <w:r>
        <w:t xml:space="preserve">.</w:t>
      </w:r>
    </w:p>
    <w:bookmarkStart w:id="37" w:name="fig: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Проверка подключения с PC-3</w:t>
            </w:r>
          </w:p>
        </w:tc>
      </w:tr>
    </w:tbl>
    <w:p>
      <w:pPr>
        <w:pStyle w:val="ImageCaption"/>
      </w:pPr>
      <w:r>
        <w:t xml:space="preserve">Рис. 14: Проверка подключения с PC-3</w:t>
      </w:r>
    </w:p>
    <w:bookmarkEnd w:id="37"/>
    <w:bookmarkStart w:id="38" w:name="fig: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Проверка подключения с PC-4</w:t>
            </w:r>
          </w:p>
        </w:tc>
      </w:tr>
    </w:tbl>
    <w:p>
      <w:pPr>
        <w:pStyle w:val="ImageCaption"/>
      </w:pPr>
      <w:r>
        <w:t xml:space="preserve">Рис. 15: Проверка подключения с PC-4</w:t>
      </w:r>
    </w:p>
    <w:bookmarkEnd w:id="38"/>
    <w:p>
      <w:pPr>
        <w:pStyle w:val="BodyText"/>
      </w:pPr>
      <w:r>
        <w:t xml:space="preserve">Убеждаемся, что устройства из подсети IPv4 недоступны для устройств из подсети IPv6 и наоборот (рис. 16, рис. 17).</w:t>
      </w:r>
    </w:p>
    <w:bookmarkStart w:id="39" w:name="fig: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Проверка доступности устройств из подсети IPv4 для устройств из подсети IPv6</w:t>
            </w:r>
          </w:p>
        </w:tc>
      </w:tr>
    </w:tbl>
    <w:p>
      <w:pPr>
        <w:pStyle w:val="ImageCaption"/>
      </w:pPr>
      <w:r>
        <w:t xml:space="preserve">Рис. 16: Проверка доступности устройств из подсети IPv4 для устройств из подсети IPv6</w:t>
      </w:r>
    </w:p>
    <w:bookmarkEnd w:id="39"/>
    <w:bookmarkStart w:id="40" w:name="fig: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Проверка доступности устройств из подсети IPv6 для устройств из подсети IPv4</w:t>
            </w:r>
          </w:p>
        </w:tc>
      </w:tr>
    </w:tbl>
    <w:p>
      <w:pPr>
        <w:pStyle w:val="ImageCaption"/>
      </w:pPr>
      <w:r>
        <w:t xml:space="preserve">Рис. 17: Проверка доступности устройств из подсети IPv6 для устройств из подсети IPv4</w:t>
      </w:r>
    </w:p>
    <w:bookmarkEnd w:id="40"/>
    <w:p>
      <w:pPr>
        <w:pStyle w:val="BodyText"/>
      </w:pPr>
      <w:r>
        <w:t xml:space="preserve">Посмотрим захваченный на соединении сервера двойного стека адресации с коммутатором трафик ARP (рис. 18), ICMP (рис. 19), ICMPv6 (рис. 20).</w:t>
      </w:r>
    </w:p>
    <w:bookmarkStart w:id="41" w:name="fig:1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Захваченный трафик ARP в Wireshark</w:t>
            </w:r>
          </w:p>
        </w:tc>
      </w:tr>
    </w:tbl>
    <w:p>
      <w:pPr>
        <w:pStyle w:val="ImageCaption"/>
      </w:pPr>
      <w:r>
        <w:t xml:space="preserve">Рис. 18: Захваченный трафик ARP в Wireshark</w:t>
      </w:r>
    </w:p>
    <w:bookmarkEnd w:id="41"/>
    <w:bookmarkStart w:id="42" w:name="fig:1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19: Захваченный трафик ICMP в Wireshark</w:t>
            </w:r>
          </w:p>
        </w:tc>
      </w:tr>
    </w:tbl>
    <w:p>
      <w:pPr>
        <w:pStyle w:val="ImageCaption"/>
      </w:pPr>
      <w:r>
        <w:t xml:space="preserve">Рис. 19: Захваченный трафик ICMP в Wireshark</w:t>
      </w:r>
    </w:p>
    <w:bookmarkEnd w:id="42"/>
    <w:bookmarkStart w:id="43" w:name="fig:2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20: Захваченный трафик ICMPv6 в Wireshark</w:t>
            </w:r>
          </w:p>
        </w:tc>
      </w:tr>
    </w:tbl>
    <w:p>
      <w:pPr>
        <w:pStyle w:val="ImageCaption"/>
      </w:pPr>
      <w:r>
        <w:t xml:space="preserve">Рис. 20: Захваченный трафик ICMPv6 в Wireshark</w:t>
      </w:r>
    </w:p>
    <w:bookmarkEnd w:id="43"/>
    <w:p>
      <w:pPr>
        <w:pStyle w:val="BodyText"/>
      </w:pPr>
      <w:r>
        <w:t xml:space="preserve">На физическом уровне можно узнать, например, длину кадра. На канальной уровне можно узнать MAC-адреса источника и получателя. Далее идет протокол ARP, где мы видим, что подключение Ethernet, и используется IPv4-адрес. Для mac-адреса выделено 6 байт, для IPv4-адреса – 4 байта.</w:t>
      </w:r>
    </w:p>
    <w:p>
      <w:pPr>
        <w:pStyle w:val="BodyText"/>
      </w:pPr>
      <w:r>
        <w:t xml:space="preserve">Для ICMP-пакетов доступна информация сетевого уровня, такая как IP-адреса источника (172.16.20.10 - PC1) и получателя (64.100.1.10 - Server). Для ICMPv6 информация аналогична, но IP-адреса записаны в формате IPv6.</w:t>
      </w:r>
    </w:p>
    <w:bookmarkEnd w:id="44"/>
    <w:bookmarkStart w:id="52" w:name="задание-для-самостоятельного-выполнени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Характеристика подсетей:</w:t>
      </w:r>
    </w:p>
    <w:p>
      <w:pPr>
        <w:pStyle w:val="Compact"/>
        <w:numPr>
          <w:ilvl w:val="0"/>
          <w:numId w:val="1006"/>
        </w:numPr>
      </w:pPr>
      <w:r>
        <w:t xml:space="preserve">подсеть 1:</w:t>
      </w:r>
      <w:r>
        <w:t xml:space="preserve"> </w:t>
      </w:r>
      <w:r>
        <w:rPr>
          <w:b/>
          <w:bCs/>
        </w:rPr>
        <w:t xml:space="preserve">IPv4</w:t>
      </w:r>
      <w:r>
        <w:t xml:space="preserve"> </w:t>
      </w:r>
      <w:r>
        <w:rPr>
          <w:rStyle w:val="VerbatimChar"/>
        </w:rPr>
        <w:t xml:space="preserve">10.10.1.96/27</w:t>
      </w:r>
      <w:r>
        <w:t xml:space="preserve">; длина префикса - 27, маска подсети:</w:t>
      </w:r>
      <w:r>
        <w:t xml:space="preserve"> </w:t>
      </w:r>
      <w:r>
        <w:rPr>
          <w:rStyle w:val="VerbatimChar"/>
        </w:rPr>
        <w:t xml:space="preserve">255.255.255.224</w:t>
      </w:r>
      <w:r>
        <w:t xml:space="preserve">, широковещательный адрес:</w:t>
      </w:r>
      <w:r>
        <w:t xml:space="preserve"> </w:t>
      </w:r>
      <w:r>
        <w:rPr>
          <w:rStyle w:val="VerbatimChar"/>
        </w:rPr>
        <w:t xml:space="preserve">10.10.1.127</w:t>
      </w:r>
      <w:r>
        <w:t xml:space="preserve">, диапазон:</w:t>
      </w:r>
      <w:r>
        <w:t xml:space="preserve"> </w:t>
      </w:r>
      <w:r>
        <w:rPr>
          <w:rStyle w:val="VerbatimChar"/>
        </w:rPr>
        <w:t xml:space="preserve">10.10.1.97 - 10.10.1.126</w:t>
      </w:r>
      <w:r>
        <w:t xml:space="preserve">;</w:t>
      </w:r>
      <w:r>
        <w:t xml:space="preserve"> </w:t>
      </w:r>
      <w:r>
        <w:rPr>
          <w:b/>
          <w:bCs/>
        </w:rPr>
        <w:t xml:space="preserve">IPv6</w:t>
      </w:r>
      <w:r>
        <w:t xml:space="preserve"> </w:t>
      </w:r>
      <w:r>
        <w:rPr>
          <w:rStyle w:val="VerbatimChar"/>
        </w:rPr>
        <w:t xml:space="preserve">2001:DB8:1:1::/64</w:t>
      </w:r>
      <w:r>
        <w:t xml:space="preserve">; длина префикса - 64, диапазон:</w:t>
      </w:r>
      <w:r>
        <w:t xml:space="preserve"> </w:t>
      </w:r>
      <w:r>
        <w:rPr>
          <w:rStyle w:val="VerbatimChar"/>
        </w:rPr>
        <w:t xml:space="preserve">2001:db8:1:1:0:0:0:0 - 2001:db8:1:1:ffff:ffff:ffff:ffff</w:t>
      </w:r>
      <w:r>
        <w:t xml:space="preserve">;</w:t>
      </w:r>
    </w:p>
    <w:p>
      <w:pPr>
        <w:pStyle w:val="FirstParagraph"/>
      </w:pPr>
      <w:r>
        <w:t xml:space="preserve">– подсеть 2:</w:t>
      </w:r>
      <w:r>
        <w:t xml:space="preserve"> </w:t>
      </w:r>
      <w:r>
        <w:rPr>
          <w:b/>
          <w:bCs/>
        </w:rPr>
        <w:t xml:space="preserve">IPv4</w:t>
      </w:r>
      <w:r>
        <w:t xml:space="preserve"> </w:t>
      </w:r>
      <w:r>
        <w:rPr>
          <w:rStyle w:val="VerbatimChar"/>
        </w:rPr>
        <w:t xml:space="preserve">10.10.1.16/28</w:t>
      </w:r>
      <w:r>
        <w:t xml:space="preserve">; длина префикса - 28, маска подсети:</w:t>
      </w:r>
      <w:r>
        <w:t xml:space="preserve"> </w:t>
      </w:r>
      <w:r>
        <w:rPr>
          <w:rStyle w:val="VerbatimChar"/>
        </w:rPr>
        <w:t xml:space="preserve">255.255.255.240</w:t>
      </w:r>
      <w:r>
        <w:t xml:space="preserve">, широковещательный адрес:</w:t>
      </w:r>
      <w:r>
        <w:t xml:space="preserve"> </w:t>
      </w:r>
      <w:r>
        <w:rPr>
          <w:rStyle w:val="VerbatimChar"/>
        </w:rPr>
        <w:t xml:space="preserve">10.10.1.31</w:t>
      </w:r>
      <w:r>
        <w:t xml:space="preserve">, диапазон адресов:</w:t>
      </w:r>
      <w:r>
        <w:t xml:space="preserve"> </w:t>
      </w:r>
      <w:r>
        <w:rPr>
          <w:rStyle w:val="VerbatimChar"/>
        </w:rPr>
        <w:t xml:space="preserve">10.10.1.17 - 10.10.1.30</w:t>
      </w:r>
      <w:r>
        <w:t xml:space="preserve">;</w:t>
      </w:r>
      <w:r>
        <w:t xml:space="preserve"> </w:t>
      </w:r>
      <w:r>
        <w:rPr>
          <w:b/>
          <w:bCs/>
        </w:rPr>
        <w:t xml:space="preserve">IPv6</w:t>
      </w:r>
      <w:r>
        <w:t xml:space="preserve"> </w:t>
      </w:r>
      <w:r>
        <w:rPr>
          <w:rStyle w:val="VerbatimChar"/>
        </w:rPr>
        <w:t xml:space="preserve">2001:DB8:1:4::/64</w:t>
      </w:r>
      <w:r>
        <w:t xml:space="preserve">; длина префикса - 64, диапазон:</w:t>
      </w:r>
      <w:r>
        <w:t xml:space="preserve"> </w:t>
      </w:r>
      <w:r>
        <w:rPr>
          <w:rStyle w:val="VerbatimChar"/>
        </w:rPr>
        <w:t xml:space="preserve">2001:db8:1:4:0:0:0:0 - 2001:db8:1:4:ffff:ffff:ffff:ffff</w:t>
      </w:r>
      <w:r>
        <w:t xml:space="preserve">.</w:t>
      </w:r>
    </w:p>
    <w:p>
      <w:pPr>
        <w:pStyle w:val="BodyText"/>
      </w:pPr>
      <w:r>
        <w:t xml:space="preserve">Формируем топологию сети в соответствии с инструкцией (рис. 21).</w:t>
      </w:r>
    </w:p>
    <w:bookmarkStart w:id="45" w:name="fig:2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21: Топология сети с двумя локальными подсетями</w:t>
            </w:r>
          </w:p>
        </w:tc>
      </w:tr>
    </w:tbl>
    <w:p>
      <w:pPr>
        <w:pStyle w:val="ImageCaption"/>
      </w:pPr>
      <w:r>
        <w:t xml:space="preserve">Рис. 21: Топология сети с двумя локальными подсетями</w:t>
      </w:r>
    </w:p>
    <w:bookmarkEnd w:id="45"/>
    <w:p>
      <w:pPr>
        <w:pStyle w:val="BodyText"/>
      </w:pPr>
      <w:r>
        <w:t xml:space="preserve">Таблица адресации для заданной топологии: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8"/>
        <w:gridCol w:w="1263"/>
        <w:gridCol w:w="1432"/>
        <w:gridCol w:w="1937"/>
        <w:gridCol w:w="193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</w:pPr>
            <w:r>
              <w:t xml:space="preserve">Интерфейс</w:t>
            </w:r>
          </w:p>
        </w:tc>
        <w:tc>
          <w:tcPr/>
          <w:p>
            <w:pPr>
              <w:pStyle w:val="Compact"/>
            </w:pPr>
            <w:r>
              <w:t xml:space="preserve">IPv4</w:t>
            </w:r>
          </w:p>
        </w:tc>
        <w:tc>
          <w:tcPr/>
          <w:p>
            <w:pPr>
              <w:pStyle w:val="Compact"/>
            </w:pPr>
            <w:r>
              <w:t xml:space="preserve">IPv6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PC-1</w:t>
            </w:r>
          </w:p>
        </w:tc>
        <w:tc>
          <w:tcPr/>
          <w:p>
            <w:pPr>
              <w:pStyle w:val="Compact"/>
            </w:pPr>
            <w:r>
              <w:t xml:space="preserve">NIC</w:t>
            </w:r>
          </w:p>
        </w:tc>
        <w:tc>
          <w:tcPr/>
          <w:p>
            <w:pPr>
              <w:pStyle w:val="Compact"/>
            </w:pPr>
            <w:r>
              <w:t xml:space="preserve">10.10.1.99/27</w:t>
            </w:r>
          </w:p>
        </w:tc>
        <w:tc>
          <w:tcPr/>
          <w:p>
            <w:pPr>
              <w:pStyle w:val="Compact"/>
            </w:pPr>
            <w:r>
              <w:t xml:space="preserve">2001:db8:1:1::a/64</w:t>
            </w:r>
          </w:p>
        </w:tc>
        <w:tc>
          <w:tcPr/>
          <w:p>
            <w:pPr>
              <w:pStyle w:val="Compact"/>
            </w:pPr>
            <w:r>
              <w:t xml:space="preserve">10.10.1.97 / gw-01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PC-2</w:t>
            </w:r>
          </w:p>
        </w:tc>
        <w:tc>
          <w:tcPr/>
          <w:p>
            <w:pPr>
              <w:pStyle w:val="Compact"/>
            </w:pPr>
            <w:r>
              <w:t xml:space="preserve">NIC</w:t>
            </w:r>
          </w:p>
        </w:tc>
        <w:tc>
          <w:tcPr/>
          <w:p>
            <w:pPr>
              <w:pStyle w:val="Compact"/>
            </w:pPr>
            <w:r>
              <w:t xml:space="preserve">10.10.1.18/28</w:t>
            </w:r>
          </w:p>
        </w:tc>
        <w:tc>
          <w:tcPr/>
          <w:p>
            <w:pPr>
              <w:pStyle w:val="Compact"/>
            </w:pPr>
            <w:r>
              <w:t xml:space="preserve">2001:db8:1:4::a/64</w:t>
            </w:r>
          </w:p>
        </w:tc>
        <w:tc>
          <w:tcPr/>
          <w:p>
            <w:pPr>
              <w:pStyle w:val="Compact"/>
            </w:pPr>
            <w:r>
              <w:t xml:space="preserve">10.10.1.17 / gw-01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gw-01</w:t>
            </w:r>
          </w:p>
        </w:tc>
        <w:tc>
          <w:tcPr/>
          <w:p>
            <w:pPr>
              <w:pStyle w:val="Compact"/>
            </w:pPr>
            <w:r>
              <w:t xml:space="preserve">eth0</w:t>
            </w:r>
          </w:p>
        </w:tc>
        <w:tc>
          <w:tcPr/>
          <w:p>
            <w:pPr>
              <w:pStyle w:val="Compact"/>
            </w:pPr>
            <w:r>
              <w:t xml:space="preserve">10.10.1.97/27</w:t>
            </w:r>
          </w:p>
        </w:tc>
        <w:tc>
          <w:tcPr/>
          <w:p>
            <w:pPr>
              <w:pStyle w:val="Compact"/>
            </w:pPr>
            <w:r>
              <w:t xml:space="preserve">2001:db8:1:1::1/64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gw-01</w:t>
            </w:r>
          </w:p>
        </w:tc>
        <w:tc>
          <w:tcPr/>
          <w:p>
            <w:pPr>
              <w:pStyle w:val="Compact"/>
            </w:pPr>
            <w:r>
              <w:t xml:space="preserve">eth1</w:t>
            </w:r>
          </w:p>
        </w:tc>
        <w:tc>
          <w:tcPr/>
          <w:p>
            <w:pPr>
              <w:pStyle w:val="Compact"/>
            </w:pPr>
            <w:r>
              <w:t xml:space="preserve">10.10.1.17/28</w:t>
            </w:r>
          </w:p>
        </w:tc>
        <w:tc>
          <w:tcPr/>
          <w:p>
            <w:pPr>
              <w:pStyle w:val="Compact"/>
            </w:pPr>
            <w:r>
              <w:t xml:space="preserve">2001:db8:1:4::1/64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Настраиваем IPv4- и IPv6-адресацию на PC-1, введя команды</w:t>
      </w:r>
      <w:r>
        <w:t xml:space="preserve"> </w:t>
      </w:r>
      <w:r>
        <w:rPr>
          <w:rStyle w:val="VerbatimChar"/>
        </w:rPr>
        <w:t xml:space="preserve">ip 10.10.1.99/27 10.10.1.97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ip 2001:db8:1:1::a/64</w:t>
      </w:r>
      <w:r>
        <w:t xml:space="preserve"> </w:t>
      </w:r>
      <w:r>
        <w:t xml:space="preserve">и проверяем (рис. 22).</w:t>
      </w:r>
    </w:p>
    <w:bookmarkStart w:id="46" w:name="fig:2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22: Настройка IPv4- и IPv6-адресации на PC-1</w:t>
            </w:r>
          </w:p>
        </w:tc>
      </w:tr>
    </w:tbl>
    <w:p>
      <w:pPr>
        <w:pStyle w:val="ImageCaption"/>
      </w:pPr>
      <w:r>
        <w:t xml:space="preserve">Рис. 22: Настройка IPv4- и IPv6-адресации на PC-1</w:t>
      </w:r>
    </w:p>
    <w:bookmarkEnd w:id="46"/>
    <w:p>
      <w:pPr>
        <w:pStyle w:val="BodyText"/>
      </w:pPr>
      <w:r>
        <w:t xml:space="preserve">Настраиваем IPv4- и IPv6-адресацию на PC-2 аналогичным образом и проверяем (рис. 23).</w:t>
      </w:r>
    </w:p>
    <w:bookmarkStart w:id="47" w:name="fig:2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23: Настройка IPv4- и IPv6-адресации на PC-2</w:t>
            </w:r>
          </w:p>
        </w:tc>
      </w:tr>
    </w:tbl>
    <w:p>
      <w:pPr>
        <w:pStyle w:val="ImageCaption"/>
      </w:pPr>
      <w:r>
        <w:t xml:space="preserve">Рис. 23: Настройка IPv4- и IPv6-адресации на PC-2</w:t>
      </w:r>
    </w:p>
    <w:bookmarkEnd w:id="47"/>
    <w:p>
      <w:pPr>
        <w:pStyle w:val="BodyText"/>
      </w:pPr>
      <w:r>
        <w:t xml:space="preserve">Настраиваем IPv4-адресацию на маршрутизаторе VyOS, установив на его интерфейсах наименьшие адреса в подсетях (рис. 24):</w:t>
      </w:r>
    </w:p>
    <w:bookmarkStart w:id="48" w:name="fig:2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24: Настройка IPv4-адресации на маршрутизаторе VyOS</w:t>
            </w:r>
          </w:p>
        </w:tc>
      </w:tr>
    </w:tbl>
    <w:p>
      <w:pPr>
        <w:pStyle w:val="ImageCaption"/>
      </w:pPr>
      <w:r>
        <w:t xml:space="preserve">Рис. 24: Настройка IPv4-адресации на маршрутизаторе VyOS</w:t>
      </w:r>
    </w:p>
    <w:bookmarkEnd w:id="48"/>
    <w:p>
      <w:pPr>
        <w:pStyle w:val="BodyText"/>
      </w:pPr>
      <w:r>
        <w:t xml:space="preserve">Настраиваем IPv6-адресацию на маршрутизаторе VyOS. Просматриваем внесенные изменения (рис. 25).</w:t>
      </w:r>
    </w:p>
    <w:bookmarkStart w:id="49" w:name="fig:2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25: Настройка IPv6-адресации на маршрутизаторе VyOS</w:t>
            </w:r>
          </w:p>
        </w:tc>
      </w:tr>
    </w:tbl>
    <w:p>
      <w:pPr>
        <w:pStyle w:val="ImageCaption"/>
      </w:pPr>
      <w:r>
        <w:t xml:space="preserve">Рис. 25: Настройка IPv6-адресации на маршрутизаторе VyOS</w:t>
      </w:r>
    </w:p>
    <w:bookmarkEnd w:id="49"/>
    <w:p>
      <w:pPr>
        <w:pStyle w:val="BodyText"/>
      </w:pPr>
      <w:r>
        <w:t xml:space="preserve">Проверяем подключение между устройствами подсети: c PC-1 пингую IPv4 и IPv6 адреса PC-2 (рис. 26) и наоборот (рис. 27).</w:t>
      </w:r>
    </w:p>
    <w:bookmarkStart w:id="50" w:name="fig:2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26: Проверка подключения с PC-1 на PC-2 по IPv4 и IPv6</w:t>
            </w:r>
          </w:p>
        </w:tc>
      </w:tr>
    </w:tbl>
    <w:p>
      <w:pPr>
        <w:pStyle w:val="ImageCaption"/>
      </w:pPr>
      <w:r>
        <w:t xml:space="preserve">Рис. 26: Проверка подключения с PC-1 на PC-2 по IPv4 и IPv6</w:t>
      </w:r>
    </w:p>
    <w:bookmarkEnd w:id="50"/>
    <w:bookmarkStart w:id="51" w:name="fig:2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27: Проверка подключения с PC-2 на PC-1 по IPv4 и IPv6</w:t>
            </w:r>
          </w:p>
        </w:tc>
      </w:tr>
    </w:tbl>
    <w:p>
      <w:pPr>
        <w:pStyle w:val="ImageCaption"/>
      </w:pPr>
      <w:r>
        <w:t xml:space="preserve">Рис. 27: Проверка подключения с PC-2 на PC-1 по IPv4 и IPv6</w:t>
      </w:r>
    </w:p>
    <w:bookmarkEnd w:id="51"/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изучены принципы распределения и настройки адресного пространства на устройствах сети.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Мишина Анастасия Алексеевна</dc:creator>
  <dc:language>ru-RU</dc:language>
  <cp:keywords/>
  <dcterms:created xsi:type="dcterms:W3CDTF">2024-11-22T22:33:01Z</dcterms:created>
  <dcterms:modified xsi:type="dcterms:W3CDTF">2024-11-22T22:33:01Z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Сетевые технологии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