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C4F" w:rsidRPr="00E00C4F" w:rsidRDefault="00E00C4F" w:rsidP="00E00C4F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FFC000"/>
          <w:sz w:val="36"/>
          <w:szCs w:val="36"/>
        </w:rPr>
      </w:pPr>
      <w:r w:rsidRPr="00E00C4F">
        <w:rPr>
          <w:rFonts w:ascii="Segoe UI" w:eastAsia="Times New Roman" w:hAnsi="Segoe UI" w:cs="Segoe UI"/>
          <w:color w:val="FFC000"/>
          <w:sz w:val="36"/>
          <w:szCs w:val="36"/>
        </w:rPr>
        <w:t>Create an IoT hub</w:t>
      </w:r>
    </w:p>
    <w:p w:rsidR="004033C0" w:rsidRDefault="00690DBC"/>
    <w:p w:rsidR="00E00C4F" w:rsidRPr="00E00C4F" w:rsidRDefault="00E00C4F" w:rsidP="00E00C4F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C4F">
        <w:rPr>
          <w:rFonts w:ascii="Segoe UI" w:eastAsia="Times New Roman" w:hAnsi="Segoe UI" w:cs="Segoe UI"/>
          <w:color w:val="000000"/>
          <w:sz w:val="24"/>
          <w:szCs w:val="24"/>
        </w:rPr>
        <w:t>Create an IoT hub for your simulated device app to connect to. The following steps show you how to complete this task by using the Azure portal.</w:t>
      </w:r>
    </w:p>
    <w:p w:rsidR="00E00C4F" w:rsidRPr="00E00C4F" w:rsidRDefault="00E00C4F" w:rsidP="00E00C4F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C4F">
        <w:rPr>
          <w:rFonts w:ascii="Segoe UI" w:eastAsia="Times New Roman" w:hAnsi="Segoe UI" w:cs="Segoe UI"/>
          <w:color w:val="000000"/>
          <w:sz w:val="24"/>
          <w:szCs w:val="24"/>
        </w:rPr>
        <w:t>Sign in to the </w:t>
      </w:r>
      <w:hyperlink r:id="rId7" w:history="1">
        <w:r w:rsidRPr="00E00C4F">
          <w:rPr>
            <w:rFonts w:ascii="Segoe UI" w:eastAsia="Times New Roman" w:hAnsi="Segoe UI" w:cs="Segoe UI"/>
            <w:color w:val="0078D7"/>
            <w:sz w:val="24"/>
            <w:szCs w:val="24"/>
            <w:u w:val="single"/>
          </w:rPr>
          <w:t>Azure portal</w:t>
        </w:r>
      </w:hyperlink>
      <w:r w:rsidRPr="00E00C4F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E00C4F" w:rsidRPr="00E00C4F" w:rsidRDefault="00E00C4F" w:rsidP="00E00C4F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C4F">
        <w:rPr>
          <w:rFonts w:ascii="Segoe UI" w:eastAsia="Times New Roman" w:hAnsi="Segoe UI" w:cs="Segoe UI"/>
          <w:color w:val="000000"/>
          <w:sz w:val="24"/>
          <w:szCs w:val="24"/>
        </w:rPr>
        <w:t>Select </w:t>
      </w:r>
      <w:r w:rsidRPr="00E00C4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New</w:t>
      </w:r>
      <w:r w:rsidRPr="00E00C4F">
        <w:rPr>
          <w:rFonts w:ascii="Segoe UI" w:eastAsia="Times New Roman" w:hAnsi="Segoe UI" w:cs="Segoe UI"/>
          <w:color w:val="000000"/>
          <w:sz w:val="24"/>
          <w:szCs w:val="24"/>
        </w:rPr>
        <w:t> &gt; </w:t>
      </w:r>
      <w:r w:rsidRPr="00E00C4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Internet of Things</w:t>
      </w:r>
      <w:r w:rsidRPr="00E00C4F">
        <w:rPr>
          <w:rFonts w:ascii="Segoe UI" w:eastAsia="Times New Roman" w:hAnsi="Segoe UI" w:cs="Segoe UI"/>
          <w:color w:val="000000"/>
          <w:sz w:val="24"/>
          <w:szCs w:val="24"/>
        </w:rPr>
        <w:t> &gt; </w:t>
      </w:r>
      <w:r w:rsidRPr="00E00C4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IoT Hub</w:t>
      </w:r>
      <w:r w:rsidRPr="00E00C4F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E00C4F" w:rsidRPr="00E00C4F" w:rsidRDefault="00E00C4F" w:rsidP="00E00C4F">
      <w:p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C4F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>
            <wp:extent cx="3909230" cy="3856383"/>
            <wp:effectExtent l="0" t="0" r="0" b="0"/>
            <wp:docPr id="5" name="Picture 5" descr="Azure portal Jump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zure portal Jumpba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010" cy="388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C4F" w:rsidRPr="00E00C4F" w:rsidRDefault="00E00C4F" w:rsidP="00E00C4F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C4F">
        <w:rPr>
          <w:rFonts w:ascii="Segoe UI" w:eastAsia="Times New Roman" w:hAnsi="Segoe UI" w:cs="Segoe UI"/>
          <w:color w:val="000000"/>
          <w:sz w:val="24"/>
          <w:szCs w:val="24"/>
        </w:rPr>
        <w:t>In the </w:t>
      </w:r>
      <w:r w:rsidRPr="00E00C4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IoT hub</w:t>
      </w:r>
      <w:r w:rsidRPr="00E00C4F">
        <w:rPr>
          <w:rFonts w:ascii="Segoe UI" w:eastAsia="Times New Roman" w:hAnsi="Segoe UI" w:cs="Segoe UI"/>
          <w:color w:val="000000"/>
          <w:sz w:val="24"/>
          <w:szCs w:val="24"/>
        </w:rPr>
        <w:t> pane, enter the following information for your IoT hub:</w:t>
      </w:r>
    </w:p>
    <w:p w:rsidR="00E00C4F" w:rsidRPr="00E00C4F" w:rsidRDefault="00E00C4F" w:rsidP="00E00C4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140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C4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Name</w:t>
      </w:r>
      <w:r w:rsidRPr="00E00C4F">
        <w:rPr>
          <w:rFonts w:ascii="Segoe UI" w:eastAsia="Times New Roman" w:hAnsi="Segoe UI" w:cs="Segoe UI"/>
          <w:color w:val="000000"/>
          <w:sz w:val="24"/>
          <w:szCs w:val="24"/>
        </w:rPr>
        <w:t>: Create a name for your IoT hub. If the name you enter is valid, a green check mark appears.</w:t>
      </w:r>
    </w:p>
    <w:p w:rsidR="00E00C4F" w:rsidRPr="00E00C4F" w:rsidRDefault="00E00C4F" w:rsidP="00E00C4F">
      <w:pPr>
        <w:shd w:val="clear" w:color="auto" w:fill="EEE9F8"/>
        <w:spacing w:after="0" w:line="240" w:lineRule="auto"/>
        <w:ind w:left="570"/>
        <w:rPr>
          <w:rFonts w:ascii="Segoe UI Semibold" w:eastAsia="Times New Roman" w:hAnsi="Segoe UI Semibold" w:cs="Segoe UI"/>
          <w:color w:val="351E5E"/>
          <w:sz w:val="24"/>
          <w:szCs w:val="24"/>
        </w:rPr>
      </w:pPr>
      <w:r w:rsidRPr="00E00C4F">
        <w:rPr>
          <w:rFonts w:ascii="Segoe UI Semibold" w:eastAsia="Times New Roman" w:hAnsi="Segoe UI Semibold" w:cs="Segoe UI"/>
          <w:color w:val="351E5E"/>
          <w:sz w:val="24"/>
          <w:szCs w:val="24"/>
        </w:rPr>
        <w:t>Important</w:t>
      </w:r>
    </w:p>
    <w:p w:rsidR="00E00C4F" w:rsidRPr="00E00C4F" w:rsidRDefault="00E00C4F" w:rsidP="00E00C4F">
      <w:pPr>
        <w:shd w:val="clear" w:color="auto" w:fill="EEE9F8"/>
        <w:spacing w:before="120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C4F">
        <w:rPr>
          <w:rFonts w:ascii="Segoe UI" w:eastAsia="Times New Roman" w:hAnsi="Segoe UI" w:cs="Segoe UI"/>
          <w:color w:val="000000"/>
          <w:sz w:val="24"/>
          <w:szCs w:val="24"/>
        </w:rPr>
        <w:t>The IoT hub will be publicly discoverable as a DNS endpoint, so make sure to avoid any sensitive information while naming it.</w:t>
      </w:r>
    </w:p>
    <w:p w:rsidR="00E00C4F" w:rsidRPr="00E00C4F" w:rsidRDefault="00E00C4F" w:rsidP="00E00C4F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1140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C4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Pricing and scale tier</w:t>
      </w:r>
      <w:r w:rsidRPr="00E00C4F">
        <w:rPr>
          <w:rFonts w:ascii="Segoe UI" w:eastAsia="Times New Roman" w:hAnsi="Segoe UI" w:cs="Segoe UI"/>
          <w:color w:val="000000"/>
          <w:sz w:val="24"/>
          <w:szCs w:val="24"/>
        </w:rPr>
        <w:t>: For this tutorial, select the </w:t>
      </w:r>
      <w:r w:rsidRPr="00E00C4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F1 - Free</w:t>
      </w:r>
      <w:r w:rsidRPr="00E00C4F">
        <w:rPr>
          <w:rFonts w:ascii="Segoe UI" w:eastAsia="Times New Roman" w:hAnsi="Segoe UI" w:cs="Segoe UI"/>
          <w:color w:val="000000"/>
          <w:sz w:val="24"/>
          <w:szCs w:val="24"/>
        </w:rPr>
        <w:t> tier. For more information, see the </w:t>
      </w:r>
      <w:hyperlink r:id="rId9" w:history="1">
        <w:r w:rsidRPr="00E00C4F">
          <w:rPr>
            <w:rFonts w:ascii="Segoe UI" w:eastAsia="Times New Roman" w:hAnsi="Segoe UI" w:cs="Segoe UI"/>
            <w:color w:val="0078D7"/>
            <w:sz w:val="24"/>
            <w:szCs w:val="24"/>
            <w:u w:val="single"/>
          </w:rPr>
          <w:t>Pricing and scale tier</w:t>
        </w:r>
      </w:hyperlink>
      <w:r w:rsidRPr="00E00C4F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E00C4F" w:rsidRPr="00E00C4F" w:rsidRDefault="00E00C4F" w:rsidP="00E00C4F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1140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C4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lastRenderedPageBreak/>
        <w:t>Resource group</w:t>
      </w:r>
      <w:r w:rsidRPr="00E00C4F">
        <w:rPr>
          <w:rFonts w:ascii="Segoe UI" w:eastAsia="Times New Roman" w:hAnsi="Segoe UI" w:cs="Segoe UI"/>
          <w:color w:val="000000"/>
          <w:sz w:val="24"/>
          <w:szCs w:val="24"/>
        </w:rPr>
        <w:t>: Create a resource group to host the IoT hub or use an existing one. For more information, see </w:t>
      </w:r>
      <w:hyperlink r:id="rId10" w:history="1">
        <w:r w:rsidRPr="00E00C4F">
          <w:rPr>
            <w:rFonts w:ascii="Segoe UI" w:eastAsia="Times New Roman" w:hAnsi="Segoe UI" w:cs="Segoe UI"/>
            <w:color w:val="0078D7"/>
            <w:sz w:val="24"/>
            <w:szCs w:val="24"/>
            <w:u w:val="single"/>
          </w:rPr>
          <w:t>Use resource groups to manage your Azure resources</w:t>
        </w:r>
      </w:hyperlink>
    </w:p>
    <w:p w:rsidR="00E00C4F" w:rsidRPr="00E00C4F" w:rsidRDefault="00E00C4F" w:rsidP="00E00C4F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1140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C4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Location</w:t>
      </w:r>
      <w:r w:rsidRPr="00E00C4F">
        <w:rPr>
          <w:rFonts w:ascii="Segoe UI" w:eastAsia="Times New Roman" w:hAnsi="Segoe UI" w:cs="Segoe UI"/>
          <w:color w:val="000000"/>
          <w:sz w:val="24"/>
          <w:szCs w:val="24"/>
        </w:rPr>
        <w:t>: Select the closest location to you.</w:t>
      </w:r>
    </w:p>
    <w:p w:rsidR="00E00C4F" w:rsidRPr="00E00C4F" w:rsidRDefault="00E00C4F" w:rsidP="00E00C4F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1140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C4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Pin to dashboard</w:t>
      </w:r>
      <w:r w:rsidRPr="00E00C4F">
        <w:rPr>
          <w:rFonts w:ascii="Segoe UI" w:eastAsia="Times New Roman" w:hAnsi="Segoe UI" w:cs="Segoe UI"/>
          <w:color w:val="000000"/>
          <w:sz w:val="24"/>
          <w:szCs w:val="24"/>
        </w:rPr>
        <w:t>: Check this option for easy access to your IoT hub from the dashboard.</w:t>
      </w:r>
    </w:p>
    <w:p w:rsidR="00E00C4F" w:rsidRPr="00E00C4F" w:rsidRDefault="00E00C4F" w:rsidP="00E00C4F">
      <w:pPr>
        <w:shd w:val="clear" w:color="auto" w:fill="FFFFFF"/>
        <w:spacing w:before="100" w:beforeAutospacing="1" w:after="0" w:line="240" w:lineRule="auto"/>
        <w:ind w:left="1140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C4F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>
            <wp:extent cx="2544418" cy="6672974"/>
            <wp:effectExtent l="0" t="0" r="8890" b="0"/>
            <wp:docPr id="4" name="Picture 4" descr="IoT hub 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oT hub windo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244" cy="6717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C4F" w:rsidRPr="00E00C4F" w:rsidRDefault="00E00C4F" w:rsidP="00E00C4F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C4F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Click </w:t>
      </w:r>
      <w:r w:rsidRPr="00E00C4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Create</w:t>
      </w:r>
      <w:r w:rsidRPr="00E00C4F">
        <w:rPr>
          <w:rFonts w:ascii="Segoe UI" w:eastAsia="Times New Roman" w:hAnsi="Segoe UI" w:cs="Segoe UI"/>
          <w:color w:val="000000"/>
          <w:sz w:val="24"/>
          <w:szCs w:val="24"/>
        </w:rPr>
        <w:t>. Your IoT hub might take a few minutes to create. You can monitor the progress in the </w:t>
      </w:r>
      <w:r w:rsidRPr="00E00C4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Notifications</w:t>
      </w:r>
      <w:r w:rsidRPr="00E00C4F">
        <w:rPr>
          <w:rFonts w:ascii="Segoe UI" w:eastAsia="Times New Roman" w:hAnsi="Segoe UI" w:cs="Segoe UI"/>
          <w:color w:val="000000"/>
          <w:sz w:val="24"/>
          <w:szCs w:val="24"/>
        </w:rPr>
        <w:t> pane.</w:t>
      </w:r>
    </w:p>
    <w:p w:rsidR="00E00C4F" w:rsidRPr="00E00C4F" w:rsidRDefault="00E00C4F" w:rsidP="00E00C4F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C4F">
        <w:rPr>
          <w:rFonts w:ascii="Segoe UI" w:eastAsia="Times New Roman" w:hAnsi="Segoe UI" w:cs="Segoe UI"/>
          <w:color w:val="000000"/>
          <w:sz w:val="24"/>
          <w:szCs w:val="24"/>
        </w:rPr>
        <w:t xml:space="preserve">When your new IoT hub is ready, click its tile in the Azure portal to open its properties window. Now that you have created an IoT hub, locate the </w:t>
      </w:r>
      <w:proofErr w:type="gramStart"/>
      <w:r w:rsidRPr="00E00C4F">
        <w:rPr>
          <w:rFonts w:ascii="Segoe UI" w:eastAsia="Times New Roman" w:hAnsi="Segoe UI" w:cs="Segoe UI"/>
          <w:color w:val="000000"/>
          <w:sz w:val="24"/>
          <w:szCs w:val="24"/>
        </w:rPr>
        <w:t>important information</w:t>
      </w:r>
      <w:proofErr w:type="gramEnd"/>
      <w:r w:rsidRPr="00E00C4F">
        <w:rPr>
          <w:rFonts w:ascii="Segoe UI" w:eastAsia="Times New Roman" w:hAnsi="Segoe UI" w:cs="Segoe UI"/>
          <w:color w:val="000000"/>
          <w:sz w:val="24"/>
          <w:szCs w:val="24"/>
        </w:rPr>
        <w:t xml:space="preserve"> that you use to connect devices and applications to your IoT hub. Make a note of the </w:t>
      </w:r>
      <w:r w:rsidRPr="00E00C4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Hostname</w:t>
      </w:r>
      <w:r w:rsidRPr="00E00C4F">
        <w:rPr>
          <w:rFonts w:ascii="Segoe UI" w:eastAsia="Times New Roman" w:hAnsi="Segoe UI" w:cs="Segoe UI"/>
          <w:color w:val="000000"/>
          <w:sz w:val="24"/>
          <w:szCs w:val="24"/>
        </w:rPr>
        <w:t>, and then click </w:t>
      </w:r>
      <w:r w:rsidRPr="00E00C4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Shared access policies</w:t>
      </w:r>
      <w:r w:rsidRPr="00E00C4F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E00C4F" w:rsidRPr="00E00C4F" w:rsidRDefault="00E00C4F" w:rsidP="00E00C4F">
      <w:p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C4F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>
            <wp:extent cx="4495140" cy="3617843"/>
            <wp:effectExtent l="0" t="0" r="1270" b="1905"/>
            <wp:docPr id="3" name="Picture 3" descr="New IoT hub 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w IoT hub windo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277" cy="3630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C4F" w:rsidRPr="00E00C4F" w:rsidRDefault="00E00C4F" w:rsidP="00E00C4F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C4F">
        <w:rPr>
          <w:rFonts w:ascii="Segoe UI" w:eastAsia="Times New Roman" w:hAnsi="Segoe UI" w:cs="Segoe UI"/>
          <w:color w:val="000000"/>
          <w:sz w:val="24"/>
          <w:szCs w:val="24"/>
        </w:rPr>
        <w:t>In </w:t>
      </w:r>
      <w:r w:rsidRPr="00E00C4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Shared access policies</w:t>
      </w:r>
      <w:r w:rsidRPr="00E00C4F">
        <w:rPr>
          <w:rFonts w:ascii="Segoe UI" w:eastAsia="Times New Roman" w:hAnsi="Segoe UI" w:cs="Segoe UI"/>
          <w:color w:val="000000"/>
          <w:sz w:val="24"/>
          <w:szCs w:val="24"/>
        </w:rPr>
        <w:t>, click the </w:t>
      </w:r>
      <w:proofErr w:type="spellStart"/>
      <w:r w:rsidRPr="00E00C4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iothubowner</w:t>
      </w:r>
      <w:proofErr w:type="spellEnd"/>
      <w:r w:rsidRPr="00E00C4F">
        <w:rPr>
          <w:rFonts w:ascii="Segoe UI" w:eastAsia="Times New Roman" w:hAnsi="Segoe UI" w:cs="Segoe UI"/>
          <w:color w:val="000000"/>
          <w:sz w:val="24"/>
          <w:szCs w:val="24"/>
        </w:rPr>
        <w:t> policy, and then make note of the IoT Hub connection string in the </w:t>
      </w:r>
      <w:proofErr w:type="spellStart"/>
      <w:r w:rsidRPr="00E00C4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iothubowner</w:t>
      </w:r>
      <w:proofErr w:type="spellEnd"/>
      <w:r w:rsidRPr="00E00C4F">
        <w:rPr>
          <w:rFonts w:ascii="Segoe UI" w:eastAsia="Times New Roman" w:hAnsi="Segoe UI" w:cs="Segoe UI"/>
          <w:color w:val="000000"/>
          <w:sz w:val="24"/>
          <w:szCs w:val="24"/>
        </w:rPr>
        <w:t> window. For more information, see </w:t>
      </w:r>
      <w:hyperlink r:id="rId13" w:history="1">
        <w:r w:rsidRPr="00E00C4F">
          <w:rPr>
            <w:rFonts w:ascii="Segoe UI" w:eastAsia="Times New Roman" w:hAnsi="Segoe UI" w:cs="Segoe UI"/>
            <w:color w:val="0078D7"/>
            <w:sz w:val="24"/>
            <w:szCs w:val="24"/>
            <w:u w:val="single"/>
          </w:rPr>
          <w:t>Access control</w:t>
        </w:r>
      </w:hyperlink>
      <w:r w:rsidRPr="00E00C4F">
        <w:rPr>
          <w:rFonts w:ascii="Segoe UI" w:eastAsia="Times New Roman" w:hAnsi="Segoe UI" w:cs="Segoe UI"/>
          <w:color w:val="000000"/>
          <w:sz w:val="24"/>
          <w:szCs w:val="24"/>
        </w:rPr>
        <w:t> in the "IoT Hub developer guide."</w:t>
      </w:r>
    </w:p>
    <w:p w:rsidR="00E00C4F" w:rsidRPr="00E00C4F" w:rsidRDefault="00E00C4F" w:rsidP="00E00C4F">
      <w:p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C4F">
        <w:rPr>
          <w:rFonts w:ascii="Segoe UI" w:eastAsia="Times New Roman" w:hAnsi="Segoe UI" w:cs="Segoe UI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171950" cy="2822160"/>
            <wp:effectExtent l="0" t="0" r="0" b="0"/>
            <wp:docPr id="2" name="Picture 2" descr="Shared access polic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hared access policie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676" cy="2832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C4F" w:rsidRPr="00E00C4F" w:rsidRDefault="00E00C4F" w:rsidP="00E00C4F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C4F">
        <w:rPr>
          <w:rFonts w:ascii="Segoe UI" w:eastAsia="Times New Roman" w:hAnsi="Segoe UI" w:cs="Segoe UI"/>
          <w:color w:val="000000"/>
          <w:sz w:val="24"/>
          <w:szCs w:val="24"/>
        </w:rPr>
        <w:t xml:space="preserve">As </w:t>
      </w:r>
      <w:proofErr w:type="gramStart"/>
      <w:r w:rsidRPr="00E00C4F">
        <w:rPr>
          <w:rFonts w:ascii="Segoe UI" w:eastAsia="Times New Roman" w:hAnsi="Segoe UI" w:cs="Segoe UI"/>
          <w:color w:val="000000"/>
          <w:sz w:val="24"/>
          <w:szCs w:val="24"/>
        </w:rPr>
        <w:t>a final step</w:t>
      </w:r>
      <w:proofErr w:type="gramEnd"/>
      <w:r w:rsidRPr="00E00C4F">
        <w:rPr>
          <w:rFonts w:ascii="Segoe UI" w:eastAsia="Times New Roman" w:hAnsi="Segoe UI" w:cs="Segoe UI"/>
          <w:color w:val="000000"/>
          <w:sz w:val="24"/>
          <w:szCs w:val="24"/>
        </w:rPr>
        <w:t>, make a note of the </w:t>
      </w:r>
      <w:r w:rsidRPr="00E00C4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Primary key</w:t>
      </w:r>
      <w:r w:rsidRPr="00E00C4F">
        <w:rPr>
          <w:rFonts w:ascii="Segoe UI" w:eastAsia="Times New Roman" w:hAnsi="Segoe UI" w:cs="Segoe UI"/>
          <w:color w:val="000000"/>
          <w:sz w:val="24"/>
          <w:szCs w:val="24"/>
        </w:rPr>
        <w:t> value. Then click </w:t>
      </w:r>
      <w:r w:rsidRPr="00E00C4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Endpoints</w:t>
      </w:r>
      <w:r w:rsidRPr="00E00C4F">
        <w:rPr>
          <w:rFonts w:ascii="Segoe UI" w:eastAsia="Times New Roman" w:hAnsi="Segoe UI" w:cs="Segoe UI"/>
          <w:color w:val="000000"/>
          <w:sz w:val="24"/>
          <w:szCs w:val="24"/>
        </w:rPr>
        <w:t> and the </w:t>
      </w:r>
      <w:r w:rsidRPr="00E00C4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Events</w:t>
      </w:r>
      <w:r w:rsidRPr="00E00C4F">
        <w:rPr>
          <w:rFonts w:ascii="Segoe UI" w:eastAsia="Times New Roman" w:hAnsi="Segoe UI" w:cs="Segoe UI"/>
          <w:color w:val="000000"/>
          <w:sz w:val="24"/>
          <w:szCs w:val="24"/>
        </w:rPr>
        <w:t> built-in endpoint. On the </w:t>
      </w:r>
      <w:r w:rsidRPr="00E00C4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Properties</w:t>
      </w:r>
      <w:r w:rsidRPr="00E00C4F">
        <w:rPr>
          <w:rFonts w:ascii="Segoe UI" w:eastAsia="Times New Roman" w:hAnsi="Segoe UI" w:cs="Segoe UI"/>
          <w:color w:val="000000"/>
          <w:sz w:val="24"/>
          <w:szCs w:val="24"/>
        </w:rPr>
        <w:t> blade, make a note of the </w:t>
      </w:r>
      <w:r w:rsidRPr="00E00C4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Event Hub-compatible name</w:t>
      </w:r>
      <w:r w:rsidRPr="00E00C4F">
        <w:rPr>
          <w:rFonts w:ascii="Segoe UI" w:eastAsia="Times New Roman" w:hAnsi="Segoe UI" w:cs="Segoe UI"/>
          <w:color w:val="000000"/>
          <w:sz w:val="24"/>
          <w:szCs w:val="24"/>
        </w:rPr>
        <w:t> and the </w:t>
      </w:r>
      <w:r w:rsidRPr="00E00C4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Event Hub-compatible endpoint</w:t>
      </w:r>
      <w:r w:rsidRPr="00E00C4F">
        <w:rPr>
          <w:rFonts w:ascii="Segoe UI" w:eastAsia="Times New Roman" w:hAnsi="Segoe UI" w:cs="Segoe UI"/>
          <w:color w:val="000000"/>
          <w:sz w:val="24"/>
          <w:szCs w:val="24"/>
        </w:rPr>
        <w:t> address. You need these three values when you create your </w:t>
      </w:r>
      <w:r w:rsidRPr="00E00C4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read-d2c-messages</w:t>
      </w:r>
      <w:r w:rsidRPr="00E00C4F">
        <w:rPr>
          <w:rFonts w:ascii="Segoe UI" w:eastAsia="Times New Roman" w:hAnsi="Segoe UI" w:cs="Segoe UI"/>
          <w:color w:val="000000"/>
          <w:sz w:val="24"/>
          <w:szCs w:val="24"/>
        </w:rPr>
        <w:t> app.</w:t>
      </w:r>
    </w:p>
    <w:p w:rsidR="00E00C4F" w:rsidRPr="00E00C4F" w:rsidRDefault="00E00C4F" w:rsidP="00E00C4F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C4F">
        <w:rPr>
          <w:rFonts w:ascii="Segoe UI" w:eastAsia="Times New Roman" w:hAnsi="Segoe UI" w:cs="Segoe UI"/>
          <w:noProof/>
          <w:color w:val="000000"/>
          <w:sz w:val="24"/>
          <w:szCs w:val="24"/>
        </w:rPr>
        <w:drawing>
          <wp:inline distT="0" distB="0" distL="0" distR="0">
            <wp:extent cx="4848225" cy="2203814"/>
            <wp:effectExtent l="0" t="0" r="0" b="6350"/>
            <wp:docPr id="1" name="Picture 1" descr="Azure portal IoT Hub Messaging bl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zure portal IoT Hub Messaging blad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719" cy="2214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C4F" w:rsidRPr="00E00C4F" w:rsidRDefault="00E00C4F" w:rsidP="00E00C4F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00C4F">
        <w:rPr>
          <w:rFonts w:ascii="Segoe UI" w:eastAsia="Times New Roman" w:hAnsi="Segoe UI" w:cs="Segoe UI"/>
          <w:color w:val="000000"/>
          <w:sz w:val="24"/>
          <w:szCs w:val="24"/>
        </w:rPr>
        <w:t xml:space="preserve">You have now created your IoT hub. You have the IoT Hub host name, IoT Hub connection string, IoT Hub Primary Key, Event Hub-compatible name, and Event Hub-compatible endpoint you need to complete this </w:t>
      </w:r>
      <w:r>
        <w:rPr>
          <w:rFonts w:ascii="Segoe UI" w:eastAsia="Times New Roman" w:hAnsi="Segoe UI" w:cs="Segoe UI"/>
          <w:color w:val="000000"/>
          <w:sz w:val="24"/>
          <w:szCs w:val="24"/>
        </w:rPr>
        <w:t>exercise</w:t>
      </w:r>
      <w:r w:rsidRPr="00E00C4F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E00C4F" w:rsidRDefault="00E00C4F"/>
    <w:sectPr w:rsidR="00E00C4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0DBC" w:rsidRDefault="00690DBC" w:rsidP="00E00C4F">
      <w:pPr>
        <w:spacing w:after="0" w:line="240" w:lineRule="auto"/>
      </w:pPr>
      <w:r>
        <w:separator/>
      </w:r>
    </w:p>
  </w:endnote>
  <w:endnote w:type="continuationSeparator" w:id="0">
    <w:p w:rsidR="00690DBC" w:rsidRDefault="00690DBC" w:rsidP="00E00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0580" w:rsidRDefault="004105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0580" w:rsidRDefault="004105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0580" w:rsidRDefault="004105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0DBC" w:rsidRDefault="00690DBC" w:rsidP="00E00C4F">
      <w:pPr>
        <w:spacing w:after="0" w:line="240" w:lineRule="auto"/>
      </w:pPr>
      <w:r>
        <w:separator/>
      </w:r>
    </w:p>
  </w:footnote>
  <w:footnote w:type="continuationSeparator" w:id="0">
    <w:p w:rsidR="00690DBC" w:rsidRDefault="00690DBC" w:rsidP="00E00C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0580" w:rsidRDefault="004105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0C4F" w:rsidRDefault="00E00C4F" w:rsidP="00E00C4F">
    <w:pPr>
      <w:pStyle w:val="Header"/>
      <w:jc w:val="center"/>
    </w:pPr>
    <w:r w:rsidRPr="00E00C4F">
      <w:rPr>
        <w:b/>
        <w:bCs/>
      </w:rPr>
      <w:t>Enterprise Information Management (EIM) Practice</w:t>
    </w:r>
    <w:r>
      <w:rPr>
        <w:b/>
        <w:bCs/>
      </w:rPr>
      <w:t xml:space="preserve">                                                            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0580" w:rsidRDefault="004105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B5B20"/>
    <w:multiLevelType w:val="multilevel"/>
    <w:tmpl w:val="5A922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C4F"/>
    <w:rsid w:val="00286C98"/>
    <w:rsid w:val="00391812"/>
    <w:rsid w:val="003A4C88"/>
    <w:rsid w:val="00410580"/>
    <w:rsid w:val="0045678D"/>
    <w:rsid w:val="0052652E"/>
    <w:rsid w:val="005C1698"/>
    <w:rsid w:val="00690DBC"/>
    <w:rsid w:val="007D32CE"/>
    <w:rsid w:val="007F0E43"/>
    <w:rsid w:val="0088006C"/>
    <w:rsid w:val="009A5B3E"/>
    <w:rsid w:val="00E0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1DED3E-9C48-4B25-B3F4-DC9743E31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00C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0C4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00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00C4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00C4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00C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C4F"/>
  </w:style>
  <w:style w:type="paragraph" w:styleId="Footer">
    <w:name w:val="footer"/>
    <w:basedOn w:val="Normal"/>
    <w:link w:val="FooterChar"/>
    <w:uiPriority w:val="99"/>
    <w:unhideWhenUsed/>
    <w:rsid w:val="00E00C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C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5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48947">
          <w:marLeft w:val="0"/>
          <w:marRight w:val="0"/>
          <w:marTop w:val="240"/>
          <w:marBottom w:val="0"/>
          <w:divBdr>
            <w:top w:val="none" w:sz="0" w:space="12" w:color="DACEEF"/>
            <w:left w:val="none" w:sz="0" w:space="12" w:color="DACEEF"/>
            <w:bottom w:val="none" w:sz="0" w:space="12" w:color="DACEEF"/>
            <w:right w:val="none" w:sz="0" w:space="12" w:color="DACEE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microsoft.com/en-us/azure/iot-hub/iot-hub-devguide-security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s://portal.azure.com/" TargetMode="Externa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docs.microsoft.com/en-us/azure/azure-resource-manager/resource-group-portal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azure.microsoft.com/pricing/details/iot-hub/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Nasmi Ilam</dc:creator>
  <cp:keywords/>
  <dc:description/>
  <cp:lastModifiedBy>Nasmi Ilam</cp:lastModifiedBy>
  <cp:revision>3</cp:revision>
  <dcterms:created xsi:type="dcterms:W3CDTF">2018-02-27T12:53:00Z</dcterms:created>
  <dcterms:modified xsi:type="dcterms:W3CDTF">2018-02-28T01:25:00Z</dcterms:modified>
</cp:coreProperties>
</file>