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D12-C — Creation of a segregated portfolio: minutes of a meeting of the directors</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D12-C</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 Creation resolution and share-class designation</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 · Minutes of a board meeting</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directors meet (in person or by video) instead of signing in writing: for example when an interested director must abstain, when not every director will sign, or when the Company’s practice is to hold meetings.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Chair of the meeting</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Regulated fund or unregulated; declarations of interest recorded when any director is interested; asset supplied by the sponsor (adds the Independent Directors’ approval).</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Confirm the quorum and notice requirements in the articles, and whether meetings by video are permitted.</w:t>
      </w:r>
    </w:p>
    <w:p>
      <w:pPr>
        <w:pStyle w:val="ListParagraph"/>
        <w:numPr>
          <w:ilvl w:val="0"/>
          <w:numId w:val="2"/>
        </w:numPr>
        <w:spacing w:after="80"/>
      </w:pPr>
      <w:r>
        <w:rPr>
          <w:rFonts w:ascii="Arial" w:cs="Arial" w:eastAsia="Arial" w:hAnsi="Arial"/>
          <w:color w:val="1A1F24"/>
          <w:sz w:val="18"/>
          <w:szCs w:val="18"/>
        </w:rPr>
        <w:t xml:space="preserve">Must the meeting be held outside a particular jurisdiction for tax-residence reasons?</w:t>
      </w:r>
    </w:p>
    <w:p>
      <w:pPr>
        <w:pStyle w:val="ListParagraph"/>
        <w:numPr>
          <w:ilvl w:val="0"/>
          <w:numId w:val="2"/>
        </w:numPr>
        <w:spacing w:after="80"/>
      </w:pPr>
      <w:r>
        <w:rPr>
          <w:rFonts w:ascii="Arial" w:cs="Arial" w:eastAsia="Arial" w:hAnsi="Arial"/>
          <w:color w:val="1A1F24"/>
          <w:sz w:val="18"/>
          <w:szCs w:val="18"/>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r>
        <w:br w:type="page"/>
      </w:r>
    </w:p>
    <w:p>
      <w:pPr>
        <w:spacing w:after="80" w:before="0"/>
        <w:jc w:val="center"/>
      </w:pPr>
      <w:r>
        <w:rPr>
          <w:rFonts w:ascii="Georgia" w:cs="Georgia" w:eastAsia="Georgia" w:hAnsi="Georgia"/>
          <w:b/>
          <w:bCs/>
          <w:color w:val="1A1F24"/>
          <w:sz w:val="28"/>
          <w:szCs w:val="28"/>
        </w:rPr>
        <w:t xml:space="preserve">MINUTES OF A MEETING OF THE DIRECTORS</w:t>
      </w:r>
    </w:p>
    <w:p>
      <w:pPr>
        <w:spacing w:after="80" w:before="0"/>
        <w:jc w:val="center"/>
      </w:pPr>
      <w:r>
        <w:rPr>
          <w:rFonts w:ascii="Georgia" w:cs="Georgia" w:eastAsia="Georgia" w:hAnsi="Georgia"/>
          <w:b/>
          <w:bCs/>
          <w:color w:val="1A1F24"/>
          <w:sz w:val="28"/>
          <w:szCs w:val="28"/>
        </w:rPr>
        <w:t xml:space="preserve">OF </w:t>
      </w: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(the “Company”), a BVI business company registered as a segregated portfolio company, company number </w:t>
      </w:r>
      <w:r>
        <w:rPr>
          <w:rFonts w:ascii="Georgia" w:cs="Georgia" w:eastAsia="Georgia" w:hAnsi="Georgia"/>
          <w:color w:val="1A1F24"/>
          <w:sz w:val="20"/>
          <w:szCs w:val="20"/>
          <w:shd w:fill="FFF2CC" w:color="auto" w:val="clear"/>
        </w:rPr>
        <w:t xml:space="preserve">{{umbrella.company_number}}</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Date and time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{{meeting.date}}</w:t>
            </w:r>
            <w:r>
              <w:rPr>
                <w:rFonts w:ascii="Georgia" w:cs="Georgia" w:eastAsia="Georgia" w:hAnsi="Georgia"/>
                <w:b w:val="false"/>
                <w:bCs w:val="false"/>
                <w:color w:val="1A1F24"/>
                <w:sz w:val="21"/>
                <w:szCs w:val="21"/>
              </w:rPr>
              <w:t xml:space="preserve"> at </w:t>
            </w:r>
            <w:r>
              <w:rPr>
                <w:rFonts w:ascii="Georgia" w:cs="Georgia" w:eastAsia="Georgia" w:hAnsi="Georgia"/>
                <w:b w:val="false"/>
                <w:bCs w:val="false"/>
                <w:color w:val="1A1F24"/>
                <w:sz w:val="21"/>
                <w:szCs w:val="21"/>
                <w:shd w:fill="FFF2CC" w:color="auto" w:val="clear"/>
              </w:rPr>
              <w:t xml:space="preserve">{{meeting.time}}</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Place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{{meeting.place}}</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Present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bCs/>
                <w:color w:val="5B3F8C"/>
                <w:sz w:val="17"/>
                <w:szCs w:val="17"/>
                <w:shd w:fill="EFEAF6" w:color="auto" w:val="clear"/>
              </w:rPr>
              <w:t xml:space="preserve">[[FOR EACH director IN meeting.attendees]]</w:t>
            </w:r>
            <w:r>
              <w:rPr>
                <w:rFonts w:ascii="Georgia" w:cs="Georgia" w:eastAsia="Georgia" w:hAnsi="Georgia"/>
                <w:b w:val="false"/>
                <w:bCs w:val="false"/>
                <w:color w:val="1A1F24"/>
                <w:sz w:val="21"/>
                <w:szCs w:val="21"/>
                <w:shd w:fill="FFF2CC" w:color="auto" w:val="clear"/>
              </w:rPr>
              <w:t xml:space="preserve">{{director.name}}</w:t>
            </w:r>
            <w:r>
              <w:rPr>
                <w:rFonts w:ascii="Arial" w:cs="Arial" w:eastAsia="Arial" w:hAnsi="Arial"/>
                <w:b/>
                <w:bCs/>
                <w:color w:val="5B3F8C"/>
                <w:sz w:val="17"/>
                <w:szCs w:val="17"/>
                <w:shd w:fill="EFEAF6" w:color="auto" w:val="clear"/>
              </w:rPr>
              <w:t xml:space="preserve">[[END FOR EACH]]</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 attendance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{{meeting.in_attendance}}</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Chair</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{{meeting.chair_name}}</w:t>
            </w:r>
          </w:p>
        </w:tc>
      </w:tr>
    </w:tbl>
    <w:p>
      <w:pPr>
        <w:spacing w:after="120" w:before="0"/>
      </w:pPr>
    </w:p>
    <w:p>
      <w:pPr>
        <w:pStyle w:val="Heading1"/>
        <w:keepNext/>
        <w:numPr>
          <w:ilvl w:val="0"/>
          <w:numId w:val="3"/>
        </w:numPr>
        <w:spacing w:after="100" w:before="240"/>
      </w:pPr>
      <w:r>
        <w:rPr>
          <w:rFonts w:ascii="Georgia" w:cs="Georgia" w:eastAsia="Georgia" w:hAnsi="Georgia"/>
          <w:b/>
          <w:bCs/>
          <w:color w:val="1A1F24"/>
          <w:sz w:val="23"/>
          <w:szCs w:val="23"/>
        </w:rPr>
        <w:t xml:space="preserve">Quorum and notice</w:t>
      </w:r>
    </w:p>
    <w:p>
      <w:pPr>
        <w:pStyle w:val="ListParagraph"/>
        <w:numPr>
          <w:ilvl w:val="1"/>
          <w:numId w:val="3"/>
        </w:numPr>
        <w:spacing w:after="120" w:before="0" w:line="300"/>
      </w:pPr>
      <w:r>
        <w:rPr>
          <w:rFonts w:ascii="Georgia" w:cs="Georgia" w:eastAsia="Georgia" w:hAnsi="Georgia"/>
          <w:color w:val="1A1F24"/>
          <w:sz w:val="21"/>
          <w:szCs w:val="21"/>
        </w:rPr>
        <w:t xml:space="preserve">The chair noted that notice of the meeting had been given in accordance with the Company’s articles of association and that a quorum was present. The chair declared the meeting open.</w:t>
      </w:r>
    </w:p>
    <w:p>
      <w:pPr>
        <w:pStyle w:val="Heading1"/>
        <w:keepNext/>
        <w:spacing w:after="100" w:before="240"/>
      </w:pPr>
      <w:r>
        <w:rPr>
          <w:rFonts w:ascii="Georgia" w:cs="Georgia" w:eastAsia="Georgia" w:hAnsi="Georgia"/>
          <w:b/>
          <w:bCs/>
          <w:color w:val="1A1F24"/>
          <w:sz w:val="23"/>
          <w:szCs w:val="23"/>
        </w:rPr>
        <w:t xml:space="preserve">Declarations of interest</w:t>
      </w:r>
    </w:p>
    <w:p>
      <w:pPr>
        <w:spacing w:after="60" w:before="60"/>
      </w:pPr>
      <w:r>
        <w:rPr>
          <w:rFonts w:ascii="Arial" w:cs="Arial" w:eastAsia="Arial" w:hAnsi="Arial"/>
          <w:b/>
          <w:bCs/>
          <w:color w:val="5B3F8C"/>
          <w:sz w:val="17"/>
          <w:szCs w:val="17"/>
          <w:shd w:fill="EFEAF6" w:color="auto" w:val="clear"/>
        </w:rPr>
        <w:t xml:space="preserve">[[IF resolution.interest_declared]]</w:t>
      </w:r>
    </w:p>
    <w:p>
      <w:pPr>
        <w:spacing w:after="60" w:before="60"/>
      </w:pPr>
      <w:r>
        <w:rPr>
          <w:rFonts w:ascii="Arial" w:cs="Arial" w:eastAsia="Arial" w:hAnsi="Arial"/>
          <w:b/>
          <w:bCs/>
          <w:color w:val="5B3F8C"/>
          <w:sz w:val="17"/>
          <w:szCs w:val="17"/>
          <w:shd w:fill="EFEAF6" w:color="auto" w:val="clear"/>
        </w:rPr>
        <w:t xml:space="preserve">[[FOR EACH director IN meeting.attendees WHERE director.is_interested]]</w:t>
      </w:r>
    </w:p>
    <w:p>
      <w:pPr>
        <w:spacing w:after="120" w:before="0" w:line="300"/>
        <w:ind w:left="709"/>
      </w:pPr>
      <w:r>
        <w:rPr>
          <w:rFonts w:ascii="Georgia" w:cs="Georgia" w:eastAsia="Georgia" w:hAnsi="Georgia"/>
          <w:color w:val="1A1F24"/>
          <w:sz w:val="21"/>
          <w:szCs w:val="21"/>
          <w:shd w:fill="FFF2CC" w:color="auto" w:val="clear"/>
        </w:rPr>
        <w:t xml:space="preserve">{{director.name}}</w:t>
      </w:r>
      <w:r>
        <w:rPr>
          <w:rFonts w:ascii="Georgia" w:cs="Georgia" w:eastAsia="Georgia" w:hAnsi="Georgia"/>
          <w:color w:val="1A1F24"/>
          <w:sz w:val="21"/>
          <w:szCs w:val="21"/>
        </w:rPr>
        <w:t xml:space="preserve"> declared that they are interested in the matters to be considered as </w:t>
      </w:r>
      <w:r>
        <w:rPr>
          <w:rFonts w:ascii="Georgia" w:cs="Georgia" w:eastAsia="Georgia" w:hAnsi="Georgia"/>
          <w:color w:val="1A1F24"/>
          <w:sz w:val="21"/>
          <w:szCs w:val="21"/>
          <w:shd w:fill="FFF2CC" w:color="auto" w:val="clear"/>
        </w:rPr>
        <w:t xml:space="preserve">{{director.interest_description}}</w:t>
      </w:r>
      <w:r>
        <w:rPr>
          <w:rFonts w:ascii="Arial" w:cs="Arial" w:eastAsia="Arial" w:hAnsi="Arial"/>
          <w:b/>
          <w:bCs/>
          <w:color w:val="5B3F8C"/>
          <w:sz w:val="17"/>
          <w:szCs w:val="17"/>
          <w:shd w:fill="EFEAF6" w:color="auto" w:val="clear"/>
        </w:rPr>
        <w:t xml:space="preserve">[[IF director.abstains]]</w:t>
      </w:r>
      <w:r>
        <w:rPr>
          <w:rFonts w:ascii="Georgia" w:cs="Georgia" w:eastAsia="Georgia" w:hAnsi="Georgia"/>
          <w:color w:val="1A1F24"/>
          <w:sz w:val="21"/>
          <w:szCs w:val="21"/>
        </w:rPr>
        <w:t xml:space="preserve">, and did not vote on the resolutions in section 5</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[[END FOR EACH]]</w:t>
      </w:r>
    </w:p>
    <w:p>
      <w:pPr>
        <w:spacing w:after="60" w:before="60"/>
      </w:pPr>
      <w:r>
        <w:rPr>
          <w:rFonts w:ascii="Arial" w:cs="Arial" w:eastAsia="Arial" w:hAnsi="Arial"/>
          <w:b/>
          <w:bCs/>
          <w:color w:val="5B3F8C"/>
          <w:sz w:val="17"/>
          <w:szCs w:val="17"/>
          <w:shd w:fill="EFEAF6" w:color="auto" w:val="clear"/>
        </w:rPr>
        <w:t xml:space="preserve">[[ELSE]]</w:t>
      </w:r>
    </w:p>
    <w:p>
      <w:pPr>
        <w:spacing w:after="120" w:before="0" w:line="300"/>
        <w:ind w:left="709"/>
      </w:pPr>
      <w:r>
        <w:rPr>
          <w:rFonts w:ascii="Georgia" w:cs="Georgia" w:eastAsia="Georgia" w:hAnsi="Georgia"/>
          <w:color w:val="1A1F24"/>
          <w:sz w:val="21"/>
          <w:szCs w:val="21"/>
        </w:rPr>
        <w:t xml:space="preserve">Each director present confirmed that they have no interest in the matters to be considered that must be disclosed under the Company’s articles of association or the BVI Business Companies Act (Revised Edition 2020).</w:t>
      </w:r>
    </w:p>
    <w:p>
      <w:pPr>
        <w:spacing w:after="60" w:before="60"/>
      </w:pPr>
      <w:r>
        <w:rPr>
          <w:rFonts w:ascii="Arial" w:cs="Arial" w:eastAsia="Arial" w:hAnsi="Arial"/>
          <w:b/>
          <w:bCs/>
          <w:color w:val="5B3F8C"/>
          <w:sz w:val="17"/>
          <w:szCs w:val="17"/>
          <w:shd w:fill="EFEAF6" w:color="auto" w:val="clear"/>
        </w:rPr>
        <w:t xml:space="preserve">[[END IF]]</w:t>
      </w:r>
    </w:p>
    <w:p>
      <w:pPr>
        <w:pStyle w:val="Heading1"/>
        <w:keepNext/>
        <w:spacing w:after="100" w:before="240"/>
      </w:pPr>
      <w:r>
        <w:rPr>
          <w:rFonts w:ascii="Georgia" w:cs="Georgia" w:eastAsia="Georgia" w:hAnsi="Georgia"/>
          <w:b/>
          <w:bCs/>
          <w:color w:val="1A1F24"/>
          <w:sz w:val="23"/>
          <w:szCs w:val="23"/>
        </w:rPr>
        <w:t xml:space="preserve">Documents tabled</w:t>
      </w:r>
    </w:p>
    <w:p>
      <w:pPr>
        <w:pStyle w:val="ListParagraph"/>
        <w:numPr>
          <w:ilvl w:val="0"/>
          <w:numId w:val="4"/>
        </w:numPr>
        <w:spacing w:after="80" w:line="290"/>
      </w:pPr>
      <w:r>
        <w:rPr>
          <w:rFonts w:ascii="Georgia" w:cs="Georgia" w:eastAsia="Georgia" w:hAnsi="Georgia"/>
          <w:color w:val="1A1F24"/>
          <w:sz w:val="21"/>
          <w:szCs w:val="21"/>
        </w:rPr>
        <w:t xml:space="preserve">The draft supplement to the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relating to the proposed portfolio (the “Supplement”).</w:t>
      </w:r>
    </w:p>
    <w:p>
      <w:pPr>
        <w:pStyle w:val="ListParagraph"/>
        <w:numPr>
          <w:ilvl w:val="0"/>
          <w:numId w:val="4"/>
        </w:numPr>
        <w:spacing w:after="80" w:line="290"/>
      </w:pPr>
      <w:r>
        <w:rPr>
          <w:rFonts w:ascii="Georgia" w:cs="Georgia" w:eastAsia="Georgia" w:hAnsi="Georgia"/>
          <w:color w:val="1A1F24"/>
          <w:sz w:val="21"/>
          <w:szCs w:val="21"/>
        </w:rPr>
        <w:t xml:space="preserve">The summary of the proposed acquisition of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w:t>
      </w:r>
    </w:p>
    <w:p>
      <w:pPr>
        <w:pStyle w:val="ListParagraph"/>
        <w:numPr>
          <w:ilvl w:val="0"/>
          <w:numId w:val="4"/>
        </w:numPr>
        <w:spacing w:after="80" w:line="290"/>
      </w:pPr>
      <w:r>
        <w:rPr>
          <w:rFonts w:ascii="Arial" w:cs="Arial" w:eastAsia="Arial" w:hAnsi="Arial"/>
          <w:b/>
          <w:bCs/>
          <w:color w:val="5B3F8C"/>
          <w:sz w:val="17"/>
          <w:szCs w:val="17"/>
          <w:shd w:fill="EFEAF6" w:color="auto" w:val="clear"/>
        </w:rPr>
        <w:t xml:space="preserve">[[IF asset.acquisition_source = gp_sourced]]</w:t>
      </w:r>
      <w:r>
        <w:rPr>
          <w:rFonts w:ascii="Georgia" w:cs="Georgia" w:eastAsia="Georgia" w:hAnsi="Georgia"/>
          <w:color w:val="1A1F24"/>
          <w:sz w:val="21"/>
          <w:szCs w:val="21"/>
        </w:rPr>
        <w:t xml:space="preserve">The independent valuation by </w:t>
      </w:r>
      <w:r>
        <w:rPr>
          <w:rFonts w:ascii="Georgia" w:cs="Georgia" w:eastAsia="Georgia" w:hAnsi="Georgia"/>
          <w:color w:val="1A1F24"/>
          <w:sz w:val="21"/>
          <w:szCs w:val="21"/>
          <w:shd w:fill="FFF2CC" w:color="auto" w:val="clear"/>
        </w:rPr>
        <w:t xml:space="preserve">{{asset.valuer_name}}</w:t>
      </w:r>
      <w:r>
        <w:rPr>
          <w:rFonts w:ascii="Georgia" w:cs="Georgia" w:eastAsia="Georgia" w:hAnsi="Georgia"/>
          <w:color w:val="1A1F24"/>
          <w:sz w:val="21"/>
          <w:szCs w:val="21"/>
        </w:rPr>
        <w:t xml:space="preserve"> dated </w:t>
      </w:r>
      <w:r>
        <w:rPr>
          <w:rFonts w:ascii="Georgia" w:cs="Georgia" w:eastAsia="Georgia" w:hAnsi="Georgia"/>
          <w:color w:val="1A1F24"/>
          <w:sz w:val="21"/>
          <w:szCs w:val="21"/>
          <w:shd w:fill="FFF2CC" w:color="auto" w:val="clear"/>
        </w:rPr>
        <w:t xml:space="preserve">{{asset.valuation_date}}</w:t>
      </w:r>
      <w:r>
        <w:rPr>
          <w:rFonts w:ascii="Georgia" w:cs="Georgia" w:eastAsia="Georgia" w:hAnsi="Georgia"/>
          <w:color w:val="1A1F24"/>
          <w:sz w:val="21"/>
          <w:szCs w:val="21"/>
        </w:rPr>
        <w:t xml:space="preserve"> and the draft conflict disclosure statement.</w:t>
      </w:r>
      <w:r>
        <w:rPr>
          <w:rFonts w:ascii="Arial" w:cs="Arial" w:eastAsia="Arial" w:hAnsi="Arial"/>
          <w:b/>
          <w:bCs/>
          <w:color w:val="5B3F8C"/>
          <w:sz w:val="17"/>
          <w:szCs w:val="17"/>
          <w:shd w:fill="EFEAF6" w:color="auto" w:val="clear"/>
        </w:rPr>
        <w:t xml:space="preserve">[[END IF]]</w:t>
      </w:r>
    </w:p>
    <w:p>
      <w:pPr>
        <w:pStyle w:val="Heading1"/>
        <w:keepNext/>
        <w:spacing w:after="100" w:before="240"/>
      </w:pPr>
      <w:r>
        <w:rPr>
          <w:rFonts w:ascii="Georgia" w:cs="Georgia" w:eastAsia="Georgia" w:hAnsi="Georgia"/>
          <w:b/>
          <w:bCs/>
          <w:color w:val="1A1F24"/>
          <w:sz w:val="23"/>
          <w:szCs w:val="23"/>
        </w:rPr>
        <w:t xml:space="preserve">Discussion</w:t>
      </w:r>
    </w:p>
    <w:p>
      <w:pPr>
        <w:spacing w:after="120" w:before="0" w:line="300"/>
      </w:pPr>
      <w:r>
        <w:rPr>
          <w:rFonts w:ascii="Georgia" w:cs="Georgia" w:eastAsia="Georgia" w:hAnsi="Georgia"/>
          <w:color w:val="1A1F24"/>
          <w:sz w:val="21"/>
          <w:szCs w:val="21"/>
        </w:rPr>
        <w:t xml:space="preserve">The directors discussed the proposed portfolio, the terms of the offer, the proposed acquisition and the matters in the documents tabled.</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Keep the discussion record factual and short. Counsel may wish to add the specific factors the directors considered.</w:t>
      </w:r>
    </w:p>
    <w:p>
      <w:pPr>
        <w:spacing w:after="120" w:before="0" w:line="300"/>
      </w:pPr>
      <w:r>
        <w:rPr>
          <w:rFonts w:ascii="Georgia" w:cs="Georgia" w:eastAsia="Georgia" w:hAnsi="Georgia"/>
          <w:color w:val="1A1F24"/>
          <w:sz w:val="21"/>
          <w:szCs w:val="21"/>
        </w:rPr>
        <w:t xml:space="preserve">After discussion, IT WAS RESOLVED THAT:</w:t>
      </w:r>
    </w:p>
    <w:p>
      <w:pPr>
        <w:pStyle w:val="Heading1"/>
        <w:keepNext/>
        <w:numPr>
          <w:ilvl w:val="0"/>
          <w:numId w:val="3"/>
        </w:numPr>
        <w:spacing w:after="100" w:before="240"/>
      </w:pPr>
      <w:r>
        <w:rPr>
          <w:rFonts w:ascii="Georgia" w:cs="Georgia" w:eastAsia="Georgia" w:hAnsi="Georgia"/>
          <w:b/>
          <w:bCs/>
          <w:color w:val="1A1F24"/>
          <w:sz w:val="23"/>
          <w:szCs w:val="23"/>
        </w:rPr>
        <w:t xml:space="preserve">Creation of the Portfolio</w:t>
      </w:r>
    </w:p>
    <w:p>
      <w:pPr>
        <w:pStyle w:val="ListParagraph"/>
        <w:numPr>
          <w:ilvl w:val="1"/>
          <w:numId w:val="3"/>
        </w:numPr>
        <w:spacing w:after="120" w:before="0" w:line="300"/>
      </w:pPr>
      <w:r>
        <w:rPr>
          <w:rFonts w:ascii="Georgia" w:cs="Georgia" w:eastAsia="Georgia" w:hAnsi="Georgia"/>
          <w:color w:val="1A1F24"/>
          <w:sz w:val="21"/>
          <w:szCs w:val="21"/>
        </w:rPr>
        <w:t xml:space="preserve">A segregated portfolio of the Company be created and named </w:t>
      </w: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with effect from </w:t>
      </w:r>
      <w:r>
        <w:rPr>
          <w:rFonts w:ascii="Georgia" w:cs="Georgia" w:eastAsia="Georgia" w:hAnsi="Georgia"/>
          <w:color w:val="1A1F24"/>
          <w:sz w:val="21"/>
          <w:szCs w:val="21"/>
          <w:shd w:fill="FFF2CC" w:color="auto" w:val="clear"/>
        </w:rPr>
        <w:t xml:space="preserve">{{resolution.effective_date}}</w:t>
      </w:r>
      <w:r>
        <w:rPr>
          <w:rFonts w:ascii="Arial" w:cs="Arial" w:eastAsia="Arial" w:hAnsi="Arial"/>
          <w:b/>
          <w:bCs/>
          <w:color w:val="5B3F8C"/>
          <w:sz w:val="17"/>
          <w:szCs w:val="17"/>
          <w:shd w:fill="EFEAF6" w:color="auto" w:val="clear"/>
        </w:rPr>
        <w:t xml:space="preserve">[[IF umbrella.is_regulated_fund]]</w:t>
      </w:r>
      <w:r>
        <w:rPr>
          <w:rFonts w:ascii="Georgia" w:cs="Georgia" w:eastAsia="Georgia" w:hAnsi="Georgia"/>
          <w:color w:val="1A1F24"/>
          <w:sz w:val="21"/>
          <w:szCs w:val="21"/>
        </w:rPr>
        <w:t xml:space="preserve"> or, if later, the date on which the Financial Services Commission approves the creation of the Portfolio</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pStyle w:val="ListParagraph"/>
        <w:numPr>
          <w:ilvl w:val="1"/>
          <w:numId w:val="3"/>
        </w:numPr>
        <w:spacing w:after="120" w:before="0" w:line="300"/>
      </w:pPr>
      <w:r>
        <w:rPr>
          <w:rFonts w:ascii="Georgia" w:cs="Georgia" w:eastAsia="Georgia" w:hAnsi="Georgia"/>
          <w:color w:val="1A1F24"/>
          <w:sz w:val="21"/>
          <w:szCs w:val="21"/>
        </w:rPr>
        <w:t xml:space="preserve">The assets and liabilities attributable to the Portfolio be held and recorded separately from the general assets of the Company and from the assets of every other segregated portfolio of the Company, and the directors establish and maintain procedures for that purpose.</w:t>
      </w:r>
    </w:p>
    <w:p>
      <w:pPr>
        <w:pStyle w:val="ListParagraph"/>
        <w:numPr>
          <w:ilvl w:val="1"/>
          <w:numId w:val="3"/>
        </w:numPr>
        <w:spacing w:after="120" w:before="0" w:line="300"/>
      </w:pPr>
      <w:r>
        <w:rPr>
          <w:rFonts w:ascii="Georgia" w:cs="Georgia" w:eastAsia="Georgia" w:hAnsi="Georgia"/>
          <w:color w:val="1A1F24"/>
          <w:sz w:val="21"/>
          <w:szCs w:val="21"/>
        </w:rPr>
        <w:t xml:space="preserve">A class of shares linked to the Portfolio be designated as </w:t>
      </w:r>
      <w:r>
        <w:rPr>
          <w:rFonts w:ascii="Georgia" w:cs="Georgia" w:eastAsia="Georgia" w:hAnsi="Georgia"/>
          <w:color w:val="1A1F24"/>
          <w:sz w:val="21"/>
          <w:szCs w:val="21"/>
          <w:shd w:fill="FFF2CC" w:color="auto" w:val="clear"/>
        </w:rPr>
        <w:t xml:space="preserve">{{portfolio.share_class_name}}</w:t>
      </w:r>
      <w:r>
        <w:rPr>
          <w:rFonts w:ascii="Georgia" w:cs="Georgia" w:eastAsia="Georgia" w:hAnsi="Georgia"/>
          <w:color w:val="1A1F24"/>
          <w:sz w:val="21"/>
          <w:szCs w:val="21"/>
        </w:rPr>
        <w:t xml:space="preserve">, each with a par value of </w:t>
      </w:r>
      <w:r>
        <w:rPr>
          <w:rFonts w:ascii="Georgia" w:cs="Georgia" w:eastAsia="Georgia" w:hAnsi="Georgia"/>
          <w:color w:val="1A1F24"/>
          <w:sz w:val="21"/>
          <w:szCs w:val="21"/>
          <w:shd w:fill="FFF2CC" w:color="auto" w:val="clear"/>
        </w:rPr>
        <w:t xml:space="preserve">{{portfolio.share_par_value}}</w:t>
      </w:r>
      <w:r>
        <w:rPr>
          <w:rFonts w:ascii="Georgia" w:cs="Georgia" w:eastAsia="Georgia" w:hAnsi="Georgia"/>
          <w:color w:val="1A1F24"/>
          <w:sz w:val="21"/>
          <w:szCs w:val="21"/>
        </w:rPr>
        <w:t xml:space="preserve">, carrying the rights set out in the Company’s articles of association and the Supplement (the “Portfolio Shares”), and every Portfolio Share be recorded in the register of members as linked to the Portfolio.</w:t>
      </w:r>
    </w:p>
    <w:p>
      <w:pPr>
        <w:pStyle w:val="Heading1"/>
        <w:keepNext/>
        <w:numPr>
          <w:ilvl w:val="0"/>
          <w:numId w:val="3"/>
        </w:numPr>
        <w:spacing w:after="100" w:before="240"/>
      </w:pPr>
      <w:r>
        <w:rPr>
          <w:rFonts w:ascii="Georgia" w:cs="Georgia" w:eastAsia="Georgia" w:hAnsi="Georgia"/>
          <w:b/>
          <w:bCs/>
          <w:color w:val="1A1F24"/>
          <w:sz w:val="23"/>
          <w:szCs w:val="23"/>
        </w:rPr>
        <w:t xml:space="preserve">Regulatory approval or notification</w:t>
      </w:r>
    </w:p>
    <w:p>
      <w:pPr>
        <w:spacing w:after="60" w:before="60"/>
      </w:pPr>
      <w:r>
        <w:rPr>
          <w:rFonts w:ascii="Arial" w:cs="Arial" w:eastAsia="Arial" w:hAnsi="Arial"/>
          <w:b/>
          <w:bCs/>
          <w:color w:val="5B3F8C"/>
          <w:sz w:val="17"/>
          <w:szCs w:val="17"/>
          <w:shd w:fill="EFEAF6" w:color="auto" w:val="clear"/>
        </w:rPr>
        <w:t xml:space="preserve">[[IF umbrella.is_regulated_fund]]</w:t>
      </w:r>
    </w:p>
    <w:p>
      <w:pPr>
        <w:pStyle w:val="ListParagraph"/>
        <w:numPr>
          <w:ilvl w:val="1"/>
          <w:numId w:val="3"/>
        </w:numPr>
        <w:spacing w:after="120" w:before="0" w:line="300"/>
      </w:pPr>
      <w:r>
        <w:rPr>
          <w:rFonts w:ascii="Georgia" w:cs="Georgia" w:eastAsia="Georgia" w:hAnsi="Georgia"/>
          <w:color w:val="1A1F24"/>
          <w:sz w:val="21"/>
          <w:szCs w:val="21"/>
        </w:rPr>
        <w:t xml:space="preserve">Any director, or the Company’s registered agent, be authorised to apply to the Financial Services Commission for approval of the creation of the Portfolio, and no Portfolio Shares be issued until that approval has been received.</w:t>
      </w:r>
    </w:p>
    <w:p>
      <w:pPr>
        <w:spacing w:after="60" w:before="60"/>
      </w:pPr>
      <w:r>
        <w:rPr>
          <w:rFonts w:ascii="Arial" w:cs="Arial" w:eastAsia="Arial" w:hAnsi="Arial"/>
          <w:b/>
          <w:bCs/>
          <w:color w:val="5B3F8C"/>
          <w:sz w:val="17"/>
          <w:szCs w:val="17"/>
          <w:shd w:fill="EFEAF6" w:color="auto" w:val="clear"/>
        </w:rPr>
        <w:t xml:space="preserve">[[ELSE]]</w:t>
      </w:r>
    </w:p>
    <w:p>
      <w:pPr>
        <w:pStyle w:val="ListParagraph"/>
        <w:numPr>
          <w:ilvl w:val="1"/>
          <w:numId w:val="3"/>
        </w:numPr>
        <w:spacing w:after="120" w:before="0" w:line="300"/>
      </w:pPr>
      <w:r>
        <w:rPr>
          <w:rFonts w:ascii="Georgia" w:cs="Georgia" w:eastAsia="Georgia" w:hAnsi="Georgia"/>
          <w:color w:val="1A1F24"/>
          <w:sz w:val="21"/>
          <w:szCs w:val="21"/>
        </w:rPr>
        <w:t xml:space="preserve">The Company’s registered agent be instructed to notify the Financial Services Commission in writing of the creation of the Portfolio within 14 days of the date on which it is created.</w:t>
      </w:r>
    </w:p>
    <w:p>
      <w:pPr>
        <w:spacing w:after="60" w:before="60"/>
      </w:pPr>
      <w:r>
        <w:rPr>
          <w:rFonts w:ascii="Arial" w:cs="Arial" w:eastAsia="Arial" w:hAnsi="Arial"/>
          <w:b/>
          <w:bCs/>
          <w:color w:val="5B3F8C"/>
          <w:sz w:val="17"/>
          <w:szCs w:val="17"/>
          <w:shd w:fill="EFEAF6" w:color="auto" w:val="clear"/>
        </w:rPr>
        <w:t xml:space="preserve">[[END IF]]</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pPr>
        <w:pStyle w:val="Heading1"/>
        <w:keepNext/>
        <w:numPr>
          <w:ilvl w:val="0"/>
          <w:numId w:val="3"/>
        </w:numPr>
        <w:spacing w:after="100" w:before="240"/>
      </w:pPr>
      <w:r>
        <w:rPr>
          <w:rFonts w:ascii="Georgia" w:cs="Georgia" w:eastAsia="Georgia" w:hAnsi="Georgia"/>
          <w:b/>
          <w:bCs/>
          <w:color w:val="1A1F24"/>
          <w:sz w:val="23"/>
          <w:szCs w:val="23"/>
        </w:rPr>
        <w:t xml:space="preserve">Offer of Portfolio Shares</w:t>
      </w:r>
    </w:p>
    <w:p>
      <w:pPr>
        <w:pStyle w:val="ListParagraph"/>
        <w:numPr>
          <w:ilvl w:val="1"/>
          <w:numId w:val="3"/>
        </w:numPr>
        <w:spacing w:after="120" w:before="0" w:line="300"/>
      </w:pPr>
      <w:r>
        <w:rPr>
          <w:rFonts w:ascii="Georgia" w:cs="Georgia" w:eastAsia="Georgia" w:hAnsi="Georgia"/>
          <w:color w:val="1A1F24"/>
          <w:sz w:val="21"/>
          <w:szCs w:val="21"/>
        </w:rPr>
        <w:t xml:space="preserve">The supplement to the Company’s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relating to the Portfolio, in the form tabled (the “Supplement”), be approved, subject to its clearance by the Company’s legal counsel.</w:t>
      </w:r>
    </w:p>
    <w:p>
      <w:pPr>
        <w:pStyle w:val="ListParagraph"/>
        <w:numPr>
          <w:ilvl w:val="1"/>
          <w:numId w:val="3"/>
        </w:numPr>
        <w:spacing w:after="120" w:before="0" w:line="300"/>
      </w:pPr>
      <w:r>
        <w:rPr>
          <w:rFonts w:ascii="Georgia" w:cs="Georgia" w:eastAsia="Georgia" w:hAnsi="Georgia"/>
          <w:color w:val="1A1F24"/>
          <w:sz w:val="21"/>
          <w:szCs w:val="21"/>
        </w:rPr>
        <w:t xml:space="preserve">Portfolio Shares be offered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with a minimum subscription of </w:t>
      </w:r>
      <w:r>
        <w:rPr>
          <w:rFonts w:ascii="Georgia" w:cs="Georgia" w:eastAsia="Georgia" w:hAnsi="Georgia"/>
          <w:color w:val="1A1F24"/>
          <w:sz w:val="21"/>
          <w:szCs w:val="21"/>
          <w:shd w:fill="FFF2CC" w:color="auto" w:val="clear"/>
        </w:rPr>
        <w:t xml:space="preserve">{{portfolio.min_subscription}}</w:t>
      </w:r>
      <w:r>
        <w:rPr>
          <w:rFonts w:ascii="Georgia" w:cs="Georgia" w:eastAsia="Georgia" w:hAnsi="Georgia"/>
          <w:color w:val="1A1F24"/>
          <w:sz w:val="21"/>
          <w:szCs w:val="21"/>
        </w:rPr>
        <w:t xml:space="preserve"> per investor and a maximum aggregate offer of </w:t>
      </w:r>
      <w:r>
        <w:rPr>
          <w:rFonts w:ascii="Georgia" w:cs="Georgia" w:eastAsia="Georgia" w:hAnsi="Georgia"/>
          <w:color w:val="1A1F24"/>
          <w:sz w:val="21"/>
          <w:szCs w:val="21"/>
          <w:shd w:fill="FFF2CC" w:color="auto" w:val="clear"/>
        </w:rPr>
        <w:t xml:space="preserve">{{portfolio.max_offer}}</w:t>
      </w:r>
      <w:r>
        <w:rPr>
          <w:rFonts w:ascii="Georgia" w:cs="Georgia" w:eastAsia="Georgia" w:hAnsi="Georgia"/>
          <w:color w:val="1A1F24"/>
          <w:sz w:val="21"/>
          <w:szCs w:val="21"/>
        </w:rPr>
        <w:t xml:space="preserve">.</w:t>
      </w:r>
    </w:p>
    <w:p>
      <w:pPr>
        <w:pStyle w:val="ListParagraph"/>
        <w:numPr>
          <w:ilvl w:val="1"/>
          <w:numId w:val="3"/>
        </w:numPr>
        <w:spacing w:after="120" w:before="0" w:line="300"/>
      </w:pPr>
      <w:r>
        <w:rPr>
          <w:rFonts w:ascii="Georgia" w:cs="Georgia" w:eastAsia="Georgia" w:hAnsi="Georgia"/>
          <w:color w:val="1A1F24"/>
          <w:sz w:val="21"/>
          <w:szCs w:val="21"/>
        </w:rPr>
        <w:t xml:space="preserve">The offer open on </w:t>
      </w:r>
      <w:r>
        <w:rPr>
          <w:rFonts w:ascii="Georgia" w:cs="Georgia" w:eastAsia="Georgia" w:hAnsi="Georgia"/>
          <w:color w:val="1A1F24"/>
          <w:sz w:val="21"/>
          <w:szCs w:val="21"/>
          <w:shd w:fill="FFF2CC" w:color="auto" w:val="clear"/>
        </w:rPr>
        <w:t xml:space="preserve">{{portfolio.offer_open_date}}</w:t>
      </w:r>
      <w:r>
        <w:rPr>
          <w:rFonts w:ascii="Georgia" w:cs="Georgia" w:eastAsia="Georgia" w:hAnsi="Georgia"/>
          <w:color w:val="1A1F24"/>
          <w:sz w:val="21"/>
          <w:szCs w:val="21"/>
        </w:rPr>
        <w:t xml:space="preserve"> and close on </w:t>
      </w:r>
      <w:r>
        <w:rPr>
          <w:rFonts w:ascii="Georgia" w:cs="Georgia" w:eastAsia="Georgia" w:hAnsi="Georgia"/>
          <w:color w:val="1A1F24"/>
          <w:sz w:val="21"/>
          <w:szCs w:val="21"/>
          <w:shd w:fill="FFF2CC" w:color="auto" w:val="clear"/>
        </w:rPr>
        <w:t xml:space="preserve">{{portfolio.offer_close_date}}</w:t>
      </w:r>
      <w:r>
        <w:rPr>
          <w:rFonts w:ascii="Georgia" w:cs="Georgia" w:eastAsia="Georgia" w:hAnsi="Georgia"/>
          <w:color w:val="1A1F24"/>
          <w:sz w:val="21"/>
          <w:szCs w:val="21"/>
        </w:rPr>
        <w:t xml:space="preserve">, unless the directors resolve to extend or close it early.</w:t>
      </w:r>
    </w:p>
    <w:p>
      <w:pPr>
        <w:pStyle w:val="ListParagraph"/>
        <w:numPr>
          <w:ilvl w:val="1"/>
          <w:numId w:val="3"/>
        </w:numPr>
        <w:spacing w:after="120" w:before="0" w:line="300"/>
      </w:pPr>
      <w:r>
        <w:rPr>
          <w:rFonts w:ascii="Georgia" w:cs="Georgia" w:eastAsia="Georgia" w:hAnsi="Georgia"/>
          <w:color w:val="1A1F24"/>
          <w:sz w:val="21"/>
          <w:szCs w:val="21"/>
        </w:rPr>
        <w:t xml:space="preserve">If subscriptions received exceed the maximum aggregate offer, allocations be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and the allocation for each investor be recorded in the Company’s records.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minimum subscription must be consistent with the investor category the Company relies on. For a private investment fund issuing only to professional investors, the sources reviewed give a minimum initial investment of US$100,000. Please confirm the category and minimum.</w:t>
      </w:r>
    </w:p>
    <w:p>
      <w:pPr>
        <w:pStyle w:val="Heading1"/>
        <w:keepNext/>
        <w:numPr>
          <w:ilvl w:val="0"/>
          <w:numId w:val="3"/>
        </w:numPr>
        <w:spacing w:after="100" w:before="240"/>
      </w:pPr>
      <w:r>
        <w:rPr>
          <w:rFonts w:ascii="Georgia" w:cs="Georgia" w:eastAsia="Georgia" w:hAnsi="Georgia"/>
          <w:b/>
          <w:bCs/>
          <w:color w:val="1A1F24"/>
          <w:sz w:val="23"/>
          <w:szCs w:val="23"/>
        </w:rPr>
        <w:t xml:space="preserve">Investment</w:t>
      </w:r>
    </w:p>
    <w:p>
      <w:pPr>
        <w:pStyle w:val="ListParagraph"/>
        <w:numPr>
          <w:ilvl w:val="1"/>
          <w:numId w:val="3"/>
        </w:numPr>
        <w:spacing w:after="120" w:before="0" w:line="300"/>
      </w:pPr>
      <w:r>
        <w:rPr>
          <w:rFonts w:ascii="Georgia" w:cs="Georgia" w:eastAsia="Georgia" w:hAnsi="Georgia"/>
          <w:color w:val="1A1F24"/>
          <w:sz w:val="21"/>
          <w:szCs w:val="21"/>
        </w:rPr>
        <w:t xml:space="preserve">The Company, for and on behalf of the Portfolio, be authorised to acquire up to </w:t>
      </w:r>
      <w:r>
        <w:rPr>
          <w:rFonts w:ascii="Georgia" w:cs="Georgia" w:eastAsia="Georgia" w:hAnsi="Georgia"/>
          <w:color w:val="1A1F24"/>
          <w:sz w:val="21"/>
          <w:szCs w:val="21"/>
          <w:shd w:fill="FFF2CC" w:color="auto" w:val="clear"/>
        </w:rPr>
        <w:t xml:space="preserve">{{asset.max_quantity}}</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for a total consideration not exceeding </w:t>
      </w:r>
      <w:r>
        <w:rPr>
          <w:rFonts w:ascii="Georgia" w:cs="Georgia" w:eastAsia="Georgia" w:hAnsi="Georgia"/>
          <w:color w:val="1A1F24"/>
          <w:sz w:val="21"/>
          <w:szCs w:val="21"/>
          <w:shd w:fill="FFF2CC" w:color="auto" w:val="clear"/>
        </w:rPr>
        <w:t xml:space="preserve">{{asset.total_consideration}}</w:t>
      </w:r>
      <w:r>
        <w:rPr>
          <w:rFonts w:ascii="Georgia" w:cs="Georgia" w:eastAsia="Georgia" w:hAnsi="Georgia"/>
          <w:color w:val="1A1F24"/>
          <w:sz w:val="21"/>
          <w:szCs w:val="21"/>
        </w:rPr>
        <w:t xml:space="preserve"> from </w:t>
      </w:r>
      <w:r>
        <w:rPr>
          <w:rFonts w:ascii="Georgia" w:cs="Georgia" w:eastAsia="Georgia" w:hAnsi="Georgia"/>
          <w:color w:val="1A1F24"/>
          <w:sz w:val="21"/>
          <w:szCs w:val="21"/>
          <w:shd w:fill="FFF2CC" w:color="auto" w:val="clear"/>
        </w:rPr>
        <w:t xml:space="preserve">{{asset.seller_name}}</w:t>
      </w:r>
      <w:r>
        <w:rPr>
          <w:rFonts w:ascii="Georgia" w:cs="Georgia" w:eastAsia="Georgia" w:hAnsi="Georgia"/>
          <w:color w:val="1A1F24"/>
          <w:sz w:val="21"/>
          <w:szCs w:val="21"/>
        </w:rPr>
        <w:t xml:space="preserve">, conditional on the offer closing with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and on any required issuer consent having been obtained or having lapsed.</w:t>
      </w:r>
    </w:p>
    <w:p>
      <w:pPr>
        <w:spacing w:after="60" w:before="60"/>
      </w:pPr>
      <w:r>
        <w:rPr>
          <w:rFonts w:ascii="Arial" w:cs="Arial" w:eastAsia="Arial" w:hAnsi="Arial"/>
          <w:b/>
          <w:bCs/>
          <w:color w:val="5B3F8C"/>
          <w:sz w:val="17"/>
          <w:szCs w:val="17"/>
          <w:shd w:fill="EFEAF6" w:color="auto" w:val="clear"/>
        </w:rPr>
        <w:t xml:space="preserve">[[IF asset.acquisition_source = gp_sourced]]</w:t>
      </w:r>
    </w:p>
    <w:p>
      <w:pPr>
        <w:pStyle w:val="ListParagraph"/>
        <w:numPr>
          <w:ilvl w:val="1"/>
          <w:numId w:val="3"/>
        </w:numPr>
        <w:spacing w:after="120" w:before="0" w:line="300"/>
      </w:pPr>
      <w:r>
        <w:rPr>
          <w:rFonts w:ascii="Georgia" w:cs="Georgia" w:eastAsia="Georgia" w:hAnsi="Georgia"/>
          <w:color w:val="1A1F24"/>
          <w:sz w:val="21"/>
          <w:szCs w:val="21"/>
        </w:rPr>
        <w:t xml:space="preserve">The Independent Directors, having considered the valuation, the transfer price of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and the seller’s cost of </w:t>
      </w:r>
      <w:r>
        <w:rPr>
          <w:rFonts w:ascii="Georgia" w:cs="Georgia" w:eastAsia="Georgia" w:hAnsi="Georgia"/>
          <w:color w:val="1A1F24"/>
          <w:sz w:val="21"/>
          <w:szCs w:val="21"/>
          <w:shd w:fill="FFF2CC" w:color="auto" w:val="clear"/>
        </w:rPr>
        <w:t xml:space="preserve">{{asset.sponsor_cost_per_share}}</w:t>
      </w:r>
      <w:r>
        <w:rPr>
          <w:rFonts w:ascii="Georgia" w:cs="Georgia" w:eastAsia="Georgia" w:hAnsi="Georgia"/>
          <w:color w:val="1A1F24"/>
          <w:sz w:val="21"/>
          <w:szCs w:val="21"/>
        </w:rPr>
        <w:t xml:space="preserve"> per share, approved the acquisition, and approved the conflict disclosure statement subject to its clearance by the Company’s legal counsel.</w:t>
      </w:r>
    </w:p>
    <w:p>
      <w:pPr>
        <w:spacing w:after="60" w:before="60"/>
      </w:pPr>
      <w:r>
        <w:rPr>
          <w:rFonts w:ascii="Arial" w:cs="Arial" w:eastAsia="Arial" w:hAnsi="Arial"/>
          <w:b/>
          <w:bCs/>
          <w:color w:val="5B3F8C"/>
          <w:sz w:val="17"/>
          <w:szCs w:val="17"/>
          <w:shd w:fill="EFEAF6" w:color="auto" w:val="clear"/>
        </w:rPr>
        <w:t xml:space="preserve">[[END IF]]</w:t>
      </w:r>
    </w:p>
    <w:p>
      <w:pPr>
        <w:pStyle w:val="Heading1"/>
        <w:keepNext/>
        <w:numPr>
          <w:ilvl w:val="0"/>
          <w:numId w:val="3"/>
        </w:numPr>
        <w:spacing w:after="100" w:before="240"/>
      </w:pPr>
      <w:r>
        <w:rPr>
          <w:rFonts w:ascii="Georgia" w:cs="Georgia" w:eastAsia="Georgia" w:hAnsi="Georgia"/>
          <w:b/>
          <w:bCs/>
          <w:color w:val="1A1F24"/>
          <w:sz w:val="23"/>
          <w:szCs w:val="23"/>
        </w:rPr>
        <w:t xml:space="preserve">Contracting for the Portfolio</w:t>
      </w:r>
    </w:p>
    <w:p>
      <w:pPr>
        <w:pStyle w:val="ListParagraph"/>
        <w:numPr>
          <w:ilvl w:val="1"/>
          <w:numId w:val="3"/>
        </w:numPr>
        <w:spacing w:after="120" w:before="0" w:line="300"/>
      </w:pPr>
      <w:r>
        <w:rPr>
          <w:rFonts w:ascii="Georgia" w:cs="Georgia" w:eastAsia="Georgia" w:hAnsi="Georgia"/>
          <w:color w:val="1A1F24"/>
          <w:sz w:val="21"/>
          <w:szCs w:val="21"/>
        </w:rPr>
        <w:t xml:space="preserve">Every agreement, instrument and notice entered into or given in connection with the Portfolio state on its face that it is executed by the Company for and on behalf of the Portfolio, using the following wording:</w:t>
      </w: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pStyle w:val="Heading1"/>
        <w:keepNext/>
        <w:numPr>
          <w:ilvl w:val="0"/>
          <w:numId w:val="3"/>
        </w:numPr>
        <w:spacing w:after="100" w:before="240"/>
      </w:pPr>
      <w:r>
        <w:rPr>
          <w:rFonts w:ascii="Georgia" w:cs="Georgia" w:eastAsia="Georgia" w:hAnsi="Georgia"/>
          <w:b/>
          <w:bCs/>
          <w:color w:val="1A1F24"/>
          <w:sz w:val="23"/>
          <w:szCs w:val="23"/>
        </w:rPr>
        <w:t xml:space="preserve">Authority</w:t>
      </w:r>
    </w:p>
    <w:p>
      <w:pPr>
        <w:pStyle w:val="ListParagraph"/>
        <w:numPr>
          <w:ilvl w:val="1"/>
          <w:numId w:val="3"/>
        </w:numPr>
        <w:spacing w:after="120" w:before="0" w:line="300"/>
      </w:pPr>
      <w:r>
        <w:rPr>
          <w:rFonts w:ascii="Georgia" w:cs="Georgia" w:eastAsia="Georgia" w:hAnsi="Georgia"/>
          <w:color w:val="1A1F24"/>
          <w:sz w:val="21"/>
          <w:szCs w:val="21"/>
        </w:rPr>
        <w:t xml:space="preserve">Any director be authorised to sign, for and on behalf of the Company acting for the Portfolio, the Supplement, subscription agreements, share certificates (if issued) and any other document needed to give effect to these resolutions.</w:t>
      </w:r>
    </w:p>
    <w:p>
      <w:pPr>
        <w:pStyle w:val="ListParagraph"/>
        <w:numPr>
          <w:ilvl w:val="1"/>
          <w:numId w:val="3"/>
        </w:numPr>
        <w:spacing w:after="120" w:before="0" w:line="300"/>
      </w:pPr>
      <w:r>
        <w:rPr>
          <w:rFonts w:ascii="Georgia" w:cs="Georgia" w:eastAsia="Georgia" w:hAnsi="Georgia"/>
          <w:color w:val="1A1F24"/>
          <w:sz w:val="21"/>
          <w:szCs w:val="21"/>
        </w:rPr>
        <w:t xml:space="preserve">The registered agent be instructed to update the register of members and any other statutory records to reflect these resolutions.</w:t>
      </w:r>
    </w:p>
    <w:p>
      <w:pPr>
        <w:pStyle w:val="Heading1"/>
        <w:keepNext/>
        <w:spacing w:after="100" w:before="240"/>
      </w:pPr>
      <w:r>
        <w:rPr>
          <w:rFonts w:ascii="Georgia" w:cs="Georgia" w:eastAsia="Georgia" w:hAnsi="Georgia"/>
          <w:b/>
          <w:bCs/>
          <w:color w:val="1A1F24"/>
          <w:sz w:val="23"/>
          <w:szCs w:val="23"/>
        </w:rPr>
        <w:t xml:space="preserve">Close</w:t>
      </w:r>
    </w:p>
    <w:p>
      <w:pPr>
        <w:spacing w:after="120" w:before="0" w:line="300"/>
      </w:pPr>
      <w:r>
        <w:rPr>
          <w:rFonts w:ascii="Georgia" w:cs="Georgia" w:eastAsia="Georgia" w:hAnsi="Georgia"/>
          <w:color w:val="1A1F24"/>
          <w:sz w:val="21"/>
          <w:szCs w:val="21"/>
        </w:rPr>
        <w:t xml:space="preserve">There being no further business, the chair declared the meeting closed.</w:t>
      </w:r>
    </w:p>
    <w:p>
      <w:pPr>
        <w:keepNext/>
        <w:spacing w:after="60" w:before="240"/>
      </w:pPr>
      <w:r>
        <w:rPr>
          <w:rFonts w:ascii="Georgia" w:cs="Georgia" w:eastAsia="Georgia" w:hAnsi="Georgia"/>
          <w:b/>
          <w:bCs/>
          <w:color w:val="1A1F24"/>
          <w:sz w:val="21"/>
          <w:szCs w:val="21"/>
          <w:shd w:fill="FFF2CC" w:color="auto" w:val="clear"/>
        </w:rPr>
        <w:t xml:space="preserve">{{meeting.chair_name}}</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rPr>
        <w:t xml:space="preserve">Chair</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{{meeting.minutes_signed_date}}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D12-C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425" w:hanging="340"/>
      </w:pPr>
    </w:lvl>
  </w:abstractNum>
  <w:abstractNum w:abstractNumId="4" w15:restartNumberingAfterBreak="0">
    <w:multiLevelType w:val="hybridMultilevel"/>
    <w:lvl w:ilvl="0" w:tentative="1">
      <w:start w:val="1"/>
      <w:numFmt w:val="decimal"/>
      <w:lvlText w:val="%1"/>
      <w:lvlJc w:val="left"/>
      <w:pPr>
        <w:ind w:left="709" w:hanging="709"/>
      </w:pPr>
      <w:rPr>
        <w:rFonts w:ascii="Georgia" w:cs="Georgia" w:eastAsia="Georgia" w:hAnsi="Georgia"/>
        <w:b/>
        <w:bCs/>
        <w:sz w:val="23"/>
        <w:szCs w:val="23"/>
      </w:rPr>
    </w:lvl>
    <w:lvl w:ilvl="1" w:tentative="1">
      <w:start w:val="1"/>
      <w:numFmt w:val="decimal"/>
      <w:lvlText w:val="%1.%2"/>
      <w:lvlJc w:val="left"/>
      <w:pPr>
        <w:ind w:left="709" w:hanging="709"/>
      </w:pPr>
      <w:rPr>
        <w:rFonts w:ascii="Georgia" w:cs="Georgia" w:eastAsia="Georgia" w:hAnsi="Georgia"/>
        <w:sz w:val="21"/>
        <w:szCs w:val="21"/>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D12-C Creation of a segregated portfolio: minutes of a meeting of the directors</dc:title>
  <dc:creator>Singularity Document Factory</dc:creator>
  <cp:lastModifiedBy>Un-named</cp:lastModifiedBy>
  <cp:revision>1</cp:revision>
  <dcterms:created xsi:type="dcterms:W3CDTF">2026-10-02T01:27:14.267Z</dcterms:created>
  <dcterms:modified xsi:type="dcterms:W3CDTF">2026-10-02T01:27:14.267Z</dcterms:modified>
</cp:coreProperties>
</file>

<file path=docProps/custom.xml><?xml version="1.0" encoding="utf-8"?>
<Properties xmlns="http://schemas.openxmlformats.org/officeDocument/2006/custom-properties" xmlns:vt="http://schemas.openxmlformats.org/officeDocument/2006/docPropsVTypes"/>
</file>