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1E35A6" w14:textId="77777777" w:rsidR="00BF02A7" w:rsidRDefault="00000000">
      <w:r>
        <w:rPr>
          <w:b/>
        </w:rPr>
        <w:t>1.1 Motivation</w:t>
      </w:r>
    </w:p>
    <w:p w14:paraId="24FD00C4" w14:textId="33A4EEBB" w:rsidR="00BF02A7" w:rsidRDefault="00000000">
      <w:r>
        <w:t xml:space="preserve">Political disagreement is nothing new. What has changed is how it feels. Today a difference of opinion quickly turns into a question of which side someone is on, in the news, on the street, in seminars at university and even among friends. New proposals are rejected before anyone has looked at them closely, and success on the other side is met with suspicion rather than curiosity. Survey data confirm that this is more than an impression. In 2022, 72 percent of Republicans described Democrats as immoral, up from 47 percent six years earlier, and the share of Democrats who said the same about Republicans rose from 35 to 63 percent </w:t>
      </w:r>
      <w:r w:rsidR="00EB3343">
        <w:fldChar w:fldCharType="begin"/>
      </w:r>
      <w:r w:rsidR="00EB3343">
        <w:instrText xml:space="preserve"> ADDIN ZOTERO_ITEM CSL_CITATION {"citationID":"ggHnO71R","properties":{"formattedCitation":"(Nadeem 2022)","plainCitation":"(Nadeem 2022)","noteIndex":0},"citationItems":[{"id":693,"uris":["http://zotero.org/groups/6681328/items/KX49VCV6"],"itemData":{"id":693,"type":"post-weblog","abstract":"Increasingly, Republicans and Democrats view not just the opposing party but also the people in that party in a negative light. Growing shares in each party now describe those in the other party as more closed-minded, dishonest, immoral and unintelligent than other Americans. Nearly half of younger adults say they \"wish there were more parties to choose from.\"","container-title":"Pew Research Center","language":"en-US","title":"As Partisan Hostility Grows, Signs of Frustration With the Two-Party System","URL":"https://www.pewresearch.org/politics/2022/08/09/as-partisan-hostility-grows-signs-of-frustration-with-the-two-party-system/","author":[{"family":"Nadeem","given":"Reem"}],"accessed":{"date-parts":[["2026",10,21]]},"issued":{"date-parts":[["2022",8,9]]}}}],"schema":"https://github.com/citation-style-language/schema/raw/master/csl-citation.json"} </w:instrText>
      </w:r>
      <w:r w:rsidR="00EB3343">
        <w:fldChar w:fldCharType="separate"/>
      </w:r>
      <w:r w:rsidR="00EB3343">
        <w:rPr>
          <w:noProof/>
        </w:rPr>
        <w:t>(Nadeem 2022)</w:t>
      </w:r>
      <w:r w:rsidR="00EB3343">
        <w:fldChar w:fldCharType="end"/>
      </w:r>
      <w:r>
        <w:t>.</w:t>
      </w:r>
    </w:p>
    <w:p w14:paraId="1913226B" w14:textId="32B7AC1E" w:rsidR="00BF02A7" w:rsidRDefault="00000000">
      <w:r>
        <w:t>Political science has a vocabulary for this mood. More and more voters define themselves by what they oppose rather than by what they support, a pattern known as negative partisanship</w:t>
      </w:r>
      <w:r w:rsidR="00EB3343">
        <w:t xml:space="preserve"> </w:t>
      </w:r>
      <w:r w:rsidR="00EB3343">
        <w:fldChar w:fldCharType="begin"/>
      </w:r>
      <w:r w:rsidR="00EB3343">
        <w:instrText xml:space="preserve"> ADDIN ZOTERO_ITEM CSL_CITATION {"citationID":"tzr1t2Wq","properties":{"formattedCitation":"(Abramowitz and Webster 2016)","plainCitation":"(Abramowitz and Webster 2016)","noteIndex":0},"citationItems":[{"id":662,"uris":["http://zotero.org/groups/6681328/items/DZXIY23P"],"itemData":{"id":662,"type":"article-journal","abstract":"One of the most important developments affecting electoral competition in the United States has been the increasingly partisan behavior of the American electorate. Yet more voters than ever claim to be independents. We argue that the explanation for these seemingly contradictory trends is the rise of negative partisanship. Using data from the American National Election Studies, we show that as partisan identities have become more closely aligned with social, cultural and ideological divisions in American society, party supporters including leaning independents have developed increasingly negative feelings about the opposing party and its candidates. This has led to dramatic increases in party loyalty and straight-ticket voting, a steep decline in the advantage of incumbency and growing consistency between the results of presidential elections and the results of House, Senate and even state legislative elections. The rise of negative partisanship has had profound consequences for electoral competition, democratic representation and governance.","container-title":"Electoral Studies","DOI":"10.1016/j.electstud.2015.11.001","ISSN":"0261-3794","journalAbbreviation":"Electoral Studies","page":"12-22","source":"ScienceDirect","title":"The rise of negative partisanship and the nationalization of U.S. elections in the 21st century","volume":"41","author":[{"family":"Abramowitz","given":"Alan I."},{"family":"Webster","given":"Steven"}],"issued":{"date-parts":[["2016",3,1]]}}}],"schema":"https://github.com/citation-style-language/schema/raw/master/csl-citation.json"} </w:instrText>
      </w:r>
      <w:r w:rsidR="00EB3343">
        <w:fldChar w:fldCharType="separate"/>
      </w:r>
      <w:r w:rsidR="00EB3343">
        <w:rPr>
          <w:noProof/>
        </w:rPr>
        <w:t>(Abramowitz and Webster 2016)</w:t>
      </w:r>
      <w:r w:rsidR="00EB3343">
        <w:fldChar w:fldCharType="end"/>
      </w:r>
      <w:r>
        <w:t xml:space="preserve">. Many judge a policy by the party that proposes it more than by what it actually contains </w:t>
      </w:r>
      <w:r w:rsidR="00EB3343">
        <w:fldChar w:fldCharType="begin"/>
      </w:r>
      <w:r w:rsidR="00EB3343">
        <w:instrText xml:space="preserve"> ADDIN ZOTERO_ITEM CSL_CITATION {"citationID":"6E5Qbyqt","properties":{"formattedCitation":"(Cohen 2003)","plainCitation":"(Cohen 2003)","noteIndex":0},"citationItems":[{"id":672,"uris":["http://zotero.org/groups/6681328/items/WQVXMXHX"],"itemData":{"id":672,"type":"article-journal","abstract":"Four studies demonstrated both the power of group influence in persuasion and people's blindness to it. Even under conditions of effortful processing, attitudes toward a social policy depended almost exclusively upon the stated position of one's political party. This effect overwhelmed the impact of both the policy's objective content and participants' ideological beliefs (Studies 1-3), and it was driven by a shift in the assumed factual qualities of the policy and in its perceived moral connotations (Study 4). Nevertheless, participants denied having been influenced by their political group, although they believed that other individuals, especially their ideological adversaries, would be so influenced. The underappreciated role of social identity in persuasion is discussed. (PsycInfo Database Record (c) 2025 APA, all rights reserved)","container-title":"Journal of Personality and Social Psychology","DOI":"10.1037/0022-3514.85.5.808","ISSN":"1939-1315","issue":"5","page":"808-822","publisher":"American Psychological Association","publisher-place":"US","source":"APA PsycNet","title":"Party Over Policy: The Dominating Impact of Group Influence on Political Beliefs","title-short":"Party Over Policy","volume":"85","author":[{"family":"Cohen","given":"Geoffrey L."}],"issued":{"date-parts":[["2003"]]}}}],"schema":"https://github.com/citation-style-language/schema/raw/master/csl-citation.json"} </w:instrText>
      </w:r>
      <w:r w:rsidR="00EB3343">
        <w:fldChar w:fldCharType="separate"/>
      </w:r>
      <w:r w:rsidR="00EB3343">
        <w:rPr>
          <w:noProof/>
        </w:rPr>
        <w:t>(Cohen 2003)</w:t>
      </w:r>
      <w:r w:rsidR="00EB3343">
        <w:fldChar w:fldCharType="end"/>
      </w:r>
      <w:r>
        <w:t xml:space="preserve">, and partisans increasingly see the other side not just as wrong but as a different kind of people who cannot be trusted </w:t>
      </w:r>
      <w:r w:rsidR="00EB3343">
        <w:fldChar w:fldCharType="begin"/>
      </w:r>
      <w:r w:rsidR="00EB3343">
        <w:instrText xml:space="preserve"> ADDIN ZOTERO_ITEM CSL_CITATION {"citationID":"Cj1SZ3TW","properties":{"formattedCitation":"(Finkel et al. 2020)","plainCitation":"(Finkel et al. 2020)","noteIndex":0},"citationItems":[{"id":677,"uris":["http://zotero.org/groups/6681328/items/UJTX8B3Z"],"itemData":{"id":677,"type":"article-journal","container-title":"Science","DOI":"10.1126/science.abe1715","issue":"6516","page":"533-536","publisher":"American Association for the Advancement of Science","source":"science.org (Atypon)","title":"Political sectarianism in America","volume":"370","author":[{"family":"Finkel","given":"Eli J."},{"family":"Bail","given":"Christopher A."},{"family":"Cikara","given":"Mina"},{"family":"Ditto","given":"Peter H."},{"family":"Iyengar","given":"Shanto"},{"family":"Klar","given":"Samara"},{"family":"Mason","given":"Lilliana"},{"family":"McGrath","given":"Mary C."},{"family":"Nyhan","given":"Brendan"},{"family":"Rand","given":"David G."},{"family":"Skitka","given":"Linda J."},{"family":"Tucker","given":"Joshua A."},{"family":"Van Bavel","given":"Jay J."},{"family":"Wang","given":"Cynthia S."},{"family":"Druckman","given":"James N."}],"issued":{"date-parts":[["2020",10,30]]}}}],"schema":"https://github.com/citation-style-language/schema/raw/master/csl-citation.json"} </w:instrText>
      </w:r>
      <w:r w:rsidR="00EB3343">
        <w:fldChar w:fldCharType="separate"/>
      </w:r>
      <w:r w:rsidR="00EB3343">
        <w:rPr>
          <w:noProof/>
        </w:rPr>
        <w:t>(Finkel et al. 2020)</w:t>
      </w:r>
      <w:r w:rsidR="00EB3343">
        <w:fldChar w:fldCharType="end"/>
      </w:r>
      <w:r>
        <w:t xml:space="preserve">. Among the wealthy democracies for which long-term survey data exist, this kind of hostility toward the opposing party has grown fastest in the United States </w:t>
      </w:r>
      <w:r w:rsidR="00EB3343">
        <w:fldChar w:fldCharType="begin"/>
      </w:r>
      <w:r w:rsidR="00EB3343">
        <w:instrText xml:space="preserve"> ADDIN ZOTERO_ITEM CSL_CITATION {"citationID":"3sWG9mIj","properties":{"formattedCitation":"(Boxell, Gentzkow, and Shapiro 2024)","plainCitation":"(Boxell, Gentzkow, and Shapiro 2024)","noteIndex":0},"citationItems":[{"id":668,"uris":["http://zotero.org/groups/6681328/items/YVPNU2UX"],"itemData":{"id":668,"type":"article-journal","abstract":"We measure trends in affective polarization in twelve OECD countries over the past four decades. According to our baseline estimates, the United States experienced the largest increase in polarization over this period. Five countries experienced a smaller increase in polarization. Six countries experienced a decrease in polarization. We relate trends in polarization to trends in potential explanatory factors.","container-title":"The Review of Economics and Statistics","DOI":"10.1162/rest_a_01160","ISSN":"0034-6535","issue":"2","journalAbbreviation":"The Review of Economics and Statistics","page":"557-565","source":"Silverchair","title":"Cross-Country Trends in Affective Polarization","volume":"106","author":[{"family":"Boxell","given":"Levi"},{"family":"Gentzkow","given":"Matthew"},{"family":"Shapiro","given":"Jesse M."}],"issued":{"date-parts":[["2024",3,19]]}}}],"schema":"https://github.com/citation-style-language/schema/raw/master/csl-citation.json"} </w:instrText>
      </w:r>
      <w:r w:rsidR="00EB3343">
        <w:fldChar w:fldCharType="separate"/>
      </w:r>
      <w:r w:rsidR="00EB3343">
        <w:rPr>
          <w:noProof/>
        </w:rPr>
        <w:t>(Boxell, Gentzkow, and Shapiro 2024)</w:t>
      </w:r>
      <w:r w:rsidR="00EB3343">
        <w:fldChar w:fldCharType="end"/>
      </w:r>
      <w:r>
        <w:t>.</w:t>
      </w:r>
    </w:p>
    <w:p w14:paraId="0E1C13BA" w14:textId="27CE02B4" w:rsidR="00BF02A7" w:rsidRDefault="00000000">
      <w:r>
        <w:t xml:space="preserve">However, the divide does not stop at politics. It reaches into private life, even into families. After the contentious election of 2016, Thanksgiving dinners between relatives from opposing parties were noticeably shorter than dinners among relatives who voted alike </w:t>
      </w:r>
      <w:r w:rsidR="00EB3343">
        <w:fldChar w:fldCharType="begin"/>
      </w:r>
      <w:r w:rsidR="00EB3343">
        <w:instrText xml:space="preserve"> ADDIN ZOTERO_ITEM CSL_CITATION {"citationID":"apjnDNqP","properties":{"formattedCitation":"(Chen and Rohla 2018)","plainCitation":"(Chen and Rohla 2018)","noteIndex":0},"citationItems":[{"id":670,"uris":["http://zotero.org/groups/6681328/items/HLF9Z7ZM"],"itemData":{"id":670,"type":"article-journal","abstract":"Research on growing American political polarization and antipathy primarily studies public institutions and political processes, ignoring private effects, including strained family ties. Using anonymized smartphone-location data and precinct-level voting, we show that Thanksgiving dinners attended by residents from opposing-party precincts were 30 to 50 minutes shorter than same-party dinners. This decline from a mean of 257 minutes survives extensive spatial and demographic controls. Reductions in the duration of Thanksgiving dinner in 2016 tripled for travelers from media markets with heavy political advertising—an effect not observed in 2015—implying a relationship to election-related behavior. Effects appear asymmetric: Although fewer Democratic-precinct residents traveled in 2016 than in 2015, Republican-precinct residents shortened their Thanksgiving dinners by more minutes in response to political differences. Nationwide, 34 million hours of cross-partisan Thanksgiving dinner discourse were lost in 2016 owing to partisan effects.","container-title":"Science","DOI":"10.1126/science.aaq1433","issue":"6392","page":"1020-1024","publisher":"American Association for the Advancement of Science","source":"science.org (Atypon)","title":"The effect of partisanship and political advertising on close family ties","volume":"360","author":[{"family":"Chen","given":"M. Keith"},{"family":"Rohla","given":"Ryne"}],"issued":{"date-parts":[["2018",6]]}}}],"schema":"https://github.com/citation-style-language/schema/raw/master/csl-citation.json"} </w:instrText>
      </w:r>
      <w:r w:rsidR="00EB3343">
        <w:fldChar w:fldCharType="separate"/>
      </w:r>
      <w:r w:rsidR="00EB3343">
        <w:rPr>
          <w:noProof/>
        </w:rPr>
        <w:t>(Chen and Rohla 2018)</w:t>
      </w:r>
      <w:r w:rsidR="00EB3343">
        <w:fldChar w:fldCharType="end"/>
      </w:r>
      <w:r>
        <w:t>. In experiments, Americans also treat members of the other party worse when awarding scholarships, even more so than they discriminate based on race</w:t>
      </w:r>
      <w:r w:rsidR="00EB3343">
        <w:t xml:space="preserve"> </w:t>
      </w:r>
      <w:r w:rsidR="00EB3343">
        <w:fldChar w:fldCharType="begin"/>
      </w:r>
      <w:r w:rsidR="00EB3343">
        <w:instrText xml:space="preserve"> ADDIN ZOTERO_ITEM CSL_CITATION {"citationID":"CZlqDWrB","properties":{"formattedCitation":"(Iyengar and Westwood 2015)","plainCitation":"(Iyengar and Westwood 2015)","noteIndex":0},"citationItems":[{"id":344,"uris":["http://zotero.org/groups/6681328/items/D5B6J46W"],"itemData":{"id":344,"type":"article-journal","abstract":"When defined in terms of social identity and affect toward copartisans and opposing partisans, the polarization of the American electorate has dramatically increased. We document the scope and consequences of affective polarization of partisans using implicit, explicit, and behavioral indicators. Our evidence demonstrates that hostile feelings for the opposing party are ingrained or automatic in voters' minds, and that affective polarization based on party is just as strong as polarization based on race. We further show that party cues exert powerful effects on nonpolitical judgments and behaviors. Partisans discriminate against opposing partisans, doing so to a degree that exceeds discrimination based on race. We note that the willingness of partisans to display open animus for opposing partisans can be attributed to the absence of norms governing the expression of negative sentiment and that increased partisan affect provides an incentive for elites to engage in confrontation rather than cooperation.","container-title":"American Journal of Political Science","DOI":"10.1111/ajps.12152","ISSN":"1540-5907","issue":"3","language":"en","license":"© 2014, Midwest Political Science Association","page":"690-707","source":"Wiley Online Library","title":"Fear and Loathing across Party Lines: New Evidence on Group Polarization","title-short":"Fear and Loathing across Party Lines","volume":"59","author":[{"family":"Iyengar","given":"Shanto"},{"family":"Westwood","given":"Sean J."}],"issued":{"date-parts":[["2015"]]}}}],"schema":"https://github.com/citation-style-language/schema/raw/master/csl-citation.json"} </w:instrText>
      </w:r>
      <w:r w:rsidR="00EB3343">
        <w:fldChar w:fldCharType="separate"/>
      </w:r>
      <w:r w:rsidR="00EB3343">
        <w:rPr>
          <w:noProof/>
        </w:rPr>
        <w:t>(Iyengar and Westwood 2015)</w:t>
      </w:r>
      <w:r w:rsidR="00EB3343">
        <w:fldChar w:fldCharType="end"/>
      </w:r>
      <w:r>
        <w:t xml:space="preserve">. The same distrust shapes how people judge their government. Many reject the policies of a government led by the other side almost by reflex, which leaves politicians little reason to compromise </w:t>
      </w:r>
      <w:r w:rsidR="00EB3343">
        <w:lastRenderedPageBreak/>
        <w:fldChar w:fldCharType="begin"/>
      </w:r>
      <w:r w:rsidR="00EB3343">
        <w:instrText xml:space="preserve"> ADDIN ZOTERO_ITEM CSL_CITATION {"citationID":"Nwg91CDn","properties":{"formattedCitation":"(Hetherington and Rudolph 2015)","plainCitation":"(Hetherington and Rudolph 2015)","noteIndex":0},"citationItems":[{"id":681,"uris":["http://zotero.org/groups/6681328/items/KY3QTPIJ"],"itemData":{"id":681,"type":"book","abstract":"Polarization is at an all-time high in the United States. But contrary to popular belief, Americans are polarized not so much in their policy preferences as in their feelings toward their political opponents: To an unprecedented degree, Republicans and Democrats simply do not like one another. No surprise that these deeply held negative feelings are central to the recent (also unprecedented) plunge in congressional productivity. The past three Congresses have gotten less done than any since scholars began measuring congressional productivity.             In Why Washington Won’t Work, Marc J. Hetherington and Thomas J. Rudolph argue that a contemporary crisis of trust—people whose party is out of power have almost no trust in a government run by the other side—has deadlocked Congress. On most issues, party leaders can convince their own party to support their positions. In order to pass legislation, however, they must also create consensus by persuading some portion of the opposing party to trust in their vision for the future. Without trust, consensus fails to develop and compromise does not occur. Up until recently, such trust could still usually be found among the opposition, but not anymore. Political trust, the authors show, is far from a stable characteristic. It’s actually highly variable and contingent on a variety of factors, including whether one’s party is in control, which part of the government one is dealing with, and which policies or events are most salient at the moment. Political trust increases, for example, when the public is concerned with foreign policy—as in times of war—and it decreases in periods of weak economic performance. Hetherington and Rudolph do offer some suggestions about steps politicians and the public might take to increase political trust. Ultimately, however, they conclude that it is unlikely levels of political trust will significantly increase unless foreign concerns come to dominate and the economy is consistently strong.","collection-title":"Chicago Studies in American Politics","ISBN":"978-0-226-29921-1","language":"en","number-of-pages":"256","publisher":"University of Chicago Press","publisher-place":"Chicago, IL","source":"University of Chicago Press","title":"Why Washington Won’t Work: Polarization, Political Trust, and the Governing Crisis","title-short":"Why Washington Won’t Work","URL":"https://press.uchicago.edu/ucp/books/book/chicago/W/bo21516007.html","author":[{"family":"Hetherington","given":"Marc J."},{"family":"Rudolph","given":"Thomas J."}],"accessed":{"date-parts":[["2026",10,21]]},"issued":{"date-parts":[["2015",9]]}}}],"schema":"https://github.com/citation-style-language/schema/raw/master/csl-citation.json"} </w:instrText>
      </w:r>
      <w:r w:rsidR="00EB3343">
        <w:fldChar w:fldCharType="separate"/>
      </w:r>
      <w:r w:rsidR="00EB3343">
        <w:rPr>
          <w:noProof/>
        </w:rPr>
        <w:t>(Hetherington and Rudolph 2015)</w:t>
      </w:r>
      <w:r w:rsidR="00EB3343">
        <w:fldChar w:fldCharType="end"/>
      </w:r>
      <w:r>
        <w:t xml:space="preserve">. Many voters even forgive a politician who breaks democratic rules, as long as that politician is on their side </w:t>
      </w:r>
      <w:r w:rsidR="00EB3343">
        <w:fldChar w:fldCharType="begin"/>
      </w:r>
      <w:r w:rsidR="00EB3343">
        <w:instrText xml:space="preserve"> ADDIN ZOTERO_ITEM CSL_CITATION {"citationID":"gEdArTwc","properties":{"formattedCitation":"(Graham and Svolik 2020)","plainCitation":"(Graham and Svolik 2020)","noteIndex":0},"citationItems":[{"id":678,"uris":["http://zotero.org/groups/6681328/items/JXAY9LM5"],"itemData":{"id":678,"type":"article-journal","abstract":"Is support for democracy in the United States robust enough to deter undemocratic behavior by elected politicians? We develop a model of the public as a democratic check and evaluate it using two empirical strategies: an original, nationally representative candidate-choice experiment in which some politicians take positions that violate key democratic principles, and a natural experiment that occurred during Montana’s 2017 special election for the U.S. House. Our research design allows us to infer Americans’ willingness to trade-off democratic principles for other valid but potentially conflicting considerations such as political ideology, partisan loyalty, and policy preferences. We find the U.S. public’s viability as a democratic check to be strikingly limited: only a small fraction of Americans prioritize democratic principles in their electoral choices, and their tendency to do so is decreasing in several measures of polarization, including the strength of partisanship, policy extremism, and candidate platform divergence. Our findings echo classic arguments about the importance of political moderation and cross-cutting cleavages for democratic stability and highlight the dangers that polarization represents for democracy.","container-title":"American Political Science Review","DOI":"10.1017/S0003055420000052","ISSN":"0003-0554, 1537-5943","issue":"2","language":"en","page":"392-409","source":"Cambridge University Press","title":"Democracy in America? Partisanship, Polarization, and the Robustness of Support for Democracy in the United States","title-short":"Democracy in America?","volume":"114","author":[{"family":"Graham","given":"Matthew H."},{"family":"Svolik","given":"Milan W."}],"issued":{"date-parts":[["2020",5]]}}}],"schema":"https://github.com/citation-style-language/schema/raw/master/csl-citation.json"} </w:instrText>
      </w:r>
      <w:r w:rsidR="00EB3343">
        <w:fldChar w:fldCharType="separate"/>
      </w:r>
      <w:r w:rsidR="00EB3343">
        <w:rPr>
          <w:noProof/>
        </w:rPr>
        <w:t>(Graham and Svolik 2020)</w:t>
      </w:r>
      <w:r w:rsidR="00EB3343">
        <w:fldChar w:fldCharType="end"/>
      </w:r>
      <w:r>
        <w:t>. Voters thus stop holding their own side to account, and democracy loses one of its most important safeguards.</w:t>
      </w:r>
    </w:p>
    <w:p w14:paraId="662D8A87" w14:textId="18875D60" w:rsidR="00BF02A7" w:rsidRDefault="00000000">
      <w:r>
        <w:t xml:space="preserve">When the parties stop compromising, the costs become economic too. Constant conflict between the parties makes future policy hard to predict, and firms invest less as a result </w:t>
      </w:r>
      <w:r w:rsidR="00EB3343">
        <w:fldChar w:fldCharType="begin"/>
      </w:r>
      <w:r w:rsidR="00EB3343">
        <w:instrText xml:space="preserve"> ADDIN ZOTERO_ITEM CSL_CITATION {"citationID":"0zWSiBcH","properties":{"formattedCitation":"(Azzimonti 2018)","plainCitation":"(Azzimonti 2018)","noteIndex":0},"citationItems":[{"id":663,"uris":["http://zotero.org/groups/6681328/items/MBYK8BY5"],"itemData":{"id":663,"type":"article-journal","abstract":"American politics have been characterized by a high degree of partisan conflict in recent years. Combined with a divided government, this has led not only to significant Congressional gridlock, but also to spells of high fiscal policy uncertainty. The unusually slow recovery from the Great Recession during the same period suggests the possibility that the two phenomena may be related. In this paper, I investigate the hypothesis that political discord depresses private investment. To this end, I construct a novel high-frequency indicator of partisan conflict. The partisan conflict index (PCI) uses a semantic search methodology to measure the frequency of newspaper articles reporting lawmakers’ disagreement about policy. I find a negative relationship between the PCI and aggregate investment in the US. Moreover, the decline is persistent, which may help explain the slow recovery observed since the 2007 recession ended. Partisan conflict is also associated with lower capital investment rates at the firm level, even when economic policy uncertainty and macroeconomic conditions are controlled for. I estimate that about 27% of the decline in corporate investment between 2007–2009 can be attributed to a rise in partisan conflict.","collection-title":"Carnegie-Rochester-NYU Conference on Public Policy held at the Stern School of Business at New York University","container-title":"Journal of Monetary Economics","DOI":"10.1016/j.jmoneco.2017.10.007","ISSN":"0304-3932","journalAbbreviation":"Journal of Monetary Economics","page":"114-131","source":"ScienceDirect","title":"Partisan conflict and private investment","volume":"93","author":[{"family":"Azzimonti","given":"Marina"}],"issued":{"date-parts":[["2018",1,1]]}}}],"schema":"https://github.com/citation-style-language/schema/raw/master/csl-citation.json"} </w:instrText>
      </w:r>
      <w:r w:rsidR="00EB3343">
        <w:fldChar w:fldCharType="separate"/>
      </w:r>
      <w:r w:rsidR="00EB3343">
        <w:rPr>
          <w:noProof/>
        </w:rPr>
        <w:t>(Azzimonti 2018)</w:t>
      </w:r>
      <w:r w:rsidR="00EB3343">
        <w:fldChar w:fldCharType="end"/>
      </w:r>
      <w:r>
        <w:t xml:space="preserve">. The debt ceiling shows how this plays out. It is the legal limit on how much the government may borrow, and if Congress refuses to raise it, the country </w:t>
      </w:r>
      <w:r w:rsidR="001471AF" w:rsidRPr="001471AF">
        <w:t>risks being unable to pay its bills</w:t>
      </w:r>
      <w:r>
        <w:t>. In 2011, a standoff over this limit cost the United States its top credit rating for the first time</w:t>
      </w:r>
      <w:r w:rsidR="001471AF">
        <w:t xml:space="preserve"> in its history</w:t>
      </w:r>
      <w:r>
        <w:t xml:space="preserve">. In 2025, a dispute over government funding led to the longest shutdown </w:t>
      </w:r>
      <w:r w:rsidR="001471AF">
        <w:t>on record</w:t>
      </w:r>
      <w:r>
        <w:t xml:space="preserve"> </w:t>
      </w:r>
      <w:r w:rsidR="00EB3343">
        <w:fldChar w:fldCharType="begin"/>
      </w:r>
      <w:r w:rsidR="00EB3343">
        <w:instrText xml:space="preserve"> ADDIN ZOTERO_ITEM CSL_CITATION {"citationID":"D9wHXgfp","properties":{"formattedCitation":"(USAFacts 2025)","plainCitation":"(USAFacts 2025)","noteIndex":0},"citationItems":[{"id":699,"uris":["http://zotero.org/groups/6681328/items/I2K5BHEK"],"itemData":{"id":699,"type":"webpage","abstract":"The shutdown hit 35 days on November 5, surpassing the previous record set in 2019.","container-title":"USAFacts","language":"en-US","title":"The 2025 government shutdown is the longest in US history","URL":"https://usafacts.org/articles/government-shutdown-2025-what-to-know/","accessed":{"date-parts":[["2026",10,21]]},"issued":{"date-parts":[["2025",11,5]]}}}],"schema":"https://github.com/citation-style-language/schema/raw/master/csl-citation.json"} </w:instrText>
      </w:r>
      <w:r w:rsidR="00EB3343">
        <w:fldChar w:fldCharType="separate"/>
      </w:r>
      <w:r w:rsidR="00EB3343">
        <w:rPr>
          <w:noProof/>
        </w:rPr>
        <w:t>(USAFacts 2025)</w:t>
      </w:r>
      <w:r w:rsidR="00EB3343">
        <w:fldChar w:fldCharType="end"/>
      </w:r>
      <w:r>
        <w:t>. In both cases, political conflict quickly turned into economic risk.</w:t>
      </w:r>
    </w:p>
    <w:p w14:paraId="7C285394" w14:textId="5727AAC5" w:rsidR="00BF02A7" w:rsidRDefault="00000000">
      <w:r>
        <w:t>It has not always been this way. In the decades after the Second World War, the two parties in Congress overlapped to a degree that seems remarkable today, largely because of conservative Democrats from the South and liberal Republicans from the Northeast</w:t>
      </w:r>
      <w:r w:rsidR="00EB3343">
        <w:t xml:space="preserve"> </w:t>
      </w:r>
      <w:r w:rsidR="00EB3343">
        <w:fldChar w:fldCharType="begin"/>
      </w:r>
      <w:r w:rsidR="00EB3343">
        <w:instrText xml:space="preserve"> ADDIN ZOTERO_ITEM CSL_CITATION {"citationID":"aKDJiykD","properties":{"formattedCitation":"(Poole and Rosenthal 2007)","plainCitation":"(Poole and Rosenthal 2007)","noteIndex":0},"citationItems":[{"id":515,"uris":["http://zotero.org/groups/6681328/items/6BBVJBBT"],"itemData":{"id":515,"type":"article-journal","container-title":"Daedalus","ISSN":"0011-5266","issue":"3","page":"104-107","publisher":"[American Academy of Arts &amp; Sciences, The MIT Press]","source":"JSTOR","title":"On Party Polarization in Congress","volume":"136","author":[{"family":"Poole","given":"Keith T."},{"family":"Rosenthal","given":"Howard"}],"issued":{"date-parts":[["2007"]]}}}],"schema":"https://github.com/citation-style-language/schema/raw/master/csl-citation.json"} </w:instrText>
      </w:r>
      <w:r w:rsidR="00EB3343">
        <w:fldChar w:fldCharType="separate"/>
      </w:r>
      <w:r w:rsidR="00EB3343">
        <w:rPr>
          <w:noProof/>
        </w:rPr>
        <w:t>(Poole and Rosenthal 2007)</w:t>
      </w:r>
      <w:r w:rsidR="00EB3343">
        <w:fldChar w:fldCharType="end"/>
      </w:r>
      <w:r>
        <w:t xml:space="preserve">. Although this overlap partly rested on Southern support for segregation, it allowed majorities to form across party lines. The post-war order of open trade and alliances was built with votes from both parties, and much of the landmark legislation of that period, from the interstate highway system to the Civil Rights Act of 1964, passed with substantial support from both sides. Low polarization alone did not produce the post-war boom, but it made large, shared projects possible in a way that is hard to picture now. Since the 1970s, however, the parties have drifted steadily apart, and the language their members use in Congress has become markedly more partisan since the 1990s </w:t>
      </w:r>
      <w:r w:rsidR="00EB3343">
        <w:fldChar w:fldCharType="begin"/>
      </w:r>
      <w:r w:rsidR="00EB3343">
        <w:instrText xml:space="preserve"> ADDIN ZOTERO_ITEM CSL_CITATION {"citationID":"lrgXGjQL","properties":{"formattedCitation":"(Gentzkow, Shapiro, and Taddy 2019)","plainCitation":"(Gentzkow, Shapiro, and Taddy 2019)","noteIndex":0},"citationItems":[{"id":499,"uris":["http://zotero.org/groups/6681328/items/TQGM25XV"],"itemData":{"id":499,"type":"article-journal","abstract":"We study the problem of measuring group differences in choices when the dimensionality of the choice set is large. We show that standard approaches suffer from a severe finite-sample bias, and we propose an estimator that applies recent advances in machine learning to address this bias. We apply this method to measure trends in the partisanship of congressional speech from 1873 to 2016, defining partisanship to be the ease with which an observer could infer a congressperson's party from a single utterance. Our estimates imply that partisanship is far greater in recent years than in the past, and that it increased sharply in the early 1990s after remaining low and relatively constant over the preceding century.","container-title":"Econometrica","DOI":"10.3982/ECTA16566","ISSN":"1468-0262","issue":"4","language":"en","license":"© 2019 The Econometric Society","page":"1307-1340","source":"Wiley Online Library","title":"Measuring Group Differences in High-Dimensional Choices: Method and Application to Congressional Speech","title-short":"Measuring Group Differences in High-Dimensional Choices","volume":"87","author":[{"family":"Gentzkow","given":"Matthew"},{"family":"Shapiro","given":"Jesse M."},{"family":"Taddy","given":"Matt"}],"issued":{"date-parts":[["2019"]]}}}],"schema":"https://github.com/citation-style-language/schema/raw/master/csl-citation.json"} </w:instrText>
      </w:r>
      <w:r w:rsidR="00EB3343">
        <w:fldChar w:fldCharType="separate"/>
      </w:r>
      <w:r w:rsidR="00EB3343">
        <w:rPr>
          <w:noProof/>
        </w:rPr>
        <w:t>(Gentzkow, Shapiro, and Taddy 2019)</w:t>
      </w:r>
      <w:r w:rsidR="00EB3343">
        <w:fldChar w:fldCharType="end"/>
      </w:r>
      <w:r>
        <w:t xml:space="preserve">. This matters far beyond Washington. People take their cues from the politicians they support, so the further apart the politicians move, the further apart their voters move too </w:t>
      </w:r>
      <w:r w:rsidR="00EB3343">
        <w:fldChar w:fldCharType="begin"/>
      </w:r>
      <w:r w:rsidR="00EB3343">
        <w:instrText xml:space="preserve"> ADDIN ZOTERO_ITEM CSL_CITATION {"citationID":"gmEFTWlc","properties":{"formattedCitation":"(Levendusky 2009)","plainCitation":"(Levendusky 2009)","noteIndex":0},"citationItems":[{"id":339,"uris":["http://zotero.org/groups/6681328/items/7TSAAX8U"],"itemData":{"id":339,"type":"book","abstract":"As Washington elites drifted toward ideological poles over the past few decades, did ordinary Americans follow their lead? In The Partisan Sort, Matthew Levendusky reveals that we have responded to this trend—but not, for the most part, by becoming more extreme ourselves. While polarization has filtered down to a small minority of voters, it also has had the more significant effect of reconfiguring the way we sort ourselves into political parties. In a marked realignment since the 1970s—when partisan affiliation did not depend on ideology and both major parties had strong liberal and conservative factions—liberals today overwhelmingly identify with Democrats, as conservatives do with Republicans. This “sorting,” Levendusky contends, results directly from the increasingly polarized terms in which political leaders define their parties. Exploring its far-reaching implications for the American political landscape, he demonstrates that sorting makes voters more loyally partisan, allowing campaigns to focus more attention on mobilizing committed supporters. Ultimately, Levendusky concludes, this new link between party and ideology represents a sea change in American politics.","collection-title":"Chicago Studies in American Politics","ISBN":"978-0-226-47365-9","language":"en","number-of-pages":"200","publisher":"University of Chicago Press","publisher-place":"Chicago, IL","source":"University of Chicago Press","title":"The Partisan Sort: How Liberals Became Democrats and Conservatives Became Republicans","title-short":"The Partisan Sort","URL":"https://press.uchicago.edu/ucp/books/book/chicago/P/bo8212972.html","author":[{"family":"Levendusky","given":"Matthew"}],"accessed":{"date-parts":[["2026",9,26]]},"issued":{"date-parts":[["2009",12]]}}}],"schema":"https://github.com/citation-style-language/schema/raw/master/csl-citation.json"} </w:instrText>
      </w:r>
      <w:r w:rsidR="00EB3343">
        <w:fldChar w:fldCharType="separate"/>
      </w:r>
      <w:r w:rsidR="00EB3343">
        <w:rPr>
          <w:noProof/>
        </w:rPr>
        <w:t>(Levendusky 2009)</w:t>
      </w:r>
      <w:r w:rsidR="00EB3343">
        <w:fldChar w:fldCharType="end"/>
      </w:r>
      <w:r>
        <w:t>.</w:t>
      </w:r>
    </w:p>
    <w:p w14:paraId="321B3C3E" w14:textId="29297B2D" w:rsidR="00BF02A7" w:rsidRDefault="00000000">
      <w:r>
        <w:lastRenderedPageBreak/>
        <w:t xml:space="preserve">The COVID-19 pandemic showed how far this can go. Whether a vaccine protects against a disease should be a question beyond party politics. Yet from the first weeks of the crisis, Democrats in Congress stressed the risks to public health, while Republicans focused more on China and on businesses, and the public's first reactions split along the same lines </w:t>
      </w:r>
      <w:r w:rsidR="00EB3343">
        <w:fldChar w:fldCharType="begin"/>
      </w:r>
      <w:r w:rsidR="00EB3343">
        <w:instrText xml:space="preserve"> ADDIN ZOTERO_ITEM CSL_CITATION {"citationID":"f6TYVQA6","properties":{"formattedCitation":"(Green et al. 2020)","plainCitation":"(Green et al. 2020)","noteIndex":0},"citationItems":[{"id":679,"uris":["http://zotero.org/groups/6681328/items/2BS8FXVW"],"itemData":{"id":679,"type":"article-journal","abstract":"Cues sent by political elites are known to influence public attitudes and behavior. Polarization in elite rhetoric may hinder effective responses to public health crises, when accurate information and rapid behavioral change can save lives. We examine polarization in cues sent to the public by current members of the U.S. House and Senate during the onset of the COVID-19 pandemic, measuring polarization as the ability to correctly classify the partisanship of tweets’ authors based solely on the text and the dates they were sent. We find that Democrats discussed the crisis more frequently–emphasizing threats to public health and American workers–while Republicans placed greater emphasis on China and businesses. Polarization in elite discussion of the COVID-19 pandemic peaked in mid-February—weeks after the first confirmed case in the United States—and continued into March. These divergent cues correspond with a partisan divide in the public’s early reaction to the crisis.","container-title":"Science Advances","DOI":"10.1126/sciadv.abc2717","issue":"28","page":"eabc2717","publisher":"American Association for the Advancement of Science","source":"science.org (Atypon)","title":"Elusive consensus: Polarization in elite communication on the COVID-19 pandemic","title-short":"Elusive consensus","volume":"6","author":[{"family":"Green","given":"Jon"},{"family":"Edgerton","given":"Jared"},{"family":"Naftel","given":"Daniel"},{"family":"Shoub","given":"Kelsey"},{"family":"Cranmer","given":"Skyler J."}],"issued":{"date-parts":[["2020",7,10]]}}}],"schema":"https://github.com/citation-style-language/schema/raw/master/csl-citation.json"} </w:instrText>
      </w:r>
      <w:r w:rsidR="00EB3343">
        <w:fldChar w:fldCharType="separate"/>
      </w:r>
      <w:r w:rsidR="00EB3343">
        <w:rPr>
          <w:noProof/>
        </w:rPr>
        <w:t>(Green et al. 2020)</w:t>
      </w:r>
      <w:r w:rsidR="00EB3343">
        <w:fldChar w:fldCharType="end"/>
      </w:r>
      <w:r>
        <w:t xml:space="preserve">. Trust in scientists soon followed. The share of Republicans with little or no confidence in scientists rose from 14 percent in April 2020 to 38 percent in 2023 </w:t>
      </w:r>
      <w:r w:rsidR="00EB3343">
        <w:fldChar w:fldCharType="begin"/>
      </w:r>
      <w:r w:rsidR="00EB3343">
        <w:instrText xml:space="preserve"> ADDIN ZOTERO_ITEM CSL_CITATION {"citationID":"hkTcxEQw","properties":{"formattedCitation":"(Kennedy and Tyson 2023)","plainCitation":"(Kennedy and Tyson 2023)","noteIndex":0},"citationItems":[{"id":695,"uris":["http://zotero.org/groups/6681328/items/FY8SRSG8"],"itemData":{"id":695,"type":"post-weblog","abstract":"The share of Americans who say science has had a mostly positive impact on society has fallen 16 percentage points since before the start of the coronavirus outbreak, from 73% in January 2019 to 57% today.","container-title":"Pew Research Center","language":"en-US","note":"section: Trust in Science","title":"Americans’ Trust in Scientists, Positive Views of Science Continue to Decline","URL":"https://www.pewresearch.org/science/2023/11/14/americans-trust-in-scientists-positive-views-of-science-continue-to-decline/","author":[{"family":"Kennedy","given":"Brian"},{"family":"Tyson","given":"Alec"}],"accessed":{"date-parts":[["2026",10,21]]},"issued":{"date-parts":[["2023",11,14]]}}}],"schema":"https://github.com/citation-style-language/schema/raw/master/csl-citation.json"} </w:instrText>
      </w:r>
      <w:r w:rsidR="00EB3343">
        <w:fldChar w:fldCharType="separate"/>
      </w:r>
      <w:r w:rsidR="00EB3343">
        <w:rPr>
          <w:noProof/>
        </w:rPr>
        <w:t>(Kennedy and Tyson 2023)</w:t>
      </w:r>
      <w:r w:rsidR="00EB3343">
        <w:fldChar w:fldCharType="end"/>
      </w:r>
      <w:r>
        <w:t>. The divide had real consequences. Republican-leaning areas kept less social distance</w:t>
      </w:r>
      <w:r w:rsidR="00EB3343">
        <w:t xml:space="preserve"> </w:t>
      </w:r>
      <w:r w:rsidR="00EB3343">
        <w:fldChar w:fldCharType="begin"/>
      </w:r>
      <w:r w:rsidR="00EB3343">
        <w:instrText xml:space="preserve"> ADDIN ZOTERO_ITEM CSL_CITATION {"citationID":"sis2IDPK","properties":{"formattedCitation":"(Allcott et al. 2020)","plainCitation":"(Allcott et al. 2020)","noteIndex":0},"citationItems":[{"id":665,"uris":["http://zotero.org/groups/6681328/items/AIAAZ6Y5"],"itemData":{"id":665,"type":"article-journal","abstract":"We study partisan differences in Americans' response to the COVID-19 pandemic. Political leaders and media outlets on the right and left have sent divergent messages about the severity of the crisis, which could impact the extent to which Republicans and Democrats engage in social distancing and other efforts to reduce disease transmission. We develop a simple model of a pandemic response with heterogeneous agents that clarifies the causes and consequences of heterogeneous responses. We use location data from a large sample of smartphones to show that areas with more Republicans engaged in less social distancing, controlling for other factors including public policies, population density, and local COVID cases and deaths. We then present new survey evidence of significant gaps at the individual level between Republicans and Democrats in self-reported social distancing, beliefs about personal COVID risk, and beliefs about the future severity of the pandemic.","container-title":"Journal of Public Economics","DOI":"10.1016/j.jpubeco.2020.104254","ISSN":"0047-2727","journalAbbreviation":"Journal of Public Economics","page":"104254","source":"ScienceDirect","title":"Polarization and public health: Partisan differences in social distancing during the coronavirus pandemic","title-short":"Polarization and public health","volume":"191","author":[{"family":"Allcott","given":"Hunt"},{"family":"Boxell","given":"Levi"},{"family":"Conway","given":"Jacob"},{"family":"Gentzkow","given":"Matthew"},{"family":"Thaler","given":"Michael"},{"family":"Yang","given":"David"}],"issued":{"date-parts":[["2020",11,1]]}}}],"schema":"https://github.com/citation-style-language/schema/raw/master/csl-citation.json"} </w:instrText>
      </w:r>
      <w:r w:rsidR="00EB3343">
        <w:fldChar w:fldCharType="separate"/>
      </w:r>
      <w:r w:rsidR="00EB3343">
        <w:rPr>
          <w:noProof/>
        </w:rPr>
        <w:t>(Allcott et al. 2020)</w:t>
      </w:r>
      <w:r w:rsidR="00EB3343">
        <w:fldChar w:fldCharType="end"/>
      </w:r>
      <w:r>
        <w:t xml:space="preserve">, and once vaccines were available to all adults, excess deaths in Florida and Ohio were clearly higher among registered Republicans than among registered Democrats </w:t>
      </w:r>
      <w:r w:rsidR="00EB3343">
        <w:fldChar w:fldCharType="begin"/>
      </w:r>
      <w:r w:rsidR="00EB3343">
        <w:instrText xml:space="preserve"> ADDIN ZOTERO_ITEM CSL_CITATION {"citationID":"jcPJYJmh","properties":{"formattedCitation":"(Wallace, Goldsmith-Pinkham, and Schwartz 2023)","plainCitation":"(Wallace, Goldsmith-Pinkham, and Schwartz 2023)","noteIndex":0},"citationItems":[{"id":701,"uris":["http://zotero.org/groups/6681328/items/WZZMPVE5"],"itemData":{"id":701,"type":"article-journal","abstract":"There is evidence that Republican-leaning counties have had higher COVID-19 death rates than Democratic-leaning counties and similar evidence of an association between political party affiliation and attitudes regarding COVID-19 vaccination; further data on these rates may be useful.To assess political party affiliation and mortality rates for individuals during the initial 22 months of the COVID-19 pandemic.A cross-sectional comparison of excess mortality between registered Republican and Democratic voters between March 2020 and December 2021 adjusted for age and state of voter registration was conducted. Voter and mortality data from Florida and Ohio in 2017 linked to mortality records for January 1, 2018, to December 31, 2021, were used in data analysis.Political party affiliation.Excess weekly deaths during the COVID-19 pandemic adjusted for age, county, party affiliation, and seasonality.Between January 1, 2018, and December 31, 2021, there were 538 159 individuals in Ohio and Florida who died at age 25 years or older in the study sample. The median age at death was 78 years (IQR, 71-89 years). Overall, the excess death rate for Republican voters was 2.8 percentage points, or 15%, higher than the excess death rate for Democratic voters (95% prediction interval [PI], 1.6-3.7 percentage points). After May 1, 2021, when vaccines were available to all adults, the excess death rate gap between Republican and Democratic voters widened from −0.9 percentage point (95% PI, −2.5 to 0.3 percentage points) to 7.7 percentage points (95% PI, 6.0-9.3 percentage points) in the adjusted analysis; the excess death rate among Republican voters was 43% higher than the excess death rate among Democratic voters. The gap in excess death rates between Republican and Democratic voters was larger in counties with lower vaccination rates and was primarily noted in voters residing in Ohio.In this cross-sectional study, an association was observed between political party affiliation and excess deaths in Ohio and Florida after COVID-19 vaccines were available to all adults. These findings suggest that differences in vaccination attitudes and reported uptake between Republican and Democratic voters may have been factors in the severity and trajectory of the pandemic in the US.","container-title":"JAMA Internal Medicine","DOI":"10.1001/jamainternmed.2023.1154","ISSN":"2168-6106","issue":"9","journalAbbreviation":"JAMA Intern Med","page":"916-923","source":"Silverchair","title":"Excess Death Rates for Republican and Democratic Registered Voters in Florida and Ohio During the COVID-19 Pandemic","volume":"183","author":[{"family":"Wallace","given":"Jacob"},{"family":"Goldsmith-Pinkham","given":"Paul"},{"family":"Schwartz","given":"Jason L."}],"issued":{"date-parts":[["2023",9,1]]}}}],"schema":"https://github.com/citation-style-language/schema/raw/master/csl-citation.json"} </w:instrText>
      </w:r>
      <w:r w:rsidR="00EB3343">
        <w:fldChar w:fldCharType="separate"/>
      </w:r>
      <w:r w:rsidR="00EB3343">
        <w:rPr>
          <w:noProof/>
        </w:rPr>
        <w:t>(Wallace, Goldsmith-Pinkham, and Schwartz 2023)</w:t>
      </w:r>
      <w:r w:rsidR="00EB3343">
        <w:fldChar w:fldCharType="end"/>
      </w:r>
      <w:r>
        <w:t>.</w:t>
      </w:r>
    </w:p>
    <w:p w14:paraId="59E2EA84" w14:textId="3FEFE5A7" w:rsidR="00BF02A7" w:rsidRDefault="00000000">
      <w:r>
        <w:t xml:space="preserve">Why would politicians deepen such a divide? Much of the conflict in Congress today seems to be less about ideas than about winning. The parties often split even on issues with no clear ideological basis </w:t>
      </w:r>
      <w:r w:rsidR="00EB3343">
        <w:fldChar w:fldCharType="begin"/>
      </w:r>
      <w:r w:rsidR="00EB3343">
        <w:instrText xml:space="preserve"> ADDIN ZOTERO_ITEM CSL_CITATION {"citationID":"ZCuRa3cx","properties":{"formattedCitation":"(Lee 2009)","plainCitation":"(Lee 2009)","noteIndex":0},"citationItems":[{"id":685,"uris":["http://zotero.org/groups/6681328/items/DKX23QK5"],"itemData":{"id":685,"type":"book","abstract":"The congressional agenda, Frances Lee contends, includes many issues about which liberals and conservatives generally agree. Even over these matters, though, Democratic and Republican senators tend to fight with each other. What explains this discord? Beyond Ideology argues that many partisan battles are rooted in competition for power rather than disagreement over the rightful role of government. The first book to systematically distinguish Senate disputes centering on ideological questions from the large proportion of them that do not, this volume foregrounds the role of power struggle in partisan conflict. Presidential leadership, for example, inherently polarizes legislators who can influence public opinion of the president and his party by how they handle his agenda. Senators also exploit good government measures and floor debate to embarrass opponents and burnish their own party's image—even when the issues involved are broadly supported or low-stakes. Moreover, Lee contends, the congressional agenda itself amplifies conflict by increasingly focusing on issues that reliably differentiate the parties. With the new president pledging to stem the tide of partisan polarization, Beyond Ideology provides a timely taxonomy of exactly what stands in his way.","ISBN":"978-0-226-47077-1","language":"en","number-of-pages":"265","publisher":"University of Chicago Press","source":"Google Books","title":"Beyond Ideology: Politics, Principles, and Partisanship in the U. S. Senate","title-short":"Beyond Ideology","author":[{"family":"Lee","given":"Frances E."}],"issued":{"date-parts":[["2009",12,15]]}}}],"schema":"https://github.com/citation-style-language/schema/raw/master/csl-citation.json"} </w:instrText>
      </w:r>
      <w:r w:rsidR="00EB3343">
        <w:fldChar w:fldCharType="separate"/>
      </w:r>
      <w:r w:rsidR="00EB3343">
        <w:rPr>
          <w:noProof/>
        </w:rPr>
        <w:t>(Lee 2009)</w:t>
      </w:r>
      <w:r w:rsidR="00EB3343">
        <w:fldChar w:fldCharType="end"/>
      </w:r>
      <w:r>
        <w:t>, and the permanent fight for majority control gives each side a strong reason to deny the other any success</w:t>
      </w:r>
      <w:r w:rsidR="00EB3343">
        <w:t xml:space="preserve"> </w:t>
      </w:r>
      <w:r w:rsidR="00EB3343">
        <w:fldChar w:fldCharType="begin"/>
      </w:r>
      <w:r w:rsidR="000038AF">
        <w:instrText xml:space="preserve"> ADDIN ZOTERO_ITEM CSL_CITATION {"citationID":"AGLnLoTI","properties":{"formattedCitation":"(Lee 2016)","plainCitation":"(Lee 2016)","noteIndex":0},"citationItems":[{"id":689,"uris":["http://zotero.org/groups/6681328/items/I3N7ULFQ"],"itemData":{"id":689,"type":"book","abstract":"As Democrats and Republicans continue to vie for political advantage, Congress remains paralyzed by partisan conflict. That the last two decades have seen some of the least productive Congresses in recent history is usually explained by the growing ideological gulf between the parties, but this explanation misses another fundamental factor influencing the dynamic. In contrast to politics through most of the twentieth century, the contemporary Democratic and Republican parties compete for control of Congress at relative parity, and this has dramatically changed the parties’ incentives and strategies in ways that have driven the contentious partisanship characteristic of contemporary American politics.             With Insecure Majorities, Frances E. Lee offers a controversial new perspective on the rise of congressional party conflict, showing how the shift in competitive circumstances has had a profound impact on how Democrats and Republicans interact. For nearly half a century, Democrats were the majority party, usually maintaining control of the presidency, the House, and the Senate. Republicans did not stand much chance of winning majority status, and Democrats could not conceive of losing it. Under such uncompetitive conditions, scant collective action was exerted by either party toward building or preserving a majority. Beginning in the 1980s, that changed, and most elections since have offered the prospect of a change of party control. Lee shows, through an impressive range of interviews and analysis, how competition for control of the government drives members of both parties to participate in actions that promote their own party’s image and undercut that of the opposition, including the perpetual hunt for issues that can score political points by putting the opposing party on the wrong side of public opinion. More often than not, this strategy stands in the way of productive bipartisan cooperation—and it is also unlikely to change as long as control of the government remains within reach for both parties.","ISBN":"978-0-226-40904-7","language":"en","number-of-pages":"248","publisher":"University of Chicago Press","publisher-place":"Chicago, IL","source":"University of Chicago Press","title":"Insecure Majorities: Congress and the Perpetual Campaign","title-short":"Insecure Majorities","URL":"https://press.uchicago.edu/ucp/books/book/chicago/I/bo24732099.html","author":[{"family":"Lee","given":"Frances E."}],"accessed":{"date-parts":[["2026",10,21]]},"issued":{"date-parts":[["2016",8]]}}}],"schema":"https://github.com/citation-style-language/schema/raw/master/csl-citation.json"} </w:instrText>
      </w:r>
      <w:r w:rsidR="00EB3343">
        <w:fldChar w:fldCharType="separate"/>
      </w:r>
      <w:r w:rsidR="000038AF">
        <w:rPr>
          <w:noProof/>
        </w:rPr>
        <w:t>(Lee 2016)</w:t>
      </w:r>
      <w:r w:rsidR="00EB3343">
        <w:fldChar w:fldCharType="end"/>
      </w:r>
      <w:r>
        <w:t xml:space="preserve">. This becomes visible every time the White House changes hands. Since the 1980s, every Republican president has reinstated the rule that bans US aid money for foreign organisations offering abortions, and every Democratic president has lifted it again </w:t>
      </w:r>
      <w:r w:rsidR="000038AF">
        <w:fldChar w:fldCharType="begin"/>
      </w:r>
      <w:r w:rsidR="000038AF">
        <w:instrText xml:space="preserve"> ADDIN ZOTERO_ITEM CSL_CITATION {"citationID":"3kfe00Au","properties":{"formattedCitation":"(Moss and Kates 2026)","plainCitation":"(Moss and Kates 2026)","noteIndex":0},"citationItems":[{"id":683,"uris":["http://zotero.org/groups/6681328/items/TUAGEXLD"],"itemData":{"id":683,"type":"post-weblog","abstract":"Explore an overview of the Mexico City Policy and the Promoting Human Flourishing in Foreign Assistance (PHFFA) Policy","container-title":"KFF","language":"en-US","title":"The Mexico City Policy: An Explainer","title-short":"The Mexico City Policy","URL":"https://www.kff.org/global-health-policy/the-mexico-city-policy-an-explainer/","author":[{"family":"Moss","given":"Kellie"},{"family":"Kates","given":"Jennifer"}],"accessed":{"date-parts":[["2026",10,21]]},"issued":{"date-parts":[["2026",2,17]]}}}],"schema":"https://github.com/citation-style-language/schema/raw/master/csl-citation.json"} </w:instrText>
      </w:r>
      <w:r w:rsidR="000038AF">
        <w:fldChar w:fldCharType="separate"/>
      </w:r>
      <w:r w:rsidR="000038AF">
        <w:rPr>
          <w:noProof/>
        </w:rPr>
        <w:t>(Moss and Kates 2026)</w:t>
      </w:r>
      <w:r w:rsidR="000038AF">
        <w:fldChar w:fldCharType="end"/>
      </w:r>
      <w:r>
        <w:t>. George W. Bush restored it in his first days in office in 2001. The United States joined the Paris climate agreement in 2016, left it in 2020, rejoined it in 2021 and decided in 2025 to withdraw once more</w:t>
      </w:r>
      <w:r w:rsidR="00300A28">
        <w:t xml:space="preserve"> </w:t>
      </w:r>
      <w:r w:rsidR="00300A28">
        <w:fldChar w:fldCharType="begin"/>
      </w:r>
      <w:r w:rsidR="00300A28">
        <w:instrText xml:space="preserve"> ADDIN ZOTERO_ITEM CSL_CITATION {"citationID":"IRg3B1xj","properties":{"formattedCitation":"(Haskett 2026)","plainCitation":"(Haskett 2026)","noteIndex":0},"citationItems":[{"id":674,"uris":["http://zotero.org/groups/6681328/items/2IQZ2LIR"],"itemData":{"id":674,"type":"webpage","genre":"legislation","language":"eng","license":"Text is government work","title":"U.S. Withdrawal from the Paris Agreement: Process and Potential Effects","title-short":"U.S. Withdrawal from the Paris Agreement","URL":"https://www.congress.gov/crs-product/R48504","author":[{"family":"Haskett","given":"Jonathan D."}],"accessed":{"date-parts":[["2026",10,21]]},"issued":{"date-parts":[["2026",4,14]]}}}],"schema":"https://github.com/citation-style-language/schema/raw/master/csl-citation.json"} </w:instrText>
      </w:r>
      <w:r w:rsidR="00300A28">
        <w:fldChar w:fldCharType="separate"/>
      </w:r>
      <w:r w:rsidR="00300A28">
        <w:rPr>
          <w:noProof/>
        </w:rPr>
        <w:t>(Haskett 2026)</w:t>
      </w:r>
      <w:r w:rsidR="00300A28">
        <w:fldChar w:fldCharType="end"/>
      </w:r>
      <w:r>
        <w:t xml:space="preserve">. Policies that need decades to have an effect are reversed after a few years, and gridlock becomes the normal state of government rather than the exception </w:t>
      </w:r>
      <w:r w:rsidR="00300A28">
        <w:fldChar w:fldCharType="begin"/>
      </w:r>
      <w:r w:rsidR="00300A28">
        <w:instrText xml:space="preserve"> ADDIN ZOTERO_ITEM CSL_CITATION {"citationID":"5YXKjZ5u","properties":{"formattedCitation":"(Binder 2004)","plainCitation":"(Binder 2004)","noteIndex":0},"citationItems":[{"id":666,"uris":["http://zotero.org/groups/6681328/items/BHNMS6VA"],"itemData":{"id":666,"type":"book","abstract":"Gridlock is not a modern legislative condition. Although the term is said to have entered the American political lexicon after the 1980 elections, Alexander Hamilton complained about it more than two hundred years ago. In many ways, stalemate seems endemic to American politics. Constitutional skeptics even suggest that the framers intentionally designed the Constitution to guarantee gridlock. In Stalemate, Sarah Binder examines the causes and consequences of gridlock, focusing on the ability of Congress to broach and secure policy compromise on significant national issues. Reviewing more than fifty years of legislative history, Binder measures the frequency of deadlock during that time and offers concrete advice for policymakers interested in improving the institutional capacity of Congress. Binder begins by revisiting the notion of \"framers' intent,\" investigating whether gridlock was the preferred outcome of those who designed the American system of separated powers. Her research suggests that frequent policy gridlock might instead be an unintended consequence of constitutional design. Next, she explores the ways in which elections and institutions together shape the capacity of Congress and the president to make public law. She examines two facets of its institutional evolution: the emergence of the Senate as a coequal legislative partner of the House and the insertion of political parties into a legislative arena originally devoid of parties. Finally, she offers a new empirical approach for testing accounts of policy stalemate during the decades since World War II. These measurements reveal patterns in legislative performance during the second half of the twentieth century, showing the frequency of policy deadlock and the legislative stages at which it has most often emerged in the postwar period. Binder uses the new measure of stalemate to explain empirical patterns in the frequency of gridlock. The results weave together the effects of institu","ISBN":"978-0-8157-0909-1","language":"en","note":"Google-Books-ID: 988dqN2WOsMC","number-of-pages":"232","publisher":"Rowman &amp; Littlefield","source":"Google Books","title":"Stalemate: Causes and Consequences of Legislative Gridlock","title-short":"Stalemate","author":[{"family":"Binder","given":"Sarah A."}],"issued":{"date-parts":[["2004",5,13]]}}}],"schema":"https://github.com/citation-style-language/schema/raw/master/csl-citation.json"} </w:instrText>
      </w:r>
      <w:r w:rsidR="00300A28">
        <w:fldChar w:fldCharType="separate"/>
      </w:r>
      <w:r w:rsidR="00300A28">
        <w:rPr>
          <w:noProof/>
        </w:rPr>
        <w:t>(Binder 2004)</w:t>
      </w:r>
      <w:r w:rsidR="00300A28">
        <w:fldChar w:fldCharType="end"/>
      </w:r>
      <w:r>
        <w:t>.</w:t>
      </w:r>
    </w:p>
    <w:p w14:paraId="714BBB8B" w14:textId="77777777" w:rsidR="00BF02A7" w:rsidRDefault="00000000">
      <w:r>
        <w:t xml:space="preserve">This thesis focuses on the United States for two reasons. As noted above, hostility between the parties has grown faster there than in comparable democracies, and the two-party system makes </w:t>
      </w:r>
      <w:r>
        <w:lastRenderedPageBreak/>
        <w:t>the distance between the sides directly measurable. The Congressional Record, which documents every floor speech, adds a source of evidence that few other countries can match. The period of study covers the 25 years from 2001 to 2026. It begins with a contested presidential election and the short-lived national unity after 11 September 2001, and it runs through the Iraq war, the financial crisis, the rise of the Tea Party, the first Trump presidency, the events of 6 January 2021 and Trump's return to office. Four presidencies and repeated changes of majority make it possible to observe the same party first in government and then in opposition. At the same time, no study has yet followed both parties through this period with a measure based on large language models.</w:t>
      </w:r>
    </w:p>
    <w:p w14:paraId="0166AB6D" w14:textId="77777777" w:rsidR="00BF02A7" w:rsidRDefault="00000000">
      <w:r>
        <w:t>The aim of this thesis is therefore not only to describe how far apart Democrats and Republicans have moved, but to understand how each party moves on its own, when its rhetoric hardens and what lies behind these shifts. To do so, large language models are used to measure the ideological position and the tone of floor speeches in the House and the Senate over the full period.</w:t>
      </w:r>
    </w:p>
    <w:p w14:paraId="2ADBC918" w14:textId="5A03A656" w:rsidR="00BF02A7" w:rsidRDefault="00000000" w:rsidP="00520A77">
      <w:r>
        <w:t>Knowing what drives polarization matters because different causes call for different solutions. Suppose the divide grows mainly when a party loses power. Then the problem lies in how the parties compete, and that is where change would have to start. Suppose instead that the parties clash mainly on a handful of issues. Then the remaining issues show where they still agree and where cooperation could begin. And if polarization rises and falls with the economy, it is partly a sign of economic insecurity, which politics alone cannot fix. Large language models also make such measurements cheap and easy to repeat, so the political climate can be followed as it changes rather than studied only years later. This is the starting point for the question to which this thesis ultimately returns: how a society that has drifted apart might find its way back to common ground.</w:t>
      </w:r>
    </w:p>
    <w:sectPr w:rsidR="00BF02A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147465">
    <w:abstractNumId w:val="8"/>
  </w:num>
  <w:num w:numId="2" w16cid:durableId="764375323">
    <w:abstractNumId w:val="6"/>
  </w:num>
  <w:num w:numId="3" w16cid:durableId="1810592991">
    <w:abstractNumId w:val="5"/>
  </w:num>
  <w:num w:numId="4" w16cid:durableId="585651996">
    <w:abstractNumId w:val="4"/>
  </w:num>
  <w:num w:numId="5" w16cid:durableId="405107739">
    <w:abstractNumId w:val="7"/>
  </w:num>
  <w:num w:numId="6" w16cid:durableId="837187971">
    <w:abstractNumId w:val="3"/>
  </w:num>
  <w:num w:numId="7" w16cid:durableId="908464564">
    <w:abstractNumId w:val="2"/>
  </w:num>
  <w:num w:numId="8" w16cid:durableId="1505582567">
    <w:abstractNumId w:val="1"/>
  </w:num>
  <w:num w:numId="9" w16cid:durableId="9266186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AF"/>
    <w:rsid w:val="00034616"/>
    <w:rsid w:val="0006063C"/>
    <w:rsid w:val="001471AF"/>
    <w:rsid w:val="0015074B"/>
    <w:rsid w:val="00161B7D"/>
    <w:rsid w:val="0029639D"/>
    <w:rsid w:val="00300A28"/>
    <w:rsid w:val="00326F90"/>
    <w:rsid w:val="00520A77"/>
    <w:rsid w:val="00AA1D8D"/>
    <w:rsid w:val="00B47730"/>
    <w:rsid w:val="00BF02A7"/>
    <w:rsid w:val="00CB0664"/>
    <w:rsid w:val="00EB33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7EEB0"/>
  <w14:defaultImageDpi w14:val="300"/>
  <w15:docId w15:val="{AC372EF3-77FA-4A46-B95A-68F8917A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7440</Words>
  <Characters>42414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 Titze</cp:lastModifiedBy>
  <cp:revision>4</cp:revision>
  <dcterms:created xsi:type="dcterms:W3CDTF">2013-12-23T23:15:00Z</dcterms:created>
  <dcterms:modified xsi:type="dcterms:W3CDTF">2026-10-21T01:01:00Z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id="rB1SMDkv"/&gt;&lt;style id="http://www.zotero.org/styles/chicago-author-date-17th-edition" locale="en-US" hasBibliography="1" bibliographyStyleHasBeenSet="0"/&gt;&lt;prefs&gt;&lt;pref name="fieldType" value="Field</vt:lpwstr>
  </property>
  <property fmtid="{D5CDD505-2E9C-101B-9397-08002B2CF9AE}" pid="3" name="ZOTERO_PREF_2">
    <vt:lpwstr>"/&gt;&lt;pref name="automaticJournalAbbreviations" value="true"/&gt;&lt;/prefs&gt;&lt;/data&gt;</vt:lpwstr>
  </property>
</Properties>
</file>