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38E8" w14:textId="77777777" w:rsidR="000262D0" w:rsidRDefault="00000000">
      <w:pPr>
        <w:spacing w:line="259" w:lineRule="auto"/>
        <w:ind w:right="0"/>
        <w:jc w:val="left"/>
      </w:pPr>
      <w:r>
        <w:rPr>
          <w:sz w:val="4"/>
        </w:rPr>
        <w:t xml:space="preserve">    </w:t>
      </w:r>
      <w:r>
        <w:rPr>
          <w:sz w:val="4"/>
        </w:rPr>
        <w:tab/>
      </w:r>
      <w:r>
        <w:t xml:space="preserve">    </w:t>
      </w:r>
    </w:p>
    <w:p w14:paraId="26E0D561" w14:textId="77777777" w:rsidR="000262D0" w:rsidRDefault="00000000">
      <w:pPr>
        <w:spacing w:after="24" w:line="259" w:lineRule="auto"/>
        <w:ind w:right="613"/>
        <w:jc w:val="center"/>
      </w:pPr>
      <w:r>
        <w:rPr>
          <w:noProof/>
        </w:rPr>
        <w:drawing>
          <wp:inline distT="0" distB="0" distL="0" distR="0" wp14:anchorId="20BDC270" wp14:editId="2AD9193B">
            <wp:extent cx="1624330" cy="226657"/>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4"/>
                    <a:stretch>
                      <a:fillRect/>
                    </a:stretch>
                  </pic:blipFill>
                  <pic:spPr>
                    <a:xfrm>
                      <a:off x="0" y="0"/>
                      <a:ext cx="1624330" cy="226657"/>
                    </a:xfrm>
                    <a:prstGeom prst="rect">
                      <a:avLst/>
                    </a:prstGeom>
                  </pic:spPr>
                </pic:pic>
              </a:graphicData>
            </a:graphic>
          </wp:inline>
        </w:drawing>
      </w:r>
      <w:r>
        <w:t xml:space="preserve">    </w:t>
      </w:r>
    </w:p>
    <w:p w14:paraId="1A66AD74" w14:textId="77777777" w:rsidR="000262D0" w:rsidRDefault="00000000">
      <w:pPr>
        <w:spacing w:line="259" w:lineRule="auto"/>
        <w:ind w:right="0"/>
        <w:jc w:val="left"/>
      </w:pPr>
      <w:r>
        <w:t xml:space="preserve">    </w:t>
      </w:r>
    </w:p>
    <w:tbl>
      <w:tblPr>
        <w:tblStyle w:val="TableGrid"/>
        <w:tblW w:w="9371" w:type="dxa"/>
        <w:tblInd w:w="23" w:type="dxa"/>
        <w:tblCellMar>
          <w:top w:w="0" w:type="dxa"/>
          <w:left w:w="138" w:type="dxa"/>
          <w:bottom w:w="0" w:type="dxa"/>
          <w:right w:w="115" w:type="dxa"/>
        </w:tblCellMar>
        <w:tblLook w:val="04A0" w:firstRow="1" w:lastRow="0" w:firstColumn="1" w:lastColumn="0" w:noHBand="0" w:noVBand="1"/>
      </w:tblPr>
      <w:tblGrid>
        <w:gridCol w:w="3243"/>
        <w:gridCol w:w="6128"/>
      </w:tblGrid>
      <w:tr w:rsidR="000262D0" w14:paraId="4BD412D4" w14:textId="77777777">
        <w:trPr>
          <w:trHeight w:val="552"/>
        </w:trPr>
        <w:tc>
          <w:tcPr>
            <w:tcW w:w="3243" w:type="dxa"/>
            <w:tcBorders>
              <w:top w:val="single" w:sz="5" w:space="0" w:color="CCCCCC"/>
              <w:left w:val="single" w:sz="5" w:space="0" w:color="CCCCCC"/>
              <w:bottom w:val="single" w:sz="5" w:space="0" w:color="CCCCCC"/>
              <w:right w:val="single" w:sz="5" w:space="0" w:color="CCCCCC"/>
            </w:tcBorders>
            <w:vAlign w:val="center"/>
          </w:tcPr>
          <w:p w14:paraId="7018EBFE" w14:textId="77777777" w:rsidR="000262D0" w:rsidRDefault="00000000">
            <w:pPr>
              <w:spacing w:line="259" w:lineRule="auto"/>
              <w:ind w:right="0"/>
              <w:jc w:val="left"/>
            </w:pPr>
            <w:r>
              <w:rPr>
                <w:b/>
                <w:sz w:val="24"/>
              </w:rPr>
              <w:t xml:space="preserve">Date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0722599A" w14:textId="77777777" w:rsidR="000262D0" w:rsidRDefault="00000000">
            <w:pPr>
              <w:spacing w:line="259" w:lineRule="auto"/>
              <w:ind w:left="2" w:right="0"/>
              <w:jc w:val="left"/>
            </w:pPr>
            <w:r>
              <w:rPr>
                <w:sz w:val="24"/>
              </w:rPr>
              <w:t xml:space="preserve">27 June 2026 </w:t>
            </w:r>
            <w:r>
              <w:t xml:space="preserve">   </w:t>
            </w:r>
          </w:p>
        </w:tc>
      </w:tr>
      <w:tr w:rsidR="000262D0" w14:paraId="5E620FC1" w14:textId="77777777">
        <w:trPr>
          <w:trHeight w:val="528"/>
        </w:trPr>
        <w:tc>
          <w:tcPr>
            <w:tcW w:w="3243" w:type="dxa"/>
            <w:tcBorders>
              <w:top w:val="single" w:sz="5" w:space="0" w:color="CCCCCC"/>
              <w:left w:val="single" w:sz="5" w:space="0" w:color="CCCCCC"/>
              <w:bottom w:val="single" w:sz="5" w:space="0" w:color="CCCCCC"/>
              <w:right w:val="single" w:sz="5" w:space="0" w:color="CCCCCC"/>
            </w:tcBorders>
            <w:vAlign w:val="center"/>
          </w:tcPr>
          <w:p w14:paraId="21E33D76" w14:textId="77777777" w:rsidR="000262D0" w:rsidRDefault="00000000">
            <w:pPr>
              <w:spacing w:line="259" w:lineRule="auto"/>
              <w:ind w:right="0"/>
              <w:jc w:val="left"/>
            </w:pPr>
            <w:r>
              <w:rPr>
                <w:b/>
                <w:sz w:val="24"/>
              </w:rPr>
              <w:t xml:space="preserve">Team ID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25B9A7AB" w14:textId="3EA7488B" w:rsidR="000262D0" w:rsidRDefault="00000000">
            <w:pPr>
              <w:spacing w:line="259" w:lineRule="auto"/>
              <w:ind w:left="2" w:right="0"/>
              <w:jc w:val="left"/>
            </w:pPr>
            <w:r>
              <w:t>SWTID-2026-</w:t>
            </w:r>
            <w:r w:rsidR="00B57DD9">
              <w:t>1007</w:t>
            </w:r>
          </w:p>
        </w:tc>
      </w:tr>
      <w:tr w:rsidR="000262D0" w14:paraId="345D7B2C" w14:textId="77777777">
        <w:trPr>
          <w:trHeight w:val="530"/>
        </w:trPr>
        <w:tc>
          <w:tcPr>
            <w:tcW w:w="3243" w:type="dxa"/>
            <w:tcBorders>
              <w:top w:val="single" w:sz="5" w:space="0" w:color="CCCCCC"/>
              <w:left w:val="single" w:sz="5" w:space="0" w:color="CCCCCC"/>
              <w:bottom w:val="single" w:sz="5" w:space="0" w:color="CCCCCC"/>
              <w:right w:val="single" w:sz="5" w:space="0" w:color="CCCCCC"/>
            </w:tcBorders>
            <w:vAlign w:val="center"/>
          </w:tcPr>
          <w:p w14:paraId="730347A3" w14:textId="77777777" w:rsidR="000262D0" w:rsidRDefault="00000000">
            <w:pPr>
              <w:spacing w:line="259" w:lineRule="auto"/>
              <w:ind w:right="0"/>
              <w:jc w:val="left"/>
            </w:pPr>
            <w:r>
              <w:rPr>
                <w:b/>
                <w:sz w:val="24"/>
              </w:rPr>
              <w:t xml:space="preserve">Project Name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5FE020F7" w14:textId="77777777" w:rsidR="000262D0" w:rsidRDefault="00000000">
            <w:pPr>
              <w:spacing w:line="259" w:lineRule="auto"/>
              <w:ind w:left="2" w:right="0"/>
              <w:jc w:val="left"/>
            </w:pPr>
            <w:r>
              <w:rPr>
                <w:sz w:val="24"/>
              </w:rPr>
              <w:t xml:space="preserve">Credit Card Approval Prediction System </w:t>
            </w:r>
            <w:r>
              <w:t xml:space="preserve">   </w:t>
            </w:r>
          </w:p>
        </w:tc>
      </w:tr>
      <w:tr w:rsidR="000262D0" w14:paraId="53E6B8F7" w14:textId="77777777">
        <w:trPr>
          <w:trHeight w:val="540"/>
        </w:trPr>
        <w:tc>
          <w:tcPr>
            <w:tcW w:w="3243" w:type="dxa"/>
            <w:tcBorders>
              <w:top w:val="single" w:sz="5" w:space="0" w:color="CCCCCC"/>
              <w:left w:val="single" w:sz="5" w:space="0" w:color="CCCCCC"/>
              <w:bottom w:val="single" w:sz="5" w:space="0" w:color="CCCCCC"/>
              <w:right w:val="single" w:sz="5" w:space="0" w:color="CCCCCC"/>
            </w:tcBorders>
            <w:vAlign w:val="center"/>
          </w:tcPr>
          <w:p w14:paraId="014B1FDA" w14:textId="77777777" w:rsidR="000262D0" w:rsidRDefault="00000000">
            <w:pPr>
              <w:spacing w:line="259" w:lineRule="auto"/>
              <w:ind w:right="0"/>
              <w:jc w:val="left"/>
            </w:pPr>
            <w:r>
              <w:rPr>
                <w:b/>
                <w:sz w:val="24"/>
              </w:rPr>
              <w:t xml:space="preserve">Maximum Marks </w:t>
            </w:r>
            <w:r>
              <w:t xml:space="preserve">   </w:t>
            </w:r>
          </w:p>
        </w:tc>
        <w:tc>
          <w:tcPr>
            <w:tcW w:w="6128" w:type="dxa"/>
            <w:tcBorders>
              <w:top w:val="single" w:sz="5" w:space="0" w:color="CCCCCC"/>
              <w:left w:val="single" w:sz="5" w:space="0" w:color="CCCCCC"/>
              <w:bottom w:val="single" w:sz="5" w:space="0" w:color="CCCCCC"/>
              <w:right w:val="single" w:sz="5" w:space="0" w:color="CCCCCC"/>
            </w:tcBorders>
            <w:vAlign w:val="center"/>
          </w:tcPr>
          <w:p w14:paraId="3A11B202" w14:textId="77777777" w:rsidR="000262D0" w:rsidRDefault="00000000">
            <w:pPr>
              <w:spacing w:line="259" w:lineRule="auto"/>
              <w:ind w:left="2" w:right="0"/>
              <w:jc w:val="left"/>
            </w:pPr>
            <w:r>
              <w:rPr>
                <w:sz w:val="24"/>
              </w:rPr>
              <w:t xml:space="preserve">5 Marks </w:t>
            </w:r>
            <w:r>
              <w:t xml:space="preserve">   </w:t>
            </w:r>
          </w:p>
        </w:tc>
      </w:tr>
    </w:tbl>
    <w:p w14:paraId="5552B08C" w14:textId="77777777" w:rsidR="000262D0" w:rsidRDefault="00000000">
      <w:pPr>
        <w:spacing w:line="259" w:lineRule="auto"/>
        <w:ind w:right="0"/>
        <w:jc w:val="left"/>
      </w:pPr>
      <w:r>
        <w:rPr>
          <w:sz w:val="24"/>
        </w:rPr>
        <w:t xml:space="preserve"> </w:t>
      </w:r>
      <w:r>
        <w:t xml:space="preserve">   </w:t>
      </w:r>
    </w:p>
    <w:p w14:paraId="604BDC60" w14:textId="77777777" w:rsidR="000262D0" w:rsidRDefault="00000000">
      <w:pPr>
        <w:spacing w:line="259" w:lineRule="auto"/>
        <w:ind w:right="0"/>
        <w:jc w:val="left"/>
      </w:pPr>
      <w:r>
        <w:rPr>
          <w:sz w:val="24"/>
        </w:rPr>
        <w:t xml:space="preserve"> </w:t>
      </w:r>
      <w:r>
        <w:t xml:space="preserve">   </w:t>
      </w:r>
    </w:p>
    <w:p w14:paraId="59522FD5" w14:textId="77777777" w:rsidR="000262D0" w:rsidRDefault="00000000">
      <w:pPr>
        <w:spacing w:line="259" w:lineRule="auto"/>
        <w:ind w:right="0"/>
        <w:jc w:val="left"/>
      </w:pPr>
      <w:r>
        <w:rPr>
          <w:b/>
          <w:sz w:val="24"/>
        </w:rPr>
        <w:t xml:space="preserve">Problem-Solution Fit Canvas: </w:t>
      </w:r>
      <w:r>
        <w:t xml:space="preserve">   </w:t>
      </w:r>
    </w:p>
    <w:p w14:paraId="4101D9DE" w14:textId="77777777" w:rsidR="000262D0" w:rsidRDefault="00000000">
      <w:r>
        <w:rPr>
          <w:noProof/>
        </w:rPr>
        <w:drawing>
          <wp:anchor distT="0" distB="0" distL="114300" distR="114300" simplePos="0" relativeHeight="251658240" behindDoc="0" locked="0" layoutInCell="1" allowOverlap="0" wp14:anchorId="65A9BE67" wp14:editId="3BFA6AAE">
            <wp:simplePos x="0" y="0"/>
            <wp:positionH relativeFrom="page">
              <wp:posOffset>914400</wp:posOffset>
            </wp:positionH>
            <wp:positionV relativeFrom="page">
              <wp:posOffset>139039</wp:posOffset>
            </wp:positionV>
            <wp:extent cx="1741170" cy="734593"/>
            <wp:effectExtent l="0" t="0" r="0" b="0"/>
            <wp:wrapTopAndBottom/>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1741170" cy="734593"/>
                    </a:xfrm>
                    <a:prstGeom prst="rect">
                      <a:avLst/>
                    </a:prstGeom>
                  </pic:spPr>
                </pic:pic>
              </a:graphicData>
            </a:graphic>
          </wp:anchor>
        </w:drawing>
      </w:r>
      <w:r>
        <w:rPr>
          <w:noProof/>
        </w:rPr>
        <w:drawing>
          <wp:anchor distT="0" distB="0" distL="114300" distR="114300" simplePos="0" relativeHeight="251659264" behindDoc="0" locked="0" layoutInCell="1" allowOverlap="0" wp14:anchorId="10DB7951" wp14:editId="4EC9E5AD">
            <wp:simplePos x="0" y="0"/>
            <wp:positionH relativeFrom="page">
              <wp:posOffset>6229350</wp:posOffset>
            </wp:positionH>
            <wp:positionV relativeFrom="page">
              <wp:posOffset>276225</wp:posOffset>
            </wp:positionV>
            <wp:extent cx="1095375" cy="504825"/>
            <wp:effectExtent l="0" t="0" r="0" b="0"/>
            <wp:wrapTopAndBottom/>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6"/>
                    <a:stretch>
                      <a:fillRect/>
                    </a:stretch>
                  </pic:blipFill>
                  <pic:spPr>
                    <a:xfrm>
                      <a:off x="0" y="0"/>
                      <a:ext cx="1095375" cy="504825"/>
                    </a:xfrm>
                    <a:prstGeom prst="rect">
                      <a:avLst/>
                    </a:prstGeom>
                  </pic:spPr>
                </pic:pic>
              </a:graphicData>
            </a:graphic>
          </wp:anchor>
        </w:drawing>
      </w:r>
      <w:r>
        <w:t xml:space="preserve">Use the framework below to ensure that the proposed Credit Card Approval Prediction System effectively addresses the needs, challenges, and expectations of its target users. The canvas helps identify the key customer problems, their underlying causes, existing limitations, proposed solutions, and the value delivered by the system. Fill out the canvas in the respective sections following the original visual template while aligning each element with the project's objectives and machine learning-based credit card approval process.    </w:t>
      </w:r>
    </w:p>
    <w:p w14:paraId="7F0FEB2B" w14:textId="77777777" w:rsidR="000262D0" w:rsidRDefault="00000000">
      <w:pPr>
        <w:spacing w:line="259" w:lineRule="auto"/>
        <w:ind w:right="0"/>
        <w:jc w:val="right"/>
      </w:pPr>
      <w:r>
        <w:rPr>
          <w:noProof/>
        </w:rPr>
        <w:drawing>
          <wp:inline distT="0" distB="0" distL="0" distR="0" wp14:anchorId="327D021A" wp14:editId="00C67AA3">
            <wp:extent cx="6403340" cy="483679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6403340" cy="4836795"/>
                    </a:xfrm>
                    <a:prstGeom prst="rect">
                      <a:avLst/>
                    </a:prstGeom>
                  </pic:spPr>
                </pic:pic>
              </a:graphicData>
            </a:graphic>
          </wp:inline>
        </w:drawing>
      </w:r>
      <w:r>
        <w:rPr>
          <w:sz w:val="22"/>
        </w:rPr>
        <w:t xml:space="preserve"> </w:t>
      </w:r>
      <w:r>
        <w:t xml:space="preserve">   </w:t>
      </w:r>
    </w:p>
    <w:sectPr w:rsidR="000262D0">
      <w:pgSz w:w="12240" w:h="15840"/>
      <w:pgMar w:top="1440" w:right="341" w:bottom="1440" w:left="14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D0"/>
    <w:rsid w:val="000262D0"/>
    <w:rsid w:val="000A4494"/>
    <w:rsid w:val="00165BA8"/>
    <w:rsid w:val="00B57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A327"/>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1" w:lineRule="auto"/>
      <w:ind w:right="713"/>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Syed Latheef</dc:creator>
  <cp:keywords/>
  <cp:lastModifiedBy>Rasheed Raj</cp:lastModifiedBy>
  <cp:revision>3</cp:revision>
  <dcterms:created xsi:type="dcterms:W3CDTF">2026-07-15T03:48:00Z</dcterms:created>
  <dcterms:modified xsi:type="dcterms:W3CDTF">2026-07-15T03:49:00Z</dcterms:modified>
</cp:coreProperties>
</file>