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2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  <w:rtl/>
        </w:rPr>
        <w:t xml:space="preserve">ملخص كتاب النقود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b w:val="false"/>
          <w:color w:val="595959"/>
          <w:sz w:val="30"/>
          <w:szCs w:val="30"/>
          <w:rtl/>
        </w:rPr>
        <w:t xml:space="preserve">د. أحمد محمد قمرة – 2026</w:t>
      </w:r>
    </w:p>
    <w:p>
      <w:pPr>
        <w:bidi/>
        <w:spacing w:after="600"/>
        <w:jc w:val="center"/>
      </w:pPr>
      <w:r>
        <w:rPr>
          <w:rFonts w:ascii="Arial" w:cs="Arial" w:eastAsia="Arial" w:hAnsi="Arial"/>
          <w:b w:val="false"/>
          <w:color w:val="7F7F7F"/>
          <w:sz w:val="26"/>
          <w:szCs w:val="26"/>
          <w:rtl/>
        </w:rPr>
        <w:t xml:space="preserve">ملخص شامل للفصول الستة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26"/>
        <w:gridCol w:w="24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الفصل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العنوان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صفحات الكتاب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الأول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ماهية النقود وتطورها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 – 21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الثاني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النظم النقدية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22 – 37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الثالث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عرض وطلب النقود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38 – 53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الرابع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التضخم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54 – 83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الخامس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الأسواق المالية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84 – 114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السادس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تحديد سعر الفائدة في سوق السندات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115 – 135</w:t>
            </w:r>
          </w:p>
        </w:tc>
      </w:tr>
    </w:tbl>
    <w:p>
      <w:pPr>
        <w:bidi/>
        <w:spacing w:before="600"/>
        <w:jc w:val="center"/>
      </w:pPr>
      <w:r>
        <w:rPr>
          <w:rFonts w:ascii="Arial" w:cs="Arial" w:eastAsia="Arial" w:hAnsi="Arial"/>
          <w:b w:val="false"/>
          <w:color w:val="7F7F7F"/>
          <w:sz w:val="20"/>
          <w:szCs w:val="20"/>
          <w:rtl/>
        </w:rPr>
        <w:t xml:space="preserve">هذا الملخص مكتوب بصياغة مختصرة للمراجعة، ولا يغني عن الرجوع للكتاب والأشكال البيانية.</w:t>
      </w:r>
    </w:p>
    <w:p>
      <w:pPr>
        <w:pageBreakBefore/>
        <w:bidi/>
        <w:spacing w:after="60" w:before="2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الفصل الأول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  <w:rtl/>
        </w:rPr>
        <w:t xml:space="preserve">ماهية النقود وتطورها</w:t>
      </w:r>
    </w:p>
    <w:p>
      <w:pPr>
        <w:pBdr>
          <w:bottom w:val="single" w:color="2E75B6" w:sz="12" w:space="6"/>
        </w:pBdr>
        <w:bidi/>
        <w:spacing w:after="200"/>
        <w:jc w:val="center"/>
      </w:pPr>
      <w:r>
        <w:rPr>
          <w:rFonts w:ascii="Arial" w:cs="Arial" w:eastAsia="Arial" w:hAnsi="Arial"/>
          <w:b w:val="false"/>
          <w:color w:val="7F7F7F"/>
          <w:sz w:val="22"/>
          <w:szCs w:val="22"/>
          <w:rtl/>
        </w:rPr>
        <w:t xml:space="preserve">صفحات الكتاب 1 – 21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أولاً: من الاكتفاء الذاتي إلى المقايضة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للنقود دور كبير في النشاط الاقتصادي، فهي تسهّل تبادل السلع والخدمات. بدأت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وسيطاً للتبادل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بين المنتجين والمستهلكين، ثم أصبحت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أداة تدعم الإنتاج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والعلاقات الاقتصادية محلياً وعالمياً.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مرحلة الاكتفاء الذاتي: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كان الإنسان البدائي ينتج بنفسه ما يحتاجه من طعام وشراب ومسكن، ثم اتسعت الأسرة إلى قبيلة تستهلك ما تنتجه لقلة حاجاتها.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مع تطور المجتمع وتنوع الحاجات صعب على الفرد إنتاج كل شيء، فظهر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التخصص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وأصبح كل فرد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يبادل الفائض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من إنتاجه بما يحتاجه، فنشأ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نظام المقايضة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ثانياً: نظام المقايضة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التعريف: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مبادلة سلعة أو خدمة بسلعة أو خدمة أخرى، ولا يُشترط أن تكون من النوع نفسه. وتحتاج إلى طرفين أو أكثر، وإلى سلع أو أشياء يتم تبادلها.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النوع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المعنى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التبادل المباشر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تبادل سلعتين مباشرة بهدف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الاستهلاك النهائي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التبادل غير المباشر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أخذ سلعة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لا لاستهلاكها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بل لمبادلتها لاحقاً بسلع أخرى.</w:t>
            </w:r>
          </w:p>
        </w:tc>
      </w:tr>
    </w:tbl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صعوبات المقايضة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صعوبة التوافق المزدوج للرغبات: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يجب أن يجد كل طرف من يملك ما يريده ويريد ما يملكه، مع توافق النوع والكمية والجودة والقيمة والمكان والزمان.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صعوبة تجزئة بعض السلع: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مثال البقرة مقابل أرادب القمح؛ يضطر الأفراد لأخذ كميات أكبر من حاجتهم فيتحملون تكاليف تخزين وتلف وهدر.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صعوبة تحديد نسب التبادل: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لا يوجد مقياس مشترك للقيم، ولكل سلعة نسبة مع كل سلعة أخرى.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صعوبة إيجاد وسيلة للمدفوعات الآجلة والادخار: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لا يمكن الاحتفاظ بقوة شرائية إلا بتخزين السلع، وهي معرضة للتلف وتقلب القيمة.</w:t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قانون عدد نسب المقايضة: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 ل = ن (ن – 1) ÷ 2    (ل = عدد النسب، ن = عدد السلع)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مثال: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500 سلعة ← (500 × 499) ÷ 2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124,750 نسبة مقايضة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 ورغم اختفاء المقايضة، قد يعود إليها الأفراد في حالات التضخم وفقدان الثقة في العملة.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ثالثاً: ماهية النقود وتعريفها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ظهرت النقود نتيجة صعوبات المقايضة والحاجة لتسهيل التبادل، واتخذ كل مجتمع سلعة تناسب ظروفه وسيطاً للتبادل. ولا يوجد تعريف محدد للنقود، لذلك تُعرَّف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بوظائفها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: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النقود: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أي شيء يلقى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قبولاً عاماً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في التداول، ويُستخدم وسيطاً في التبادل، ومقياساً للقيم، ومستودعاً لها، ووسيلة للمدفوعات الآجلة والوفاء بالالتزامات.</w:t>
      </w:r>
    </w:p>
    <w:p>
      <w:pPr>
        <w:bidi/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ما يتضمنه هذا التعريف: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أساسه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نفسي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(ثقة المجتمع في الشيء) وليس مادياً أو قانونياً.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يشمل كل أنواع النقود من المعدنية البدائية حتى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الإلكترونية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العبرة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بالقبول العام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لا الخاص، وفي الظروف العامة لا الاستثنائية.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كل ما يُقبل عموماً في سداد الالتزامات يُعد نقوداً اقتصادياً،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ولو لم يعترف به القانون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رابعاً: خصائص النقود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الخاصية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المعنى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القبول العام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قبول قانوني (سلطة الدولة) أو اختياري (ثقة الأفراد)؛ وقيمتها يحددها القانون لا قيمة المعدن.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التجانس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كل الوحدات متساوية في الجودة والحجم والمادة، وكل وحدة بديل كامل للأخرى.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القابلية للتجزئة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وحدات صغيرة للمعاملات الصغيرة دون أن تفقد قيمتها.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قوة التحمل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تبقى مدة طويلة دون تلف رغم كثرة التداول.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الثبات النسبي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استقرار قيمتها؛ وعدم الثبات يفقد الثقة فيها كمقياس ومخزن للقيمة.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الندرة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ندرة نسبية للمادة حتى لا تنخفض قيمتها، دون أن تكون نادرة جداً فترتفع بشدة.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سهولة الحمل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صغيرة الحجم خفيفة الوزن وتنقل قوة شرائية كبيرة.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السيولة الكاملة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يمكن التصرف فيها في أي وقت دون خسارة أو تكاليف.</w:t>
            </w:r>
          </w:p>
        </w:tc>
      </w:tr>
    </w:tbl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خامساً: وظائف النقود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نوع الوظيفة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الوظائف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الأساسية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وسيط للتبادل – مقياس للقيم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المشتقة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مستودع للقيمة – معيار للمدفوعات الآجلة</w:t>
            </w:r>
          </w:p>
        </w:tc>
      </w:tr>
    </w:tbl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1- وسيط للتبادل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فصلت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البيع عن الشراء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؛ فوفرت الوقت والجهد، وحلّت مشكلة التوافق المزدوج، وخفضت نفقات المبادلة، وشجعت الإنتاج والاستهلاك والتخصص وتقسيم العمل. وقد يُعاد للمقايضة أحياناً (فائض إنتاج الدولة مع دول أخرى، أو التضخم الجامح).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2- مقياس للقيم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تقيس قيمة السلع كالمتر للأطوال.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مثال: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(أ) = 40 جنيهاً و(ب) = 10 جنيهات ← وحدة (أ) = 4 وحدات (ب). وتُخفّض عدد نسب التبادل.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شروطها: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وحدات محددة ومتجانسة، قوة شرائية، قبول عام، ثبات نسبي في القيمة.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3- مستودع للقيمة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امتداد لوظيفة الوسيط: فصل زمني بين استلام الدخل وإنفاقه. النقود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أكثر الأصول سيولة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لكنها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عديمة الربحية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 تعتمد على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استقرار الأسعار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؛ ففي التضخم يتجه الأفراد للأسهم والسندات والعقارات، مع خطر الخسائر الرأسمالية عند تسييلها.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4- معيار للمدفوعات الآجلة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تسوية المعاملات المؤجلة وسداد الديون.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شروطها: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قبول عام حاضراً ومستقبلاً وثبات القيمة الحقيقية. في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التضخم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تقل المعاملات الآجلة وترتفع تكلفتها، وفي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الركود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يزيد الائتمان بتكلفة منخفضة.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سادساً: الفرق بين النقود والأصول المالية الأخرى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المقارنة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النقود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الطرف الآخر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النقود والثروة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أكثر الأصول سيولة؛ جزء من ثروة الأفراد لا من الثروة القومية (حقوق على أصول حقيقية، وعد بالدفع)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الثروة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تشمل الأصول الحقيقية والمالية، فهي أشمل من النقود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النقود والسيولة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لا تدر دخلاً لكنها قابلة للاستبدال الفوري، وسيولتها 100%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السيولة: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سرعة تحويل الأصل لنقود دون خسارة؛ ثم الودائع والسندات الحكومية… وأقلها الأراضي والعقارات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النقود والدخل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متغير رصيد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يُقاس في لحظة معينة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الدخل متغير تدفق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خلال فترة: أرباح، أجور، ريع وإيجارات، فوائد</w:t>
            </w:r>
          </w:p>
        </w:tc>
      </w:tr>
    </w:tbl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سابعاً: أنواع النقود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1- النقود السلعية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قيمتها كسلعة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تساوي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قيمتها الاسمية كنقود. بدأت بسلع مثل الشاي والجلود والمعادن، ثم الذهب والفضة لمتانتهما وقبولهما ومحدودية إنتاجهما وقابليتهما للتجزئة والحمل. ولها شكلان: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النقود المعدنية الكاملة: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قيمتها كنقد = قيمتها كسلعة.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مثال: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حددت أمريكا عام 1935 أوقية الذهب بـ 35 دولاراً («دار السك»)، والأوقية = 31.1 جرام، إذن الدولار = 31.1 ÷ 35 =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0.888 جرام ذهب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النقود النائبة عن المعدنية الكاملة: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نقود ورقية مغطاة بالذهب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بنسبة 100%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(شهادات إيداع يمكن استرداد قيمتها ذهباً).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مزاياها: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حماية المعدن من التآكل، سهولة الحمل والأمان من السرقة، انخفاض تكاليف الطبع مقارنة بالسك.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2- النقود الائتمانية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نشأت حين أودع الأفراد ذهبهم لدى الصيارفة مقابل صكوك، ثم تداولوا الصكوك نفسها. ومع الثقة، طبع الصيارفة صكوكاً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دون غطاء كامل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، فأصبحت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ديناً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على مصدرها (الصيارفة ثم البنوك التجارية ثم البنوك المركزية). وأشكالها: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أ- النقود الورقية (البنكنوت)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صكوك تمثل ديناً في ذمة السلطة النقدية، ويصدرها البنك المركزي وفق قواعد. وتطورت كالتالي:</w:t>
      </w:r>
    </w:p>
    <w:p>
      <w:pPr>
        <w:pStyle w:val="ListParagraph"/>
        <w:numPr>
          <w:ilvl w:val="0"/>
          <w:numId w:val="5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بغطاء سلعي كامل: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غطاء 100% ذهب مع حرية التحويل.</w:t>
      </w:r>
    </w:p>
    <w:p>
      <w:pPr>
        <w:pStyle w:val="ListParagraph"/>
        <w:numPr>
          <w:ilvl w:val="0"/>
          <w:numId w:val="5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بغطاء سلعي جزئي: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مثال: نقود متداولة 150 مليون جنيه مقابل ذهب بـ 100 مليون، مع استمرار التحويل.</w:t>
      </w:r>
    </w:p>
    <w:p>
      <w:pPr>
        <w:pStyle w:val="ListParagraph"/>
        <w:numPr>
          <w:ilvl w:val="0"/>
          <w:numId w:val="5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الإلزامية: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انفصلت القيمة الاسمية عن السلعية؛ تُصدر دون تقيد بالذهب ولا تُصرف به، وقيمتها من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قوة الإبراء القانونية وثقة الأفراد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 ميزتها مرونة العرض، وخطرها الإفراط والتضخم.</w:t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قيمة النقود = 1 ÷ المستوى العام للأسعار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 (علاقة عكسية)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ب- العملات المعدنية الرمزية (المساعدة)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قطع من النحاس أو البرونز أو الفضة تمثل أجزاء الجنيه للمعاملات الصغيرة. قيمتها القانونية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أكبر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من قيمة معدنها، فليست نقوداً سلعية، وإصدارها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يدر ربحاً للحكومة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ج- العملات الورقية الحكومية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نسبة ضئيلة من العرض النقدي، تصدرها الحكومة للاقتراض من الأفراد لتمويل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عجز الموازنة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أو عند تعذر إصدار العملات المساعدة.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د- النقود المصرفية (نقود الودائع)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الودائع والحسابات الجارية في البنوك، تُحوّل بقيود محاسبية، وهي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دين على البنك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يُدفع عند الطلب. النقود هنا هي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الحساب لا الشيك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؛ فالشيك مجرد أمر من المودع للبنك بالدفع، ولا يتمتع بالقبول العام (قد لا يقابله رصيد، ومقيد بتاريخ ومبلغ).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المقارنة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النقود الورقية والمعدنية مقابل النقود المصرفية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التشابه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كلاهما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دين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لحامله: على البنك المركزي (الورقية) أو البنوك التجارية (المصرفية).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الاختلاف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الورقية والمعدنية لها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كيان مادي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تنتقل بذاتها؛ المصرفية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حساب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باسم صاحبه تنتقل بأمر منه (الشيك).</w:t>
            </w:r>
          </w:p>
        </w:tc>
      </w:tr>
    </w:tbl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مزايا النقود المصرفية: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لا تتعرض للسرقة أو الضياع – سهولة الاستخدام بالشيكات – إمكانية تظهير الشيك عدة مرات – البنوك تستفيد بإقراضها (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خلق النقود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) والمودعون بالفوائد. ولأنها تؤثر في الاستقرار، تفرض الدولة رقابة عليها عبر البنك المركزي.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3- النقود الإلكترونية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قيمة نقدية مخزنة إلكترونياً (بطاقة أو ذاكرة كمبيوتر)، مقبولة للدفع من غير مصدرها، وتُستخدم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كأداة محمولة مدفوعة مقدماً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الخصائص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المزايا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العيوب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ذات قيمة نقدية – مخزنة على وسيلة إلكترونية –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غير مرتبطة بحساب بنكي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– نقود خاصة تصدرها شركات – سهلة الحمل –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غير متجانسة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–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ثنائية الأبعاد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(من المستهلك للتاجر دون طرف ثالث)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انخفاض تكلفة التداول – سرعة الدفع دون وساطة أو استعلامات – سهولة الدفع واتساع التبادل دون التقاء البائع والمشتري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السرقة والتزييف والقرصنة – مخاطر قانونية لعدم تقنين الحقوق – زيادة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التهرب الضريبي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– استخدام البيانات دون إذن</w:t>
            </w:r>
          </w:p>
        </w:tc>
      </w:tr>
    </w:tbl>
    <w:p>
      <w:pPr>
        <w:pageBreakBefore/>
        <w:bidi/>
        <w:spacing w:after="60" w:before="2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الفصل الثاني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  <w:rtl/>
        </w:rPr>
        <w:t xml:space="preserve">النظم النقدية</w:t>
      </w:r>
    </w:p>
    <w:p>
      <w:pPr>
        <w:pBdr>
          <w:bottom w:val="single" w:color="2E75B6" w:sz="12" w:space="6"/>
        </w:pBdr>
        <w:bidi/>
        <w:spacing w:after="200"/>
        <w:jc w:val="center"/>
      </w:pPr>
      <w:r>
        <w:rPr>
          <w:rFonts w:ascii="Arial" w:cs="Arial" w:eastAsia="Arial" w:hAnsi="Arial"/>
          <w:b w:val="false"/>
          <w:color w:val="7F7F7F"/>
          <w:sz w:val="22"/>
          <w:szCs w:val="22"/>
          <w:rtl/>
        </w:rPr>
        <w:t xml:space="preserve">صفحات الكتاب 22 – 37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أولاً: مفهوم النظام النقدي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النظام النقدي: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مجموعة القواعد والإجراءات المتعلقة بتبادل النقود وأشكالها وطريقة إصدارها، والقوانين المنظمة لتحقيق وظائفها والتوازن في المبادلات النقدية.</w:t>
      </w:r>
    </w:p>
    <w:p>
      <w:pPr>
        <w:bidi/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يتضمن: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تحديد وحدة النقد الأساسية والأنواع الأخرى المتداولة.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إحكام عملية إصدار النقود وسحبها من التداول.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تعيين الجهات المختصة بإصدار كل نوع.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تحديد نسب المبادلة بين الأنواع المختلفة منسوبة إلى وحدة النقد الأساسية.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وتنقسم النظم النقدية إلى: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نظم سلعية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و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نظم ائتمانية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ثانياً: النظم النقدية السلعية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تُعرَّف فيها وحدة النقد بقدر معين من سلعة واحدة أو أكثر: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المعدن الواحد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(قاعدة الذهب أو الفضة) أو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المعدنين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1- نظام المعدن الواحد (قاعدة الذهب)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بدأ العمل به منذ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1821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، وترتبط فيه العملة بالذهب ارتباطاً ثابتاً. ومرّ بثلاث مراحل: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أ- نظام المسكوكات الذهبية (1821 – الحرب العالمية الأولى 1914)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تحتوي الوحدة النقدية على قدر ثابت من الذهب، وتتساوى قيمتها الاسمية مع قيمة ذهبها، وتتداول وحدها أو مع أوراق نائبة مغطاة بالكامل.</w:t>
      </w:r>
    </w:p>
    <w:p>
      <w:pPr>
        <w:bidi/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شروط تشغيله:</w:t>
      </w:r>
    </w:p>
    <w:p>
      <w:pPr>
        <w:pStyle w:val="ListParagraph"/>
        <w:numPr>
          <w:ilvl w:val="0"/>
          <w:numId w:val="7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نسبة ثابتة بين الوحدة وكمية الذهب (مثال الكتاب: الدولار = 0.0286 أوقية، والجنيه الإسترليني = 0.5 أوقية).</w:t>
      </w:r>
    </w:p>
    <w:p>
      <w:pPr>
        <w:pStyle w:val="ListParagraph"/>
        <w:numPr>
          <w:ilvl w:val="0"/>
          <w:numId w:val="7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حرية تحويل سبائك الذهب إلى عملة والعكس (للزينة أو الصناعة).</w:t>
      </w:r>
    </w:p>
    <w:p>
      <w:pPr>
        <w:pStyle w:val="ListParagraph"/>
        <w:numPr>
          <w:ilvl w:val="0"/>
          <w:numId w:val="7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حرية استيراد وتصدير الذهب ← تساوي قيمته داخلياً وخارجياً واستقرار أسعار الصرف.</w:t>
      </w:r>
    </w:p>
    <w:p>
      <w:pPr>
        <w:pStyle w:val="ListParagraph"/>
        <w:numPr>
          <w:ilvl w:val="0"/>
          <w:numId w:val="7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حرية تحويل المسكوكات للأنواع الأخرى والعكس بسعر ثابت.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المزايا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العيوب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تداول نقود أخرى بجانبها يوسع الكتلة النقدية – حرية السك والصهر تحفظ تساوي القيمة النقدية والسلعية – نظام عالمي يضمن انتقال رؤوس الأموال والتوازن التلقائي لميزان المدفوعات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لا يناسب المعاملات الصغيرة لارتفاع قيمة الذهب – ارتفاع الأسعار إذا لم يتوسع إنتاج الذهب مع إنتاج السلع – عجز الحكومة عن تلبية طلبات التحويل في الأزمات – أعباء الوزن والتخزين والنقل</w:t>
            </w:r>
          </w:p>
        </w:tc>
      </w:tr>
    </w:tbl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ب- نظام السبائك الذهبية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زادت حاجة الدول للنقد في الحرب، وخافت على أرصدتها الذهبية، فتحولت إليه. احتفظ بخاصيتين: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انتساب الوحدة لوزن ذهب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و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قابلية التحويل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، واختلف في أمرين:</w:t>
      </w:r>
    </w:p>
    <w:p>
      <w:pPr>
        <w:pStyle w:val="ListParagraph"/>
        <w:numPr>
          <w:ilvl w:val="0"/>
          <w:numId w:val="8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سحب المسكوكات من التداول: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السلطات تشتري الذهب بسعر ثابت وتحتفظ به البنوك المركزية، وتدفع مقابله أوراقاً أو حسابات جارية.</w:t>
      </w:r>
    </w:p>
    <w:p>
      <w:pPr>
        <w:pStyle w:val="ListParagraph"/>
        <w:numPr>
          <w:ilvl w:val="0"/>
          <w:numId w:val="8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تقييد التحويل: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يُباع الذهب سبائك فقط، بوزن لا يقل عن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400 أوقية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، وبما لا يعارض المصلحة العامة.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أسباب التحول: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الخوف من استنزاف الاحتياطي – عدم كفايته لاحتياجات التداول – تزايد الطلب على الذهب للاكتناز والمضاربة.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ثم ظهر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نظام السبائك المعدل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: لا يُباع الذهب إلا للصناعة في حدود ضيقة، ويُرفض للاكتناز والمضاربة.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ميزته: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تركز الاحتياطي في يد البنك المركزي والحكومة والرقابة على حركة الذهب.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ج- نظام الصرف بالذهب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اتفاق بين دولة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متبوعة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(نظامها قائم على الذهب) ودولة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تابعة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؛ تحتفظ التابعة بعملات المتبوعة أو أذونها وسنداتها كغطاء بدل الذهب، فتبقى عملتها قابلة للتحويل إلى ذهب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بشكل غير مباشر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أمثلة: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ارتباط مستعمرات بريطانيا (الجنيه المصري، الروبية الهندية) بالإسترليني، ومستعمرات فرنسا بالفرنك، وأمريكا اللاتينية وبعض دول شرق آسيا بالدولار. وبعد الحرب العالمية الثانية أصبح الدولار العملة الدولية القابلة للصرف بالذهب ←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نظام الصرف بالدولار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المزايا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العيوب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مزايا الذهب دون احتياطي ذهبي – استثمار غطاء العملات قصير الأجل يزيد الدخل – تثبيت أسعار العملات الصغيرة – تجنب استهلاك الذهب المحلي وتكاليف تخزينه وحراسته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خسائر رأسمالية للتابعة إذا خُفضت عملة المتبوعة – المساس بسيادة التابعة الاقتصادية والنقدية – أخطار التخفيض أو التوقف عن الدفع بالذهب أو تجميد الديون دون مشاركتها</w:t>
            </w:r>
          </w:p>
        </w:tc>
      </w:tr>
    </w:tbl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تقييم نظام المعدن الواحد</w:t>
      </w:r>
    </w:p>
    <w:p>
      <w:pPr>
        <w:bidi/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المزايا:</w:t>
      </w:r>
    </w:p>
    <w:p>
      <w:pPr>
        <w:pStyle w:val="ListParagraph"/>
        <w:numPr>
          <w:ilvl w:val="0"/>
          <w:numId w:val="9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استقرار الأسعار العالمية في الأجل الطويل واتساع التجارة وانتقال رؤوس الأموال.</w:t>
      </w:r>
    </w:p>
    <w:p>
      <w:pPr>
        <w:pStyle w:val="ListParagraph"/>
        <w:numPr>
          <w:ilvl w:val="0"/>
          <w:numId w:val="9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تسوية المدفوعات الدولية: الذهب وسيط مقبول عالمياً ويسهل تحديد نسب تبادل العملات.</w:t>
      </w:r>
    </w:p>
    <w:p>
      <w:pPr>
        <w:pStyle w:val="ListParagraph"/>
        <w:numPr>
          <w:ilvl w:val="0"/>
          <w:numId w:val="9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استقرار سعر الصرف الدولي بحرية دخول وخروج الذهب.</w:t>
      </w:r>
    </w:p>
    <w:p>
      <w:pPr>
        <w:pStyle w:val="ListParagraph"/>
        <w:numPr>
          <w:ilvl w:val="0"/>
          <w:numId w:val="9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استقرار قيمة النقود تلقائياً: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ارتفاع الأسعار ← الذهب كسلعة أغلى منه كنقود ← يُستخدم في الصناعة ← تقل النقود ← تعود الأسعار. والعكس عند انخفاض الأسعار.</w:t>
      </w:r>
    </w:p>
    <w:p>
      <w:pPr>
        <w:pStyle w:val="ListParagraph"/>
        <w:numPr>
          <w:ilvl w:val="0"/>
          <w:numId w:val="9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التوازن التلقائي لميزان المدفوعات: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العجز ← خروج الذهب ← انخفاض عرض النقود والأسعار ← زيادة الصادرات ونقص الواردات ← التوازن. والفائض بالعكس.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العيوب: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الاستقرار اقتصر على الدول المتقدمة – تركيز الدولة على رصيدها الذهبي بدلاً من مناخ الأعمال والموارد – عجز الدولة عن استخدام السياسة النقدية والمالية لتحقيق الاستقرار.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انهيار قاعدة الذهب (بعد الكساد الكبير 1929)</w:t>
      </w:r>
    </w:p>
    <w:p>
      <w:pPr>
        <w:pStyle w:val="ListParagraph"/>
        <w:numPr>
          <w:ilvl w:val="0"/>
          <w:numId w:val="10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عجز الإنتاج العالمي من الذهب عن الطلب المتزايد.</w:t>
      </w:r>
    </w:p>
    <w:p>
      <w:pPr>
        <w:pStyle w:val="ListParagraph"/>
        <w:numPr>
          <w:ilvl w:val="0"/>
          <w:numId w:val="10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توسع الحكومات في الإصدار لعلاج آثار الكساد دون احتياطي ذهبي.</w:t>
      </w:r>
    </w:p>
    <w:p>
      <w:pPr>
        <w:pStyle w:val="ListParagraph"/>
        <w:numPr>
          <w:ilvl w:val="0"/>
          <w:numId w:val="10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سوء توزيع الذهب: أمريكا وفرنسا تملكان الأكبر وتقيدان خروجه، وألمانيا وشرق أوروبا القليل.</w:t>
      </w:r>
    </w:p>
    <w:p>
      <w:pPr>
        <w:pStyle w:val="ListParagraph"/>
        <w:numPr>
          <w:ilvl w:val="0"/>
          <w:numId w:val="10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سياسة الحماية التجارية (أمريكا وإنجلترا) أدت لاختلاف الأسعار والعلاقة بين العملة والذهب.</w:t>
      </w:r>
    </w:p>
    <w:p>
      <w:pPr>
        <w:pStyle w:val="ListParagraph"/>
        <w:numPr>
          <w:ilvl w:val="0"/>
          <w:numId w:val="10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الشركات الاحتكارية ترفض خفض الأسعار والنقابات ترفض خفض الأجور ← إصدارات بلا غطاء.</w:t>
      </w:r>
    </w:p>
    <w:p>
      <w:pPr>
        <w:pStyle w:val="ListParagraph"/>
        <w:numPr>
          <w:ilvl w:val="0"/>
          <w:numId w:val="10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الخوف من حرب عالمية ثانية ← هروب الذهب واختفاؤه (الفاشية والنازية).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قاعدة الفضة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وحدة النقد تساوي وزناً معيناً من الفضة، وكل النقود قابلة للصرف بها. ترتيباتها تماثل قاعدة الذهب، والفرق أن قاعدة الذهب جاءت بعد اضمحلال الفضة فكانت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أنضج وأكثر إتقاناً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2- نظام المعدنين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نوعان من النقود المعيارية من معدنين مرتبطين في القيمة، لتوسيع قاعدة الإصدار ومرونة العرض.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مثال: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الوحدة = 1 جرام ذهب أو 15 جرام فضة. ويشترط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تساوي النسبة بين القيم السوقية للمعدنين مع النسبة بين قيمتيهما القانونيتين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، مع شروط نظام المعدن الواحد.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قانون جريشام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«النقود الرخيصة (الرديئة) تطرد النقود الغالية (الجيدة) من التداول».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القيمة الرسمية (القانونية):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القوة الشرائية للنقود.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القيمة السوقية (السلعية):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قيمة المادة المصنوعة منها.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مثال: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الذهب والفضة متساويان رسمياً، لكن القيمة السوقية للذهب أعلى من قيمته الرسمية ومن قيمة الفضة ← يحتفظ الناس بالذهب ويصهرونه، ويتداولون الفضة ←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يختفي الذهب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ويتحول النظام تلقائياً إلى المعدن الواحد. ونهاية القرن 19 كانت معظم الدول على الذهب.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ملاحظتان: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ينطبق القانون على النقود المعدنية (ومع البنكنوت الإلزامي يختفي المعدن على أي حال)، ويظهر أيضاً في النقود الورقية لكن بدرجة أقل.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ثالثاً: النظم الائتمانية (نظام النقد الورقي الإلزامي)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نقود ورقية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غير قابلة للتحويل إلى ذهب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، لكن لها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قوة إبراء غير محدودة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من القانون؛ فالنقد ليس سلعة ذات قيمة تجارية.</w:t>
      </w:r>
    </w:p>
    <w:p>
      <w:pPr>
        <w:bidi/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خصائصه:</w:t>
      </w:r>
    </w:p>
    <w:p>
      <w:pPr>
        <w:pStyle w:val="ListParagraph"/>
        <w:numPr>
          <w:ilvl w:val="0"/>
          <w:numId w:val="11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الإصدار يرتبط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بحاجة الاقتصاد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لا بما تملكه الدولة من ذهب.</w:t>
      </w:r>
    </w:p>
    <w:p>
      <w:pPr>
        <w:pStyle w:val="ListParagraph"/>
        <w:numPr>
          <w:ilvl w:val="0"/>
          <w:numId w:val="11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لا توجد نقود معيارية بقيمة ذاتية؛ الأساس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الثقة في الحكومة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11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لكل دولة نقود مستقلة محلياً بلا طابع عالمي ←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حرية سعر الصرف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11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لا توجد أسعار صرف ثابتة لفترات طويلة.</w:t>
      </w:r>
    </w:p>
    <w:p>
      <w:pPr>
        <w:pStyle w:val="ListParagraph"/>
        <w:numPr>
          <w:ilvl w:val="0"/>
          <w:numId w:val="11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صعوبة التسويات الدولية متعددة الأطراف؛ والوسيلة الاتفاقيات الدولية.</w:t>
      </w:r>
    </w:p>
    <w:p>
      <w:pPr>
        <w:pStyle w:val="ListParagraph"/>
        <w:numPr>
          <w:ilvl w:val="0"/>
          <w:numId w:val="11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يحتاج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إدارة نقدية كفؤة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لتجنب الاختلالات.</w:t>
      </w:r>
    </w:p>
    <w:p>
      <w:pPr>
        <w:pStyle w:val="ListParagraph"/>
        <w:numPr>
          <w:ilvl w:val="0"/>
          <w:numId w:val="11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يتيح استخدام أدوات السياسة النقدية لأهداف التنمية والتوازن الداخلي.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تقييم القاعدة الائتمانية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خطر النقود في المعاهدات الدولية: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نقد محلي لا يضمن استقرار الصرف ولا يقدم مقياساً دولياً.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خطر الإفراط في الإصدار والتضخم: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لأن العرض لا يخضع لقيد كمي.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الرد: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اللوم على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سوء الإدارة والظروف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(التضخم الشديد كان في الحروب لتمويل المجهود الحربي) لا على النظام نفسه. المرونة تتيح الإفراط لكنها لا تؤدي إليه تلقائياً.</w:t>
      </w:r>
    </w:p>
    <w:p>
      <w:pPr>
        <w:pageBreakBefore/>
        <w:bidi/>
        <w:spacing w:after="60" w:before="2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الفصل الثالث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  <w:rtl/>
        </w:rPr>
        <w:t xml:space="preserve">عرض وطلب النقود</w:t>
      </w:r>
    </w:p>
    <w:p>
      <w:pPr>
        <w:pBdr>
          <w:bottom w:val="single" w:color="2E75B6" w:sz="12" w:space="6"/>
        </w:pBdr>
        <w:bidi/>
        <w:spacing w:after="200"/>
        <w:jc w:val="center"/>
      </w:pPr>
      <w:r>
        <w:rPr>
          <w:rFonts w:ascii="Arial" w:cs="Arial" w:eastAsia="Arial" w:hAnsi="Arial"/>
          <w:b w:val="false"/>
          <w:color w:val="7F7F7F"/>
          <w:sz w:val="22"/>
          <w:szCs w:val="22"/>
          <w:rtl/>
        </w:rPr>
        <w:t xml:space="preserve">صفحات الكتاب 38 – 53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أولاً: عرض النقود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عرض النقود مهم لتحقيق الاستقرار النقدي، ويخضع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لسيطرة البنك المركزي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، وهو أداة من أدوات السياسة النقدية للتأثير على الأسعار والتضخم. وهناك مدخلان لقياسه: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المقياس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المكونات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M1 (مفهوم المعاملات / التعريف الضيق) – يركز على النقود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كوسيط للتبادل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النقدية المتداولة لدى الأفراد والمنشآت (ورقية + معدنية مساعدة) + الودائع الجارية وتحت الطلب بالعملة المحلية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M2 (مفهوم السيولة المحلية / المفهوم الواسع) – يركز على النقود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كمستودع للقيمة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M1 + الودائع الادخارية وبإخطار (محلية وأجنبية) + ودائع صناديق التوفير + شهادات الإيداع (ذات العائد الثابت والقيمة المتضاعفة) + الودائع الجارية بالعملة الأجنبية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M3 (السيولة الإجمالية)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M2 + الودائع الحكومية لدى البنوك التجارية + الودائع الادخارية لدى المؤسسات المالية غير البنكية + بوالص التأمين</w:t>
            </w:r>
          </w:p>
        </w:tc>
      </w:tr>
    </w:tbl>
    <w:p>
      <w:pPr>
        <w:bidi/>
        <w:spacing w:after="120" w:line="320"/>
        <w:jc w:val="both"/>
      </w:pPr>
    </w:p>
    <w:p>
      <w:pPr>
        <w:bidi/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ما يُستبعد من M1: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النقدية لدى البنوك التجارية (منعاً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للازدواج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في الحساب).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النقدية لدى وزارة المالية (إلا إذا دُفعت للأفراد والمنشآت).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النقدية لدى البنك المركزي كاحتياطي للبنوك.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الودائع الحكومية (لا تُستخدم لشراء السلع في المجتمع)، وودائع البنوك لدى بعضها.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أشباه النقود: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أصول عالية السيولة يمكن تحويلها لوسائل دفع بتكلفة بسيطة (الفوائد الضائعة) مثل الودائع الآجلة والادخارية.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ثانياً: الطلب على النقود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أ- النظرية الكلاسيكية (نظرية كمية النقود)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افتراضاتها: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الاقتصاد يحقق التوظف الكامل تلقائياً عبر جهاز الأسعار – المنافسة الكاملة – مرونة الأسعار والأجور –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قانون ساي: «كل عرض يخلق الطلب عليه»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– تساوي الادخار والاستثمار عند سعر الفائدة التوازني.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النقود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لا تُطلب لذاتها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بل طلبها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مشتق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من الطلب على السلع، أي تُطلب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كوسيط للتبادل فقط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، وأُهملت وظيفة مستودع القيمة.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1- معادلة التبادل لفيشر (جانب عرض النقود)</w:t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ن × س = ت × ث</w:t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ن = كمية النقود، س = سرعة دوران النقود، ت = كمية المبادلات، ث = المستوى العام للأسعار. وبصيغة الدخل: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 × س = ي × ث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(ي = الناتج القومي الجاري).</w:t>
      </w:r>
    </w:p>
    <w:p>
      <w:pPr>
        <w:bidi/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فروض النظرية:</w:t>
      </w:r>
    </w:p>
    <w:p>
      <w:pPr>
        <w:pStyle w:val="ListParagraph"/>
        <w:numPr>
          <w:ilvl w:val="0"/>
          <w:numId w:val="1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ثبات كمية المبادلات (الناتج) لافتراض التوظف الكامل.</w:t>
      </w:r>
    </w:p>
    <w:p>
      <w:pPr>
        <w:pStyle w:val="ListParagraph"/>
        <w:numPr>
          <w:ilvl w:val="0"/>
          <w:numId w:val="1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ثبات سرعة الدوران في الأجل القصير (تعتمد على عادات المجتمع).</w:t>
      </w:r>
    </w:p>
    <w:p>
      <w:pPr>
        <w:pStyle w:val="ListParagraph"/>
        <w:numPr>
          <w:ilvl w:val="0"/>
          <w:numId w:val="1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العرض النقدي تحدده السلطات النقدية.</w:t>
      </w:r>
    </w:p>
    <w:p>
      <w:pPr>
        <w:pStyle w:val="ListParagraph"/>
        <w:numPr>
          <w:ilvl w:val="0"/>
          <w:numId w:val="1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الأسعار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متغير تابع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لكمية النقود (لا العكس).</w:t>
      </w:r>
    </w:p>
    <w:p>
      <w:pPr>
        <w:pStyle w:val="ListParagraph"/>
        <w:numPr>
          <w:ilvl w:val="0"/>
          <w:numId w:val="1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كل زيادة في النقود تذهب للإنفاق؛ لا أرصدة عاطلة.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النتيجة: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بما أن (س) و(ي) ثابتتان، ترتفع الأسعار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بنفس نسبة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زيادة كمية النقود: علاقة سببية؛ النقود متغير مستقل والأسعار متغير تابع.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2- معادلة كامبردج لمارشال (صيغة الأرصدة النقدية – جانب الطلب)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تركز على الطلب على النقود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كرصيد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؛ يحتفظ الأفراد بأرصدة سائلة بسبب الفجوة بين استلام الدخل وإنفاقه، وهو ما سماه مارشال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«التفضيل النقدي»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 إذا زادت النسبة المرغوبة للأرصدة إلى الدخل، قلّ الطلب على السلع فانخفضت الأسعار والدخل النقدي حتى تتساوى النسبة الفعلية بالمرغوبة.</w:t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ط ن = ك × (ي × ث)</w:t>
      </w:r>
      <w:r>
        <w:rPr>
          <w:rFonts w:ascii="Arial" w:cs="Arial" w:eastAsia="Arial" w:hAnsi="Arial"/>
          <w:b w:val="false"/>
          <w:sz w:val="26"/>
          <w:szCs w:val="26"/>
          <w:rtl/>
        </w:rPr>
        <w:t xml:space="preserve">   والتوازن: ط ن = ن  ←  </w:t>
      </w: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ن = ك × (ي × ث)</w:t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ك = نسبة الرصيد النقدي من الدخل (ثابتة في الأجل القصير). وبإعادة الكتابة: ن × (1 ÷ ك) = ي × ث، أي أن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ك = مقلوب سرعة الدوران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(1 ÷ ك = س).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وجه الاختلاف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فيشر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كامبردج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المتغير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(س) سرعة دوران النقود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(ك) قرارات الأفراد بالاحتفاظ بالنقود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الجانب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عرض النقود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الطلب على النقود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الوظيفة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وسيط للتبادل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وسيط للتبادل + مخزن للقيمة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العلاقة الطردية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بين كمية النقود والمستوى العام للأسعار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بين كمية النقود والدخل النقدي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التفسير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لا تفسر العلاقة إلا بالتساوي الحتمي لطرفي المعادلة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تفسرها من خلال سلوك الأفراد</w:t>
            </w:r>
          </w:p>
        </w:tc>
      </w:tr>
    </w:tbl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ب- النظرية الكينزية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هاجم كينز نظرية الكمية بعد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كساد 1930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لفشلها في تفسير ديناميكية الأسعار والدخل. يرى أن السوق النقدي يؤثر على الدخل عبر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سعر الفائدة ← الاستثمار ← الطلب الفعال والدخل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 والاحتفاظ بالنقود يحقق عائداً ضمنياً (الأمان والثقة ومواجهة الطوارئ) =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«تفضيل السيولة»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 ويوزع الأفراد ثرواتهم بين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النقود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و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السندات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(أصل طويل الأجل يدر فائدة).</w:t>
      </w:r>
    </w:p>
    <w:p>
      <w:pPr>
        <w:bidi/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دوافع الطلب على النقود عند كينز: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26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الدافع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المعنى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الدالة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المعاملات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عدم التوافق الزمني بين استلام الدخل (شهري/أسبوعي) والإنفاق اليومي؛ للمستهلك يتوقف على حجم الدخل وطول الفترة، وللمنظم على حجم المبيعات (خامات، أجور)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طردية مع الدخل: ط = د (ل)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الاحتياط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لمواجهة الطوارئ (بطالة، مرض، حوادث)؛ يتوقف على الفرد وظروفه النفسية. طردي مع الدخل، ولم يستبعد كينز علاقة عكسية مع الفائدة (تكلفة الفرصة البديلة)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ط ح = د (ي ، ف)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المضاربة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مساهمة كينز الرئيسية: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الاحتفاظ بنقود سائلة لاقتناص فرص الربح من السندات: الشراء عند انخفاض أسعارها (ارتفاع الفائدة) والبيع عند ارتفاعها (انخفاض الفائدة)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عكسية مع الفائدة: ط ض = د (ف)</w:t>
            </w:r>
          </w:p>
        </w:tc>
      </w:tr>
    </w:tbl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مثال: سعر السند وسعر الفائدة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سند قيمته الاسمية 100 جنيه ويعطي فائدة 10 جنيهات سنوياً (10%). سعره السوقي = قيمة الفائدة ÷ سعر الفائدة السائد: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الفائدة السائدة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سعر السند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النتيجة لحامله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100 جنيه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لا ربح ولا خسارة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50 جنيهاً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خسارة صافية = الخسارة الرأسمالية (50) – عائد الفائدة (10)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40 جنيهاً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5%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200 جنيه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عائد صافٍ = الربح الرأسمالي (100) + الفائدة (10)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110 جنيهات</w:t>
            </w:r>
          </w:p>
        </w:tc>
      </w:tr>
    </w:tbl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(ملاحظة: الكتاب ذكر القيمة الاسمية 500 جنيه في البداية ثم بنى الحساب كله على 100 جنيه، والأرقام أعلاه مبنية على 100).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العلاقة عكسية بين سعر السند وسعر الفائدة.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عند فائدة مرتفعة جداً ينعدم الطلب على النقود للمضاربة (كل الثروة سندات). وعند فائدة منخفضة جداً (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القاع الصخري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) مع توقع ارتفاعها، يُترك شراء السندات ويزيد الطلب على النقود إلى ما لا نهاية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مصيدة (فخ) السيولة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منحنى التفضيل النقدي (شكل 3-1):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قليل المرونة عند أسعار الفائدة المرتفعة، وتزداد مرونته مع انخفاض الفائدة حتى يصبح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لانهائي المرونة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عند المستويات المنخفضة (مصيدة السيولة).</w:t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دالة الطلب الكلي على النقود عند كينز:  ن ط = د (ي ، ف)</w:t>
      </w:r>
    </w:p>
    <w:p>
      <w:pPr>
        <w:pageBreakBefore/>
        <w:bidi/>
        <w:spacing w:after="60" w:before="2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الفصل الرابع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  <w:rtl/>
        </w:rPr>
        <w:t xml:space="preserve">التضخم</w:t>
      </w:r>
    </w:p>
    <w:p>
      <w:pPr>
        <w:pBdr>
          <w:bottom w:val="single" w:color="2E75B6" w:sz="12" w:space="6"/>
        </w:pBdr>
        <w:bidi/>
        <w:spacing w:after="200"/>
        <w:jc w:val="center"/>
      </w:pPr>
      <w:r>
        <w:rPr>
          <w:rFonts w:ascii="Arial" w:cs="Arial" w:eastAsia="Arial" w:hAnsi="Arial"/>
          <w:b w:val="false"/>
          <w:color w:val="7F7F7F"/>
          <w:sz w:val="22"/>
          <w:szCs w:val="22"/>
          <w:rtl/>
        </w:rPr>
        <w:t xml:space="preserve">صفحات الكتاب 54 – 83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أولاً: مفهوم التضخم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التضخم: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الارتفاع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المستمر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في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المستوى العام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للأسعار بسبب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فائض الطلب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عن العرض من السلع والخدمات خلال فترة زمنية معينة.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ارتفاع المستوى العام: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لا يكفي ارتفاع سلعة أو عدة سلع؛ يجب ارتفاع معظم السلع ذات الوزن الكبير في ميزانية المستهلك، ولا يشترط نفس النسبة.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الاستمرار: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الارتفاع المؤقت (أزمات، ارتفاع أسعار الطاقة أو الأجور، ظروف طبيعية في الزراعة) لا يُعد تضخماً.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ثانياً: أنواع التضخم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المعيار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النوع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المعنى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الحدة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الزاحف (المعتدل)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ارتفاع منخفض وتدريجي لفترة طويلة، لا يؤثر على كفاءة النظام النقدي ولا يشعر به الأفراد إلا متأخراً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الحدة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الجامح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ارتفاع سريع مستمر يصعب السيطرة عليه، ينهار معه النظام النقدي ويلجأ الناس للمقايضة؛ عقب الحروب والأزمات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تحكم الدولة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الظاهر (المكشوف)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ترتفع الأسعار بحرية دون تدخل حكومي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تحكم الدولة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المكبوت (المقيد)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الدولة تضع سقفاً (تسعير جبري، بطاقات، إعانات). مظاهره: اختفاء السلع، السوق السوداء، الطوابير، تقليل وزن العبوات وجودتها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مصدر الضغط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تضخم الطلب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زيادة الإنفاق الكلي مع ثبات الإنتاج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مصدر الضغط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تضخم التكاليف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ارتفاع تكلفة مدخلات الإنتاج (خامات، أجور)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مصدر الضغط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التضخم المستورد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في الدول المستوردة لمعظم احتياجاتها نتيجة ارتفاع الأسعار في الدول المصدرة</w:t>
            </w:r>
          </w:p>
        </w:tc>
      </w:tr>
    </w:tbl>
    <w:p>
      <w:pPr>
        <w:bidi/>
        <w:spacing w:after="120" w:line="320"/>
        <w:jc w:val="center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التضخم المستورد = (قيمة الواردات ÷ قيمة الناتج القومي الإجمالي) × التضخم العالمي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ثالثاً: النظريات المفسرة للتضخم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1- النظريات النقدية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النقدية التقليدية (الكلاسيك):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التوظف الكامل والناتج ثابت، النقود للمعاملات فقط، وسرعة الدوران ثابتة. من معادلة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 × س = ي × ث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: زيادة النقود ← زيادة الإنفاق دون زيادة الناتج ← ارتفاع الأسعار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بنفس النسبة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النقدية الحديثة (النقديون):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تفترض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معدلاً طبيعياً للبطالة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يرتبط بمعدل طبيعي للناتج. زيادة النقود ← زيادة الطلب الكلي والطلب على العمالة ← ارتفاع الأجور والتكاليف ← انخفاض العرض الكلي ← عودة التوازن عند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أسعار أعلى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2- نظرية جذب الطلب (نظريات الطلب)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السبب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زيادة الطلب الكلي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(إفراط في الإصدار أو زيادة أحد مكوناته: الاستهلاك، الاستثمار، الإنفاق الحكومي، صافي الصادرات) دون زيادة مماثلة في العرض لقرب التوظف الكامل. والأثر يتوقف على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مرونة العرض الكلي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(شكل 4-1):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الحالة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مرونة العرض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أثر زيادة الطلب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الأولى (أ ← ب)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لانهائية (موارد معطلة)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زيادة الناتج فقط دون ارتفاع الأسعار ←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غير تضخمية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الثانية (ب ← ج) – الغالبة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بين الصفر واللانهاية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جزء ناتج وجزء أسعار ←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تضخمية جزئية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الثالثة (ج ← د)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صفر (توظف كامل)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أسعار فقط ←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تضخمية كاملة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(تتفق مع الكلاسيك والخلاف في سبب زيادة الطلب)</w:t>
            </w:r>
          </w:p>
        </w:tc>
      </w:tr>
    </w:tbl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أثر سلوك السلطات النقدية على الفجوة التضخمية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ثبات العرض النقدي (شكل 4-2):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زيادة الطلب ← توازن جديد بناتج أكبر من التوظف الكامل (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فجوة تضخمية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) وأسعار أعلى ← ارتفاع التكاليف ينقل العرض لليسار ← يعود الناتج لمستواه عند أسعار أعلى.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لا يُعد تضخماً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لأنه لا يستمر.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زيادة العرض النقدي (شكل 4-3):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كلما عاد الناتج تتدخل السلطات بزيادة النقود فينتقل الطلب لليمين مرة بعد أخرى، والأسعار ترتفع باستمرار (ث ← ث1 ← ث2 ← ث3 ← ث4 ← ث5).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الخلاصة: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تدخل السلطات بزيادة العرض النقدي يحول الارتفاع المؤقت إلى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تضخم مستمر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؛ فالتضخم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ظاهرة نقدية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3- نظرية دفع النفقة (نظريات العرض)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السبب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انخفاض العرض الكلي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نتيجة ارتفاع أسعار عناصر الإنتاج (خاصة الأجور بضغط النقابات أو للحفاظ على الأجر الحقيقي). رجال الأعمال يرفعون الأسعار للحفاظ على أرباحهم، فيطالب العمال بأجور أعلى… وهكذا =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التضخم الحلزوني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شكل 4-4: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العرض ينتقل لليسار ← ارتفاع الأسعار وانخفاض الناتج معاً ← بطالة مع تضخم =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الركود التضخمي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(علاقة طردية بين التضخم والبطالة).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ثبات العرض النقدي (شكل 4-5) – صدمة العرض: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فجوة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انكماشية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مع ارتفاع الأسعار ← ركود يخفض الأجور والتكاليف ← عودة التوازن بعد فترة.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ليست تضخمية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لأنها لا تسبب ارتفاعاً مستمراً. ومع تكرار الصدمات: إما ثبات الأسعار عند مستوى أعلى مع فجوة انكماشية، أو انخفاض الأجور والعودة للتوازن.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زيادة العرض النقدي (شكلا 4-6 و4-7):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تتدخل السلطات لسد الفجوة الانكماشية فتعود العمالة الكاملة لكن مع أسعار أعلى؛ ومع تكرار صدمات الأجور يتكرر التدخل فترتفع الأسعار باستمرار.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النتيجة نفسها: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الارتفاع المستمر في الأسعار لا يظهر إلا مع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زيادة العرض النقدي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← التضخم ظاهرة نقدية.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4- النظرية الهيكلية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التضخم سببه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اختلالات هيكلية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اقتصادية واجتماعية وسياسية (الأسباب الحقيقية):</w:t>
      </w:r>
    </w:p>
    <w:p>
      <w:pPr>
        <w:pStyle w:val="ListParagraph"/>
        <w:numPr>
          <w:ilvl w:val="0"/>
          <w:numId w:val="13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اختلال الهيكل الإنتاجي: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الدول النامية تتخصص في تصدير مواد أولية محدودة وتستورد المصنعات ← تبعية؛ ركود الدول المتقدمة يخفض حصيلة صادراتها فيقل المعروض وترتفع الأسعار، ورواجها يرفع أسعار المصنعات (تضخم مستورد). وأسعار المواد الأولية تنخفض باستمرار بسبب البدائل الصناعية.</w:t>
      </w:r>
    </w:p>
    <w:p>
      <w:pPr>
        <w:pStyle w:val="ListParagraph"/>
        <w:numPr>
          <w:ilvl w:val="0"/>
          <w:numId w:val="13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طبيعة عمليات التنمية: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الاستثمار في البنية التحتية يولد دخولاً وإنفاقاً دون زيادة مباشرة في العرض، وكذلك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فترة التفريخ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بين الإنفاق الاستثماري وظهور الناتج.</w:t>
      </w:r>
    </w:p>
    <w:p>
      <w:pPr>
        <w:pStyle w:val="ListParagraph"/>
        <w:numPr>
          <w:ilvl w:val="0"/>
          <w:numId w:val="13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انخفاض مرونة عرض المنتجات الزراعية: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ضعف الأداء الزراعي ونمو الطلب على الغذاء أسرع من الإنتاج، مع توجيه الاستثمار للصناعة والخدمات وارتفاع النمو السكاني.</w:t>
      </w:r>
    </w:p>
    <w:p>
      <w:pPr>
        <w:pStyle w:val="ListParagraph"/>
        <w:numPr>
          <w:ilvl w:val="0"/>
          <w:numId w:val="13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اختلالات سوق العمل: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زيادة الأجور النقدية بمعدلات تفوق الإنتاجية لأسباب سياسية (إرضاء فئات) أو اجتماعية (تسابق الفئات على الدخل القومي).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رابعاً: آثار التضخم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أ- على توزيع الدخل</w:t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الدخل الحقيقي = الدخل النقدي ÷ المستوى العام للأسعار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الفئة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أثر التضخم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الدخول النقدية الثابتة (معاشات، تأمينات، ملكيات زراعية وعقارية بعقود طويلة)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الأكثر تضرراً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: دخلها الحقيقي يتناقص باستمرار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الدخول شبه الثابتة (موظفو الحكومة)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تزيد بأقل من التضخم فينخفض دخلها الحقيقي بالفرق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الدخول الحقيقية الثابتة (أعضاء النقابات في الدول المتقدمة)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أجورها مربوطة بالأسعار فلا تتأثر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الدخول النقدية المتغيرة (أصحاب المشروعات والتجار والحرفيون)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المستفيدون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: تزيد دخولهم أسرع من الأسعار</w:t>
            </w:r>
          </w:p>
        </w:tc>
      </w:tr>
    </w:tbl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أي أن التضخم يعيد توزيع الدخل من أصحاب الدخول الثابتة وشبه الثابتة إلى أصحاب الدخول المتغيرة.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ب- على الثروة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تنخفض قيمة الثروة المحتفظ بها نقداً أو ودائع (الفائدة أقل من التضخم)، وترتفع قيمة الأصول العينية (أراضٍ وعقارات)، ويستفيد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المدينون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على حساب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الدائنين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ج- على الاستثمار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يتجه الاستثمار للأنشطة سريعة الدوران مرتفعة الربح (المضاربة في الأراضي والعقارات، تخزين السلع، السلع الكمالية)، مما يضر بالتنمية.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د- على الادخار المحلي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تفقد النقود وظيفة مستودع القيمة، فيتجه الأفراد للأصول الحقيقية أو الذهب أو العملات الأجنبية، ويحول بعضهم مدخراته للاستهلاك للحفاظ على مستوى معيشته.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هـ- على الصادرات والواردات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ارتفاع الأسعار المحلية ← انخفاض الصادرات وزيادة الواردات ← عجز ميزان المدفوعات واستنزاف الاحتياطي الأجنبي، مع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هروب رأس المال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وإحجام الاستثمار الأجنبي.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خامساً: سياسات مواجهة التضخم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السياسة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الأدوات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المالية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زيادة الضرائب لامتصاص القوة الشرائية – الضرائب التصاعدية على الدخول المرتفعة – ترشيد الإنفاق الحكومي غير الضروري – ضرائب تمييزية لتشجيع الاستثمار المرغوب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النقدية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تقييد العرض النقدي بما يتناسب مع نمو الناتج الحقيقي: رفع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سعر الخصم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– رفع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نسبة الاحتياطي القانوني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– رفع الفائدة على الودائع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الأجور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ربط زيادة الأجور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بزيادة الإنتاجية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للحد من ارتفاع التكاليف</w:t>
            </w:r>
          </w:p>
        </w:tc>
      </w:tr>
    </w:tbl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سادساً: قياس التضخم (الأرقام القياسية)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يقارن الرقم القياسي السعر في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سنة المقارنة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بالسعر في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سنة الأساس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(تُحدّث غالباً كل 5 سنوات). وأنواعه: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الرقم القياسي لأسعار المستهلكين: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سلع الأسر متوسطة الدخل (موضوع الدراسة).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الرقم القياسي لأسعار المنتجين: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أسعار البيع بين المنتجين (مكونات الإنتاج وبعض الخدمات).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مكمش الناتج المحلي الإجمالي: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كل السلع والخدمات المنتجة محلياً.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عناصر منهجية الرقم القياسي للمستهلكين: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سلة المستهلك (من مسح دخل وإنفاق الأسر) – سعر المستهلك – الأوزان الترجيحية (نسبة الإنفاق على السلعة إلى الإجمالي) – أسعار سنة الأساس – أسعار سنة المقارنة – مجموعات الإنفاق.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صيغ الرقم القياسي (ث0 = سعر الأساس، ث1 = سعر المقارنة، ك0 و ك1 = الكميات، هـ = الوزن)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الرقم القياسي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الصيغة (× 100)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المرجح بالنسب الاتفاقية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مج (ث1 × هـ) ÷ مج (ث0 × هـ)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لاسبير (بكميات سنة الأساس)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مج (ث1 × ك0) ÷ مج (ث0 × ك0)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باشيه (بكميات سنة المقارنة)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مج (ث1 × ك1) ÷ مج (ث0 × ك1)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فيشر (الأمثل)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الجذر التربيعي لـ (لاسبير × باشيه)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مارشال (المركب)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مج ث1 (ك0 + ك1) ÷ مج ث0 (ك0 + ك1)</w:t>
            </w:r>
          </w:p>
        </w:tc>
      </w:tr>
    </w:tbl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مثال الكتاب (2015 أساس – 2020 مقارنة)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20"/>
        <w:gridCol w:w="1520"/>
        <w:gridCol w:w="1520"/>
        <w:gridCol w:w="1520"/>
        <w:gridCol w:w="154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السلعة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سعر 2015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سعر 2020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كمية 2015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كمية 2020</w:t>
            </w:r>
          </w:p>
        </w:tc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الوزن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أ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16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12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20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16</w:t>
            </w:r>
          </w:p>
        </w:tc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ب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12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24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30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28</w:t>
            </w:r>
          </w:p>
        </w:tc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30%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ج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24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30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200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120</w:t>
            </w:r>
          </w:p>
        </w:tc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د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20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28 *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100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70</w:t>
            </w:r>
          </w:p>
        </w:tc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35%</w:t>
            </w:r>
          </w:p>
        </w:tc>
      </w:tr>
    </w:tbl>
    <w:p>
      <w:pPr>
        <w:bidi/>
        <w:spacing w:after="120" w:line="320"/>
        <w:jc w:val="both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الرقم القياسي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الحساب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النتيجة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النسب الاتفاقية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24.8 ÷ 17.8 × 100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139.32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(+39.32%)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لاسبير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9760 ÷ 7480 × 100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130.48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(+30.48%)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باشيه (كما في الكتاب)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10024 ÷ 7752 × 100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129.30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(+29.30%)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فيشر (كما في الكتاب)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√(130.48 × 129.30)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129.9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مارشال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16184 ÷ 12352 × 100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131.02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(+31.02%)</w:t>
            </w:r>
          </w:p>
        </w:tc>
      </w:tr>
    </w:tbl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ملاحظات على أرقام الكتاب (للمراجعة مع المحاضر):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(1) جدول البيانات يذكر سعر (د) في 2020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14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، لكن الحلول كلها استخدمت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28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؛ والنتائج أعلاه مبنية على 28 كما في الحل. (2) في حساب باشيه استُخدمت كمية (ج)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240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بدل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120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؛ وبالكمية الصحيحة يكون باشيه = 6424 ÷ 4872 × 100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131.86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وفيشر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131.17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 (3) صيغة فيشر هي جذر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حاصل ضرب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الرقمين، والكتاب كتبها بعلامة جمع لكن الناتج 129.9 محسوب بالضرب.</w:t>
      </w:r>
    </w:p>
    <w:p>
      <w:pPr>
        <w:pageBreakBefore/>
        <w:bidi/>
        <w:spacing w:after="60" w:before="2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الفصل الخامس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  <w:rtl/>
        </w:rPr>
        <w:t xml:space="preserve">الأسواق المالية</w:t>
      </w:r>
    </w:p>
    <w:p>
      <w:pPr>
        <w:pBdr>
          <w:bottom w:val="single" w:color="2E75B6" w:sz="12" w:space="6"/>
        </w:pBdr>
        <w:bidi/>
        <w:spacing w:after="200"/>
        <w:jc w:val="center"/>
      </w:pPr>
      <w:r>
        <w:rPr>
          <w:rFonts w:ascii="Arial" w:cs="Arial" w:eastAsia="Arial" w:hAnsi="Arial"/>
          <w:b w:val="false"/>
          <w:color w:val="7F7F7F"/>
          <w:sz w:val="22"/>
          <w:szCs w:val="22"/>
          <w:rtl/>
        </w:rPr>
        <w:t xml:space="preserve">صفحات الكتاب 84 – 114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ارتبط تطور الأسواق المالية بالتطور الصناعي وانتشار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الشركات المساهمة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واقتراض الحكومات. بدأ التعامل بالصكوك على قارعة الطريق في فرنسا وإنجلترا وأمريكا، ثم استقر في أبنية خاصة عُرفت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بالبورصات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أولاً: مفهوم الأسواق المالية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السوق المالية: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الوسيط الذي يعرض من خلاله المدخرون الراغبون في الاستثمار مدخراتهم، مباشرة أو عبر وسطاء، على مؤسسات الأعمال وأصحاب المشروعات الذين يحتاجون لاقتراضها.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يتم التعامل في أماكن محددة (البورصات) أو بوسائل الاتصال (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السوق الموازية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) عبر بيوت السمسرة وشركات الاستثمار والبنوك التجارية.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ثانياً: شروط تكوين الأسواق المالية</w:t>
      </w:r>
    </w:p>
    <w:p>
      <w:pPr>
        <w:pStyle w:val="ListParagraph"/>
        <w:numPr>
          <w:ilvl w:val="0"/>
          <w:numId w:val="1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تشجيع الادخار في القطاع الخاص وتحويله لاستثمارات منتجة عبر المؤسسات المالية.</w:t>
      </w:r>
    </w:p>
    <w:p>
      <w:pPr>
        <w:pStyle w:val="ListParagraph"/>
        <w:numPr>
          <w:ilvl w:val="0"/>
          <w:numId w:val="1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تحويل المدخرات إلى استثمارات بشراء أوراق تمثل حصصاً في رأس مال المؤسسات.</w:t>
      </w:r>
    </w:p>
    <w:p>
      <w:pPr>
        <w:pStyle w:val="ListParagraph"/>
        <w:numPr>
          <w:ilvl w:val="0"/>
          <w:numId w:val="1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إنشاء بورصات للأوراق المالية.</w:t>
      </w:r>
    </w:p>
    <w:p>
      <w:pPr>
        <w:pStyle w:val="ListParagraph"/>
        <w:numPr>
          <w:ilvl w:val="0"/>
          <w:numId w:val="1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الاهتمام بالإعلام ومراقبة الإعلانات لحماية صغار المدخرين.</w:t>
      </w:r>
    </w:p>
    <w:p>
      <w:pPr>
        <w:pStyle w:val="ListParagraph"/>
        <w:numPr>
          <w:ilvl w:val="0"/>
          <w:numId w:val="1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حد أدنى من الاستقرار السياسي لجذب رؤوس الأموال.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ثالثاً: عوامل نجاح السوق المالي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العوامل الأساسية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العوامل المكملة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أنظمة ولوائح تحقق المنافسة الكاملة وتمنع الاحتكار والنصب – نظم معلومات مالية تعكس المراكز المالية للشركات – الحرية الكاملة في التعامل – حوافز تحقق عائداً معقولاً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الموقع الجغرافي والقرب من الأسواق الدولية – عدد كبير من البنوك وشركات الاستثمار والمساهمة – ارتفاع نسبة الادخار – الاستقرار السياسي والاجتماعي</w:t>
            </w:r>
          </w:p>
        </w:tc>
      </w:tr>
    </w:tbl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رابعاً: أنواع الأسواق المالية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الفرق الأساسي بينهما في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آجال استحقاق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الأدوات المتداولة: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المقارنة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سوق النقد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سوق رأس المال (الأوراق المالية)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الأجل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قصير: من يوم إلى سنة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متوسط وطويل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الأدوات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ودائع مصرفية، شهادات إيداع، أوراق تجارية، قبولات مصرفية، أذون الخزانة، صناديق السوق النقدي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أسهم عادية وممتازة، سندات، خيارات، عقود مستقبلية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السيولة والمخاطرة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سيولة ومرونة عالية ومخاطرة أقل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مخاطرة أعلى وسيولة أقل، وعائد أعلى</w:t>
            </w:r>
          </w:p>
        </w:tc>
      </w:tr>
    </w:tbl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ينقسم سوق رأس المال إلى: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أسواق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حاضرة (فورية)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تنتقل فيها الملكية فوراً بعد الدفع، وأسواق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آجلة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عقودها تُنفذ في تاريخ لاحق لتجنب مخاطر تغير السعر.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سوق الأوراق المالية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التعريف: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نظام يجمع بين البائعين والمشترين لنوع معين من الأوراق أو لأصل مالي معين، عبر السماسرة أو الشركات العاملة في هذا المجال.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عناصره: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الأوراق المالية (البضاعة) – المتعاملون (بائعون، مشترون، سماسرة، مؤسسات) – المعلومات (محركات قرارات البيع والشراء).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مكونات سوق الأوراق المالية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1- سوق الإصدار (السوق الأولية)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بيع الأوراق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لأول مرة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بالاكتتاب العام (أسهم عند التأسيس أو زيادة رأس المال، أو سندات). ويتم عبر: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بنوك الاستثمار: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وسيط يشتري الأوراق من المصدر ويعيد بيعها للجمهور ويربح من الفرق.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البيع المباشر (طرح خاص):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للمنشآت المالية الكبيرة أو كبار المستثمرين.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مزاياه: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لا يحتاج تسجيلاً، ويوفر الرسوم والعمولات.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عيوبه: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قد يطلب المشتري فائدة أعلى، وقد تنقص الخبرة التسويقية.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2- سوق التداول (السوق الثانوية)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بيع وشراء أوراق طويلة الأجل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سبق إصدارها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بسعر السوق.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أهميتها: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تحرر سيولة للاستثمار في فرص أخرى، وتطمئن المدخر أنه يستطيع تسييل أوراقه في أي وقت. وتنقسم إلى: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السوق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المعنى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المنظمة (البورصة)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مكان محدد يخضع لقوانين رقابية؛ تُتداول فيها الأوراق المسجلة بشروط (أرباح الشركة، حجم أصولها، الحصة المطروحة)، والأسعار بالعرض والطلب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غير المنظمة (الموازية)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شبكة اتصالات بين السماسرة والتجار والمستثمرين خارج البورصة؛ الأسعار بالتفاوض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السوق الثالث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سماسرة غير أعضاء في البورصة يخدمون المؤسسات الكبيرة بتكلفة أقل وسرعة أكبر في أوراق مسجلة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السوق الرابع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تعامل مباشر بين الشركات الكبيرة وكبار المستثمرين دون سماسرة، عبر شبكات إلكترونية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الأسواق الاحتكارية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وزارة الخزانة أو البنك المركزي يحتكران التعامل في أوراق حكومية معينة (مثل السندات الادخارية)</w:t>
            </w:r>
          </w:p>
        </w:tc>
      </w:tr>
    </w:tbl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العلاقة التبادلية: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سهولة التداول تشجع الإصدارات الجديدة، والإقبال على الاكتتاب يغذي البورصة بالأوراق ويزيد سيولتها؛ فكل سوق يؤثر في الآخر.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خصائص سوق الأوراق المالية</w:t>
      </w:r>
    </w:p>
    <w:p>
      <w:pPr>
        <w:pStyle w:val="ListParagraph"/>
        <w:numPr>
          <w:ilvl w:val="0"/>
          <w:numId w:val="15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الأكثر تنظيماً (وكلاء مختصون، شروط قانونية، إدارات مستقلة، معلومات متاحة).</w:t>
      </w:r>
    </w:p>
    <w:p>
      <w:pPr>
        <w:pStyle w:val="ListParagraph"/>
        <w:numPr>
          <w:ilvl w:val="0"/>
          <w:numId w:val="15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يتطلب سوقاً ثانوية بوسطاء ذوي خبرة لتوفير السيولة.</w:t>
      </w:r>
    </w:p>
    <w:p>
      <w:pPr>
        <w:pStyle w:val="ListParagraph"/>
        <w:numPr>
          <w:ilvl w:val="0"/>
          <w:numId w:val="15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المنافسة وتحديد أسعار عادلة بالعرض والطلب، ويمتد عالمياً بتكنولوجيا الاتصالات.</w:t>
      </w:r>
    </w:p>
    <w:p>
      <w:pPr>
        <w:pStyle w:val="ListParagraph"/>
        <w:numPr>
          <w:ilvl w:val="0"/>
          <w:numId w:val="15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يتطلب معلومات وقرارات رشيدة؛ وهو أكثر مخاطرة وأقل سيولة من السوق النقدي.</w:t>
      </w:r>
    </w:p>
    <w:p>
      <w:pPr>
        <w:pStyle w:val="ListParagraph"/>
        <w:numPr>
          <w:ilvl w:val="0"/>
          <w:numId w:val="15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مرتبط بالأوراق طويلة الأجل ويمول المشروعات الإنتاجية.</w:t>
      </w:r>
    </w:p>
    <w:p>
      <w:pPr>
        <w:pStyle w:val="ListParagraph"/>
        <w:numPr>
          <w:ilvl w:val="0"/>
          <w:numId w:val="15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عائده مرتفع نسبياً، فيهتم المستثمرون بالدخل أكثر من السيولة.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وظائف سوق الأوراق المالية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الوظيفة الأساسية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نقل الأموال من ذوي الفائض (المدخرات) إلى ذوي العجز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 وتتفرع منها:</w:t>
      </w:r>
    </w:p>
    <w:p>
      <w:pPr>
        <w:pStyle w:val="ListParagraph"/>
        <w:numPr>
          <w:ilvl w:val="0"/>
          <w:numId w:val="16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التخصيص الكفء للموارد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بتوجيهها للقنوات الاستثمارية الأكثر كفاءة.</w:t>
      </w:r>
    </w:p>
    <w:p>
      <w:pPr>
        <w:pStyle w:val="ListParagraph"/>
        <w:numPr>
          <w:ilvl w:val="0"/>
          <w:numId w:val="16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المحافظة على السيولة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بتحويل الاستثمارات طويلة الأجل إلى أصول سائلة، واستخدام الأوراق كضمان مصرفي.</w:t>
      </w:r>
    </w:p>
    <w:p>
      <w:pPr>
        <w:pStyle w:val="ListParagraph"/>
        <w:numPr>
          <w:ilvl w:val="0"/>
          <w:numId w:val="16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مؤشر عام للوضع الاقتصادي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(علاقة طردية بين السوق والاقتصاد).</w:t>
      </w:r>
    </w:p>
    <w:p>
      <w:pPr>
        <w:pStyle w:val="ListParagraph"/>
        <w:numPr>
          <w:ilvl w:val="0"/>
          <w:numId w:val="16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تعبئة المدخرات وزيادة الاستثمارات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بطرح الأسهم والسندات.</w:t>
      </w:r>
    </w:p>
    <w:p>
      <w:pPr>
        <w:pStyle w:val="ListParagraph"/>
        <w:numPr>
          <w:ilvl w:val="0"/>
          <w:numId w:val="16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الحد من الآثار التضخمية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بتوجيه المدخرات للإنتاج.</w:t>
      </w:r>
    </w:p>
    <w:p>
      <w:pPr>
        <w:pStyle w:val="ListParagraph"/>
        <w:numPr>
          <w:ilvl w:val="0"/>
          <w:numId w:val="16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توفير تمويل التنمية بتكلفة مناسبة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(أرخص من الاقتراض الخارجي، والبنوك لا تتحمل القروض طويلة الأجل).</w:t>
      </w:r>
    </w:p>
    <w:p>
      <w:pPr>
        <w:pStyle w:val="ListParagraph"/>
        <w:numPr>
          <w:ilvl w:val="0"/>
          <w:numId w:val="16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تحقيق الاستقرار الاقتصادي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باستخدام أسعار الفائدة (علاقة عكسية بين الفائدة وأسعار الأوراق).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أهمية سوق الأوراق المالية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للأفراد: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توظيف المدخرات بعائد أعلى من الودائع والعقارات، وخدمة صغار المستثمرين وكبارهم، والحصول على السيولة بأقل خسارة.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للشركات: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دور مباشر (الشركات ذات الفرص الواعدة تصدر أسهماً بأسعار مرتفعة فتنخفض تكلفة التمويل)، ودور غير مباشر (إقبال المستثمرين على أسهمها شهادة أمان للمقرضين).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للاقتصاد القومي: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الإسراع بالتنمية ورفع الناتج، والتمويل بالمشاركة، والحد من المضاربات، وخلق فرص عمل، ورفع مستوى المعيشة.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الأوراق المالية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الورقة المالية: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وثيقة لإثبات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حق ملكية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(الأسهم العادية) أو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حق مديونية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(السندات والرهونات)، والأسهم الممتازة خليط بينهما وتُصنف ضمن الملكية.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خصائصها: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المثليات (سعر موحد للورقة من نفس الإصدار) – مخزن للقيمة – تعبئة المدخرات بقيم تناسب الجميع.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وأنواعها: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أدوات الملكية – أدوات الدين – المشتقات والأوراق المهجنة.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أولاً: الأسهم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السهم: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صك يثبت لحامله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حصة في رأس مال الشركة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تعادل ما دفعه، ويعطيه حق المشاركة في توجيه سياستها (التصويت وانتخاب مجلس الإدارة)، وهو قابل للتداول.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قيمة السهم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المعنى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الاسمية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قيمته عند الإصدار أول مرة، ينص عليها عقد التأسيس، وعادة أقل من السوقية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الدفترية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(الموجودات – الالتزامات بما فيها الممتازة والسندات) ÷ عدد الأسهم العادية؛ قيمة السهم عند التصفية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السوقية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سعر التداول بالعرض والطلب، يرتبط بوضع الشركة والاقتصاد، وقد يزيد أو يقل عن الدفترية</w:t>
            </w:r>
          </w:p>
        </w:tc>
      </w:tr>
    </w:tbl>
    <w:p>
      <w:pPr>
        <w:bidi/>
        <w:spacing w:after="120" w:line="320"/>
        <w:jc w:val="both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معيار التقسيم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الأنواع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طبيعة الحصة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نقدية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(لا تُتداول إلا بعد التأسيس النهائي) –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عينية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(أرض، مبنى، براءة اختراع) –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مختلطة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الشكل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اسمية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(تحمل اسم المالك) –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لحاملها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(تنتقل بالتسليم) –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إذنية/لأمر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(يشترط أن تكون مدفوعة بالكامل)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حقوق حملتها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عادية: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الأكثر شيوعاً، وآخر ما يُسدد عند التصفية.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ممتازة: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ملكية قانوناً، لكن أرباحها نسبة ثابتة من القيمة الاسمية كالسند</w:t>
            </w:r>
          </w:p>
        </w:tc>
      </w:tr>
    </w:tbl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مزايا الأسهم الممتازة للشركة: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مصدر تمويل دائم لا يُرد في تاريخ معين – عدم توزيع أرباحها لا يسبب الإفلاس – تخفض نسبة الأموال المقترضة إلى المملوكة فتزيد القدرة على الاقتراض.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ثانياً: السندات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السند: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عقد بين الجهة المصدرة والمستثمر، يُقرض بموجبه المستثمر المصدر مبلغاً لمدة محددة وبسعر فائدة معين. وهو قرض متوسط أو طويل الأجل يعطي حامله فائدة سنوية حتى السداد.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معيار التقسيم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الأنواع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الجهة المصدرة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حكومية: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أذون الخزانة (3 أشهر – سنة، بلا فائدة وتُباع بخصم) – شهادات الخزانة (مبلغ + فائدة خلال عام) – سندات بعملات أجنبية (سندات التنمية الوطنية) – شهادات الاستثمار.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أهلية (خاصة):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تصدرها الشركات المساهمة بفائدة ومخاطرة أعلى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طريقة السداد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تُسدد عند الاستحقاق – تُسدد قبل الاستحقاق (لتقليل الديون)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سداد العائد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عادية (فائدة ثابتة) – مشاركة في الأرباح – المقارضة الإسلامية – عائد متزايد لأجل – عائد معوّم (مرتبط بالليبور) – عائد متغير – مرتبط بمستوى الأسعار – سندات الدخل (بشرط تحقيق أرباح)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الضمانات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مضمونة (برهن أصول الشركة) – غير مضمونة (حق الأولوية فقط؛ مخاطرة أعلى)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الأجل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قصيرة (≤ سنة، سوق النقد) – متوسطة (1–7 سنوات) – طويلة (&gt; 7 سنوات، فائدة أعلى)</w:t>
            </w:r>
          </w:p>
        </w:tc>
      </w:tr>
    </w:tbl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ثالثاً: المشتقات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المشتقات: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عقود مالية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تشتق قيمتها من قيمة أصل آخر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(الأصل الأساسي: أسهم، سندات، سلع). بدأت منذ السبعينيات مع تقلبات الفائدة والصرف والأسهم، ووفرت للمؤسسات عوائد جديدة ونقلت نشاطها خارج الميزانية بعيداً عن الرقابة المصرفية.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النوع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المعنى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عقود الخيار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حق لا التزام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بتنفيذ بيع أو شراء أصل في تاريخ لاحق بسعر محدد، مقابل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علاوة غير قابلة للرد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الأمريكي: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التنفيذ في أي وقت حتى الانتهاء.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الأوروبي: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في تاريخ الانتهاء فقط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العقود الآجلة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شراء أو بيع أصل بسعر محدد مسبقاً والتسليم لاحقاً؛ عقود شخصية تفاوضية، لا تُتداول في البورصة ولا سوق ثانوية لها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العقود المستقبلية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عقود آجلة لكن يودع كل طرف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هامشاً مبدئياً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لدى بيت السمسرة لحماية الطرف الآخر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المبادلات (المقايضة)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تبادل أصول بقيمة تُحدد الآن والتسليم لاحقاً: مقايضة الفائدة والعملات والأسهم والسلع، اتفاقية إعادة الشراء،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السقف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(حماية المقترض) و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القاعدة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(حماية المقرض)</w:t>
            </w:r>
          </w:p>
        </w:tc>
      </w:tr>
    </w:tbl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رابعاً: الأوراق المهجنة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تجمع خصائص أدوات الدين (السندات) وأدوات الملكية (الأسهم)، فلا هي أسهم ولا سندات:</w:t>
      </w:r>
    </w:p>
    <w:p>
      <w:pPr>
        <w:pStyle w:val="ListParagraph"/>
        <w:numPr>
          <w:ilvl w:val="0"/>
          <w:numId w:val="17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الأسهم الممتازة: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لها قيمة اسمية ودفترية وسوقية كالعادية.</w:t>
      </w:r>
    </w:p>
    <w:p>
      <w:pPr>
        <w:pStyle w:val="ListParagraph"/>
        <w:numPr>
          <w:ilvl w:val="0"/>
          <w:numId w:val="17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شهادات الاستثمار: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جزء من رأس المال بعوائد كالأسهم العادية لكن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بلا حق التصويت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؛ لتدعيم رأس المال.</w:t>
      </w:r>
    </w:p>
    <w:p>
      <w:pPr>
        <w:pStyle w:val="ListParagraph"/>
        <w:numPr>
          <w:ilvl w:val="0"/>
          <w:numId w:val="17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أوراق هيئات التوظيف الجماعي: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أسهم وسندات شركات رأس المال المتغير وحصص صناديق التوظيف الجماعي.</w:t>
      </w:r>
    </w:p>
    <w:p>
      <w:pPr>
        <w:pageBreakBefore/>
        <w:bidi/>
        <w:spacing w:after="60" w:before="2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الفصل السادس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  <w:rtl/>
        </w:rPr>
        <w:t xml:space="preserve">تحديد سعر الفائدة في سوق السندات</w:t>
      </w:r>
    </w:p>
    <w:p>
      <w:pPr>
        <w:pBdr>
          <w:bottom w:val="single" w:color="2E75B6" w:sz="12" w:space="6"/>
        </w:pBdr>
        <w:bidi/>
        <w:spacing w:after="200"/>
        <w:jc w:val="center"/>
      </w:pPr>
      <w:r>
        <w:rPr>
          <w:rFonts w:ascii="Arial" w:cs="Arial" w:eastAsia="Arial" w:hAnsi="Arial"/>
          <w:b w:val="false"/>
          <w:color w:val="7F7F7F"/>
          <w:sz w:val="22"/>
          <w:szCs w:val="22"/>
          <w:rtl/>
        </w:rPr>
        <w:t xml:space="preserve">صفحات الكتاب 115 – 135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يتحدد سعر الفائدة في سوق السندات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بتفاعل العرض والطلب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كأي سلعة، وأي تغير في الطلب أو العرض يغير سعر الفائدة التوازني.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أولاً: منحنى الطلب على السندات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مثال: سند مخصوم لمدة عام قيمته الاسمية 2000 جنيه، يُشترى بأقل منها ويسترد حامله القيمة الاسمية عند الاستحقاق:</w:t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سعر الفائدة = (القيمة الاسمية – ثمن الشراء) ÷ ثمن الشراء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ثمن الشراء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الحساب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سعر الفائدة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1800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200 ÷ 1800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11.1%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1850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150 ÷ 1850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8.1%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1700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300 ÷ 1700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17.64%</w:t>
            </w:r>
          </w:p>
        </w:tc>
      </w:tr>
    </w:tbl>
    <w:p>
      <w:pPr>
        <w:bidi/>
        <w:spacing w:after="120" w:line="320"/>
        <w:jc w:val="both"/>
      </w:pP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علاقة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عكسية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بين سعر السند وسعر الفائدة عليه.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علاقة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عكسية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بين سعر السند والكمية المطلوبة، و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طردية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بين سعر الفائدة والكمية المطلوبة.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الكمية المطلوبة =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صفر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عندما يصل سعر الشراء للقيمة الاسمية (الفائدة = صفر)، وتزيد كلما انخفض السعر عنها.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(في الأشكال: المحور الأيسر لسعر السند يتزايد لأعلى، والمحور الأيمن لسعر الفائدة يتزايد لأسفل).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ثانياً: منحنى عرض السندات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علاقة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طردية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بين الكمية المعروضة وثمن السند: كلما ارتفع سعر السند انخفضت الفائدة (تكلفة الاقتراض) فزاد المعروض. أي علاقة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عكسية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بين سعر الفائدة والكمية المعروضة.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ثالثاً: سعر الفائدة التوازني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يتحقق التوازن عندما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تتساوى الكمية المطلوبة مع المعروضة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، أي تتعادل رغبات المشترين (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ذوي الفائض المالي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) مع البائعين (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ذوي العجز المالي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) عند سعر التوازن (ث) ويقابله سعر فائدة توازني (ف). (شكل 6-3)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الحالة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ما يحدث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سعر السند أقل من التوازن (ث1) = فائدة أعلى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فائض طلب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على السندات ← يرتفع سعرها وتنخفض الفائدة حتى التوازن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سعر السند أعلى من التوازن (ث2) = فائدة أقل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فائض عرض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من السندات ← ينخفض سعرها وترتفع الفائدة حتى التوازن</w:t>
            </w:r>
          </w:p>
        </w:tc>
      </w:tr>
    </w:tbl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من وجهة نظر الأرصدة القابلة للإقراض (شكلا 6-4 و6-5)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الطلب على السندات = عرض الأرصدة القابلة للإقراض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(من ذوي الفائض): كلما ارتفعت الفائدة زاد الإقراض ← منحنى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موجب الميل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بالنسبة للفائدة.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عرض السندات = الطلب على الأرصدة القابلة للإقراض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(من ذوي العجز): كلما ارتفعت الفائدة قلّ الاقتراض ← منحنى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سالب الميل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بالنسبة للفائدة.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رابعاً: أثر التغيرات في الطلب والعرض على سعر الفائدة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تغير سعر السند أو الفائدة =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حركة على نفس المنحنى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؛ أما تغير العوامل الأخرى =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انتقال المنحنى كله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1- العوامل المؤثرة في الطلب على السندات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العامل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العلاقة بالطلب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التوضيح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الثروة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طردية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الرواج يزيد الثروة والطلب، والكساد العكس؛ وزيادة الميل الحدي للادخار تزيد الثروة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العائد النسبي المتوقع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طردية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توقع ارتفاع الفائدة مستقبلاً (انخفاض أسعار السندات) يقلل الطلب الآن، والعكس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المخاطر النسبية المتوقعة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عكسية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زيادة مخاطر السندات تقلل الطلب، وزيادة مخاطر الأصول الأخرى تزيده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السيولة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طردية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سهولة تحويل السند لنقد تزيد الطلب، وزيادة سيولة الأصول الأخرى تقلله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التضخم المتوقع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عكسية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يخفض العائد الحقيقي المتوقع فيقل الطلب</w:t>
            </w:r>
          </w:p>
        </w:tc>
      </w:tr>
    </w:tbl>
    <w:p>
      <w:pPr>
        <w:bidi/>
        <w:spacing w:after="120" w:line="320"/>
        <w:jc w:val="both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زيادة الطلب (انتقال لليمين)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انخفاض الطلب (انتقال لليسار)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زيادة الثروة – زيادة العائد المتوقع – زيادة السيولة – انخفاض المخاطرة – انخفاض التضخم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انخفاض الثروة – انخفاض العائد المتوقع – انخفاض السيولة – زيادة المخاطرة – زيادة التضخم</w:t>
            </w:r>
          </w:p>
        </w:tc>
      </w:tr>
    </w:tbl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2- العوامل المؤثرة في عرض السندات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العامل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العلاقة بالعرض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التوضيح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الربحية المتوقعة من الاستثمار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طردية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الرواج يزيد فرص الاستثمار والحاجة للتمويل فيزيد عرض السندات، والانكماش العكس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التضخم المتوقع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طردية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يخفض سعر الفائدة الحقيقي (تكلفة الاقتراض الحقيقية) فيزيد الاقتراض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الأنشطة الحكومية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طردية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زيادة الإنفاق ← عجز الموازنة ← إصدار سندات حكومية أكثر</w:t>
            </w:r>
          </w:p>
        </w:tc>
      </w:tr>
    </w:tbl>
    <w:p>
      <w:pPr>
        <w:bidi/>
        <w:spacing w:after="120" w:line="320"/>
        <w:jc w:val="center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سعر الفائدة الحقيقي = سعر الفائدة الاسمي – معدل التضخم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 (مثال: 15% – 5% = 10%)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3- أثر التغيرات على التوازن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13"/>
        <w:gridCol w:w="2013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التغير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سعر الفائدة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سعر السند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الكمية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زيادة الطلب (شكل 6-8)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ينخفض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يرتفع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تزيد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انخفاض الطلب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يرتفع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ينخفض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تقل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زيادة العرض (شكل 6-9)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يرتفع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ينخفض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تزيد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انخفاض العرض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ينخفض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يرتفع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تقل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ارتفاع التضخم المتوقع (طلب ↓ وعرض ↑) – شكل 6-10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يرتفع بالتأكيد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ينخفض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تتوقف على أيهما أكبر (ثابتة إذا تساويا)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التوسع الاقتصادي/الرواج (طلب ↑ وعرض ↑) – شكل 6-11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غير محدد (ثابت إذا تساويا)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غير محدد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تزيد بالتأكيد</w:t>
            </w:r>
          </w:p>
        </w:tc>
      </w:tr>
    </w:tbl>
    <w:p>
      <w:pPr>
        <w:pageBreakBefore/>
        <w:bidi/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</w:rPr>
        <w:t xml:space="preserve">مراجعة سريعة قبل الامتحان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أهم التعريفات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النقود: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أي شيء يلقى قبولاً عاماً ويؤدي وظائف الوسيط والمقياس والمستودع ومعيار المدفوعات الآجلة.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النظام النقدي: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القواعد والإجراءات المنظمة لإصدار النقود وتداولها وتحقيق وظائفها.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التضخم: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الارتفاع المستمر في المستوى العام للأسعار بسبب فائض الطلب.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السوق المالية: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الوسيط بين المدخرين والمحتاجين للأموال.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السهم: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صك ملكية حصة في رأس المال.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السند: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صك مديونية بفائدة ولمدة محددة.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المشتقات: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عقود تشتق قيمتها من أصل آخر (خيارات، آجلة، مستقبلية، مبادلات).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أهم المعادلات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المعادلة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الصيغة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نسب المقايضة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ل = ن (ن – 1) ÷ 2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قيمة النقود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 ÷ المستوى العام للأسعار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فيشر (التبادل)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ن × س = ت × ث   أو   ن × س = ي × ث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كامبردج (الأرصدة)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ط ن = ك × (ي × ث)  ،  ك = 1 ÷ س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دالة الطلب عند كينز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ن ط = د (ي ، ف)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التضخم المستورد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(الواردات ÷ الناتج القومي) × التضخم العالمي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الدخل الحقيقي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الدخل النقدي ÷ المستوى العام للأسعار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فائدة السند المخصوم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(القيمة الاسمية – ثمن الشراء) ÷ ثمن الشراء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الفائدة الحقيقية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الفائدة الاسمية – معدل التضخم</w:t>
            </w:r>
          </w:p>
        </w:tc>
      </w:tr>
    </w:tbl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أهم العلاقات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سعر السند ↔ سعر الفائدة: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عكسية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الطلب على النقود للمضاربة ↔ سعر الفائدة: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عكسية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؛ وللمعاملات والاحتياط ↔ الدخل: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طردية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كمية النقود ↔ الأسعار (فيشر):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طردية تناسبية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؛ كمية النقود ↔ الدخل النقدي (كامبردج):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طردية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التضخم والبطالة في تضخم التكاليف: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طردية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(الركود التضخمي).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الطلب على السندات: طردي مع الثروة والعائد والسيولة، عكسي مع المخاطرة والتضخم.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عرض السندات: طردي مع الربحية المتوقعة والتضخم المتوقع والإنفاق الحكومي.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قانون جريشام: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النقود الرديئة تطرد النقود الجيدة من التداول.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مصيدة السيولة: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عند أدنى سعر فائدة يصبح الطلب على النقود لانهائي المرونة.</w:t>
      </w:r>
    </w:p>
    <w:sectPr>
      <w:footerReference w:type="default" r:id="rId7"/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540" w:hanging="300"/>
      </w:pPr>
    </w:lvl>
    <w:lvl w:ilvl="1" w15:tentative="1">
      <w:start w:val="1"/>
      <w:numFmt w:val="bullet"/>
      <w:lvlText w:val="◦"/>
      <w:lvlJc w:val="righ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ملخص كتاب النقود</dc:title>
  <dc:creator>Summary</dc:creator>
  <cp:lastModifiedBy>Un-named</cp:lastModifiedBy>
  <cp:revision>1</cp:revision>
  <dcterms:created xsi:type="dcterms:W3CDTF">2026-10-14T20:24:48.124Z</dcterms:created>
  <dcterms:modified xsi:type="dcterms:W3CDTF">2026-10-14T20:24:48.127Z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