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D14F" w14:textId="77777777" w:rsidR="00282FF7" w:rsidRPr="00140FEF" w:rsidRDefault="00000000">
      <w:pPr>
        <w:spacing w:after="0"/>
        <w:jc w:val="center"/>
        <w:rPr>
          <w:b/>
          <w:bCs/>
          <w:sz w:val="24"/>
          <w:szCs w:val="24"/>
        </w:rPr>
      </w:pPr>
      <w:r w:rsidRPr="00140FEF">
        <w:rPr>
          <w:b/>
          <w:bCs/>
          <w:sz w:val="24"/>
          <w:szCs w:val="24"/>
        </w:rPr>
        <w:t>SpendWise: A Simple Backend Learning Project</w:t>
      </w:r>
    </w:p>
    <w:p w14:paraId="1E3FC481" w14:textId="77777777" w:rsidR="00282FF7" w:rsidRPr="00140FEF" w:rsidRDefault="00000000">
      <w:pPr>
        <w:spacing w:after="0"/>
        <w:jc w:val="center"/>
        <w:rPr>
          <w:b/>
          <w:bCs/>
          <w:sz w:val="24"/>
          <w:szCs w:val="24"/>
        </w:rPr>
      </w:pPr>
      <w:r w:rsidRPr="00140FEF">
        <w:rPr>
          <w:b/>
          <w:bCs/>
          <w:sz w:val="24"/>
          <w:szCs w:val="24"/>
        </w:rPr>
        <w:t>Ideation Phase</w:t>
      </w:r>
    </w:p>
    <w:p w14:paraId="0F6245A2" w14:textId="77777777" w:rsidR="00282FF7" w:rsidRPr="00140FEF" w:rsidRDefault="00000000">
      <w:pPr>
        <w:spacing w:after="0"/>
        <w:jc w:val="center"/>
        <w:rPr>
          <w:b/>
          <w:bCs/>
          <w:sz w:val="24"/>
          <w:szCs w:val="24"/>
        </w:rPr>
      </w:pPr>
      <w:r w:rsidRPr="00140FEF">
        <w:rPr>
          <w:b/>
          <w:bCs/>
          <w:sz w:val="24"/>
          <w:szCs w:val="24"/>
        </w:rPr>
        <w:t>Empathize &amp; Discover</w:t>
      </w:r>
    </w:p>
    <w:p w14:paraId="4816173E" w14:textId="77777777" w:rsidR="00282FF7" w:rsidRPr="00140FEF" w:rsidRDefault="00282FF7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2FF7" w:rsidRPr="00140FEF" w14:paraId="4A16E47B" w14:textId="77777777">
        <w:tc>
          <w:tcPr>
            <w:tcW w:w="4508" w:type="dxa"/>
          </w:tcPr>
          <w:p w14:paraId="128672A1" w14:textId="77777777" w:rsidR="00282FF7" w:rsidRPr="00140FEF" w:rsidRDefault="0000000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AE83A71" w14:textId="6E90103E" w:rsidR="00282FF7" w:rsidRPr="00140FEF" w:rsidRDefault="00210E7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09/03/2026</w:t>
            </w:r>
          </w:p>
        </w:tc>
      </w:tr>
      <w:tr w:rsidR="00282FF7" w:rsidRPr="00140FEF" w14:paraId="63B5BC15" w14:textId="77777777">
        <w:tc>
          <w:tcPr>
            <w:tcW w:w="4508" w:type="dxa"/>
          </w:tcPr>
          <w:p w14:paraId="6B481DF2" w14:textId="77777777" w:rsidR="00282FF7" w:rsidRPr="00140FEF" w:rsidRDefault="0000000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8B1AFE5" w14:textId="50FF7601" w:rsidR="00282FF7" w:rsidRPr="00140FEF" w:rsidRDefault="00210E7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SWTID-2026-4275</w:t>
            </w:r>
          </w:p>
        </w:tc>
      </w:tr>
      <w:tr w:rsidR="00282FF7" w:rsidRPr="00140FEF" w14:paraId="70080C7B" w14:textId="77777777">
        <w:tc>
          <w:tcPr>
            <w:tcW w:w="4508" w:type="dxa"/>
          </w:tcPr>
          <w:p w14:paraId="4DFD4DF1" w14:textId="77777777" w:rsidR="00282FF7" w:rsidRPr="00140FEF" w:rsidRDefault="0000000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9A3E800" w14:textId="77777777" w:rsidR="00282FF7" w:rsidRPr="00140FEF" w:rsidRDefault="0000000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SpendWise</w:t>
            </w:r>
          </w:p>
        </w:tc>
      </w:tr>
      <w:tr w:rsidR="00282FF7" w:rsidRPr="00140FEF" w14:paraId="2D0872F5" w14:textId="77777777">
        <w:tc>
          <w:tcPr>
            <w:tcW w:w="4508" w:type="dxa"/>
          </w:tcPr>
          <w:p w14:paraId="7FD3CBA2" w14:textId="77777777" w:rsidR="00282FF7" w:rsidRPr="00140FEF" w:rsidRDefault="0000000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B37F6EA" w14:textId="77777777" w:rsidR="00282FF7" w:rsidRPr="00140FEF" w:rsidRDefault="00000000">
            <w:pPr>
              <w:rPr>
                <w:sz w:val="24"/>
                <w:szCs w:val="24"/>
              </w:rPr>
            </w:pPr>
            <w:r w:rsidRPr="00140FEF">
              <w:rPr>
                <w:sz w:val="24"/>
                <w:szCs w:val="24"/>
              </w:rPr>
              <w:t>4 Marks</w:t>
            </w:r>
          </w:p>
        </w:tc>
      </w:tr>
    </w:tbl>
    <w:p w14:paraId="382EF5E6" w14:textId="77777777" w:rsidR="00282FF7" w:rsidRPr="00140FEF" w:rsidRDefault="00282FF7">
      <w:pPr>
        <w:rPr>
          <w:b/>
          <w:bCs/>
          <w:sz w:val="24"/>
          <w:szCs w:val="24"/>
        </w:rPr>
      </w:pPr>
    </w:p>
    <w:p w14:paraId="3F652957" w14:textId="745AC4EF" w:rsidR="00210E70" w:rsidRDefault="00000000" w:rsidP="00210E70">
      <w:pPr>
        <w:jc w:val="both"/>
        <w:rPr>
          <w:b/>
          <w:bCs/>
          <w:color w:val="2A2A2A"/>
          <w:sz w:val="28"/>
          <w:szCs w:val="28"/>
          <w:lang w:val="en-US"/>
        </w:rPr>
      </w:pPr>
      <w:r w:rsidRPr="00140FEF">
        <w:rPr>
          <w:color w:val="2A2A2A"/>
          <w:sz w:val="28"/>
          <w:szCs w:val="28"/>
        </w:rPr>
        <w:t>Example:</w:t>
      </w:r>
      <w:r w:rsidR="00210E70" w:rsidRPr="00140F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10E70" w:rsidRPr="00140FEF">
        <w:rPr>
          <w:b/>
          <w:bCs/>
          <w:color w:val="2A2A2A"/>
          <w:sz w:val="28"/>
          <w:szCs w:val="28"/>
          <w:lang w:val="en-US"/>
        </w:rPr>
        <w:t>Empathy Map Canvas</w:t>
      </w:r>
    </w:p>
    <w:p w14:paraId="4B403C16" w14:textId="77777777" w:rsidR="00140FEF" w:rsidRPr="00140FEF" w:rsidRDefault="00140FEF" w:rsidP="00140FEF">
      <w:pPr>
        <w:jc w:val="both"/>
        <w:rPr>
          <w:b/>
          <w:bCs/>
          <w:color w:val="2A2A2A"/>
          <w:sz w:val="28"/>
          <w:szCs w:val="28"/>
          <w:lang w:val="en-US"/>
        </w:rPr>
      </w:pPr>
      <w:r w:rsidRPr="00140FEF">
        <w:rPr>
          <w:b/>
          <w:bCs/>
          <w:color w:val="2A2A2A"/>
          <w:sz w:val="28"/>
          <w:szCs w:val="28"/>
          <w:lang w:val="en-US"/>
        </w:rPr>
        <w:t>Empathy Map Canvas</w:t>
      </w:r>
    </w:p>
    <w:p w14:paraId="7A4E07DB" w14:textId="77777777" w:rsidR="00140FEF" w:rsidRPr="00140FEF" w:rsidRDefault="00140FEF" w:rsidP="00140FEF">
      <w:pPr>
        <w:jc w:val="both"/>
        <w:rPr>
          <w:color w:val="2A2A2A"/>
          <w:sz w:val="28"/>
          <w:szCs w:val="28"/>
          <w:lang w:val="en-US"/>
        </w:rPr>
      </w:pPr>
      <w:r w:rsidRPr="00140FEF">
        <w:rPr>
          <w:color w:val="2A2A2A"/>
          <w:sz w:val="28"/>
          <w:szCs w:val="28"/>
          <w:lang w:val="en-US"/>
        </w:rPr>
        <w:t xml:space="preserve">An </w:t>
      </w:r>
      <w:r w:rsidRPr="00140FEF">
        <w:rPr>
          <w:b/>
          <w:bCs/>
          <w:color w:val="2A2A2A"/>
          <w:sz w:val="28"/>
          <w:szCs w:val="28"/>
          <w:lang w:val="en-US"/>
        </w:rPr>
        <w:t>Empathy Map Canvas</w:t>
      </w:r>
      <w:r w:rsidRPr="00140FEF">
        <w:rPr>
          <w:color w:val="2A2A2A"/>
          <w:sz w:val="28"/>
          <w:szCs w:val="28"/>
          <w:lang w:val="en-US"/>
        </w:rPr>
        <w:t xml:space="preserve"> is a design thinking tool used to understand the thoughts, feelings, and behaviors of users. In this project, it focuses on </w:t>
      </w:r>
      <w:r w:rsidRPr="00140FEF">
        <w:rPr>
          <w:b/>
          <w:bCs/>
          <w:color w:val="2A2A2A"/>
          <w:sz w:val="28"/>
          <w:szCs w:val="28"/>
          <w:lang w:val="en-US"/>
        </w:rPr>
        <w:t>beginner developers learning backend development</w:t>
      </w:r>
      <w:r w:rsidRPr="00140FEF">
        <w:rPr>
          <w:color w:val="2A2A2A"/>
          <w:sz w:val="28"/>
          <w:szCs w:val="28"/>
          <w:lang w:val="en-US"/>
        </w:rPr>
        <w:t xml:space="preserve">, particularly when working with </w:t>
      </w:r>
      <w:r w:rsidRPr="00140FEF">
        <w:rPr>
          <w:b/>
          <w:bCs/>
          <w:color w:val="2A2A2A"/>
          <w:sz w:val="28"/>
          <w:szCs w:val="28"/>
          <w:lang w:val="en-US"/>
        </w:rPr>
        <w:t>APIs, JWT authentication, and MongoDB</w:t>
      </w:r>
      <w:r w:rsidRPr="00140FEF">
        <w:rPr>
          <w:color w:val="2A2A2A"/>
          <w:sz w:val="28"/>
          <w:szCs w:val="28"/>
          <w:lang w:val="en-US"/>
        </w:rPr>
        <w:t>.</w:t>
      </w:r>
    </w:p>
    <w:p w14:paraId="1E906408" w14:textId="77777777" w:rsidR="00140FEF" w:rsidRPr="00140FEF" w:rsidRDefault="00140FEF" w:rsidP="00140FEF">
      <w:pPr>
        <w:jc w:val="both"/>
        <w:rPr>
          <w:color w:val="2A2A2A"/>
          <w:sz w:val="28"/>
          <w:szCs w:val="28"/>
          <w:lang w:val="en-US"/>
        </w:rPr>
      </w:pPr>
      <w:r w:rsidRPr="00140FEF">
        <w:rPr>
          <w:color w:val="2A2A2A"/>
          <w:sz w:val="28"/>
          <w:szCs w:val="28"/>
          <w:lang w:val="en-US"/>
        </w:rPr>
        <w:t xml:space="preserve">The empathy map helps identify how beginners </w:t>
      </w:r>
      <w:r w:rsidRPr="00140FEF">
        <w:rPr>
          <w:b/>
          <w:bCs/>
          <w:color w:val="2A2A2A"/>
          <w:sz w:val="28"/>
          <w:szCs w:val="28"/>
          <w:lang w:val="en-US"/>
        </w:rPr>
        <w:t>think, learn, and interact with backend technologies</w:t>
      </w:r>
      <w:r w:rsidRPr="00140FEF">
        <w:rPr>
          <w:color w:val="2A2A2A"/>
          <w:sz w:val="28"/>
          <w:szCs w:val="28"/>
          <w:lang w:val="en-US"/>
        </w:rPr>
        <w:t xml:space="preserve">, as well as the challenges they face when dealing with complex code and authentication systems. It highlights common </w:t>
      </w:r>
      <w:r w:rsidRPr="00140FEF">
        <w:rPr>
          <w:b/>
          <w:bCs/>
          <w:color w:val="2A2A2A"/>
          <w:sz w:val="28"/>
          <w:szCs w:val="28"/>
          <w:lang w:val="en-US"/>
        </w:rPr>
        <w:t>pain points</w:t>
      </w:r>
      <w:r w:rsidRPr="00140FEF">
        <w:rPr>
          <w:color w:val="2A2A2A"/>
          <w:sz w:val="28"/>
          <w:szCs w:val="28"/>
          <w:lang w:val="en-US"/>
        </w:rPr>
        <w:t>, including difficulties in understanding JWT authentication workflows, connecting APIs with databases, and debugging backend errors.</w:t>
      </w:r>
    </w:p>
    <w:p w14:paraId="0E63CD5A" w14:textId="149D568F" w:rsidR="00282FF7" w:rsidRPr="00140FEF" w:rsidRDefault="00140FEF" w:rsidP="00210E70">
      <w:pPr>
        <w:jc w:val="both"/>
        <w:rPr>
          <w:color w:val="2A2A2A"/>
          <w:sz w:val="28"/>
          <w:szCs w:val="28"/>
          <w:lang w:val="en-US"/>
        </w:rPr>
      </w:pPr>
      <w:r w:rsidRPr="00140FEF">
        <w:rPr>
          <w:color w:val="2A2A2A"/>
          <w:sz w:val="28"/>
          <w:szCs w:val="28"/>
          <w:lang w:val="en-US"/>
        </w:rPr>
        <w:t xml:space="preserve">By analyzing these experiences from a beginner’s perspective, the empathy map helps ensure that the proposed learning solution or project remains </w:t>
      </w:r>
      <w:r w:rsidRPr="00140FEF">
        <w:rPr>
          <w:b/>
          <w:bCs/>
          <w:color w:val="2A2A2A"/>
          <w:sz w:val="28"/>
          <w:szCs w:val="28"/>
          <w:lang w:val="en-US"/>
        </w:rPr>
        <w:t>simple, practical, and easy to understand</w:t>
      </w:r>
      <w:r w:rsidRPr="00140FEF">
        <w:rPr>
          <w:color w:val="2A2A2A"/>
          <w:sz w:val="28"/>
          <w:szCs w:val="28"/>
          <w:lang w:val="en-US"/>
        </w:rPr>
        <w:t>, thereby making backend development</w:t>
      </w:r>
      <w:r>
        <w:rPr>
          <w:color w:val="2A2A2A"/>
          <w:sz w:val="28"/>
          <w:szCs w:val="28"/>
          <w:lang w:val="en-US"/>
        </w:rPr>
        <w:t xml:space="preserve"> </w:t>
      </w:r>
      <w:r w:rsidRPr="00140FEF">
        <w:rPr>
          <w:color w:val="2A2A2A"/>
          <w:sz w:val="28"/>
          <w:szCs w:val="28"/>
          <w:lang w:val="en-US"/>
        </w:rPr>
        <w:lastRenderedPageBreak/>
        <w:t xml:space="preserve">concepts more </w:t>
      </w:r>
      <w:r w:rsidRPr="00140FEF">
        <w:rPr>
          <w:b/>
          <w:bCs/>
          <w:color w:val="2A2A2A"/>
          <w:sz w:val="28"/>
          <w:szCs w:val="28"/>
          <w:lang w:val="en-US"/>
        </w:rPr>
        <w:t>accessible and effective for beginner develo</w:t>
      </w:r>
      <w:r>
        <w:rPr>
          <w:b/>
          <w:bCs/>
          <w:color w:val="2A2A2A"/>
          <w:sz w:val="28"/>
          <w:szCs w:val="28"/>
          <w:lang w:val="en-US"/>
        </w:rPr>
        <w:t>ped</w:t>
      </w:r>
      <w:r w:rsidR="00210E70" w:rsidRPr="00210E70">
        <w:rPr>
          <w:color w:val="2A2A2A"/>
          <w:lang w:val="en-US"/>
        </w:rPr>
        <w:t xml:space="preserve"> </w:t>
      </w:r>
      <w:r w:rsidR="00210E70" w:rsidRPr="00210E70">
        <w:rPr>
          <w:b/>
          <w:bCs/>
          <w:color w:val="2A2A2A"/>
          <w:sz w:val="24"/>
          <w:szCs w:val="24"/>
          <w:lang w:val="en-US"/>
        </w:rPr>
        <w:t>a</w:t>
      </w:r>
      <w:r w:rsidR="00000000">
        <w:rPr>
          <w:noProof/>
        </w:rPr>
        <w:drawing>
          <wp:inline distT="114300" distB="114300" distL="114300" distR="114300" wp14:anchorId="25FA3FBF" wp14:editId="0C6C527D">
            <wp:extent cx="5731200" cy="859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9AB92" w14:textId="77777777" w:rsidR="00282FF7" w:rsidRDefault="00282FF7">
      <w:pPr>
        <w:jc w:val="both"/>
        <w:rPr>
          <w:b/>
          <w:bCs/>
          <w:color w:val="2A2A2A"/>
          <w:sz w:val="24"/>
          <w:szCs w:val="24"/>
        </w:rPr>
      </w:pPr>
    </w:p>
    <w:p w14:paraId="44C7CA85" w14:textId="77777777" w:rsidR="00282FF7" w:rsidRDefault="00282FF7">
      <w:pPr>
        <w:jc w:val="both"/>
        <w:rPr>
          <w:b/>
          <w:bCs/>
          <w:color w:val="2A2A2A"/>
          <w:sz w:val="24"/>
          <w:szCs w:val="24"/>
        </w:rPr>
      </w:pPr>
    </w:p>
    <w:p w14:paraId="3FB118EC" w14:textId="77777777" w:rsidR="00282FF7" w:rsidRDefault="00282FF7">
      <w:pPr>
        <w:jc w:val="both"/>
        <w:rPr>
          <w:b/>
          <w:bCs/>
          <w:color w:val="2A2A2A"/>
          <w:sz w:val="24"/>
          <w:szCs w:val="24"/>
        </w:rPr>
      </w:pPr>
    </w:p>
    <w:sectPr w:rsidR="00282F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777F" w14:textId="77777777" w:rsidR="00795C65" w:rsidRDefault="00795C65" w:rsidP="00210E70">
      <w:pPr>
        <w:spacing w:after="0" w:line="240" w:lineRule="auto"/>
      </w:pPr>
      <w:r>
        <w:separator/>
      </w:r>
    </w:p>
  </w:endnote>
  <w:endnote w:type="continuationSeparator" w:id="0">
    <w:p w14:paraId="362B29E3" w14:textId="77777777" w:rsidR="00795C65" w:rsidRDefault="00795C65" w:rsidP="0021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8DF60D-5F72-4D00-9395-B39AA13A49B7}"/>
    <w:embedBold r:id="rId2" w:fontKey="{C0DD17A2-110A-45DB-96B3-C3C192282B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C19AE09-6675-41C8-BC07-7C359F52A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1F0343-4627-46F6-B326-67974473D9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95E3" w14:textId="77777777" w:rsidR="00795C65" w:rsidRDefault="00795C65" w:rsidP="00210E70">
      <w:pPr>
        <w:spacing w:after="0" w:line="240" w:lineRule="auto"/>
      </w:pPr>
      <w:r>
        <w:separator/>
      </w:r>
    </w:p>
  </w:footnote>
  <w:footnote w:type="continuationSeparator" w:id="0">
    <w:p w14:paraId="52166F9D" w14:textId="77777777" w:rsidR="00795C65" w:rsidRDefault="00795C65" w:rsidP="00210E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FF7"/>
    <w:rsid w:val="00140FEF"/>
    <w:rsid w:val="00210E70"/>
    <w:rsid w:val="00282FF7"/>
    <w:rsid w:val="006B19C8"/>
    <w:rsid w:val="007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9215"/>
  <w15:docId w15:val="{2CE1245D-43BF-4265-9661-5A351B8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0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E70"/>
  </w:style>
  <w:style w:type="paragraph" w:styleId="Footer">
    <w:name w:val="footer"/>
    <w:basedOn w:val="Normal"/>
    <w:link w:val="FooterChar"/>
    <w:uiPriority w:val="99"/>
    <w:unhideWhenUsed/>
    <w:rsid w:val="00210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2026-03-09T07:07:00Z</dcterms:created>
  <dcterms:modified xsi:type="dcterms:W3CDTF">2026-03-09T07:23:00Z</dcterms:modified>
</cp:coreProperties>
</file>