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A560E0" w14:textId="77777777" w:rsidR="00607B54" w:rsidRDefault="00607B54">
      <w:pPr>
        <w:pStyle w:val="BATitle"/>
        <w:tabs>
          <w:tab w:val="center" w:pos="5025"/>
        </w:tabs>
        <w:spacing w:before="0" w:line="240" w:lineRule="auto"/>
        <w:ind w:left="0"/>
        <w:jc w:val="left"/>
        <w:rPr>
          <w:rFonts w:ascii="Century Gothic" w:hAnsi="Century Gothic" w:cs="Calibri"/>
          <w:sz w:val="32"/>
          <w:szCs w:val="32"/>
        </w:rPr>
      </w:pPr>
    </w:p>
    <w:tbl>
      <w:tblPr>
        <w:tblW w:w="0" w:type="auto"/>
        <w:jc w:val="center"/>
        <w:tblLook w:val="04A0" w:firstRow="1" w:lastRow="0" w:firstColumn="1" w:lastColumn="0" w:noHBand="0" w:noVBand="1"/>
      </w:tblPr>
      <w:tblGrid>
        <w:gridCol w:w="3522"/>
        <w:gridCol w:w="515"/>
        <w:gridCol w:w="3309"/>
        <w:gridCol w:w="736"/>
        <w:gridCol w:w="1970"/>
      </w:tblGrid>
      <w:tr w:rsidR="00607B54" w14:paraId="7DE60A8D" w14:textId="77777777">
        <w:trPr>
          <w:trHeight w:val="914"/>
          <w:jc w:val="center"/>
        </w:trPr>
        <w:tc>
          <w:tcPr>
            <w:tcW w:w="2411" w:type="dxa"/>
            <w:shd w:val="clear" w:color="auto" w:fill="auto"/>
          </w:tcPr>
          <w:p w14:paraId="0C8249B8" w14:textId="77777777" w:rsidR="00607B54" w:rsidRDefault="00BE0CB6">
            <w:pPr>
              <w:jc w:val="left"/>
              <w:rPr>
                <w:rFonts w:ascii="Century Gothic" w:hAnsi="Century Gothic"/>
                <w:b/>
                <w:color w:val="943634"/>
                <w:sz w:val="36"/>
                <w:szCs w:val="36"/>
              </w:rPr>
            </w:pPr>
            <w:r>
              <w:rPr>
                <w:rFonts w:ascii="Century Gothic" w:hAnsi="Century Gothic"/>
                <w:b/>
                <w:color w:val="943634"/>
                <w:sz w:val="36"/>
                <w:szCs w:val="36"/>
              </w:rPr>
              <w:t>Jurnal</w:t>
            </w:r>
          </w:p>
          <w:p w14:paraId="7D52D13C" w14:textId="77777777" w:rsidR="00607B54" w:rsidRDefault="00BE0CB6">
            <w:pPr>
              <w:jc w:val="left"/>
              <w:rPr>
                <w:rFonts w:ascii="Century Gothic" w:hAnsi="Century Gothic"/>
                <w:b/>
                <w:color w:val="943634"/>
                <w:sz w:val="36"/>
                <w:szCs w:val="36"/>
              </w:rPr>
            </w:pPr>
            <w:r>
              <w:rPr>
                <w:rFonts w:ascii="Century Gothic" w:hAnsi="Century Gothic"/>
                <w:b/>
                <w:color w:val="943634"/>
                <w:sz w:val="36"/>
                <w:szCs w:val="36"/>
              </w:rPr>
              <w:t>Teknologi</w:t>
            </w:r>
          </w:p>
        </w:tc>
        <w:tc>
          <w:tcPr>
            <w:tcW w:w="5752" w:type="dxa"/>
            <w:gridSpan w:val="3"/>
            <w:shd w:val="clear" w:color="auto" w:fill="auto"/>
          </w:tcPr>
          <w:p w14:paraId="6D31F03E" w14:textId="77777777" w:rsidR="00607B54" w:rsidRDefault="00607B54">
            <w:pPr>
              <w:jc w:val="left"/>
              <w:rPr>
                <w:rFonts w:ascii="Century Gothic" w:hAnsi="Century Gothic"/>
                <w:b/>
                <w:color w:val="943634"/>
                <w:sz w:val="36"/>
                <w:szCs w:val="36"/>
              </w:rPr>
            </w:pPr>
          </w:p>
          <w:p w14:paraId="2FDA67B2" w14:textId="77777777" w:rsidR="00607B54" w:rsidRDefault="00607B54">
            <w:pPr>
              <w:jc w:val="right"/>
              <w:rPr>
                <w:rFonts w:ascii="Century Gothic" w:hAnsi="Century Gothic"/>
                <w:b/>
                <w:color w:val="17365D"/>
                <w:sz w:val="20"/>
              </w:rPr>
            </w:pPr>
          </w:p>
        </w:tc>
        <w:tc>
          <w:tcPr>
            <w:tcW w:w="2065" w:type="dxa"/>
            <w:shd w:val="clear" w:color="auto" w:fill="943634"/>
            <w:vAlign w:val="center"/>
          </w:tcPr>
          <w:p w14:paraId="68C8E42A" w14:textId="77777777" w:rsidR="00607B54" w:rsidRDefault="00BE0CB6">
            <w:pPr>
              <w:jc w:val="center"/>
              <w:rPr>
                <w:rFonts w:ascii="Century Gothic" w:hAnsi="Century Gothic"/>
                <w:b/>
                <w:color w:val="FFFFFF"/>
                <w:szCs w:val="22"/>
              </w:rPr>
            </w:pPr>
            <w:r>
              <w:rPr>
                <w:rFonts w:ascii="Century Gothic" w:hAnsi="Century Gothic"/>
                <w:b/>
                <w:color w:val="FFFFFF"/>
                <w:szCs w:val="22"/>
              </w:rPr>
              <w:t>Full Paper</w:t>
            </w:r>
          </w:p>
        </w:tc>
      </w:tr>
      <w:tr w:rsidR="00607B54" w14:paraId="6E9B09D8" w14:textId="77777777">
        <w:trPr>
          <w:trHeight w:val="131"/>
          <w:jc w:val="center"/>
        </w:trPr>
        <w:tc>
          <w:tcPr>
            <w:tcW w:w="2411" w:type="dxa"/>
            <w:shd w:val="clear" w:color="auto" w:fill="943634"/>
          </w:tcPr>
          <w:p w14:paraId="7D2FC79E" w14:textId="77777777" w:rsidR="00607B54" w:rsidRDefault="00607B54">
            <w:pPr>
              <w:jc w:val="left"/>
              <w:rPr>
                <w:rFonts w:ascii="Century Gothic" w:hAnsi="Century Gothic"/>
                <w:b/>
                <w:color w:val="943634"/>
                <w:sz w:val="2"/>
                <w:szCs w:val="2"/>
              </w:rPr>
            </w:pPr>
          </w:p>
        </w:tc>
        <w:tc>
          <w:tcPr>
            <w:tcW w:w="5752" w:type="dxa"/>
            <w:gridSpan w:val="3"/>
            <w:shd w:val="clear" w:color="auto" w:fill="943634"/>
          </w:tcPr>
          <w:p w14:paraId="2D09F71B" w14:textId="77777777" w:rsidR="00607B54" w:rsidRDefault="00607B54">
            <w:pPr>
              <w:jc w:val="left"/>
              <w:rPr>
                <w:rFonts w:ascii="Century Gothic" w:hAnsi="Century Gothic"/>
                <w:b/>
                <w:color w:val="943634"/>
                <w:sz w:val="2"/>
                <w:szCs w:val="2"/>
              </w:rPr>
            </w:pPr>
          </w:p>
        </w:tc>
        <w:tc>
          <w:tcPr>
            <w:tcW w:w="2065" w:type="dxa"/>
            <w:shd w:val="clear" w:color="auto" w:fill="943634"/>
            <w:vAlign w:val="center"/>
          </w:tcPr>
          <w:p w14:paraId="72598047" w14:textId="77777777" w:rsidR="00607B54" w:rsidRDefault="00607B54">
            <w:pPr>
              <w:jc w:val="center"/>
              <w:rPr>
                <w:rFonts w:ascii="Century Gothic" w:hAnsi="Century Gothic"/>
                <w:b/>
                <w:color w:val="FFFFFF"/>
                <w:sz w:val="2"/>
                <w:szCs w:val="2"/>
              </w:rPr>
            </w:pPr>
          </w:p>
        </w:tc>
      </w:tr>
      <w:tr w:rsidR="00607B54" w14:paraId="2B71B966" w14:textId="77777777">
        <w:trPr>
          <w:trHeight w:val="131"/>
          <w:jc w:val="center"/>
        </w:trPr>
        <w:tc>
          <w:tcPr>
            <w:tcW w:w="2411" w:type="dxa"/>
            <w:shd w:val="clear" w:color="auto" w:fill="auto"/>
          </w:tcPr>
          <w:p w14:paraId="4CD58C98" w14:textId="77777777" w:rsidR="00607B54" w:rsidRDefault="00607B54">
            <w:pPr>
              <w:jc w:val="left"/>
              <w:rPr>
                <w:rFonts w:ascii="Century Gothic" w:hAnsi="Century Gothic"/>
                <w:b/>
                <w:color w:val="943634"/>
                <w:sz w:val="2"/>
                <w:szCs w:val="2"/>
              </w:rPr>
            </w:pPr>
          </w:p>
        </w:tc>
        <w:tc>
          <w:tcPr>
            <w:tcW w:w="5752" w:type="dxa"/>
            <w:gridSpan w:val="3"/>
            <w:shd w:val="clear" w:color="auto" w:fill="auto"/>
          </w:tcPr>
          <w:p w14:paraId="377F7710" w14:textId="77777777" w:rsidR="00607B54" w:rsidRDefault="00607B54">
            <w:pPr>
              <w:jc w:val="left"/>
              <w:rPr>
                <w:rFonts w:ascii="Century Gothic" w:hAnsi="Century Gothic"/>
                <w:b/>
                <w:color w:val="943634"/>
                <w:sz w:val="2"/>
                <w:szCs w:val="2"/>
              </w:rPr>
            </w:pPr>
          </w:p>
        </w:tc>
        <w:tc>
          <w:tcPr>
            <w:tcW w:w="2065" w:type="dxa"/>
            <w:shd w:val="clear" w:color="auto" w:fill="auto"/>
            <w:vAlign w:val="center"/>
          </w:tcPr>
          <w:p w14:paraId="30078478" w14:textId="77777777" w:rsidR="00607B54" w:rsidRDefault="00607B54">
            <w:pPr>
              <w:jc w:val="center"/>
              <w:rPr>
                <w:rFonts w:ascii="Century Gothic" w:hAnsi="Century Gothic"/>
                <w:b/>
                <w:color w:val="FFFFFF"/>
                <w:sz w:val="2"/>
                <w:szCs w:val="2"/>
              </w:rPr>
            </w:pPr>
          </w:p>
        </w:tc>
      </w:tr>
      <w:tr w:rsidR="00607B54" w14:paraId="578B3498" w14:textId="77777777">
        <w:trPr>
          <w:trHeight w:val="2418"/>
          <w:jc w:val="center"/>
        </w:trPr>
        <w:tc>
          <w:tcPr>
            <w:tcW w:w="7319" w:type="dxa"/>
            <w:gridSpan w:val="3"/>
            <w:tcBorders>
              <w:bottom w:val="single" w:sz="4" w:space="0" w:color="943634"/>
            </w:tcBorders>
            <w:shd w:val="clear" w:color="auto" w:fill="auto"/>
          </w:tcPr>
          <w:p w14:paraId="44E254AC" w14:textId="492A2638" w:rsidR="00607B54" w:rsidRPr="006778F3" w:rsidRDefault="00BE0CB6">
            <w:pPr>
              <w:rPr>
                <w:rFonts w:ascii="Century Gothic" w:hAnsi="Century Gothic"/>
                <w:b/>
                <w:smallCaps/>
                <w:sz w:val="18"/>
                <w:szCs w:val="18"/>
              </w:rPr>
            </w:pPr>
            <w:r>
              <w:rPr>
                <w:rFonts w:ascii="Century Gothic" w:hAnsi="Century Gothic"/>
                <w:b/>
                <w:smallCaps/>
                <w:sz w:val="32"/>
                <w:szCs w:val="32"/>
              </w:rPr>
              <w:t xml:space="preserve">VERIFICATION </w:t>
            </w:r>
            <w:r w:rsidR="004E4123">
              <w:rPr>
                <w:rFonts w:ascii="Century Gothic" w:hAnsi="Century Gothic"/>
                <w:b/>
                <w:smallCaps/>
                <w:sz w:val="32"/>
                <w:szCs w:val="32"/>
                <w:lang w:val="id-ID"/>
              </w:rPr>
              <w:t xml:space="preserve">SHUTDOWN MARGIN </w:t>
            </w:r>
            <w:proofErr w:type="gramStart"/>
            <w:r w:rsidR="004E4123">
              <w:rPr>
                <w:rFonts w:ascii="Century Gothic" w:hAnsi="Century Gothic"/>
                <w:b/>
                <w:smallCaps/>
                <w:sz w:val="32"/>
                <w:szCs w:val="32"/>
                <w:lang w:val="id-ID"/>
              </w:rPr>
              <w:t xml:space="preserve">AND </w:t>
            </w:r>
            <w:r>
              <w:rPr>
                <w:rFonts w:ascii="Century Gothic" w:hAnsi="Century Gothic"/>
                <w:b/>
                <w:smallCaps/>
                <w:sz w:val="32"/>
                <w:szCs w:val="32"/>
              </w:rPr>
              <w:t xml:space="preserve"> EXCESS</w:t>
            </w:r>
            <w:proofErr w:type="gramEnd"/>
            <w:r>
              <w:rPr>
                <w:rFonts w:ascii="Century Gothic" w:hAnsi="Century Gothic"/>
                <w:b/>
                <w:smallCaps/>
                <w:sz w:val="32"/>
                <w:szCs w:val="32"/>
              </w:rPr>
              <w:t xml:space="preserve"> REACTIVITY VALUE</w:t>
            </w:r>
            <w:r w:rsidR="00165973">
              <w:rPr>
                <w:rFonts w:ascii="Century Gothic" w:hAnsi="Century Gothic"/>
                <w:b/>
                <w:smallCaps/>
                <w:sz w:val="32"/>
                <w:szCs w:val="32"/>
                <w:lang w:val="id-ID"/>
              </w:rPr>
              <w:t>S</w:t>
            </w:r>
            <w:r>
              <w:rPr>
                <w:rFonts w:ascii="Century Gothic" w:hAnsi="Century Gothic"/>
                <w:b/>
                <w:smallCaps/>
                <w:sz w:val="32"/>
                <w:szCs w:val="32"/>
              </w:rPr>
              <w:t xml:space="preserve"> ON GAS-RSG EQUILIBRIUM CORE AFTER 35 YEARS OF OPERATIONS</w:t>
            </w:r>
          </w:p>
          <w:p w14:paraId="39D7236D" w14:textId="2CFECFD4" w:rsidR="00607B54" w:rsidRPr="006778F3" w:rsidRDefault="00BE0CB6">
            <w:pPr>
              <w:rPr>
                <w:rFonts w:ascii="Century Gothic" w:hAnsi="Century Gothic"/>
                <w:sz w:val="18"/>
                <w:szCs w:val="18"/>
                <w:vertAlign w:val="superscript"/>
                <w:lang w:val="id-ID"/>
              </w:rPr>
            </w:pPr>
            <w:r w:rsidRPr="006778F3">
              <w:rPr>
                <w:rFonts w:ascii="Century Gothic" w:hAnsi="Century Gothic"/>
                <w:sz w:val="18"/>
                <w:szCs w:val="18"/>
              </w:rPr>
              <w:t>Tukiran Surbakti</w:t>
            </w:r>
            <w:r w:rsidRPr="006778F3">
              <w:rPr>
                <w:rFonts w:ascii="Century Gothic" w:hAnsi="Century Gothic"/>
                <w:sz w:val="18"/>
                <w:szCs w:val="18"/>
                <w:vertAlign w:val="superscript"/>
                <w:lang w:val="id-ID"/>
              </w:rPr>
              <w:t>1)</w:t>
            </w:r>
            <w:r w:rsidRPr="006778F3">
              <w:rPr>
                <w:rFonts w:ascii="Century Gothic" w:hAnsi="Century Gothic"/>
                <w:sz w:val="18"/>
                <w:szCs w:val="18"/>
                <w:lang w:val="id-ID"/>
              </w:rPr>
              <w:t>, Endih Pujihastuti</w:t>
            </w:r>
            <w:r w:rsidRPr="006778F3">
              <w:rPr>
                <w:rFonts w:ascii="Century Gothic" w:hAnsi="Century Gothic"/>
                <w:sz w:val="18"/>
                <w:szCs w:val="18"/>
                <w:vertAlign w:val="superscript"/>
                <w:lang w:val="id-ID"/>
              </w:rPr>
              <w:t>1)</w:t>
            </w:r>
            <w:r w:rsidRPr="006778F3">
              <w:rPr>
                <w:rFonts w:ascii="Century Gothic" w:hAnsi="Century Gothic"/>
                <w:sz w:val="18"/>
                <w:szCs w:val="18"/>
                <w:lang w:val="id-ID"/>
              </w:rPr>
              <w:t>, Abdul Aziz</w:t>
            </w:r>
            <w:r w:rsidR="006778F3" w:rsidRPr="006778F3">
              <w:rPr>
                <w:rFonts w:ascii="Century Gothic" w:hAnsi="Century Gothic"/>
                <w:sz w:val="18"/>
                <w:szCs w:val="18"/>
                <w:lang w:val="id-ID"/>
              </w:rPr>
              <w:t xml:space="preserve"> </w:t>
            </w:r>
            <w:r w:rsidRPr="006778F3">
              <w:rPr>
                <w:rFonts w:ascii="Century Gothic" w:hAnsi="Century Gothic"/>
                <w:sz w:val="18"/>
                <w:szCs w:val="18"/>
                <w:lang w:val="id-ID"/>
              </w:rPr>
              <w:t>Rohman Hakim</w:t>
            </w:r>
            <w:r w:rsidRPr="006778F3">
              <w:rPr>
                <w:rFonts w:ascii="Century Gothic" w:hAnsi="Century Gothic"/>
                <w:sz w:val="18"/>
                <w:szCs w:val="18"/>
                <w:vertAlign w:val="superscript"/>
                <w:lang w:val="id-ID"/>
              </w:rPr>
              <w:t>1)</w:t>
            </w:r>
            <w:r w:rsidRPr="006778F3">
              <w:rPr>
                <w:rFonts w:ascii="Century Gothic" w:hAnsi="Century Gothic"/>
                <w:sz w:val="18"/>
                <w:szCs w:val="18"/>
                <w:lang w:val="id-ID"/>
              </w:rPr>
              <w:t>, Aslina Ginting</w:t>
            </w:r>
            <w:r w:rsidRPr="006778F3">
              <w:rPr>
                <w:rFonts w:ascii="Century Gothic" w:hAnsi="Century Gothic"/>
                <w:sz w:val="18"/>
                <w:szCs w:val="18"/>
                <w:vertAlign w:val="superscript"/>
                <w:lang w:val="id-ID"/>
              </w:rPr>
              <w:t>2)</w:t>
            </w:r>
            <w:r w:rsidRPr="006778F3">
              <w:rPr>
                <w:rFonts w:ascii="Century Gothic" w:hAnsi="Century Gothic"/>
                <w:sz w:val="18"/>
                <w:szCs w:val="18"/>
                <w:lang w:val="id-ID"/>
              </w:rPr>
              <w:t>, Muksin</w:t>
            </w:r>
            <w:r w:rsidR="003D1F0C">
              <w:rPr>
                <w:rFonts w:ascii="Century Gothic" w:hAnsi="Century Gothic"/>
                <w:sz w:val="18"/>
                <w:szCs w:val="18"/>
                <w:lang w:val="id-ID"/>
              </w:rPr>
              <w:t xml:space="preserve"> Setiawan</w:t>
            </w:r>
            <w:r w:rsidRPr="006778F3">
              <w:rPr>
                <w:rFonts w:ascii="Century Gothic" w:hAnsi="Century Gothic"/>
                <w:sz w:val="18"/>
                <w:szCs w:val="18"/>
                <w:vertAlign w:val="superscript"/>
                <w:lang w:val="id-ID"/>
              </w:rPr>
              <w:t>1)</w:t>
            </w:r>
            <w:r w:rsidRPr="006778F3">
              <w:rPr>
                <w:rFonts w:ascii="Century Gothic" w:hAnsi="Century Gothic"/>
                <w:sz w:val="18"/>
                <w:szCs w:val="18"/>
                <w:lang w:val="id-ID"/>
              </w:rPr>
              <w:t>.</w:t>
            </w:r>
          </w:p>
          <w:p w14:paraId="0D76D761" w14:textId="77777777" w:rsidR="00607B54" w:rsidRPr="006778F3" w:rsidRDefault="00607B54">
            <w:pPr>
              <w:rPr>
                <w:rFonts w:ascii="Century Gothic" w:hAnsi="Century Gothic"/>
                <w:sz w:val="18"/>
                <w:szCs w:val="18"/>
                <w:lang w:val="id-ID"/>
              </w:rPr>
            </w:pPr>
          </w:p>
          <w:p w14:paraId="2331625B" w14:textId="15F53D36" w:rsidR="00607B54" w:rsidRPr="006778F3" w:rsidRDefault="00BE0CB6">
            <w:pPr>
              <w:numPr>
                <w:ilvl w:val="0"/>
                <w:numId w:val="1"/>
              </w:numPr>
              <w:rPr>
                <w:rFonts w:ascii="Century Gothic" w:hAnsi="Century Gothic"/>
                <w:sz w:val="18"/>
                <w:szCs w:val="18"/>
              </w:rPr>
            </w:pPr>
            <w:r w:rsidRPr="006778F3">
              <w:rPr>
                <w:rFonts w:ascii="Century Gothic" w:hAnsi="Century Gothic"/>
                <w:sz w:val="18"/>
                <w:szCs w:val="18"/>
              </w:rPr>
              <w:t xml:space="preserve">Research </w:t>
            </w:r>
            <w:r w:rsidRPr="006778F3">
              <w:rPr>
                <w:rFonts w:ascii="Century Gothic" w:hAnsi="Century Gothic"/>
                <w:sz w:val="18"/>
                <w:szCs w:val="18"/>
                <w:lang w:val="id-ID"/>
              </w:rPr>
              <w:t xml:space="preserve">Center for </w:t>
            </w:r>
            <w:r w:rsidRPr="006778F3">
              <w:rPr>
                <w:rFonts w:ascii="Century Gothic" w:hAnsi="Century Gothic"/>
                <w:sz w:val="18"/>
                <w:szCs w:val="18"/>
              </w:rPr>
              <w:t>Technology</w:t>
            </w:r>
            <w:r w:rsidRPr="006778F3">
              <w:rPr>
                <w:rFonts w:ascii="Century Gothic" w:hAnsi="Century Gothic"/>
                <w:sz w:val="18"/>
                <w:szCs w:val="18"/>
                <w:lang w:val="id-ID"/>
              </w:rPr>
              <w:t xml:space="preserve"> of</w:t>
            </w:r>
            <w:r w:rsidRPr="006778F3">
              <w:rPr>
                <w:rFonts w:ascii="Century Gothic" w:hAnsi="Century Gothic"/>
                <w:sz w:val="18"/>
                <w:szCs w:val="18"/>
              </w:rPr>
              <w:t xml:space="preserve"> Nuclear Reactor, Research Organization for Nuclear Energy, National Research and Innovation Agency (BRIN), K</w:t>
            </w:r>
            <w:r w:rsidRPr="006778F3">
              <w:rPr>
                <w:rFonts w:ascii="Century Gothic" w:hAnsi="Century Gothic"/>
                <w:sz w:val="18"/>
                <w:szCs w:val="18"/>
                <w:lang w:val="id-ID"/>
              </w:rPr>
              <w:t xml:space="preserve">ST BJ Habiebi, </w:t>
            </w:r>
            <w:r w:rsidRPr="006778F3">
              <w:rPr>
                <w:rFonts w:ascii="Century Gothic" w:hAnsi="Century Gothic"/>
                <w:sz w:val="18"/>
                <w:szCs w:val="18"/>
              </w:rPr>
              <w:t>Serpong Gd.</w:t>
            </w:r>
            <w:r w:rsidR="006778F3" w:rsidRPr="006778F3">
              <w:rPr>
                <w:rFonts w:ascii="Century Gothic" w:hAnsi="Century Gothic"/>
                <w:sz w:val="18"/>
                <w:szCs w:val="18"/>
                <w:lang w:val="id-ID"/>
              </w:rPr>
              <w:t xml:space="preserve"> </w:t>
            </w:r>
            <w:r w:rsidRPr="006778F3">
              <w:rPr>
                <w:rFonts w:ascii="Century Gothic" w:hAnsi="Century Gothic"/>
                <w:sz w:val="18"/>
                <w:szCs w:val="18"/>
              </w:rPr>
              <w:t>80, Tangerang Selatan, Banten 15314, Indonesia.</w:t>
            </w:r>
          </w:p>
          <w:p w14:paraId="389706CA" w14:textId="422196D0" w:rsidR="00607B54" w:rsidRDefault="00BE0CB6">
            <w:pPr>
              <w:numPr>
                <w:ilvl w:val="0"/>
                <w:numId w:val="1"/>
              </w:numPr>
              <w:rPr>
                <w:rFonts w:ascii="Century Gothic" w:hAnsi="Century Gothic"/>
              </w:rPr>
            </w:pPr>
            <w:r w:rsidRPr="006778F3">
              <w:rPr>
                <w:rFonts w:ascii="Century Gothic" w:hAnsi="Century Gothic"/>
                <w:sz w:val="18"/>
                <w:szCs w:val="18"/>
                <w:lang w:val="id-ID"/>
              </w:rPr>
              <w:t xml:space="preserve">Research Center for Fuel </w:t>
            </w:r>
            <w:r w:rsidR="006778F3" w:rsidRPr="006778F3">
              <w:rPr>
                <w:rFonts w:ascii="Century Gothic" w:hAnsi="Century Gothic"/>
                <w:sz w:val="18"/>
                <w:szCs w:val="18"/>
                <w:lang w:val="id-ID"/>
              </w:rPr>
              <w:t>Fabrication</w:t>
            </w:r>
            <w:r w:rsidRPr="006778F3">
              <w:rPr>
                <w:rFonts w:ascii="Century Gothic" w:hAnsi="Century Gothic"/>
                <w:sz w:val="18"/>
                <w:szCs w:val="18"/>
                <w:lang w:val="id-ID"/>
              </w:rPr>
              <w:t xml:space="preserve">, </w:t>
            </w:r>
            <w:r w:rsidRPr="006778F3">
              <w:rPr>
                <w:rFonts w:ascii="Century Gothic" w:hAnsi="Century Gothic"/>
                <w:sz w:val="18"/>
                <w:szCs w:val="18"/>
              </w:rPr>
              <w:t>Research Organization for Nuclear Energy, National Research and Innovation Agency (BRIN), K</w:t>
            </w:r>
            <w:r w:rsidRPr="006778F3">
              <w:rPr>
                <w:rFonts w:ascii="Century Gothic" w:hAnsi="Century Gothic"/>
                <w:sz w:val="18"/>
                <w:szCs w:val="18"/>
                <w:lang w:val="id-ID"/>
              </w:rPr>
              <w:t xml:space="preserve">ST BJ Habiebi, </w:t>
            </w:r>
            <w:r w:rsidRPr="006778F3">
              <w:rPr>
                <w:rFonts w:ascii="Century Gothic" w:hAnsi="Century Gothic"/>
                <w:sz w:val="18"/>
                <w:szCs w:val="18"/>
              </w:rPr>
              <w:t>Serpong Gd.</w:t>
            </w:r>
            <w:r w:rsidR="006778F3" w:rsidRPr="006778F3">
              <w:rPr>
                <w:rFonts w:ascii="Century Gothic" w:hAnsi="Century Gothic"/>
                <w:sz w:val="18"/>
                <w:szCs w:val="18"/>
                <w:lang w:val="id-ID"/>
              </w:rPr>
              <w:t xml:space="preserve"> </w:t>
            </w:r>
            <w:r w:rsidRPr="006778F3">
              <w:rPr>
                <w:rFonts w:ascii="Century Gothic" w:hAnsi="Century Gothic"/>
                <w:sz w:val="18"/>
                <w:szCs w:val="18"/>
              </w:rPr>
              <w:t>80, Tangerang Selatan, Banten 15314, Indonesia</w:t>
            </w:r>
            <w:r>
              <w:rPr>
                <w:rFonts w:ascii="Century Gothic" w:hAnsi="Century Gothic"/>
              </w:rPr>
              <w:t>.</w:t>
            </w:r>
          </w:p>
        </w:tc>
        <w:tc>
          <w:tcPr>
            <w:tcW w:w="2909" w:type="dxa"/>
            <w:gridSpan w:val="2"/>
            <w:tcBorders>
              <w:bottom w:val="single" w:sz="4" w:space="0" w:color="943634"/>
            </w:tcBorders>
            <w:shd w:val="clear" w:color="auto" w:fill="auto"/>
          </w:tcPr>
          <w:p w14:paraId="14EC4309" w14:textId="77777777" w:rsidR="00607B54" w:rsidRDefault="00BE0CB6">
            <w:pPr>
              <w:jc w:val="right"/>
              <w:rPr>
                <w:rFonts w:ascii="Century Gothic" w:hAnsi="Century Gothic"/>
                <w:b/>
                <w:sz w:val="20"/>
              </w:rPr>
            </w:pPr>
            <w:r>
              <w:rPr>
                <w:rFonts w:ascii="Century Gothic" w:hAnsi="Century Gothic"/>
                <w:b/>
                <w:sz w:val="20"/>
              </w:rPr>
              <w:t>Article history</w:t>
            </w:r>
          </w:p>
          <w:p w14:paraId="46D466F8" w14:textId="77777777" w:rsidR="00607B54" w:rsidRDefault="00BE0CB6">
            <w:pPr>
              <w:jc w:val="right"/>
              <w:rPr>
                <w:rFonts w:ascii="Century Gothic" w:hAnsi="Century Gothic"/>
                <w:sz w:val="20"/>
              </w:rPr>
            </w:pPr>
            <w:r>
              <w:rPr>
                <w:rFonts w:ascii="Century Gothic" w:hAnsi="Century Gothic"/>
                <w:sz w:val="20"/>
              </w:rPr>
              <w:t xml:space="preserve">Received </w:t>
            </w:r>
          </w:p>
          <w:p w14:paraId="5D7F027F" w14:textId="77777777" w:rsidR="00607B54" w:rsidRDefault="00BE0CB6">
            <w:pPr>
              <w:jc w:val="right"/>
              <w:rPr>
                <w:rFonts w:ascii="Century Gothic" w:hAnsi="Century Gothic"/>
                <w:i/>
                <w:sz w:val="20"/>
              </w:rPr>
            </w:pPr>
            <w:r>
              <w:rPr>
                <w:rFonts w:ascii="Century Gothic" w:hAnsi="Century Gothic"/>
                <w:i/>
                <w:sz w:val="20"/>
              </w:rPr>
              <w:t>X Month 202Y</w:t>
            </w:r>
          </w:p>
          <w:p w14:paraId="6C8FAA23" w14:textId="77777777" w:rsidR="00607B54" w:rsidRDefault="00BE0CB6">
            <w:pPr>
              <w:jc w:val="right"/>
              <w:rPr>
                <w:rFonts w:ascii="Century Gothic" w:hAnsi="Century Gothic"/>
                <w:sz w:val="20"/>
              </w:rPr>
            </w:pPr>
            <w:r>
              <w:rPr>
                <w:rFonts w:ascii="Century Gothic" w:hAnsi="Century Gothic"/>
                <w:sz w:val="20"/>
              </w:rPr>
              <w:t xml:space="preserve">Received in revised form </w:t>
            </w:r>
          </w:p>
          <w:p w14:paraId="5E7EDF0C" w14:textId="77777777" w:rsidR="00607B54" w:rsidRDefault="00BE0CB6">
            <w:pPr>
              <w:jc w:val="right"/>
              <w:rPr>
                <w:rFonts w:ascii="Century Gothic" w:hAnsi="Century Gothic"/>
                <w:i/>
                <w:sz w:val="20"/>
              </w:rPr>
            </w:pPr>
            <w:r>
              <w:rPr>
                <w:rFonts w:ascii="Century Gothic" w:hAnsi="Century Gothic"/>
                <w:i/>
                <w:sz w:val="20"/>
              </w:rPr>
              <w:t>XA Month 202Y</w:t>
            </w:r>
          </w:p>
          <w:p w14:paraId="443FC393" w14:textId="77777777" w:rsidR="00607B54" w:rsidRDefault="00BE0CB6">
            <w:pPr>
              <w:jc w:val="right"/>
              <w:rPr>
                <w:rFonts w:ascii="Century Gothic" w:hAnsi="Century Gothic"/>
                <w:sz w:val="20"/>
              </w:rPr>
            </w:pPr>
            <w:r>
              <w:rPr>
                <w:rFonts w:ascii="Century Gothic" w:hAnsi="Century Gothic"/>
                <w:sz w:val="20"/>
              </w:rPr>
              <w:t xml:space="preserve">Accepted </w:t>
            </w:r>
          </w:p>
          <w:p w14:paraId="5D3EADAD" w14:textId="77777777" w:rsidR="00607B54" w:rsidRDefault="00BE0CB6">
            <w:pPr>
              <w:jc w:val="right"/>
              <w:rPr>
                <w:rFonts w:ascii="Century Gothic" w:hAnsi="Century Gothic"/>
                <w:i/>
                <w:sz w:val="20"/>
              </w:rPr>
            </w:pPr>
            <w:r>
              <w:rPr>
                <w:rFonts w:ascii="Century Gothic" w:hAnsi="Century Gothic"/>
                <w:i/>
                <w:sz w:val="20"/>
              </w:rPr>
              <w:t>XB Month 202Y</w:t>
            </w:r>
          </w:p>
          <w:p w14:paraId="4899A66E" w14:textId="77777777" w:rsidR="00607B54" w:rsidRDefault="00607B54">
            <w:pPr>
              <w:jc w:val="right"/>
              <w:rPr>
                <w:rFonts w:ascii="Century Gothic" w:hAnsi="Century Gothic"/>
              </w:rPr>
            </w:pPr>
          </w:p>
          <w:p w14:paraId="4992A8F8" w14:textId="77777777" w:rsidR="00607B54" w:rsidRDefault="00BE0CB6">
            <w:pPr>
              <w:jc w:val="right"/>
              <w:rPr>
                <w:rFonts w:ascii="Century Gothic" w:hAnsi="Century Gothic"/>
              </w:rPr>
            </w:pPr>
            <w:r>
              <w:rPr>
                <w:rFonts w:ascii="Century Gothic" w:hAnsi="Century Gothic"/>
              </w:rPr>
              <w:t>*Corresponding author</w:t>
            </w:r>
          </w:p>
          <w:p w14:paraId="1A691839" w14:textId="77777777" w:rsidR="00607B54" w:rsidRDefault="00BE0CB6">
            <w:pPr>
              <w:jc w:val="right"/>
              <w:rPr>
                <w:rFonts w:ascii="Century Gothic" w:hAnsi="Century Gothic"/>
              </w:rPr>
            </w:pPr>
            <w:r>
              <w:rPr>
                <w:rFonts w:ascii="Century Gothic" w:hAnsi="Century Gothic"/>
                <w:lang w:val="id-ID"/>
              </w:rPr>
              <w:t>tukiran</w:t>
            </w:r>
            <w:r>
              <w:rPr>
                <w:rFonts w:ascii="Century Gothic" w:hAnsi="Century Gothic"/>
              </w:rPr>
              <w:t>@b</w:t>
            </w:r>
            <w:r>
              <w:rPr>
                <w:rFonts w:ascii="Century Gothic" w:hAnsi="Century Gothic"/>
                <w:lang w:val="id-ID"/>
              </w:rPr>
              <w:t>rin</w:t>
            </w:r>
            <w:r>
              <w:rPr>
                <w:rFonts w:ascii="Century Gothic" w:hAnsi="Century Gothic"/>
              </w:rPr>
              <w:t>.go.id</w:t>
            </w:r>
          </w:p>
          <w:p w14:paraId="4CD30C49" w14:textId="77777777" w:rsidR="00607B54" w:rsidRDefault="00607B54">
            <w:pPr>
              <w:jc w:val="right"/>
              <w:rPr>
                <w:rFonts w:ascii="Century Gothic" w:hAnsi="Century Gothic"/>
                <w:sz w:val="16"/>
                <w:szCs w:val="16"/>
              </w:rPr>
            </w:pPr>
          </w:p>
        </w:tc>
      </w:tr>
      <w:tr w:rsidR="00607B54" w14:paraId="104E2E56" w14:textId="77777777">
        <w:trPr>
          <w:trHeight w:val="204"/>
          <w:jc w:val="center"/>
        </w:trPr>
        <w:tc>
          <w:tcPr>
            <w:tcW w:w="10228" w:type="dxa"/>
            <w:gridSpan w:val="5"/>
            <w:tcBorders>
              <w:top w:val="single" w:sz="4" w:space="0" w:color="943634"/>
            </w:tcBorders>
            <w:shd w:val="clear" w:color="auto" w:fill="auto"/>
          </w:tcPr>
          <w:p w14:paraId="126D9086" w14:textId="77777777" w:rsidR="00607B54" w:rsidRDefault="00607B54">
            <w:pPr>
              <w:jc w:val="right"/>
              <w:rPr>
                <w:rFonts w:ascii="Century Gothic" w:hAnsi="Century Gothic"/>
                <w:b/>
                <w:sz w:val="2"/>
                <w:szCs w:val="2"/>
              </w:rPr>
            </w:pPr>
          </w:p>
        </w:tc>
      </w:tr>
      <w:tr w:rsidR="00607B54" w14:paraId="515057A5" w14:textId="77777777">
        <w:trPr>
          <w:trHeight w:val="2276"/>
          <w:jc w:val="center"/>
        </w:trPr>
        <w:tc>
          <w:tcPr>
            <w:tcW w:w="2940" w:type="dxa"/>
            <w:gridSpan w:val="2"/>
            <w:vMerge w:val="restart"/>
            <w:shd w:val="clear" w:color="auto" w:fill="auto"/>
          </w:tcPr>
          <w:p w14:paraId="225461ED" w14:textId="77777777" w:rsidR="00607B54" w:rsidRDefault="00BE0CB6">
            <w:pPr>
              <w:jc w:val="center"/>
              <w:rPr>
                <w:rFonts w:ascii="Century Gothic" w:hAnsi="Century Gothic" w:cs="Times"/>
                <w:b/>
                <w:szCs w:val="22"/>
              </w:rPr>
            </w:pPr>
            <w:r>
              <w:rPr>
                <w:rFonts w:ascii="Century Gothic" w:hAnsi="Century Gothic" w:cs="Times"/>
                <w:b/>
                <w:szCs w:val="22"/>
              </w:rPr>
              <w:t>Graphical abstract</w:t>
            </w:r>
          </w:p>
          <w:p w14:paraId="1A3D7BEB" w14:textId="091B8449" w:rsidR="00607B54" w:rsidRDefault="00607B54">
            <w:pPr>
              <w:jc w:val="center"/>
              <w:rPr>
                <w:rFonts w:ascii="Century Gothic" w:hAnsi="Century Gothic" w:cs="Times"/>
                <w:b/>
                <w:szCs w:val="22"/>
              </w:rPr>
            </w:pPr>
          </w:p>
          <w:p w14:paraId="43C7B066" w14:textId="650A18F9" w:rsidR="00607B54" w:rsidRDefault="00B37562">
            <w:pPr>
              <w:rPr>
                <w:rFonts w:ascii="Century Gothic" w:hAnsi="Century Gothic" w:cs="Times"/>
                <w:sz w:val="16"/>
                <w:szCs w:val="16"/>
              </w:rPr>
            </w:pPr>
            <w:r>
              <w:rPr>
                <w:rFonts w:ascii="Century Gothic" w:hAnsi="Century Gothic" w:cs="Times"/>
                <w:noProof/>
                <w:sz w:val="16"/>
                <w:szCs w:val="16"/>
              </w:rPr>
              <w:drawing>
                <wp:inline distT="0" distB="0" distL="0" distR="0" wp14:anchorId="643BA27A" wp14:editId="34FC95B6">
                  <wp:extent cx="2390775" cy="2352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0775" cy="2352675"/>
                          </a:xfrm>
                          <a:prstGeom prst="rect">
                            <a:avLst/>
                          </a:prstGeom>
                          <a:noFill/>
                        </pic:spPr>
                      </pic:pic>
                    </a:graphicData>
                  </a:graphic>
                </wp:inline>
              </w:drawing>
            </w:r>
          </w:p>
          <w:p w14:paraId="5EC72493" w14:textId="77777777" w:rsidR="00607B54" w:rsidRDefault="00607B54">
            <w:pPr>
              <w:jc w:val="center"/>
              <w:rPr>
                <w:rFonts w:ascii="Times New Roman" w:hAnsi="Times New Roman"/>
                <w:lang w:eastAsia="ms-MY"/>
              </w:rPr>
            </w:pPr>
          </w:p>
          <w:p w14:paraId="18D30E58" w14:textId="77777777" w:rsidR="00607B54" w:rsidRDefault="00607B54">
            <w:pPr>
              <w:jc w:val="center"/>
              <w:rPr>
                <w:rFonts w:ascii="Times New Roman" w:hAnsi="Times New Roman"/>
                <w:lang w:eastAsia="ms-MY"/>
              </w:rPr>
            </w:pPr>
          </w:p>
          <w:p w14:paraId="73DA11DE" w14:textId="77777777" w:rsidR="00607B54" w:rsidRDefault="00607B54">
            <w:pPr>
              <w:rPr>
                <w:rFonts w:ascii="Century Gothic" w:hAnsi="Century Gothic"/>
                <w:b/>
                <w:color w:val="2E74B5"/>
                <w:sz w:val="20"/>
                <w:lang w:eastAsia="ms-MY"/>
              </w:rPr>
            </w:pPr>
          </w:p>
          <w:p w14:paraId="0FEC71EE" w14:textId="77777777" w:rsidR="00607B54" w:rsidRDefault="00BE0CB6">
            <w:pPr>
              <w:ind w:left="284"/>
              <w:rPr>
                <w:rFonts w:ascii="Century Gothic" w:hAnsi="Century Gothic"/>
                <w:b/>
                <w:smallCaps/>
                <w:sz w:val="36"/>
              </w:rPr>
            </w:pPr>
            <w:r>
              <w:rPr>
                <w:rFonts w:ascii="Century Gothic" w:hAnsi="Century Gothic"/>
                <w:b/>
                <w:color w:val="2E74B5"/>
                <w:sz w:val="20"/>
                <w:lang w:eastAsia="ms-MY"/>
              </w:rPr>
              <w:t>.</w:t>
            </w:r>
          </w:p>
        </w:tc>
        <w:tc>
          <w:tcPr>
            <w:tcW w:w="7288" w:type="dxa"/>
            <w:gridSpan w:val="3"/>
            <w:shd w:val="clear" w:color="auto" w:fill="FBD4B4"/>
          </w:tcPr>
          <w:p w14:paraId="7CDB69BC" w14:textId="77777777" w:rsidR="00607B54" w:rsidRDefault="00BE0CB6">
            <w:pPr>
              <w:rPr>
                <w:rFonts w:ascii="Century Gothic" w:hAnsi="Century Gothic" w:cs="Times"/>
                <w:b/>
                <w:szCs w:val="22"/>
              </w:rPr>
            </w:pPr>
            <w:r>
              <w:rPr>
                <w:rFonts w:ascii="Century Gothic" w:hAnsi="Century Gothic" w:cs="Times"/>
                <w:b/>
                <w:szCs w:val="22"/>
              </w:rPr>
              <w:t>Abstract</w:t>
            </w:r>
          </w:p>
          <w:p w14:paraId="08744CEF" w14:textId="77777777" w:rsidR="00607B54" w:rsidRDefault="00607B54">
            <w:pPr>
              <w:rPr>
                <w:rFonts w:ascii="Century Gothic" w:hAnsi="Century Gothic" w:cs="Times"/>
                <w:sz w:val="16"/>
                <w:szCs w:val="16"/>
              </w:rPr>
            </w:pPr>
          </w:p>
          <w:p w14:paraId="072A23A5" w14:textId="3128EDFB" w:rsidR="00380B8E" w:rsidRPr="00380B8E" w:rsidRDefault="00380B8E" w:rsidP="00380B8E">
            <w:pPr>
              <w:rPr>
                <w:rFonts w:ascii="Times" w:hAnsi="Times"/>
                <w:sz w:val="18"/>
              </w:rPr>
            </w:pPr>
            <w:bookmarkStart w:id="0" w:name="_Hlk229340104"/>
            <w:bookmarkStart w:id="1" w:name="_Hlk229337991"/>
            <w:r w:rsidRPr="00380B8E">
              <w:rPr>
                <w:rFonts w:ascii="Times" w:hAnsi="Times"/>
                <w:b/>
                <w:sz w:val="18"/>
              </w:rPr>
              <w:t>VERIFICATION OF SHUTDOWN MARGIN AND EXCESS REACTIVITY VALUES ON GAS-RSG EQUILIBRIUM CORE AFTER 35 YEARS OF OPERATIONS.</w:t>
            </w:r>
            <w:r w:rsidRPr="00380B8E">
              <w:rPr>
                <w:rFonts w:ascii="Times" w:hAnsi="Times"/>
                <w:sz w:val="18"/>
              </w:rPr>
              <w:t xml:space="preserve">  To ensure the safety of RSG-GAS reactor operation, a review of the safety parameters of core operation must be carried out, as documented in the updated Safety Analysis Report (SAR) and Periodic Safety Review (PSR) documents. This research aims to verify the value of safety-related parameters in the SAR (Safety Analysis Report), including neutronic aspects. In this aspect, verification of the reactivity is more balanced than that of the RSG-GAS after 35 years of operation through calculations using the WIMSD-5B / Batan-FUEL codes. From the calculation results obtained, the suthdown margin reactivity is 4.59%, and from experimental results is 4.10%. The deviation of both results is 12% after 35 years of operation. Meanwhile, the excess reactivity parameter on the equilibrium RSG-GAS without xenon of 7.85%. While the excess reactivity value of the RSG-GAS core experiment is 7.11%. From the two values obtained, the calculated value is in accordance with the experimental value, with a difference of 10.4%</w:t>
            </w:r>
            <w:bookmarkEnd w:id="0"/>
            <w:r w:rsidRPr="00380B8E">
              <w:rPr>
                <w:rFonts w:ascii="Times" w:hAnsi="Times"/>
                <w:sz w:val="18"/>
              </w:rPr>
              <w:t>.</w:t>
            </w:r>
          </w:p>
          <w:p w14:paraId="676B897E" w14:textId="77777777" w:rsidR="00380B8E" w:rsidRDefault="00380B8E" w:rsidP="00380B8E">
            <w:pPr>
              <w:pStyle w:val="BCAuthorAddress"/>
              <w:jc w:val="left"/>
              <w:rPr>
                <w:b/>
              </w:rPr>
            </w:pPr>
          </w:p>
          <w:bookmarkEnd w:id="1"/>
          <w:p w14:paraId="2B55F9BC" w14:textId="67E08017" w:rsidR="00607B54" w:rsidRDefault="00BE0CB6" w:rsidP="00380B8E">
            <w:pPr>
              <w:pStyle w:val="BCAuthorAddress"/>
              <w:ind w:left="0"/>
              <w:jc w:val="both"/>
              <w:rPr>
                <w:rFonts w:ascii="Century Gothic" w:hAnsi="Century Gothic" w:cs="Times"/>
                <w:sz w:val="16"/>
                <w:szCs w:val="16"/>
              </w:rPr>
            </w:pPr>
            <w:r>
              <w:rPr>
                <w:rFonts w:ascii="Century Gothic" w:hAnsi="Century Gothic" w:cs="Times"/>
                <w:i w:val="0"/>
                <w:sz w:val="16"/>
                <w:szCs w:val="16"/>
              </w:rPr>
              <w:t>Keywords</w:t>
            </w:r>
            <w:r>
              <w:rPr>
                <w:rFonts w:ascii="Century Gothic" w:hAnsi="Century Gothic" w:cs="Times"/>
                <w:sz w:val="16"/>
                <w:szCs w:val="16"/>
              </w:rPr>
              <w:t>: Verification, Excess Reactivity, RSG-GAS Reactor, WIMSD-5B, Batan-</w:t>
            </w:r>
            <w:r>
              <w:rPr>
                <w:rFonts w:ascii="Century Gothic" w:hAnsi="Century Gothic" w:cs="Times"/>
                <w:sz w:val="16"/>
                <w:szCs w:val="16"/>
                <w:lang w:val="id-ID"/>
              </w:rPr>
              <w:t xml:space="preserve"> </w:t>
            </w:r>
            <w:r>
              <w:rPr>
                <w:rFonts w:ascii="Century Gothic" w:hAnsi="Century Gothic" w:cs="Times"/>
                <w:sz w:val="16"/>
                <w:szCs w:val="16"/>
              </w:rPr>
              <w:t xml:space="preserve">FUEL </w:t>
            </w:r>
          </w:p>
          <w:p w14:paraId="1C5A5A8B" w14:textId="77777777" w:rsidR="00607B54" w:rsidRDefault="00607B54">
            <w:pPr>
              <w:jc w:val="right"/>
              <w:rPr>
                <w:rFonts w:ascii="Century Gothic" w:hAnsi="Century Gothic"/>
                <w:b/>
                <w:sz w:val="20"/>
              </w:rPr>
            </w:pPr>
          </w:p>
        </w:tc>
      </w:tr>
      <w:tr w:rsidR="00607B54" w14:paraId="284FF5C3" w14:textId="77777777">
        <w:trPr>
          <w:trHeight w:val="2243"/>
          <w:jc w:val="center"/>
        </w:trPr>
        <w:tc>
          <w:tcPr>
            <w:tcW w:w="2940" w:type="dxa"/>
            <w:gridSpan w:val="2"/>
            <w:vMerge/>
            <w:shd w:val="clear" w:color="auto" w:fill="auto"/>
          </w:tcPr>
          <w:p w14:paraId="123F23EB" w14:textId="77777777" w:rsidR="00607B54" w:rsidRDefault="00607B54">
            <w:pPr>
              <w:rPr>
                <w:rFonts w:ascii="Century Gothic" w:hAnsi="Century Gothic" w:cs="Times"/>
                <w:b/>
                <w:sz w:val="16"/>
                <w:szCs w:val="16"/>
              </w:rPr>
            </w:pPr>
          </w:p>
        </w:tc>
        <w:tc>
          <w:tcPr>
            <w:tcW w:w="7288" w:type="dxa"/>
            <w:gridSpan w:val="3"/>
            <w:shd w:val="clear" w:color="auto" w:fill="FBD4B4"/>
          </w:tcPr>
          <w:p w14:paraId="1C928E94" w14:textId="77777777" w:rsidR="00607B54" w:rsidRDefault="00607B54">
            <w:pPr>
              <w:jc w:val="right"/>
              <w:rPr>
                <w:rFonts w:ascii="Century Gothic" w:hAnsi="Century Gothic" w:cs="Times"/>
                <w:b/>
                <w:sz w:val="16"/>
                <w:szCs w:val="16"/>
              </w:rPr>
            </w:pPr>
          </w:p>
          <w:p w14:paraId="1B51B315" w14:textId="0A3E8C21" w:rsidR="00380B8E" w:rsidRPr="00380B8E" w:rsidRDefault="00380B8E" w:rsidP="00380B8E">
            <w:pPr>
              <w:rPr>
                <w:rFonts w:ascii="Century Gothic" w:hAnsi="Century Gothic" w:cs="Times"/>
                <w:sz w:val="16"/>
                <w:szCs w:val="16"/>
              </w:rPr>
            </w:pPr>
          </w:p>
        </w:tc>
      </w:tr>
      <w:tr w:rsidR="00607B54" w14:paraId="3A393EBA" w14:textId="77777777">
        <w:trPr>
          <w:trHeight w:val="193"/>
          <w:jc w:val="center"/>
        </w:trPr>
        <w:tc>
          <w:tcPr>
            <w:tcW w:w="2940" w:type="dxa"/>
            <w:gridSpan w:val="2"/>
            <w:vMerge/>
            <w:shd w:val="clear" w:color="auto" w:fill="auto"/>
          </w:tcPr>
          <w:p w14:paraId="1E93F81C" w14:textId="77777777" w:rsidR="00607B54" w:rsidRDefault="00607B54">
            <w:pPr>
              <w:rPr>
                <w:rFonts w:ascii="Century Gothic" w:hAnsi="Century Gothic" w:cs="Times"/>
                <w:b/>
                <w:sz w:val="16"/>
                <w:szCs w:val="16"/>
              </w:rPr>
            </w:pPr>
          </w:p>
        </w:tc>
        <w:tc>
          <w:tcPr>
            <w:tcW w:w="7288" w:type="dxa"/>
            <w:gridSpan w:val="3"/>
            <w:shd w:val="clear" w:color="auto" w:fill="FBD4B4"/>
            <w:vAlign w:val="bottom"/>
          </w:tcPr>
          <w:p w14:paraId="2DA1FB7A" w14:textId="55D4103B" w:rsidR="00607B54" w:rsidRDefault="006778F3" w:rsidP="006778F3">
            <w:pPr>
              <w:rPr>
                <w:rFonts w:ascii="Century Gothic" w:hAnsi="Century Gothic" w:cs="Times"/>
                <w:b/>
                <w:sz w:val="16"/>
                <w:szCs w:val="16"/>
              </w:rPr>
            </w:pPr>
            <w:r>
              <w:rPr>
                <w:rFonts w:ascii="Century Gothic" w:hAnsi="Century Gothic" w:cs="Times"/>
                <w:sz w:val="16"/>
                <w:szCs w:val="16"/>
                <w:lang w:val="id-ID"/>
              </w:rPr>
              <w:t xml:space="preserve">                    </w:t>
            </w:r>
            <w:r w:rsidR="00BE0CB6">
              <w:rPr>
                <w:rFonts w:ascii="Century Gothic" w:hAnsi="Century Gothic" w:cs="Times"/>
                <w:sz w:val="16"/>
                <w:szCs w:val="16"/>
              </w:rPr>
              <w:t>© 202</w:t>
            </w:r>
            <w:r w:rsidR="00BE0CB6">
              <w:rPr>
                <w:rFonts w:ascii="Century Gothic" w:hAnsi="Century Gothic" w:cs="Times"/>
                <w:sz w:val="16"/>
                <w:szCs w:val="16"/>
                <w:lang w:val="id-ID"/>
              </w:rPr>
              <w:t>6</w:t>
            </w:r>
            <w:r w:rsidR="00BE0CB6">
              <w:rPr>
                <w:rFonts w:ascii="Century Gothic" w:hAnsi="Century Gothic" w:cs="Times"/>
                <w:sz w:val="16"/>
                <w:szCs w:val="16"/>
              </w:rPr>
              <w:t xml:space="preserve"> Penerbit UTM Press. All rights reserved</w:t>
            </w:r>
          </w:p>
        </w:tc>
      </w:tr>
      <w:tr w:rsidR="00607B54" w14:paraId="6629C785" w14:textId="77777777">
        <w:trPr>
          <w:trHeight w:val="193"/>
          <w:jc w:val="center"/>
        </w:trPr>
        <w:tc>
          <w:tcPr>
            <w:tcW w:w="2940" w:type="dxa"/>
            <w:gridSpan w:val="2"/>
            <w:tcBorders>
              <w:bottom w:val="single" w:sz="4" w:space="0" w:color="943634"/>
            </w:tcBorders>
            <w:shd w:val="clear" w:color="auto" w:fill="auto"/>
          </w:tcPr>
          <w:p w14:paraId="41284361" w14:textId="77777777" w:rsidR="00607B54" w:rsidRDefault="00607B54">
            <w:pPr>
              <w:rPr>
                <w:rFonts w:ascii="Century Gothic" w:hAnsi="Century Gothic" w:cs="Times"/>
                <w:b/>
                <w:sz w:val="16"/>
                <w:szCs w:val="16"/>
              </w:rPr>
            </w:pPr>
          </w:p>
        </w:tc>
        <w:tc>
          <w:tcPr>
            <w:tcW w:w="7288" w:type="dxa"/>
            <w:gridSpan w:val="3"/>
            <w:tcBorders>
              <w:bottom w:val="single" w:sz="4" w:space="0" w:color="943634"/>
            </w:tcBorders>
            <w:shd w:val="clear" w:color="auto" w:fill="auto"/>
            <w:vAlign w:val="bottom"/>
          </w:tcPr>
          <w:p w14:paraId="40ADC9F6" w14:textId="77777777" w:rsidR="00607B54" w:rsidRDefault="00607B54">
            <w:pPr>
              <w:jc w:val="right"/>
              <w:rPr>
                <w:rFonts w:ascii="Century Gothic" w:hAnsi="Century Gothic" w:cs="Times"/>
                <w:sz w:val="16"/>
                <w:szCs w:val="16"/>
              </w:rPr>
            </w:pPr>
          </w:p>
        </w:tc>
      </w:tr>
    </w:tbl>
    <w:p w14:paraId="7DB99F40" w14:textId="77777777" w:rsidR="00607B54" w:rsidRDefault="00607B54">
      <w:pPr>
        <w:rPr>
          <w:rFonts w:ascii="Century Gothic" w:hAnsi="Century Gothic"/>
        </w:rPr>
        <w:sectPr w:rsidR="00607B54">
          <w:headerReference w:type="default" r:id="rId9"/>
          <w:footerReference w:type="even" r:id="rId10"/>
          <w:footerReference w:type="default" r:id="rId11"/>
          <w:footerReference w:type="first" r:id="rId12"/>
          <w:pgSz w:w="12240" w:h="15840"/>
          <w:pgMar w:top="720" w:right="1094" w:bottom="950" w:left="1094" w:header="720" w:footer="720" w:gutter="0"/>
          <w:pgNumType w:start="1"/>
          <w:cols w:space="720"/>
          <w:titlePg/>
        </w:sectPr>
      </w:pPr>
    </w:p>
    <w:p w14:paraId="23E805A3" w14:textId="3F310F0A" w:rsidR="00607B54" w:rsidRDefault="00BE0CB6">
      <w:pPr>
        <w:pStyle w:val="TAMainText"/>
        <w:spacing w:line="240" w:lineRule="auto"/>
        <w:ind w:firstLine="0"/>
        <w:rPr>
          <w:rFonts w:ascii="Century Gothic" w:hAnsi="Century Gothic"/>
          <w:b/>
          <w:color w:val="000000"/>
          <w:sz w:val="22"/>
          <w:szCs w:val="22"/>
        </w:rPr>
      </w:pPr>
      <w:r>
        <w:rPr>
          <w:rFonts w:ascii="Century Gothic" w:hAnsi="Century Gothic"/>
          <w:b/>
          <w:color w:val="943634"/>
          <w:sz w:val="22"/>
          <w:szCs w:val="22"/>
        </w:rPr>
        <w:t>1.0. INTRODUCTION</w:t>
      </w:r>
    </w:p>
    <w:p w14:paraId="172CFD15" w14:textId="77777777" w:rsidR="00607B54" w:rsidRDefault="00607B54">
      <w:pPr>
        <w:pStyle w:val="TAMainText"/>
        <w:spacing w:line="240" w:lineRule="auto"/>
        <w:ind w:firstLine="0"/>
        <w:rPr>
          <w:rFonts w:ascii="Century Gothic" w:hAnsi="Century Gothic"/>
        </w:rPr>
      </w:pPr>
    </w:p>
    <w:p w14:paraId="24CAB1BC" w14:textId="1807E85E" w:rsidR="001E1CDC" w:rsidRDefault="001E1CDC">
      <w:pPr>
        <w:pStyle w:val="TAMainText"/>
        <w:ind w:firstLine="0"/>
        <w:rPr>
          <w:rFonts w:ascii="Century Gothic" w:hAnsi="Century Gothic"/>
        </w:rPr>
      </w:pPr>
      <w:r w:rsidRPr="001E1CDC">
        <w:rPr>
          <w:rFonts w:ascii="Century Gothic" w:hAnsi="Century Gothic"/>
        </w:rPr>
        <w:t xml:space="preserve">Currently, the Multipurpose Reactor (RSG-GAS), the National Research and Innovation Agency (BRIN), as the Nuclear Installation Operator (NIO) operating the </w:t>
      </w:r>
      <w:r w:rsidRPr="001E1CDC">
        <w:rPr>
          <w:rFonts w:ascii="Century Gothic" w:hAnsi="Century Gothic"/>
        </w:rPr>
        <w:lastRenderedPageBreak/>
        <w:t xml:space="preserve">RSG-GAS reactor, will submit a revised Safety Analysis Report (SAR) document to the Nuclear Energy Regulatory Agency (BAPETEN) regarding the reactor's operating permit. In line with the revision process, BAPETEN, as a technical support unit, is conducting an independent assessment of the RSG-GAS reactor's safety related to its supervisory duties. The results of this study are used to provide technical support to the Licensing Directorate in the SAR evaluation process. This study presents the calculation of the RSG-GAS equilibrium core excess reactivity at the Beginning of Cycle (BOC) condition. This is important to do because the BOC equilibrium core excess reactivity value is a parameter directly related to the core configuration and the control rod's ability to shut down reactor </w:t>
      </w:r>
      <w:proofErr w:type="gramStart"/>
      <w:r w:rsidRPr="001E1CDC">
        <w:rPr>
          <w:rFonts w:ascii="Century Gothic" w:hAnsi="Century Gothic"/>
        </w:rPr>
        <w:t>operations[</w:t>
      </w:r>
      <w:proofErr w:type="gramEnd"/>
      <w:r w:rsidRPr="001E1CDC">
        <w:rPr>
          <w:rFonts w:ascii="Century Gothic" w:hAnsi="Century Gothic"/>
        </w:rPr>
        <w:t>1</w:t>
      </w:r>
      <w:r w:rsidR="00FC214E">
        <w:rPr>
          <w:rFonts w:ascii="Century Gothic" w:hAnsi="Century Gothic"/>
          <w:lang w:val="id-ID"/>
        </w:rPr>
        <w:t>,2,3</w:t>
      </w:r>
      <w:r w:rsidRPr="001E1CDC">
        <w:rPr>
          <w:rFonts w:ascii="Century Gothic" w:hAnsi="Century Gothic"/>
        </w:rPr>
        <w:t xml:space="preserve">]. Therefore, the initial equilibrium core excess reactivity limit is closely related to the reactor's operational safety. The calculation of the BOC equilibrium core excess reactivity was carried out using the WIMSD-5B/Batan-FUEL </w:t>
      </w:r>
      <w:proofErr w:type="gramStart"/>
      <w:r w:rsidRPr="001E1CDC">
        <w:rPr>
          <w:rFonts w:ascii="Century Gothic" w:hAnsi="Century Gothic"/>
        </w:rPr>
        <w:t>codes[</w:t>
      </w:r>
      <w:proofErr w:type="gramEnd"/>
      <w:r w:rsidR="00FC214E">
        <w:rPr>
          <w:rFonts w:ascii="Century Gothic" w:hAnsi="Century Gothic"/>
          <w:lang w:val="id-ID"/>
        </w:rPr>
        <w:t>4,5</w:t>
      </w:r>
      <w:r w:rsidRPr="001E1CDC">
        <w:rPr>
          <w:rFonts w:ascii="Century Gothic" w:hAnsi="Century Gothic"/>
        </w:rPr>
        <w:t xml:space="preserve">]. This study aims to obtain the excess reactivity value at the initial equilibrium core without xenon using the WIMSD-5B/Batan-FUELcode using ENDFBVIII.0 nuclear </w:t>
      </w:r>
      <w:proofErr w:type="gramStart"/>
      <w:r w:rsidRPr="001E1CDC">
        <w:rPr>
          <w:rFonts w:ascii="Century Gothic" w:hAnsi="Century Gothic"/>
        </w:rPr>
        <w:t>data[</w:t>
      </w:r>
      <w:proofErr w:type="gramEnd"/>
      <w:r w:rsidR="00FC214E">
        <w:rPr>
          <w:rFonts w:ascii="Century Gothic" w:hAnsi="Century Gothic"/>
          <w:lang w:val="id-ID"/>
        </w:rPr>
        <w:t>6.7.8</w:t>
      </w:r>
      <w:r w:rsidRPr="001E1CDC">
        <w:rPr>
          <w:rFonts w:ascii="Century Gothic" w:hAnsi="Century Gothic"/>
        </w:rPr>
        <w:t>]. The study was conducted to support the evaluation of the SAR and PSR (Periodic Safety Review) documents for the RSG-GAS reactor, specifically verifying the excess reactivity value at the equilibrium core (BOC). The calculation results will be compared with the experimental results of the RSG-GAS working core. This study was conducted as part of the review of the safety analysis report and periodic safety documents for the RSG-GAS core.</w:t>
      </w:r>
    </w:p>
    <w:p w14:paraId="2193523B" w14:textId="77777777" w:rsidR="001E1CDC" w:rsidRDefault="001E1CDC">
      <w:pPr>
        <w:pStyle w:val="TAMainText"/>
        <w:ind w:firstLine="0"/>
        <w:rPr>
          <w:rFonts w:ascii="Century Gothic" w:hAnsi="Century Gothic"/>
        </w:rPr>
      </w:pPr>
    </w:p>
    <w:p w14:paraId="3763B74A" w14:textId="7578B8FC" w:rsidR="00607B54" w:rsidRPr="00BE0CB6" w:rsidRDefault="00BE0CB6" w:rsidP="00BE0CB6">
      <w:pPr>
        <w:pStyle w:val="TAMainText"/>
        <w:ind w:firstLine="0"/>
        <w:rPr>
          <w:rFonts w:ascii="Century Gothic" w:hAnsi="Century Gothic"/>
          <w:b/>
          <w:color w:val="C00000"/>
          <w:sz w:val="22"/>
          <w:szCs w:val="22"/>
          <w:lang w:val="id-ID"/>
        </w:rPr>
      </w:pPr>
      <w:r>
        <w:rPr>
          <w:rFonts w:ascii="Century Gothic" w:hAnsi="Century Gothic"/>
          <w:b/>
          <w:color w:val="C00000"/>
          <w:sz w:val="22"/>
          <w:szCs w:val="22"/>
          <w:lang w:val="id-ID"/>
        </w:rPr>
        <w:t xml:space="preserve">2.0. </w:t>
      </w:r>
      <w:r w:rsidRPr="00BE0CB6">
        <w:rPr>
          <w:rFonts w:ascii="Century Gothic" w:hAnsi="Century Gothic"/>
          <w:b/>
          <w:color w:val="C00000"/>
          <w:sz w:val="22"/>
          <w:szCs w:val="22"/>
        </w:rPr>
        <w:t>RSG-GAS CORE DESCRIPTION</w:t>
      </w:r>
    </w:p>
    <w:p w14:paraId="077B6BA7" w14:textId="77777777" w:rsidR="00607B54" w:rsidRDefault="00607B54">
      <w:pPr>
        <w:pStyle w:val="TAMainText"/>
        <w:rPr>
          <w:rFonts w:ascii="Century Gothic" w:hAnsi="Century Gothic"/>
          <w:b/>
          <w:color w:val="C00000"/>
          <w:sz w:val="22"/>
          <w:szCs w:val="22"/>
        </w:rPr>
      </w:pPr>
    </w:p>
    <w:p w14:paraId="78A22983" w14:textId="50086A33" w:rsidR="00734932" w:rsidRPr="00734932" w:rsidRDefault="00BE0CB6" w:rsidP="00BE0CB6">
      <w:pPr>
        <w:pStyle w:val="TAMainText"/>
        <w:ind w:firstLine="0"/>
        <w:rPr>
          <w:rFonts w:ascii="Century Gothic" w:hAnsi="Century Gothic"/>
          <w:color w:val="000000" w:themeColor="text1"/>
          <w:szCs w:val="18"/>
        </w:rPr>
      </w:pPr>
      <w:r w:rsidRPr="00BE0CB6">
        <w:rPr>
          <w:rFonts w:ascii="Century Gothic" w:hAnsi="Century Gothic"/>
          <w:szCs w:val="18"/>
        </w:rPr>
        <w:t>The G.A. Siwabessy Multipurpose Reactor (RSG-GAS) is the world's first MTR (Material Testing Reactor)- type research reactor to be operated directly with low-enriched uranium (LEU) fuel elements [</w:t>
      </w:r>
      <w:r w:rsidR="00FC214E">
        <w:rPr>
          <w:rFonts w:ascii="Century Gothic" w:hAnsi="Century Gothic"/>
          <w:szCs w:val="18"/>
          <w:lang w:val="id-ID"/>
        </w:rPr>
        <w:t>9,10</w:t>
      </w:r>
      <w:r w:rsidRPr="00BE0CB6">
        <w:rPr>
          <w:rFonts w:ascii="Century Gothic" w:hAnsi="Century Gothic"/>
          <w:szCs w:val="18"/>
        </w:rPr>
        <w:t>]. At the time the RSG-GAS design was carried out, only oxide-type LEU fuel elements (U</w:t>
      </w:r>
      <w:r w:rsidRPr="003A0DF2">
        <w:rPr>
          <w:rFonts w:ascii="Century Gothic" w:hAnsi="Century Gothic"/>
          <w:szCs w:val="18"/>
          <w:vertAlign w:val="subscript"/>
        </w:rPr>
        <w:t>3</w:t>
      </w:r>
      <w:r w:rsidRPr="00BE0CB6">
        <w:rPr>
          <w:rFonts w:ascii="Century Gothic" w:hAnsi="Century Gothic"/>
          <w:szCs w:val="18"/>
        </w:rPr>
        <w:t>O</w:t>
      </w:r>
      <w:r w:rsidRPr="003A0DF2">
        <w:rPr>
          <w:rFonts w:ascii="Century Gothic" w:hAnsi="Century Gothic"/>
          <w:szCs w:val="18"/>
          <w:vertAlign w:val="subscript"/>
        </w:rPr>
        <w:t>8</w:t>
      </w:r>
      <w:r w:rsidRPr="00BE0CB6">
        <w:rPr>
          <w:rFonts w:ascii="Century Gothic" w:hAnsi="Century Gothic"/>
          <w:szCs w:val="18"/>
        </w:rPr>
        <w:t>-Al) were available, as shown in Figure 1.  Therefore, RSG-GAS initially used oxide fuel with a Uranium density in the meat of 2.96 g/cm</w:t>
      </w:r>
      <w:r w:rsidRPr="00BE0CB6">
        <w:rPr>
          <w:rFonts w:ascii="Century Gothic" w:hAnsi="Century Gothic"/>
          <w:szCs w:val="18"/>
          <w:vertAlign w:val="superscript"/>
        </w:rPr>
        <w:t xml:space="preserve">3 </w:t>
      </w:r>
      <w:r w:rsidRPr="00BE0CB6">
        <w:rPr>
          <w:rFonts w:ascii="Century Gothic" w:hAnsi="Century Gothic"/>
          <w:szCs w:val="18"/>
        </w:rPr>
        <w:t xml:space="preserve">with a </w:t>
      </w:r>
      <w:r w:rsidRPr="00BE0CB6">
        <w:rPr>
          <w:rFonts w:ascii="Century Gothic" w:hAnsi="Century Gothic"/>
          <w:szCs w:val="18"/>
          <w:vertAlign w:val="superscript"/>
        </w:rPr>
        <w:t>235</w:t>
      </w:r>
      <w:r w:rsidRPr="00BE0CB6">
        <w:rPr>
          <w:rFonts w:ascii="Century Gothic" w:hAnsi="Century Gothic"/>
          <w:szCs w:val="18"/>
        </w:rPr>
        <w:t>U enrichment of 19.75% [</w:t>
      </w:r>
      <w:r w:rsidR="00FC214E">
        <w:rPr>
          <w:rFonts w:ascii="Century Gothic" w:hAnsi="Century Gothic"/>
          <w:szCs w:val="18"/>
          <w:lang w:val="id-ID"/>
        </w:rPr>
        <w:t>11</w:t>
      </w:r>
      <w:r w:rsidRPr="00BE0CB6">
        <w:rPr>
          <w:rFonts w:ascii="Century Gothic" w:hAnsi="Century Gothic"/>
          <w:szCs w:val="18"/>
        </w:rPr>
        <w:t>]. In order to improve reactor performance, the RSG-GAS core has been converted from uranium oxide fuel to uranium silicide. This was done because the use of silicide fuel with a higher Uranium density can inc- type research reactor to be operated directly with low-enriched uranium (LEU) fuel elementsrease the length of the reactor's operating cycle [</w:t>
      </w:r>
      <w:r w:rsidR="00FC214E">
        <w:rPr>
          <w:rFonts w:ascii="Century Gothic" w:hAnsi="Century Gothic"/>
          <w:szCs w:val="18"/>
          <w:lang w:val="id-ID"/>
        </w:rPr>
        <w:t>12,13</w:t>
      </w:r>
      <w:r w:rsidRPr="00BE0CB6">
        <w:rPr>
          <w:rFonts w:ascii="Century Gothic" w:hAnsi="Century Gothic"/>
          <w:szCs w:val="18"/>
        </w:rPr>
        <w:t>]. The equilibrium core (TWC) arrangement is a configuration of the equilibrium core (TWC)</w:t>
      </w:r>
      <w:r w:rsidRPr="00BE0CB6">
        <w:rPr>
          <w:rFonts w:ascii="Century Gothic" w:hAnsi="Century Gothic"/>
          <w:color w:val="000000" w:themeColor="text1"/>
          <w:szCs w:val="18"/>
        </w:rPr>
        <w:t>. The active core of the TWC consists of 40 standard fuel elements (</w:t>
      </w:r>
      <w:r>
        <w:rPr>
          <w:rFonts w:ascii="Century Gothic" w:hAnsi="Century Gothic"/>
          <w:color w:val="000000" w:themeColor="text1"/>
          <w:szCs w:val="18"/>
          <w:lang w:val="id-ID"/>
        </w:rPr>
        <w:t>FB</w:t>
      </w:r>
      <w:r w:rsidRPr="00BE0CB6">
        <w:rPr>
          <w:rFonts w:ascii="Century Gothic" w:hAnsi="Century Gothic"/>
          <w:color w:val="000000" w:themeColor="text1"/>
          <w:szCs w:val="18"/>
        </w:rPr>
        <w:t>), 8 control fuel elements, one large central irradiation position (CIP) consisting of 2 x 2 core grid positions, and 4 irradiation positions inside the reactor core, each taking one core grid position, so that the entire equilibrium core consists of 960 fuel element plates, which means it is identical to 45.7 standard fuel elements [</w:t>
      </w:r>
      <w:r w:rsidR="00FC214E">
        <w:rPr>
          <w:rFonts w:ascii="Century Gothic" w:hAnsi="Century Gothic"/>
          <w:color w:val="000000" w:themeColor="text1"/>
          <w:szCs w:val="18"/>
          <w:lang w:val="id-ID"/>
        </w:rPr>
        <w:t>14, 15</w:t>
      </w:r>
      <w:r w:rsidRPr="00BE0CB6">
        <w:rPr>
          <w:rFonts w:ascii="Century Gothic" w:hAnsi="Century Gothic"/>
          <w:color w:val="000000" w:themeColor="text1"/>
          <w:szCs w:val="18"/>
        </w:rPr>
        <w:t>].</w:t>
      </w:r>
    </w:p>
    <w:p w14:paraId="5160EF80" w14:textId="77777777" w:rsidR="00734932" w:rsidRPr="003A0DF2" w:rsidRDefault="00734932" w:rsidP="00BE0CB6">
      <w:pPr>
        <w:pStyle w:val="TAMainText"/>
        <w:ind w:firstLine="0"/>
        <w:rPr>
          <w:rFonts w:ascii="Century Gothic" w:hAnsi="Century Gothic"/>
          <w:color w:val="C00000"/>
          <w:szCs w:val="18"/>
        </w:rPr>
      </w:pPr>
    </w:p>
    <w:p w14:paraId="402D6AAE" w14:textId="4A6B5D00" w:rsidR="00BE0CB6" w:rsidRPr="003A0DF2" w:rsidRDefault="00BE0CB6" w:rsidP="00BE0CB6">
      <w:pPr>
        <w:pStyle w:val="TAMainText"/>
        <w:numPr>
          <w:ilvl w:val="0"/>
          <w:numId w:val="4"/>
        </w:numPr>
        <w:rPr>
          <w:rFonts w:ascii="Century Gothic" w:hAnsi="Century Gothic"/>
          <w:color w:val="C00000"/>
        </w:rPr>
      </w:pPr>
      <w:r w:rsidRPr="003A0DF2">
        <w:rPr>
          <w:rFonts w:ascii="Century Gothic" w:hAnsi="Century Gothic"/>
          <w:color w:val="C00000"/>
        </w:rPr>
        <w:t xml:space="preserve">Reactor </w:t>
      </w:r>
      <w:r w:rsidR="003A0DF2">
        <w:rPr>
          <w:rFonts w:ascii="Century Gothic" w:hAnsi="Century Gothic"/>
          <w:color w:val="C00000"/>
          <w:lang w:val="id-ID"/>
        </w:rPr>
        <w:t>C</w:t>
      </w:r>
      <w:r w:rsidRPr="003A0DF2">
        <w:rPr>
          <w:rFonts w:ascii="Century Gothic" w:hAnsi="Century Gothic"/>
          <w:color w:val="C00000"/>
        </w:rPr>
        <w:t>ore</w:t>
      </w:r>
    </w:p>
    <w:p w14:paraId="27265BAB" w14:textId="7B8B10B5" w:rsidR="00734932" w:rsidRDefault="00BE0CB6" w:rsidP="00BE0CB6">
      <w:pPr>
        <w:pStyle w:val="TAMainText"/>
        <w:ind w:firstLine="0"/>
        <w:rPr>
          <w:rFonts w:ascii="Century Gothic" w:hAnsi="Century Gothic"/>
          <w:color w:val="000000" w:themeColor="text1"/>
        </w:rPr>
      </w:pPr>
      <w:r w:rsidRPr="00BE0CB6">
        <w:rPr>
          <w:rFonts w:ascii="Century Gothic" w:hAnsi="Century Gothic"/>
          <w:color w:val="000000" w:themeColor="text1"/>
        </w:rPr>
        <w:t>The reactor core consists of grids that form a 10 x 10 matrix. In the active core, the core grid will form an 8 x 8 matrix that is used as a place for fuel elements, control elements, reflector elements, and irradiation facilities. At one corner, the core is covered by an L-shaped reflector block made of beryllium, which functions as a reflector or reflector to reflect neutrons that escape from the core [</w:t>
      </w:r>
      <w:r w:rsidR="00732854">
        <w:rPr>
          <w:rFonts w:ascii="Century Gothic" w:hAnsi="Century Gothic"/>
          <w:color w:val="000000" w:themeColor="text1"/>
          <w:lang w:val="id-ID"/>
        </w:rPr>
        <w:t>16,17</w:t>
      </w:r>
      <w:r w:rsidRPr="00BE0CB6">
        <w:rPr>
          <w:rFonts w:ascii="Century Gothic" w:hAnsi="Century Gothic"/>
          <w:color w:val="000000" w:themeColor="text1"/>
        </w:rPr>
        <w:t>]. Light water (H</w:t>
      </w:r>
      <w:r w:rsidRPr="003A0DF2">
        <w:rPr>
          <w:rFonts w:ascii="Century Gothic" w:hAnsi="Century Gothic"/>
          <w:color w:val="000000" w:themeColor="text1"/>
          <w:vertAlign w:val="subscript"/>
        </w:rPr>
        <w:t>2</w:t>
      </w:r>
      <w:r w:rsidRPr="00BE0CB6">
        <w:rPr>
          <w:rFonts w:ascii="Century Gothic" w:hAnsi="Century Gothic"/>
          <w:color w:val="000000" w:themeColor="text1"/>
        </w:rPr>
        <w:t xml:space="preserve">O) as a coolant flows through the core components to absorb </w:t>
      </w:r>
    </w:p>
    <w:p w14:paraId="296272A6" w14:textId="136F1D57" w:rsidR="00BE0CB6" w:rsidRDefault="00BE0CB6" w:rsidP="00BE0CB6">
      <w:pPr>
        <w:pStyle w:val="TAMainText"/>
        <w:ind w:firstLine="0"/>
        <w:rPr>
          <w:rFonts w:ascii="Century Gothic" w:hAnsi="Century Gothic"/>
          <w:color w:val="000000" w:themeColor="text1"/>
        </w:rPr>
      </w:pPr>
      <w:r w:rsidRPr="00BE0CB6">
        <w:rPr>
          <w:rFonts w:ascii="Century Gothic" w:hAnsi="Century Gothic"/>
          <w:color w:val="000000" w:themeColor="text1"/>
        </w:rPr>
        <w:t>heat and is discharged through a secondary cooling</w:t>
      </w:r>
      <w:r w:rsidR="006778F3">
        <w:rPr>
          <w:rFonts w:ascii="Century Gothic" w:hAnsi="Century Gothic"/>
          <w:color w:val="000000" w:themeColor="text1"/>
        </w:rPr>
        <w:t xml:space="preserve"> system</w:t>
      </w:r>
      <w:r w:rsidR="006778F3">
        <w:rPr>
          <w:rFonts w:ascii="Century Gothic" w:hAnsi="Century Gothic"/>
          <w:color w:val="000000" w:themeColor="text1"/>
          <w:lang w:val="id-ID"/>
        </w:rPr>
        <w:t>.</w:t>
      </w:r>
      <w:r w:rsidRPr="00BE0CB6">
        <w:rPr>
          <w:rFonts w:ascii="Century Gothic" w:hAnsi="Century Gothic"/>
          <w:color w:val="000000" w:themeColor="text1"/>
        </w:rPr>
        <w:t xml:space="preserve"> </w:t>
      </w:r>
    </w:p>
    <w:p w14:paraId="7E2E9202" w14:textId="77777777" w:rsidR="003A0DF2" w:rsidRPr="00BE0CB6" w:rsidRDefault="003A0DF2" w:rsidP="00BE0CB6">
      <w:pPr>
        <w:pStyle w:val="TAMainText"/>
        <w:ind w:firstLine="0"/>
        <w:rPr>
          <w:rFonts w:ascii="Century Gothic" w:hAnsi="Century Gothic"/>
          <w:color w:val="000000" w:themeColor="text1"/>
        </w:rPr>
      </w:pPr>
    </w:p>
    <w:p w14:paraId="40D51130" w14:textId="12296BC0" w:rsidR="00BE0CB6" w:rsidRPr="003A0DF2" w:rsidRDefault="00BE0CB6" w:rsidP="00BE0CB6">
      <w:pPr>
        <w:pStyle w:val="TAMainText"/>
        <w:numPr>
          <w:ilvl w:val="0"/>
          <w:numId w:val="4"/>
        </w:numPr>
        <w:rPr>
          <w:rFonts w:ascii="Century Gothic" w:hAnsi="Century Gothic"/>
          <w:color w:val="C00000"/>
        </w:rPr>
      </w:pPr>
      <w:r w:rsidRPr="003A0DF2">
        <w:rPr>
          <w:rFonts w:ascii="Century Gothic" w:hAnsi="Century Gothic"/>
          <w:color w:val="C00000"/>
        </w:rPr>
        <w:t>Fuel element</w:t>
      </w:r>
    </w:p>
    <w:p w14:paraId="490131D5" w14:textId="77777777" w:rsidR="00BE0CB6" w:rsidRPr="00BE0CB6" w:rsidRDefault="00BE0CB6" w:rsidP="003A0DF2">
      <w:pPr>
        <w:pStyle w:val="TAMainText"/>
        <w:ind w:firstLine="0"/>
        <w:rPr>
          <w:rFonts w:ascii="Century Gothic" w:hAnsi="Century Gothic"/>
          <w:color w:val="000000" w:themeColor="text1"/>
        </w:rPr>
      </w:pPr>
      <w:r w:rsidRPr="00BE0CB6">
        <w:rPr>
          <w:rFonts w:ascii="Century Gothic" w:hAnsi="Century Gothic"/>
          <w:color w:val="000000" w:themeColor="text1"/>
        </w:rPr>
        <w:t>The RSG-GAS design uses MTR-type U</w:t>
      </w:r>
      <w:r w:rsidRPr="003A0DF2">
        <w:rPr>
          <w:rFonts w:ascii="Century Gothic" w:hAnsi="Century Gothic"/>
          <w:color w:val="000000" w:themeColor="text1"/>
          <w:vertAlign w:val="subscript"/>
        </w:rPr>
        <w:t>3</w:t>
      </w:r>
      <w:r w:rsidRPr="00BE0CB6">
        <w:rPr>
          <w:rFonts w:ascii="Century Gothic" w:hAnsi="Century Gothic"/>
          <w:color w:val="000000" w:themeColor="text1"/>
        </w:rPr>
        <w:t>O</w:t>
      </w:r>
      <w:r w:rsidRPr="003A0DF2">
        <w:rPr>
          <w:rFonts w:ascii="Century Gothic" w:hAnsi="Century Gothic"/>
          <w:color w:val="000000" w:themeColor="text1"/>
          <w:vertAlign w:val="subscript"/>
        </w:rPr>
        <w:t>8</w:t>
      </w:r>
      <w:r w:rsidRPr="00BE0CB6">
        <w:rPr>
          <w:rFonts w:ascii="Century Gothic" w:hAnsi="Century Gothic"/>
          <w:color w:val="000000" w:themeColor="text1"/>
        </w:rPr>
        <w:t>Al fuel elements with a uranium (</w:t>
      </w:r>
      <w:r w:rsidRPr="003A0DF2">
        <w:rPr>
          <w:rFonts w:ascii="Century Gothic" w:hAnsi="Century Gothic"/>
          <w:color w:val="000000" w:themeColor="text1"/>
          <w:vertAlign w:val="superscript"/>
        </w:rPr>
        <w:t>235</w:t>
      </w:r>
      <w:r w:rsidRPr="00BE0CB6">
        <w:rPr>
          <w:rFonts w:ascii="Century Gothic" w:hAnsi="Century Gothic"/>
          <w:color w:val="000000" w:themeColor="text1"/>
        </w:rPr>
        <w:t>U) enrichment of 19.75% and a density of 2.96 g/cm</w:t>
      </w:r>
      <w:r w:rsidRPr="003A0DF2">
        <w:rPr>
          <w:rFonts w:ascii="Century Gothic" w:hAnsi="Century Gothic"/>
          <w:color w:val="000000" w:themeColor="text1"/>
          <w:vertAlign w:val="superscript"/>
        </w:rPr>
        <w:t>3</w:t>
      </w:r>
      <w:r w:rsidRPr="00BE0CB6">
        <w:rPr>
          <w:rFonts w:ascii="Century Gothic" w:hAnsi="Century Gothic"/>
          <w:color w:val="000000" w:themeColor="text1"/>
        </w:rPr>
        <w:t>. Each fuel element consists of 21 plates measuring 625 mm long and 70.75 mm wide, while the active fuel plate measures 1.30 mm thick, 600 mm long, and 62.75 mm wide. The plates used are made of AlMg. Each fuel element contains an average of 250 grams of uranium. However, currently, the RSG-GAS uses 250 g of silicide fuel with the same geometry and other parameters as the design fuel [8].</w:t>
      </w:r>
    </w:p>
    <w:p w14:paraId="4DE19896" w14:textId="781FA643" w:rsidR="00BE0CB6" w:rsidRPr="00BE0CB6" w:rsidRDefault="00BE0CB6" w:rsidP="00BE0CB6">
      <w:pPr>
        <w:pStyle w:val="TAMainText"/>
        <w:rPr>
          <w:rFonts w:ascii="Century Gothic" w:hAnsi="Century Gothic"/>
          <w:color w:val="000000" w:themeColor="text1"/>
        </w:rPr>
      </w:pPr>
      <w:r w:rsidRPr="00BE0CB6">
        <w:rPr>
          <w:rFonts w:ascii="Century Gothic" w:hAnsi="Century Gothic"/>
          <w:color w:val="000000" w:themeColor="text1"/>
        </w:rPr>
        <w:t>Under typical working core conditions (TWC), there are 40 fuel elements and a burn-up distribution (burn fraction) consisting of 8 groups with an average initial burn-up of 23.3% and an average final burn-up of 31.3%. In each cycle, five fuel elements and one control element are replaced, with an average burn-in fraction of approximately 56% [</w:t>
      </w:r>
      <w:r w:rsidR="00732854">
        <w:rPr>
          <w:rFonts w:ascii="Century Gothic" w:hAnsi="Century Gothic"/>
          <w:color w:val="000000" w:themeColor="text1"/>
          <w:lang w:val="id-ID"/>
        </w:rPr>
        <w:t>18, 1</w:t>
      </w:r>
      <w:r w:rsidRPr="00BE0CB6">
        <w:rPr>
          <w:rFonts w:ascii="Century Gothic" w:hAnsi="Century Gothic"/>
          <w:color w:val="000000" w:themeColor="text1"/>
        </w:rPr>
        <w:t>9].</w:t>
      </w:r>
    </w:p>
    <w:p w14:paraId="62A79505" w14:textId="77777777" w:rsidR="00BE0CB6" w:rsidRPr="00BE0CB6" w:rsidRDefault="00BE0CB6" w:rsidP="00BE0CB6">
      <w:pPr>
        <w:pStyle w:val="TAMainText"/>
        <w:rPr>
          <w:rFonts w:ascii="Century Gothic" w:hAnsi="Century Gothic"/>
          <w:color w:val="000000" w:themeColor="text1"/>
        </w:rPr>
      </w:pPr>
    </w:p>
    <w:p w14:paraId="520CDB8C" w14:textId="7C8FECB0" w:rsidR="00BE0CB6" w:rsidRPr="00E23846" w:rsidRDefault="00E23846" w:rsidP="00BE0CB6">
      <w:pPr>
        <w:pStyle w:val="TAMainText"/>
        <w:rPr>
          <w:rFonts w:ascii="Century Gothic" w:hAnsi="Century Gothic"/>
          <w:b/>
          <w:color w:val="C00000"/>
        </w:rPr>
      </w:pPr>
      <w:r w:rsidRPr="00E23846">
        <w:rPr>
          <w:rFonts w:ascii="Century Gothic" w:hAnsi="Century Gothic"/>
          <w:b/>
          <w:color w:val="C00000"/>
          <w:lang w:val="id-ID"/>
        </w:rPr>
        <w:t>c</w:t>
      </w:r>
      <w:r w:rsidR="00BE0CB6" w:rsidRPr="00E23846">
        <w:rPr>
          <w:rFonts w:ascii="Century Gothic" w:hAnsi="Century Gothic"/>
          <w:b/>
          <w:color w:val="C00000"/>
        </w:rPr>
        <w:t>. Control Elements</w:t>
      </w:r>
    </w:p>
    <w:p w14:paraId="524F77EE" w14:textId="300A57FF" w:rsidR="00BE0CB6" w:rsidRPr="00BE0CB6" w:rsidRDefault="00BE0CB6" w:rsidP="00BE0CB6">
      <w:pPr>
        <w:pStyle w:val="TAMainText"/>
        <w:rPr>
          <w:rFonts w:ascii="Century Gothic" w:hAnsi="Century Gothic"/>
          <w:color w:val="000000" w:themeColor="text1"/>
        </w:rPr>
      </w:pPr>
      <w:r w:rsidRPr="00BE0CB6">
        <w:rPr>
          <w:rFonts w:ascii="Century Gothic" w:hAnsi="Century Gothic"/>
          <w:color w:val="000000" w:themeColor="text1"/>
        </w:rPr>
        <w:t>The control rods used in the RSG-GAS are made of AgInCd (85%, 10%, and 5%) in a fork-shaped structure and are wrapped in stainless steel [</w:t>
      </w:r>
      <w:r w:rsidR="00732854">
        <w:rPr>
          <w:rFonts w:ascii="Century Gothic" w:hAnsi="Century Gothic"/>
          <w:color w:val="000000" w:themeColor="text1"/>
          <w:lang w:val="id-ID"/>
        </w:rPr>
        <w:t>2</w:t>
      </w:r>
      <w:r w:rsidRPr="00BE0CB6">
        <w:rPr>
          <w:rFonts w:ascii="Century Gothic" w:hAnsi="Century Gothic"/>
          <w:color w:val="000000" w:themeColor="text1"/>
        </w:rPr>
        <w:t>0]. Each control element consists of 15 fuel element plates and two neutron absorber blades. During operation, the RSG-GAS uses eight control rods, consisting of seven shim rods and one regulating rod. These control rods are placed at specific positions within the reactor core. The position of the control rods within the core can be seen in Figure 1.</w:t>
      </w:r>
    </w:p>
    <w:p w14:paraId="4DB8B8C8" w14:textId="549EB668" w:rsidR="00BE0CB6" w:rsidRPr="00BE0CB6" w:rsidRDefault="00BE0CB6" w:rsidP="00BE0CB6">
      <w:pPr>
        <w:pStyle w:val="TAMainText"/>
        <w:rPr>
          <w:rFonts w:ascii="Century Gothic" w:hAnsi="Century Gothic"/>
          <w:color w:val="000000" w:themeColor="text1"/>
        </w:rPr>
      </w:pPr>
      <w:r w:rsidRPr="00BE0CB6">
        <w:rPr>
          <w:rFonts w:ascii="Century Gothic" w:hAnsi="Century Gothic"/>
          <w:color w:val="000000" w:themeColor="text1"/>
        </w:rPr>
        <w:t>The RSG-GAS design uses MTR-type U3O8Al fuel elements with a uranium (235U) enrichment of 19.75% and a density of 2.96 g/cm</w:t>
      </w:r>
      <w:r w:rsidRPr="003A0DF2">
        <w:rPr>
          <w:rFonts w:ascii="Century Gothic" w:hAnsi="Century Gothic"/>
          <w:color w:val="000000" w:themeColor="text1"/>
          <w:vertAlign w:val="superscript"/>
        </w:rPr>
        <w:t>3</w:t>
      </w:r>
      <w:r w:rsidRPr="00BE0CB6">
        <w:rPr>
          <w:rFonts w:ascii="Century Gothic" w:hAnsi="Century Gothic"/>
          <w:color w:val="000000" w:themeColor="text1"/>
        </w:rPr>
        <w:t>. Each fuel element consists of 21 plates measuring 625 mm long and 70.75 mm wide, while the active fuel plate measures 1.30 mm thick, 600 mm long, and 62.75 mm wide. The plates used are made of AlMg. Each fuel element contains an average of 250 grams of uranium. However, currently, the RSG-GAS uses 250 g of silicide fuel with the same geometry and other parameters as the design fuel [</w:t>
      </w:r>
      <w:r w:rsidR="00732854">
        <w:rPr>
          <w:rFonts w:ascii="Century Gothic" w:hAnsi="Century Gothic"/>
          <w:color w:val="000000" w:themeColor="text1"/>
          <w:lang w:val="id-ID"/>
        </w:rPr>
        <w:t>21</w:t>
      </w:r>
      <w:r w:rsidRPr="00BE0CB6">
        <w:rPr>
          <w:rFonts w:ascii="Century Gothic" w:hAnsi="Century Gothic"/>
          <w:color w:val="000000" w:themeColor="text1"/>
        </w:rPr>
        <w:t>].</w:t>
      </w:r>
    </w:p>
    <w:p w14:paraId="04F9690C" w14:textId="77777777" w:rsidR="003A0DF2" w:rsidRPr="00BE0CB6" w:rsidRDefault="003A0DF2" w:rsidP="00BE0CB6">
      <w:pPr>
        <w:pStyle w:val="TAMainText"/>
        <w:spacing w:line="240" w:lineRule="auto"/>
        <w:ind w:firstLine="0"/>
        <w:rPr>
          <w:rFonts w:ascii="Century Gothic" w:hAnsi="Century Gothic"/>
          <w:color w:val="000000" w:themeColor="text1"/>
        </w:rPr>
      </w:pPr>
    </w:p>
    <w:p w14:paraId="59ED8E02" w14:textId="1E9ABA25" w:rsidR="00607B54" w:rsidRPr="00BE0CB6" w:rsidRDefault="00BE0CB6">
      <w:pPr>
        <w:pStyle w:val="TAMainText"/>
        <w:spacing w:line="240" w:lineRule="auto"/>
        <w:ind w:firstLine="0"/>
        <w:rPr>
          <w:rFonts w:ascii="Century Gothic" w:hAnsi="Century Gothic"/>
          <w:b/>
          <w:color w:val="C00000"/>
          <w:sz w:val="22"/>
          <w:szCs w:val="22"/>
        </w:rPr>
      </w:pPr>
      <w:r>
        <w:rPr>
          <w:rFonts w:ascii="Century Gothic" w:hAnsi="Century Gothic"/>
          <w:b/>
          <w:color w:val="C00000"/>
          <w:sz w:val="22"/>
          <w:szCs w:val="22"/>
          <w:lang w:val="id-ID"/>
        </w:rPr>
        <w:t>3</w:t>
      </w:r>
      <w:r w:rsidRPr="00BE0CB6">
        <w:rPr>
          <w:rFonts w:ascii="Century Gothic" w:hAnsi="Century Gothic"/>
          <w:b/>
          <w:color w:val="C00000"/>
          <w:sz w:val="22"/>
          <w:szCs w:val="22"/>
        </w:rPr>
        <w:t>.0. METHODOLOGY</w:t>
      </w:r>
    </w:p>
    <w:p w14:paraId="096DD85E" w14:textId="77777777" w:rsidR="00607B54" w:rsidRPr="00BE0CB6" w:rsidRDefault="00607B54">
      <w:pPr>
        <w:pStyle w:val="TAMainText"/>
        <w:spacing w:line="240" w:lineRule="auto"/>
        <w:ind w:firstLine="0"/>
        <w:rPr>
          <w:rFonts w:ascii="Century Gothic" w:hAnsi="Century Gothic"/>
          <w:color w:val="000000" w:themeColor="text1"/>
        </w:rPr>
      </w:pPr>
    </w:p>
    <w:p w14:paraId="4CDFF114" w14:textId="77777777" w:rsidR="00E23846" w:rsidRPr="00E23846" w:rsidRDefault="00E23846" w:rsidP="00E23846">
      <w:pPr>
        <w:pStyle w:val="TAMainText"/>
        <w:ind w:firstLine="0"/>
        <w:rPr>
          <w:rFonts w:ascii="Century Gothic" w:hAnsi="Century Gothic"/>
          <w:color w:val="000000" w:themeColor="text1"/>
        </w:rPr>
      </w:pPr>
      <w:r w:rsidRPr="00E23846">
        <w:rPr>
          <w:rFonts w:ascii="Century Gothic" w:hAnsi="Century Gothic"/>
          <w:color w:val="000000" w:themeColor="text1"/>
        </w:rPr>
        <w:t>Calculations were performed on a balanced core with a nominal power of 15 MW and free of xenon and samarium. The calculation steps are as follows:</w:t>
      </w:r>
    </w:p>
    <w:p w14:paraId="46306FFF" w14:textId="77777777" w:rsidR="00E23846" w:rsidRPr="00E23846" w:rsidRDefault="00E23846" w:rsidP="00E23846">
      <w:pPr>
        <w:pStyle w:val="TAMainText"/>
        <w:rPr>
          <w:rFonts w:ascii="Century Gothic" w:hAnsi="Century Gothic"/>
          <w:color w:val="000000" w:themeColor="text1"/>
        </w:rPr>
      </w:pPr>
    </w:p>
    <w:p w14:paraId="4B455A69" w14:textId="72FBA4E2" w:rsidR="00E23846" w:rsidRPr="00E23846" w:rsidRDefault="00D42F97" w:rsidP="00E23846">
      <w:pPr>
        <w:pStyle w:val="TAMainText"/>
        <w:rPr>
          <w:rFonts w:ascii="Century Gothic" w:hAnsi="Century Gothic"/>
          <w:b/>
          <w:color w:val="C00000"/>
        </w:rPr>
      </w:pPr>
      <w:r>
        <w:rPr>
          <w:rFonts w:ascii="Century Gothic" w:hAnsi="Century Gothic"/>
          <w:b/>
          <w:color w:val="C00000"/>
          <w:lang w:val="id-ID"/>
        </w:rPr>
        <w:t>3.1</w:t>
      </w:r>
      <w:r w:rsidR="00E23846" w:rsidRPr="00E23846">
        <w:rPr>
          <w:rFonts w:ascii="Century Gothic" w:hAnsi="Century Gothic"/>
          <w:b/>
          <w:color w:val="C00000"/>
        </w:rPr>
        <w:t>. Cell Calculations</w:t>
      </w:r>
    </w:p>
    <w:p w14:paraId="3EAA40A4" w14:textId="77777777" w:rsidR="00E23846" w:rsidRPr="00E23846" w:rsidRDefault="00E23846" w:rsidP="00E23846">
      <w:pPr>
        <w:pStyle w:val="TAMainText"/>
        <w:ind w:firstLine="0"/>
        <w:rPr>
          <w:rFonts w:ascii="Century Gothic" w:hAnsi="Century Gothic"/>
          <w:color w:val="000000" w:themeColor="text1"/>
        </w:rPr>
      </w:pPr>
      <w:r w:rsidRPr="00E23846">
        <w:rPr>
          <w:rFonts w:ascii="Century Gothic" w:hAnsi="Century Gothic"/>
          <w:color w:val="000000" w:themeColor="text1"/>
        </w:rPr>
        <w:t>The WIMSD-5B program is only capable of one-dimensional neutron transport calculations; therefore, modeling of the core cells is necessary. Cell modeling is used to calculate the generation of group constants. Group constant generation is intended to obtain the average value of the group constants in a cell by homogenizing the cell. Group constant calculations are performed for all core constituent materials under the conditions described above.</w:t>
      </w:r>
    </w:p>
    <w:p w14:paraId="247EACE5" w14:textId="77777777" w:rsidR="00E23846" w:rsidRPr="00E23846" w:rsidRDefault="00E23846" w:rsidP="00E23846">
      <w:pPr>
        <w:pStyle w:val="TAMainText"/>
        <w:rPr>
          <w:rFonts w:ascii="Century Gothic" w:hAnsi="Century Gothic"/>
          <w:color w:val="000000" w:themeColor="text1"/>
        </w:rPr>
      </w:pPr>
    </w:p>
    <w:p w14:paraId="2ABB9473" w14:textId="701A2F25" w:rsidR="00E23846" w:rsidRPr="00E23846" w:rsidRDefault="00E23846" w:rsidP="00E23846">
      <w:pPr>
        <w:pStyle w:val="TAMainText"/>
        <w:rPr>
          <w:rFonts w:ascii="Century Gothic" w:hAnsi="Century Gothic"/>
          <w:b/>
          <w:color w:val="000000" w:themeColor="text1"/>
          <w:lang w:val="id-ID"/>
        </w:rPr>
      </w:pPr>
      <w:r w:rsidRPr="00E23846">
        <w:rPr>
          <w:rFonts w:ascii="Century Gothic" w:hAnsi="Century Gothic"/>
          <w:b/>
          <w:color w:val="C00000"/>
        </w:rPr>
        <w:t>a. Fuel</w:t>
      </w:r>
      <w:r w:rsidRPr="00E23846">
        <w:rPr>
          <w:rFonts w:ascii="Century Gothic" w:hAnsi="Century Gothic"/>
          <w:b/>
          <w:color w:val="C00000"/>
          <w:lang w:val="id-ID"/>
        </w:rPr>
        <w:t xml:space="preserve"> Model </w:t>
      </w:r>
      <w:r w:rsidRPr="00E23846">
        <w:rPr>
          <w:rFonts w:ascii="Century Gothic" w:hAnsi="Century Gothic"/>
          <w:b/>
          <w:color w:val="000000" w:themeColor="text1"/>
          <w:lang w:val="id-ID"/>
        </w:rPr>
        <w:t xml:space="preserve"> </w:t>
      </w:r>
    </w:p>
    <w:p w14:paraId="793ACFA6" w14:textId="7C9278C0" w:rsidR="00E23846" w:rsidRPr="00E23846" w:rsidRDefault="00E23846" w:rsidP="00E23846">
      <w:pPr>
        <w:pStyle w:val="TAMainText"/>
        <w:ind w:firstLine="0"/>
        <w:rPr>
          <w:rFonts w:ascii="Century Gothic" w:hAnsi="Century Gothic"/>
          <w:color w:val="000000" w:themeColor="text1"/>
        </w:rPr>
      </w:pPr>
      <w:r w:rsidRPr="00E23846">
        <w:rPr>
          <w:rFonts w:ascii="Century Gothic" w:hAnsi="Century Gothic"/>
          <w:color w:val="000000" w:themeColor="text1"/>
        </w:rPr>
        <w:t xml:space="preserve">The fuel calculation model is a multi-slab model. In this model, one fuel element, consisting of 21 fuel element plates, is made into 21 sequentially arranged slabs of material. </w:t>
      </w:r>
      <w:r w:rsidR="00732854">
        <w:rPr>
          <w:rFonts w:ascii="Century Gothic" w:hAnsi="Century Gothic"/>
          <w:color w:val="000000" w:themeColor="text1"/>
          <w:lang w:val="id-ID"/>
        </w:rPr>
        <w:t>The fuel</w:t>
      </w:r>
      <w:r w:rsidR="00092BFA">
        <w:rPr>
          <w:rFonts w:ascii="Century Gothic" w:hAnsi="Century Gothic"/>
          <w:color w:val="000000" w:themeColor="text1"/>
          <w:lang w:val="id-ID"/>
        </w:rPr>
        <w:t xml:space="preserve"> element can be seen in Figure 2. </w:t>
      </w:r>
      <w:r w:rsidRPr="00E23846">
        <w:rPr>
          <w:rFonts w:ascii="Century Gothic" w:hAnsi="Century Gothic"/>
          <w:color w:val="000000" w:themeColor="text1"/>
        </w:rPr>
        <w:t>Each slab consists of meat, cladding, and moderator with thicknesses of 0.027 cm, 0.038 cm, and 0.1925 cm, respectively [</w:t>
      </w:r>
      <w:r w:rsidR="00732854">
        <w:rPr>
          <w:rFonts w:ascii="Century Gothic" w:hAnsi="Century Gothic"/>
          <w:color w:val="000000" w:themeColor="text1"/>
          <w:lang w:val="id-ID"/>
        </w:rPr>
        <w:t>2</w:t>
      </w:r>
      <w:r w:rsidRPr="00E23846">
        <w:rPr>
          <w:rFonts w:ascii="Century Gothic" w:hAnsi="Century Gothic"/>
          <w:color w:val="000000" w:themeColor="text1"/>
        </w:rPr>
        <w:t>2</w:t>
      </w:r>
      <w:r w:rsidR="00732854">
        <w:rPr>
          <w:rFonts w:ascii="Century Gothic" w:hAnsi="Century Gothic"/>
          <w:color w:val="000000" w:themeColor="text1"/>
          <w:lang w:val="id-ID"/>
        </w:rPr>
        <w:t>, 23</w:t>
      </w:r>
      <w:r w:rsidRPr="00E23846">
        <w:rPr>
          <w:rFonts w:ascii="Century Gothic" w:hAnsi="Century Gothic"/>
          <w:color w:val="000000" w:themeColor="text1"/>
        </w:rPr>
        <w:t xml:space="preserve">]. These slabs have lengths corresponding to the length of the active material. Other materials outside the active length are homogenized and normalized to the active length and are called the "extra region." In the fuel element, the extra region consists of AlMg2 and water, while the "meat" consists of </w:t>
      </w:r>
      <w:r w:rsidRPr="00D42F97">
        <w:rPr>
          <w:rFonts w:ascii="Century Gothic" w:hAnsi="Century Gothic"/>
          <w:color w:val="000000" w:themeColor="text1"/>
          <w:vertAlign w:val="superscript"/>
        </w:rPr>
        <w:t>235</w:t>
      </w:r>
      <w:r w:rsidRPr="00E23846">
        <w:rPr>
          <w:rFonts w:ascii="Century Gothic" w:hAnsi="Century Gothic"/>
          <w:color w:val="000000" w:themeColor="text1"/>
        </w:rPr>
        <w:t xml:space="preserve">U and </w:t>
      </w:r>
      <w:r w:rsidRPr="00D42F97">
        <w:rPr>
          <w:rFonts w:ascii="Century Gothic" w:hAnsi="Century Gothic"/>
          <w:color w:val="000000" w:themeColor="text1"/>
          <w:vertAlign w:val="superscript"/>
        </w:rPr>
        <w:t>238</w:t>
      </w:r>
      <w:r w:rsidRPr="00E23846">
        <w:rPr>
          <w:rFonts w:ascii="Century Gothic" w:hAnsi="Century Gothic"/>
          <w:color w:val="000000" w:themeColor="text1"/>
        </w:rPr>
        <w:t>U, the cladding consists of AlMg2, and the moderator consists of H</w:t>
      </w:r>
      <w:r w:rsidRPr="00D42F97">
        <w:rPr>
          <w:rFonts w:ascii="Century Gothic" w:hAnsi="Century Gothic"/>
          <w:color w:val="000000" w:themeColor="text1"/>
          <w:vertAlign w:val="subscript"/>
        </w:rPr>
        <w:t>2</w:t>
      </w:r>
      <w:r w:rsidRPr="00E23846">
        <w:rPr>
          <w:rFonts w:ascii="Century Gothic" w:hAnsi="Century Gothic"/>
          <w:color w:val="000000" w:themeColor="text1"/>
        </w:rPr>
        <w:t>O.</w:t>
      </w:r>
    </w:p>
    <w:p w14:paraId="603D0545" w14:textId="77777777" w:rsidR="00E23846" w:rsidRPr="00E23846" w:rsidRDefault="00E23846" w:rsidP="00E23846">
      <w:pPr>
        <w:pStyle w:val="TAMainText"/>
        <w:rPr>
          <w:rFonts w:ascii="Century Gothic" w:hAnsi="Century Gothic"/>
          <w:b/>
          <w:color w:val="C00000"/>
        </w:rPr>
      </w:pPr>
    </w:p>
    <w:p w14:paraId="20000C8C" w14:textId="66B83488" w:rsidR="00E23846" w:rsidRPr="00E23846" w:rsidRDefault="00E23846" w:rsidP="00E23846">
      <w:pPr>
        <w:pStyle w:val="TAMainText"/>
        <w:rPr>
          <w:rFonts w:ascii="Century Gothic" w:hAnsi="Century Gothic"/>
          <w:color w:val="000000" w:themeColor="text1"/>
          <w:lang w:val="id-ID"/>
        </w:rPr>
      </w:pPr>
      <w:r w:rsidRPr="00E23846">
        <w:rPr>
          <w:rFonts w:ascii="Century Gothic" w:hAnsi="Century Gothic"/>
          <w:b/>
          <w:color w:val="C00000"/>
        </w:rPr>
        <w:t>b. Control Element</w:t>
      </w:r>
      <w:r w:rsidRPr="00E23846">
        <w:rPr>
          <w:rFonts w:ascii="Century Gothic" w:hAnsi="Century Gothic"/>
          <w:b/>
          <w:color w:val="C00000"/>
          <w:lang w:val="id-ID"/>
        </w:rPr>
        <w:t xml:space="preserve"> Model</w:t>
      </w:r>
      <w:r>
        <w:rPr>
          <w:rFonts w:ascii="Century Gothic" w:hAnsi="Century Gothic"/>
          <w:color w:val="000000" w:themeColor="text1"/>
          <w:lang w:val="id-ID"/>
        </w:rPr>
        <w:t xml:space="preserve"> </w:t>
      </w:r>
    </w:p>
    <w:p w14:paraId="3CEE2097" w14:textId="5AFC0634"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The calculation model for the control material is divided into two regions. The first region is the active region, consisting of 15 fuel element plates arranged in 15 sequentially arranged slabs.</w:t>
      </w:r>
      <w:r w:rsidR="00D62688">
        <w:rPr>
          <w:rFonts w:ascii="Century Gothic" w:hAnsi="Century Gothic"/>
          <w:color w:val="000000" w:themeColor="text1"/>
          <w:lang w:val="id-ID"/>
        </w:rPr>
        <w:t xml:space="preserve"> The </w:t>
      </w:r>
      <w:r w:rsidR="00732854">
        <w:rPr>
          <w:rFonts w:ascii="Century Gothic" w:hAnsi="Century Gothic"/>
          <w:color w:val="000000" w:themeColor="text1"/>
          <w:lang w:val="id-ID"/>
        </w:rPr>
        <w:t>control element</w:t>
      </w:r>
      <w:r w:rsidR="00D62688">
        <w:rPr>
          <w:rFonts w:ascii="Century Gothic" w:hAnsi="Century Gothic"/>
          <w:color w:val="000000" w:themeColor="text1"/>
          <w:lang w:val="id-ID"/>
        </w:rPr>
        <w:t xml:space="preserve"> can be seen in </w:t>
      </w:r>
      <w:r w:rsidR="00732854">
        <w:rPr>
          <w:rFonts w:ascii="Century Gothic" w:hAnsi="Century Gothic"/>
          <w:color w:val="000000" w:themeColor="text1"/>
          <w:lang w:val="id-ID"/>
        </w:rPr>
        <w:t>Figure</w:t>
      </w:r>
      <w:r w:rsidR="00D62688">
        <w:rPr>
          <w:rFonts w:ascii="Century Gothic" w:hAnsi="Century Gothic"/>
          <w:color w:val="000000" w:themeColor="text1"/>
          <w:lang w:val="id-ID"/>
        </w:rPr>
        <w:t xml:space="preserve"> 3. </w:t>
      </w:r>
      <w:r w:rsidRPr="00E23846">
        <w:rPr>
          <w:rFonts w:ascii="Century Gothic" w:hAnsi="Century Gothic"/>
          <w:color w:val="000000" w:themeColor="text1"/>
        </w:rPr>
        <w:t xml:space="preserve"> The modeling is the same as for the fuel element, differing only in the extra region. The second region is the absorber region. This region is divided into 9 slabs and 1 extra region. The control rods in the neutron absorber region contain AgInCd and SS-321. To obtain a macroscopic cross-section of this region, it is combined with the first region in the calculations.</w:t>
      </w:r>
    </w:p>
    <w:p w14:paraId="16651082" w14:textId="77777777" w:rsidR="00E23846" w:rsidRPr="00E23846" w:rsidRDefault="00E23846" w:rsidP="00E23846">
      <w:pPr>
        <w:pStyle w:val="TAMainText"/>
        <w:rPr>
          <w:rFonts w:ascii="Century Gothic" w:hAnsi="Century Gothic"/>
          <w:color w:val="000000" w:themeColor="text1"/>
        </w:rPr>
      </w:pPr>
    </w:p>
    <w:p w14:paraId="3E3701ED" w14:textId="77777777" w:rsidR="00E23846" w:rsidRPr="00E23846" w:rsidRDefault="00E23846" w:rsidP="00E23846">
      <w:pPr>
        <w:pStyle w:val="TAMainText"/>
        <w:rPr>
          <w:rFonts w:ascii="Century Gothic" w:hAnsi="Century Gothic"/>
          <w:b/>
          <w:color w:val="C00000"/>
        </w:rPr>
      </w:pPr>
      <w:r w:rsidRPr="00E23846">
        <w:rPr>
          <w:rFonts w:ascii="Century Gothic" w:hAnsi="Century Gothic"/>
          <w:b/>
          <w:color w:val="C00000"/>
        </w:rPr>
        <w:t>c. Non-fissionable Materials</w:t>
      </w:r>
    </w:p>
    <w:p w14:paraId="5F51AB80" w14:textId="77777777"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For non-fissionable materials, the model is similar to that for fissionable materials, with a small amount of 235U added to the active slab and then homogenized throughout.</w:t>
      </w:r>
    </w:p>
    <w:p w14:paraId="5B2D3580" w14:textId="77777777" w:rsidR="00E23846" w:rsidRPr="00E23846" w:rsidRDefault="00E23846" w:rsidP="00E23846">
      <w:pPr>
        <w:pStyle w:val="TAMainText"/>
        <w:rPr>
          <w:rFonts w:ascii="Century Gothic" w:hAnsi="Century Gothic"/>
          <w:color w:val="000000" w:themeColor="text1"/>
        </w:rPr>
      </w:pPr>
    </w:p>
    <w:p w14:paraId="706A4DD5" w14:textId="7FF04FDC"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 xml:space="preserve">The general steps in reactor calculations are shown in Figure </w:t>
      </w:r>
      <w:r w:rsidR="00D62688">
        <w:rPr>
          <w:rFonts w:ascii="Century Gothic" w:hAnsi="Century Gothic"/>
          <w:color w:val="000000" w:themeColor="text1"/>
          <w:lang w:val="id-ID"/>
        </w:rPr>
        <w:t>4</w:t>
      </w:r>
      <w:r w:rsidRPr="00E23846">
        <w:rPr>
          <w:rFonts w:ascii="Century Gothic" w:hAnsi="Century Gothic"/>
          <w:color w:val="000000" w:themeColor="text1"/>
        </w:rPr>
        <w:t>. Once the reactor shape is known, the process of preparing cross-sectional data is a crucial step. Macroscopic cross-sectional data can be obtained by generating cross-sectional images of the reactor core material using the WIMSD-5B software package. This program has been widely used for cross-sectional generation, particularly in Europe. This paper requires cross-sectional data for a silicide-fueled RSG-RAS core with a payload of 250 g. The cross-sectional data preparation uses a plate-type fuel modeled with a multi-slab, as shown in Figure 3. The fuel composition is U</w:t>
      </w:r>
      <w:r w:rsidRPr="00D42F97">
        <w:rPr>
          <w:rFonts w:ascii="Century Gothic" w:hAnsi="Century Gothic"/>
          <w:color w:val="000000" w:themeColor="text1"/>
        </w:rPr>
        <w:t>3</w:t>
      </w:r>
      <w:r w:rsidRPr="00E23846">
        <w:rPr>
          <w:rFonts w:ascii="Century Gothic" w:hAnsi="Century Gothic"/>
          <w:color w:val="000000" w:themeColor="text1"/>
        </w:rPr>
        <w:t>Si</w:t>
      </w:r>
      <w:r w:rsidRPr="00D42F97">
        <w:rPr>
          <w:rFonts w:ascii="Century Gothic" w:hAnsi="Century Gothic"/>
          <w:color w:val="000000" w:themeColor="text1"/>
          <w:vertAlign w:val="subscript"/>
        </w:rPr>
        <w:t>2</w:t>
      </w:r>
      <w:r w:rsidRPr="00E23846">
        <w:rPr>
          <w:rFonts w:ascii="Century Gothic" w:hAnsi="Century Gothic"/>
          <w:color w:val="000000" w:themeColor="text1"/>
        </w:rPr>
        <w:t>-Al with an enrichment of 19.75%, calculated based on its elemental composition. Other important data can be seen in Table 1. This multi-slab model and fuel composition are used as input to the WIMSD-5B program. The fuel and coolant regions are homogenized to obtain a homogeneous lattice.</w:t>
      </w:r>
    </w:p>
    <w:p w14:paraId="3938D885" w14:textId="669FDAE1"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The direct scattering neutron (DSN) method was used to calculate the lattice parameters, dividing the neutron energy into four groups and using 138 mesh points. The cell geometry consists of four materials: fuel, cladding, coolant, and extra regions. The cell geometry was generated as a function of 17 burn-up degrees. The lattice parameters were calculated under the following conditions [</w:t>
      </w:r>
      <w:r w:rsidR="00732854">
        <w:rPr>
          <w:rFonts w:ascii="Century Gothic" w:hAnsi="Century Gothic"/>
          <w:color w:val="000000" w:themeColor="text1"/>
          <w:lang w:val="id-ID"/>
        </w:rPr>
        <w:t>27</w:t>
      </w:r>
      <w:r w:rsidRPr="00E23846">
        <w:rPr>
          <w:rFonts w:ascii="Century Gothic" w:hAnsi="Century Gothic"/>
          <w:color w:val="000000" w:themeColor="text1"/>
        </w:rPr>
        <w:t>]:</w:t>
      </w:r>
    </w:p>
    <w:p w14:paraId="54D72EC5" w14:textId="6A86C13D"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 Hot, Xe</w:t>
      </w:r>
      <w:r w:rsidR="006778F3">
        <w:rPr>
          <w:rFonts w:ascii="Century Gothic" w:hAnsi="Century Gothic"/>
          <w:color w:val="000000" w:themeColor="text1"/>
        </w:rPr>
        <w:t>,</w:t>
      </w:r>
      <w:r w:rsidRPr="00E23846">
        <w:rPr>
          <w:rFonts w:ascii="Century Gothic" w:hAnsi="Century Gothic"/>
          <w:color w:val="000000" w:themeColor="text1"/>
        </w:rPr>
        <w:t xml:space="preserve"> and Sm equilibrium (IFS4).</w:t>
      </w:r>
    </w:p>
    <w:p w14:paraId="5E2A2E35" w14:textId="77777777"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 Hot, Xe-free, and Sm equilibrium (IFS3).</w:t>
      </w:r>
    </w:p>
    <w:p w14:paraId="133B7DA6" w14:textId="77777777"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 Cold, Xe-free, and Sm equilibrium (IFS2).</w:t>
      </w:r>
    </w:p>
    <w:p w14:paraId="6C500D56" w14:textId="77777777" w:rsidR="00E23846" w:rsidRPr="00E23846" w:rsidRDefault="00E23846" w:rsidP="00E23846">
      <w:pPr>
        <w:pStyle w:val="TAMainText"/>
        <w:rPr>
          <w:rFonts w:ascii="Century Gothic" w:hAnsi="Century Gothic"/>
          <w:color w:val="000000" w:themeColor="text1"/>
        </w:rPr>
      </w:pPr>
      <w:r w:rsidRPr="00E23846">
        <w:rPr>
          <w:rFonts w:ascii="Century Gothic" w:hAnsi="Century Gothic"/>
          <w:color w:val="000000" w:themeColor="text1"/>
        </w:rPr>
        <w:t>• Cold, Xe-free, and Sm equilibrium (IFS1).</w:t>
      </w:r>
    </w:p>
    <w:p w14:paraId="561C99BF" w14:textId="77777777" w:rsidR="00E23846" w:rsidRPr="00E23846" w:rsidRDefault="00E23846" w:rsidP="00E23846">
      <w:pPr>
        <w:pStyle w:val="TAMainText"/>
        <w:rPr>
          <w:rFonts w:ascii="Century Gothic" w:hAnsi="Century Gothic"/>
          <w:color w:val="000000" w:themeColor="text1"/>
        </w:rPr>
      </w:pPr>
    </w:p>
    <w:p w14:paraId="224317D2" w14:textId="37481664" w:rsidR="00E23846" w:rsidRPr="00D42F97" w:rsidRDefault="00D42F97" w:rsidP="00E23846">
      <w:pPr>
        <w:pStyle w:val="TAMainText"/>
        <w:rPr>
          <w:rFonts w:ascii="Century Gothic" w:hAnsi="Century Gothic"/>
          <w:b/>
          <w:color w:val="C00000"/>
        </w:rPr>
      </w:pPr>
      <w:r w:rsidRPr="00D42F97">
        <w:rPr>
          <w:rFonts w:ascii="Century Gothic" w:hAnsi="Century Gothic"/>
          <w:b/>
          <w:color w:val="C00000"/>
          <w:lang w:val="id-ID"/>
        </w:rPr>
        <w:t>3.</w:t>
      </w:r>
      <w:r w:rsidR="00E23846" w:rsidRPr="00D42F97">
        <w:rPr>
          <w:rFonts w:ascii="Century Gothic" w:hAnsi="Century Gothic"/>
          <w:b/>
          <w:color w:val="C00000"/>
        </w:rPr>
        <w:t>2. Core Calculations</w:t>
      </w:r>
    </w:p>
    <w:p w14:paraId="2880F1B5" w14:textId="77777777" w:rsidR="00D42F97" w:rsidRDefault="00E23846" w:rsidP="00E23846">
      <w:pPr>
        <w:pStyle w:val="TAMainText"/>
        <w:spacing w:line="240" w:lineRule="auto"/>
        <w:ind w:firstLine="0"/>
        <w:rPr>
          <w:rFonts w:ascii="Century Gothic" w:hAnsi="Century Gothic"/>
          <w:color w:val="000000" w:themeColor="text1"/>
          <w:lang w:val="id-ID"/>
        </w:rPr>
      </w:pPr>
      <w:r w:rsidRPr="00E23846">
        <w:rPr>
          <w:rFonts w:ascii="Century Gothic" w:hAnsi="Century Gothic"/>
          <w:color w:val="000000" w:themeColor="text1"/>
        </w:rPr>
        <w:t>Core calculations were performed to achieve the equilibrium core of the RSG-GAS reactor. Core calculations were performed using the Batan-FUEL program. The flowchart for core calculations using the Batan-FUEL program is shown in Figure 2. The core is modeled in a two-dimensional X-Y geometry. In this calculation, the reactor power was set at 15 MW according to the experiment, and the effect of fuel loading on the RSG-GAS core on excess reactivity was determined. Fuel loading was carried out in stages, leaving 12% of fuel outside the core. Then the reactor was operated, most likely not yet critical but already approaching critical. Then, one by one, fuel was added to the core to obtain data on the amount of fuel in the core at the first critical point. The purpose of obtaining excess reactivity was so that the reactor could operate throughout its entire cycle. Because cycle length is a parameter that affects core reactivity, the core calculation was carried out for a cycle length that met the safety criteria, namely the criterion for the largest control rod stuck in one reactor still being sub-critical. Called a stuck rod, if the control rod with the highest reactivity value does not successfully enter the core, the reactor core must be in a sub-critical condition. If the stuck control rod criterion is not met, then the fuel position is rearranged. Likewise, for the peak power factor, if the maximum PPF value exceeds the specified limit, a reconfiguration is carried out where the position and location of the fuel are rearranged in the core so that the maximum PPF value is reduced. Core calculations were performed for 5 equilibrium tears, namely cores 95, 96, 97, 98, and 99. The RSG-GAS equilibrium core reactivity at BOC is an important condition in reactor core operation. The RSG-GAS equilibrium core reactivity at BOC conditions is a limitation in relation to the analysis of the control rod's ability to shut down the reactor. The determination of the equilibrium core reactivity value was carried out at the beginning of core operation because, conservatively, the equilibrium core reactivity value will ensure the reactor can operate safely throughout one cycle, namely 630 MWD. This core reactivity value will decrease during operation due to the burn-up factor so that the reactivity value decreases more compared to the excess reactivity value at the end of the equilibrium core due to the effect of the reduced amount of uranium in the reactor core.</w:t>
      </w:r>
      <w:r w:rsidR="00D42F97">
        <w:rPr>
          <w:rFonts w:ascii="Century Gothic" w:hAnsi="Century Gothic"/>
          <w:color w:val="000000" w:themeColor="text1"/>
          <w:lang w:val="id-ID"/>
        </w:rPr>
        <w:t xml:space="preserve"> </w:t>
      </w:r>
    </w:p>
    <w:p w14:paraId="3FBE6DA9" w14:textId="41BCF54E" w:rsidR="00607B54" w:rsidRPr="00B37562" w:rsidRDefault="00B37562">
      <w:pPr>
        <w:pStyle w:val="TAMainText"/>
        <w:spacing w:line="240" w:lineRule="auto"/>
        <w:ind w:firstLine="0"/>
        <w:rPr>
          <w:rFonts w:ascii="Century Gothic" w:hAnsi="Century Gothic"/>
          <w:color w:val="000000" w:themeColor="text1"/>
          <w:lang w:val="id-ID"/>
        </w:rPr>
      </w:pPr>
      <w:r>
        <w:rPr>
          <w:rFonts w:ascii="Century Gothic" w:hAnsi="Century Gothic"/>
          <w:noProof/>
          <w:color w:val="000000" w:themeColor="text1"/>
          <w:lang w:val="id-ID"/>
        </w:rPr>
        <w:drawing>
          <wp:inline distT="0" distB="0" distL="0" distR="0" wp14:anchorId="09EE6378" wp14:editId="3E57B928">
            <wp:extent cx="3018790" cy="3075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8790" cy="3075940"/>
                    </a:xfrm>
                    <a:prstGeom prst="rect">
                      <a:avLst/>
                    </a:prstGeom>
                    <a:noFill/>
                  </pic:spPr>
                </pic:pic>
              </a:graphicData>
            </a:graphic>
          </wp:inline>
        </w:drawing>
      </w:r>
    </w:p>
    <w:p w14:paraId="0781B5FA" w14:textId="7F80B8A0" w:rsidR="00607B54" w:rsidRDefault="00BE0CB6">
      <w:pPr>
        <w:pStyle w:val="TAMainText"/>
        <w:spacing w:line="240" w:lineRule="auto"/>
        <w:ind w:firstLine="0"/>
        <w:rPr>
          <w:rFonts w:ascii="Century Gothic" w:hAnsi="Century Gothic"/>
        </w:rPr>
      </w:pPr>
      <w:r>
        <w:rPr>
          <w:rFonts w:ascii="Century Gothic" w:hAnsi="Century Gothic"/>
          <w:b/>
        </w:rPr>
        <w:t>Figure 1</w:t>
      </w:r>
      <w:r>
        <w:rPr>
          <w:rFonts w:ascii="Century Gothic" w:hAnsi="Century Gothic"/>
        </w:rPr>
        <w:t xml:space="preserve"> Core configuration of RSG-GAS research reactor [</w:t>
      </w:r>
      <w:r w:rsidR="00732854">
        <w:rPr>
          <w:rFonts w:ascii="Century Gothic" w:hAnsi="Century Gothic"/>
          <w:lang w:val="id-ID"/>
        </w:rPr>
        <w:t>24</w:t>
      </w:r>
      <w:r>
        <w:rPr>
          <w:rFonts w:ascii="Century Gothic" w:hAnsi="Century Gothic"/>
        </w:rPr>
        <w:t>]</w:t>
      </w:r>
    </w:p>
    <w:p w14:paraId="162EF989" w14:textId="77777777" w:rsidR="00607B54" w:rsidRDefault="00BE0CB6">
      <w:pPr>
        <w:pStyle w:val="TAMainText"/>
        <w:spacing w:line="240" w:lineRule="auto"/>
        <w:ind w:firstLine="0"/>
        <w:rPr>
          <w:rFonts w:ascii="Century Gothic" w:hAnsi="Century Gothic"/>
        </w:rPr>
      </w:pPr>
      <w:r>
        <w:object w:dxaOrig="4452" w:dyaOrig="4728" w14:anchorId="3FBB1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75pt;height:236.25pt" o:ole="">
            <v:imagedata r:id="rId14" o:title=""/>
          </v:shape>
          <o:OLEObject Type="Embed" ProgID="Visio.Drawing.11" ShapeID="_x0000_i1025" DrawAspect="Content" ObjectID="_1839959429" r:id="rId15"/>
        </w:object>
      </w:r>
    </w:p>
    <w:p w14:paraId="2327BBB6" w14:textId="77777777" w:rsidR="00607B54" w:rsidRDefault="00607B54">
      <w:pPr>
        <w:pStyle w:val="TAMainText"/>
        <w:ind w:firstLine="0"/>
        <w:jc w:val="center"/>
        <w:rPr>
          <w:rFonts w:ascii="Century Gothic" w:hAnsi="Century Gothic"/>
          <w:b/>
          <w:color w:val="000000"/>
          <w:szCs w:val="18"/>
        </w:rPr>
      </w:pPr>
    </w:p>
    <w:p w14:paraId="4658FEC6" w14:textId="1BF3BA73" w:rsidR="00607B54" w:rsidRDefault="00BE0CB6">
      <w:pPr>
        <w:pStyle w:val="TAMainText"/>
        <w:ind w:firstLine="0"/>
        <w:jc w:val="center"/>
        <w:rPr>
          <w:rFonts w:ascii="Century Gothic" w:hAnsi="Century Gothic"/>
          <w:color w:val="000000"/>
          <w:szCs w:val="18"/>
          <w:lang w:val="id-ID"/>
        </w:rPr>
      </w:pPr>
      <w:bookmarkStart w:id="2" w:name="_Hlk228868008"/>
      <w:r>
        <w:rPr>
          <w:rFonts w:ascii="Century Gothic" w:hAnsi="Century Gothic"/>
          <w:b/>
          <w:color w:val="000000"/>
          <w:szCs w:val="18"/>
        </w:rPr>
        <w:t>Figure 2</w:t>
      </w:r>
      <w:r>
        <w:rPr>
          <w:rFonts w:ascii="Century Gothic" w:hAnsi="Century Gothic"/>
          <w:color w:val="000000"/>
          <w:szCs w:val="18"/>
        </w:rPr>
        <w:t xml:space="preserve"> RSG-GAS Standard fuel element</w:t>
      </w:r>
      <w:r>
        <w:rPr>
          <w:rFonts w:ascii="Century Gothic" w:hAnsi="Century Gothic"/>
          <w:color w:val="000000"/>
          <w:szCs w:val="18"/>
          <w:lang w:val="id-ID"/>
        </w:rPr>
        <w:t xml:space="preserve"> [</w:t>
      </w:r>
      <w:r w:rsidR="00732854">
        <w:rPr>
          <w:rFonts w:ascii="Century Gothic" w:hAnsi="Century Gothic"/>
          <w:color w:val="000000"/>
          <w:szCs w:val="18"/>
          <w:lang w:val="id-ID"/>
        </w:rPr>
        <w:t>25, 26</w:t>
      </w:r>
      <w:r>
        <w:rPr>
          <w:rFonts w:ascii="Century Gothic" w:hAnsi="Century Gothic"/>
          <w:color w:val="000000"/>
          <w:szCs w:val="18"/>
          <w:lang w:val="id-ID"/>
        </w:rPr>
        <w:t>]</w:t>
      </w:r>
    </w:p>
    <w:p w14:paraId="5F32BA9C" w14:textId="77777777" w:rsidR="00607B54" w:rsidRDefault="00607B54">
      <w:pPr>
        <w:pStyle w:val="TAMainText"/>
        <w:ind w:firstLine="0"/>
        <w:rPr>
          <w:rFonts w:ascii="Century Gothic" w:hAnsi="Century Gothic"/>
          <w:b/>
          <w:color w:val="943634"/>
          <w:sz w:val="22"/>
          <w:szCs w:val="22"/>
        </w:rPr>
      </w:pPr>
    </w:p>
    <w:bookmarkEnd w:id="2"/>
    <w:p w14:paraId="382DD3DB" w14:textId="77777777" w:rsidR="00607B54" w:rsidRDefault="00BE0CB6">
      <w:pPr>
        <w:ind w:left="-180"/>
        <w:jc w:val="center"/>
        <w:rPr>
          <w:rFonts w:ascii="Century Gothic" w:eastAsia="Calibri" w:hAnsi="Century Gothic"/>
          <w:b/>
          <w:sz w:val="16"/>
          <w:szCs w:val="16"/>
        </w:rPr>
      </w:pPr>
      <w:r>
        <w:rPr>
          <w:noProof/>
          <w:lang w:eastAsia="id-ID"/>
        </w:rPr>
        <w:drawing>
          <wp:inline distT="0" distB="0" distL="0" distR="0" wp14:anchorId="07DAC8FD" wp14:editId="6F5D5139">
            <wp:extent cx="2847975" cy="288607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847975" cy="2886075"/>
                    </a:xfrm>
                    <a:prstGeom prst="rect">
                      <a:avLst/>
                    </a:prstGeom>
                    <a:noFill/>
                    <a:ln>
                      <a:noFill/>
                    </a:ln>
                  </pic:spPr>
                </pic:pic>
              </a:graphicData>
            </a:graphic>
          </wp:inline>
        </w:drawing>
      </w:r>
    </w:p>
    <w:p w14:paraId="51254296" w14:textId="0F932CC7" w:rsidR="00607B54" w:rsidRDefault="00BE0CB6">
      <w:pPr>
        <w:ind w:left="-180"/>
        <w:jc w:val="center"/>
        <w:rPr>
          <w:rFonts w:ascii="Century Gothic" w:eastAsia="Calibri" w:hAnsi="Century Gothic"/>
          <w:sz w:val="18"/>
          <w:szCs w:val="18"/>
          <w:lang w:val="id-ID"/>
        </w:rPr>
      </w:pPr>
      <w:r>
        <w:rPr>
          <w:rFonts w:ascii="Century Gothic" w:eastAsia="Calibri" w:hAnsi="Century Gothic"/>
          <w:b/>
          <w:sz w:val="18"/>
          <w:szCs w:val="18"/>
        </w:rPr>
        <w:t>Figure 3</w:t>
      </w:r>
      <w:r>
        <w:rPr>
          <w:rFonts w:ascii="Century Gothic" w:eastAsia="Calibri" w:hAnsi="Century Gothic"/>
          <w:sz w:val="18"/>
          <w:szCs w:val="18"/>
        </w:rPr>
        <w:t xml:space="preserve"> RSG-GAS standard control element</w:t>
      </w:r>
      <w:r>
        <w:rPr>
          <w:rFonts w:ascii="Century Gothic" w:eastAsia="Calibri" w:hAnsi="Century Gothic"/>
          <w:sz w:val="18"/>
          <w:szCs w:val="18"/>
          <w:lang w:val="id-ID"/>
        </w:rPr>
        <w:t xml:space="preserve"> [</w:t>
      </w:r>
      <w:r w:rsidR="00732854">
        <w:rPr>
          <w:rFonts w:ascii="Century Gothic" w:eastAsia="Calibri" w:hAnsi="Century Gothic"/>
          <w:sz w:val="18"/>
          <w:szCs w:val="18"/>
          <w:lang w:val="id-ID"/>
        </w:rPr>
        <w:t>28</w:t>
      </w:r>
      <w:r>
        <w:rPr>
          <w:rFonts w:ascii="Century Gothic" w:eastAsia="Calibri" w:hAnsi="Century Gothic"/>
          <w:sz w:val="18"/>
          <w:szCs w:val="18"/>
          <w:lang w:val="id-ID"/>
        </w:rPr>
        <w:t>]</w:t>
      </w:r>
    </w:p>
    <w:p w14:paraId="1D786004" w14:textId="77777777" w:rsidR="00607B54" w:rsidRDefault="00607B54">
      <w:pPr>
        <w:ind w:left="-180"/>
        <w:rPr>
          <w:rFonts w:ascii="Century Gothic" w:eastAsia="Calibri" w:hAnsi="Century Gothic"/>
          <w:b/>
          <w:sz w:val="18"/>
          <w:szCs w:val="18"/>
        </w:rPr>
      </w:pPr>
    </w:p>
    <w:p w14:paraId="7A1A99B3" w14:textId="4C7EE49A" w:rsidR="00734932" w:rsidRDefault="00734932">
      <w:pPr>
        <w:pStyle w:val="TAMainText"/>
        <w:spacing w:line="240" w:lineRule="auto"/>
        <w:ind w:firstLine="0"/>
        <w:rPr>
          <w:rFonts w:ascii="Century Gothic" w:hAnsi="Century Gothic"/>
          <w:b/>
          <w:color w:val="943634"/>
          <w:sz w:val="22"/>
          <w:szCs w:val="22"/>
          <w:lang w:val="id-ID"/>
        </w:rPr>
      </w:pPr>
      <w:r>
        <w:rPr>
          <w:noProof/>
          <w:sz w:val="20"/>
        </w:rPr>
        <w:drawing>
          <wp:inline distT="0" distB="0" distL="0" distR="0" wp14:anchorId="5639531D" wp14:editId="52A4A402">
            <wp:extent cx="2966085" cy="331470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6085" cy="3314700"/>
                    </a:xfrm>
                    <a:prstGeom prst="rect">
                      <a:avLst/>
                    </a:prstGeom>
                    <a:noFill/>
                    <a:ln>
                      <a:noFill/>
                    </a:ln>
                  </pic:spPr>
                </pic:pic>
              </a:graphicData>
            </a:graphic>
          </wp:inline>
        </w:drawing>
      </w:r>
    </w:p>
    <w:p w14:paraId="71F4156D" w14:textId="6C10D6BC" w:rsidR="00734932" w:rsidRPr="00734932" w:rsidRDefault="00734932" w:rsidP="00734932">
      <w:pPr>
        <w:rPr>
          <w:rFonts w:ascii="Century Gothic" w:hAnsi="Century Gothic"/>
          <w:color w:val="000000" w:themeColor="text1"/>
          <w:sz w:val="18"/>
          <w:szCs w:val="18"/>
          <w:lang w:val="id-ID"/>
        </w:rPr>
      </w:pPr>
      <w:r w:rsidRPr="00734932">
        <w:rPr>
          <w:rFonts w:ascii="Century Gothic" w:hAnsi="Century Gothic"/>
          <w:color w:val="000000" w:themeColor="text1"/>
          <w:sz w:val="18"/>
          <w:szCs w:val="18"/>
          <w:lang w:val="id-ID"/>
        </w:rPr>
        <w:t xml:space="preserve">Figure 4 Reactor calculation </w:t>
      </w:r>
      <w:r w:rsidR="00176E09">
        <w:rPr>
          <w:rFonts w:ascii="Century Gothic" w:hAnsi="Century Gothic"/>
          <w:color w:val="000000" w:themeColor="text1"/>
          <w:sz w:val="18"/>
          <w:szCs w:val="18"/>
          <w:lang w:val="id-ID"/>
        </w:rPr>
        <w:t>for</w:t>
      </w:r>
      <w:r w:rsidRPr="00734932">
        <w:rPr>
          <w:rFonts w:ascii="Century Gothic" w:hAnsi="Century Gothic"/>
          <w:color w:val="000000" w:themeColor="text1"/>
          <w:sz w:val="18"/>
          <w:szCs w:val="18"/>
          <w:lang w:val="id-ID"/>
        </w:rPr>
        <w:t xml:space="preserve"> RSG-GAS core  [</w:t>
      </w:r>
      <w:r w:rsidR="00732854">
        <w:rPr>
          <w:rFonts w:ascii="Century Gothic" w:hAnsi="Century Gothic"/>
          <w:color w:val="000000" w:themeColor="text1"/>
          <w:sz w:val="18"/>
          <w:szCs w:val="18"/>
          <w:lang w:val="id-ID"/>
        </w:rPr>
        <w:t>29, 30</w:t>
      </w:r>
      <w:r w:rsidRPr="00734932">
        <w:rPr>
          <w:rFonts w:ascii="Century Gothic" w:hAnsi="Century Gothic"/>
          <w:color w:val="000000" w:themeColor="text1"/>
          <w:sz w:val="18"/>
          <w:szCs w:val="18"/>
          <w:lang w:val="id-ID"/>
        </w:rPr>
        <w:t>]</w:t>
      </w:r>
    </w:p>
    <w:p w14:paraId="0ABC30ED" w14:textId="77777777" w:rsidR="00734932" w:rsidRDefault="00734932">
      <w:pPr>
        <w:pStyle w:val="TAMainText"/>
        <w:spacing w:line="240" w:lineRule="auto"/>
        <w:ind w:firstLine="0"/>
        <w:rPr>
          <w:rFonts w:ascii="Century Gothic" w:hAnsi="Century Gothic"/>
          <w:b/>
          <w:color w:val="943634"/>
          <w:sz w:val="22"/>
          <w:szCs w:val="22"/>
          <w:lang w:val="id-ID"/>
        </w:rPr>
      </w:pPr>
    </w:p>
    <w:p w14:paraId="225FBAFD" w14:textId="77777777" w:rsidR="00A70550" w:rsidRDefault="00A70550">
      <w:pPr>
        <w:pStyle w:val="TAMainText"/>
        <w:spacing w:line="240" w:lineRule="auto"/>
        <w:ind w:firstLine="0"/>
        <w:rPr>
          <w:rFonts w:ascii="Century Gothic" w:hAnsi="Century Gothic"/>
          <w:b/>
          <w:color w:val="943634"/>
          <w:sz w:val="22"/>
          <w:szCs w:val="22"/>
          <w:lang w:val="id-ID"/>
        </w:rPr>
      </w:pPr>
    </w:p>
    <w:p w14:paraId="739788F9" w14:textId="77777777" w:rsidR="00A70550" w:rsidRDefault="00A70550">
      <w:pPr>
        <w:pStyle w:val="TAMainText"/>
        <w:spacing w:line="240" w:lineRule="auto"/>
        <w:ind w:firstLine="0"/>
        <w:rPr>
          <w:rFonts w:ascii="Century Gothic" w:hAnsi="Century Gothic"/>
          <w:b/>
          <w:color w:val="943634"/>
          <w:sz w:val="22"/>
          <w:szCs w:val="22"/>
          <w:lang w:val="id-ID"/>
        </w:rPr>
      </w:pPr>
    </w:p>
    <w:p w14:paraId="0C2DCE79" w14:textId="77777777" w:rsidR="00A70550" w:rsidRDefault="00A70550">
      <w:pPr>
        <w:pStyle w:val="TAMainText"/>
        <w:spacing w:line="240" w:lineRule="auto"/>
        <w:ind w:firstLine="0"/>
        <w:rPr>
          <w:rFonts w:ascii="Century Gothic" w:hAnsi="Century Gothic"/>
          <w:b/>
          <w:color w:val="943634"/>
          <w:sz w:val="22"/>
          <w:szCs w:val="22"/>
          <w:lang w:val="id-ID"/>
        </w:rPr>
      </w:pPr>
    </w:p>
    <w:p w14:paraId="1F3A4DA0" w14:textId="77777777" w:rsidR="00A70550" w:rsidRDefault="00A70550">
      <w:pPr>
        <w:pStyle w:val="TAMainText"/>
        <w:spacing w:line="240" w:lineRule="auto"/>
        <w:ind w:firstLine="0"/>
        <w:rPr>
          <w:rFonts w:ascii="Century Gothic" w:hAnsi="Century Gothic"/>
          <w:b/>
          <w:color w:val="943634"/>
          <w:sz w:val="22"/>
          <w:szCs w:val="22"/>
          <w:lang w:val="id-ID"/>
        </w:rPr>
      </w:pPr>
    </w:p>
    <w:p w14:paraId="6B70D75E" w14:textId="77777777" w:rsidR="00A70550" w:rsidRDefault="00A70550">
      <w:pPr>
        <w:pStyle w:val="TAMainText"/>
        <w:spacing w:line="240" w:lineRule="auto"/>
        <w:ind w:firstLine="0"/>
        <w:rPr>
          <w:rFonts w:ascii="Century Gothic" w:hAnsi="Century Gothic"/>
          <w:b/>
          <w:color w:val="943634"/>
          <w:sz w:val="22"/>
          <w:szCs w:val="22"/>
          <w:lang w:val="id-ID"/>
        </w:rPr>
      </w:pPr>
    </w:p>
    <w:p w14:paraId="0761B6BB" w14:textId="77777777" w:rsidR="00A70550" w:rsidRDefault="00A70550">
      <w:pPr>
        <w:pStyle w:val="TAMainText"/>
        <w:spacing w:line="240" w:lineRule="auto"/>
        <w:ind w:firstLine="0"/>
        <w:rPr>
          <w:rFonts w:ascii="Century Gothic" w:hAnsi="Century Gothic"/>
          <w:b/>
          <w:color w:val="943634"/>
          <w:sz w:val="22"/>
          <w:szCs w:val="22"/>
          <w:lang w:val="id-ID"/>
        </w:rPr>
      </w:pPr>
    </w:p>
    <w:p w14:paraId="3F25B54A" w14:textId="77777777" w:rsidR="00A70550" w:rsidRDefault="00A70550">
      <w:pPr>
        <w:pStyle w:val="TAMainText"/>
        <w:spacing w:line="240" w:lineRule="auto"/>
        <w:ind w:firstLine="0"/>
        <w:rPr>
          <w:rFonts w:ascii="Century Gothic" w:hAnsi="Century Gothic"/>
          <w:b/>
          <w:color w:val="943634"/>
          <w:sz w:val="22"/>
          <w:szCs w:val="22"/>
          <w:lang w:val="id-ID"/>
        </w:rPr>
      </w:pPr>
    </w:p>
    <w:p w14:paraId="7560C744" w14:textId="77777777" w:rsidR="00A70550" w:rsidRDefault="00A70550">
      <w:pPr>
        <w:pStyle w:val="TAMainText"/>
        <w:spacing w:line="240" w:lineRule="auto"/>
        <w:ind w:firstLine="0"/>
        <w:rPr>
          <w:rFonts w:ascii="Century Gothic" w:hAnsi="Century Gothic"/>
          <w:b/>
          <w:color w:val="943634"/>
          <w:sz w:val="22"/>
          <w:szCs w:val="22"/>
          <w:lang w:val="id-ID"/>
        </w:rPr>
      </w:pPr>
    </w:p>
    <w:p w14:paraId="7752F43B" w14:textId="77777777" w:rsidR="00A70550" w:rsidRDefault="00A70550">
      <w:pPr>
        <w:pStyle w:val="TAMainText"/>
        <w:spacing w:line="240" w:lineRule="auto"/>
        <w:ind w:firstLine="0"/>
        <w:rPr>
          <w:rFonts w:ascii="Century Gothic" w:hAnsi="Century Gothic"/>
          <w:b/>
          <w:color w:val="943634"/>
          <w:sz w:val="22"/>
          <w:szCs w:val="22"/>
          <w:lang w:val="id-ID"/>
        </w:rPr>
      </w:pPr>
    </w:p>
    <w:p w14:paraId="29CE1357" w14:textId="77777777" w:rsidR="00A70550" w:rsidRDefault="00A70550">
      <w:pPr>
        <w:pStyle w:val="TAMainText"/>
        <w:spacing w:line="240" w:lineRule="auto"/>
        <w:ind w:firstLine="0"/>
        <w:rPr>
          <w:rFonts w:ascii="Century Gothic" w:hAnsi="Century Gothic"/>
          <w:b/>
          <w:color w:val="943634"/>
          <w:sz w:val="22"/>
          <w:szCs w:val="22"/>
          <w:lang w:val="id-ID"/>
        </w:rPr>
      </w:pPr>
    </w:p>
    <w:p w14:paraId="6DA3F940" w14:textId="77777777" w:rsidR="00A70550" w:rsidRDefault="00A70550">
      <w:pPr>
        <w:pStyle w:val="TAMainText"/>
        <w:spacing w:line="240" w:lineRule="auto"/>
        <w:ind w:firstLine="0"/>
        <w:rPr>
          <w:rFonts w:ascii="Century Gothic" w:hAnsi="Century Gothic"/>
          <w:b/>
          <w:color w:val="943634"/>
          <w:sz w:val="22"/>
          <w:szCs w:val="22"/>
          <w:lang w:val="id-ID"/>
        </w:rPr>
      </w:pPr>
    </w:p>
    <w:p w14:paraId="243447CF" w14:textId="61C8C114" w:rsidR="00607B54" w:rsidRDefault="008209C0">
      <w:pPr>
        <w:pStyle w:val="TAMainText"/>
        <w:spacing w:line="240" w:lineRule="auto"/>
        <w:ind w:firstLine="0"/>
        <w:rPr>
          <w:rFonts w:ascii="Century Gothic" w:hAnsi="Century Gothic"/>
        </w:rPr>
      </w:pPr>
      <w:r>
        <w:rPr>
          <w:rFonts w:ascii="Century Gothic" w:hAnsi="Century Gothic"/>
          <w:b/>
          <w:color w:val="943634"/>
          <w:sz w:val="22"/>
          <w:szCs w:val="22"/>
          <w:lang w:val="id-ID"/>
        </w:rPr>
        <w:t>4</w:t>
      </w:r>
      <w:r w:rsidR="00BE0CB6">
        <w:rPr>
          <w:rFonts w:ascii="Century Gothic" w:hAnsi="Century Gothic"/>
          <w:b/>
          <w:color w:val="943634"/>
          <w:sz w:val="22"/>
          <w:szCs w:val="22"/>
        </w:rPr>
        <w:t xml:space="preserve">.0. </w:t>
      </w:r>
      <w:r w:rsidR="00176E09">
        <w:rPr>
          <w:rFonts w:ascii="Century Gothic" w:hAnsi="Century Gothic"/>
          <w:b/>
          <w:color w:val="943634"/>
          <w:sz w:val="22"/>
          <w:szCs w:val="22"/>
        </w:rPr>
        <w:t>RESULTS</w:t>
      </w:r>
      <w:r w:rsidR="00BE0CB6">
        <w:rPr>
          <w:rFonts w:ascii="Century Gothic" w:hAnsi="Century Gothic"/>
          <w:b/>
          <w:color w:val="943634"/>
          <w:sz w:val="22"/>
          <w:szCs w:val="22"/>
        </w:rPr>
        <w:t xml:space="preserve"> AND DISCUSSIONS</w:t>
      </w:r>
    </w:p>
    <w:p w14:paraId="04B38FE4" w14:textId="77777777" w:rsidR="00607B54" w:rsidRDefault="00607B54">
      <w:pPr>
        <w:pStyle w:val="TAMainText"/>
        <w:spacing w:line="240" w:lineRule="auto"/>
        <w:ind w:firstLine="0"/>
        <w:rPr>
          <w:rFonts w:ascii="Century Gothic" w:hAnsi="Century Gothic"/>
        </w:rPr>
      </w:pPr>
    </w:p>
    <w:p w14:paraId="0A786D3E" w14:textId="37FB33AC" w:rsidR="00A70550" w:rsidRDefault="00176E09">
      <w:pPr>
        <w:pStyle w:val="TAMainText"/>
        <w:spacing w:line="240" w:lineRule="auto"/>
        <w:ind w:firstLine="0"/>
        <w:rPr>
          <w:rFonts w:ascii="Century Gothic" w:hAnsi="Century Gothic"/>
          <w:lang w:val="id-ID"/>
        </w:rPr>
      </w:pPr>
      <w:r>
        <w:rPr>
          <w:rFonts w:ascii="Century Gothic" w:hAnsi="Century Gothic"/>
          <w:lang w:val="id-ID"/>
        </w:rPr>
        <w:t xml:space="preserve">Table 1 shows the result of the calculation for the atomic density of uranium silicide.  The atomic density of core material is used as data input for WIMS calculation to get the macroscopic cross-section.  </w:t>
      </w:r>
      <w:r w:rsidR="00A70550">
        <w:rPr>
          <w:rFonts w:ascii="Century Gothic" w:hAnsi="Century Gothic"/>
          <w:lang w:val="id-ID"/>
        </w:rPr>
        <w:t xml:space="preserve">   </w:t>
      </w:r>
    </w:p>
    <w:p w14:paraId="560A96EC" w14:textId="7AA2D02B" w:rsidR="00A70550" w:rsidRDefault="00A70550">
      <w:pPr>
        <w:pStyle w:val="TAMainText"/>
        <w:spacing w:line="240" w:lineRule="auto"/>
        <w:ind w:firstLine="0"/>
        <w:rPr>
          <w:rFonts w:ascii="Century Gothic" w:hAnsi="Century Gothic"/>
          <w:lang w:val="id-ID"/>
        </w:rPr>
      </w:pPr>
      <w:r w:rsidRPr="00A70550">
        <w:rPr>
          <w:rFonts w:ascii="Century Gothic" w:hAnsi="Century Gothic"/>
          <w:lang w:val="id-ID"/>
        </w:rPr>
        <w:t>Table 1 Atomic densities of the RSG-GAS fuel element.</w:t>
      </w:r>
    </w:p>
    <w:tbl>
      <w:tblPr>
        <w:tblW w:w="0" w:type="auto"/>
        <w:jc w:val="center"/>
        <w:tblLook w:val="04A0" w:firstRow="1" w:lastRow="0" w:firstColumn="1" w:lastColumn="0" w:noHBand="0" w:noVBand="1"/>
      </w:tblPr>
      <w:tblGrid>
        <w:gridCol w:w="1480"/>
        <w:gridCol w:w="1135"/>
        <w:gridCol w:w="2056"/>
      </w:tblGrid>
      <w:tr w:rsidR="00A70550" w14:paraId="5E13B8A4" w14:textId="77777777" w:rsidTr="00A94C15">
        <w:trPr>
          <w:trHeight w:val="338"/>
          <w:jc w:val="center"/>
        </w:trPr>
        <w:tc>
          <w:tcPr>
            <w:tcW w:w="1517" w:type="dxa"/>
            <w:tcBorders>
              <w:top w:val="single" w:sz="4" w:space="0" w:color="auto"/>
              <w:bottom w:val="single" w:sz="4" w:space="0" w:color="auto"/>
            </w:tcBorders>
            <w:shd w:val="clear" w:color="auto" w:fill="auto"/>
          </w:tcPr>
          <w:p w14:paraId="1C67CA99"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Component</w:t>
            </w:r>
          </w:p>
        </w:tc>
        <w:tc>
          <w:tcPr>
            <w:tcW w:w="1184" w:type="dxa"/>
            <w:tcBorders>
              <w:top w:val="single" w:sz="4" w:space="0" w:color="auto"/>
              <w:bottom w:val="single" w:sz="4" w:space="0" w:color="auto"/>
            </w:tcBorders>
            <w:shd w:val="clear" w:color="auto" w:fill="auto"/>
          </w:tcPr>
          <w:p w14:paraId="54D410C5"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Nuclide</w:t>
            </w:r>
          </w:p>
        </w:tc>
        <w:tc>
          <w:tcPr>
            <w:tcW w:w="2186" w:type="dxa"/>
            <w:tcBorders>
              <w:top w:val="single" w:sz="4" w:space="0" w:color="auto"/>
              <w:bottom w:val="single" w:sz="4" w:space="0" w:color="auto"/>
            </w:tcBorders>
            <w:shd w:val="clear" w:color="auto" w:fill="auto"/>
          </w:tcPr>
          <w:p w14:paraId="66943074"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The density of an atom (Atom/b*cm)</w:t>
            </w:r>
          </w:p>
        </w:tc>
      </w:tr>
      <w:tr w:rsidR="00A70550" w14:paraId="782841B6" w14:textId="77777777" w:rsidTr="00A94C15">
        <w:trPr>
          <w:trHeight w:val="868"/>
          <w:jc w:val="center"/>
        </w:trPr>
        <w:tc>
          <w:tcPr>
            <w:tcW w:w="1517" w:type="dxa"/>
            <w:tcBorders>
              <w:top w:val="single" w:sz="4" w:space="0" w:color="auto"/>
            </w:tcBorders>
            <w:shd w:val="clear" w:color="auto" w:fill="auto"/>
          </w:tcPr>
          <w:p w14:paraId="359F5800"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Meat of fuel</w:t>
            </w:r>
          </w:p>
        </w:tc>
        <w:tc>
          <w:tcPr>
            <w:tcW w:w="1184" w:type="dxa"/>
            <w:tcBorders>
              <w:top w:val="single" w:sz="4" w:space="0" w:color="auto"/>
            </w:tcBorders>
            <w:shd w:val="clear" w:color="auto" w:fill="auto"/>
          </w:tcPr>
          <w:p w14:paraId="3CFFCB78"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235</w:t>
            </w:r>
            <w:r>
              <w:rPr>
                <w:rFonts w:ascii="Century Gothic" w:hAnsi="Century Gothic"/>
                <w:sz w:val="18"/>
                <w:szCs w:val="18"/>
              </w:rPr>
              <w:t>U</w:t>
            </w:r>
          </w:p>
          <w:p w14:paraId="3C2DA1C5"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238</w:t>
            </w:r>
            <w:r>
              <w:rPr>
                <w:rFonts w:ascii="Century Gothic" w:hAnsi="Century Gothic"/>
                <w:sz w:val="18"/>
                <w:szCs w:val="18"/>
              </w:rPr>
              <w:t>U</w:t>
            </w:r>
          </w:p>
          <w:p w14:paraId="3DA3E0FA"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29</w:t>
            </w:r>
            <w:r>
              <w:rPr>
                <w:rFonts w:ascii="Century Gothic" w:hAnsi="Century Gothic"/>
                <w:sz w:val="18"/>
                <w:szCs w:val="18"/>
              </w:rPr>
              <w:t>Si</w:t>
            </w:r>
          </w:p>
          <w:p w14:paraId="52FAAB90"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27</w:t>
            </w:r>
            <w:r>
              <w:rPr>
                <w:rFonts w:ascii="Century Gothic" w:hAnsi="Century Gothic"/>
                <w:sz w:val="18"/>
                <w:szCs w:val="18"/>
              </w:rPr>
              <w:t>Al</w:t>
            </w:r>
          </w:p>
        </w:tc>
        <w:tc>
          <w:tcPr>
            <w:tcW w:w="2186" w:type="dxa"/>
            <w:tcBorders>
              <w:top w:val="single" w:sz="4" w:space="0" w:color="auto"/>
            </w:tcBorders>
            <w:shd w:val="clear" w:color="auto" w:fill="auto"/>
          </w:tcPr>
          <w:p w14:paraId="75949DDC"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1.50025x10</w:t>
            </w:r>
            <w:r>
              <w:rPr>
                <w:rFonts w:ascii="Century Gothic" w:hAnsi="Century Gothic"/>
                <w:sz w:val="18"/>
                <w:szCs w:val="18"/>
                <w:vertAlign w:val="superscript"/>
              </w:rPr>
              <w:t>-3</w:t>
            </w:r>
          </w:p>
          <w:p w14:paraId="6178E600"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6.01895x10</w:t>
            </w:r>
            <w:r>
              <w:rPr>
                <w:rFonts w:ascii="Century Gothic" w:hAnsi="Century Gothic"/>
                <w:sz w:val="18"/>
                <w:szCs w:val="18"/>
                <w:vertAlign w:val="superscript"/>
              </w:rPr>
              <w:t>-3</w:t>
            </w:r>
          </w:p>
          <w:p w14:paraId="761C692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5.01267x10</w:t>
            </w:r>
            <w:r>
              <w:rPr>
                <w:rFonts w:ascii="Century Gothic" w:hAnsi="Century Gothic"/>
                <w:sz w:val="18"/>
                <w:szCs w:val="18"/>
                <w:vertAlign w:val="superscript"/>
              </w:rPr>
              <w:t>-3</w:t>
            </w:r>
          </w:p>
          <w:p w14:paraId="3AFC3273"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4.30311x10</w:t>
            </w:r>
            <w:r>
              <w:rPr>
                <w:rFonts w:ascii="Century Gothic" w:hAnsi="Century Gothic"/>
                <w:sz w:val="18"/>
                <w:szCs w:val="18"/>
                <w:vertAlign w:val="superscript"/>
              </w:rPr>
              <w:t>-2</w:t>
            </w:r>
          </w:p>
        </w:tc>
      </w:tr>
      <w:tr w:rsidR="00A70550" w14:paraId="4C57BCDC" w14:textId="77777777" w:rsidTr="00A94C15">
        <w:trPr>
          <w:jc w:val="center"/>
        </w:trPr>
        <w:tc>
          <w:tcPr>
            <w:tcW w:w="1517" w:type="dxa"/>
            <w:shd w:val="clear" w:color="auto" w:fill="auto"/>
          </w:tcPr>
          <w:p w14:paraId="3B6DDE73"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Cladding</w:t>
            </w:r>
          </w:p>
        </w:tc>
        <w:tc>
          <w:tcPr>
            <w:tcW w:w="1184" w:type="dxa"/>
            <w:shd w:val="clear" w:color="auto" w:fill="auto"/>
          </w:tcPr>
          <w:p w14:paraId="00FBBB05"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24</w:t>
            </w:r>
            <w:r>
              <w:rPr>
                <w:rFonts w:ascii="Century Gothic" w:hAnsi="Century Gothic"/>
                <w:sz w:val="18"/>
                <w:szCs w:val="18"/>
              </w:rPr>
              <w:t>Mg</w:t>
            </w:r>
          </w:p>
          <w:p w14:paraId="54426F1B"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29</w:t>
            </w:r>
            <w:r>
              <w:rPr>
                <w:rFonts w:ascii="Century Gothic" w:hAnsi="Century Gothic"/>
                <w:sz w:val="18"/>
                <w:szCs w:val="18"/>
              </w:rPr>
              <w:t>Si</w:t>
            </w:r>
          </w:p>
          <w:p w14:paraId="13AD32C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63</w:t>
            </w:r>
            <w:r>
              <w:rPr>
                <w:rFonts w:ascii="Century Gothic" w:hAnsi="Century Gothic"/>
                <w:sz w:val="18"/>
                <w:szCs w:val="18"/>
              </w:rPr>
              <w:t>Cu</w:t>
            </w:r>
          </w:p>
          <w:p w14:paraId="7682DF8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55</w:t>
            </w:r>
            <w:r>
              <w:rPr>
                <w:rFonts w:ascii="Century Gothic" w:hAnsi="Century Gothic"/>
                <w:sz w:val="18"/>
                <w:szCs w:val="18"/>
              </w:rPr>
              <w:t>Mn</w:t>
            </w:r>
          </w:p>
          <w:p w14:paraId="15C61DF4" w14:textId="77777777" w:rsidR="00A70550" w:rsidRDefault="00A70550" w:rsidP="00A94C15">
            <w:pPr>
              <w:autoSpaceDE w:val="0"/>
              <w:autoSpaceDN w:val="0"/>
              <w:adjustRightInd w:val="0"/>
              <w:jc w:val="center"/>
              <w:rPr>
                <w:rFonts w:ascii="Century Gothic" w:hAnsi="Century Gothic"/>
                <w:sz w:val="18"/>
                <w:szCs w:val="18"/>
                <w:vertAlign w:val="subscript"/>
              </w:rPr>
            </w:pPr>
            <w:r>
              <w:rPr>
                <w:rFonts w:ascii="Century Gothic" w:hAnsi="Century Gothic"/>
                <w:sz w:val="18"/>
                <w:szCs w:val="18"/>
                <w:vertAlign w:val="superscript"/>
              </w:rPr>
              <w:t>56</w:t>
            </w:r>
            <w:r>
              <w:rPr>
                <w:rFonts w:ascii="Century Gothic" w:hAnsi="Century Gothic"/>
                <w:sz w:val="18"/>
                <w:szCs w:val="18"/>
              </w:rPr>
              <w:t>Fe</w:t>
            </w:r>
          </w:p>
          <w:p w14:paraId="6C77E04C"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52</w:t>
            </w:r>
            <w:r>
              <w:rPr>
                <w:rFonts w:ascii="Century Gothic" w:hAnsi="Century Gothic"/>
                <w:sz w:val="18"/>
                <w:szCs w:val="18"/>
              </w:rPr>
              <w:t>Cr</w:t>
            </w:r>
          </w:p>
          <w:p w14:paraId="4DE4A87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48</w:t>
            </w:r>
            <w:r>
              <w:rPr>
                <w:rFonts w:ascii="Century Gothic" w:hAnsi="Century Gothic"/>
                <w:sz w:val="18"/>
                <w:szCs w:val="18"/>
              </w:rPr>
              <w:t>Ti</w:t>
            </w:r>
          </w:p>
          <w:p w14:paraId="581FA39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27</w:t>
            </w:r>
            <w:r>
              <w:rPr>
                <w:rFonts w:ascii="Century Gothic" w:hAnsi="Century Gothic"/>
                <w:sz w:val="18"/>
                <w:szCs w:val="18"/>
              </w:rPr>
              <w:t>Al</w:t>
            </w:r>
          </w:p>
        </w:tc>
        <w:tc>
          <w:tcPr>
            <w:tcW w:w="2186" w:type="dxa"/>
            <w:shd w:val="clear" w:color="auto" w:fill="auto"/>
          </w:tcPr>
          <w:p w14:paraId="50D3A0D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1.36127x10</w:t>
            </w:r>
            <w:r>
              <w:rPr>
                <w:rFonts w:ascii="Century Gothic" w:hAnsi="Century Gothic"/>
                <w:sz w:val="18"/>
                <w:szCs w:val="18"/>
                <w:vertAlign w:val="superscript"/>
              </w:rPr>
              <w:t>-3</w:t>
            </w:r>
          </w:p>
          <w:p w14:paraId="61CE086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1.72395x10</w:t>
            </w:r>
            <w:r>
              <w:rPr>
                <w:rFonts w:ascii="Century Gothic" w:hAnsi="Century Gothic"/>
                <w:sz w:val="18"/>
                <w:szCs w:val="18"/>
                <w:vertAlign w:val="superscript"/>
              </w:rPr>
              <w:t>-4</w:t>
            </w:r>
          </w:p>
          <w:p w14:paraId="38266A3C"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1.26989x10</w:t>
            </w:r>
            <w:r>
              <w:rPr>
                <w:rFonts w:ascii="Century Gothic" w:hAnsi="Century Gothic"/>
                <w:sz w:val="18"/>
                <w:szCs w:val="18"/>
                <w:vertAlign w:val="superscript"/>
              </w:rPr>
              <w:t>-5</w:t>
            </w:r>
          </w:p>
          <w:p w14:paraId="34C64675"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8.81320x10</w:t>
            </w:r>
            <w:r>
              <w:rPr>
                <w:rFonts w:ascii="Century Gothic" w:hAnsi="Century Gothic"/>
                <w:sz w:val="18"/>
                <w:szCs w:val="18"/>
                <w:vertAlign w:val="superscript"/>
              </w:rPr>
              <w:t>-5</w:t>
            </w:r>
          </w:p>
          <w:p w14:paraId="3589B4F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1.15597x10</w:t>
            </w:r>
            <w:r>
              <w:rPr>
                <w:rFonts w:ascii="Century Gothic" w:hAnsi="Century Gothic"/>
                <w:sz w:val="18"/>
                <w:szCs w:val="18"/>
                <w:vertAlign w:val="superscript"/>
              </w:rPr>
              <w:t>-4</w:t>
            </w:r>
          </w:p>
          <w:p w14:paraId="7EF160D7"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9.31187x10</w:t>
            </w:r>
            <w:r>
              <w:rPr>
                <w:rFonts w:ascii="Century Gothic" w:hAnsi="Century Gothic"/>
                <w:sz w:val="18"/>
                <w:szCs w:val="18"/>
                <w:vertAlign w:val="superscript"/>
              </w:rPr>
              <w:t>-5</w:t>
            </w:r>
          </w:p>
          <w:p w14:paraId="0D1D1FE1"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3.37079x10</w:t>
            </w:r>
            <w:r>
              <w:rPr>
                <w:rFonts w:ascii="Century Gothic" w:hAnsi="Century Gothic"/>
                <w:sz w:val="18"/>
                <w:szCs w:val="18"/>
                <w:vertAlign w:val="superscript"/>
              </w:rPr>
              <w:t>-5</w:t>
            </w:r>
          </w:p>
          <w:p w14:paraId="315CB34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5.76030x10</w:t>
            </w:r>
            <w:r>
              <w:rPr>
                <w:rFonts w:ascii="Century Gothic" w:hAnsi="Century Gothic"/>
                <w:sz w:val="18"/>
                <w:szCs w:val="18"/>
                <w:vertAlign w:val="superscript"/>
              </w:rPr>
              <w:t>-2</w:t>
            </w:r>
          </w:p>
        </w:tc>
      </w:tr>
      <w:tr w:rsidR="00A70550" w14:paraId="5AF75FB0" w14:textId="77777777" w:rsidTr="00A94C15">
        <w:trPr>
          <w:trHeight w:val="332"/>
          <w:jc w:val="center"/>
        </w:trPr>
        <w:tc>
          <w:tcPr>
            <w:tcW w:w="1517" w:type="dxa"/>
            <w:shd w:val="clear" w:color="auto" w:fill="auto"/>
          </w:tcPr>
          <w:p w14:paraId="5CF5119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Coolant</w:t>
            </w:r>
          </w:p>
        </w:tc>
        <w:tc>
          <w:tcPr>
            <w:tcW w:w="1184" w:type="dxa"/>
            <w:shd w:val="clear" w:color="auto" w:fill="auto"/>
          </w:tcPr>
          <w:p w14:paraId="40B1E876" w14:textId="77777777" w:rsidR="00A70550" w:rsidRDefault="00A70550" w:rsidP="00A94C15">
            <w:pPr>
              <w:autoSpaceDE w:val="0"/>
              <w:autoSpaceDN w:val="0"/>
              <w:adjustRightInd w:val="0"/>
              <w:jc w:val="center"/>
              <w:rPr>
                <w:rFonts w:ascii="Century Gothic" w:hAnsi="Century Gothic"/>
                <w:sz w:val="18"/>
                <w:szCs w:val="18"/>
                <w:vertAlign w:val="superscript"/>
              </w:rPr>
            </w:pPr>
            <w:r>
              <w:rPr>
                <w:rFonts w:ascii="Century Gothic" w:hAnsi="Century Gothic"/>
                <w:sz w:val="18"/>
                <w:szCs w:val="18"/>
                <w:vertAlign w:val="superscript"/>
              </w:rPr>
              <w:t>1</w:t>
            </w:r>
            <w:r>
              <w:rPr>
                <w:rFonts w:ascii="Century Gothic" w:hAnsi="Century Gothic"/>
                <w:sz w:val="18"/>
                <w:szCs w:val="18"/>
              </w:rPr>
              <w:t>H</w:t>
            </w:r>
          </w:p>
          <w:p w14:paraId="042FDFB2" w14:textId="77777777" w:rsidR="00A70550" w:rsidRDefault="00A70550" w:rsidP="00A94C15">
            <w:pPr>
              <w:autoSpaceDE w:val="0"/>
              <w:autoSpaceDN w:val="0"/>
              <w:adjustRightInd w:val="0"/>
              <w:jc w:val="center"/>
              <w:rPr>
                <w:rFonts w:ascii="Century Gothic" w:hAnsi="Century Gothic"/>
                <w:sz w:val="18"/>
                <w:szCs w:val="18"/>
                <w:vertAlign w:val="superscript"/>
              </w:rPr>
            </w:pPr>
            <w:r>
              <w:rPr>
                <w:rFonts w:ascii="Century Gothic" w:hAnsi="Century Gothic"/>
                <w:sz w:val="18"/>
                <w:szCs w:val="18"/>
                <w:vertAlign w:val="superscript"/>
              </w:rPr>
              <w:t>16</w:t>
            </w:r>
            <w:r>
              <w:rPr>
                <w:rFonts w:ascii="Century Gothic" w:hAnsi="Century Gothic"/>
                <w:sz w:val="18"/>
                <w:szCs w:val="18"/>
              </w:rPr>
              <w:t>O</w:t>
            </w:r>
          </w:p>
        </w:tc>
        <w:tc>
          <w:tcPr>
            <w:tcW w:w="2186" w:type="dxa"/>
            <w:shd w:val="clear" w:color="auto" w:fill="auto"/>
          </w:tcPr>
          <w:p w14:paraId="3BA56790" w14:textId="77777777" w:rsidR="00A70550" w:rsidRDefault="00A70550" w:rsidP="00A94C15">
            <w:pPr>
              <w:autoSpaceDE w:val="0"/>
              <w:autoSpaceDN w:val="0"/>
              <w:adjustRightInd w:val="0"/>
              <w:jc w:val="center"/>
              <w:rPr>
                <w:rFonts w:ascii="Century Gothic" w:hAnsi="Century Gothic"/>
                <w:sz w:val="18"/>
                <w:szCs w:val="18"/>
                <w:vertAlign w:val="superscript"/>
              </w:rPr>
            </w:pPr>
            <w:r>
              <w:rPr>
                <w:rFonts w:ascii="Century Gothic" w:hAnsi="Century Gothic"/>
                <w:sz w:val="18"/>
                <w:szCs w:val="18"/>
              </w:rPr>
              <w:t>6.65620x10</w:t>
            </w:r>
            <w:r>
              <w:rPr>
                <w:rFonts w:ascii="Century Gothic" w:hAnsi="Century Gothic"/>
                <w:sz w:val="18"/>
                <w:szCs w:val="18"/>
                <w:vertAlign w:val="superscript"/>
              </w:rPr>
              <w:t>-2</w:t>
            </w:r>
          </w:p>
          <w:p w14:paraId="5382C61E"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3.32810x10</w:t>
            </w:r>
            <w:r>
              <w:rPr>
                <w:rFonts w:ascii="Century Gothic" w:hAnsi="Century Gothic"/>
                <w:sz w:val="18"/>
                <w:szCs w:val="18"/>
                <w:vertAlign w:val="superscript"/>
              </w:rPr>
              <w:t>-2</w:t>
            </w:r>
          </w:p>
        </w:tc>
      </w:tr>
      <w:tr w:rsidR="00A70550" w14:paraId="4D70C1F4" w14:textId="77777777" w:rsidTr="00A94C15">
        <w:trPr>
          <w:jc w:val="center"/>
        </w:trPr>
        <w:tc>
          <w:tcPr>
            <w:tcW w:w="1517" w:type="dxa"/>
            <w:tcBorders>
              <w:bottom w:val="single" w:sz="4" w:space="0" w:color="auto"/>
            </w:tcBorders>
            <w:shd w:val="clear" w:color="auto" w:fill="auto"/>
          </w:tcPr>
          <w:p w14:paraId="5F1EC744"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Extra region</w:t>
            </w:r>
          </w:p>
        </w:tc>
        <w:tc>
          <w:tcPr>
            <w:tcW w:w="1184" w:type="dxa"/>
            <w:tcBorders>
              <w:bottom w:val="single" w:sz="4" w:space="0" w:color="auto"/>
            </w:tcBorders>
            <w:shd w:val="clear" w:color="auto" w:fill="auto"/>
          </w:tcPr>
          <w:p w14:paraId="3ACF5DDC"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24</w:t>
            </w:r>
            <w:r>
              <w:rPr>
                <w:rFonts w:ascii="Century Gothic" w:hAnsi="Century Gothic"/>
                <w:sz w:val="18"/>
                <w:szCs w:val="18"/>
              </w:rPr>
              <w:t>Mg</w:t>
            </w:r>
          </w:p>
          <w:p w14:paraId="405098D0"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29</w:t>
            </w:r>
            <w:r>
              <w:rPr>
                <w:rFonts w:ascii="Century Gothic" w:hAnsi="Century Gothic"/>
                <w:sz w:val="18"/>
                <w:szCs w:val="18"/>
              </w:rPr>
              <w:t>Si</w:t>
            </w:r>
          </w:p>
          <w:p w14:paraId="6F033FDF"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63</w:t>
            </w:r>
            <w:r>
              <w:rPr>
                <w:rFonts w:ascii="Century Gothic" w:hAnsi="Century Gothic"/>
                <w:sz w:val="18"/>
                <w:szCs w:val="18"/>
              </w:rPr>
              <w:t>Cu</w:t>
            </w:r>
          </w:p>
          <w:p w14:paraId="6AB645D2"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55</w:t>
            </w:r>
            <w:r>
              <w:rPr>
                <w:rFonts w:ascii="Century Gothic" w:hAnsi="Century Gothic"/>
                <w:sz w:val="18"/>
                <w:szCs w:val="18"/>
              </w:rPr>
              <w:t>Mn</w:t>
            </w:r>
          </w:p>
          <w:p w14:paraId="6DA1743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56</w:t>
            </w:r>
            <w:r>
              <w:rPr>
                <w:rFonts w:ascii="Century Gothic" w:hAnsi="Century Gothic"/>
                <w:sz w:val="18"/>
                <w:szCs w:val="18"/>
              </w:rPr>
              <w:t>Fe</w:t>
            </w:r>
          </w:p>
          <w:p w14:paraId="65F41D2C"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52</w:t>
            </w:r>
            <w:r>
              <w:rPr>
                <w:rFonts w:ascii="Century Gothic" w:hAnsi="Century Gothic"/>
                <w:sz w:val="18"/>
                <w:szCs w:val="18"/>
              </w:rPr>
              <w:t>Cr</w:t>
            </w:r>
          </w:p>
          <w:p w14:paraId="61100E01"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48</w:t>
            </w:r>
            <w:r>
              <w:rPr>
                <w:rFonts w:ascii="Century Gothic" w:hAnsi="Century Gothic"/>
                <w:sz w:val="18"/>
                <w:szCs w:val="18"/>
              </w:rPr>
              <w:t>Ti</w:t>
            </w:r>
          </w:p>
          <w:p w14:paraId="3FF62138"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27</w:t>
            </w:r>
            <w:r>
              <w:rPr>
                <w:rFonts w:ascii="Century Gothic" w:hAnsi="Century Gothic"/>
                <w:sz w:val="18"/>
                <w:szCs w:val="18"/>
              </w:rPr>
              <w:t>Al</w:t>
            </w:r>
          </w:p>
          <w:p w14:paraId="6065278D"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vertAlign w:val="superscript"/>
              </w:rPr>
              <w:t>16</w:t>
            </w:r>
            <w:r>
              <w:rPr>
                <w:rFonts w:ascii="Century Gothic" w:hAnsi="Century Gothic"/>
                <w:sz w:val="18"/>
                <w:szCs w:val="18"/>
              </w:rPr>
              <w:t>O</w:t>
            </w:r>
          </w:p>
          <w:p w14:paraId="23AB2DA2" w14:textId="77777777" w:rsidR="00A70550" w:rsidRDefault="00A70550" w:rsidP="00A94C15">
            <w:pPr>
              <w:autoSpaceDE w:val="0"/>
              <w:autoSpaceDN w:val="0"/>
              <w:adjustRightInd w:val="0"/>
              <w:jc w:val="center"/>
              <w:rPr>
                <w:rFonts w:ascii="Century Gothic" w:hAnsi="Century Gothic"/>
                <w:sz w:val="18"/>
                <w:szCs w:val="18"/>
                <w:vertAlign w:val="superscript"/>
              </w:rPr>
            </w:pPr>
            <w:r>
              <w:rPr>
                <w:rFonts w:ascii="Century Gothic" w:hAnsi="Century Gothic"/>
                <w:sz w:val="18"/>
                <w:szCs w:val="18"/>
                <w:vertAlign w:val="superscript"/>
              </w:rPr>
              <w:t>1</w:t>
            </w:r>
            <w:r>
              <w:rPr>
                <w:rFonts w:ascii="Century Gothic" w:hAnsi="Century Gothic"/>
                <w:sz w:val="18"/>
                <w:szCs w:val="18"/>
              </w:rPr>
              <w:t>H</w:t>
            </w:r>
          </w:p>
        </w:tc>
        <w:tc>
          <w:tcPr>
            <w:tcW w:w="2186" w:type="dxa"/>
            <w:tcBorders>
              <w:bottom w:val="single" w:sz="4" w:space="0" w:color="auto"/>
            </w:tcBorders>
            <w:shd w:val="clear" w:color="auto" w:fill="auto"/>
          </w:tcPr>
          <w:p w14:paraId="7902586B"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5.60411x10</w:t>
            </w:r>
            <w:r>
              <w:rPr>
                <w:rFonts w:ascii="Century Gothic" w:hAnsi="Century Gothic"/>
                <w:sz w:val="18"/>
                <w:szCs w:val="18"/>
                <w:vertAlign w:val="superscript"/>
              </w:rPr>
              <w:t>-4</w:t>
            </w:r>
          </w:p>
          <w:p w14:paraId="6A070664"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3.34402x10</w:t>
            </w:r>
            <w:r>
              <w:rPr>
                <w:rFonts w:ascii="Century Gothic" w:hAnsi="Century Gothic"/>
                <w:sz w:val="18"/>
                <w:szCs w:val="18"/>
                <w:vertAlign w:val="superscript"/>
              </w:rPr>
              <w:t>-4</w:t>
            </w:r>
          </w:p>
          <w:p w14:paraId="2A8D1E8B"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9.36022x10</w:t>
            </w:r>
            <w:r>
              <w:rPr>
                <w:rFonts w:ascii="Century Gothic" w:hAnsi="Century Gothic"/>
                <w:sz w:val="18"/>
                <w:szCs w:val="18"/>
                <w:vertAlign w:val="superscript"/>
              </w:rPr>
              <w:t>-5</w:t>
            </w:r>
          </w:p>
          <w:p w14:paraId="02D989C6"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1.21957x10</w:t>
            </w:r>
            <w:r>
              <w:rPr>
                <w:rFonts w:ascii="Century Gothic" w:hAnsi="Century Gothic"/>
                <w:sz w:val="18"/>
                <w:szCs w:val="18"/>
                <w:vertAlign w:val="superscript"/>
              </w:rPr>
              <w:t>-4</w:t>
            </w:r>
          </w:p>
          <w:p w14:paraId="6E872B25"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9.56977x10</w:t>
            </w:r>
            <w:r>
              <w:rPr>
                <w:rFonts w:ascii="Century Gothic" w:hAnsi="Century Gothic"/>
                <w:sz w:val="18"/>
                <w:szCs w:val="18"/>
                <w:vertAlign w:val="superscript"/>
              </w:rPr>
              <w:t>-5</w:t>
            </w:r>
          </w:p>
          <w:p w14:paraId="528F2FD1"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4.12492x10</w:t>
            </w:r>
            <w:r>
              <w:rPr>
                <w:rFonts w:ascii="Century Gothic" w:hAnsi="Century Gothic"/>
                <w:sz w:val="18"/>
                <w:szCs w:val="18"/>
                <w:vertAlign w:val="superscript"/>
              </w:rPr>
              <w:t>-5</w:t>
            </w:r>
          </w:p>
          <w:p w14:paraId="5A2A3BC4"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2.35808x10</w:t>
            </w:r>
            <w:r>
              <w:rPr>
                <w:rFonts w:ascii="Century Gothic" w:hAnsi="Century Gothic"/>
                <w:sz w:val="18"/>
                <w:szCs w:val="18"/>
                <w:vertAlign w:val="superscript"/>
              </w:rPr>
              <w:t>-5</w:t>
            </w:r>
          </w:p>
          <w:p w14:paraId="2143BC0D"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4.01204x10</w:t>
            </w:r>
            <w:r>
              <w:rPr>
                <w:rFonts w:ascii="Century Gothic" w:hAnsi="Century Gothic"/>
                <w:sz w:val="18"/>
                <w:szCs w:val="18"/>
                <w:vertAlign w:val="superscript"/>
              </w:rPr>
              <w:t>-2</w:t>
            </w:r>
          </w:p>
          <w:p w14:paraId="3E91FD23"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2.02507x10</w:t>
            </w:r>
            <w:r>
              <w:rPr>
                <w:rFonts w:ascii="Century Gothic" w:hAnsi="Century Gothic"/>
                <w:sz w:val="18"/>
                <w:szCs w:val="18"/>
                <w:vertAlign w:val="superscript"/>
              </w:rPr>
              <w:t>-2</w:t>
            </w:r>
          </w:p>
          <w:p w14:paraId="01A90D52" w14:textId="77777777" w:rsidR="00A70550" w:rsidRDefault="00A70550" w:rsidP="00A94C15">
            <w:pPr>
              <w:autoSpaceDE w:val="0"/>
              <w:autoSpaceDN w:val="0"/>
              <w:adjustRightInd w:val="0"/>
              <w:jc w:val="center"/>
              <w:rPr>
                <w:rFonts w:ascii="Century Gothic" w:hAnsi="Century Gothic"/>
                <w:sz w:val="18"/>
                <w:szCs w:val="18"/>
              </w:rPr>
            </w:pPr>
            <w:r>
              <w:rPr>
                <w:rFonts w:ascii="Century Gothic" w:hAnsi="Century Gothic"/>
                <w:sz w:val="18"/>
                <w:szCs w:val="18"/>
              </w:rPr>
              <w:t>1.01253x10</w:t>
            </w:r>
            <w:r>
              <w:rPr>
                <w:rFonts w:ascii="Century Gothic" w:hAnsi="Century Gothic"/>
                <w:sz w:val="18"/>
                <w:szCs w:val="18"/>
                <w:vertAlign w:val="superscript"/>
              </w:rPr>
              <w:t>-2</w:t>
            </w:r>
          </w:p>
        </w:tc>
      </w:tr>
    </w:tbl>
    <w:p w14:paraId="0D7006EB" w14:textId="77777777" w:rsidR="00A70550" w:rsidRDefault="00A70550">
      <w:pPr>
        <w:pStyle w:val="TAMainText"/>
        <w:spacing w:line="240" w:lineRule="auto"/>
        <w:ind w:firstLine="0"/>
        <w:rPr>
          <w:rFonts w:ascii="Century Gothic" w:hAnsi="Century Gothic"/>
          <w:lang w:val="id-ID"/>
        </w:rPr>
      </w:pPr>
    </w:p>
    <w:p w14:paraId="4F16E2E1" w14:textId="62355457" w:rsidR="00A70550" w:rsidRDefault="00176E09">
      <w:pPr>
        <w:pStyle w:val="TAMainText"/>
        <w:spacing w:line="240" w:lineRule="auto"/>
        <w:ind w:firstLine="0"/>
        <w:rPr>
          <w:rFonts w:ascii="Century Gothic" w:hAnsi="Century Gothic"/>
          <w:lang w:val="id-ID"/>
        </w:rPr>
      </w:pPr>
      <w:r>
        <w:rPr>
          <w:rFonts w:ascii="Century Gothic" w:hAnsi="Century Gothic"/>
          <w:lang w:val="id-ID"/>
        </w:rPr>
        <w:t xml:space="preserve">Table 2 shows the values of kinf as a function of burnup for WIMS calculation. The cross-section is dependent on the burnup of fuel.  As greater </w:t>
      </w:r>
      <w:r w:rsidR="004A0AF4">
        <w:rPr>
          <w:rFonts w:ascii="Century Gothic" w:hAnsi="Century Gothic"/>
          <w:lang w:val="id-ID"/>
        </w:rPr>
        <w:t>burn-up</w:t>
      </w:r>
      <w:r>
        <w:rPr>
          <w:rFonts w:ascii="Century Gothic" w:hAnsi="Century Gothic"/>
          <w:lang w:val="id-ID"/>
        </w:rPr>
        <w:t xml:space="preserve">, the atomic density </w:t>
      </w:r>
      <w:r w:rsidR="004A0AF4">
        <w:rPr>
          <w:rFonts w:ascii="Century Gothic" w:hAnsi="Century Gothic"/>
          <w:lang w:val="id-ID"/>
        </w:rPr>
        <w:t>is</w:t>
      </w:r>
      <w:r>
        <w:rPr>
          <w:rFonts w:ascii="Century Gothic" w:hAnsi="Century Gothic"/>
          <w:lang w:val="id-ID"/>
        </w:rPr>
        <w:t xml:space="preserve"> lower because the atomic density </w:t>
      </w:r>
      <w:r w:rsidR="004A0AF4">
        <w:rPr>
          <w:rFonts w:ascii="Century Gothic" w:hAnsi="Century Gothic"/>
          <w:lang w:val="id-ID"/>
        </w:rPr>
        <w:t>itself shows</w:t>
      </w:r>
      <w:r w:rsidR="00A70550">
        <w:rPr>
          <w:rFonts w:ascii="Century Gothic" w:hAnsi="Century Gothic"/>
          <w:lang w:val="id-ID"/>
        </w:rPr>
        <w:t xml:space="preserve"> </w:t>
      </w:r>
      <w:r>
        <w:rPr>
          <w:rFonts w:ascii="Century Gothic" w:hAnsi="Century Gothic"/>
          <w:lang w:val="id-ID"/>
        </w:rPr>
        <w:t xml:space="preserve">the </w:t>
      </w:r>
      <w:r w:rsidR="004A0AF4">
        <w:rPr>
          <w:rFonts w:ascii="Century Gothic" w:hAnsi="Century Gothic"/>
          <w:lang w:val="id-ID"/>
        </w:rPr>
        <w:t>amount</w:t>
      </w:r>
      <w:r w:rsidR="00A70550">
        <w:rPr>
          <w:rFonts w:ascii="Century Gothic" w:hAnsi="Century Gothic"/>
          <w:lang w:val="id-ID"/>
        </w:rPr>
        <w:t xml:space="preserve"> </w:t>
      </w:r>
      <w:r>
        <w:rPr>
          <w:rFonts w:ascii="Century Gothic" w:hAnsi="Century Gothic"/>
          <w:lang w:val="id-ID"/>
        </w:rPr>
        <w:t>of u</w:t>
      </w:r>
      <w:r w:rsidR="00A70550">
        <w:rPr>
          <w:rFonts w:ascii="Century Gothic" w:hAnsi="Century Gothic"/>
          <w:lang w:val="id-ID"/>
        </w:rPr>
        <w:t>ra</w:t>
      </w:r>
      <w:r>
        <w:rPr>
          <w:rFonts w:ascii="Century Gothic" w:hAnsi="Century Gothic"/>
          <w:lang w:val="id-ID"/>
        </w:rPr>
        <w:t xml:space="preserve">nium in the fuel. </w:t>
      </w:r>
    </w:p>
    <w:p w14:paraId="763382E1" w14:textId="77777777" w:rsidR="004A0AF4" w:rsidRDefault="004A0AF4" w:rsidP="00A70550">
      <w:pPr>
        <w:autoSpaceDE w:val="0"/>
        <w:autoSpaceDN w:val="0"/>
        <w:adjustRightInd w:val="0"/>
        <w:jc w:val="center"/>
        <w:rPr>
          <w:rFonts w:ascii="Century Gothic" w:hAnsi="Century Gothic"/>
          <w:b/>
          <w:sz w:val="18"/>
          <w:szCs w:val="18"/>
        </w:rPr>
      </w:pPr>
    </w:p>
    <w:p w14:paraId="77032CA2" w14:textId="32F182CB" w:rsidR="00A70550" w:rsidRDefault="00A70550" w:rsidP="00A70550">
      <w:pPr>
        <w:autoSpaceDE w:val="0"/>
        <w:autoSpaceDN w:val="0"/>
        <w:adjustRightInd w:val="0"/>
        <w:jc w:val="center"/>
        <w:rPr>
          <w:rFonts w:ascii="Century Gothic" w:hAnsi="Century Gothic"/>
          <w:sz w:val="18"/>
          <w:szCs w:val="18"/>
        </w:rPr>
      </w:pPr>
      <w:r>
        <w:rPr>
          <w:rFonts w:ascii="Century Gothic" w:hAnsi="Century Gothic"/>
          <w:b/>
          <w:sz w:val="18"/>
          <w:szCs w:val="18"/>
        </w:rPr>
        <w:t>Table 2</w:t>
      </w:r>
      <w:r>
        <w:rPr>
          <w:rFonts w:ascii="Century Gothic" w:hAnsi="Century Gothic"/>
          <w:sz w:val="18"/>
          <w:szCs w:val="18"/>
        </w:rPr>
        <w:t xml:space="preserve"> k-inf of WIMSD-5B for fuel assembly calculations.</w:t>
      </w:r>
    </w:p>
    <w:tbl>
      <w:tblPr>
        <w:tblW w:w="4465" w:type="dxa"/>
        <w:jc w:val="center"/>
        <w:tblLook w:val="04A0" w:firstRow="1" w:lastRow="0" w:firstColumn="1" w:lastColumn="0" w:noHBand="0" w:noVBand="1"/>
      </w:tblPr>
      <w:tblGrid>
        <w:gridCol w:w="720"/>
        <w:gridCol w:w="1872"/>
        <w:gridCol w:w="1008"/>
        <w:gridCol w:w="865"/>
      </w:tblGrid>
      <w:tr w:rsidR="00A70550" w14:paraId="633E34E4" w14:textId="77777777" w:rsidTr="00A94C15">
        <w:trPr>
          <w:jc w:val="center"/>
        </w:trPr>
        <w:tc>
          <w:tcPr>
            <w:tcW w:w="720" w:type="dxa"/>
            <w:tcBorders>
              <w:top w:val="single" w:sz="4" w:space="0" w:color="auto"/>
              <w:bottom w:val="single" w:sz="4" w:space="0" w:color="auto"/>
            </w:tcBorders>
            <w:shd w:val="clear" w:color="auto" w:fill="auto"/>
          </w:tcPr>
          <w:p w14:paraId="4FD428FA" w14:textId="77777777" w:rsidR="00A70550" w:rsidRDefault="00A70550" w:rsidP="00A94C15">
            <w:pPr>
              <w:jc w:val="center"/>
              <w:rPr>
                <w:rFonts w:ascii="Century Gothic" w:hAnsi="Century Gothic"/>
                <w:sz w:val="18"/>
                <w:szCs w:val="18"/>
              </w:rPr>
            </w:pPr>
            <w:r>
              <w:rPr>
                <w:rFonts w:ascii="Century Gothic" w:hAnsi="Century Gothic"/>
                <w:sz w:val="18"/>
                <w:szCs w:val="18"/>
              </w:rPr>
              <w:t>Steps</w:t>
            </w:r>
          </w:p>
        </w:tc>
        <w:tc>
          <w:tcPr>
            <w:tcW w:w="1872" w:type="dxa"/>
            <w:tcBorders>
              <w:top w:val="single" w:sz="4" w:space="0" w:color="auto"/>
              <w:bottom w:val="single" w:sz="4" w:space="0" w:color="auto"/>
            </w:tcBorders>
            <w:shd w:val="clear" w:color="auto" w:fill="auto"/>
          </w:tcPr>
          <w:p w14:paraId="1934EED7" w14:textId="77777777" w:rsidR="00A70550" w:rsidRDefault="00A70550" w:rsidP="00A94C15">
            <w:pPr>
              <w:jc w:val="center"/>
              <w:rPr>
                <w:rFonts w:ascii="Century Gothic" w:hAnsi="Century Gothic"/>
                <w:sz w:val="18"/>
                <w:szCs w:val="18"/>
              </w:rPr>
            </w:pPr>
            <w:r>
              <w:rPr>
                <w:rFonts w:ascii="Century Gothic" w:hAnsi="Century Gothic"/>
                <w:sz w:val="18"/>
                <w:szCs w:val="18"/>
              </w:rPr>
              <w:t>Atomic density</w:t>
            </w:r>
          </w:p>
          <w:p w14:paraId="1EBB76CA" w14:textId="77777777" w:rsidR="00A70550" w:rsidRDefault="00A70550" w:rsidP="00A94C15">
            <w:pPr>
              <w:jc w:val="center"/>
              <w:rPr>
                <w:rFonts w:ascii="Century Gothic" w:hAnsi="Century Gothic"/>
                <w:sz w:val="18"/>
                <w:szCs w:val="18"/>
              </w:rPr>
            </w:pPr>
            <w:r>
              <w:rPr>
                <w:rFonts w:ascii="Century Gothic" w:hAnsi="Century Gothic"/>
                <w:sz w:val="18"/>
                <w:szCs w:val="18"/>
              </w:rPr>
              <w:t>(Atom/b-cm x 10</w:t>
            </w:r>
            <w:r>
              <w:rPr>
                <w:rFonts w:ascii="Century Gothic" w:hAnsi="Century Gothic"/>
                <w:sz w:val="18"/>
                <w:szCs w:val="18"/>
                <w:vertAlign w:val="superscript"/>
              </w:rPr>
              <w:t>-3</w:t>
            </w:r>
            <w:r>
              <w:rPr>
                <w:rFonts w:ascii="Century Gothic" w:hAnsi="Century Gothic"/>
                <w:sz w:val="18"/>
                <w:szCs w:val="18"/>
              </w:rPr>
              <w:t>)</w:t>
            </w:r>
          </w:p>
        </w:tc>
        <w:tc>
          <w:tcPr>
            <w:tcW w:w="1008" w:type="dxa"/>
            <w:tcBorders>
              <w:top w:val="single" w:sz="4" w:space="0" w:color="auto"/>
              <w:bottom w:val="single" w:sz="4" w:space="0" w:color="auto"/>
            </w:tcBorders>
            <w:shd w:val="clear" w:color="auto" w:fill="auto"/>
          </w:tcPr>
          <w:p w14:paraId="18C8DE34" w14:textId="77777777" w:rsidR="00A70550" w:rsidRDefault="00A70550" w:rsidP="00A94C15">
            <w:pPr>
              <w:jc w:val="center"/>
              <w:rPr>
                <w:rFonts w:ascii="Century Gothic" w:hAnsi="Century Gothic"/>
                <w:sz w:val="18"/>
                <w:szCs w:val="18"/>
              </w:rPr>
            </w:pPr>
            <w:r>
              <w:rPr>
                <w:rFonts w:ascii="Century Gothic" w:hAnsi="Century Gothic"/>
                <w:sz w:val="18"/>
                <w:szCs w:val="18"/>
              </w:rPr>
              <w:t>Burn-up (%)</w:t>
            </w:r>
          </w:p>
        </w:tc>
        <w:tc>
          <w:tcPr>
            <w:tcW w:w="865" w:type="dxa"/>
            <w:tcBorders>
              <w:top w:val="single" w:sz="4" w:space="0" w:color="auto"/>
              <w:bottom w:val="single" w:sz="4" w:space="0" w:color="auto"/>
            </w:tcBorders>
            <w:shd w:val="clear" w:color="auto" w:fill="auto"/>
          </w:tcPr>
          <w:p w14:paraId="6D013AEB" w14:textId="77777777" w:rsidR="00A70550" w:rsidRDefault="00A70550" w:rsidP="00A94C15">
            <w:pPr>
              <w:jc w:val="center"/>
              <w:rPr>
                <w:rFonts w:ascii="Century Gothic" w:hAnsi="Century Gothic"/>
                <w:sz w:val="18"/>
                <w:szCs w:val="18"/>
              </w:rPr>
            </w:pPr>
            <w:r>
              <w:rPr>
                <w:rFonts w:ascii="Century Gothic" w:hAnsi="Century Gothic"/>
                <w:sz w:val="18"/>
                <w:szCs w:val="18"/>
              </w:rPr>
              <w:t>k-inf</w:t>
            </w:r>
          </w:p>
        </w:tc>
      </w:tr>
      <w:tr w:rsidR="00A70550" w14:paraId="3D88C914" w14:textId="77777777" w:rsidTr="00A94C15">
        <w:trPr>
          <w:jc w:val="center"/>
        </w:trPr>
        <w:tc>
          <w:tcPr>
            <w:tcW w:w="720" w:type="dxa"/>
            <w:tcBorders>
              <w:top w:val="single" w:sz="4" w:space="0" w:color="auto"/>
              <w:bottom w:val="single" w:sz="4" w:space="0" w:color="auto"/>
            </w:tcBorders>
            <w:shd w:val="clear" w:color="auto" w:fill="auto"/>
          </w:tcPr>
          <w:p w14:paraId="648001D7" w14:textId="77777777" w:rsidR="00A70550" w:rsidRDefault="00A70550" w:rsidP="00A94C15">
            <w:pPr>
              <w:jc w:val="center"/>
              <w:rPr>
                <w:rFonts w:ascii="Century Gothic" w:hAnsi="Century Gothic"/>
                <w:sz w:val="18"/>
                <w:szCs w:val="18"/>
              </w:rPr>
            </w:pPr>
            <w:r>
              <w:rPr>
                <w:rFonts w:ascii="Century Gothic" w:hAnsi="Century Gothic"/>
                <w:sz w:val="18"/>
                <w:szCs w:val="18"/>
              </w:rPr>
              <w:t>1</w:t>
            </w:r>
          </w:p>
          <w:p w14:paraId="1DD38E58" w14:textId="77777777" w:rsidR="00A70550" w:rsidRDefault="00A70550" w:rsidP="00A94C15">
            <w:pPr>
              <w:jc w:val="center"/>
              <w:rPr>
                <w:rFonts w:ascii="Century Gothic" w:hAnsi="Century Gothic"/>
                <w:sz w:val="18"/>
                <w:szCs w:val="18"/>
              </w:rPr>
            </w:pPr>
            <w:r>
              <w:rPr>
                <w:rFonts w:ascii="Century Gothic" w:hAnsi="Century Gothic"/>
                <w:sz w:val="18"/>
                <w:szCs w:val="18"/>
              </w:rPr>
              <w:t>2</w:t>
            </w:r>
          </w:p>
          <w:p w14:paraId="58087566" w14:textId="77777777" w:rsidR="00A70550" w:rsidRDefault="00A70550" w:rsidP="00A94C15">
            <w:pPr>
              <w:jc w:val="center"/>
              <w:rPr>
                <w:rFonts w:ascii="Century Gothic" w:hAnsi="Century Gothic"/>
                <w:sz w:val="18"/>
                <w:szCs w:val="18"/>
              </w:rPr>
            </w:pPr>
            <w:r>
              <w:rPr>
                <w:rFonts w:ascii="Century Gothic" w:hAnsi="Century Gothic"/>
                <w:sz w:val="18"/>
                <w:szCs w:val="18"/>
              </w:rPr>
              <w:t>3</w:t>
            </w:r>
          </w:p>
          <w:p w14:paraId="578CA312" w14:textId="77777777" w:rsidR="00A70550" w:rsidRDefault="00A70550" w:rsidP="00A94C15">
            <w:pPr>
              <w:jc w:val="center"/>
              <w:rPr>
                <w:rFonts w:ascii="Century Gothic" w:hAnsi="Century Gothic"/>
                <w:sz w:val="18"/>
                <w:szCs w:val="18"/>
              </w:rPr>
            </w:pPr>
            <w:r>
              <w:rPr>
                <w:rFonts w:ascii="Century Gothic" w:hAnsi="Century Gothic"/>
                <w:sz w:val="18"/>
                <w:szCs w:val="18"/>
              </w:rPr>
              <w:t>4</w:t>
            </w:r>
          </w:p>
          <w:p w14:paraId="4958BB49" w14:textId="77777777" w:rsidR="00A70550" w:rsidRDefault="00A70550" w:rsidP="00A94C15">
            <w:pPr>
              <w:jc w:val="center"/>
              <w:rPr>
                <w:rFonts w:ascii="Century Gothic" w:hAnsi="Century Gothic"/>
                <w:sz w:val="18"/>
                <w:szCs w:val="18"/>
              </w:rPr>
            </w:pPr>
            <w:r>
              <w:rPr>
                <w:rFonts w:ascii="Century Gothic" w:hAnsi="Century Gothic"/>
                <w:sz w:val="18"/>
                <w:szCs w:val="18"/>
              </w:rPr>
              <w:t>5</w:t>
            </w:r>
          </w:p>
          <w:p w14:paraId="6C15BFE0" w14:textId="77777777" w:rsidR="00A70550" w:rsidRDefault="00A70550" w:rsidP="00A94C15">
            <w:pPr>
              <w:jc w:val="center"/>
              <w:rPr>
                <w:rFonts w:ascii="Century Gothic" w:hAnsi="Century Gothic"/>
                <w:sz w:val="18"/>
                <w:szCs w:val="18"/>
              </w:rPr>
            </w:pPr>
            <w:r>
              <w:rPr>
                <w:rFonts w:ascii="Century Gothic" w:hAnsi="Century Gothic"/>
                <w:sz w:val="18"/>
                <w:szCs w:val="18"/>
              </w:rPr>
              <w:t>6</w:t>
            </w:r>
          </w:p>
          <w:p w14:paraId="196EE4D8" w14:textId="77777777" w:rsidR="00A70550" w:rsidRDefault="00A70550" w:rsidP="00A94C15">
            <w:pPr>
              <w:jc w:val="center"/>
              <w:rPr>
                <w:rFonts w:ascii="Century Gothic" w:hAnsi="Century Gothic"/>
                <w:sz w:val="18"/>
                <w:szCs w:val="18"/>
              </w:rPr>
            </w:pPr>
            <w:r>
              <w:rPr>
                <w:rFonts w:ascii="Century Gothic" w:hAnsi="Century Gothic"/>
                <w:sz w:val="18"/>
                <w:szCs w:val="18"/>
              </w:rPr>
              <w:t>7</w:t>
            </w:r>
          </w:p>
          <w:p w14:paraId="4E4DFEAC" w14:textId="77777777" w:rsidR="00A70550" w:rsidRDefault="00A70550" w:rsidP="00A94C15">
            <w:pPr>
              <w:jc w:val="center"/>
              <w:rPr>
                <w:rFonts w:ascii="Century Gothic" w:hAnsi="Century Gothic"/>
                <w:sz w:val="18"/>
                <w:szCs w:val="18"/>
              </w:rPr>
            </w:pPr>
            <w:r>
              <w:rPr>
                <w:rFonts w:ascii="Century Gothic" w:hAnsi="Century Gothic"/>
                <w:sz w:val="18"/>
                <w:szCs w:val="18"/>
              </w:rPr>
              <w:t>8</w:t>
            </w:r>
          </w:p>
          <w:p w14:paraId="212FDBE9" w14:textId="77777777" w:rsidR="00A70550" w:rsidRDefault="00A70550" w:rsidP="00A94C15">
            <w:pPr>
              <w:jc w:val="center"/>
              <w:rPr>
                <w:rFonts w:ascii="Century Gothic" w:hAnsi="Century Gothic"/>
                <w:sz w:val="18"/>
                <w:szCs w:val="18"/>
              </w:rPr>
            </w:pPr>
            <w:r>
              <w:rPr>
                <w:rFonts w:ascii="Century Gothic" w:hAnsi="Century Gothic"/>
                <w:sz w:val="18"/>
                <w:szCs w:val="18"/>
              </w:rPr>
              <w:t>9</w:t>
            </w:r>
          </w:p>
          <w:p w14:paraId="441441CD" w14:textId="77777777" w:rsidR="00A70550" w:rsidRDefault="00A70550" w:rsidP="00A94C15">
            <w:pPr>
              <w:jc w:val="center"/>
              <w:rPr>
                <w:rFonts w:ascii="Century Gothic" w:hAnsi="Century Gothic"/>
                <w:sz w:val="18"/>
                <w:szCs w:val="18"/>
              </w:rPr>
            </w:pPr>
            <w:r>
              <w:rPr>
                <w:rFonts w:ascii="Century Gothic" w:hAnsi="Century Gothic"/>
                <w:sz w:val="18"/>
                <w:szCs w:val="18"/>
              </w:rPr>
              <w:t>10</w:t>
            </w:r>
          </w:p>
          <w:p w14:paraId="582D2C3D" w14:textId="77777777" w:rsidR="00A70550" w:rsidRDefault="00A70550" w:rsidP="00A94C15">
            <w:pPr>
              <w:jc w:val="center"/>
              <w:rPr>
                <w:rFonts w:ascii="Century Gothic" w:hAnsi="Century Gothic"/>
                <w:sz w:val="18"/>
                <w:szCs w:val="18"/>
              </w:rPr>
            </w:pPr>
            <w:r>
              <w:rPr>
                <w:rFonts w:ascii="Century Gothic" w:hAnsi="Century Gothic"/>
                <w:sz w:val="18"/>
                <w:szCs w:val="18"/>
              </w:rPr>
              <w:t>11</w:t>
            </w:r>
          </w:p>
          <w:p w14:paraId="58070709" w14:textId="77777777" w:rsidR="00A70550" w:rsidRDefault="00A70550" w:rsidP="00A94C15">
            <w:pPr>
              <w:jc w:val="center"/>
              <w:rPr>
                <w:rFonts w:ascii="Century Gothic" w:hAnsi="Century Gothic"/>
                <w:sz w:val="18"/>
                <w:szCs w:val="18"/>
              </w:rPr>
            </w:pPr>
            <w:r>
              <w:rPr>
                <w:rFonts w:ascii="Century Gothic" w:hAnsi="Century Gothic"/>
                <w:sz w:val="18"/>
                <w:szCs w:val="18"/>
              </w:rPr>
              <w:t>12</w:t>
            </w:r>
          </w:p>
          <w:p w14:paraId="20A5CD2C" w14:textId="77777777" w:rsidR="00A70550" w:rsidRDefault="00A70550" w:rsidP="00A94C15">
            <w:pPr>
              <w:jc w:val="center"/>
              <w:rPr>
                <w:rFonts w:ascii="Century Gothic" w:hAnsi="Century Gothic"/>
                <w:sz w:val="18"/>
                <w:szCs w:val="18"/>
              </w:rPr>
            </w:pPr>
            <w:r>
              <w:rPr>
                <w:rFonts w:ascii="Century Gothic" w:hAnsi="Century Gothic"/>
                <w:sz w:val="18"/>
                <w:szCs w:val="18"/>
              </w:rPr>
              <w:t>13</w:t>
            </w:r>
          </w:p>
          <w:p w14:paraId="13BCCFDA" w14:textId="77777777" w:rsidR="00A70550" w:rsidRDefault="00A70550" w:rsidP="00A94C15">
            <w:pPr>
              <w:jc w:val="center"/>
              <w:rPr>
                <w:rFonts w:ascii="Century Gothic" w:hAnsi="Century Gothic"/>
                <w:sz w:val="18"/>
                <w:szCs w:val="18"/>
              </w:rPr>
            </w:pPr>
            <w:r>
              <w:rPr>
                <w:rFonts w:ascii="Century Gothic" w:hAnsi="Century Gothic"/>
                <w:sz w:val="18"/>
                <w:szCs w:val="18"/>
              </w:rPr>
              <w:t>14</w:t>
            </w:r>
          </w:p>
          <w:p w14:paraId="4D7EA0E2" w14:textId="77777777" w:rsidR="00A70550" w:rsidRDefault="00A70550" w:rsidP="00A94C15">
            <w:pPr>
              <w:jc w:val="center"/>
              <w:rPr>
                <w:rFonts w:ascii="Century Gothic" w:hAnsi="Century Gothic"/>
                <w:sz w:val="18"/>
                <w:szCs w:val="18"/>
              </w:rPr>
            </w:pPr>
            <w:r>
              <w:rPr>
                <w:rFonts w:ascii="Century Gothic" w:hAnsi="Century Gothic"/>
                <w:sz w:val="18"/>
                <w:szCs w:val="18"/>
              </w:rPr>
              <w:t>15</w:t>
            </w:r>
          </w:p>
          <w:p w14:paraId="0DEECAE8" w14:textId="77777777" w:rsidR="00A70550" w:rsidRDefault="00A70550" w:rsidP="00A94C15">
            <w:pPr>
              <w:jc w:val="center"/>
              <w:rPr>
                <w:rFonts w:ascii="Century Gothic" w:hAnsi="Century Gothic"/>
                <w:sz w:val="18"/>
                <w:szCs w:val="18"/>
              </w:rPr>
            </w:pPr>
            <w:r>
              <w:rPr>
                <w:rFonts w:ascii="Century Gothic" w:hAnsi="Century Gothic"/>
                <w:sz w:val="18"/>
                <w:szCs w:val="18"/>
              </w:rPr>
              <w:t>16</w:t>
            </w:r>
          </w:p>
          <w:p w14:paraId="1CEAE0BA" w14:textId="77777777" w:rsidR="00A70550" w:rsidRDefault="00A70550" w:rsidP="00A94C15">
            <w:pPr>
              <w:jc w:val="center"/>
              <w:rPr>
                <w:rFonts w:ascii="Century Gothic" w:hAnsi="Century Gothic"/>
                <w:sz w:val="18"/>
                <w:szCs w:val="18"/>
              </w:rPr>
            </w:pPr>
            <w:r>
              <w:rPr>
                <w:rFonts w:ascii="Century Gothic" w:hAnsi="Century Gothic"/>
                <w:sz w:val="18"/>
                <w:szCs w:val="18"/>
              </w:rPr>
              <w:t>17</w:t>
            </w:r>
          </w:p>
        </w:tc>
        <w:tc>
          <w:tcPr>
            <w:tcW w:w="1872" w:type="dxa"/>
            <w:tcBorders>
              <w:top w:val="single" w:sz="4" w:space="0" w:color="auto"/>
              <w:bottom w:val="single" w:sz="4" w:space="0" w:color="auto"/>
            </w:tcBorders>
            <w:shd w:val="clear" w:color="auto" w:fill="auto"/>
          </w:tcPr>
          <w:p w14:paraId="79BC0D1E" w14:textId="77777777" w:rsidR="00A70550" w:rsidRDefault="00A70550" w:rsidP="00A94C15">
            <w:pPr>
              <w:jc w:val="center"/>
              <w:rPr>
                <w:rFonts w:ascii="Century Gothic" w:hAnsi="Century Gothic"/>
                <w:sz w:val="18"/>
                <w:szCs w:val="18"/>
              </w:rPr>
            </w:pPr>
            <w:r>
              <w:rPr>
                <w:rFonts w:ascii="Century Gothic" w:hAnsi="Century Gothic"/>
                <w:sz w:val="18"/>
                <w:szCs w:val="18"/>
              </w:rPr>
              <w:t>1.5003</w:t>
            </w:r>
          </w:p>
          <w:p w14:paraId="3E503807" w14:textId="77777777" w:rsidR="00A70550" w:rsidRDefault="00A70550" w:rsidP="00A94C15">
            <w:pPr>
              <w:jc w:val="center"/>
              <w:rPr>
                <w:rFonts w:ascii="Century Gothic" w:hAnsi="Century Gothic"/>
                <w:sz w:val="18"/>
                <w:szCs w:val="18"/>
              </w:rPr>
            </w:pPr>
            <w:r>
              <w:rPr>
                <w:rFonts w:ascii="Century Gothic" w:hAnsi="Century Gothic"/>
                <w:sz w:val="18"/>
                <w:szCs w:val="18"/>
              </w:rPr>
              <w:t>1.4988</w:t>
            </w:r>
          </w:p>
          <w:p w14:paraId="26822F66" w14:textId="77777777" w:rsidR="00A70550" w:rsidRDefault="00A70550" w:rsidP="00A94C15">
            <w:pPr>
              <w:jc w:val="center"/>
              <w:rPr>
                <w:rFonts w:ascii="Century Gothic" w:hAnsi="Century Gothic"/>
                <w:sz w:val="18"/>
                <w:szCs w:val="18"/>
              </w:rPr>
            </w:pPr>
            <w:r>
              <w:rPr>
                <w:rFonts w:ascii="Century Gothic" w:hAnsi="Century Gothic"/>
                <w:sz w:val="18"/>
                <w:szCs w:val="18"/>
              </w:rPr>
              <w:t>1.4913</w:t>
            </w:r>
          </w:p>
          <w:p w14:paraId="6B612123" w14:textId="77777777" w:rsidR="00A70550" w:rsidRDefault="00A70550" w:rsidP="00A94C15">
            <w:pPr>
              <w:jc w:val="center"/>
              <w:rPr>
                <w:rFonts w:ascii="Century Gothic" w:hAnsi="Century Gothic"/>
                <w:sz w:val="18"/>
                <w:szCs w:val="18"/>
              </w:rPr>
            </w:pPr>
            <w:r>
              <w:rPr>
                <w:rFonts w:ascii="Century Gothic" w:hAnsi="Century Gothic"/>
                <w:sz w:val="18"/>
                <w:szCs w:val="18"/>
              </w:rPr>
              <w:t>1.4240</w:t>
            </w:r>
          </w:p>
          <w:p w14:paraId="084127B1" w14:textId="77777777" w:rsidR="00A70550" w:rsidRDefault="00A70550" w:rsidP="00A94C15">
            <w:pPr>
              <w:jc w:val="center"/>
              <w:rPr>
                <w:rFonts w:ascii="Century Gothic" w:hAnsi="Century Gothic"/>
                <w:sz w:val="18"/>
                <w:szCs w:val="18"/>
              </w:rPr>
            </w:pPr>
            <w:r>
              <w:rPr>
                <w:rFonts w:ascii="Century Gothic" w:hAnsi="Century Gothic"/>
                <w:sz w:val="18"/>
                <w:szCs w:val="18"/>
              </w:rPr>
              <w:t>1.3345</w:t>
            </w:r>
          </w:p>
          <w:p w14:paraId="469C5B09" w14:textId="77777777" w:rsidR="00A70550" w:rsidRDefault="00A70550" w:rsidP="00A94C15">
            <w:pPr>
              <w:jc w:val="center"/>
              <w:rPr>
                <w:rFonts w:ascii="Century Gothic" w:hAnsi="Century Gothic"/>
                <w:sz w:val="18"/>
                <w:szCs w:val="18"/>
              </w:rPr>
            </w:pPr>
            <w:r>
              <w:rPr>
                <w:rFonts w:ascii="Century Gothic" w:hAnsi="Century Gothic"/>
                <w:sz w:val="18"/>
                <w:szCs w:val="18"/>
              </w:rPr>
              <w:t>1.2447</w:t>
            </w:r>
          </w:p>
          <w:p w14:paraId="775D48C6" w14:textId="77777777" w:rsidR="00A70550" w:rsidRDefault="00A70550" w:rsidP="00A94C15">
            <w:pPr>
              <w:jc w:val="center"/>
              <w:rPr>
                <w:rFonts w:ascii="Century Gothic" w:hAnsi="Century Gothic"/>
                <w:sz w:val="18"/>
                <w:szCs w:val="18"/>
              </w:rPr>
            </w:pPr>
            <w:r>
              <w:rPr>
                <w:rFonts w:ascii="Century Gothic" w:hAnsi="Century Gothic"/>
                <w:sz w:val="18"/>
                <w:szCs w:val="18"/>
              </w:rPr>
              <w:t>1.1543</w:t>
            </w:r>
          </w:p>
          <w:p w14:paraId="50BDD255" w14:textId="77777777" w:rsidR="00A70550" w:rsidRDefault="00A70550" w:rsidP="00A94C15">
            <w:pPr>
              <w:jc w:val="center"/>
              <w:rPr>
                <w:rFonts w:ascii="Century Gothic" w:hAnsi="Century Gothic"/>
                <w:sz w:val="18"/>
                <w:szCs w:val="18"/>
              </w:rPr>
            </w:pPr>
            <w:r>
              <w:rPr>
                <w:rFonts w:ascii="Century Gothic" w:hAnsi="Century Gothic"/>
                <w:sz w:val="18"/>
                <w:szCs w:val="18"/>
              </w:rPr>
              <w:t>1.0648</w:t>
            </w:r>
          </w:p>
          <w:p w14:paraId="1D3AF134" w14:textId="77777777" w:rsidR="00A70550" w:rsidRDefault="00A70550" w:rsidP="00A94C15">
            <w:pPr>
              <w:jc w:val="center"/>
              <w:rPr>
                <w:rFonts w:ascii="Century Gothic" w:hAnsi="Century Gothic"/>
                <w:sz w:val="18"/>
                <w:szCs w:val="18"/>
              </w:rPr>
            </w:pPr>
            <w:r>
              <w:rPr>
                <w:rFonts w:ascii="Century Gothic" w:hAnsi="Century Gothic"/>
                <w:sz w:val="18"/>
                <w:szCs w:val="18"/>
              </w:rPr>
              <w:t>0.9752</w:t>
            </w:r>
          </w:p>
          <w:p w14:paraId="79442810" w14:textId="77777777" w:rsidR="00A70550" w:rsidRDefault="00A70550" w:rsidP="00A94C15">
            <w:pPr>
              <w:jc w:val="center"/>
              <w:rPr>
                <w:rFonts w:ascii="Century Gothic" w:hAnsi="Century Gothic"/>
                <w:sz w:val="18"/>
                <w:szCs w:val="18"/>
              </w:rPr>
            </w:pPr>
            <w:r>
              <w:rPr>
                <w:rFonts w:ascii="Century Gothic" w:hAnsi="Century Gothic"/>
                <w:sz w:val="18"/>
                <w:szCs w:val="18"/>
              </w:rPr>
              <w:t>0.8848</w:t>
            </w:r>
          </w:p>
          <w:p w14:paraId="46C1D54A" w14:textId="77777777" w:rsidR="00A70550" w:rsidRDefault="00A70550" w:rsidP="00A94C15">
            <w:pPr>
              <w:jc w:val="center"/>
              <w:rPr>
                <w:rFonts w:ascii="Century Gothic" w:hAnsi="Century Gothic"/>
                <w:sz w:val="18"/>
                <w:szCs w:val="18"/>
              </w:rPr>
            </w:pPr>
            <w:r>
              <w:rPr>
                <w:rFonts w:ascii="Century Gothic" w:hAnsi="Century Gothic"/>
                <w:sz w:val="18"/>
                <w:szCs w:val="18"/>
              </w:rPr>
              <w:t>0.7944</w:t>
            </w:r>
          </w:p>
          <w:p w14:paraId="15204BE1" w14:textId="77777777" w:rsidR="00A70550" w:rsidRDefault="00A70550" w:rsidP="00A94C15">
            <w:pPr>
              <w:jc w:val="center"/>
              <w:rPr>
                <w:rFonts w:ascii="Century Gothic" w:hAnsi="Century Gothic"/>
                <w:sz w:val="18"/>
                <w:szCs w:val="18"/>
              </w:rPr>
            </w:pPr>
            <w:r>
              <w:rPr>
                <w:rFonts w:ascii="Century Gothic" w:hAnsi="Century Gothic"/>
                <w:sz w:val="18"/>
                <w:szCs w:val="18"/>
              </w:rPr>
              <w:t>0.7037</w:t>
            </w:r>
          </w:p>
          <w:p w14:paraId="130BC1F8" w14:textId="77777777" w:rsidR="00A70550" w:rsidRDefault="00A70550" w:rsidP="00A94C15">
            <w:pPr>
              <w:jc w:val="center"/>
              <w:rPr>
                <w:rFonts w:ascii="Century Gothic" w:hAnsi="Century Gothic"/>
                <w:sz w:val="18"/>
                <w:szCs w:val="18"/>
              </w:rPr>
            </w:pPr>
            <w:r>
              <w:rPr>
                <w:rFonts w:ascii="Century Gothic" w:hAnsi="Century Gothic"/>
                <w:sz w:val="18"/>
                <w:szCs w:val="18"/>
              </w:rPr>
              <w:t>0.5983</w:t>
            </w:r>
          </w:p>
          <w:p w14:paraId="451D08A8" w14:textId="77777777" w:rsidR="00A70550" w:rsidRDefault="00A70550" w:rsidP="00A94C15">
            <w:pPr>
              <w:jc w:val="center"/>
              <w:rPr>
                <w:rFonts w:ascii="Century Gothic" w:hAnsi="Century Gothic"/>
                <w:sz w:val="18"/>
                <w:szCs w:val="18"/>
              </w:rPr>
            </w:pPr>
            <w:r>
              <w:rPr>
                <w:rFonts w:ascii="Century Gothic" w:hAnsi="Century Gothic"/>
                <w:sz w:val="18"/>
                <w:szCs w:val="18"/>
              </w:rPr>
              <w:t>0.4797</w:t>
            </w:r>
          </w:p>
          <w:p w14:paraId="05E1EC67" w14:textId="77777777" w:rsidR="00A70550" w:rsidRDefault="00A70550" w:rsidP="00A94C15">
            <w:pPr>
              <w:jc w:val="center"/>
              <w:rPr>
                <w:rFonts w:ascii="Century Gothic" w:hAnsi="Century Gothic"/>
                <w:sz w:val="18"/>
                <w:szCs w:val="18"/>
              </w:rPr>
            </w:pPr>
            <w:r>
              <w:rPr>
                <w:rFonts w:ascii="Century Gothic" w:hAnsi="Century Gothic"/>
                <w:sz w:val="18"/>
                <w:szCs w:val="18"/>
              </w:rPr>
              <w:t>0.3753</w:t>
            </w:r>
          </w:p>
          <w:p w14:paraId="4736D6F4" w14:textId="77777777" w:rsidR="00A70550" w:rsidRDefault="00A70550" w:rsidP="00A94C15">
            <w:pPr>
              <w:jc w:val="center"/>
              <w:rPr>
                <w:rFonts w:ascii="Century Gothic" w:hAnsi="Century Gothic"/>
                <w:sz w:val="18"/>
                <w:szCs w:val="18"/>
              </w:rPr>
            </w:pPr>
            <w:r>
              <w:rPr>
                <w:rFonts w:ascii="Century Gothic" w:hAnsi="Century Gothic"/>
                <w:sz w:val="18"/>
                <w:szCs w:val="18"/>
              </w:rPr>
              <w:t>0.2702</w:t>
            </w:r>
          </w:p>
          <w:p w14:paraId="1DE11693" w14:textId="77777777" w:rsidR="00A70550" w:rsidRDefault="00A70550" w:rsidP="00A94C15">
            <w:pPr>
              <w:jc w:val="center"/>
              <w:rPr>
                <w:rFonts w:ascii="Century Gothic" w:hAnsi="Century Gothic"/>
                <w:sz w:val="18"/>
                <w:szCs w:val="18"/>
              </w:rPr>
            </w:pPr>
            <w:r>
              <w:rPr>
                <w:rFonts w:ascii="Century Gothic" w:hAnsi="Century Gothic"/>
                <w:sz w:val="18"/>
                <w:szCs w:val="18"/>
              </w:rPr>
              <w:t>0.0149</w:t>
            </w:r>
          </w:p>
        </w:tc>
        <w:tc>
          <w:tcPr>
            <w:tcW w:w="1008" w:type="dxa"/>
            <w:tcBorders>
              <w:top w:val="single" w:sz="4" w:space="0" w:color="auto"/>
              <w:bottom w:val="single" w:sz="4" w:space="0" w:color="auto"/>
            </w:tcBorders>
            <w:shd w:val="clear" w:color="auto" w:fill="auto"/>
          </w:tcPr>
          <w:p w14:paraId="5F2BC743" w14:textId="77777777" w:rsidR="00A70550" w:rsidRDefault="00A70550" w:rsidP="00A94C15">
            <w:pPr>
              <w:jc w:val="center"/>
              <w:rPr>
                <w:rFonts w:ascii="Century Gothic" w:hAnsi="Century Gothic"/>
                <w:sz w:val="18"/>
                <w:szCs w:val="18"/>
              </w:rPr>
            </w:pPr>
            <w:r>
              <w:rPr>
                <w:rFonts w:ascii="Century Gothic" w:hAnsi="Century Gothic"/>
                <w:sz w:val="18"/>
                <w:szCs w:val="18"/>
              </w:rPr>
              <w:t>0.0</w:t>
            </w:r>
          </w:p>
          <w:p w14:paraId="2D884895" w14:textId="77777777" w:rsidR="00A70550" w:rsidRDefault="00A70550" w:rsidP="00A94C15">
            <w:pPr>
              <w:jc w:val="center"/>
              <w:rPr>
                <w:rFonts w:ascii="Century Gothic" w:hAnsi="Century Gothic"/>
                <w:sz w:val="18"/>
                <w:szCs w:val="18"/>
              </w:rPr>
            </w:pPr>
            <w:r>
              <w:rPr>
                <w:rFonts w:ascii="Century Gothic" w:hAnsi="Century Gothic"/>
                <w:sz w:val="18"/>
                <w:szCs w:val="18"/>
              </w:rPr>
              <w:t>0.1</w:t>
            </w:r>
          </w:p>
          <w:p w14:paraId="60553D8A" w14:textId="77777777" w:rsidR="00A70550" w:rsidRDefault="00A70550" w:rsidP="00A94C15">
            <w:pPr>
              <w:jc w:val="center"/>
              <w:rPr>
                <w:rFonts w:ascii="Century Gothic" w:hAnsi="Century Gothic"/>
                <w:sz w:val="18"/>
                <w:szCs w:val="18"/>
              </w:rPr>
            </w:pPr>
            <w:r>
              <w:rPr>
                <w:rFonts w:ascii="Century Gothic" w:hAnsi="Century Gothic"/>
                <w:sz w:val="18"/>
                <w:szCs w:val="18"/>
              </w:rPr>
              <w:t>0.6</w:t>
            </w:r>
          </w:p>
          <w:p w14:paraId="4126C6ED" w14:textId="77777777" w:rsidR="00A70550" w:rsidRDefault="00A70550" w:rsidP="00A94C15">
            <w:pPr>
              <w:jc w:val="center"/>
              <w:rPr>
                <w:rFonts w:ascii="Century Gothic" w:hAnsi="Century Gothic"/>
                <w:sz w:val="18"/>
                <w:szCs w:val="18"/>
              </w:rPr>
            </w:pPr>
            <w:r>
              <w:rPr>
                <w:rFonts w:ascii="Century Gothic" w:hAnsi="Century Gothic"/>
                <w:sz w:val="18"/>
                <w:szCs w:val="18"/>
              </w:rPr>
              <w:t>5.0</w:t>
            </w:r>
          </w:p>
          <w:p w14:paraId="07AA4C3D" w14:textId="77777777" w:rsidR="00A70550" w:rsidRDefault="00A70550" w:rsidP="00A94C15">
            <w:pPr>
              <w:jc w:val="center"/>
              <w:rPr>
                <w:rFonts w:ascii="Century Gothic" w:hAnsi="Century Gothic"/>
                <w:sz w:val="18"/>
                <w:szCs w:val="18"/>
              </w:rPr>
            </w:pPr>
            <w:r>
              <w:rPr>
                <w:rFonts w:ascii="Century Gothic" w:hAnsi="Century Gothic"/>
                <w:sz w:val="18"/>
                <w:szCs w:val="18"/>
              </w:rPr>
              <w:t>11.0</w:t>
            </w:r>
          </w:p>
          <w:p w14:paraId="2B3B8758" w14:textId="77777777" w:rsidR="00A70550" w:rsidRDefault="00A70550" w:rsidP="00A94C15">
            <w:pPr>
              <w:jc w:val="center"/>
              <w:rPr>
                <w:rFonts w:ascii="Century Gothic" w:hAnsi="Century Gothic"/>
                <w:sz w:val="18"/>
                <w:szCs w:val="18"/>
              </w:rPr>
            </w:pPr>
            <w:r>
              <w:rPr>
                <w:rFonts w:ascii="Century Gothic" w:hAnsi="Century Gothic"/>
                <w:sz w:val="18"/>
                <w:szCs w:val="18"/>
              </w:rPr>
              <w:t>17.0</w:t>
            </w:r>
          </w:p>
          <w:p w14:paraId="25C403E0" w14:textId="77777777" w:rsidR="00A70550" w:rsidRDefault="00A70550" w:rsidP="00A94C15">
            <w:pPr>
              <w:jc w:val="center"/>
              <w:rPr>
                <w:rFonts w:ascii="Century Gothic" w:hAnsi="Century Gothic"/>
                <w:sz w:val="18"/>
                <w:szCs w:val="18"/>
              </w:rPr>
            </w:pPr>
            <w:r>
              <w:rPr>
                <w:rFonts w:ascii="Century Gothic" w:hAnsi="Century Gothic"/>
                <w:sz w:val="18"/>
                <w:szCs w:val="18"/>
              </w:rPr>
              <w:t>23.0</w:t>
            </w:r>
          </w:p>
          <w:p w14:paraId="6BD57819" w14:textId="77777777" w:rsidR="00A70550" w:rsidRDefault="00A70550" w:rsidP="00A94C15">
            <w:pPr>
              <w:jc w:val="center"/>
              <w:rPr>
                <w:rFonts w:ascii="Century Gothic" w:hAnsi="Century Gothic"/>
                <w:sz w:val="18"/>
                <w:szCs w:val="18"/>
              </w:rPr>
            </w:pPr>
            <w:r>
              <w:rPr>
                <w:rFonts w:ascii="Century Gothic" w:hAnsi="Century Gothic"/>
                <w:sz w:val="18"/>
                <w:szCs w:val="18"/>
              </w:rPr>
              <w:t>29.0</w:t>
            </w:r>
          </w:p>
          <w:p w14:paraId="776D3B1C" w14:textId="77777777" w:rsidR="00A70550" w:rsidRDefault="00A70550" w:rsidP="00A94C15">
            <w:pPr>
              <w:jc w:val="center"/>
              <w:rPr>
                <w:rFonts w:ascii="Century Gothic" w:hAnsi="Century Gothic"/>
                <w:sz w:val="18"/>
                <w:szCs w:val="18"/>
              </w:rPr>
            </w:pPr>
            <w:r>
              <w:rPr>
                <w:rFonts w:ascii="Century Gothic" w:hAnsi="Century Gothic"/>
                <w:sz w:val="18"/>
                <w:szCs w:val="18"/>
              </w:rPr>
              <w:t>35.0</w:t>
            </w:r>
          </w:p>
          <w:p w14:paraId="34818DE5" w14:textId="77777777" w:rsidR="00A70550" w:rsidRDefault="00A70550" w:rsidP="00A94C15">
            <w:pPr>
              <w:jc w:val="center"/>
              <w:rPr>
                <w:rFonts w:ascii="Century Gothic" w:hAnsi="Century Gothic"/>
                <w:sz w:val="18"/>
                <w:szCs w:val="18"/>
              </w:rPr>
            </w:pPr>
            <w:r>
              <w:rPr>
                <w:rFonts w:ascii="Century Gothic" w:hAnsi="Century Gothic"/>
                <w:sz w:val="18"/>
                <w:szCs w:val="18"/>
              </w:rPr>
              <w:t>41.0</w:t>
            </w:r>
          </w:p>
          <w:p w14:paraId="692D533F" w14:textId="77777777" w:rsidR="00A70550" w:rsidRDefault="00A70550" w:rsidP="00A94C15">
            <w:pPr>
              <w:jc w:val="center"/>
              <w:rPr>
                <w:rFonts w:ascii="Century Gothic" w:hAnsi="Century Gothic"/>
                <w:sz w:val="18"/>
                <w:szCs w:val="18"/>
              </w:rPr>
            </w:pPr>
            <w:r>
              <w:rPr>
                <w:rFonts w:ascii="Century Gothic" w:hAnsi="Century Gothic"/>
                <w:sz w:val="18"/>
                <w:szCs w:val="18"/>
              </w:rPr>
              <w:t>47.0</w:t>
            </w:r>
          </w:p>
          <w:p w14:paraId="0ADF758D" w14:textId="77777777" w:rsidR="00A70550" w:rsidRDefault="00A70550" w:rsidP="00A94C15">
            <w:pPr>
              <w:jc w:val="center"/>
              <w:rPr>
                <w:rFonts w:ascii="Century Gothic" w:hAnsi="Century Gothic"/>
                <w:sz w:val="18"/>
                <w:szCs w:val="18"/>
              </w:rPr>
            </w:pPr>
            <w:r>
              <w:rPr>
                <w:rFonts w:ascii="Century Gothic" w:hAnsi="Century Gothic"/>
                <w:sz w:val="18"/>
                <w:szCs w:val="18"/>
              </w:rPr>
              <w:t>53.0</w:t>
            </w:r>
          </w:p>
          <w:p w14:paraId="39AD57A6" w14:textId="77777777" w:rsidR="00A70550" w:rsidRDefault="00A70550" w:rsidP="00A94C15">
            <w:pPr>
              <w:jc w:val="center"/>
              <w:rPr>
                <w:rFonts w:ascii="Century Gothic" w:hAnsi="Century Gothic"/>
                <w:sz w:val="18"/>
                <w:szCs w:val="18"/>
              </w:rPr>
            </w:pPr>
            <w:r>
              <w:rPr>
                <w:rFonts w:ascii="Century Gothic" w:hAnsi="Century Gothic"/>
                <w:sz w:val="18"/>
                <w:szCs w:val="18"/>
              </w:rPr>
              <w:t>60.0</w:t>
            </w:r>
          </w:p>
          <w:p w14:paraId="4A084256" w14:textId="77777777" w:rsidR="00A70550" w:rsidRDefault="00A70550" w:rsidP="00A94C15">
            <w:pPr>
              <w:jc w:val="center"/>
              <w:rPr>
                <w:rFonts w:ascii="Century Gothic" w:hAnsi="Century Gothic"/>
                <w:sz w:val="18"/>
                <w:szCs w:val="18"/>
              </w:rPr>
            </w:pPr>
            <w:r>
              <w:rPr>
                <w:rFonts w:ascii="Century Gothic" w:hAnsi="Century Gothic"/>
                <w:sz w:val="18"/>
                <w:szCs w:val="18"/>
              </w:rPr>
              <w:t>68.0</w:t>
            </w:r>
          </w:p>
          <w:p w14:paraId="39E5BE93" w14:textId="77777777" w:rsidR="00A70550" w:rsidRDefault="00A70550" w:rsidP="00A94C15">
            <w:pPr>
              <w:jc w:val="center"/>
              <w:rPr>
                <w:rFonts w:ascii="Century Gothic" w:hAnsi="Century Gothic"/>
                <w:sz w:val="18"/>
                <w:szCs w:val="18"/>
              </w:rPr>
            </w:pPr>
            <w:r>
              <w:rPr>
                <w:rFonts w:ascii="Century Gothic" w:hAnsi="Century Gothic"/>
                <w:sz w:val="18"/>
                <w:szCs w:val="18"/>
              </w:rPr>
              <w:t>75.0</w:t>
            </w:r>
          </w:p>
          <w:p w14:paraId="3DCCE55E" w14:textId="77777777" w:rsidR="00A70550" w:rsidRDefault="00A70550" w:rsidP="00A94C15">
            <w:pPr>
              <w:jc w:val="center"/>
              <w:rPr>
                <w:rFonts w:ascii="Century Gothic" w:hAnsi="Century Gothic"/>
                <w:sz w:val="18"/>
                <w:szCs w:val="18"/>
              </w:rPr>
            </w:pPr>
            <w:r>
              <w:rPr>
                <w:rFonts w:ascii="Century Gothic" w:hAnsi="Century Gothic"/>
                <w:sz w:val="18"/>
                <w:szCs w:val="18"/>
              </w:rPr>
              <w:t>82.0</w:t>
            </w:r>
          </w:p>
          <w:p w14:paraId="78882A6D" w14:textId="77777777" w:rsidR="00A70550" w:rsidRDefault="00A70550" w:rsidP="00A94C15">
            <w:pPr>
              <w:jc w:val="center"/>
              <w:rPr>
                <w:rFonts w:ascii="Century Gothic" w:hAnsi="Century Gothic"/>
                <w:sz w:val="18"/>
                <w:szCs w:val="18"/>
              </w:rPr>
            </w:pPr>
            <w:r>
              <w:rPr>
                <w:rFonts w:ascii="Century Gothic" w:hAnsi="Century Gothic"/>
                <w:sz w:val="18"/>
                <w:szCs w:val="18"/>
              </w:rPr>
              <w:t>90.0</w:t>
            </w:r>
          </w:p>
        </w:tc>
        <w:tc>
          <w:tcPr>
            <w:tcW w:w="865" w:type="dxa"/>
            <w:tcBorders>
              <w:top w:val="single" w:sz="4" w:space="0" w:color="auto"/>
              <w:bottom w:val="single" w:sz="4" w:space="0" w:color="auto"/>
            </w:tcBorders>
            <w:shd w:val="clear" w:color="auto" w:fill="auto"/>
          </w:tcPr>
          <w:p w14:paraId="1AD08B4A" w14:textId="77777777" w:rsidR="00A70550" w:rsidRDefault="00A70550" w:rsidP="00A94C15">
            <w:pPr>
              <w:jc w:val="center"/>
              <w:rPr>
                <w:rFonts w:ascii="Century Gothic" w:hAnsi="Century Gothic"/>
                <w:sz w:val="18"/>
                <w:szCs w:val="18"/>
              </w:rPr>
            </w:pPr>
            <w:r>
              <w:rPr>
                <w:rFonts w:ascii="Century Gothic" w:hAnsi="Century Gothic"/>
                <w:sz w:val="18"/>
                <w:szCs w:val="18"/>
              </w:rPr>
              <w:t>1.60279</w:t>
            </w:r>
          </w:p>
          <w:p w14:paraId="4D7C5ABE" w14:textId="77777777" w:rsidR="00A70550" w:rsidRDefault="00A70550" w:rsidP="00A94C15">
            <w:pPr>
              <w:jc w:val="center"/>
              <w:rPr>
                <w:rFonts w:ascii="Century Gothic" w:hAnsi="Century Gothic"/>
                <w:sz w:val="18"/>
                <w:szCs w:val="18"/>
              </w:rPr>
            </w:pPr>
            <w:r>
              <w:rPr>
                <w:rFonts w:ascii="Century Gothic" w:hAnsi="Century Gothic"/>
                <w:sz w:val="18"/>
                <w:szCs w:val="18"/>
              </w:rPr>
              <w:t>1.59797</w:t>
            </w:r>
          </w:p>
          <w:p w14:paraId="36B20217" w14:textId="77777777" w:rsidR="00A70550" w:rsidRDefault="00A70550" w:rsidP="00A94C15">
            <w:pPr>
              <w:jc w:val="center"/>
              <w:rPr>
                <w:rFonts w:ascii="Century Gothic" w:hAnsi="Century Gothic"/>
                <w:sz w:val="18"/>
                <w:szCs w:val="18"/>
              </w:rPr>
            </w:pPr>
            <w:r>
              <w:rPr>
                <w:rFonts w:ascii="Century Gothic" w:hAnsi="Century Gothic"/>
                <w:sz w:val="18"/>
                <w:szCs w:val="18"/>
              </w:rPr>
              <w:t>1.53878</w:t>
            </w:r>
          </w:p>
          <w:p w14:paraId="660708BD" w14:textId="77777777" w:rsidR="00A70550" w:rsidRDefault="00A70550" w:rsidP="00A94C15">
            <w:pPr>
              <w:jc w:val="center"/>
              <w:rPr>
                <w:rFonts w:ascii="Century Gothic" w:hAnsi="Century Gothic"/>
                <w:sz w:val="18"/>
                <w:szCs w:val="18"/>
              </w:rPr>
            </w:pPr>
            <w:r>
              <w:rPr>
                <w:rFonts w:ascii="Century Gothic" w:hAnsi="Century Gothic"/>
                <w:sz w:val="18"/>
                <w:szCs w:val="18"/>
              </w:rPr>
              <w:t>1.50614</w:t>
            </w:r>
          </w:p>
          <w:p w14:paraId="36E73971" w14:textId="77777777" w:rsidR="00A70550" w:rsidRDefault="00A70550" w:rsidP="00A94C15">
            <w:pPr>
              <w:jc w:val="center"/>
              <w:rPr>
                <w:rFonts w:ascii="Century Gothic" w:hAnsi="Century Gothic"/>
                <w:sz w:val="18"/>
                <w:szCs w:val="18"/>
              </w:rPr>
            </w:pPr>
            <w:r>
              <w:rPr>
                <w:rFonts w:ascii="Century Gothic" w:hAnsi="Century Gothic"/>
                <w:sz w:val="18"/>
                <w:szCs w:val="18"/>
              </w:rPr>
              <w:t>1.48238</w:t>
            </w:r>
          </w:p>
          <w:p w14:paraId="5F93646A" w14:textId="77777777" w:rsidR="00A70550" w:rsidRDefault="00A70550" w:rsidP="00A94C15">
            <w:pPr>
              <w:jc w:val="center"/>
              <w:rPr>
                <w:rFonts w:ascii="Century Gothic" w:hAnsi="Century Gothic"/>
                <w:sz w:val="18"/>
                <w:szCs w:val="18"/>
              </w:rPr>
            </w:pPr>
            <w:r>
              <w:rPr>
                <w:rFonts w:ascii="Century Gothic" w:hAnsi="Century Gothic"/>
                <w:sz w:val="18"/>
                <w:szCs w:val="18"/>
              </w:rPr>
              <w:t>1.45748</w:t>
            </w:r>
          </w:p>
          <w:p w14:paraId="34801179" w14:textId="77777777" w:rsidR="00A70550" w:rsidRDefault="00A70550" w:rsidP="00A94C15">
            <w:pPr>
              <w:jc w:val="center"/>
              <w:rPr>
                <w:rFonts w:ascii="Century Gothic" w:hAnsi="Century Gothic"/>
                <w:sz w:val="18"/>
                <w:szCs w:val="18"/>
              </w:rPr>
            </w:pPr>
            <w:r>
              <w:rPr>
                <w:rFonts w:ascii="Century Gothic" w:hAnsi="Century Gothic"/>
                <w:sz w:val="18"/>
                <w:szCs w:val="18"/>
              </w:rPr>
              <w:t>1.43035</w:t>
            </w:r>
          </w:p>
          <w:p w14:paraId="302B1611" w14:textId="77777777" w:rsidR="00A70550" w:rsidRDefault="00A70550" w:rsidP="00A94C15">
            <w:pPr>
              <w:jc w:val="center"/>
              <w:rPr>
                <w:rFonts w:ascii="Century Gothic" w:hAnsi="Century Gothic"/>
                <w:sz w:val="18"/>
                <w:szCs w:val="18"/>
              </w:rPr>
            </w:pPr>
            <w:r>
              <w:rPr>
                <w:rFonts w:ascii="Century Gothic" w:hAnsi="Century Gothic"/>
                <w:sz w:val="18"/>
                <w:szCs w:val="18"/>
              </w:rPr>
              <w:t>1.40099</w:t>
            </w:r>
          </w:p>
          <w:p w14:paraId="7FFA4C1C" w14:textId="77777777" w:rsidR="00A70550" w:rsidRDefault="00A70550" w:rsidP="00A94C15">
            <w:pPr>
              <w:jc w:val="center"/>
              <w:rPr>
                <w:rFonts w:ascii="Century Gothic" w:hAnsi="Century Gothic"/>
                <w:sz w:val="18"/>
                <w:szCs w:val="18"/>
              </w:rPr>
            </w:pPr>
            <w:r>
              <w:rPr>
                <w:rFonts w:ascii="Century Gothic" w:hAnsi="Century Gothic"/>
                <w:sz w:val="18"/>
                <w:szCs w:val="18"/>
              </w:rPr>
              <w:t>1.36864</w:t>
            </w:r>
          </w:p>
          <w:p w14:paraId="4046C861" w14:textId="77777777" w:rsidR="00A70550" w:rsidRDefault="00A70550" w:rsidP="00A94C15">
            <w:pPr>
              <w:jc w:val="center"/>
              <w:rPr>
                <w:rFonts w:ascii="Century Gothic" w:hAnsi="Century Gothic"/>
                <w:sz w:val="18"/>
                <w:szCs w:val="18"/>
              </w:rPr>
            </w:pPr>
            <w:r>
              <w:rPr>
                <w:rFonts w:ascii="Century Gothic" w:hAnsi="Century Gothic"/>
                <w:sz w:val="18"/>
                <w:szCs w:val="18"/>
              </w:rPr>
              <w:t>1.33259</w:t>
            </w:r>
          </w:p>
          <w:p w14:paraId="768214F7" w14:textId="77777777" w:rsidR="00A70550" w:rsidRDefault="00A70550" w:rsidP="00A94C15">
            <w:pPr>
              <w:jc w:val="center"/>
              <w:rPr>
                <w:rFonts w:ascii="Century Gothic" w:hAnsi="Century Gothic"/>
                <w:sz w:val="18"/>
                <w:szCs w:val="18"/>
              </w:rPr>
            </w:pPr>
            <w:r>
              <w:rPr>
                <w:rFonts w:ascii="Century Gothic" w:hAnsi="Century Gothic"/>
                <w:sz w:val="18"/>
                <w:szCs w:val="18"/>
              </w:rPr>
              <w:t>1.29242</w:t>
            </w:r>
          </w:p>
          <w:p w14:paraId="776B3EDD" w14:textId="77777777" w:rsidR="00A70550" w:rsidRDefault="00A70550" w:rsidP="00A94C15">
            <w:pPr>
              <w:jc w:val="center"/>
              <w:rPr>
                <w:rFonts w:ascii="Century Gothic" w:hAnsi="Century Gothic"/>
                <w:sz w:val="18"/>
                <w:szCs w:val="18"/>
              </w:rPr>
            </w:pPr>
            <w:r>
              <w:rPr>
                <w:rFonts w:ascii="Century Gothic" w:hAnsi="Century Gothic"/>
                <w:sz w:val="18"/>
                <w:szCs w:val="18"/>
              </w:rPr>
              <w:t>1.24715</w:t>
            </w:r>
          </w:p>
          <w:p w14:paraId="68579D4B" w14:textId="77777777" w:rsidR="00A70550" w:rsidRDefault="00A70550" w:rsidP="00A94C15">
            <w:pPr>
              <w:jc w:val="center"/>
              <w:rPr>
                <w:rFonts w:ascii="Century Gothic" w:hAnsi="Century Gothic"/>
                <w:sz w:val="18"/>
                <w:szCs w:val="18"/>
              </w:rPr>
            </w:pPr>
            <w:r>
              <w:rPr>
                <w:rFonts w:ascii="Century Gothic" w:hAnsi="Century Gothic"/>
                <w:sz w:val="18"/>
                <w:szCs w:val="18"/>
              </w:rPr>
              <w:t>1.18624</w:t>
            </w:r>
          </w:p>
          <w:p w14:paraId="043A2D94" w14:textId="77777777" w:rsidR="00A70550" w:rsidRDefault="00A70550" w:rsidP="00A94C15">
            <w:pPr>
              <w:jc w:val="center"/>
              <w:rPr>
                <w:rFonts w:ascii="Century Gothic" w:hAnsi="Century Gothic"/>
                <w:sz w:val="18"/>
                <w:szCs w:val="18"/>
              </w:rPr>
            </w:pPr>
            <w:r>
              <w:rPr>
                <w:rFonts w:ascii="Century Gothic" w:hAnsi="Century Gothic"/>
                <w:sz w:val="18"/>
                <w:szCs w:val="18"/>
              </w:rPr>
              <w:t>1.10352</w:t>
            </w:r>
          </w:p>
          <w:p w14:paraId="46F32663" w14:textId="77777777" w:rsidR="00A70550" w:rsidRDefault="00A70550" w:rsidP="00A94C15">
            <w:pPr>
              <w:jc w:val="center"/>
              <w:rPr>
                <w:rFonts w:ascii="Century Gothic" w:hAnsi="Century Gothic"/>
                <w:sz w:val="18"/>
                <w:szCs w:val="18"/>
              </w:rPr>
            </w:pPr>
            <w:r>
              <w:rPr>
                <w:rFonts w:ascii="Century Gothic" w:hAnsi="Century Gothic"/>
                <w:sz w:val="18"/>
                <w:szCs w:val="18"/>
              </w:rPr>
              <w:t>1.01249</w:t>
            </w:r>
          </w:p>
          <w:p w14:paraId="79147077" w14:textId="77777777" w:rsidR="00A70550" w:rsidRDefault="00A70550" w:rsidP="00A94C15">
            <w:pPr>
              <w:jc w:val="center"/>
              <w:rPr>
                <w:rFonts w:ascii="Century Gothic" w:hAnsi="Century Gothic"/>
                <w:sz w:val="18"/>
                <w:szCs w:val="18"/>
              </w:rPr>
            </w:pPr>
            <w:r>
              <w:rPr>
                <w:rFonts w:ascii="Century Gothic" w:hAnsi="Century Gothic"/>
                <w:sz w:val="18"/>
                <w:szCs w:val="18"/>
              </w:rPr>
              <w:t>0.89488</w:t>
            </w:r>
          </w:p>
          <w:p w14:paraId="202B7088" w14:textId="77777777" w:rsidR="00A70550" w:rsidRDefault="00A70550" w:rsidP="00A94C15">
            <w:pPr>
              <w:jc w:val="center"/>
              <w:rPr>
                <w:rFonts w:ascii="Century Gothic" w:hAnsi="Century Gothic"/>
                <w:sz w:val="18"/>
                <w:szCs w:val="18"/>
              </w:rPr>
            </w:pPr>
            <w:r>
              <w:rPr>
                <w:rFonts w:ascii="Century Gothic" w:hAnsi="Century Gothic"/>
                <w:sz w:val="18"/>
                <w:szCs w:val="18"/>
              </w:rPr>
              <w:t>0.70449</w:t>
            </w:r>
          </w:p>
        </w:tc>
      </w:tr>
    </w:tbl>
    <w:p w14:paraId="4396DC88" w14:textId="77777777" w:rsidR="00A70550" w:rsidRDefault="00A70550" w:rsidP="00A70550">
      <w:pPr>
        <w:pStyle w:val="TAMainText"/>
        <w:spacing w:line="240" w:lineRule="auto"/>
        <w:ind w:firstLine="0"/>
        <w:rPr>
          <w:rFonts w:ascii="Century Gothic" w:hAnsi="Century Gothic"/>
          <w:b/>
        </w:rPr>
      </w:pPr>
    </w:p>
    <w:p w14:paraId="5C6AE617" w14:textId="5BB5D3B5" w:rsidR="00D42F97" w:rsidRDefault="00A70550">
      <w:pPr>
        <w:pStyle w:val="TAMainText"/>
        <w:spacing w:line="240" w:lineRule="auto"/>
        <w:ind w:firstLine="0"/>
        <w:rPr>
          <w:rFonts w:ascii="Century Gothic" w:hAnsi="Century Gothic"/>
        </w:rPr>
      </w:pPr>
      <w:r>
        <w:rPr>
          <w:rFonts w:ascii="Century Gothic" w:hAnsi="Century Gothic"/>
          <w:lang w:val="id-ID"/>
        </w:rPr>
        <w:t xml:space="preserve">The cross-section form </w:t>
      </w:r>
      <w:r w:rsidR="004A0AF4">
        <w:rPr>
          <w:rFonts w:ascii="Century Gothic" w:hAnsi="Century Gothic"/>
          <w:lang w:val="id-ID"/>
        </w:rPr>
        <w:t>from the WIMS</w:t>
      </w:r>
      <w:r>
        <w:rPr>
          <w:rFonts w:ascii="Century Gothic" w:hAnsi="Century Gothic"/>
          <w:lang w:val="id-ID"/>
        </w:rPr>
        <w:t xml:space="preserve"> calculation </w:t>
      </w:r>
      <w:r w:rsidR="004A0AF4">
        <w:rPr>
          <w:rFonts w:ascii="Century Gothic" w:hAnsi="Century Gothic"/>
          <w:lang w:val="id-ID"/>
        </w:rPr>
        <w:t xml:space="preserve">was </w:t>
      </w:r>
      <w:r>
        <w:rPr>
          <w:rFonts w:ascii="Century Gothic" w:hAnsi="Century Gothic"/>
          <w:lang w:val="id-ID"/>
        </w:rPr>
        <w:t xml:space="preserve">used as input for </w:t>
      </w:r>
      <w:r w:rsidR="004A0AF4">
        <w:rPr>
          <w:rFonts w:ascii="Century Gothic" w:hAnsi="Century Gothic"/>
          <w:lang w:val="id-ID"/>
        </w:rPr>
        <w:t xml:space="preserve">the </w:t>
      </w:r>
      <w:r>
        <w:rPr>
          <w:rFonts w:ascii="Century Gothic" w:hAnsi="Century Gothic"/>
          <w:lang w:val="id-ID"/>
        </w:rPr>
        <w:t xml:space="preserve">Batan FUEL calculation.  </w:t>
      </w:r>
      <w:r w:rsidR="00D42F97" w:rsidRPr="00D42F97">
        <w:rPr>
          <w:rFonts w:ascii="Century Gothic" w:hAnsi="Century Gothic"/>
        </w:rPr>
        <w:t xml:space="preserve">Figure </w:t>
      </w:r>
      <w:r>
        <w:rPr>
          <w:rFonts w:ascii="Century Gothic" w:hAnsi="Century Gothic"/>
          <w:lang w:val="id-ID"/>
        </w:rPr>
        <w:t>5</w:t>
      </w:r>
      <w:r w:rsidR="00D42F97" w:rsidRPr="00D42F97">
        <w:rPr>
          <w:rFonts w:ascii="Century Gothic" w:hAnsi="Century Gothic"/>
        </w:rPr>
        <w:t xml:space="preserve"> shows the results of the Batan-2DIFF calculation, which shows a k</w:t>
      </w:r>
      <w:r w:rsidR="00D42F97" w:rsidRPr="00A70550">
        <w:rPr>
          <w:rFonts w:ascii="Century Gothic" w:hAnsi="Century Gothic"/>
          <w:vertAlign w:val="subscript"/>
        </w:rPr>
        <w:t xml:space="preserve">eff </w:t>
      </w:r>
      <w:r w:rsidR="00D42F97" w:rsidRPr="00D42F97">
        <w:rPr>
          <w:rFonts w:ascii="Century Gothic" w:hAnsi="Century Gothic"/>
        </w:rPr>
        <w:t xml:space="preserve">value of 1, indicating that the initial critical reactor is at step 3. This means that the RSG-GAS core is critical with 31 fuel units and 8 control rods for the five cores (T-95 to 99). To increase reactivity, allowing the reactor to operate for one cycle of 42 days at 15 MW, fuel management calculations were performed, resulting in the addition of 9 more fuel units, for a total of 40 fuel units and 8 control rods. The calculation shows that the amount of </w:t>
      </w:r>
      <w:r w:rsidR="00D42F97" w:rsidRPr="004A0AF4">
        <w:rPr>
          <w:rFonts w:ascii="Century Gothic" w:hAnsi="Century Gothic"/>
          <w:vertAlign w:val="superscript"/>
        </w:rPr>
        <w:t>235</w:t>
      </w:r>
      <w:r w:rsidR="00D42F97" w:rsidRPr="00D42F97">
        <w:rPr>
          <w:rFonts w:ascii="Century Gothic" w:hAnsi="Century Gothic"/>
        </w:rPr>
        <w:t xml:space="preserve">U in the core when fully charged is (250 gU x 40 FE) + (8 CE x 178.6 gU) = 11.4288 kg. However, to achieve the initial core configuration, not all of the fuel is fresh; some has already been burned, so the amount of uranium in the core should be less than the above value. Based on the results of Batan-2DIFF calculations, it can be seen in Table 2. From Table </w:t>
      </w:r>
      <w:r w:rsidR="00A019E0">
        <w:rPr>
          <w:rFonts w:ascii="Century Gothic" w:hAnsi="Century Gothic"/>
          <w:lang w:val="id-ID"/>
        </w:rPr>
        <w:t>3</w:t>
      </w:r>
      <w:r w:rsidR="00D42F97" w:rsidRPr="00D42F97">
        <w:rPr>
          <w:rFonts w:ascii="Century Gothic" w:hAnsi="Century Gothic"/>
        </w:rPr>
        <w:t>, it can also be seen that during one operating cycle of the 95th core of the RSG-GAS reactor, the</w:t>
      </w:r>
      <w:r w:rsidR="00D42F97" w:rsidRPr="003D1F0C">
        <w:rPr>
          <w:rFonts w:ascii="Century Gothic" w:hAnsi="Century Gothic"/>
          <w:vertAlign w:val="superscript"/>
        </w:rPr>
        <w:t xml:space="preserve"> 235</w:t>
      </w:r>
      <w:r w:rsidR="00D42F97" w:rsidRPr="00D42F97">
        <w:rPr>
          <w:rFonts w:ascii="Century Gothic" w:hAnsi="Century Gothic"/>
        </w:rPr>
        <w:t>U burned was 0.737 kg for 42 days with a power of 15 MW. Likewise, the average 235U burned was almost the same for the 96-99th core.</w:t>
      </w:r>
    </w:p>
    <w:p w14:paraId="5D952339" w14:textId="1EBBD140" w:rsidR="00607B54" w:rsidRDefault="004A0AF4">
      <w:pPr>
        <w:autoSpaceDE w:val="0"/>
        <w:autoSpaceDN w:val="0"/>
        <w:adjustRightInd w:val="0"/>
        <w:jc w:val="center"/>
        <w:rPr>
          <w:rFonts w:ascii="Times New Roman" w:hAnsi="Times New Roman"/>
          <w:sz w:val="18"/>
          <w:szCs w:val="18"/>
        </w:rPr>
      </w:pPr>
      <w:r>
        <w:rPr>
          <w:noProof/>
        </w:rPr>
        <w:drawing>
          <wp:inline distT="0" distB="0" distL="0" distR="0" wp14:anchorId="26574537" wp14:editId="2B333E48">
            <wp:extent cx="2966085" cy="1779905"/>
            <wp:effectExtent l="0" t="0" r="5715" b="10795"/>
            <wp:docPr id="1" name="Chart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4118EEE" w14:textId="4C1A1827" w:rsidR="004A0AF4" w:rsidRPr="004A0AF4" w:rsidRDefault="004A0AF4" w:rsidP="008209C0">
      <w:pPr>
        <w:rPr>
          <w:rFonts w:ascii="Century Gothic" w:hAnsi="Century Gothic"/>
          <w:color w:val="000000" w:themeColor="text1"/>
          <w:sz w:val="18"/>
          <w:szCs w:val="18"/>
          <w:lang w:val="id-ID"/>
        </w:rPr>
      </w:pPr>
      <w:r w:rsidRPr="004A0AF4">
        <w:rPr>
          <w:rFonts w:ascii="Century Gothic" w:hAnsi="Century Gothic"/>
          <w:color w:val="000000" w:themeColor="text1"/>
          <w:sz w:val="18"/>
          <w:szCs w:val="18"/>
          <w:lang w:val="id-ID"/>
        </w:rPr>
        <w:t xml:space="preserve">Figure 5: The result of Batan-FUEL calculation </w:t>
      </w:r>
    </w:p>
    <w:p w14:paraId="3E35D0F0" w14:textId="0A5039C4" w:rsidR="004A0AF4" w:rsidRDefault="004A0AF4" w:rsidP="008209C0">
      <w:pPr>
        <w:rPr>
          <w:rFonts w:ascii="Century Gothic" w:hAnsi="Century Gothic"/>
          <w:b/>
          <w:color w:val="C00000"/>
          <w:sz w:val="18"/>
          <w:szCs w:val="18"/>
          <w:lang w:val="id-ID"/>
        </w:rPr>
      </w:pPr>
    </w:p>
    <w:p w14:paraId="21C461E7" w14:textId="60A53D84" w:rsidR="008209C0" w:rsidRPr="008209C0" w:rsidRDefault="008209C0" w:rsidP="008209C0">
      <w:pPr>
        <w:rPr>
          <w:rFonts w:ascii="Century Gothic" w:hAnsi="Century Gothic"/>
          <w:b/>
          <w:color w:val="C00000"/>
          <w:sz w:val="18"/>
          <w:szCs w:val="18"/>
        </w:rPr>
      </w:pPr>
      <w:r>
        <w:rPr>
          <w:rFonts w:ascii="Century Gothic" w:hAnsi="Century Gothic"/>
          <w:b/>
          <w:color w:val="C00000"/>
          <w:sz w:val="18"/>
          <w:szCs w:val="18"/>
          <w:lang w:val="id-ID"/>
        </w:rPr>
        <w:t>4.</w:t>
      </w:r>
      <w:r w:rsidRPr="008209C0">
        <w:rPr>
          <w:rFonts w:ascii="Century Gothic" w:hAnsi="Century Gothic"/>
          <w:b/>
          <w:color w:val="C00000"/>
          <w:sz w:val="18"/>
          <w:szCs w:val="18"/>
        </w:rPr>
        <w:t>1. Calculation of RSG GAS Equilibrium Core Reactivity</w:t>
      </w:r>
    </w:p>
    <w:p w14:paraId="3D7527D6" w14:textId="05EC9E22" w:rsidR="00607B54" w:rsidRPr="008209C0" w:rsidRDefault="008209C0" w:rsidP="008209C0">
      <w:pPr>
        <w:rPr>
          <w:rFonts w:ascii="Century Gothic" w:hAnsi="Century Gothic"/>
          <w:sz w:val="18"/>
          <w:szCs w:val="18"/>
        </w:rPr>
      </w:pPr>
      <w:r w:rsidRPr="008209C0">
        <w:rPr>
          <w:rFonts w:ascii="Century Gothic" w:hAnsi="Century Gothic"/>
          <w:sz w:val="18"/>
          <w:szCs w:val="18"/>
        </w:rPr>
        <w:t>Table 3 shows that the RSG-GAS core is initially critical after the introduction of 39 fuels, or in step 3. After obtaining the keff value from the RSG-GAS initial equilibrium core modeling, the reactivity value must be calculated using the formula below:</w:t>
      </w:r>
    </w:p>
    <w:p w14:paraId="4037AB43" w14:textId="77777777" w:rsidR="008209C0" w:rsidRDefault="008209C0">
      <w:pPr>
        <w:autoSpaceDE w:val="0"/>
        <w:autoSpaceDN w:val="0"/>
        <w:adjustRightInd w:val="0"/>
        <w:jc w:val="center"/>
        <w:rPr>
          <w:rFonts w:ascii="Century Gothic" w:hAnsi="Century Gothic"/>
          <w:b/>
          <w:sz w:val="18"/>
          <w:szCs w:val="18"/>
        </w:rPr>
      </w:pPr>
    </w:p>
    <w:p w14:paraId="1445136E" w14:textId="64F7B29C" w:rsidR="004A0AF4" w:rsidRPr="00A019E0" w:rsidRDefault="004A0AF4" w:rsidP="004A0AF4">
      <w:pPr>
        <w:spacing w:after="120" w:line="360" w:lineRule="auto"/>
        <w:rPr>
          <w:rFonts w:ascii="Century Gothic" w:eastAsia="Calibri" w:hAnsi="Century Gothic"/>
          <w:sz w:val="18"/>
          <w:szCs w:val="18"/>
          <w:lang w:val="id-ID"/>
        </w:rPr>
      </w:pPr>
      <w:r w:rsidRPr="00A019E0">
        <w:rPr>
          <w:rFonts w:ascii="Century Gothic" w:eastAsia="Calibri" w:hAnsi="Century Gothic"/>
          <w:sz w:val="18"/>
          <w:szCs w:val="18"/>
          <w:lang w:val="id-ID"/>
        </w:rPr>
        <w:t>ρ= (k</w:t>
      </w:r>
      <w:r w:rsidRPr="00A019E0">
        <w:rPr>
          <w:rFonts w:ascii="Century Gothic" w:eastAsia="Calibri" w:hAnsi="Century Gothic"/>
          <w:sz w:val="18"/>
          <w:szCs w:val="18"/>
          <w:vertAlign w:val="subscript"/>
          <w:lang w:val="id-ID"/>
        </w:rPr>
        <w:t>eff</w:t>
      </w:r>
      <w:r w:rsidRPr="00A019E0">
        <w:rPr>
          <w:rFonts w:ascii="Century Gothic" w:eastAsia="Calibri" w:hAnsi="Century Gothic"/>
          <w:sz w:val="18"/>
          <w:szCs w:val="18"/>
          <w:lang w:val="id-ID"/>
        </w:rPr>
        <w:t xml:space="preserve"> – 1)/k</w:t>
      </w:r>
      <w:r w:rsidRPr="00A019E0">
        <w:rPr>
          <w:rFonts w:ascii="Century Gothic" w:eastAsia="Calibri" w:hAnsi="Century Gothic"/>
          <w:sz w:val="18"/>
          <w:szCs w:val="18"/>
          <w:vertAlign w:val="subscript"/>
          <w:lang w:val="id-ID"/>
        </w:rPr>
        <w:t>eff</w:t>
      </w:r>
      <w:r w:rsidRPr="00A019E0">
        <w:rPr>
          <w:rFonts w:ascii="Century Gothic" w:eastAsia="Calibri" w:hAnsi="Century Gothic"/>
          <w:sz w:val="18"/>
          <w:szCs w:val="18"/>
          <w:lang w:val="id-ID"/>
        </w:rPr>
        <w:t xml:space="preserve"> .............................. </w:t>
      </w:r>
      <w:r w:rsidR="00A019E0">
        <w:rPr>
          <w:rFonts w:ascii="Century Gothic" w:eastAsia="Calibri" w:hAnsi="Century Gothic"/>
          <w:sz w:val="18"/>
          <w:szCs w:val="18"/>
          <w:lang w:val="id-ID"/>
        </w:rPr>
        <w:t>................................</w:t>
      </w:r>
      <w:r w:rsidRPr="00A019E0">
        <w:rPr>
          <w:rFonts w:ascii="Century Gothic" w:eastAsia="Calibri" w:hAnsi="Century Gothic"/>
          <w:sz w:val="18"/>
          <w:szCs w:val="18"/>
          <w:lang w:val="id-ID"/>
        </w:rPr>
        <w:t>(1)</w:t>
      </w:r>
    </w:p>
    <w:p w14:paraId="727E69E3" w14:textId="779CB8A9" w:rsidR="008209C0" w:rsidRDefault="00A15D41" w:rsidP="0067477E">
      <w:pPr>
        <w:autoSpaceDE w:val="0"/>
        <w:autoSpaceDN w:val="0"/>
        <w:adjustRightInd w:val="0"/>
        <w:rPr>
          <w:rFonts w:ascii="Century Gothic" w:hAnsi="Century Gothic"/>
          <w:sz w:val="18"/>
          <w:szCs w:val="18"/>
        </w:rPr>
      </w:pPr>
      <w:r w:rsidRPr="0067477E">
        <w:rPr>
          <w:rFonts w:ascii="Century Gothic" w:hAnsi="Century Gothic"/>
          <w:sz w:val="18"/>
          <w:szCs w:val="18"/>
        </w:rPr>
        <w:t>Based on equation 1 above, by entering the k</w:t>
      </w:r>
      <w:r w:rsidRPr="0067477E">
        <w:rPr>
          <w:rFonts w:ascii="Century Gothic" w:hAnsi="Century Gothic"/>
          <w:sz w:val="18"/>
          <w:szCs w:val="18"/>
          <w:vertAlign w:val="subscript"/>
        </w:rPr>
        <w:t xml:space="preserve">eff </w:t>
      </w:r>
      <w:r w:rsidRPr="0067477E">
        <w:rPr>
          <w:rFonts w:ascii="Century Gothic" w:hAnsi="Century Gothic"/>
          <w:sz w:val="18"/>
          <w:szCs w:val="18"/>
        </w:rPr>
        <w:t>value from the initial equilibrium core modeling of RSG-GAS (T-95) of 1.08</w:t>
      </w:r>
      <w:r w:rsidR="0067477E">
        <w:rPr>
          <w:rFonts w:ascii="Century Gothic" w:hAnsi="Century Gothic"/>
          <w:sz w:val="18"/>
          <w:szCs w:val="18"/>
          <w:lang w:val="id-ID"/>
        </w:rPr>
        <w:t>4773</w:t>
      </w:r>
      <w:r w:rsidR="001E3E84">
        <w:rPr>
          <w:rFonts w:ascii="Century Gothic" w:hAnsi="Century Gothic"/>
          <w:sz w:val="18"/>
          <w:szCs w:val="18"/>
          <w:lang w:val="id-ID"/>
        </w:rPr>
        <w:t>5404</w:t>
      </w:r>
      <w:r w:rsidRPr="0067477E">
        <w:rPr>
          <w:rFonts w:ascii="Century Gothic" w:hAnsi="Century Gothic"/>
          <w:sz w:val="18"/>
          <w:szCs w:val="18"/>
        </w:rPr>
        <w:t>, the reactivity value (ρ) is 7.</w:t>
      </w:r>
      <w:r w:rsidR="001E3E84">
        <w:rPr>
          <w:rFonts w:ascii="Century Gothic" w:hAnsi="Century Gothic"/>
          <w:sz w:val="18"/>
          <w:szCs w:val="18"/>
          <w:lang w:val="id-ID"/>
        </w:rPr>
        <w:t>815</w:t>
      </w:r>
      <w:r w:rsidRPr="0067477E">
        <w:rPr>
          <w:rFonts w:ascii="Century Gothic" w:hAnsi="Century Gothic"/>
          <w:sz w:val="18"/>
          <w:szCs w:val="18"/>
        </w:rPr>
        <w:t>%</w:t>
      </w:r>
      <w:r w:rsidR="001E3E84">
        <w:rPr>
          <w:rFonts w:ascii="Century Gothic" w:hAnsi="Century Gothic"/>
          <w:sz w:val="18"/>
          <w:szCs w:val="18"/>
          <w:lang w:val="id-ID"/>
        </w:rPr>
        <w:t>,</w:t>
      </w:r>
      <w:r w:rsidRPr="0067477E">
        <w:rPr>
          <w:rFonts w:ascii="Century Gothic" w:hAnsi="Century Gothic"/>
          <w:sz w:val="18"/>
          <w:szCs w:val="18"/>
        </w:rPr>
        <w:t xml:space="preserve"> while the experimental result is 7.</w:t>
      </w:r>
      <w:r w:rsidR="001E3E84">
        <w:rPr>
          <w:rFonts w:ascii="Century Gothic" w:hAnsi="Century Gothic"/>
          <w:sz w:val="18"/>
          <w:szCs w:val="18"/>
          <w:lang w:val="id-ID"/>
        </w:rPr>
        <w:t>049</w:t>
      </w:r>
      <w:r w:rsidRPr="0067477E">
        <w:rPr>
          <w:rFonts w:ascii="Century Gothic" w:hAnsi="Century Gothic"/>
          <w:sz w:val="18"/>
          <w:szCs w:val="18"/>
        </w:rPr>
        <w:t xml:space="preserve">%. The deviation between the calculated and experimental results is approximately </w:t>
      </w:r>
      <w:r w:rsidR="001E3E84">
        <w:rPr>
          <w:rFonts w:ascii="Century Gothic" w:hAnsi="Century Gothic"/>
          <w:sz w:val="18"/>
          <w:szCs w:val="18"/>
          <w:lang w:val="id-ID"/>
        </w:rPr>
        <w:t>10.86</w:t>
      </w:r>
      <w:r w:rsidRPr="0067477E">
        <w:rPr>
          <w:rFonts w:ascii="Century Gothic" w:hAnsi="Century Gothic"/>
          <w:sz w:val="18"/>
          <w:szCs w:val="18"/>
        </w:rPr>
        <w:t xml:space="preserve">%. Table </w:t>
      </w:r>
      <w:r w:rsidR="001E3E84">
        <w:rPr>
          <w:rFonts w:ascii="Century Gothic" w:hAnsi="Century Gothic"/>
          <w:sz w:val="18"/>
          <w:szCs w:val="18"/>
          <w:lang w:val="id-ID"/>
        </w:rPr>
        <w:t>4</w:t>
      </w:r>
      <w:r w:rsidRPr="0067477E">
        <w:rPr>
          <w:rFonts w:ascii="Century Gothic" w:hAnsi="Century Gothic"/>
          <w:sz w:val="18"/>
          <w:szCs w:val="18"/>
        </w:rPr>
        <w:t xml:space="preserve"> shows the calculated and experimental results for the RSG-GAS cores from the T-95 to T-99 configurations. The table shows that the average deviation for each core is </w:t>
      </w:r>
      <w:r w:rsidR="001E3E84">
        <w:rPr>
          <w:rFonts w:ascii="Century Gothic" w:hAnsi="Century Gothic"/>
          <w:sz w:val="18"/>
          <w:szCs w:val="18"/>
          <w:lang w:val="id-ID"/>
        </w:rPr>
        <w:t>10.4</w:t>
      </w:r>
      <w:r w:rsidRPr="0067477E">
        <w:rPr>
          <w:rFonts w:ascii="Century Gothic" w:hAnsi="Century Gothic"/>
          <w:sz w:val="18"/>
          <w:szCs w:val="18"/>
        </w:rPr>
        <w:t>%. This result is quite good considering the reactor has been operating for over 35 years, and the calculated results have consistently exceeded the experimental results.</w:t>
      </w:r>
    </w:p>
    <w:p w14:paraId="52651BB6" w14:textId="77777777" w:rsidR="001E3E84" w:rsidRPr="0067477E" w:rsidRDefault="001E3E84" w:rsidP="0067477E">
      <w:pPr>
        <w:autoSpaceDE w:val="0"/>
        <w:autoSpaceDN w:val="0"/>
        <w:adjustRightInd w:val="0"/>
        <w:rPr>
          <w:rFonts w:ascii="Century Gothic" w:hAnsi="Century Gothic"/>
          <w:sz w:val="18"/>
          <w:szCs w:val="18"/>
        </w:rPr>
      </w:pPr>
    </w:p>
    <w:p w14:paraId="0619B0FA" w14:textId="030C0338" w:rsidR="008209C0" w:rsidRPr="0067477E" w:rsidRDefault="001E3E84" w:rsidP="001E3E84">
      <w:pPr>
        <w:autoSpaceDE w:val="0"/>
        <w:autoSpaceDN w:val="0"/>
        <w:adjustRightInd w:val="0"/>
        <w:rPr>
          <w:rFonts w:ascii="Century Gothic" w:hAnsi="Century Gothic"/>
          <w:sz w:val="18"/>
          <w:szCs w:val="18"/>
        </w:rPr>
      </w:pPr>
      <w:r w:rsidRPr="001E3E84">
        <w:rPr>
          <w:rFonts w:ascii="Century Gothic" w:hAnsi="Century Gothic"/>
          <w:sz w:val="18"/>
          <w:szCs w:val="18"/>
        </w:rPr>
        <w:t xml:space="preserve">The equilibrium core reactivity value (BOC) in the RSG-GAS LAK is 9.2%. This value is based on a design where a single-cycle reactor operates at 750 MWD, meaning the reactor is operated at 30 MW for 25 days. However, currently the reactor is operated at 15 MW for 42 days (630 MWD), so the higher reactivity must also be adjusted to ensure fuel management continues according to the program. The relative difference is still </w:t>
      </w:r>
      <w:r>
        <w:rPr>
          <w:rFonts w:ascii="Century Gothic" w:hAnsi="Century Gothic"/>
          <w:sz w:val="18"/>
          <w:szCs w:val="18"/>
          <w:lang w:val="id-ID"/>
        </w:rPr>
        <w:t>in</w:t>
      </w:r>
      <w:r w:rsidRPr="001E3E84">
        <w:rPr>
          <w:rFonts w:ascii="Century Gothic" w:hAnsi="Century Gothic"/>
          <w:sz w:val="18"/>
          <w:szCs w:val="18"/>
        </w:rPr>
        <w:t xml:space="preserve"> 10%, indicating that the verification calculation values between the experiment and the calculation are still consistent.</w:t>
      </w:r>
    </w:p>
    <w:p w14:paraId="4811DB4D" w14:textId="77777777" w:rsidR="008209C0" w:rsidRDefault="008209C0" w:rsidP="006778F3">
      <w:pPr>
        <w:autoSpaceDE w:val="0"/>
        <w:autoSpaceDN w:val="0"/>
        <w:adjustRightInd w:val="0"/>
        <w:rPr>
          <w:rFonts w:ascii="Century Gothic" w:hAnsi="Century Gothic"/>
          <w:b/>
          <w:sz w:val="18"/>
          <w:szCs w:val="18"/>
        </w:rPr>
      </w:pPr>
    </w:p>
    <w:p w14:paraId="1F961869" w14:textId="77777777" w:rsidR="00A019E0" w:rsidRDefault="00A019E0">
      <w:pPr>
        <w:jc w:val="center"/>
        <w:rPr>
          <w:rFonts w:ascii="Times New Roman" w:hAnsi="Times New Roman"/>
          <w:sz w:val="18"/>
          <w:lang w:val="id-ID" w:eastAsia="id-ID"/>
        </w:rPr>
        <w:sectPr w:rsidR="00A019E0">
          <w:type w:val="continuous"/>
          <w:pgSz w:w="12240" w:h="15840"/>
          <w:pgMar w:top="720" w:right="1094" w:bottom="950" w:left="1094" w:header="720" w:footer="720" w:gutter="0"/>
          <w:cols w:num="2" w:space="709"/>
        </w:sectPr>
      </w:pPr>
    </w:p>
    <w:p w14:paraId="3124F4B4" w14:textId="0C769D67" w:rsidR="00A019E0" w:rsidRPr="00A019E0" w:rsidRDefault="00A019E0">
      <w:pPr>
        <w:jc w:val="center"/>
        <w:rPr>
          <w:rFonts w:ascii="Century Gothic" w:hAnsi="Century Gothic"/>
          <w:sz w:val="18"/>
          <w:lang w:val="id-ID" w:eastAsia="id-ID"/>
        </w:rPr>
        <w:sectPr w:rsidR="00A019E0" w:rsidRPr="00A019E0" w:rsidSect="00A019E0">
          <w:type w:val="continuous"/>
          <w:pgSz w:w="12240" w:h="15840"/>
          <w:pgMar w:top="720" w:right="1094" w:bottom="950" w:left="1094" w:header="720" w:footer="720" w:gutter="0"/>
          <w:cols w:space="709"/>
        </w:sectPr>
      </w:pPr>
      <w:r w:rsidRPr="00A019E0">
        <w:rPr>
          <w:rFonts w:ascii="Century Gothic" w:hAnsi="Century Gothic"/>
          <w:sz w:val="18"/>
          <w:lang w:val="id-ID" w:eastAsia="id-ID"/>
        </w:rPr>
        <w:t xml:space="preserve">Table </w:t>
      </w:r>
      <w:r w:rsidR="00980CE7">
        <w:rPr>
          <w:rFonts w:ascii="Century Gothic" w:hAnsi="Century Gothic"/>
          <w:sz w:val="18"/>
          <w:lang w:val="id-ID" w:eastAsia="id-ID"/>
        </w:rPr>
        <w:t>3</w:t>
      </w:r>
      <w:r w:rsidRPr="00A019E0">
        <w:rPr>
          <w:rFonts w:ascii="Century Gothic" w:hAnsi="Century Gothic"/>
          <w:sz w:val="18"/>
          <w:lang w:val="id-ID" w:eastAsia="id-ID"/>
        </w:rPr>
        <w:t>: excess reactivity of RSG-GAS core from experiment and calculation.</w:t>
      </w:r>
    </w:p>
    <w:tbl>
      <w:tblPr>
        <w:tblW w:w="8742" w:type="dxa"/>
        <w:jc w:val="center"/>
        <w:tblLook w:val="04A0" w:firstRow="1" w:lastRow="0" w:firstColumn="1" w:lastColumn="0" w:noHBand="0" w:noVBand="1"/>
      </w:tblPr>
      <w:tblGrid>
        <w:gridCol w:w="1922"/>
        <w:gridCol w:w="1364"/>
        <w:gridCol w:w="1364"/>
        <w:gridCol w:w="1364"/>
        <w:gridCol w:w="1364"/>
        <w:gridCol w:w="1364"/>
      </w:tblGrid>
      <w:tr w:rsidR="00A019E0" w:rsidRPr="00601D84" w14:paraId="6DFC88E1" w14:textId="77777777" w:rsidTr="00980CE7">
        <w:trPr>
          <w:trHeight w:val="288"/>
          <w:jc w:val="center"/>
        </w:trPr>
        <w:tc>
          <w:tcPr>
            <w:tcW w:w="1922" w:type="dxa"/>
            <w:tcBorders>
              <w:top w:val="single" w:sz="4" w:space="0" w:color="auto"/>
              <w:bottom w:val="single" w:sz="4" w:space="0" w:color="auto"/>
            </w:tcBorders>
            <w:shd w:val="clear" w:color="auto" w:fill="auto"/>
            <w:noWrap/>
            <w:vAlign w:val="bottom"/>
            <w:hideMark/>
          </w:tcPr>
          <w:p w14:paraId="4EBAE9C9" w14:textId="4957E304" w:rsidR="00A019E0" w:rsidRPr="00A019E0" w:rsidRDefault="00A019E0" w:rsidP="00A94C15">
            <w:pPr>
              <w:rPr>
                <w:rFonts w:ascii="Century Gothic" w:hAnsi="Century Gothic"/>
                <w:color w:val="000000"/>
                <w:sz w:val="18"/>
                <w:szCs w:val="18"/>
                <w:lang w:val="id-ID" w:eastAsia="id-ID"/>
              </w:rPr>
            </w:pPr>
            <w:r>
              <w:rPr>
                <w:rFonts w:ascii="Times New Roman" w:hAnsi="Times New Roman"/>
                <w:sz w:val="18"/>
                <w:lang w:val="id-ID" w:eastAsia="id-ID"/>
              </w:rPr>
              <w:t xml:space="preserve"> </w:t>
            </w:r>
            <w:r w:rsidRPr="00A019E0">
              <w:rPr>
                <w:rFonts w:ascii="Century Gothic" w:hAnsi="Century Gothic"/>
                <w:color w:val="000000"/>
                <w:sz w:val="18"/>
                <w:szCs w:val="18"/>
                <w:lang w:val="id-ID" w:eastAsia="id-ID"/>
              </w:rPr>
              <w:t>No</w:t>
            </w:r>
          </w:p>
        </w:tc>
        <w:tc>
          <w:tcPr>
            <w:tcW w:w="1364" w:type="dxa"/>
            <w:tcBorders>
              <w:top w:val="single" w:sz="4" w:space="0" w:color="auto"/>
              <w:bottom w:val="single" w:sz="4" w:space="0" w:color="auto"/>
            </w:tcBorders>
            <w:shd w:val="clear" w:color="auto" w:fill="auto"/>
            <w:noWrap/>
            <w:vAlign w:val="bottom"/>
            <w:hideMark/>
          </w:tcPr>
          <w:p w14:paraId="73A7A13A"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T-95</w:t>
            </w:r>
          </w:p>
        </w:tc>
        <w:tc>
          <w:tcPr>
            <w:tcW w:w="1364" w:type="dxa"/>
            <w:tcBorders>
              <w:top w:val="single" w:sz="4" w:space="0" w:color="auto"/>
              <w:bottom w:val="single" w:sz="4" w:space="0" w:color="auto"/>
            </w:tcBorders>
            <w:shd w:val="clear" w:color="auto" w:fill="auto"/>
            <w:noWrap/>
            <w:vAlign w:val="bottom"/>
            <w:hideMark/>
          </w:tcPr>
          <w:p w14:paraId="00E12CC7"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T-96</w:t>
            </w:r>
          </w:p>
        </w:tc>
        <w:tc>
          <w:tcPr>
            <w:tcW w:w="1364" w:type="dxa"/>
            <w:tcBorders>
              <w:top w:val="single" w:sz="4" w:space="0" w:color="auto"/>
              <w:bottom w:val="single" w:sz="4" w:space="0" w:color="auto"/>
            </w:tcBorders>
            <w:shd w:val="clear" w:color="auto" w:fill="auto"/>
            <w:noWrap/>
            <w:vAlign w:val="bottom"/>
            <w:hideMark/>
          </w:tcPr>
          <w:p w14:paraId="597F87C3"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T-97</w:t>
            </w:r>
          </w:p>
        </w:tc>
        <w:tc>
          <w:tcPr>
            <w:tcW w:w="1364" w:type="dxa"/>
            <w:tcBorders>
              <w:top w:val="single" w:sz="4" w:space="0" w:color="auto"/>
              <w:bottom w:val="single" w:sz="4" w:space="0" w:color="auto"/>
            </w:tcBorders>
            <w:shd w:val="clear" w:color="auto" w:fill="auto"/>
            <w:noWrap/>
            <w:vAlign w:val="bottom"/>
            <w:hideMark/>
          </w:tcPr>
          <w:p w14:paraId="0C8829E6"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T-98</w:t>
            </w:r>
          </w:p>
        </w:tc>
        <w:tc>
          <w:tcPr>
            <w:tcW w:w="1364" w:type="dxa"/>
            <w:tcBorders>
              <w:top w:val="single" w:sz="4" w:space="0" w:color="auto"/>
              <w:bottom w:val="single" w:sz="4" w:space="0" w:color="auto"/>
            </w:tcBorders>
            <w:shd w:val="clear" w:color="auto" w:fill="auto"/>
            <w:noWrap/>
            <w:vAlign w:val="bottom"/>
            <w:hideMark/>
          </w:tcPr>
          <w:p w14:paraId="5EBC0444"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T-99</w:t>
            </w:r>
          </w:p>
        </w:tc>
      </w:tr>
      <w:tr w:rsidR="00A019E0" w:rsidRPr="00601D84" w14:paraId="49A6AB45" w14:textId="77777777" w:rsidTr="00980CE7">
        <w:trPr>
          <w:trHeight w:val="288"/>
          <w:jc w:val="center"/>
        </w:trPr>
        <w:tc>
          <w:tcPr>
            <w:tcW w:w="1922" w:type="dxa"/>
            <w:tcBorders>
              <w:top w:val="single" w:sz="4" w:space="0" w:color="auto"/>
            </w:tcBorders>
            <w:shd w:val="clear" w:color="auto" w:fill="auto"/>
            <w:noWrap/>
            <w:vAlign w:val="bottom"/>
            <w:hideMark/>
          </w:tcPr>
          <w:p w14:paraId="0C1C1A53"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w:t>
            </w:r>
          </w:p>
        </w:tc>
        <w:tc>
          <w:tcPr>
            <w:tcW w:w="1364" w:type="dxa"/>
            <w:tcBorders>
              <w:top w:val="single" w:sz="4" w:space="0" w:color="auto"/>
            </w:tcBorders>
            <w:shd w:val="clear" w:color="auto" w:fill="auto"/>
            <w:noWrap/>
            <w:vAlign w:val="bottom"/>
          </w:tcPr>
          <w:p w14:paraId="2D2A9BEC"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0.9620980024</w:t>
            </w:r>
          </w:p>
        </w:tc>
        <w:tc>
          <w:tcPr>
            <w:tcW w:w="1364" w:type="dxa"/>
            <w:tcBorders>
              <w:top w:val="single" w:sz="4" w:space="0" w:color="auto"/>
            </w:tcBorders>
            <w:shd w:val="clear" w:color="auto" w:fill="auto"/>
            <w:noWrap/>
            <w:vAlign w:val="bottom"/>
          </w:tcPr>
          <w:p w14:paraId="56AC884C"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0.9623998404</w:t>
            </w:r>
          </w:p>
        </w:tc>
        <w:tc>
          <w:tcPr>
            <w:tcW w:w="1364" w:type="dxa"/>
            <w:tcBorders>
              <w:top w:val="single" w:sz="4" w:space="0" w:color="auto"/>
            </w:tcBorders>
            <w:shd w:val="clear" w:color="auto" w:fill="auto"/>
            <w:noWrap/>
            <w:vAlign w:val="bottom"/>
          </w:tcPr>
          <w:p w14:paraId="33F5A41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0.9625760913    </w:t>
            </w:r>
          </w:p>
        </w:tc>
        <w:tc>
          <w:tcPr>
            <w:tcW w:w="1364" w:type="dxa"/>
            <w:tcBorders>
              <w:top w:val="single" w:sz="4" w:space="0" w:color="auto"/>
            </w:tcBorders>
            <w:shd w:val="clear" w:color="auto" w:fill="auto"/>
            <w:noWrap/>
            <w:vAlign w:val="bottom"/>
          </w:tcPr>
          <w:p w14:paraId="71A540C6"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0.9629567862</w:t>
            </w:r>
          </w:p>
        </w:tc>
        <w:tc>
          <w:tcPr>
            <w:tcW w:w="1364" w:type="dxa"/>
            <w:tcBorders>
              <w:top w:val="single" w:sz="4" w:space="0" w:color="auto"/>
            </w:tcBorders>
            <w:shd w:val="clear" w:color="auto" w:fill="auto"/>
            <w:noWrap/>
            <w:vAlign w:val="bottom"/>
          </w:tcPr>
          <w:p w14:paraId="6BB2E922"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0.9632625580</w:t>
            </w:r>
          </w:p>
        </w:tc>
      </w:tr>
      <w:tr w:rsidR="00A019E0" w:rsidRPr="00601D84" w14:paraId="4E407AF9" w14:textId="77777777" w:rsidTr="00980CE7">
        <w:trPr>
          <w:trHeight w:val="288"/>
          <w:jc w:val="center"/>
        </w:trPr>
        <w:tc>
          <w:tcPr>
            <w:tcW w:w="1922" w:type="dxa"/>
            <w:shd w:val="clear" w:color="auto" w:fill="auto"/>
            <w:noWrap/>
            <w:vAlign w:val="bottom"/>
            <w:hideMark/>
          </w:tcPr>
          <w:p w14:paraId="1A0561E4"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w:t>
            </w:r>
          </w:p>
        </w:tc>
        <w:tc>
          <w:tcPr>
            <w:tcW w:w="1364" w:type="dxa"/>
            <w:shd w:val="clear" w:color="auto" w:fill="auto"/>
            <w:noWrap/>
            <w:vAlign w:val="bottom"/>
          </w:tcPr>
          <w:p w14:paraId="5B8929E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0.9668713808</w:t>
            </w:r>
          </w:p>
        </w:tc>
        <w:tc>
          <w:tcPr>
            <w:tcW w:w="1364" w:type="dxa"/>
            <w:shd w:val="clear" w:color="auto" w:fill="auto"/>
            <w:noWrap/>
            <w:vAlign w:val="bottom"/>
          </w:tcPr>
          <w:p w14:paraId="3819D7C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0.9671828151 </w:t>
            </w:r>
          </w:p>
        </w:tc>
        <w:tc>
          <w:tcPr>
            <w:tcW w:w="1364" w:type="dxa"/>
            <w:shd w:val="clear" w:color="auto" w:fill="auto"/>
            <w:noWrap/>
            <w:vAlign w:val="bottom"/>
          </w:tcPr>
          <w:p w14:paraId="52783BC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0.9673386216</w:t>
            </w:r>
          </w:p>
        </w:tc>
        <w:tc>
          <w:tcPr>
            <w:tcW w:w="1364" w:type="dxa"/>
            <w:shd w:val="clear" w:color="auto" w:fill="auto"/>
            <w:noWrap/>
            <w:vAlign w:val="bottom"/>
          </w:tcPr>
          <w:p w14:paraId="699ACBA9"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0.9677312374</w:t>
            </w:r>
          </w:p>
        </w:tc>
        <w:tc>
          <w:tcPr>
            <w:tcW w:w="1364" w:type="dxa"/>
            <w:shd w:val="clear" w:color="auto" w:fill="auto"/>
            <w:noWrap/>
            <w:vAlign w:val="bottom"/>
          </w:tcPr>
          <w:p w14:paraId="72840854"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0.9680194855</w:t>
            </w:r>
          </w:p>
        </w:tc>
      </w:tr>
      <w:tr w:rsidR="00A019E0" w:rsidRPr="00601D84" w14:paraId="55A6A4B3" w14:textId="77777777" w:rsidTr="00980CE7">
        <w:trPr>
          <w:trHeight w:val="288"/>
          <w:jc w:val="center"/>
        </w:trPr>
        <w:tc>
          <w:tcPr>
            <w:tcW w:w="1922" w:type="dxa"/>
            <w:shd w:val="clear" w:color="auto" w:fill="auto"/>
            <w:noWrap/>
            <w:vAlign w:val="bottom"/>
            <w:hideMark/>
          </w:tcPr>
          <w:p w14:paraId="1ABA710F"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2</w:t>
            </w:r>
          </w:p>
        </w:tc>
        <w:tc>
          <w:tcPr>
            <w:tcW w:w="1364" w:type="dxa"/>
            <w:shd w:val="clear" w:color="auto" w:fill="auto"/>
            <w:noWrap/>
            <w:vAlign w:val="bottom"/>
          </w:tcPr>
          <w:p w14:paraId="7D9014AD"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0.9812222719</w:t>
            </w:r>
          </w:p>
        </w:tc>
        <w:tc>
          <w:tcPr>
            <w:tcW w:w="1364" w:type="dxa"/>
            <w:shd w:val="clear" w:color="auto" w:fill="auto"/>
            <w:noWrap/>
            <w:vAlign w:val="bottom"/>
          </w:tcPr>
          <w:p w14:paraId="1B7634F3"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0.9815452099</w:t>
            </w:r>
          </w:p>
        </w:tc>
        <w:tc>
          <w:tcPr>
            <w:tcW w:w="1364" w:type="dxa"/>
            <w:shd w:val="clear" w:color="auto" w:fill="auto"/>
            <w:noWrap/>
            <w:vAlign w:val="bottom"/>
          </w:tcPr>
          <w:p w14:paraId="20DA0AB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0.9816059470</w:t>
            </w:r>
          </w:p>
        </w:tc>
        <w:tc>
          <w:tcPr>
            <w:tcW w:w="1364" w:type="dxa"/>
            <w:shd w:val="clear" w:color="auto" w:fill="auto"/>
            <w:noWrap/>
            <w:vAlign w:val="bottom"/>
          </w:tcPr>
          <w:p w14:paraId="67DB0B44"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0.9820129871</w:t>
            </w:r>
          </w:p>
        </w:tc>
        <w:tc>
          <w:tcPr>
            <w:tcW w:w="1364" w:type="dxa"/>
            <w:shd w:val="clear" w:color="auto" w:fill="auto"/>
            <w:noWrap/>
            <w:vAlign w:val="bottom"/>
          </w:tcPr>
          <w:p w14:paraId="594C0D4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0.9822196960</w:t>
            </w:r>
          </w:p>
        </w:tc>
      </w:tr>
      <w:tr w:rsidR="00A019E0" w:rsidRPr="00601D84" w14:paraId="731499E7" w14:textId="77777777" w:rsidTr="00980CE7">
        <w:trPr>
          <w:trHeight w:val="288"/>
          <w:jc w:val="center"/>
        </w:trPr>
        <w:tc>
          <w:tcPr>
            <w:tcW w:w="1922" w:type="dxa"/>
            <w:shd w:val="clear" w:color="auto" w:fill="auto"/>
            <w:noWrap/>
            <w:vAlign w:val="bottom"/>
            <w:hideMark/>
          </w:tcPr>
          <w:p w14:paraId="7509588A"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3</w:t>
            </w:r>
          </w:p>
        </w:tc>
        <w:tc>
          <w:tcPr>
            <w:tcW w:w="1364" w:type="dxa"/>
            <w:shd w:val="clear" w:color="auto" w:fill="auto"/>
            <w:noWrap/>
            <w:vAlign w:val="bottom"/>
          </w:tcPr>
          <w:p w14:paraId="0296AD75"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0.9957221150</w:t>
            </w:r>
          </w:p>
        </w:tc>
        <w:tc>
          <w:tcPr>
            <w:tcW w:w="1364" w:type="dxa"/>
            <w:shd w:val="clear" w:color="auto" w:fill="auto"/>
            <w:noWrap/>
            <w:vAlign w:val="bottom"/>
          </w:tcPr>
          <w:p w14:paraId="698916C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0.9960706830</w:t>
            </w:r>
          </w:p>
        </w:tc>
        <w:tc>
          <w:tcPr>
            <w:tcW w:w="1364" w:type="dxa"/>
            <w:shd w:val="clear" w:color="auto" w:fill="auto"/>
            <w:noWrap/>
            <w:vAlign w:val="bottom"/>
          </w:tcPr>
          <w:p w14:paraId="4B3BAFC1"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0.9960802794</w:t>
            </w:r>
          </w:p>
        </w:tc>
        <w:tc>
          <w:tcPr>
            <w:tcW w:w="1364" w:type="dxa"/>
            <w:shd w:val="clear" w:color="auto" w:fill="auto"/>
            <w:noWrap/>
            <w:vAlign w:val="bottom"/>
          </w:tcPr>
          <w:p w14:paraId="4BD25954"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0.9964949489</w:t>
            </w:r>
          </w:p>
        </w:tc>
        <w:tc>
          <w:tcPr>
            <w:tcW w:w="1364" w:type="dxa"/>
            <w:shd w:val="clear" w:color="auto" w:fill="auto"/>
            <w:noWrap/>
            <w:vAlign w:val="bottom"/>
          </w:tcPr>
          <w:p w14:paraId="5FB9B9A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0.9966970086 </w:t>
            </w:r>
          </w:p>
        </w:tc>
      </w:tr>
      <w:tr w:rsidR="00A019E0" w:rsidRPr="00601D84" w14:paraId="78759C69" w14:textId="77777777" w:rsidTr="00980CE7">
        <w:trPr>
          <w:trHeight w:val="288"/>
          <w:jc w:val="center"/>
        </w:trPr>
        <w:tc>
          <w:tcPr>
            <w:tcW w:w="1922" w:type="dxa"/>
            <w:shd w:val="clear" w:color="auto" w:fill="auto"/>
            <w:noWrap/>
            <w:vAlign w:val="bottom"/>
            <w:hideMark/>
          </w:tcPr>
          <w:p w14:paraId="78612960"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4</w:t>
            </w:r>
          </w:p>
        </w:tc>
        <w:tc>
          <w:tcPr>
            <w:tcW w:w="1364" w:type="dxa"/>
            <w:shd w:val="clear" w:color="auto" w:fill="auto"/>
            <w:noWrap/>
            <w:vAlign w:val="bottom"/>
          </w:tcPr>
          <w:p w14:paraId="427D4ED2"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1.0076000690</w:t>
            </w:r>
          </w:p>
        </w:tc>
        <w:tc>
          <w:tcPr>
            <w:tcW w:w="1364" w:type="dxa"/>
            <w:shd w:val="clear" w:color="auto" w:fill="auto"/>
            <w:noWrap/>
            <w:vAlign w:val="bottom"/>
          </w:tcPr>
          <w:p w14:paraId="5C45AD5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1.0079315901 </w:t>
            </w:r>
          </w:p>
        </w:tc>
        <w:tc>
          <w:tcPr>
            <w:tcW w:w="1364" w:type="dxa"/>
            <w:shd w:val="clear" w:color="auto" w:fill="auto"/>
            <w:noWrap/>
            <w:vAlign w:val="bottom"/>
          </w:tcPr>
          <w:p w14:paraId="7819029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1.0079684258 </w:t>
            </w:r>
          </w:p>
        </w:tc>
        <w:tc>
          <w:tcPr>
            <w:tcW w:w="1364" w:type="dxa"/>
            <w:shd w:val="clear" w:color="auto" w:fill="auto"/>
            <w:noWrap/>
            <w:vAlign w:val="bottom"/>
          </w:tcPr>
          <w:p w14:paraId="7285E021"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1.0083690882 </w:t>
            </w:r>
          </w:p>
        </w:tc>
        <w:tc>
          <w:tcPr>
            <w:tcW w:w="1364" w:type="dxa"/>
            <w:shd w:val="clear" w:color="auto" w:fill="auto"/>
            <w:noWrap/>
            <w:vAlign w:val="bottom"/>
          </w:tcPr>
          <w:p w14:paraId="14F43A84"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1.0085544586</w:t>
            </w:r>
          </w:p>
        </w:tc>
      </w:tr>
      <w:tr w:rsidR="00A019E0" w:rsidRPr="00601D84" w14:paraId="0C456EDF" w14:textId="77777777" w:rsidTr="00980CE7">
        <w:trPr>
          <w:trHeight w:val="288"/>
          <w:jc w:val="center"/>
        </w:trPr>
        <w:tc>
          <w:tcPr>
            <w:tcW w:w="1922" w:type="dxa"/>
            <w:shd w:val="clear" w:color="auto" w:fill="auto"/>
            <w:noWrap/>
            <w:vAlign w:val="bottom"/>
            <w:hideMark/>
          </w:tcPr>
          <w:p w14:paraId="52FE6CC4"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5</w:t>
            </w:r>
          </w:p>
        </w:tc>
        <w:tc>
          <w:tcPr>
            <w:tcW w:w="1364" w:type="dxa"/>
            <w:shd w:val="clear" w:color="auto" w:fill="auto"/>
            <w:noWrap/>
            <w:vAlign w:val="bottom"/>
          </w:tcPr>
          <w:p w14:paraId="059F888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1.0260281563 </w:t>
            </w:r>
          </w:p>
        </w:tc>
        <w:tc>
          <w:tcPr>
            <w:tcW w:w="1364" w:type="dxa"/>
            <w:shd w:val="clear" w:color="auto" w:fill="auto"/>
            <w:noWrap/>
            <w:vAlign w:val="bottom"/>
          </w:tcPr>
          <w:p w14:paraId="5445570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1.0263584852 </w:t>
            </w:r>
          </w:p>
        </w:tc>
        <w:tc>
          <w:tcPr>
            <w:tcW w:w="1364" w:type="dxa"/>
            <w:shd w:val="clear" w:color="auto" w:fill="auto"/>
            <w:noWrap/>
            <w:vAlign w:val="bottom"/>
          </w:tcPr>
          <w:p w14:paraId="03291D16"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1.0491776466</w:t>
            </w:r>
          </w:p>
        </w:tc>
        <w:tc>
          <w:tcPr>
            <w:tcW w:w="1364" w:type="dxa"/>
            <w:shd w:val="clear" w:color="auto" w:fill="auto"/>
            <w:noWrap/>
            <w:vAlign w:val="bottom"/>
          </w:tcPr>
          <w:p w14:paraId="5B4D9188"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1.0267719030</w:t>
            </w:r>
          </w:p>
        </w:tc>
        <w:tc>
          <w:tcPr>
            <w:tcW w:w="1364" w:type="dxa"/>
            <w:shd w:val="clear" w:color="auto" w:fill="auto"/>
            <w:noWrap/>
            <w:vAlign w:val="bottom"/>
          </w:tcPr>
          <w:p w14:paraId="49D5059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1.0269358158</w:t>
            </w:r>
          </w:p>
        </w:tc>
      </w:tr>
      <w:tr w:rsidR="00A019E0" w:rsidRPr="00601D84" w14:paraId="31D93C30" w14:textId="77777777" w:rsidTr="00980CE7">
        <w:trPr>
          <w:trHeight w:val="288"/>
          <w:jc w:val="center"/>
        </w:trPr>
        <w:tc>
          <w:tcPr>
            <w:tcW w:w="1922" w:type="dxa"/>
            <w:shd w:val="clear" w:color="auto" w:fill="auto"/>
            <w:noWrap/>
            <w:vAlign w:val="bottom"/>
            <w:hideMark/>
          </w:tcPr>
          <w:p w14:paraId="5EBB06C6"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6</w:t>
            </w:r>
          </w:p>
        </w:tc>
        <w:tc>
          <w:tcPr>
            <w:tcW w:w="1364" w:type="dxa"/>
            <w:shd w:val="clear" w:color="auto" w:fill="auto"/>
            <w:noWrap/>
            <w:vAlign w:val="bottom"/>
          </w:tcPr>
          <w:p w14:paraId="47FFC8C0"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1.0383454561</w:t>
            </w:r>
          </w:p>
        </w:tc>
        <w:tc>
          <w:tcPr>
            <w:tcW w:w="1364" w:type="dxa"/>
            <w:shd w:val="clear" w:color="auto" w:fill="auto"/>
            <w:noWrap/>
            <w:vAlign w:val="bottom"/>
          </w:tcPr>
          <w:p w14:paraId="3AC53A0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1.0386819839</w:t>
            </w:r>
          </w:p>
        </w:tc>
        <w:tc>
          <w:tcPr>
            <w:tcW w:w="1364" w:type="dxa"/>
            <w:shd w:val="clear" w:color="auto" w:fill="auto"/>
            <w:noWrap/>
            <w:vAlign w:val="bottom"/>
          </w:tcPr>
          <w:p w14:paraId="3B4FF4F0"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1.0605804920     </w:t>
            </w:r>
          </w:p>
        </w:tc>
        <w:tc>
          <w:tcPr>
            <w:tcW w:w="1364" w:type="dxa"/>
            <w:shd w:val="clear" w:color="auto" w:fill="auto"/>
            <w:noWrap/>
            <w:vAlign w:val="bottom"/>
          </w:tcPr>
          <w:p w14:paraId="05745F3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1.0390343666 </w:t>
            </w:r>
          </w:p>
        </w:tc>
        <w:tc>
          <w:tcPr>
            <w:tcW w:w="1364" w:type="dxa"/>
            <w:shd w:val="clear" w:color="auto" w:fill="auto"/>
            <w:noWrap/>
            <w:vAlign w:val="bottom"/>
          </w:tcPr>
          <w:p w14:paraId="5C75E4D9"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1.0391842127</w:t>
            </w:r>
          </w:p>
        </w:tc>
      </w:tr>
      <w:tr w:rsidR="00A019E0" w:rsidRPr="00601D84" w14:paraId="72B80687" w14:textId="77777777" w:rsidTr="00980CE7">
        <w:trPr>
          <w:trHeight w:val="288"/>
          <w:jc w:val="center"/>
        </w:trPr>
        <w:tc>
          <w:tcPr>
            <w:tcW w:w="1922" w:type="dxa"/>
            <w:shd w:val="clear" w:color="auto" w:fill="auto"/>
            <w:noWrap/>
            <w:vAlign w:val="bottom"/>
            <w:hideMark/>
          </w:tcPr>
          <w:p w14:paraId="75E6D1BB"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w:t>
            </w:r>
          </w:p>
        </w:tc>
        <w:tc>
          <w:tcPr>
            <w:tcW w:w="1364" w:type="dxa"/>
            <w:shd w:val="clear" w:color="auto" w:fill="auto"/>
            <w:noWrap/>
            <w:vAlign w:val="bottom"/>
          </w:tcPr>
          <w:p w14:paraId="3308DA09"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1.0487916470</w:t>
            </w:r>
          </w:p>
        </w:tc>
        <w:tc>
          <w:tcPr>
            <w:tcW w:w="1364" w:type="dxa"/>
            <w:shd w:val="clear" w:color="auto" w:fill="auto"/>
            <w:noWrap/>
            <w:vAlign w:val="bottom"/>
          </w:tcPr>
          <w:p w14:paraId="75A162B5"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1.0490999222 </w:t>
            </w:r>
          </w:p>
        </w:tc>
        <w:tc>
          <w:tcPr>
            <w:tcW w:w="1364" w:type="dxa"/>
            <w:shd w:val="clear" w:color="auto" w:fill="auto"/>
            <w:noWrap/>
            <w:vAlign w:val="bottom"/>
          </w:tcPr>
          <w:p w14:paraId="4B54B8F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1.0491776466 </w:t>
            </w:r>
          </w:p>
        </w:tc>
        <w:tc>
          <w:tcPr>
            <w:tcW w:w="1364" w:type="dxa"/>
            <w:shd w:val="clear" w:color="auto" w:fill="auto"/>
            <w:noWrap/>
            <w:vAlign w:val="bottom"/>
          </w:tcPr>
          <w:p w14:paraId="0C495F83"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1.0495198965</w:t>
            </w:r>
          </w:p>
        </w:tc>
        <w:tc>
          <w:tcPr>
            <w:tcW w:w="1364" w:type="dxa"/>
            <w:shd w:val="clear" w:color="auto" w:fill="auto"/>
            <w:noWrap/>
            <w:vAlign w:val="bottom"/>
          </w:tcPr>
          <w:p w14:paraId="75E1CE66"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1.0496627092</w:t>
            </w:r>
          </w:p>
        </w:tc>
      </w:tr>
      <w:tr w:rsidR="00A019E0" w:rsidRPr="00601D84" w14:paraId="373F8018" w14:textId="77777777" w:rsidTr="00980CE7">
        <w:trPr>
          <w:trHeight w:val="288"/>
          <w:jc w:val="center"/>
        </w:trPr>
        <w:tc>
          <w:tcPr>
            <w:tcW w:w="1922" w:type="dxa"/>
            <w:shd w:val="clear" w:color="auto" w:fill="auto"/>
            <w:noWrap/>
            <w:vAlign w:val="bottom"/>
            <w:hideMark/>
          </w:tcPr>
          <w:p w14:paraId="18DF6367"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8</w:t>
            </w:r>
          </w:p>
        </w:tc>
        <w:tc>
          <w:tcPr>
            <w:tcW w:w="1364" w:type="dxa"/>
            <w:shd w:val="clear" w:color="auto" w:fill="auto"/>
            <w:noWrap/>
            <w:vAlign w:val="bottom"/>
          </w:tcPr>
          <w:p w14:paraId="4CF531B8"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1.0601820946  </w:t>
            </w:r>
          </w:p>
        </w:tc>
        <w:tc>
          <w:tcPr>
            <w:tcW w:w="1364" w:type="dxa"/>
            <w:shd w:val="clear" w:color="auto" w:fill="auto"/>
            <w:noWrap/>
            <w:vAlign w:val="bottom"/>
          </w:tcPr>
          <w:p w14:paraId="75814EBC"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1.0604447126</w:t>
            </w:r>
          </w:p>
        </w:tc>
        <w:tc>
          <w:tcPr>
            <w:tcW w:w="1364" w:type="dxa"/>
            <w:shd w:val="clear" w:color="auto" w:fill="auto"/>
            <w:noWrap/>
            <w:vAlign w:val="bottom"/>
          </w:tcPr>
          <w:p w14:paraId="7CB67BE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1.0605804920</w:t>
            </w:r>
          </w:p>
        </w:tc>
        <w:tc>
          <w:tcPr>
            <w:tcW w:w="1364" w:type="dxa"/>
            <w:shd w:val="clear" w:color="auto" w:fill="auto"/>
            <w:noWrap/>
            <w:vAlign w:val="bottom"/>
          </w:tcPr>
          <w:p w14:paraId="7FBC45A0"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1.0609076023</w:t>
            </w:r>
          </w:p>
        </w:tc>
        <w:tc>
          <w:tcPr>
            <w:tcW w:w="1364" w:type="dxa"/>
            <w:shd w:val="clear" w:color="auto" w:fill="auto"/>
            <w:noWrap/>
            <w:vAlign w:val="bottom"/>
          </w:tcPr>
          <w:p w14:paraId="74C7FCF0"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1.0610564947 </w:t>
            </w:r>
          </w:p>
        </w:tc>
      </w:tr>
      <w:tr w:rsidR="00A019E0" w:rsidRPr="00601D84" w14:paraId="4614D84C" w14:textId="77777777" w:rsidTr="00980CE7">
        <w:trPr>
          <w:trHeight w:val="288"/>
          <w:jc w:val="center"/>
        </w:trPr>
        <w:tc>
          <w:tcPr>
            <w:tcW w:w="1922" w:type="dxa"/>
            <w:shd w:val="clear" w:color="auto" w:fill="auto"/>
            <w:noWrap/>
            <w:vAlign w:val="bottom"/>
            <w:hideMark/>
          </w:tcPr>
          <w:p w14:paraId="1A21EAC5"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9</w:t>
            </w:r>
          </w:p>
        </w:tc>
        <w:tc>
          <w:tcPr>
            <w:tcW w:w="1364" w:type="dxa"/>
            <w:shd w:val="clear" w:color="auto" w:fill="auto"/>
            <w:noWrap/>
            <w:vAlign w:val="bottom"/>
          </w:tcPr>
          <w:p w14:paraId="22383713"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1.0650517941</w:t>
            </w:r>
          </w:p>
        </w:tc>
        <w:tc>
          <w:tcPr>
            <w:tcW w:w="1364" w:type="dxa"/>
            <w:shd w:val="clear" w:color="auto" w:fill="auto"/>
            <w:noWrap/>
            <w:vAlign w:val="bottom"/>
          </w:tcPr>
          <w:p w14:paraId="61A58D85"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1.0653258562  </w:t>
            </w:r>
          </w:p>
        </w:tc>
        <w:tc>
          <w:tcPr>
            <w:tcW w:w="1364" w:type="dxa"/>
            <w:shd w:val="clear" w:color="auto" w:fill="auto"/>
            <w:noWrap/>
            <w:vAlign w:val="bottom"/>
          </w:tcPr>
          <w:p w14:paraId="27331B4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1.0654425621</w:t>
            </w:r>
          </w:p>
        </w:tc>
        <w:tc>
          <w:tcPr>
            <w:tcW w:w="1364" w:type="dxa"/>
            <w:shd w:val="clear" w:color="auto" w:fill="auto"/>
            <w:noWrap/>
            <w:vAlign w:val="bottom"/>
          </w:tcPr>
          <w:p w14:paraId="6EAB6011"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1.0657695532</w:t>
            </w:r>
          </w:p>
        </w:tc>
        <w:tc>
          <w:tcPr>
            <w:tcW w:w="1364" w:type="dxa"/>
            <w:shd w:val="clear" w:color="auto" w:fill="auto"/>
            <w:noWrap/>
            <w:vAlign w:val="bottom"/>
          </w:tcPr>
          <w:p w14:paraId="3F91591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1.0659073591</w:t>
            </w:r>
          </w:p>
        </w:tc>
      </w:tr>
      <w:tr w:rsidR="00A019E0" w:rsidRPr="00601D84" w14:paraId="29876D3C" w14:textId="77777777" w:rsidTr="00980CE7">
        <w:trPr>
          <w:trHeight w:val="288"/>
          <w:jc w:val="center"/>
        </w:trPr>
        <w:tc>
          <w:tcPr>
            <w:tcW w:w="1922" w:type="dxa"/>
            <w:shd w:val="clear" w:color="auto" w:fill="auto"/>
            <w:noWrap/>
            <w:vAlign w:val="bottom"/>
            <w:hideMark/>
          </w:tcPr>
          <w:p w14:paraId="28BAB3E0"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w:t>
            </w:r>
          </w:p>
        </w:tc>
        <w:tc>
          <w:tcPr>
            <w:tcW w:w="1364" w:type="dxa"/>
            <w:shd w:val="clear" w:color="auto" w:fill="auto"/>
            <w:noWrap/>
            <w:vAlign w:val="bottom"/>
          </w:tcPr>
          <w:p w14:paraId="1D93712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1.0708836317     </w:t>
            </w:r>
          </w:p>
        </w:tc>
        <w:tc>
          <w:tcPr>
            <w:tcW w:w="1364" w:type="dxa"/>
            <w:shd w:val="clear" w:color="auto" w:fill="auto"/>
            <w:noWrap/>
            <w:vAlign w:val="bottom"/>
          </w:tcPr>
          <w:p w14:paraId="3C693B7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1.0711554289  </w:t>
            </w:r>
          </w:p>
        </w:tc>
        <w:tc>
          <w:tcPr>
            <w:tcW w:w="1364" w:type="dxa"/>
            <w:shd w:val="clear" w:color="auto" w:fill="auto"/>
            <w:noWrap/>
            <w:vAlign w:val="bottom"/>
          </w:tcPr>
          <w:p w14:paraId="2C1B0A9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1.0712666512 </w:t>
            </w:r>
          </w:p>
        </w:tc>
        <w:tc>
          <w:tcPr>
            <w:tcW w:w="1364" w:type="dxa"/>
            <w:shd w:val="clear" w:color="auto" w:fill="auto"/>
            <w:noWrap/>
            <w:vAlign w:val="bottom"/>
          </w:tcPr>
          <w:p w14:paraId="24720BD6"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1.0716007948</w:t>
            </w:r>
          </w:p>
        </w:tc>
        <w:tc>
          <w:tcPr>
            <w:tcW w:w="1364" w:type="dxa"/>
            <w:shd w:val="clear" w:color="auto" w:fill="auto"/>
            <w:noWrap/>
            <w:vAlign w:val="bottom"/>
          </w:tcPr>
          <w:p w14:paraId="463CE76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1.0717403889</w:t>
            </w:r>
          </w:p>
        </w:tc>
      </w:tr>
      <w:tr w:rsidR="00A019E0" w:rsidRPr="00601D84" w14:paraId="19D750C6" w14:textId="77777777" w:rsidTr="00980CE7">
        <w:trPr>
          <w:trHeight w:val="288"/>
          <w:jc w:val="center"/>
        </w:trPr>
        <w:tc>
          <w:tcPr>
            <w:tcW w:w="1922" w:type="dxa"/>
            <w:shd w:val="clear" w:color="auto" w:fill="auto"/>
            <w:noWrap/>
            <w:vAlign w:val="bottom"/>
            <w:hideMark/>
          </w:tcPr>
          <w:p w14:paraId="4B765D74"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11</w:t>
            </w:r>
          </w:p>
        </w:tc>
        <w:tc>
          <w:tcPr>
            <w:tcW w:w="1364" w:type="dxa"/>
            <w:shd w:val="clear" w:color="auto" w:fill="auto"/>
            <w:noWrap/>
            <w:vAlign w:val="bottom"/>
          </w:tcPr>
          <w:p w14:paraId="16EC0FFF"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1.0766471624</w:t>
            </w:r>
          </w:p>
        </w:tc>
        <w:tc>
          <w:tcPr>
            <w:tcW w:w="1364" w:type="dxa"/>
            <w:shd w:val="clear" w:color="auto" w:fill="auto"/>
            <w:noWrap/>
            <w:vAlign w:val="bottom"/>
          </w:tcPr>
          <w:p w14:paraId="792E6FD7"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1.0769115686</w:t>
            </w:r>
          </w:p>
        </w:tc>
        <w:tc>
          <w:tcPr>
            <w:tcW w:w="1364" w:type="dxa"/>
            <w:shd w:val="clear" w:color="auto" w:fill="auto"/>
            <w:noWrap/>
            <w:vAlign w:val="bottom"/>
          </w:tcPr>
          <w:p w14:paraId="058592E1"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1.0770297050 </w:t>
            </w:r>
          </w:p>
        </w:tc>
        <w:tc>
          <w:tcPr>
            <w:tcW w:w="1364" w:type="dxa"/>
            <w:shd w:val="clear" w:color="auto" w:fill="auto"/>
            <w:noWrap/>
            <w:vAlign w:val="bottom"/>
          </w:tcPr>
          <w:p w14:paraId="70607A4E"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1.0773600340</w:t>
            </w:r>
          </w:p>
        </w:tc>
        <w:tc>
          <w:tcPr>
            <w:tcW w:w="1364" w:type="dxa"/>
            <w:shd w:val="clear" w:color="auto" w:fill="auto"/>
            <w:noWrap/>
            <w:vAlign w:val="bottom"/>
          </w:tcPr>
          <w:p w14:paraId="404107DC"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1.0775005817 </w:t>
            </w:r>
          </w:p>
        </w:tc>
      </w:tr>
      <w:tr w:rsidR="00A019E0" w:rsidRPr="00601D84" w14:paraId="279299F2" w14:textId="77777777" w:rsidTr="00980CE7">
        <w:trPr>
          <w:trHeight w:val="288"/>
          <w:jc w:val="center"/>
        </w:trPr>
        <w:tc>
          <w:tcPr>
            <w:tcW w:w="1922" w:type="dxa"/>
            <w:shd w:val="clear" w:color="auto" w:fill="auto"/>
            <w:noWrap/>
            <w:vAlign w:val="bottom"/>
            <w:hideMark/>
          </w:tcPr>
          <w:p w14:paraId="74428B33"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12</w:t>
            </w:r>
          </w:p>
        </w:tc>
        <w:tc>
          <w:tcPr>
            <w:tcW w:w="1364" w:type="dxa"/>
            <w:shd w:val="clear" w:color="auto" w:fill="auto"/>
            <w:noWrap/>
            <w:vAlign w:val="bottom"/>
          </w:tcPr>
          <w:p w14:paraId="37E32A79"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1.0847735405</w:t>
            </w:r>
          </w:p>
        </w:tc>
        <w:tc>
          <w:tcPr>
            <w:tcW w:w="1364" w:type="dxa"/>
            <w:shd w:val="clear" w:color="auto" w:fill="auto"/>
            <w:noWrap/>
            <w:vAlign w:val="bottom"/>
          </w:tcPr>
          <w:p w14:paraId="20E1430B"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1.0850698948</w:t>
            </w:r>
          </w:p>
        </w:tc>
        <w:tc>
          <w:tcPr>
            <w:tcW w:w="1364" w:type="dxa"/>
            <w:shd w:val="clear" w:color="auto" w:fill="auto"/>
            <w:noWrap/>
            <w:vAlign w:val="bottom"/>
          </w:tcPr>
          <w:p w14:paraId="7CD5C3B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1.0851515532     </w:t>
            </w:r>
          </w:p>
        </w:tc>
        <w:tc>
          <w:tcPr>
            <w:tcW w:w="1364" w:type="dxa"/>
            <w:shd w:val="clear" w:color="auto" w:fill="auto"/>
            <w:noWrap/>
            <w:vAlign w:val="bottom"/>
          </w:tcPr>
          <w:p w14:paraId="2FC2A265"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1.0854682922 </w:t>
            </w:r>
          </w:p>
        </w:tc>
        <w:tc>
          <w:tcPr>
            <w:tcW w:w="1364" w:type="dxa"/>
            <w:shd w:val="clear" w:color="auto" w:fill="auto"/>
            <w:noWrap/>
            <w:vAlign w:val="bottom"/>
          </w:tcPr>
          <w:p w14:paraId="58DCBEDA" w14:textId="77777777" w:rsidR="00A019E0" w:rsidRPr="00A019E0" w:rsidRDefault="00A019E0" w:rsidP="00A94C15">
            <w:pPr>
              <w:jc w:val="right"/>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1.0856142044 </w:t>
            </w:r>
          </w:p>
        </w:tc>
      </w:tr>
      <w:tr w:rsidR="00A019E0" w:rsidRPr="00601D84" w14:paraId="208CC7D8" w14:textId="77777777" w:rsidTr="00980CE7">
        <w:trPr>
          <w:trHeight w:val="288"/>
          <w:jc w:val="center"/>
        </w:trPr>
        <w:tc>
          <w:tcPr>
            <w:tcW w:w="1922" w:type="dxa"/>
            <w:shd w:val="clear" w:color="auto" w:fill="auto"/>
            <w:noWrap/>
            <w:vAlign w:val="bottom"/>
            <w:hideMark/>
          </w:tcPr>
          <w:p w14:paraId="3E28B035"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Excess reactivity  C</w:t>
            </w:r>
          </w:p>
        </w:tc>
        <w:tc>
          <w:tcPr>
            <w:tcW w:w="1364" w:type="dxa"/>
            <w:shd w:val="clear" w:color="auto" w:fill="auto"/>
            <w:noWrap/>
            <w:vAlign w:val="bottom"/>
            <w:hideMark/>
          </w:tcPr>
          <w:p w14:paraId="39FCAC2F"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7,815%</w:t>
            </w:r>
          </w:p>
        </w:tc>
        <w:tc>
          <w:tcPr>
            <w:tcW w:w="1364" w:type="dxa"/>
            <w:shd w:val="clear" w:color="auto" w:fill="auto"/>
            <w:noWrap/>
            <w:vAlign w:val="bottom"/>
            <w:hideMark/>
          </w:tcPr>
          <w:p w14:paraId="2D665321"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7,840%</w:t>
            </w:r>
          </w:p>
        </w:tc>
        <w:tc>
          <w:tcPr>
            <w:tcW w:w="1364" w:type="dxa"/>
            <w:shd w:val="clear" w:color="auto" w:fill="auto"/>
            <w:noWrap/>
            <w:vAlign w:val="bottom"/>
            <w:hideMark/>
          </w:tcPr>
          <w:p w14:paraId="498FDA7A"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7,847%</w:t>
            </w:r>
          </w:p>
        </w:tc>
        <w:tc>
          <w:tcPr>
            <w:tcW w:w="1364" w:type="dxa"/>
            <w:shd w:val="clear" w:color="auto" w:fill="auto"/>
            <w:noWrap/>
            <w:vAlign w:val="bottom"/>
            <w:hideMark/>
          </w:tcPr>
          <w:p w14:paraId="2EBD4AB8"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7,874%</w:t>
            </w:r>
          </w:p>
        </w:tc>
        <w:tc>
          <w:tcPr>
            <w:tcW w:w="1364" w:type="dxa"/>
            <w:shd w:val="clear" w:color="auto" w:fill="auto"/>
            <w:noWrap/>
            <w:vAlign w:val="bottom"/>
            <w:hideMark/>
          </w:tcPr>
          <w:p w14:paraId="2EE84ADD"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7,886 %</w:t>
            </w:r>
          </w:p>
        </w:tc>
      </w:tr>
      <w:tr w:rsidR="00A019E0" w:rsidRPr="00601D84" w14:paraId="21DD20CC" w14:textId="77777777" w:rsidTr="00980CE7">
        <w:trPr>
          <w:trHeight w:val="288"/>
          <w:jc w:val="center"/>
        </w:trPr>
        <w:tc>
          <w:tcPr>
            <w:tcW w:w="1922" w:type="dxa"/>
            <w:shd w:val="clear" w:color="auto" w:fill="auto"/>
            <w:noWrap/>
            <w:vAlign w:val="bottom"/>
            <w:hideMark/>
          </w:tcPr>
          <w:p w14:paraId="53DB6EDA"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 xml:space="preserve">Excess reactivity  E </w:t>
            </w:r>
          </w:p>
        </w:tc>
        <w:tc>
          <w:tcPr>
            <w:tcW w:w="1364" w:type="dxa"/>
            <w:shd w:val="clear" w:color="auto" w:fill="auto"/>
            <w:noWrap/>
            <w:vAlign w:val="bottom"/>
            <w:hideMark/>
          </w:tcPr>
          <w:p w14:paraId="243882AE"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7,049%</w:t>
            </w:r>
          </w:p>
        </w:tc>
        <w:tc>
          <w:tcPr>
            <w:tcW w:w="1364" w:type="dxa"/>
            <w:shd w:val="clear" w:color="auto" w:fill="auto"/>
            <w:noWrap/>
            <w:vAlign w:val="bottom"/>
            <w:hideMark/>
          </w:tcPr>
          <w:p w14:paraId="26FA0CC1"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7,218%</w:t>
            </w:r>
          </w:p>
        </w:tc>
        <w:tc>
          <w:tcPr>
            <w:tcW w:w="1364" w:type="dxa"/>
            <w:shd w:val="clear" w:color="auto" w:fill="auto"/>
            <w:noWrap/>
            <w:vAlign w:val="bottom"/>
            <w:hideMark/>
          </w:tcPr>
          <w:p w14:paraId="61C7FCC9"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7,109%</w:t>
            </w:r>
          </w:p>
        </w:tc>
        <w:tc>
          <w:tcPr>
            <w:tcW w:w="1364" w:type="dxa"/>
            <w:shd w:val="clear" w:color="auto" w:fill="auto"/>
            <w:noWrap/>
            <w:vAlign w:val="bottom"/>
            <w:hideMark/>
          </w:tcPr>
          <w:p w14:paraId="50399F75"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7,009%</w:t>
            </w:r>
          </w:p>
        </w:tc>
        <w:tc>
          <w:tcPr>
            <w:tcW w:w="1364" w:type="dxa"/>
            <w:shd w:val="clear" w:color="auto" w:fill="auto"/>
            <w:noWrap/>
            <w:vAlign w:val="bottom"/>
            <w:hideMark/>
          </w:tcPr>
          <w:p w14:paraId="4DA72FAF"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7,168%</w:t>
            </w:r>
          </w:p>
        </w:tc>
      </w:tr>
      <w:tr w:rsidR="00A019E0" w:rsidRPr="00601D84" w14:paraId="11576105" w14:textId="77777777" w:rsidTr="00980CE7">
        <w:trPr>
          <w:trHeight w:val="288"/>
          <w:jc w:val="center"/>
        </w:trPr>
        <w:tc>
          <w:tcPr>
            <w:tcW w:w="1922" w:type="dxa"/>
            <w:tcBorders>
              <w:bottom w:val="single" w:sz="4" w:space="0" w:color="auto"/>
            </w:tcBorders>
            <w:shd w:val="clear" w:color="auto" w:fill="auto"/>
            <w:noWrap/>
            <w:vAlign w:val="bottom"/>
          </w:tcPr>
          <w:p w14:paraId="3B3FEBE1" w14:textId="77777777" w:rsidR="00A019E0" w:rsidRPr="00A019E0" w:rsidRDefault="00A019E0" w:rsidP="00A94C15">
            <w:pP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D = (C-E) x100 %/E</w:t>
            </w:r>
          </w:p>
        </w:tc>
        <w:tc>
          <w:tcPr>
            <w:tcW w:w="1364" w:type="dxa"/>
            <w:tcBorders>
              <w:bottom w:val="single" w:sz="4" w:space="0" w:color="auto"/>
            </w:tcBorders>
            <w:shd w:val="clear" w:color="auto" w:fill="auto"/>
            <w:noWrap/>
            <w:vAlign w:val="bottom"/>
          </w:tcPr>
          <w:p w14:paraId="1E48F24E" w14:textId="77777777" w:rsidR="00A019E0" w:rsidRPr="00A019E0" w:rsidRDefault="00A019E0" w:rsidP="00A94C15">
            <w:pPr>
              <w:jc w:val="center"/>
              <w:rPr>
                <w:rFonts w:ascii="Century Gothic" w:hAnsi="Century Gothic"/>
                <w:color w:val="000000"/>
                <w:sz w:val="18"/>
                <w:szCs w:val="18"/>
                <w:lang w:val="id-ID" w:eastAsia="id-ID"/>
              </w:rPr>
            </w:pPr>
            <w:r w:rsidRPr="00A019E0">
              <w:rPr>
                <w:rFonts w:ascii="Century Gothic" w:hAnsi="Century Gothic"/>
                <w:color w:val="000000"/>
                <w:sz w:val="18"/>
                <w:szCs w:val="18"/>
                <w:lang w:val="id-ID" w:eastAsia="id-ID"/>
              </w:rPr>
              <w:t>10,86%</w:t>
            </w:r>
          </w:p>
        </w:tc>
        <w:tc>
          <w:tcPr>
            <w:tcW w:w="1364" w:type="dxa"/>
            <w:tcBorders>
              <w:bottom w:val="single" w:sz="4" w:space="0" w:color="auto"/>
            </w:tcBorders>
            <w:shd w:val="clear" w:color="auto" w:fill="auto"/>
            <w:noWrap/>
            <w:vAlign w:val="bottom"/>
          </w:tcPr>
          <w:p w14:paraId="6F844C76" w14:textId="02044E65" w:rsidR="00A019E0" w:rsidRPr="00A019E0" w:rsidRDefault="00A019E0" w:rsidP="00A94C15">
            <w:pPr>
              <w:jc w:val="center"/>
              <w:rPr>
                <w:rFonts w:ascii="Century Gothic" w:hAnsi="Century Gothic"/>
                <w:color w:val="000000"/>
                <w:sz w:val="18"/>
                <w:szCs w:val="18"/>
                <w:lang w:val="id-ID" w:eastAsia="id-ID"/>
              </w:rPr>
            </w:pPr>
            <w:r>
              <w:rPr>
                <w:rFonts w:ascii="Century Gothic" w:hAnsi="Century Gothic"/>
                <w:color w:val="000000"/>
                <w:sz w:val="18"/>
                <w:szCs w:val="18"/>
                <w:lang w:val="id-ID" w:eastAsia="id-ID"/>
              </w:rPr>
              <w:t>8.61</w:t>
            </w:r>
            <w:r w:rsidRPr="00A019E0">
              <w:rPr>
                <w:rFonts w:ascii="Century Gothic" w:hAnsi="Century Gothic"/>
                <w:color w:val="000000"/>
                <w:sz w:val="18"/>
                <w:szCs w:val="18"/>
                <w:lang w:val="id-ID" w:eastAsia="id-ID"/>
              </w:rPr>
              <w:t>%</w:t>
            </w:r>
          </w:p>
        </w:tc>
        <w:tc>
          <w:tcPr>
            <w:tcW w:w="1364" w:type="dxa"/>
            <w:tcBorders>
              <w:bottom w:val="single" w:sz="4" w:space="0" w:color="auto"/>
            </w:tcBorders>
            <w:shd w:val="clear" w:color="auto" w:fill="auto"/>
            <w:noWrap/>
            <w:vAlign w:val="bottom"/>
          </w:tcPr>
          <w:p w14:paraId="41763890" w14:textId="45C081DB" w:rsidR="00A019E0" w:rsidRPr="00A019E0" w:rsidRDefault="00A019E0" w:rsidP="00A94C15">
            <w:pPr>
              <w:jc w:val="center"/>
              <w:rPr>
                <w:rFonts w:ascii="Century Gothic" w:hAnsi="Century Gothic"/>
                <w:color w:val="000000"/>
                <w:sz w:val="18"/>
                <w:szCs w:val="18"/>
                <w:lang w:val="id-ID" w:eastAsia="id-ID"/>
              </w:rPr>
            </w:pPr>
            <w:r>
              <w:rPr>
                <w:rFonts w:ascii="Century Gothic" w:hAnsi="Century Gothic"/>
                <w:color w:val="000000"/>
                <w:sz w:val="18"/>
                <w:szCs w:val="18"/>
                <w:lang w:val="id-ID" w:eastAsia="id-ID"/>
              </w:rPr>
              <w:t>10</w:t>
            </w:r>
            <w:r w:rsidRPr="00A019E0">
              <w:rPr>
                <w:rFonts w:ascii="Century Gothic" w:hAnsi="Century Gothic"/>
                <w:color w:val="000000"/>
                <w:sz w:val="18"/>
                <w:szCs w:val="18"/>
                <w:lang w:val="id-ID" w:eastAsia="id-ID"/>
              </w:rPr>
              <w:t>,3</w:t>
            </w:r>
            <w:r>
              <w:rPr>
                <w:rFonts w:ascii="Century Gothic" w:hAnsi="Century Gothic"/>
                <w:color w:val="000000"/>
                <w:sz w:val="18"/>
                <w:szCs w:val="18"/>
                <w:lang w:val="id-ID" w:eastAsia="id-ID"/>
              </w:rPr>
              <w:t>8</w:t>
            </w:r>
            <w:r w:rsidRPr="00A019E0">
              <w:rPr>
                <w:rFonts w:ascii="Century Gothic" w:hAnsi="Century Gothic"/>
                <w:color w:val="000000"/>
                <w:sz w:val="18"/>
                <w:szCs w:val="18"/>
                <w:lang w:val="id-ID" w:eastAsia="id-ID"/>
              </w:rPr>
              <w:t>%</w:t>
            </w:r>
          </w:p>
        </w:tc>
        <w:tc>
          <w:tcPr>
            <w:tcW w:w="1364" w:type="dxa"/>
            <w:tcBorders>
              <w:bottom w:val="single" w:sz="4" w:space="0" w:color="auto"/>
            </w:tcBorders>
            <w:shd w:val="clear" w:color="auto" w:fill="auto"/>
            <w:noWrap/>
            <w:vAlign w:val="bottom"/>
          </w:tcPr>
          <w:p w14:paraId="6F64C327" w14:textId="5247C1C8" w:rsidR="00A019E0" w:rsidRPr="00A019E0" w:rsidRDefault="00A019E0" w:rsidP="00A94C15">
            <w:pPr>
              <w:jc w:val="center"/>
              <w:rPr>
                <w:rFonts w:ascii="Century Gothic" w:hAnsi="Century Gothic"/>
                <w:color w:val="000000"/>
                <w:sz w:val="18"/>
                <w:szCs w:val="18"/>
                <w:lang w:val="id-ID" w:eastAsia="id-ID"/>
              </w:rPr>
            </w:pPr>
            <w:r>
              <w:rPr>
                <w:rFonts w:ascii="Century Gothic" w:hAnsi="Century Gothic"/>
                <w:color w:val="000000"/>
                <w:sz w:val="18"/>
                <w:szCs w:val="18"/>
                <w:lang w:val="id-ID" w:eastAsia="id-ID"/>
              </w:rPr>
              <w:t>12.33</w:t>
            </w:r>
            <w:r w:rsidRPr="00A019E0">
              <w:rPr>
                <w:rFonts w:ascii="Century Gothic" w:hAnsi="Century Gothic"/>
                <w:color w:val="000000"/>
                <w:sz w:val="18"/>
                <w:szCs w:val="18"/>
                <w:lang w:val="id-ID" w:eastAsia="id-ID"/>
              </w:rPr>
              <w:t>%</w:t>
            </w:r>
          </w:p>
        </w:tc>
        <w:tc>
          <w:tcPr>
            <w:tcW w:w="1364" w:type="dxa"/>
            <w:tcBorders>
              <w:bottom w:val="single" w:sz="4" w:space="0" w:color="auto"/>
            </w:tcBorders>
            <w:shd w:val="clear" w:color="auto" w:fill="auto"/>
            <w:noWrap/>
            <w:vAlign w:val="bottom"/>
          </w:tcPr>
          <w:p w14:paraId="079F9D04" w14:textId="2D3C71B3" w:rsidR="00A019E0" w:rsidRPr="00A019E0" w:rsidRDefault="006D29B5" w:rsidP="00A94C15">
            <w:pPr>
              <w:jc w:val="center"/>
              <w:rPr>
                <w:rFonts w:ascii="Century Gothic" w:hAnsi="Century Gothic"/>
                <w:color w:val="000000"/>
                <w:sz w:val="18"/>
                <w:szCs w:val="18"/>
                <w:lang w:val="id-ID" w:eastAsia="id-ID"/>
              </w:rPr>
            </w:pPr>
            <w:r>
              <w:rPr>
                <w:rFonts w:ascii="Century Gothic" w:hAnsi="Century Gothic"/>
                <w:color w:val="000000"/>
                <w:sz w:val="18"/>
                <w:szCs w:val="18"/>
                <w:lang w:val="id-ID" w:eastAsia="id-ID"/>
              </w:rPr>
              <w:t>10,01</w:t>
            </w:r>
            <w:r w:rsidR="00A019E0" w:rsidRPr="00A019E0">
              <w:rPr>
                <w:rFonts w:ascii="Century Gothic" w:hAnsi="Century Gothic"/>
                <w:color w:val="000000"/>
                <w:sz w:val="18"/>
                <w:szCs w:val="18"/>
                <w:lang w:val="id-ID" w:eastAsia="id-ID"/>
              </w:rPr>
              <w:t>%</w:t>
            </w:r>
          </w:p>
        </w:tc>
      </w:tr>
    </w:tbl>
    <w:p w14:paraId="2452E631" w14:textId="57471D15" w:rsidR="00176E09" w:rsidRPr="00A019E0" w:rsidRDefault="00A019E0">
      <w:pPr>
        <w:pStyle w:val="TAMainText"/>
        <w:spacing w:line="240" w:lineRule="auto"/>
        <w:rPr>
          <w:rFonts w:ascii="Century Gothic" w:hAnsi="Century Gothic"/>
        </w:rPr>
      </w:pPr>
      <w:r w:rsidRPr="00A019E0">
        <w:rPr>
          <w:rFonts w:ascii="Century Gothic" w:hAnsi="Century Gothic"/>
        </w:rPr>
        <w:t xml:space="preserve">*) C= Calculation, E= Experiment, D= Deviasion  </w:t>
      </w:r>
    </w:p>
    <w:p w14:paraId="3E700442" w14:textId="6A602B5F" w:rsidR="00176E09" w:rsidRDefault="00176E09">
      <w:pPr>
        <w:pStyle w:val="TAMainText"/>
        <w:spacing w:line="240" w:lineRule="auto"/>
        <w:rPr>
          <w:rFonts w:ascii="Century Gothic" w:hAnsi="Century Gothic"/>
          <w:b/>
        </w:rPr>
      </w:pPr>
    </w:p>
    <w:p w14:paraId="1A2BAD19" w14:textId="77777777" w:rsidR="003D1F0C" w:rsidRDefault="003D1F0C">
      <w:pPr>
        <w:pStyle w:val="TAMainText"/>
        <w:spacing w:line="240" w:lineRule="auto"/>
        <w:rPr>
          <w:rFonts w:ascii="Century Gothic" w:hAnsi="Century Gothic"/>
          <w:lang w:val="id-ID"/>
        </w:rPr>
        <w:sectPr w:rsidR="003D1F0C">
          <w:type w:val="continuous"/>
          <w:pgSz w:w="12240" w:h="15840"/>
          <w:pgMar w:top="720" w:right="1094" w:bottom="950" w:left="1094" w:header="720" w:footer="720" w:gutter="0"/>
          <w:cols w:space="709"/>
        </w:sectPr>
      </w:pPr>
    </w:p>
    <w:p w14:paraId="297E3ACD" w14:textId="2BA41420" w:rsidR="001E3E84" w:rsidRPr="001E3E84" w:rsidRDefault="001E3E84">
      <w:pPr>
        <w:pStyle w:val="TAMainText"/>
        <w:spacing w:line="240" w:lineRule="auto"/>
        <w:rPr>
          <w:rFonts w:ascii="Century Gothic" w:hAnsi="Century Gothic"/>
          <w:lang w:val="id-ID"/>
        </w:rPr>
      </w:pPr>
      <w:r w:rsidRPr="001E3E84">
        <w:rPr>
          <w:rFonts w:ascii="Century Gothic" w:hAnsi="Century Gothic"/>
          <w:lang w:val="id-ID"/>
        </w:rPr>
        <w:t xml:space="preserve">Table </w:t>
      </w:r>
      <w:r w:rsidR="00980CE7">
        <w:rPr>
          <w:rFonts w:ascii="Century Gothic" w:hAnsi="Century Gothic"/>
          <w:lang w:val="id-ID"/>
        </w:rPr>
        <w:t>4</w:t>
      </w:r>
      <w:r w:rsidRPr="001E3E84">
        <w:rPr>
          <w:rFonts w:ascii="Century Gothic" w:hAnsi="Century Gothic"/>
          <w:lang w:val="id-ID"/>
        </w:rPr>
        <w:t xml:space="preserve"> </w:t>
      </w:r>
      <w:r w:rsidR="007B2A0E">
        <w:rPr>
          <w:rFonts w:ascii="Century Gothic" w:hAnsi="Century Gothic"/>
          <w:lang w:val="id-ID"/>
        </w:rPr>
        <w:t>shows</w:t>
      </w:r>
      <w:r w:rsidRPr="001E3E84">
        <w:rPr>
          <w:rFonts w:ascii="Century Gothic" w:hAnsi="Century Gothic"/>
          <w:lang w:val="id-ID"/>
        </w:rPr>
        <w:t xml:space="preserve"> </w:t>
      </w:r>
      <w:r w:rsidR="007B2A0E">
        <w:rPr>
          <w:rFonts w:ascii="Century Gothic" w:hAnsi="Century Gothic"/>
          <w:lang w:val="id-ID"/>
        </w:rPr>
        <w:t xml:space="preserve">the result of the calculation for the </w:t>
      </w:r>
      <w:r w:rsidRPr="001E3E84">
        <w:rPr>
          <w:rFonts w:ascii="Century Gothic" w:hAnsi="Century Gothic"/>
          <w:lang w:val="id-ID"/>
        </w:rPr>
        <w:t xml:space="preserve">stuck rod condition in the RSG-GAS core after 35 </w:t>
      </w:r>
      <w:r w:rsidR="007B2A0E">
        <w:rPr>
          <w:rFonts w:ascii="Century Gothic" w:hAnsi="Century Gothic"/>
          <w:lang w:val="id-ID"/>
        </w:rPr>
        <w:t>years of</w:t>
      </w:r>
      <w:r w:rsidRPr="001E3E84">
        <w:rPr>
          <w:rFonts w:ascii="Century Gothic" w:hAnsi="Century Gothic"/>
          <w:lang w:val="id-ID"/>
        </w:rPr>
        <w:t xml:space="preserve"> operation. </w:t>
      </w:r>
      <w:r w:rsidR="007B2A0E">
        <w:rPr>
          <w:rFonts w:ascii="Century Gothic" w:hAnsi="Century Gothic"/>
          <w:lang w:val="id-ID"/>
        </w:rPr>
        <w:t>The stuck</w:t>
      </w:r>
      <w:r w:rsidRPr="001E3E84">
        <w:rPr>
          <w:rFonts w:ascii="Century Gothic" w:hAnsi="Century Gothic"/>
          <w:lang w:val="id-ID"/>
        </w:rPr>
        <w:t xml:space="preserve"> rod </w:t>
      </w:r>
      <w:r w:rsidR="007B2A0E">
        <w:rPr>
          <w:rFonts w:ascii="Century Gothic" w:hAnsi="Century Gothic"/>
          <w:lang w:val="id-ID"/>
        </w:rPr>
        <w:t>condition</w:t>
      </w:r>
      <w:r w:rsidRPr="001E3E84">
        <w:rPr>
          <w:rFonts w:ascii="Century Gothic" w:hAnsi="Century Gothic"/>
          <w:lang w:val="id-ID"/>
        </w:rPr>
        <w:t xml:space="preserve"> is </w:t>
      </w:r>
      <w:r w:rsidR="007B2A0E">
        <w:rPr>
          <w:rFonts w:ascii="Century Gothic" w:hAnsi="Century Gothic"/>
          <w:lang w:val="id-ID"/>
        </w:rPr>
        <w:t>still fulfilling</w:t>
      </w:r>
      <w:r w:rsidRPr="001E3E84">
        <w:rPr>
          <w:rFonts w:ascii="Century Gothic" w:hAnsi="Century Gothic"/>
          <w:lang w:val="id-ID"/>
        </w:rPr>
        <w:t xml:space="preserve"> the safety </w:t>
      </w:r>
      <w:r w:rsidR="003D1F0C">
        <w:rPr>
          <w:rFonts w:ascii="Century Gothic" w:hAnsi="Century Gothic"/>
          <w:lang w:val="id-ID"/>
        </w:rPr>
        <w:t>operation</w:t>
      </w:r>
      <w:r w:rsidR="007B2A0E">
        <w:rPr>
          <w:rFonts w:ascii="Century Gothic" w:hAnsi="Century Gothic"/>
          <w:lang w:val="id-ID"/>
        </w:rPr>
        <w:t>;</w:t>
      </w:r>
      <w:r w:rsidRPr="001E3E84">
        <w:rPr>
          <w:rFonts w:ascii="Century Gothic" w:hAnsi="Century Gothic"/>
          <w:lang w:val="id-ID"/>
        </w:rPr>
        <w:t xml:space="preserve"> that said</w:t>
      </w:r>
      <w:r w:rsidR="007B2A0E">
        <w:rPr>
          <w:rFonts w:ascii="Century Gothic" w:hAnsi="Century Gothic"/>
          <w:lang w:val="id-ID"/>
        </w:rPr>
        <w:t>,</w:t>
      </w:r>
      <w:r w:rsidRPr="001E3E84">
        <w:rPr>
          <w:rFonts w:ascii="Century Gothic" w:hAnsi="Century Gothic"/>
          <w:lang w:val="id-ID"/>
        </w:rPr>
        <w:t xml:space="preserve"> the reactor must be </w:t>
      </w:r>
      <w:r w:rsidR="007B2A0E">
        <w:rPr>
          <w:rFonts w:ascii="Century Gothic" w:hAnsi="Century Gothic"/>
          <w:lang w:val="id-ID"/>
        </w:rPr>
        <w:t>sub-critical</w:t>
      </w:r>
      <w:r w:rsidRPr="001E3E84">
        <w:rPr>
          <w:rFonts w:ascii="Century Gothic" w:hAnsi="Century Gothic"/>
          <w:lang w:val="id-ID"/>
        </w:rPr>
        <w:t xml:space="preserve"> as one of the </w:t>
      </w:r>
      <w:r w:rsidR="007B2A0E">
        <w:rPr>
          <w:rFonts w:ascii="Century Gothic" w:hAnsi="Century Gothic"/>
          <w:lang w:val="id-ID"/>
        </w:rPr>
        <w:t>biggest</w:t>
      </w:r>
      <w:r w:rsidRPr="001E3E84">
        <w:rPr>
          <w:rFonts w:ascii="Century Gothic" w:hAnsi="Century Gothic"/>
          <w:lang w:val="id-ID"/>
        </w:rPr>
        <w:t xml:space="preserve"> reactivity worth </w:t>
      </w:r>
      <w:r w:rsidR="007B2A0E">
        <w:rPr>
          <w:rFonts w:ascii="Century Gothic" w:hAnsi="Century Gothic"/>
          <w:lang w:val="id-ID"/>
        </w:rPr>
        <w:t xml:space="preserve">being </w:t>
      </w:r>
      <w:r w:rsidRPr="001E3E84">
        <w:rPr>
          <w:rFonts w:ascii="Century Gothic" w:hAnsi="Century Gothic"/>
          <w:lang w:val="id-ID"/>
        </w:rPr>
        <w:t xml:space="preserve">stuck in the core. From this </w:t>
      </w:r>
      <w:r w:rsidR="007B2A0E">
        <w:rPr>
          <w:rFonts w:ascii="Century Gothic" w:hAnsi="Century Gothic"/>
          <w:lang w:val="id-ID"/>
        </w:rPr>
        <w:t>table,</w:t>
      </w:r>
      <w:r w:rsidRPr="001E3E84">
        <w:rPr>
          <w:rFonts w:ascii="Century Gothic" w:hAnsi="Century Gothic"/>
          <w:lang w:val="id-ID"/>
        </w:rPr>
        <w:t xml:space="preserve"> </w:t>
      </w:r>
      <w:r w:rsidR="007B2A0E">
        <w:rPr>
          <w:rFonts w:ascii="Century Gothic" w:hAnsi="Century Gothic"/>
          <w:lang w:val="id-ID"/>
        </w:rPr>
        <w:t xml:space="preserve">the </w:t>
      </w:r>
      <w:r w:rsidRPr="001E3E84">
        <w:rPr>
          <w:rFonts w:ascii="Century Gothic" w:hAnsi="Century Gothic"/>
          <w:lang w:val="id-ID"/>
        </w:rPr>
        <w:t xml:space="preserve">RSG-Gas reactor is </w:t>
      </w:r>
      <w:r w:rsidR="007B2A0E">
        <w:rPr>
          <w:rFonts w:ascii="Century Gothic" w:hAnsi="Century Gothic"/>
          <w:lang w:val="id-ID"/>
        </w:rPr>
        <w:t>still sub-critical</w:t>
      </w:r>
      <w:r w:rsidRPr="001E3E84">
        <w:rPr>
          <w:rFonts w:ascii="Century Gothic" w:hAnsi="Century Gothic"/>
          <w:lang w:val="id-ID"/>
        </w:rPr>
        <w:t xml:space="preserve"> on </w:t>
      </w:r>
      <w:r w:rsidR="007B2A0E">
        <w:rPr>
          <w:rFonts w:ascii="Century Gothic" w:hAnsi="Century Gothic"/>
          <w:lang w:val="id-ID"/>
        </w:rPr>
        <w:t xml:space="preserve">the </w:t>
      </w:r>
      <w:r w:rsidRPr="001E3E84">
        <w:rPr>
          <w:rFonts w:ascii="Century Gothic" w:hAnsi="Century Gothic"/>
          <w:lang w:val="id-ID"/>
        </w:rPr>
        <w:t xml:space="preserve">stuck rod </w:t>
      </w:r>
      <w:r w:rsidR="007B2A0E">
        <w:rPr>
          <w:rFonts w:ascii="Century Gothic" w:hAnsi="Century Gothic"/>
          <w:lang w:val="id-ID"/>
        </w:rPr>
        <w:t>condition</w:t>
      </w:r>
      <w:r w:rsidRPr="001E3E84">
        <w:rPr>
          <w:rFonts w:ascii="Century Gothic" w:hAnsi="Century Gothic"/>
          <w:lang w:val="id-ID"/>
        </w:rPr>
        <w:t xml:space="preserve"> for T95-T99. </w:t>
      </w:r>
    </w:p>
    <w:p w14:paraId="41924186" w14:textId="77777777" w:rsidR="003D1F0C" w:rsidRDefault="003D1F0C">
      <w:pPr>
        <w:pStyle w:val="TAMainText"/>
        <w:spacing w:line="240" w:lineRule="auto"/>
        <w:rPr>
          <w:rFonts w:ascii="Century Gothic" w:hAnsi="Century Gothic"/>
          <w:b/>
          <w:lang w:val="id-ID"/>
        </w:rPr>
        <w:sectPr w:rsidR="003D1F0C" w:rsidSect="003D1F0C">
          <w:type w:val="continuous"/>
          <w:pgSz w:w="12240" w:h="15840"/>
          <w:pgMar w:top="720" w:right="1094" w:bottom="950" w:left="1094" w:header="720" w:footer="720" w:gutter="0"/>
          <w:cols w:num="2" w:space="709"/>
        </w:sectPr>
      </w:pPr>
    </w:p>
    <w:p w14:paraId="066CBBB9" w14:textId="189C5C6B" w:rsidR="00176E09" w:rsidRPr="001E3E84" w:rsidRDefault="001E3E84">
      <w:pPr>
        <w:pStyle w:val="TAMainText"/>
        <w:spacing w:line="240" w:lineRule="auto"/>
        <w:rPr>
          <w:rFonts w:ascii="Century Gothic" w:hAnsi="Century Gothic"/>
          <w:b/>
          <w:lang w:val="id-ID"/>
        </w:rPr>
      </w:pPr>
      <w:r>
        <w:rPr>
          <w:rFonts w:ascii="Century Gothic" w:hAnsi="Century Gothic"/>
          <w:b/>
          <w:lang w:val="id-ID"/>
        </w:rPr>
        <w:t xml:space="preserve">   </w:t>
      </w:r>
    </w:p>
    <w:p w14:paraId="37E62B14" w14:textId="1EE288D9" w:rsidR="001E3E84" w:rsidRPr="001E3E84" w:rsidRDefault="001E3E84" w:rsidP="001E3E84">
      <w:pPr>
        <w:spacing w:after="200" w:line="276" w:lineRule="auto"/>
        <w:ind w:firstLine="851"/>
        <w:rPr>
          <w:rFonts w:ascii="Century Gothic" w:eastAsia="Calibri" w:hAnsi="Century Gothic"/>
          <w:sz w:val="18"/>
          <w:szCs w:val="18"/>
          <w:lang w:val="id-ID"/>
        </w:rPr>
      </w:pPr>
      <w:r w:rsidRPr="001E3E84">
        <w:rPr>
          <w:rFonts w:ascii="Century Gothic" w:eastAsia="Calibri" w:hAnsi="Century Gothic"/>
          <w:sz w:val="18"/>
          <w:szCs w:val="18"/>
          <w:lang w:val="id-ID"/>
        </w:rPr>
        <w:t>Table</w:t>
      </w:r>
      <w:r>
        <w:rPr>
          <w:rFonts w:ascii="Century Gothic" w:eastAsia="Calibri" w:hAnsi="Century Gothic"/>
          <w:sz w:val="18"/>
          <w:szCs w:val="18"/>
          <w:lang w:val="id-ID"/>
        </w:rPr>
        <w:t xml:space="preserve"> </w:t>
      </w:r>
      <w:r w:rsidR="00980CE7">
        <w:rPr>
          <w:rFonts w:ascii="Century Gothic" w:eastAsia="Calibri" w:hAnsi="Century Gothic"/>
          <w:sz w:val="18"/>
          <w:szCs w:val="18"/>
          <w:lang w:val="id-ID"/>
        </w:rPr>
        <w:t>4</w:t>
      </w:r>
      <w:r w:rsidRPr="001E3E84">
        <w:rPr>
          <w:rFonts w:ascii="Century Gothic" w:eastAsia="Calibri" w:hAnsi="Century Gothic"/>
          <w:sz w:val="18"/>
          <w:szCs w:val="18"/>
          <w:lang w:val="id-ID"/>
        </w:rPr>
        <w:t>. Stuck-rod conditions of the RSG-GAS core at the Beginning of the Cycle</w:t>
      </w:r>
    </w:p>
    <w:tbl>
      <w:tblPr>
        <w:tblW w:w="0" w:type="auto"/>
        <w:tblLook w:val="04A0" w:firstRow="1" w:lastRow="0" w:firstColumn="1" w:lastColumn="0" w:noHBand="0" w:noVBand="1"/>
      </w:tblPr>
      <w:tblGrid>
        <w:gridCol w:w="817"/>
        <w:gridCol w:w="948"/>
        <w:gridCol w:w="843"/>
        <w:gridCol w:w="1366"/>
        <w:gridCol w:w="1366"/>
        <w:gridCol w:w="1366"/>
        <w:gridCol w:w="1366"/>
        <w:gridCol w:w="1366"/>
      </w:tblGrid>
      <w:tr w:rsidR="001E3E84" w:rsidRPr="001E3E84" w14:paraId="438DFA33" w14:textId="77777777" w:rsidTr="00980CE7">
        <w:tc>
          <w:tcPr>
            <w:tcW w:w="817" w:type="dxa"/>
            <w:tcBorders>
              <w:top w:val="single" w:sz="4" w:space="0" w:color="auto"/>
              <w:bottom w:val="single" w:sz="4" w:space="0" w:color="auto"/>
            </w:tcBorders>
            <w:shd w:val="clear" w:color="auto" w:fill="auto"/>
          </w:tcPr>
          <w:p w14:paraId="140F68D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No.</w:t>
            </w:r>
          </w:p>
        </w:tc>
        <w:tc>
          <w:tcPr>
            <w:tcW w:w="1791" w:type="dxa"/>
            <w:gridSpan w:val="2"/>
            <w:tcBorders>
              <w:top w:val="single" w:sz="4" w:space="0" w:color="auto"/>
              <w:bottom w:val="single" w:sz="4" w:space="0" w:color="auto"/>
            </w:tcBorders>
            <w:shd w:val="clear" w:color="auto" w:fill="auto"/>
          </w:tcPr>
          <w:p w14:paraId="2E350FDD" w14:textId="77777777" w:rsidR="001E3E84" w:rsidRPr="001E3E84" w:rsidRDefault="001E3E84" w:rsidP="00A94C15">
            <w:pPr>
              <w:jc w:val="center"/>
              <w:rPr>
                <w:rFonts w:ascii="Century Gothic" w:eastAsia="Calibri" w:hAnsi="Century Gothic"/>
                <w:sz w:val="18"/>
                <w:szCs w:val="18"/>
                <w:lang w:val="id-ID"/>
              </w:rPr>
            </w:pPr>
            <w:r w:rsidRPr="001E3E84">
              <w:rPr>
                <w:rFonts w:ascii="Century Gothic" w:eastAsia="Calibri" w:hAnsi="Century Gothic"/>
                <w:sz w:val="18"/>
                <w:szCs w:val="18"/>
                <w:lang w:val="id-ID"/>
              </w:rPr>
              <w:t>Condition</w:t>
            </w:r>
          </w:p>
        </w:tc>
        <w:tc>
          <w:tcPr>
            <w:tcW w:w="1366" w:type="dxa"/>
            <w:tcBorders>
              <w:top w:val="single" w:sz="4" w:space="0" w:color="auto"/>
              <w:bottom w:val="single" w:sz="4" w:space="0" w:color="auto"/>
            </w:tcBorders>
            <w:shd w:val="clear" w:color="auto" w:fill="auto"/>
          </w:tcPr>
          <w:p w14:paraId="44AE6761"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T-95</w:t>
            </w:r>
          </w:p>
        </w:tc>
        <w:tc>
          <w:tcPr>
            <w:tcW w:w="1366" w:type="dxa"/>
            <w:tcBorders>
              <w:top w:val="single" w:sz="4" w:space="0" w:color="auto"/>
              <w:bottom w:val="single" w:sz="4" w:space="0" w:color="auto"/>
            </w:tcBorders>
            <w:shd w:val="clear" w:color="auto" w:fill="auto"/>
          </w:tcPr>
          <w:p w14:paraId="71C0C2C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T-96</w:t>
            </w:r>
          </w:p>
        </w:tc>
        <w:tc>
          <w:tcPr>
            <w:tcW w:w="1366" w:type="dxa"/>
            <w:tcBorders>
              <w:top w:val="single" w:sz="4" w:space="0" w:color="auto"/>
              <w:bottom w:val="single" w:sz="4" w:space="0" w:color="auto"/>
            </w:tcBorders>
            <w:shd w:val="clear" w:color="auto" w:fill="auto"/>
          </w:tcPr>
          <w:p w14:paraId="0AFC9A7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T-97</w:t>
            </w:r>
          </w:p>
        </w:tc>
        <w:tc>
          <w:tcPr>
            <w:tcW w:w="1366" w:type="dxa"/>
            <w:tcBorders>
              <w:top w:val="single" w:sz="4" w:space="0" w:color="auto"/>
              <w:bottom w:val="single" w:sz="4" w:space="0" w:color="auto"/>
            </w:tcBorders>
            <w:shd w:val="clear" w:color="auto" w:fill="auto"/>
          </w:tcPr>
          <w:p w14:paraId="17BEA92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T-98</w:t>
            </w:r>
          </w:p>
        </w:tc>
        <w:tc>
          <w:tcPr>
            <w:tcW w:w="1366" w:type="dxa"/>
            <w:tcBorders>
              <w:top w:val="single" w:sz="4" w:space="0" w:color="auto"/>
              <w:bottom w:val="single" w:sz="4" w:space="0" w:color="auto"/>
            </w:tcBorders>
            <w:shd w:val="clear" w:color="auto" w:fill="auto"/>
          </w:tcPr>
          <w:p w14:paraId="086C733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T-99</w:t>
            </w:r>
          </w:p>
        </w:tc>
      </w:tr>
      <w:tr w:rsidR="001E3E84" w:rsidRPr="001E3E84" w14:paraId="08897697" w14:textId="77777777" w:rsidTr="00980CE7">
        <w:tc>
          <w:tcPr>
            <w:tcW w:w="817" w:type="dxa"/>
            <w:tcBorders>
              <w:top w:val="single" w:sz="4" w:space="0" w:color="auto"/>
            </w:tcBorders>
            <w:shd w:val="clear" w:color="auto" w:fill="auto"/>
          </w:tcPr>
          <w:p w14:paraId="38C446D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1</w:t>
            </w:r>
          </w:p>
        </w:tc>
        <w:tc>
          <w:tcPr>
            <w:tcW w:w="948" w:type="dxa"/>
            <w:tcBorders>
              <w:top w:val="single" w:sz="4" w:space="0" w:color="auto"/>
            </w:tcBorders>
            <w:shd w:val="clear" w:color="auto" w:fill="auto"/>
          </w:tcPr>
          <w:p w14:paraId="5CDEE83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All up</w:t>
            </w:r>
          </w:p>
        </w:tc>
        <w:tc>
          <w:tcPr>
            <w:tcW w:w="843" w:type="dxa"/>
            <w:tcBorders>
              <w:top w:val="single" w:sz="4" w:space="0" w:color="auto"/>
            </w:tcBorders>
            <w:shd w:val="clear" w:color="auto" w:fill="auto"/>
          </w:tcPr>
          <w:p w14:paraId="6E808490"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w:t>
            </w:r>
          </w:p>
        </w:tc>
        <w:tc>
          <w:tcPr>
            <w:tcW w:w="1366" w:type="dxa"/>
            <w:tcBorders>
              <w:top w:val="single" w:sz="4" w:space="0" w:color="auto"/>
            </w:tcBorders>
            <w:shd w:val="clear" w:color="auto" w:fill="auto"/>
          </w:tcPr>
          <w:p w14:paraId="536A73A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1.0847735405</w:t>
            </w:r>
          </w:p>
        </w:tc>
        <w:tc>
          <w:tcPr>
            <w:tcW w:w="1366" w:type="dxa"/>
            <w:tcBorders>
              <w:top w:val="single" w:sz="4" w:space="0" w:color="auto"/>
            </w:tcBorders>
            <w:shd w:val="clear" w:color="auto" w:fill="auto"/>
          </w:tcPr>
          <w:p w14:paraId="35E4E5A7"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1.0850698948</w:t>
            </w:r>
          </w:p>
        </w:tc>
        <w:tc>
          <w:tcPr>
            <w:tcW w:w="1366" w:type="dxa"/>
            <w:tcBorders>
              <w:top w:val="single" w:sz="4" w:space="0" w:color="auto"/>
            </w:tcBorders>
            <w:shd w:val="clear" w:color="auto" w:fill="auto"/>
          </w:tcPr>
          <w:p w14:paraId="294B12C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1.0851515532     </w:t>
            </w:r>
          </w:p>
        </w:tc>
        <w:tc>
          <w:tcPr>
            <w:tcW w:w="1366" w:type="dxa"/>
            <w:tcBorders>
              <w:top w:val="single" w:sz="4" w:space="0" w:color="auto"/>
            </w:tcBorders>
            <w:shd w:val="clear" w:color="auto" w:fill="auto"/>
          </w:tcPr>
          <w:p w14:paraId="401C57B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1.0854682922 </w:t>
            </w:r>
          </w:p>
        </w:tc>
        <w:tc>
          <w:tcPr>
            <w:tcW w:w="1366" w:type="dxa"/>
            <w:tcBorders>
              <w:top w:val="single" w:sz="4" w:space="0" w:color="auto"/>
            </w:tcBorders>
            <w:shd w:val="clear" w:color="auto" w:fill="auto"/>
          </w:tcPr>
          <w:p w14:paraId="1A5D4E17"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1.0856142044 </w:t>
            </w:r>
          </w:p>
        </w:tc>
      </w:tr>
      <w:tr w:rsidR="001E3E84" w:rsidRPr="001E3E84" w14:paraId="62FE405C" w14:textId="77777777" w:rsidTr="00980CE7">
        <w:tc>
          <w:tcPr>
            <w:tcW w:w="817" w:type="dxa"/>
            <w:shd w:val="clear" w:color="auto" w:fill="auto"/>
          </w:tcPr>
          <w:p w14:paraId="1C97351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2</w:t>
            </w:r>
          </w:p>
        </w:tc>
        <w:tc>
          <w:tcPr>
            <w:tcW w:w="948" w:type="dxa"/>
            <w:shd w:val="clear" w:color="auto" w:fill="auto"/>
          </w:tcPr>
          <w:p w14:paraId="6FDD13C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All dn</w:t>
            </w:r>
          </w:p>
        </w:tc>
        <w:tc>
          <w:tcPr>
            <w:tcW w:w="843" w:type="dxa"/>
            <w:shd w:val="clear" w:color="auto" w:fill="auto"/>
          </w:tcPr>
          <w:p w14:paraId="0F4C2092"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w:t>
            </w:r>
          </w:p>
        </w:tc>
        <w:tc>
          <w:tcPr>
            <w:tcW w:w="1366" w:type="dxa"/>
            <w:shd w:val="clear" w:color="auto" w:fill="auto"/>
          </w:tcPr>
          <w:p w14:paraId="768A36E9"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0.9557388425 </w:t>
            </w:r>
          </w:p>
        </w:tc>
        <w:tc>
          <w:tcPr>
            <w:tcW w:w="1366" w:type="dxa"/>
            <w:shd w:val="clear" w:color="auto" w:fill="auto"/>
          </w:tcPr>
          <w:p w14:paraId="2F69797D"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0.9559066892</w:t>
            </w:r>
          </w:p>
        </w:tc>
        <w:tc>
          <w:tcPr>
            <w:tcW w:w="1366" w:type="dxa"/>
            <w:shd w:val="clear" w:color="auto" w:fill="auto"/>
          </w:tcPr>
          <w:p w14:paraId="7C66792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0.9560167193</w:t>
            </w:r>
          </w:p>
        </w:tc>
        <w:tc>
          <w:tcPr>
            <w:tcW w:w="1366" w:type="dxa"/>
            <w:shd w:val="clear" w:color="auto" w:fill="auto"/>
          </w:tcPr>
          <w:p w14:paraId="0243286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0.9562630653 </w:t>
            </w:r>
          </w:p>
        </w:tc>
        <w:tc>
          <w:tcPr>
            <w:tcW w:w="1366" w:type="dxa"/>
            <w:shd w:val="clear" w:color="auto" w:fill="auto"/>
          </w:tcPr>
          <w:p w14:paraId="65720A3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0.9563977122  </w:t>
            </w:r>
          </w:p>
        </w:tc>
      </w:tr>
      <w:tr w:rsidR="001E3E84" w:rsidRPr="001E3E84" w14:paraId="06FB9596" w14:textId="77777777" w:rsidTr="00980CE7">
        <w:tc>
          <w:tcPr>
            <w:tcW w:w="817" w:type="dxa"/>
            <w:shd w:val="clear" w:color="auto" w:fill="auto"/>
          </w:tcPr>
          <w:p w14:paraId="4EF8079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3</w:t>
            </w:r>
          </w:p>
        </w:tc>
        <w:tc>
          <w:tcPr>
            <w:tcW w:w="948" w:type="dxa"/>
            <w:shd w:val="clear" w:color="auto" w:fill="auto"/>
          </w:tcPr>
          <w:p w14:paraId="1C48744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22A21074"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G-6 up</w:t>
            </w:r>
          </w:p>
        </w:tc>
        <w:tc>
          <w:tcPr>
            <w:tcW w:w="1366" w:type="dxa"/>
            <w:shd w:val="clear" w:color="auto" w:fill="auto"/>
          </w:tcPr>
          <w:p w14:paraId="3E5DF640"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0.9785479903 </w:t>
            </w:r>
          </w:p>
        </w:tc>
        <w:tc>
          <w:tcPr>
            <w:tcW w:w="1366" w:type="dxa"/>
            <w:shd w:val="clear" w:color="auto" w:fill="auto"/>
          </w:tcPr>
          <w:p w14:paraId="35BCD35C"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0.9786638618 </w:t>
            </w:r>
          </w:p>
        </w:tc>
        <w:tc>
          <w:tcPr>
            <w:tcW w:w="1366" w:type="dxa"/>
            <w:shd w:val="clear" w:color="auto" w:fill="auto"/>
          </w:tcPr>
          <w:p w14:paraId="28054FA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0.9789087176 </w:t>
            </w:r>
          </w:p>
        </w:tc>
        <w:tc>
          <w:tcPr>
            <w:tcW w:w="1366" w:type="dxa"/>
            <w:shd w:val="clear" w:color="auto" w:fill="auto"/>
          </w:tcPr>
          <w:p w14:paraId="6ECDB4B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0.9791463614</w:t>
            </w:r>
          </w:p>
        </w:tc>
        <w:tc>
          <w:tcPr>
            <w:tcW w:w="1366" w:type="dxa"/>
            <w:shd w:val="clear" w:color="auto" w:fill="auto"/>
          </w:tcPr>
          <w:p w14:paraId="649A1A9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0.9793541431</w:t>
            </w:r>
          </w:p>
        </w:tc>
      </w:tr>
      <w:tr w:rsidR="001E3E84" w:rsidRPr="001E3E84" w14:paraId="27EC5E0F" w14:textId="77777777" w:rsidTr="00980CE7">
        <w:tc>
          <w:tcPr>
            <w:tcW w:w="817" w:type="dxa"/>
            <w:shd w:val="clear" w:color="auto" w:fill="auto"/>
          </w:tcPr>
          <w:p w14:paraId="7CA656D5"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4</w:t>
            </w:r>
          </w:p>
        </w:tc>
        <w:tc>
          <w:tcPr>
            <w:tcW w:w="948" w:type="dxa"/>
            <w:shd w:val="clear" w:color="auto" w:fill="auto"/>
          </w:tcPr>
          <w:p w14:paraId="145E2430"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7A9F142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F-8 up</w:t>
            </w:r>
          </w:p>
        </w:tc>
        <w:tc>
          <w:tcPr>
            <w:tcW w:w="1366" w:type="dxa"/>
            <w:shd w:val="clear" w:color="auto" w:fill="auto"/>
          </w:tcPr>
          <w:p w14:paraId="43D64B9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0.9828602672</w:t>
            </w:r>
          </w:p>
        </w:tc>
        <w:tc>
          <w:tcPr>
            <w:tcW w:w="1366" w:type="dxa"/>
            <w:shd w:val="clear" w:color="auto" w:fill="auto"/>
          </w:tcPr>
          <w:p w14:paraId="0F1F4EF4"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0.9830501080</w:t>
            </w:r>
          </w:p>
        </w:tc>
        <w:tc>
          <w:tcPr>
            <w:tcW w:w="1366" w:type="dxa"/>
            <w:shd w:val="clear" w:color="auto" w:fill="auto"/>
          </w:tcPr>
          <w:p w14:paraId="3F24B1B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0.9831339717</w:t>
            </w:r>
          </w:p>
        </w:tc>
        <w:tc>
          <w:tcPr>
            <w:tcW w:w="1366" w:type="dxa"/>
            <w:shd w:val="clear" w:color="auto" w:fill="auto"/>
          </w:tcPr>
          <w:p w14:paraId="7DC2B9D4"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0.9833763838  </w:t>
            </w:r>
          </w:p>
        </w:tc>
        <w:tc>
          <w:tcPr>
            <w:tcW w:w="1366" w:type="dxa"/>
            <w:shd w:val="clear" w:color="auto" w:fill="auto"/>
          </w:tcPr>
          <w:p w14:paraId="325FFFFD"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0.9834898710</w:t>
            </w:r>
          </w:p>
        </w:tc>
      </w:tr>
      <w:tr w:rsidR="001E3E84" w:rsidRPr="001E3E84" w14:paraId="0AD6B0A7" w14:textId="77777777" w:rsidTr="00980CE7">
        <w:tc>
          <w:tcPr>
            <w:tcW w:w="817" w:type="dxa"/>
            <w:shd w:val="clear" w:color="auto" w:fill="auto"/>
          </w:tcPr>
          <w:p w14:paraId="31E1346D"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5</w:t>
            </w:r>
          </w:p>
        </w:tc>
        <w:tc>
          <w:tcPr>
            <w:tcW w:w="948" w:type="dxa"/>
            <w:shd w:val="clear" w:color="auto" w:fill="auto"/>
          </w:tcPr>
          <w:p w14:paraId="27A4FE4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7FBCE5D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F-5 up</w:t>
            </w:r>
          </w:p>
        </w:tc>
        <w:tc>
          <w:tcPr>
            <w:tcW w:w="1366" w:type="dxa"/>
            <w:shd w:val="clear" w:color="auto" w:fill="auto"/>
          </w:tcPr>
          <w:p w14:paraId="0CC9DAA6"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0.9771115780</w:t>
            </w:r>
          </w:p>
        </w:tc>
        <w:tc>
          <w:tcPr>
            <w:tcW w:w="1366" w:type="dxa"/>
            <w:shd w:val="clear" w:color="auto" w:fill="auto"/>
          </w:tcPr>
          <w:p w14:paraId="36D5C3A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0.9771984816</w:t>
            </w:r>
          </w:p>
        </w:tc>
        <w:tc>
          <w:tcPr>
            <w:tcW w:w="1366" w:type="dxa"/>
            <w:shd w:val="clear" w:color="auto" w:fill="auto"/>
          </w:tcPr>
          <w:p w14:paraId="41C0DEF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0.9774227738</w:t>
            </w:r>
          </w:p>
        </w:tc>
        <w:tc>
          <w:tcPr>
            <w:tcW w:w="1366" w:type="dxa"/>
            <w:shd w:val="clear" w:color="auto" w:fill="auto"/>
          </w:tcPr>
          <w:p w14:paraId="1F35E9F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0.9776748419  </w:t>
            </w:r>
          </w:p>
        </w:tc>
        <w:tc>
          <w:tcPr>
            <w:tcW w:w="1366" w:type="dxa"/>
            <w:shd w:val="clear" w:color="auto" w:fill="auto"/>
          </w:tcPr>
          <w:p w14:paraId="725D92D4"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0.9778996110</w:t>
            </w:r>
          </w:p>
        </w:tc>
      </w:tr>
      <w:tr w:rsidR="001E3E84" w:rsidRPr="001E3E84" w14:paraId="3F81C6DA" w14:textId="77777777" w:rsidTr="00980CE7">
        <w:tc>
          <w:tcPr>
            <w:tcW w:w="817" w:type="dxa"/>
            <w:shd w:val="clear" w:color="auto" w:fill="auto"/>
          </w:tcPr>
          <w:p w14:paraId="69439DD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6</w:t>
            </w:r>
          </w:p>
        </w:tc>
        <w:tc>
          <w:tcPr>
            <w:tcW w:w="948" w:type="dxa"/>
            <w:shd w:val="clear" w:color="auto" w:fill="auto"/>
          </w:tcPr>
          <w:p w14:paraId="620BB452"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76119ED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E-9 up</w:t>
            </w:r>
          </w:p>
        </w:tc>
        <w:tc>
          <w:tcPr>
            <w:tcW w:w="1366" w:type="dxa"/>
            <w:shd w:val="clear" w:color="auto" w:fill="auto"/>
          </w:tcPr>
          <w:p w14:paraId="1D081512"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0.9810011387</w:t>
            </w:r>
          </w:p>
        </w:tc>
        <w:tc>
          <w:tcPr>
            <w:tcW w:w="1366" w:type="dxa"/>
            <w:shd w:val="clear" w:color="auto" w:fill="auto"/>
          </w:tcPr>
          <w:p w14:paraId="5A1D2163" w14:textId="77777777" w:rsidR="001E3E84" w:rsidRPr="001E3E84" w:rsidRDefault="001E3E84" w:rsidP="00A94C15">
            <w:pPr>
              <w:jc w:val="cente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0.9812525511  </w:t>
            </w:r>
          </w:p>
        </w:tc>
        <w:tc>
          <w:tcPr>
            <w:tcW w:w="1366" w:type="dxa"/>
            <w:shd w:val="clear" w:color="auto" w:fill="auto"/>
          </w:tcPr>
          <w:p w14:paraId="2A96C89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0.9812685251 </w:t>
            </w:r>
          </w:p>
        </w:tc>
        <w:tc>
          <w:tcPr>
            <w:tcW w:w="1366" w:type="dxa"/>
            <w:shd w:val="clear" w:color="auto" w:fill="auto"/>
          </w:tcPr>
          <w:p w14:paraId="759A9C86"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0.9815126657</w:t>
            </w:r>
          </w:p>
        </w:tc>
        <w:tc>
          <w:tcPr>
            <w:tcW w:w="1366" w:type="dxa"/>
            <w:shd w:val="clear" w:color="auto" w:fill="auto"/>
          </w:tcPr>
          <w:p w14:paraId="4773C60D" w14:textId="77777777" w:rsidR="001E3E84" w:rsidRPr="001E3E84" w:rsidRDefault="001E3E84" w:rsidP="00A94C15">
            <w:pPr>
              <w:jc w:val="center"/>
              <w:rPr>
                <w:rFonts w:ascii="Century Gothic" w:eastAsia="Calibri" w:hAnsi="Century Gothic"/>
                <w:sz w:val="18"/>
                <w:szCs w:val="18"/>
                <w:lang w:val="id-ID"/>
              </w:rPr>
            </w:pPr>
            <w:r w:rsidRPr="001E3E84">
              <w:rPr>
                <w:rFonts w:ascii="Century Gothic" w:eastAsia="Calibri" w:hAnsi="Century Gothic"/>
                <w:sz w:val="18"/>
                <w:szCs w:val="18"/>
                <w:lang w:val="id-ID"/>
              </w:rPr>
              <w:t>0.9815921187</w:t>
            </w:r>
          </w:p>
        </w:tc>
      </w:tr>
      <w:tr w:rsidR="001E3E84" w:rsidRPr="001E3E84" w14:paraId="2B4FAB1D" w14:textId="77777777" w:rsidTr="00980CE7">
        <w:tc>
          <w:tcPr>
            <w:tcW w:w="817" w:type="dxa"/>
            <w:shd w:val="clear" w:color="auto" w:fill="auto"/>
          </w:tcPr>
          <w:p w14:paraId="70B662C6"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w:t>
            </w:r>
          </w:p>
        </w:tc>
        <w:tc>
          <w:tcPr>
            <w:tcW w:w="948" w:type="dxa"/>
            <w:shd w:val="clear" w:color="auto" w:fill="auto"/>
          </w:tcPr>
          <w:p w14:paraId="1FF82E02"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0F09C1B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D-4 up</w:t>
            </w:r>
          </w:p>
        </w:tc>
        <w:tc>
          <w:tcPr>
            <w:tcW w:w="1366" w:type="dxa"/>
            <w:shd w:val="clear" w:color="auto" w:fill="auto"/>
          </w:tcPr>
          <w:p w14:paraId="045A66A6"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0.9790550470  </w:t>
            </w:r>
          </w:p>
        </w:tc>
        <w:tc>
          <w:tcPr>
            <w:tcW w:w="1366" w:type="dxa"/>
            <w:shd w:val="clear" w:color="auto" w:fill="auto"/>
          </w:tcPr>
          <w:p w14:paraId="1B20B2D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0.9792044759 </w:t>
            </w:r>
          </w:p>
        </w:tc>
        <w:tc>
          <w:tcPr>
            <w:tcW w:w="1366" w:type="dxa"/>
            <w:shd w:val="clear" w:color="auto" w:fill="auto"/>
          </w:tcPr>
          <w:p w14:paraId="507AA9D7"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0.9794143438 </w:t>
            </w:r>
          </w:p>
        </w:tc>
        <w:tc>
          <w:tcPr>
            <w:tcW w:w="1366" w:type="dxa"/>
            <w:shd w:val="clear" w:color="auto" w:fill="auto"/>
          </w:tcPr>
          <w:p w14:paraId="0CD289F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0.9796509743</w:t>
            </w:r>
          </w:p>
        </w:tc>
        <w:tc>
          <w:tcPr>
            <w:tcW w:w="1366" w:type="dxa"/>
            <w:shd w:val="clear" w:color="auto" w:fill="auto"/>
          </w:tcPr>
          <w:p w14:paraId="040412B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0.9815921187</w:t>
            </w:r>
          </w:p>
        </w:tc>
      </w:tr>
      <w:tr w:rsidR="001E3E84" w:rsidRPr="001E3E84" w14:paraId="1C05E049" w14:textId="77777777" w:rsidTr="00980CE7">
        <w:tc>
          <w:tcPr>
            <w:tcW w:w="817" w:type="dxa"/>
            <w:shd w:val="clear" w:color="auto" w:fill="auto"/>
          </w:tcPr>
          <w:p w14:paraId="2A6431D5"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8</w:t>
            </w:r>
          </w:p>
        </w:tc>
        <w:tc>
          <w:tcPr>
            <w:tcW w:w="948" w:type="dxa"/>
            <w:shd w:val="clear" w:color="auto" w:fill="auto"/>
          </w:tcPr>
          <w:p w14:paraId="60D877F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6B802D47"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C-8 up</w:t>
            </w:r>
          </w:p>
        </w:tc>
        <w:tc>
          <w:tcPr>
            <w:tcW w:w="1366" w:type="dxa"/>
            <w:shd w:val="clear" w:color="auto" w:fill="auto"/>
          </w:tcPr>
          <w:p w14:paraId="2F55ED1D"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0.9759805799 </w:t>
            </w:r>
          </w:p>
        </w:tc>
        <w:tc>
          <w:tcPr>
            <w:tcW w:w="1366" w:type="dxa"/>
            <w:shd w:val="clear" w:color="auto" w:fill="auto"/>
          </w:tcPr>
          <w:p w14:paraId="0E762FC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0.9762070775</w:t>
            </w:r>
          </w:p>
        </w:tc>
        <w:tc>
          <w:tcPr>
            <w:tcW w:w="1366" w:type="dxa"/>
            <w:shd w:val="clear" w:color="auto" w:fill="auto"/>
          </w:tcPr>
          <w:p w14:paraId="6714A32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0.9762018919  </w:t>
            </w:r>
          </w:p>
        </w:tc>
        <w:tc>
          <w:tcPr>
            <w:tcW w:w="1366" w:type="dxa"/>
            <w:shd w:val="clear" w:color="auto" w:fill="auto"/>
          </w:tcPr>
          <w:p w14:paraId="1DC3637D"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0.9764679670 </w:t>
            </w:r>
          </w:p>
        </w:tc>
        <w:tc>
          <w:tcPr>
            <w:tcW w:w="1366" w:type="dxa"/>
            <w:shd w:val="clear" w:color="auto" w:fill="auto"/>
          </w:tcPr>
          <w:p w14:paraId="6BCC69D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0.9765787721 </w:t>
            </w:r>
          </w:p>
        </w:tc>
      </w:tr>
      <w:tr w:rsidR="001E3E84" w:rsidRPr="001E3E84" w14:paraId="5A5C23F8" w14:textId="77777777" w:rsidTr="00980CE7">
        <w:tc>
          <w:tcPr>
            <w:tcW w:w="817" w:type="dxa"/>
            <w:shd w:val="clear" w:color="auto" w:fill="auto"/>
          </w:tcPr>
          <w:p w14:paraId="287A0F63"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9</w:t>
            </w:r>
          </w:p>
        </w:tc>
        <w:tc>
          <w:tcPr>
            <w:tcW w:w="948" w:type="dxa"/>
            <w:shd w:val="clear" w:color="auto" w:fill="auto"/>
          </w:tcPr>
          <w:p w14:paraId="6DAD0BA6"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shd w:val="clear" w:color="auto" w:fill="auto"/>
          </w:tcPr>
          <w:p w14:paraId="22A4D279"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C-5 up</w:t>
            </w:r>
          </w:p>
        </w:tc>
        <w:tc>
          <w:tcPr>
            <w:tcW w:w="1366" w:type="dxa"/>
            <w:shd w:val="clear" w:color="auto" w:fill="auto"/>
          </w:tcPr>
          <w:p w14:paraId="282B267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0.9805204272</w:t>
            </w:r>
          </w:p>
        </w:tc>
        <w:tc>
          <w:tcPr>
            <w:tcW w:w="1366" w:type="dxa"/>
            <w:shd w:val="clear" w:color="auto" w:fill="auto"/>
          </w:tcPr>
          <w:p w14:paraId="1A6FEAD8"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0.9807587862</w:t>
            </w:r>
          </w:p>
        </w:tc>
        <w:tc>
          <w:tcPr>
            <w:tcW w:w="1366" w:type="dxa"/>
            <w:shd w:val="clear" w:color="auto" w:fill="auto"/>
          </w:tcPr>
          <w:p w14:paraId="52910FBF"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0.9808672667 </w:t>
            </w:r>
          </w:p>
        </w:tc>
        <w:tc>
          <w:tcPr>
            <w:tcW w:w="1366" w:type="dxa"/>
            <w:shd w:val="clear" w:color="auto" w:fill="auto"/>
          </w:tcPr>
          <w:p w14:paraId="221603D5"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0.9811515808</w:t>
            </w:r>
          </w:p>
        </w:tc>
        <w:tc>
          <w:tcPr>
            <w:tcW w:w="1366" w:type="dxa"/>
            <w:shd w:val="clear" w:color="auto" w:fill="auto"/>
          </w:tcPr>
          <w:p w14:paraId="419DB601"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0.9812579155</w:t>
            </w:r>
          </w:p>
        </w:tc>
      </w:tr>
      <w:tr w:rsidR="001E3E84" w:rsidRPr="001E3E84" w14:paraId="4242C692" w14:textId="77777777" w:rsidTr="00980CE7">
        <w:tc>
          <w:tcPr>
            <w:tcW w:w="817" w:type="dxa"/>
            <w:tcBorders>
              <w:bottom w:val="single" w:sz="4" w:space="0" w:color="auto"/>
            </w:tcBorders>
            <w:shd w:val="clear" w:color="auto" w:fill="auto"/>
          </w:tcPr>
          <w:p w14:paraId="1BDCD89B"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10</w:t>
            </w:r>
          </w:p>
        </w:tc>
        <w:tc>
          <w:tcPr>
            <w:tcW w:w="948" w:type="dxa"/>
            <w:tcBorders>
              <w:bottom w:val="single" w:sz="4" w:space="0" w:color="auto"/>
            </w:tcBorders>
            <w:shd w:val="clear" w:color="auto" w:fill="auto"/>
          </w:tcPr>
          <w:p w14:paraId="026E8149"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7 down</w:t>
            </w:r>
          </w:p>
        </w:tc>
        <w:tc>
          <w:tcPr>
            <w:tcW w:w="843" w:type="dxa"/>
            <w:tcBorders>
              <w:bottom w:val="single" w:sz="4" w:space="0" w:color="auto"/>
            </w:tcBorders>
            <w:shd w:val="clear" w:color="auto" w:fill="auto"/>
          </w:tcPr>
          <w:p w14:paraId="6462923A"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B-7 up </w:t>
            </w:r>
          </w:p>
        </w:tc>
        <w:tc>
          <w:tcPr>
            <w:tcW w:w="1366" w:type="dxa"/>
            <w:tcBorders>
              <w:bottom w:val="single" w:sz="4" w:space="0" w:color="auto"/>
            </w:tcBorders>
            <w:shd w:val="clear" w:color="auto" w:fill="auto"/>
          </w:tcPr>
          <w:p w14:paraId="3490AA91"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0.9780707359</w:t>
            </w:r>
          </w:p>
        </w:tc>
        <w:tc>
          <w:tcPr>
            <w:tcW w:w="1366" w:type="dxa"/>
            <w:tcBorders>
              <w:bottom w:val="single" w:sz="4" w:space="0" w:color="auto"/>
            </w:tcBorders>
            <w:shd w:val="clear" w:color="auto" w:fill="auto"/>
          </w:tcPr>
          <w:p w14:paraId="2CEC51F2"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0.9783296585 </w:t>
            </w:r>
          </w:p>
        </w:tc>
        <w:tc>
          <w:tcPr>
            <w:tcW w:w="1366" w:type="dxa"/>
            <w:tcBorders>
              <w:bottom w:val="single" w:sz="4" w:space="0" w:color="auto"/>
            </w:tcBorders>
            <w:shd w:val="clear" w:color="auto" w:fill="auto"/>
          </w:tcPr>
          <w:p w14:paraId="01107F85"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 xml:space="preserve">0.9783245325 </w:t>
            </w:r>
          </w:p>
        </w:tc>
        <w:tc>
          <w:tcPr>
            <w:tcW w:w="1366" w:type="dxa"/>
            <w:tcBorders>
              <w:bottom w:val="single" w:sz="4" w:space="0" w:color="auto"/>
            </w:tcBorders>
            <w:shd w:val="clear" w:color="auto" w:fill="auto"/>
          </w:tcPr>
          <w:p w14:paraId="70F8B32E"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0.9786506891</w:t>
            </w:r>
          </w:p>
        </w:tc>
        <w:tc>
          <w:tcPr>
            <w:tcW w:w="1366" w:type="dxa"/>
            <w:tcBorders>
              <w:bottom w:val="single" w:sz="4" w:space="0" w:color="auto"/>
            </w:tcBorders>
            <w:shd w:val="clear" w:color="auto" w:fill="auto"/>
          </w:tcPr>
          <w:p w14:paraId="0FFEEFD0" w14:textId="77777777" w:rsidR="001E3E84" w:rsidRPr="001E3E84" w:rsidRDefault="001E3E84" w:rsidP="00A94C15">
            <w:pPr>
              <w:rPr>
                <w:rFonts w:ascii="Century Gothic" w:eastAsia="Calibri" w:hAnsi="Century Gothic"/>
                <w:sz w:val="18"/>
                <w:szCs w:val="18"/>
                <w:lang w:val="id-ID"/>
              </w:rPr>
            </w:pPr>
            <w:r w:rsidRPr="001E3E84">
              <w:rPr>
                <w:rFonts w:ascii="Century Gothic" w:eastAsia="Calibri" w:hAnsi="Century Gothic"/>
                <w:sz w:val="18"/>
                <w:szCs w:val="18"/>
                <w:lang w:val="id-ID"/>
              </w:rPr>
              <w:t>0.9787822962</w:t>
            </w:r>
          </w:p>
        </w:tc>
      </w:tr>
    </w:tbl>
    <w:p w14:paraId="50998B3E" w14:textId="2D7FB798" w:rsidR="00176E09" w:rsidRPr="001E3E84" w:rsidRDefault="00176E09">
      <w:pPr>
        <w:pStyle w:val="TAMainText"/>
        <w:spacing w:line="240" w:lineRule="auto"/>
        <w:rPr>
          <w:rFonts w:ascii="Century Gothic" w:hAnsi="Century Gothic"/>
          <w:b/>
          <w:szCs w:val="18"/>
        </w:rPr>
      </w:pPr>
    </w:p>
    <w:p w14:paraId="73695168" w14:textId="77777777" w:rsidR="00376987" w:rsidRDefault="00376987">
      <w:pPr>
        <w:pStyle w:val="TAMainText"/>
        <w:spacing w:line="240" w:lineRule="auto"/>
        <w:rPr>
          <w:rFonts w:ascii="Century Gothic" w:hAnsi="Century Gothic"/>
          <w:szCs w:val="18"/>
        </w:rPr>
        <w:sectPr w:rsidR="00376987">
          <w:type w:val="continuous"/>
          <w:pgSz w:w="12240" w:h="15840"/>
          <w:pgMar w:top="720" w:right="1094" w:bottom="950" w:left="1094" w:header="720" w:footer="720" w:gutter="0"/>
          <w:cols w:space="709"/>
        </w:sectPr>
      </w:pPr>
    </w:p>
    <w:p w14:paraId="71810ECC" w14:textId="5BA8BF56" w:rsidR="007B2A0E" w:rsidRDefault="00376987">
      <w:pPr>
        <w:pStyle w:val="TAMainText"/>
        <w:spacing w:line="240" w:lineRule="auto"/>
        <w:rPr>
          <w:rFonts w:ascii="Century Gothic" w:hAnsi="Century Gothic"/>
          <w:szCs w:val="18"/>
        </w:rPr>
        <w:sectPr w:rsidR="007B2A0E" w:rsidSect="00376987">
          <w:type w:val="continuous"/>
          <w:pgSz w:w="12240" w:h="15840"/>
          <w:pgMar w:top="720" w:right="1094" w:bottom="950" w:left="1094" w:header="720" w:footer="720" w:gutter="0"/>
          <w:cols w:num="2" w:space="709"/>
        </w:sectPr>
      </w:pPr>
      <w:r w:rsidRPr="00376987">
        <w:rPr>
          <w:rFonts w:ascii="Century Gothic" w:hAnsi="Century Gothic"/>
          <w:szCs w:val="18"/>
        </w:rPr>
        <w:t xml:space="preserve">From </w:t>
      </w:r>
      <w:r>
        <w:rPr>
          <w:rFonts w:ascii="Century Gothic" w:hAnsi="Century Gothic"/>
          <w:szCs w:val="18"/>
        </w:rPr>
        <w:t>Table</w:t>
      </w:r>
      <w:r w:rsidRPr="00376987">
        <w:rPr>
          <w:rFonts w:ascii="Century Gothic" w:hAnsi="Century Gothic"/>
          <w:szCs w:val="18"/>
        </w:rPr>
        <w:t xml:space="preserve"> </w:t>
      </w:r>
      <w:r w:rsidR="00980CE7">
        <w:rPr>
          <w:rFonts w:ascii="Century Gothic" w:hAnsi="Century Gothic"/>
          <w:szCs w:val="18"/>
          <w:lang w:val="id-ID"/>
        </w:rPr>
        <w:t>4</w:t>
      </w:r>
      <w:r>
        <w:rPr>
          <w:rFonts w:ascii="Century Gothic" w:hAnsi="Century Gothic"/>
          <w:szCs w:val="18"/>
        </w:rPr>
        <w:t>,</w:t>
      </w:r>
      <w:r w:rsidRPr="00376987">
        <w:rPr>
          <w:rFonts w:ascii="Century Gothic" w:hAnsi="Century Gothic"/>
          <w:szCs w:val="18"/>
        </w:rPr>
        <w:t xml:space="preserve"> it can be seen that the </w:t>
      </w:r>
      <w:r>
        <w:rPr>
          <w:rFonts w:ascii="Century Gothic" w:hAnsi="Century Gothic"/>
          <w:szCs w:val="18"/>
        </w:rPr>
        <w:t>shutdown</w:t>
      </w:r>
      <w:r w:rsidRPr="00376987">
        <w:rPr>
          <w:rFonts w:ascii="Century Gothic" w:hAnsi="Century Gothic"/>
          <w:szCs w:val="18"/>
        </w:rPr>
        <w:t xml:space="preserve"> margin value can be calculated based on the position of the control rods, all of which are below</w:t>
      </w:r>
      <w:r>
        <w:rPr>
          <w:rFonts w:ascii="Century Gothic" w:hAnsi="Century Gothic"/>
          <w:szCs w:val="18"/>
        </w:rPr>
        <w:t>,</w:t>
      </w:r>
      <w:r w:rsidRPr="00376987">
        <w:rPr>
          <w:rFonts w:ascii="Century Gothic" w:hAnsi="Century Gothic"/>
          <w:szCs w:val="18"/>
        </w:rPr>
        <w:t xml:space="preserve"> with </w:t>
      </w:r>
      <w:r>
        <w:rPr>
          <w:rFonts w:ascii="Century Gothic" w:hAnsi="Century Gothic"/>
          <w:szCs w:val="18"/>
        </w:rPr>
        <w:t>Equation</w:t>
      </w:r>
      <w:r w:rsidRPr="00376987">
        <w:rPr>
          <w:rFonts w:ascii="Century Gothic" w:hAnsi="Century Gothic"/>
          <w:szCs w:val="18"/>
        </w:rPr>
        <w:t xml:space="preserve"> 1. According to SAR, each reactor core must provide a negative reactivity called a </w:t>
      </w:r>
      <w:r>
        <w:rPr>
          <w:rFonts w:ascii="Century Gothic" w:hAnsi="Century Gothic"/>
          <w:szCs w:val="18"/>
        </w:rPr>
        <w:t>shutdown</w:t>
      </w:r>
      <w:r w:rsidRPr="00376987">
        <w:rPr>
          <w:rFonts w:ascii="Century Gothic" w:hAnsi="Century Gothic"/>
          <w:szCs w:val="18"/>
        </w:rPr>
        <w:t xml:space="preserve"> margin sufficient to shut down the reactor in an emergency. The </w:t>
      </w:r>
      <w:r>
        <w:rPr>
          <w:rFonts w:ascii="Century Gothic" w:hAnsi="Century Gothic"/>
          <w:szCs w:val="18"/>
        </w:rPr>
        <w:t>shutdown</w:t>
      </w:r>
      <w:r w:rsidRPr="00376987">
        <w:rPr>
          <w:rFonts w:ascii="Century Gothic" w:hAnsi="Century Gothic"/>
          <w:szCs w:val="18"/>
        </w:rPr>
        <w:t xml:space="preserve"> margin reactivity value </w:t>
      </w:r>
      <w:r w:rsidR="00E025D1">
        <w:rPr>
          <w:rFonts w:ascii="Century Gothic" w:hAnsi="Century Gothic"/>
          <w:szCs w:val="18"/>
        </w:rPr>
        <w:t xml:space="preserve">is </w:t>
      </w:r>
      <w:r w:rsidR="00774561">
        <w:rPr>
          <w:rFonts w:ascii="Century Gothic" w:hAnsi="Century Gothic"/>
          <w:szCs w:val="18"/>
        </w:rPr>
        <w:t>derived from the results in</w:t>
      </w:r>
      <w:r w:rsidRPr="00376987">
        <w:rPr>
          <w:rFonts w:ascii="Century Gothic" w:hAnsi="Century Gothic"/>
          <w:szCs w:val="18"/>
        </w:rPr>
        <w:t xml:space="preserve"> </w:t>
      </w:r>
      <w:r>
        <w:rPr>
          <w:rFonts w:ascii="Century Gothic" w:hAnsi="Century Gothic"/>
          <w:szCs w:val="18"/>
        </w:rPr>
        <w:t>Table</w:t>
      </w:r>
      <w:r w:rsidRPr="00376987">
        <w:rPr>
          <w:rFonts w:ascii="Century Gothic" w:hAnsi="Century Gothic"/>
          <w:szCs w:val="18"/>
        </w:rPr>
        <w:t xml:space="preserve"> 5</w:t>
      </w:r>
      <w:r w:rsidR="00E025D1">
        <w:rPr>
          <w:rFonts w:ascii="Century Gothic" w:hAnsi="Century Gothic"/>
          <w:szCs w:val="18"/>
          <w:lang w:val="id-ID"/>
        </w:rPr>
        <w:t xml:space="preserve">. Table 6 shows some neutronic parameters from </w:t>
      </w:r>
      <w:r w:rsidRPr="00376987">
        <w:rPr>
          <w:rFonts w:ascii="Century Gothic" w:hAnsi="Century Gothic"/>
          <w:szCs w:val="18"/>
        </w:rPr>
        <w:t>experimental results</w:t>
      </w:r>
      <w:r w:rsidR="00E025D1">
        <w:rPr>
          <w:rFonts w:ascii="Century Gothic" w:hAnsi="Century Gothic"/>
          <w:szCs w:val="18"/>
        </w:rPr>
        <w:t>,</w:t>
      </w:r>
      <w:r w:rsidR="00E025D1">
        <w:rPr>
          <w:rFonts w:ascii="Century Gothic" w:hAnsi="Century Gothic"/>
          <w:szCs w:val="18"/>
          <w:lang w:val="id-ID"/>
        </w:rPr>
        <w:t xml:space="preserve"> including the shutdown margin</w:t>
      </w:r>
      <w:r w:rsidRPr="00376987">
        <w:rPr>
          <w:rFonts w:ascii="Century Gothic" w:hAnsi="Century Gothic"/>
          <w:szCs w:val="18"/>
        </w:rPr>
        <w:t xml:space="preserve">. The results </w:t>
      </w:r>
      <w:r w:rsidR="00774561">
        <w:rPr>
          <w:rFonts w:ascii="Century Gothic" w:hAnsi="Century Gothic"/>
          <w:szCs w:val="18"/>
        </w:rPr>
        <w:t xml:space="preserve">show that the calculation value from the WIMS/Batan FUEL code differs little after more than 35 years of operation compared to the </w:t>
      </w:r>
      <w:r w:rsidR="00E025D1">
        <w:rPr>
          <w:rFonts w:ascii="Century Gothic" w:hAnsi="Century Gothic"/>
          <w:szCs w:val="18"/>
          <w:lang w:val="id-ID"/>
        </w:rPr>
        <w:t>experimental results.</w:t>
      </w:r>
      <w:r>
        <w:rPr>
          <w:rFonts w:ascii="Century Gothic" w:hAnsi="Century Gothic"/>
          <w:szCs w:val="18"/>
        </w:rPr>
        <w:t xml:space="preserve"> This</w:t>
      </w:r>
      <w:r w:rsidRPr="00376987">
        <w:rPr>
          <w:rFonts w:ascii="Century Gothic" w:hAnsi="Century Gothic"/>
          <w:szCs w:val="18"/>
        </w:rPr>
        <w:t xml:space="preserve"> indicates that the RSG-GAS reactor is still feasible to operate</w:t>
      </w:r>
      <w:r>
        <w:rPr>
          <w:rFonts w:ascii="Century Gothic" w:hAnsi="Century Gothic"/>
          <w:szCs w:val="18"/>
        </w:rPr>
        <w:t>,</w:t>
      </w:r>
      <w:r w:rsidRPr="00376987">
        <w:rPr>
          <w:rFonts w:ascii="Century Gothic" w:hAnsi="Century Gothic"/>
          <w:szCs w:val="18"/>
        </w:rPr>
        <w:t xml:space="preserve"> irradiate samples</w:t>
      </w:r>
      <w:r>
        <w:rPr>
          <w:rFonts w:ascii="Century Gothic" w:hAnsi="Century Gothic"/>
          <w:szCs w:val="18"/>
        </w:rPr>
        <w:t>,</w:t>
      </w:r>
      <w:r w:rsidRPr="00376987">
        <w:rPr>
          <w:rFonts w:ascii="Century Gothic" w:hAnsi="Century Gothic"/>
          <w:szCs w:val="18"/>
        </w:rPr>
        <w:t xml:space="preserve"> and produce radioisotopes for research.</w:t>
      </w:r>
    </w:p>
    <w:p w14:paraId="7D2B1227" w14:textId="77777777" w:rsidR="00376987" w:rsidRDefault="00376987">
      <w:pPr>
        <w:pStyle w:val="TAMainText"/>
        <w:spacing w:line="240" w:lineRule="auto"/>
        <w:rPr>
          <w:rFonts w:ascii="Century Gothic" w:hAnsi="Century Gothic"/>
          <w:szCs w:val="18"/>
        </w:rPr>
        <w:sectPr w:rsidR="00376987" w:rsidSect="00774561">
          <w:type w:val="continuous"/>
          <w:pgSz w:w="12240" w:h="15840"/>
          <w:pgMar w:top="720" w:right="1094" w:bottom="953" w:left="1094" w:header="720" w:footer="720" w:gutter="0"/>
          <w:cols w:space="709"/>
        </w:sectPr>
      </w:pPr>
    </w:p>
    <w:p w14:paraId="048277FF" w14:textId="77777777" w:rsidR="00774561" w:rsidRDefault="00774561">
      <w:pPr>
        <w:pStyle w:val="TAMainText"/>
        <w:spacing w:line="240" w:lineRule="auto"/>
        <w:rPr>
          <w:rFonts w:ascii="Century Gothic" w:hAnsi="Century Gothic"/>
          <w:szCs w:val="18"/>
          <w:lang w:val="id-ID"/>
        </w:rPr>
      </w:pPr>
    </w:p>
    <w:p w14:paraId="7A489B79" w14:textId="32B302E5" w:rsidR="00376987" w:rsidRPr="00A60D62" w:rsidRDefault="00A60D62" w:rsidP="00774561">
      <w:pPr>
        <w:pStyle w:val="TAMainText"/>
        <w:spacing w:line="240" w:lineRule="auto"/>
        <w:jc w:val="center"/>
        <w:rPr>
          <w:rFonts w:ascii="Century Gothic" w:hAnsi="Century Gothic"/>
          <w:szCs w:val="18"/>
          <w:lang w:val="id-ID"/>
        </w:rPr>
      </w:pPr>
      <w:r>
        <w:rPr>
          <w:rFonts w:ascii="Century Gothic" w:hAnsi="Century Gothic"/>
          <w:szCs w:val="18"/>
          <w:lang w:val="id-ID"/>
        </w:rPr>
        <w:t xml:space="preserve">Table </w:t>
      </w:r>
      <w:r w:rsidR="00774561">
        <w:rPr>
          <w:rFonts w:ascii="Century Gothic" w:hAnsi="Century Gothic"/>
          <w:szCs w:val="18"/>
          <w:lang w:val="id-ID"/>
        </w:rPr>
        <w:t>5</w:t>
      </w:r>
      <w:r>
        <w:rPr>
          <w:rFonts w:ascii="Century Gothic" w:hAnsi="Century Gothic"/>
          <w:szCs w:val="18"/>
          <w:lang w:val="id-ID"/>
        </w:rPr>
        <w:t xml:space="preserve"> parameter neutrik teras reaktor RSG-GAS (T95-T99)</w:t>
      </w:r>
    </w:p>
    <w:tbl>
      <w:tblPr>
        <w:tblW w:w="9766" w:type="dxa"/>
        <w:jc w:val="center"/>
        <w:tblBorders>
          <w:top w:val="single" w:sz="4" w:space="0" w:color="auto"/>
          <w:bottom w:val="single" w:sz="4" w:space="0" w:color="auto"/>
        </w:tblBorders>
        <w:tblLook w:val="04A0" w:firstRow="1" w:lastRow="0" w:firstColumn="1" w:lastColumn="0" w:noHBand="0" w:noVBand="1"/>
      </w:tblPr>
      <w:tblGrid>
        <w:gridCol w:w="988"/>
        <w:gridCol w:w="1051"/>
        <w:gridCol w:w="1127"/>
        <w:gridCol w:w="1109"/>
        <w:gridCol w:w="1069"/>
        <w:gridCol w:w="849"/>
        <w:gridCol w:w="901"/>
        <w:gridCol w:w="876"/>
        <w:gridCol w:w="749"/>
        <w:gridCol w:w="1047"/>
      </w:tblGrid>
      <w:tr w:rsidR="00A60D62" w:rsidRPr="00A60D62" w14:paraId="3F0E9CBE" w14:textId="77777777" w:rsidTr="00A60D62">
        <w:trPr>
          <w:trHeight w:val="233"/>
          <w:jc w:val="center"/>
        </w:trPr>
        <w:tc>
          <w:tcPr>
            <w:tcW w:w="988" w:type="dxa"/>
            <w:tcBorders>
              <w:top w:val="single" w:sz="4" w:space="0" w:color="auto"/>
              <w:left w:val="nil"/>
              <w:bottom w:val="nil"/>
              <w:right w:val="nil"/>
            </w:tcBorders>
            <w:vAlign w:val="center"/>
            <w:hideMark/>
          </w:tcPr>
          <w:p w14:paraId="2DA75C52"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Core number</w:t>
            </w:r>
          </w:p>
        </w:tc>
        <w:tc>
          <w:tcPr>
            <w:tcW w:w="1051" w:type="dxa"/>
            <w:tcBorders>
              <w:top w:val="single" w:sz="4" w:space="0" w:color="auto"/>
              <w:left w:val="nil"/>
              <w:bottom w:val="nil"/>
              <w:right w:val="nil"/>
            </w:tcBorders>
            <w:vAlign w:val="center"/>
            <w:hideMark/>
          </w:tcPr>
          <w:p w14:paraId="088D8CE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CR pos BOC</w:t>
            </w:r>
          </w:p>
          <w:p w14:paraId="396469D1"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(cold, clean)</w:t>
            </w:r>
          </w:p>
        </w:tc>
        <w:tc>
          <w:tcPr>
            <w:tcW w:w="1127" w:type="dxa"/>
            <w:tcBorders>
              <w:top w:val="single" w:sz="4" w:space="0" w:color="auto"/>
              <w:left w:val="nil"/>
              <w:bottom w:val="nil"/>
              <w:right w:val="nil"/>
            </w:tcBorders>
            <w:vAlign w:val="center"/>
            <w:hideMark/>
          </w:tcPr>
          <w:p w14:paraId="5C3C4B3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CR pos EOC</w:t>
            </w:r>
          </w:p>
          <w:p w14:paraId="101E8A73"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(hot, poisson)</w:t>
            </w:r>
          </w:p>
        </w:tc>
        <w:tc>
          <w:tcPr>
            <w:tcW w:w="1109" w:type="dxa"/>
            <w:tcBorders>
              <w:top w:val="single" w:sz="4" w:space="0" w:color="auto"/>
              <w:left w:val="nil"/>
              <w:bottom w:val="nil"/>
              <w:right w:val="nil"/>
            </w:tcBorders>
            <w:vAlign w:val="center"/>
            <w:hideMark/>
          </w:tcPr>
          <w:p w14:paraId="7EB20EDA"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Energy per cycle</w:t>
            </w:r>
          </w:p>
          <w:p w14:paraId="0FF0C06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(MWD))</w:t>
            </w:r>
          </w:p>
        </w:tc>
        <w:tc>
          <w:tcPr>
            <w:tcW w:w="1069" w:type="dxa"/>
            <w:tcBorders>
              <w:top w:val="single" w:sz="4" w:space="0" w:color="auto"/>
              <w:left w:val="nil"/>
              <w:bottom w:val="nil"/>
              <w:right w:val="nil"/>
            </w:tcBorders>
            <w:vAlign w:val="center"/>
            <w:hideMark/>
          </w:tcPr>
          <w:p w14:paraId="2212D98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Fuel loading</w:t>
            </w:r>
          </w:p>
          <w:p w14:paraId="4831131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(FE/CE)</w:t>
            </w:r>
          </w:p>
        </w:tc>
        <w:tc>
          <w:tcPr>
            <w:tcW w:w="849" w:type="dxa"/>
            <w:tcBorders>
              <w:top w:val="single" w:sz="4" w:space="0" w:color="auto"/>
              <w:left w:val="nil"/>
              <w:bottom w:val="nil"/>
              <w:right w:val="nil"/>
            </w:tcBorders>
            <w:vAlign w:val="center"/>
            <w:hideMark/>
          </w:tcPr>
          <w:p w14:paraId="1DB773B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ρ CR</w:t>
            </w:r>
          </w:p>
          <w:p w14:paraId="21DFED9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Total</w:t>
            </w:r>
          </w:p>
          <w:p w14:paraId="26AA3164"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w:t>
            </w:r>
          </w:p>
        </w:tc>
        <w:tc>
          <w:tcPr>
            <w:tcW w:w="901" w:type="dxa"/>
            <w:tcBorders>
              <w:top w:val="single" w:sz="4" w:space="0" w:color="auto"/>
              <w:left w:val="nil"/>
              <w:bottom w:val="nil"/>
              <w:right w:val="nil"/>
            </w:tcBorders>
            <w:vAlign w:val="center"/>
            <w:hideMark/>
          </w:tcPr>
          <w:p w14:paraId="6A358F02"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ρ Core excess</w:t>
            </w:r>
          </w:p>
          <w:p w14:paraId="23BC3D1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w:t>
            </w:r>
          </w:p>
        </w:tc>
        <w:tc>
          <w:tcPr>
            <w:tcW w:w="876" w:type="dxa"/>
            <w:tcBorders>
              <w:top w:val="single" w:sz="4" w:space="0" w:color="auto"/>
              <w:left w:val="nil"/>
              <w:bottom w:val="nil"/>
              <w:right w:val="nil"/>
            </w:tcBorders>
            <w:vAlign w:val="center"/>
            <w:hideMark/>
          </w:tcPr>
          <w:p w14:paraId="0780240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ρ Shut down</w:t>
            </w:r>
          </w:p>
          <w:p w14:paraId="59F3BCE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w:t>
            </w:r>
          </w:p>
        </w:tc>
        <w:tc>
          <w:tcPr>
            <w:tcW w:w="749" w:type="dxa"/>
            <w:tcBorders>
              <w:top w:val="single" w:sz="4" w:space="0" w:color="auto"/>
              <w:left w:val="nil"/>
              <w:bottom w:val="nil"/>
              <w:right w:val="nil"/>
            </w:tcBorders>
            <w:vAlign w:val="center"/>
            <w:hideMark/>
          </w:tcPr>
          <w:p w14:paraId="76A2838A"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ρ CR max</w:t>
            </w:r>
          </w:p>
          <w:p w14:paraId="539D49FB"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w:t>
            </w:r>
          </w:p>
        </w:tc>
        <w:tc>
          <w:tcPr>
            <w:tcW w:w="1047" w:type="dxa"/>
            <w:tcBorders>
              <w:top w:val="single" w:sz="4" w:space="0" w:color="auto"/>
              <w:left w:val="nil"/>
              <w:bottom w:val="nil"/>
              <w:right w:val="nil"/>
            </w:tcBorders>
            <w:vAlign w:val="center"/>
            <w:hideMark/>
          </w:tcPr>
          <w:p w14:paraId="542BFDF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ρ Shut down margin</w:t>
            </w:r>
          </w:p>
          <w:p w14:paraId="36BB007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w:t>
            </w:r>
          </w:p>
        </w:tc>
      </w:tr>
      <w:tr w:rsidR="00A60D62" w:rsidRPr="00A60D62" w14:paraId="5C03C0B2" w14:textId="77777777" w:rsidTr="00A60D62">
        <w:trPr>
          <w:trHeight w:val="233"/>
          <w:jc w:val="center"/>
        </w:trPr>
        <w:tc>
          <w:tcPr>
            <w:tcW w:w="988" w:type="dxa"/>
            <w:tcBorders>
              <w:top w:val="nil"/>
              <w:left w:val="nil"/>
              <w:bottom w:val="single" w:sz="4" w:space="0" w:color="auto"/>
              <w:right w:val="nil"/>
            </w:tcBorders>
            <w:hideMark/>
          </w:tcPr>
          <w:p w14:paraId="2E9FFCFE"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1</w:t>
            </w:r>
          </w:p>
        </w:tc>
        <w:tc>
          <w:tcPr>
            <w:tcW w:w="1051" w:type="dxa"/>
            <w:tcBorders>
              <w:top w:val="nil"/>
              <w:left w:val="nil"/>
              <w:bottom w:val="single" w:sz="4" w:space="0" w:color="auto"/>
              <w:right w:val="nil"/>
            </w:tcBorders>
            <w:hideMark/>
          </w:tcPr>
          <w:p w14:paraId="4AB95931"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2</w:t>
            </w:r>
          </w:p>
        </w:tc>
        <w:tc>
          <w:tcPr>
            <w:tcW w:w="1127" w:type="dxa"/>
            <w:tcBorders>
              <w:top w:val="nil"/>
              <w:left w:val="nil"/>
              <w:bottom w:val="single" w:sz="4" w:space="0" w:color="auto"/>
              <w:right w:val="nil"/>
            </w:tcBorders>
            <w:hideMark/>
          </w:tcPr>
          <w:p w14:paraId="439F7A20"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3</w:t>
            </w:r>
          </w:p>
        </w:tc>
        <w:tc>
          <w:tcPr>
            <w:tcW w:w="1109" w:type="dxa"/>
            <w:tcBorders>
              <w:top w:val="nil"/>
              <w:left w:val="nil"/>
              <w:bottom w:val="single" w:sz="4" w:space="0" w:color="auto"/>
              <w:right w:val="nil"/>
            </w:tcBorders>
            <w:hideMark/>
          </w:tcPr>
          <w:p w14:paraId="581D08D9"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4</w:t>
            </w:r>
          </w:p>
        </w:tc>
        <w:tc>
          <w:tcPr>
            <w:tcW w:w="1069" w:type="dxa"/>
            <w:tcBorders>
              <w:top w:val="nil"/>
              <w:left w:val="nil"/>
              <w:bottom w:val="single" w:sz="4" w:space="0" w:color="auto"/>
              <w:right w:val="nil"/>
            </w:tcBorders>
            <w:hideMark/>
          </w:tcPr>
          <w:p w14:paraId="6CE943E5"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5</w:t>
            </w:r>
          </w:p>
        </w:tc>
        <w:tc>
          <w:tcPr>
            <w:tcW w:w="849" w:type="dxa"/>
            <w:tcBorders>
              <w:top w:val="nil"/>
              <w:left w:val="nil"/>
              <w:bottom w:val="single" w:sz="4" w:space="0" w:color="auto"/>
              <w:right w:val="nil"/>
            </w:tcBorders>
            <w:hideMark/>
          </w:tcPr>
          <w:p w14:paraId="4BDEAAF1"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6</w:t>
            </w:r>
          </w:p>
        </w:tc>
        <w:tc>
          <w:tcPr>
            <w:tcW w:w="901" w:type="dxa"/>
            <w:tcBorders>
              <w:top w:val="nil"/>
              <w:left w:val="nil"/>
              <w:bottom w:val="single" w:sz="4" w:space="0" w:color="auto"/>
              <w:right w:val="nil"/>
            </w:tcBorders>
            <w:hideMark/>
          </w:tcPr>
          <w:p w14:paraId="3850B80B"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7</w:t>
            </w:r>
          </w:p>
        </w:tc>
        <w:tc>
          <w:tcPr>
            <w:tcW w:w="876" w:type="dxa"/>
            <w:tcBorders>
              <w:top w:val="nil"/>
              <w:left w:val="nil"/>
              <w:bottom w:val="single" w:sz="4" w:space="0" w:color="auto"/>
              <w:right w:val="nil"/>
            </w:tcBorders>
            <w:hideMark/>
          </w:tcPr>
          <w:p w14:paraId="0BB14555"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8</w:t>
            </w:r>
          </w:p>
        </w:tc>
        <w:tc>
          <w:tcPr>
            <w:tcW w:w="749" w:type="dxa"/>
            <w:tcBorders>
              <w:top w:val="nil"/>
              <w:left w:val="nil"/>
              <w:bottom w:val="single" w:sz="4" w:space="0" w:color="auto"/>
              <w:right w:val="nil"/>
            </w:tcBorders>
            <w:hideMark/>
          </w:tcPr>
          <w:p w14:paraId="2ABD7E5C"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9</w:t>
            </w:r>
          </w:p>
        </w:tc>
        <w:tc>
          <w:tcPr>
            <w:tcW w:w="1047" w:type="dxa"/>
            <w:tcBorders>
              <w:top w:val="nil"/>
              <w:left w:val="nil"/>
              <w:bottom w:val="single" w:sz="4" w:space="0" w:color="auto"/>
              <w:right w:val="nil"/>
            </w:tcBorders>
            <w:hideMark/>
          </w:tcPr>
          <w:p w14:paraId="42A556E7" w14:textId="77777777" w:rsidR="00A60D62" w:rsidRPr="00A60D62" w:rsidRDefault="00A60D62" w:rsidP="00A60D62">
            <w:pPr>
              <w:suppressAutoHyphens/>
              <w:jc w:val="center"/>
              <w:rPr>
                <w:rFonts w:ascii="Times New Roman" w:eastAsia="MS Mincho" w:hAnsi="Times New Roman"/>
                <w:b/>
                <w:bCs/>
                <w:sz w:val="20"/>
                <w:lang w:val="id-ID" w:eastAsia="id-ID"/>
              </w:rPr>
            </w:pPr>
            <w:r w:rsidRPr="00A60D62">
              <w:rPr>
                <w:rFonts w:ascii="Times New Roman" w:eastAsia="MS Mincho" w:hAnsi="Times New Roman"/>
                <w:b/>
                <w:bCs/>
                <w:sz w:val="20"/>
                <w:lang w:val="id-ID" w:eastAsia="id-ID"/>
              </w:rPr>
              <w:t>10</w:t>
            </w:r>
          </w:p>
        </w:tc>
      </w:tr>
      <w:tr w:rsidR="00A60D62" w:rsidRPr="00A60D62" w14:paraId="7A664A36" w14:textId="77777777" w:rsidTr="00A60D62">
        <w:trPr>
          <w:trHeight w:val="233"/>
          <w:jc w:val="center"/>
        </w:trPr>
        <w:tc>
          <w:tcPr>
            <w:tcW w:w="988" w:type="dxa"/>
            <w:tcBorders>
              <w:top w:val="nil"/>
              <w:left w:val="nil"/>
              <w:bottom w:val="nil"/>
              <w:right w:val="nil"/>
            </w:tcBorders>
            <w:hideMark/>
          </w:tcPr>
          <w:p w14:paraId="1704524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95</w:t>
            </w:r>
          </w:p>
        </w:tc>
        <w:tc>
          <w:tcPr>
            <w:tcW w:w="1051" w:type="dxa"/>
            <w:tcBorders>
              <w:top w:val="nil"/>
              <w:left w:val="nil"/>
              <w:bottom w:val="nil"/>
              <w:right w:val="nil"/>
            </w:tcBorders>
            <w:hideMark/>
          </w:tcPr>
          <w:p w14:paraId="1BD4E03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280/280</w:t>
            </w:r>
          </w:p>
        </w:tc>
        <w:tc>
          <w:tcPr>
            <w:tcW w:w="1127" w:type="dxa"/>
            <w:tcBorders>
              <w:top w:val="nil"/>
              <w:left w:val="nil"/>
              <w:bottom w:val="nil"/>
              <w:right w:val="nil"/>
            </w:tcBorders>
            <w:hideMark/>
          </w:tcPr>
          <w:p w14:paraId="50AB15FE"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548/537</w:t>
            </w:r>
          </w:p>
        </w:tc>
        <w:tc>
          <w:tcPr>
            <w:tcW w:w="1109" w:type="dxa"/>
            <w:tcBorders>
              <w:top w:val="nil"/>
              <w:left w:val="nil"/>
              <w:bottom w:val="nil"/>
              <w:right w:val="nil"/>
            </w:tcBorders>
            <w:hideMark/>
          </w:tcPr>
          <w:p w14:paraId="4E7793F4"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625.64</w:t>
            </w:r>
          </w:p>
        </w:tc>
        <w:tc>
          <w:tcPr>
            <w:tcW w:w="1069" w:type="dxa"/>
            <w:tcBorders>
              <w:top w:val="nil"/>
              <w:left w:val="nil"/>
              <w:bottom w:val="nil"/>
              <w:right w:val="nil"/>
            </w:tcBorders>
            <w:hideMark/>
          </w:tcPr>
          <w:p w14:paraId="5C73D9F2"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w:t>
            </w:r>
          </w:p>
        </w:tc>
        <w:tc>
          <w:tcPr>
            <w:tcW w:w="849" w:type="dxa"/>
            <w:tcBorders>
              <w:top w:val="nil"/>
              <w:left w:val="nil"/>
              <w:bottom w:val="nil"/>
              <w:right w:val="nil"/>
            </w:tcBorders>
            <w:hideMark/>
          </w:tcPr>
          <w:p w14:paraId="637CFEB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-12.92</w:t>
            </w:r>
          </w:p>
        </w:tc>
        <w:tc>
          <w:tcPr>
            <w:tcW w:w="901" w:type="dxa"/>
            <w:tcBorders>
              <w:top w:val="nil"/>
              <w:left w:val="nil"/>
              <w:bottom w:val="nil"/>
              <w:right w:val="nil"/>
            </w:tcBorders>
            <w:hideMark/>
          </w:tcPr>
          <w:p w14:paraId="4D45931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+ 7.04</w:t>
            </w:r>
          </w:p>
        </w:tc>
        <w:tc>
          <w:tcPr>
            <w:tcW w:w="876" w:type="dxa"/>
            <w:tcBorders>
              <w:top w:val="nil"/>
              <w:left w:val="nil"/>
              <w:bottom w:val="nil"/>
              <w:right w:val="nil"/>
            </w:tcBorders>
            <w:hideMark/>
          </w:tcPr>
          <w:p w14:paraId="0128D1EB"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-5.88</w:t>
            </w:r>
          </w:p>
        </w:tc>
        <w:tc>
          <w:tcPr>
            <w:tcW w:w="749" w:type="dxa"/>
            <w:tcBorders>
              <w:top w:val="nil"/>
              <w:left w:val="nil"/>
              <w:bottom w:val="nil"/>
              <w:right w:val="nil"/>
            </w:tcBorders>
            <w:hideMark/>
          </w:tcPr>
          <w:p w14:paraId="1609E1D1"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- 1.86</w:t>
            </w:r>
          </w:p>
        </w:tc>
        <w:tc>
          <w:tcPr>
            <w:tcW w:w="1047" w:type="dxa"/>
            <w:tcBorders>
              <w:top w:val="nil"/>
              <w:left w:val="nil"/>
              <w:bottom w:val="nil"/>
              <w:right w:val="nil"/>
            </w:tcBorders>
            <w:hideMark/>
          </w:tcPr>
          <w:p w14:paraId="1428C04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- 4.02</w:t>
            </w:r>
          </w:p>
        </w:tc>
      </w:tr>
      <w:tr w:rsidR="00A60D62" w:rsidRPr="00A60D62" w14:paraId="48A48E3A" w14:textId="77777777" w:rsidTr="00A60D62">
        <w:trPr>
          <w:trHeight w:val="233"/>
          <w:jc w:val="center"/>
        </w:trPr>
        <w:tc>
          <w:tcPr>
            <w:tcW w:w="988" w:type="dxa"/>
            <w:tcBorders>
              <w:top w:val="nil"/>
              <w:left w:val="nil"/>
              <w:bottom w:val="nil"/>
              <w:right w:val="nil"/>
            </w:tcBorders>
            <w:hideMark/>
          </w:tcPr>
          <w:p w14:paraId="4139E1F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96</w:t>
            </w:r>
          </w:p>
        </w:tc>
        <w:tc>
          <w:tcPr>
            <w:tcW w:w="1051" w:type="dxa"/>
            <w:tcBorders>
              <w:top w:val="nil"/>
              <w:left w:val="nil"/>
              <w:bottom w:val="nil"/>
              <w:right w:val="nil"/>
            </w:tcBorders>
            <w:hideMark/>
          </w:tcPr>
          <w:p w14:paraId="649E3843"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276/276</w:t>
            </w:r>
          </w:p>
        </w:tc>
        <w:tc>
          <w:tcPr>
            <w:tcW w:w="1127" w:type="dxa"/>
            <w:tcBorders>
              <w:top w:val="nil"/>
              <w:left w:val="nil"/>
              <w:bottom w:val="nil"/>
              <w:right w:val="nil"/>
            </w:tcBorders>
            <w:hideMark/>
          </w:tcPr>
          <w:p w14:paraId="24E14E63"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555/553</w:t>
            </w:r>
          </w:p>
        </w:tc>
        <w:tc>
          <w:tcPr>
            <w:tcW w:w="1109" w:type="dxa"/>
            <w:tcBorders>
              <w:top w:val="nil"/>
              <w:left w:val="nil"/>
              <w:bottom w:val="nil"/>
              <w:right w:val="nil"/>
            </w:tcBorders>
            <w:hideMark/>
          </w:tcPr>
          <w:p w14:paraId="728902F4"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625.01</w:t>
            </w:r>
          </w:p>
        </w:tc>
        <w:tc>
          <w:tcPr>
            <w:tcW w:w="1069" w:type="dxa"/>
            <w:tcBorders>
              <w:top w:val="nil"/>
              <w:left w:val="nil"/>
              <w:bottom w:val="nil"/>
              <w:right w:val="nil"/>
            </w:tcBorders>
            <w:hideMark/>
          </w:tcPr>
          <w:p w14:paraId="0D43466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w:t>
            </w:r>
          </w:p>
        </w:tc>
        <w:tc>
          <w:tcPr>
            <w:tcW w:w="849" w:type="dxa"/>
            <w:tcBorders>
              <w:top w:val="nil"/>
              <w:left w:val="nil"/>
              <w:bottom w:val="nil"/>
              <w:right w:val="nil"/>
            </w:tcBorders>
            <w:hideMark/>
          </w:tcPr>
          <w:p w14:paraId="68F179C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-13.02</w:t>
            </w:r>
          </w:p>
        </w:tc>
        <w:tc>
          <w:tcPr>
            <w:tcW w:w="901" w:type="dxa"/>
            <w:tcBorders>
              <w:top w:val="nil"/>
              <w:left w:val="nil"/>
              <w:bottom w:val="nil"/>
              <w:right w:val="nil"/>
            </w:tcBorders>
            <w:hideMark/>
          </w:tcPr>
          <w:p w14:paraId="12D960E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7.21</w:t>
            </w:r>
          </w:p>
        </w:tc>
        <w:tc>
          <w:tcPr>
            <w:tcW w:w="876" w:type="dxa"/>
            <w:tcBorders>
              <w:top w:val="nil"/>
              <w:left w:val="nil"/>
              <w:bottom w:val="nil"/>
              <w:right w:val="nil"/>
            </w:tcBorders>
            <w:hideMark/>
          </w:tcPr>
          <w:p w14:paraId="3867F5DB"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-5.81</w:t>
            </w:r>
          </w:p>
        </w:tc>
        <w:tc>
          <w:tcPr>
            <w:tcW w:w="749" w:type="dxa"/>
            <w:tcBorders>
              <w:top w:val="nil"/>
              <w:left w:val="nil"/>
              <w:bottom w:val="nil"/>
              <w:right w:val="nil"/>
            </w:tcBorders>
            <w:hideMark/>
          </w:tcPr>
          <w:p w14:paraId="074FAE46"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- 1.85</w:t>
            </w:r>
          </w:p>
        </w:tc>
        <w:tc>
          <w:tcPr>
            <w:tcW w:w="1047" w:type="dxa"/>
            <w:tcBorders>
              <w:top w:val="nil"/>
              <w:left w:val="nil"/>
              <w:bottom w:val="nil"/>
              <w:right w:val="nil"/>
            </w:tcBorders>
            <w:hideMark/>
          </w:tcPr>
          <w:p w14:paraId="16DD737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- 3.96</w:t>
            </w:r>
          </w:p>
        </w:tc>
      </w:tr>
      <w:tr w:rsidR="00A60D62" w:rsidRPr="00A60D62" w14:paraId="3CC73404" w14:textId="77777777" w:rsidTr="00A60D62">
        <w:trPr>
          <w:trHeight w:val="233"/>
          <w:jc w:val="center"/>
        </w:trPr>
        <w:tc>
          <w:tcPr>
            <w:tcW w:w="988" w:type="dxa"/>
            <w:tcBorders>
              <w:top w:val="nil"/>
              <w:left w:val="nil"/>
              <w:bottom w:val="nil"/>
              <w:right w:val="nil"/>
            </w:tcBorders>
            <w:hideMark/>
          </w:tcPr>
          <w:p w14:paraId="6BF11EA9"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97</w:t>
            </w:r>
          </w:p>
        </w:tc>
        <w:tc>
          <w:tcPr>
            <w:tcW w:w="1051" w:type="dxa"/>
            <w:tcBorders>
              <w:top w:val="nil"/>
              <w:left w:val="nil"/>
              <w:bottom w:val="nil"/>
              <w:right w:val="nil"/>
            </w:tcBorders>
            <w:hideMark/>
          </w:tcPr>
          <w:p w14:paraId="1C322033"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275/275</w:t>
            </w:r>
          </w:p>
        </w:tc>
        <w:tc>
          <w:tcPr>
            <w:tcW w:w="1127" w:type="dxa"/>
            <w:tcBorders>
              <w:top w:val="nil"/>
              <w:left w:val="nil"/>
              <w:bottom w:val="nil"/>
              <w:right w:val="nil"/>
            </w:tcBorders>
            <w:hideMark/>
          </w:tcPr>
          <w:p w14:paraId="4A0A001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511/511</w:t>
            </w:r>
          </w:p>
        </w:tc>
        <w:tc>
          <w:tcPr>
            <w:tcW w:w="1109" w:type="dxa"/>
            <w:tcBorders>
              <w:top w:val="nil"/>
              <w:left w:val="nil"/>
              <w:bottom w:val="nil"/>
              <w:right w:val="nil"/>
            </w:tcBorders>
            <w:hideMark/>
          </w:tcPr>
          <w:p w14:paraId="7CB28211"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625.00</w:t>
            </w:r>
          </w:p>
        </w:tc>
        <w:tc>
          <w:tcPr>
            <w:tcW w:w="1069" w:type="dxa"/>
            <w:tcBorders>
              <w:top w:val="nil"/>
              <w:left w:val="nil"/>
              <w:bottom w:val="nil"/>
              <w:right w:val="nil"/>
            </w:tcBorders>
            <w:hideMark/>
          </w:tcPr>
          <w:p w14:paraId="6734AED9"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w:t>
            </w:r>
          </w:p>
        </w:tc>
        <w:tc>
          <w:tcPr>
            <w:tcW w:w="849" w:type="dxa"/>
            <w:tcBorders>
              <w:top w:val="nil"/>
              <w:left w:val="nil"/>
              <w:bottom w:val="nil"/>
              <w:right w:val="nil"/>
            </w:tcBorders>
            <w:hideMark/>
          </w:tcPr>
          <w:p w14:paraId="6B24B197"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-12.91</w:t>
            </w:r>
          </w:p>
        </w:tc>
        <w:tc>
          <w:tcPr>
            <w:tcW w:w="901" w:type="dxa"/>
            <w:tcBorders>
              <w:top w:val="nil"/>
              <w:left w:val="nil"/>
              <w:bottom w:val="nil"/>
              <w:right w:val="nil"/>
            </w:tcBorders>
            <w:hideMark/>
          </w:tcPr>
          <w:p w14:paraId="79BDEA3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+ 7.10</w:t>
            </w:r>
          </w:p>
        </w:tc>
        <w:tc>
          <w:tcPr>
            <w:tcW w:w="876" w:type="dxa"/>
            <w:tcBorders>
              <w:top w:val="nil"/>
              <w:left w:val="nil"/>
              <w:bottom w:val="nil"/>
              <w:right w:val="nil"/>
            </w:tcBorders>
            <w:hideMark/>
          </w:tcPr>
          <w:p w14:paraId="05CFEDB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-5.81</w:t>
            </w:r>
          </w:p>
        </w:tc>
        <w:tc>
          <w:tcPr>
            <w:tcW w:w="749" w:type="dxa"/>
            <w:tcBorders>
              <w:top w:val="nil"/>
              <w:left w:val="nil"/>
              <w:bottom w:val="nil"/>
              <w:right w:val="nil"/>
            </w:tcBorders>
            <w:hideMark/>
          </w:tcPr>
          <w:p w14:paraId="14DF714E"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- 1.84</w:t>
            </w:r>
          </w:p>
        </w:tc>
        <w:tc>
          <w:tcPr>
            <w:tcW w:w="1047" w:type="dxa"/>
            <w:tcBorders>
              <w:top w:val="nil"/>
              <w:left w:val="nil"/>
              <w:bottom w:val="nil"/>
              <w:right w:val="nil"/>
            </w:tcBorders>
            <w:hideMark/>
          </w:tcPr>
          <w:p w14:paraId="5B0A7F6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- 3.97</w:t>
            </w:r>
          </w:p>
        </w:tc>
      </w:tr>
      <w:tr w:rsidR="00A60D62" w:rsidRPr="00A60D62" w14:paraId="3D9BA106" w14:textId="77777777" w:rsidTr="00A60D62">
        <w:trPr>
          <w:trHeight w:val="233"/>
          <w:jc w:val="center"/>
        </w:trPr>
        <w:tc>
          <w:tcPr>
            <w:tcW w:w="988" w:type="dxa"/>
            <w:tcBorders>
              <w:top w:val="nil"/>
              <w:left w:val="nil"/>
              <w:bottom w:val="nil"/>
              <w:right w:val="nil"/>
            </w:tcBorders>
            <w:hideMark/>
          </w:tcPr>
          <w:p w14:paraId="412358DE"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98</w:t>
            </w:r>
          </w:p>
        </w:tc>
        <w:tc>
          <w:tcPr>
            <w:tcW w:w="1051" w:type="dxa"/>
            <w:tcBorders>
              <w:top w:val="nil"/>
              <w:left w:val="nil"/>
              <w:bottom w:val="nil"/>
              <w:right w:val="nil"/>
            </w:tcBorders>
            <w:hideMark/>
          </w:tcPr>
          <w:p w14:paraId="0415073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286/286</w:t>
            </w:r>
          </w:p>
        </w:tc>
        <w:tc>
          <w:tcPr>
            <w:tcW w:w="1127" w:type="dxa"/>
            <w:tcBorders>
              <w:top w:val="nil"/>
              <w:left w:val="nil"/>
              <w:bottom w:val="nil"/>
              <w:right w:val="nil"/>
            </w:tcBorders>
            <w:hideMark/>
          </w:tcPr>
          <w:p w14:paraId="35C22577"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541/546</w:t>
            </w:r>
          </w:p>
        </w:tc>
        <w:tc>
          <w:tcPr>
            <w:tcW w:w="1109" w:type="dxa"/>
            <w:tcBorders>
              <w:top w:val="nil"/>
              <w:left w:val="nil"/>
              <w:bottom w:val="nil"/>
              <w:right w:val="nil"/>
            </w:tcBorders>
            <w:hideMark/>
          </w:tcPr>
          <w:p w14:paraId="74241C52"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625.01</w:t>
            </w:r>
          </w:p>
        </w:tc>
        <w:tc>
          <w:tcPr>
            <w:tcW w:w="1069" w:type="dxa"/>
            <w:tcBorders>
              <w:top w:val="nil"/>
              <w:left w:val="nil"/>
              <w:bottom w:val="nil"/>
              <w:right w:val="nil"/>
            </w:tcBorders>
            <w:hideMark/>
          </w:tcPr>
          <w:p w14:paraId="285F6AAE"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w:t>
            </w:r>
          </w:p>
        </w:tc>
        <w:tc>
          <w:tcPr>
            <w:tcW w:w="849" w:type="dxa"/>
            <w:tcBorders>
              <w:top w:val="nil"/>
              <w:left w:val="nil"/>
              <w:bottom w:val="nil"/>
              <w:right w:val="nil"/>
            </w:tcBorders>
            <w:hideMark/>
          </w:tcPr>
          <w:p w14:paraId="6F8C5679"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-13.20</w:t>
            </w:r>
          </w:p>
        </w:tc>
        <w:tc>
          <w:tcPr>
            <w:tcW w:w="901" w:type="dxa"/>
            <w:tcBorders>
              <w:top w:val="nil"/>
              <w:left w:val="nil"/>
              <w:bottom w:val="nil"/>
              <w:right w:val="nil"/>
            </w:tcBorders>
            <w:hideMark/>
          </w:tcPr>
          <w:p w14:paraId="75DE41C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+ 7.00</w:t>
            </w:r>
          </w:p>
        </w:tc>
        <w:tc>
          <w:tcPr>
            <w:tcW w:w="876" w:type="dxa"/>
            <w:tcBorders>
              <w:top w:val="nil"/>
              <w:left w:val="nil"/>
              <w:bottom w:val="nil"/>
              <w:right w:val="nil"/>
            </w:tcBorders>
            <w:hideMark/>
          </w:tcPr>
          <w:p w14:paraId="6A8FAB17"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-6.20</w:t>
            </w:r>
          </w:p>
        </w:tc>
        <w:tc>
          <w:tcPr>
            <w:tcW w:w="749" w:type="dxa"/>
            <w:tcBorders>
              <w:top w:val="nil"/>
              <w:left w:val="nil"/>
              <w:bottom w:val="nil"/>
              <w:right w:val="nil"/>
            </w:tcBorders>
            <w:hideMark/>
          </w:tcPr>
          <w:p w14:paraId="24A38C2A"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- 1.85</w:t>
            </w:r>
          </w:p>
        </w:tc>
        <w:tc>
          <w:tcPr>
            <w:tcW w:w="1047" w:type="dxa"/>
            <w:tcBorders>
              <w:top w:val="nil"/>
              <w:left w:val="nil"/>
              <w:bottom w:val="nil"/>
              <w:right w:val="nil"/>
            </w:tcBorders>
            <w:hideMark/>
          </w:tcPr>
          <w:p w14:paraId="3144F5EF"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- 4.35</w:t>
            </w:r>
          </w:p>
        </w:tc>
      </w:tr>
      <w:tr w:rsidR="00A60D62" w:rsidRPr="00A60D62" w14:paraId="4F4B05DE" w14:textId="77777777" w:rsidTr="00A60D62">
        <w:trPr>
          <w:trHeight w:val="233"/>
          <w:jc w:val="center"/>
        </w:trPr>
        <w:tc>
          <w:tcPr>
            <w:tcW w:w="988" w:type="dxa"/>
            <w:tcBorders>
              <w:top w:val="nil"/>
              <w:left w:val="nil"/>
              <w:bottom w:val="single" w:sz="4" w:space="0" w:color="auto"/>
              <w:right w:val="nil"/>
            </w:tcBorders>
            <w:hideMark/>
          </w:tcPr>
          <w:p w14:paraId="167D3CC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99</w:t>
            </w:r>
          </w:p>
        </w:tc>
        <w:tc>
          <w:tcPr>
            <w:tcW w:w="1051" w:type="dxa"/>
            <w:tcBorders>
              <w:top w:val="nil"/>
              <w:left w:val="nil"/>
              <w:bottom w:val="single" w:sz="4" w:space="0" w:color="auto"/>
              <w:right w:val="nil"/>
            </w:tcBorders>
            <w:hideMark/>
          </w:tcPr>
          <w:p w14:paraId="5D921AE0"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284/284</w:t>
            </w:r>
          </w:p>
        </w:tc>
        <w:tc>
          <w:tcPr>
            <w:tcW w:w="1127" w:type="dxa"/>
            <w:tcBorders>
              <w:top w:val="nil"/>
              <w:left w:val="nil"/>
              <w:bottom w:val="single" w:sz="4" w:space="0" w:color="auto"/>
              <w:right w:val="nil"/>
            </w:tcBorders>
            <w:hideMark/>
          </w:tcPr>
          <w:p w14:paraId="491DE921"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546/547</w:t>
            </w:r>
          </w:p>
        </w:tc>
        <w:tc>
          <w:tcPr>
            <w:tcW w:w="1109" w:type="dxa"/>
            <w:tcBorders>
              <w:top w:val="nil"/>
              <w:left w:val="nil"/>
              <w:bottom w:val="single" w:sz="4" w:space="0" w:color="auto"/>
              <w:right w:val="nil"/>
            </w:tcBorders>
            <w:hideMark/>
          </w:tcPr>
          <w:p w14:paraId="1B856418"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625.08</w:t>
            </w:r>
          </w:p>
        </w:tc>
        <w:tc>
          <w:tcPr>
            <w:tcW w:w="1069" w:type="dxa"/>
            <w:tcBorders>
              <w:top w:val="nil"/>
              <w:left w:val="nil"/>
              <w:bottom w:val="single" w:sz="4" w:space="0" w:color="auto"/>
              <w:right w:val="nil"/>
            </w:tcBorders>
            <w:hideMark/>
          </w:tcPr>
          <w:p w14:paraId="675D9CA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5/1</w:t>
            </w:r>
          </w:p>
        </w:tc>
        <w:tc>
          <w:tcPr>
            <w:tcW w:w="849" w:type="dxa"/>
            <w:tcBorders>
              <w:top w:val="nil"/>
              <w:left w:val="nil"/>
              <w:bottom w:val="single" w:sz="4" w:space="0" w:color="auto"/>
              <w:right w:val="nil"/>
            </w:tcBorders>
            <w:hideMark/>
          </w:tcPr>
          <w:p w14:paraId="0D5055EB"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-13.27</w:t>
            </w:r>
          </w:p>
        </w:tc>
        <w:tc>
          <w:tcPr>
            <w:tcW w:w="901" w:type="dxa"/>
            <w:tcBorders>
              <w:top w:val="nil"/>
              <w:left w:val="nil"/>
              <w:bottom w:val="single" w:sz="4" w:space="0" w:color="auto"/>
              <w:right w:val="nil"/>
            </w:tcBorders>
            <w:hideMark/>
          </w:tcPr>
          <w:p w14:paraId="5DFCCD45"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+ 7.16</w:t>
            </w:r>
          </w:p>
        </w:tc>
        <w:tc>
          <w:tcPr>
            <w:tcW w:w="876" w:type="dxa"/>
            <w:tcBorders>
              <w:top w:val="nil"/>
              <w:left w:val="nil"/>
              <w:bottom w:val="single" w:sz="4" w:space="0" w:color="auto"/>
              <w:right w:val="nil"/>
            </w:tcBorders>
            <w:hideMark/>
          </w:tcPr>
          <w:p w14:paraId="465BB30C"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-6.12</w:t>
            </w:r>
          </w:p>
        </w:tc>
        <w:tc>
          <w:tcPr>
            <w:tcW w:w="749" w:type="dxa"/>
            <w:tcBorders>
              <w:top w:val="nil"/>
              <w:left w:val="nil"/>
              <w:bottom w:val="single" w:sz="4" w:space="0" w:color="auto"/>
              <w:right w:val="nil"/>
            </w:tcBorders>
            <w:hideMark/>
          </w:tcPr>
          <w:p w14:paraId="46F0AB2D"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- 1.90</w:t>
            </w:r>
          </w:p>
        </w:tc>
        <w:tc>
          <w:tcPr>
            <w:tcW w:w="1047" w:type="dxa"/>
            <w:tcBorders>
              <w:top w:val="nil"/>
              <w:left w:val="nil"/>
              <w:bottom w:val="single" w:sz="4" w:space="0" w:color="auto"/>
              <w:right w:val="nil"/>
            </w:tcBorders>
            <w:hideMark/>
          </w:tcPr>
          <w:p w14:paraId="19E3B2B2" w14:textId="77777777" w:rsidR="00A60D62" w:rsidRPr="00A60D62" w:rsidRDefault="00A60D62" w:rsidP="00A60D62">
            <w:pPr>
              <w:suppressAutoHyphens/>
              <w:jc w:val="center"/>
              <w:rPr>
                <w:rFonts w:ascii="Times New Roman" w:eastAsia="MS Mincho" w:hAnsi="Times New Roman"/>
                <w:sz w:val="20"/>
                <w:lang w:val="id-ID" w:eastAsia="id-ID"/>
              </w:rPr>
            </w:pPr>
            <w:r w:rsidRPr="00A60D62">
              <w:rPr>
                <w:rFonts w:ascii="Times New Roman" w:eastAsia="MS Mincho" w:hAnsi="Times New Roman"/>
                <w:sz w:val="20"/>
                <w:lang w:val="id-ID" w:eastAsia="id-ID"/>
              </w:rPr>
              <w:t>- 4.22</w:t>
            </w:r>
          </w:p>
        </w:tc>
      </w:tr>
    </w:tbl>
    <w:p w14:paraId="55DF4627" w14:textId="0589F775" w:rsidR="00376987" w:rsidRDefault="00376987">
      <w:pPr>
        <w:pStyle w:val="TAMainText"/>
        <w:spacing w:line="240" w:lineRule="auto"/>
        <w:rPr>
          <w:rFonts w:ascii="Century Gothic" w:hAnsi="Century Gothic"/>
          <w:szCs w:val="18"/>
        </w:rPr>
      </w:pPr>
    </w:p>
    <w:p w14:paraId="698BB1D5" w14:textId="77777777" w:rsidR="00980CE7" w:rsidRDefault="00980CE7">
      <w:pPr>
        <w:pStyle w:val="TAMainText"/>
        <w:spacing w:line="240" w:lineRule="auto"/>
        <w:rPr>
          <w:rFonts w:ascii="Century Gothic" w:hAnsi="Century Gothic"/>
          <w:szCs w:val="18"/>
          <w:lang w:val="id-ID"/>
        </w:rPr>
        <w:sectPr w:rsidR="00980CE7">
          <w:type w:val="continuous"/>
          <w:pgSz w:w="12240" w:h="15840"/>
          <w:pgMar w:top="720" w:right="1094" w:bottom="950" w:left="1094" w:header="720" w:footer="720" w:gutter="0"/>
          <w:cols w:space="709"/>
        </w:sectPr>
      </w:pPr>
    </w:p>
    <w:p w14:paraId="18E6EE4A" w14:textId="561A9338" w:rsidR="00E025D1" w:rsidRDefault="00E025D1">
      <w:pPr>
        <w:pStyle w:val="TAMainText"/>
        <w:spacing w:line="240" w:lineRule="auto"/>
        <w:rPr>
          <w:rFonts w:ascii="Century Gothic" w:hAnsi="Century Gothic"/>
          <w:szCs w:val="18"/>
          <w:lang w:val="id-ID"/>
        </w:rPr>
      </w:pPr>
      <w:r>
        <w:rPr>
          <w:rFonts w:ascii="Century Gothic" w:hAnsi="Century Gothic"/>
          <w:szCs w:val="18"/>
          <w:lang w:val="id-ID"/>
        </w:rPr>
        <w:t xml:space="preserve">Table </w:t>
      </w:r>
      <w:r w:rsidR="00774561">
        <w:rPr>
          <w:rFonts w:ascii="Century Gothic" w:hAnsi="Century Gothic"/>
          <w:szCs w:val="18"/>
          <w:lang w:val="id-ID"/>
        </w:rPr>
        <w:t>6</w:t>
      </w:r>
      <w:r>
        <w:rPr>
          <w:rFonts w:ascii="Century Gothic" w:hAnsi="Century Gothic"/>
          <w:szCs w:val="18"/>
          <w:lang w:val="id-ID"/>
        </w:rPr>
        <w:t xml:space="preserve"> shows the average deviation of the shutdown margin of the neutronic parameter in the RGS-GAS reactor between calculation and experimental results after more than 35 years of operation. The </w:t>
      </w:r>
      <w:r w:rsidR="00980CE7">
        <w:rPr>
          <w:rFonts w:ascii="Century Gothic" w:hAnsi="Century Gothic"/>
          <w:szCs w:val="18"/>
          <w:lang w:val="id-ID"/>
        </w:rPr>
        <w:t xml:space="preserve">different come from the actual burn up in fuel, they are difficult to estimate when calculating the result. </w:t>
      </w:r>
    </w:p>
    <w:p w14:paraId="30B22BD8" w14:textId="77777777" w:rsidR="00980CE7" w:rsidRDefault="00980CE7">
      <w:pPr>
        <w:pStyle w:val="TAMainText"/>
        <w:spacing w:line="240" w:lineRule="auto"/>
        <w:rPr>
          <w:rFonts w:ascii="Century Gothic" w:hAnsi="Century Gothic"/>
          <w:szCs w:val="18"/>
          <w:lang w:val="id-ID"/>
        </w:rPr>
        <w:sectPr w:rsidR="00980CE7" w:rsidSect="00980CE7">
          <w:type w:val="continuous"/>
          <w:pgSz w:w="12240" w:h="15840"/>
          <w:pgMar w:top="720" w:right="1094" w:bottom="950" w:left="1094" w:header="720" w:footer="720" w:gutter="0"/>
          <w:cols w:num="2" w:space="709"/>
        </w:sectPr>
      </w:pPr>
    </w:p>
    <w:p w14:paraId="30EA8505" w14:textId="2F321DE8" w:rsidR="00E025D1" w:rsidRPr="00E025D1" w:rsidRDefault="00E025D1">
      <w:pPr>
        <w:pStyle w:val="TAMainText"/>
        <w:spacing w:line="240" w:lineRule="auto"/>
        <w:rPr>
          <w:rFonts w:ascii="Century Gothic" w:hAnsi="Century Gothic"/>
          <w:szCs w:val="18"/>
          <w:lang w:val="id-ID"/>
        </w:rPr>
      </w:pPr>
    </w:p>
    <w:p w14:paraId="3A6617ED" w14:textId="7F808C73" w:rsidR="00E025D1" w:rsidRPr="00A31000" w:rsidRDefault="00A31000" w:rsidP="00E025D1">
      <w:pPr>
        <w:pStyle w:val="TAMainText"/>
        <w:spacing w:line="240" w:lineRule="auto"/>
        <w:rPr>
          <w:rFonts w:ascii="Century Gothic" w:hAnsi="Century Gothic"/>
          <w:szCs w:val="18"/>
          <w:lang w:val="id-ID"/>
        </w:rPr>
      </w:pPr>
      <w:r>
        <w:rPr>
          <w:rFonts w:ascii="Century Gothic" w:hAnsi="Century Gothic"/>
          <w:szCs w:val="18"/>
          <w:lang w:val="id-ID"/>
        </w:rPr>
        <w:t xml:space="preserve">Table </w:t>
      </w:r>
      <w:r w:rsidR="00774561">
        <w:rPr>
          <w:rFonts w:ascii="Century Gothic" w:hAnsi="Century Gothic"/>
          <w:szCs w:val="18"/>
          <w:lang w:val="id-ID"/>
        </w:rPr>
        <w:t>6</w:t>
      </w:r>
      <w:r>
        <w:rPr>
          <w:rFonts w:ascii="Century Gothic" w:hAnsi="Century Gothic"/>
          <w:szCs w:val="18"/>
          <w:lang w:val="id-ID"/>
        </w:rPr>
        <w:t xml:space="preserve"> Comparison between calculation and experiment results of shutdown margin for RSG-GSAS cores</w:t>
      </w:r>
    </w:p>
    <w:p w14:paraId="3B228ECF" w14:textId="77777777" w:rsidR="00376987" w:rsidRDefault="00376987">
      <w:pPr>
        <w:pStyle w:val="TAMainText"/>
        <w:spacing w:line="240" w:lineRule="auto"/>
        <w:rPr>
          <w:rFonts w:ascii="Century Gothic" w:hAnsi="Century Gothic"/>
          <w:szCs w:val="18"/>
        </w:rPr>
      </w:pPr>
    </w:p>
    <w:tbl>
      <w:tblPr>
        <w:tblStyle w:val="TableGrid"/>
        <w:tblW w:w="0" w:type="auto"/>
        <w:tblLook w:val="04A0" w:firstRow="1" w:lastRow="0" w:firstColumn="1" w:lastColumn="0" w:noHBand="0" w:noVBand="1"/>
      </w:tblPr>
      <w:tblGrid>
        <w:gridCol w:w="2008"/>
        <w:gridCol w:w="2008"/>
        <w:gridCol w:w="2008"/>
        <w:gridCol w:w="2009"/>
        <w:gridCol w:w="2009"/>
      </w:tblGrid>
      <w:tr w:rsidR="00042525" w14:paraId="53A7AF73" w14:textId="77777777" w:rsidTr="00042525">
        <w:tc>
          <w:tcPr>
            <w:tcW w:w="2008" w:type="dxa"/>
          </w:tcPr>
          <w:p w14:paraId="1BC92F9C" w14:textId="223E583B" w:rsidR="00042525" w:rsidRPr="00042525" w:rsidRDefault="00042525">
            <w:pPr>
              <w:pStyle w:val="TAMainText"/>
              <w:spacing w:line="240" w:lineRule="auto"/>
              <w:ind w:firstLine="0"/>
              <w:rPr>
                <w:rFonts w:ascii="Century Gothic" w:hAnsi="Century Gothic"/>
                <w:szCs w:val="18"/>
                <w:lang w:val="id-ID"/>
              </w:rPr>
            </w:pPr>
            <w:r>
              <w:rPr>
                <w:rFonts w:ascii="Century Gothic" w:hAnsi="Century Gothic"/>
                <w:szCs w:val="18"/>
                <w:lang w:val="id-ID"/>
              </w:rPr>
              <w:t xml:space="preserve">Core </w:t>
            </w:r>
          </w:p>
        </w:tc>
        <w:tc>
          <w:tcPr>
            <w:tcW w:w="2008" w:type="dxa"/>
          </w:tcPr>
          <w:p w14:paraId="103429EC" w14:textId="6C0765D5" w:rsidR="00042525" w:rsidRPr="00042525" w:rsidRDefault="00042525">
            <w:pPr>
              <w:pStyle w:val="TAMainText"/>
              <w:spacing w:line="240" w:lineRule="auto"/>
              <w:ind w:firstLine="0"/>
              <w:rPr>
                <w:rFonts w:ascii="Century Gothic" w:hAnsi="Century Gothic"/>
                <w:szCs w:val="18"/>
                <w:lang w:val="id-ID"/>
              </w:rPr>
            </w:pPr>
            <w:r>
              <w:rPr>
                <w:rFonts w:ascii="Century Gothic" w:hAnsi="Century Gothic"/>
                <w:szCs w:val="18"/>
                <w:lang w:val="id-ID"/>
              </w:rPr>
              <w:t xml:space="preserve">Shutdown margin </w:t>
            </w:r>
            <w:r w:rsidR="00D26EB4">
              <w:rPr>
                <w:rFonts w:ascii="Century Gothic" w:hAnsi="Century Gothic"/>
                <w:szCs w:val="18"/>
                <w:lang w:val="id-ID"/>
              </w:rPr>
              <w:t xml:space="preserve">from </w:t>
            </w:r>
            <w:r>
              <w:rPr>
                <w:rFonts w:ascii="Century Gothic" w:hAnsi="Century Gothic"/>
                <w:szCs w:val="18"/>
                <w:lang w:val="id-ID"/>
              </w:rPr>
              <w:t>experiment (%)</w:t>
            </w:r>
          </w:p>
        </w:tc>
        <w:tc>
          <w:tcPr>
            <w:tcW w:w="2008" w:type="dxa"/>
          </w:tcPr>
          <w:p w14:paraId="3C3909B1" w14:textId="5A11CA49" w:rsidR="00042525" w:rsidRPr="00D26EB4" w:rsidRDefault="00D26EB4">
            <w:pPr>
              <w:pStyle w:val="TAMainText"/>
              <w:spacing w:line="240" w:lineRule="auto"/>
              <w:ind w:firstLine="0"/>
              <w:rPr>
                <w:rFonts w:ascii="Century Gothic" w:hAnsi="Century Gothic"/>
                <w:szCs w:val="18"/>
                <w:lang w:val="id-ID"/>
              </w:rPr>
            </w:pPr>
            <w:r>
              <w:rPr>
                <w:rFonts w:ascii="Century Gothic" w:hAnsi="Century Gothic"/>
                <w:szCs w:val="18"/>
                <w:lang w:val="id-ID"/>
              </w:rPr>
              <w:t>Shutdown margin from calculation (%)</w:t>
            </w:r>
          </w:p>
        </w:tc>
        <w:tc>
          <w:tcPr>
            <w:tcW w:w="2009" w:type="dxa"/>
          </w:tcPr>
          <w:p w14:paraId="7335A5A9" w14:textId="6DA83E55" w:rsidR="00042525" w:rsidRPr="00D26EB4" w:rsidRDefault="00D26EB4">
            <w:pPr>
              <w:pStyle w:val="TAMainText"/>
              <w:spacing w:line="240" w:lineRule="auto"/>
              <w:ind w:firstLine="0"/>
              <w:rPr>
                <w:rFonts w:ascii="Century Gothic" w:hAnsi="Century Gothic"/>
                <w:szCs w:val="18"/>
                <w:lang w:val="id-ID"/>
              </w:rPr>
            </w:pPr>
            <w:r>
              <w:rPr>
                <w:rFonts w:ascii="Century Gothic" w:hAnsi="Century Gothic"/>
                <w:szCs w:val="18"/>
                <w:lang w:val="id-ID"/>
              </w:rPr>
              <w:t>Deviation (C-E *100%/E)</w:t>
            </w:r>
          </w:p>
        </w:tc>
        <w:tc>
          <w:tcPr>
            <w:tcW w:w="2009" w:type="dxa"/>
          </w:tcPr>
          <w:p w14:paraId="6C2146D8" w14:textId="7B257D1C" w:rsidR="00042525" w:rsidRPr="00D26EB4" w:rsidRDefault="00D26EB4">
            <w:pPr>
              <w:pStyle w:val="TAMainText"/>
              <w:spacing w:line="240" w:lineRule="auto"/>
              <w:ind w:firstLine="0"/>
              <w:rPr>
                <w:rFonts w:ascii="Century Gothic" w:hAnsi="Century Gothic"/>
                <w:szCs w:val="18"/>
                <w:lang w:val="id-ID"/>
              </w:rPr>
            </w:pPr>
            <w:r>
              <w:rPr>
                <w:rFonts w:ascii="Century Gothic" w:hAnsi="Century Gothic"/>
                <w:szCs w:val="18"/>
                <w:lang w:val="id-ID"/>
              </w:rPr>
              <w:t xml:space="preserve">Remark </w:t>
            </w:r>
          </w:p>
        </w:tc>
      </w:tr>
      <w:tr w:rsidR="00A31000" w14:paraId="47EDB59A" w14:textId="77777777" w:rsidTr="00042525">
        <w:tc>
          <w:tcPr>
            <w:tcW w:w="2008" w:type="dxa"/>
          </w:tcPr>
          <w:p w14:paraId="6302A6AB" w14:textId="54EDFB92" w:rsidR="00A31000" w:rsidRPr="00042525"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T-95</w:t>
            </w:r>
          </w:p>
        </w:tc>
        <w:tc>
          <w:tcPr>
            <w:tcW w:w="2008" w:type="dxa"/>
          </w:tcPr>
          <w:p w14:paraId="77C0CA6E" w14:textId="603001DD"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-4.02</w:t>
            </w:r>
          </w:p>
        </w:tc>
        <w:tc>
          <w:tcPr>
            <w:tcW w:w="2008" w:type="dxa"/>
          </w:tcPr>
          <w:p w14:paraId="3A22D5C6" w14:textId="7D1DDC5D"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-4.631</w:t>
            </w:r>
          </w:p>
        </w:tc>
        <w:tc>
          <w:tcPr>
            <w:tcW w:w="2009" w:type="dxa"/>
          </w:tcPr>
          <w:p w14:paraId="656FD17D" w14:textId="5A4F87B7"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15.19%</w:t>
            </w:r>
          </w:p>
        </w:tc>
        <w:tc>
          <w:tcPr>
            <w:tcW w:w="2009" w:type="dxa"/>
            <w:vMerge w:val="restart"/>
          </w:tcPr>
          <w:p w14:paraId="0DC489F8" w14:textId="6A394B1C" w:rsidR="00A31000" w:rsidRPr="00A31000"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Average of deviation is 12.22%</w:t>
            </w:r>
          </w:p>
        </w:tc>
      </w:tr>
      <w:tr w:rsidR="00A31000" w14:paraId="328F3B33" w14:textId="77777777" w:rsidTr="00042525">
        <w:tc>
          <w:tcPr>
            <w:tcW w:w="2008" w:type="dxa"/>
          </w:tcPr>
          <w:p w14:paraId="055CABDE" w14:textId="0788B49D" w:rsidR="00A31000" w:rsidRPr="00042525"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T-96</w:t>
            </w:r>
          </w:p>
        </w:tc>
        <w:tc>
          <w:tcPr>
            <w:tcW w:w="2008" w:type="dxa"/>
          </w:tcPr>
          <w:p w14:paraId="4F3A0BBC" w14:textId="5A70CF76"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-3.96</w:t>
            </w:r>
          </w:p>
        </w:tc>
        <w:tc>
          <w:tcPr>
            <w:tcW w:w="2008" w:type="dxa"/>
          </w:tcPr>
          <w:p w14:paraId="00E10BF5" w14:textId="3DD7D131"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-4.613</w:t>
            </w:r>
          </w:p>
        </w:tc>
        <w:tc>
          <w:tcPr>
            <w:tcW w:w="2009" w:type="dxa"/>
          </w:tcPr>
          <w:p w14:paraId="5494759E" w14:textId="2AB8B90F"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16.49%</w:t>
            </w:r>
          </w:p>
        </w:tc>
        <w:tc>
          <w:tcPr>
            <w:tcW w:w="2009" w:type="dxa"/>
            <w:vMerge/>
          </w:tcPr>
          <w:p w14:paraId="5E711067" w14:textId="77777777" w:rsidR="00A31000" w:rsidRDefault="00A31000">
            <w:pPr>
              <w:pStyle w:val="TAMainText"/>
              <w:spacing w:line="240" w:lineRule="auto"/>
              <w:ind w:firstLine="0"/>
              <w:rPr>
                <w:rFonts w:ascii="Century Gothic" w:hAnsi="Century Gothic"/>
                <w:szCs w:val="18"/>
              </w:rPr>
            </w:pPr>
          </w:p>
        </w:tc>
      </w:tr>
      <w:tr w:rsidR="00A31000" w14:paraId="519A8F8D" w14:textId="77777777" w:rsidTr="00042525">
        <w:tc>
          <w:tcPr>
            <w:tcW w:w="2008" w:type="dxa"/>
          </w:tcPr>
          <w:p w14:paraId="3BDEF010" w14:textId="511ECF17" w:rsidR="00A31000" w:rsidRPr="00042525"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T-97</w:t>
            </w:r>
          </w:p>
        </w:tc>
        <w:tc>
          <w:tcPr>
            <w:tcW w:w="2008" w:type="dxa"/>
          </w:tcPr>
          <w:p w14:paraId="72AC7C29" w14:textId="0B3B8DAB"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-3.97</w:t>
            </w:r>
          </w:p>
        </w:tc>
        <w:tc>
          <w:tcPr>
            <w:tcW w:w="2008" w:type="dxa"/>
          </w:tcPr>
          <w:p w14:paraId="5E2435BE" w14:textId="5F5F592A"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-4.601</w:t>
            </w:r>
          </w:p>
        </w:tc>
        <w:tc>
          <w:tcPr>
            <w:tcW w:w="2009" w:type="dxa"/>
          </w:tcPr>
          <w:p w14:paraId="2E2E95D0" w14:textId="05630779"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15,89%</w:t>
            </w:r>
          </w:p>
        </w:tc>
        <w:tc>
          <w:tcPr>
            <w:tcW w:w="2009" w:type="dxa"/>
            <w:vMerge/>
          </w:tcPr>
          <w:p w14:paraId="4C361398" w14:textId="77777777" w:rsidR="00A31000" w:rsidRDefault="00A31000">
            <w:pPr>
              <w:pStyle w:val="TAMainText"/>
              <w:spacing w:line="240" w:lineRule="auto"/>
              <w:ind w:firstLine="0"/>
              <w:rPr>
                <w:rFonts w:ascii="Century Gothic" w:hAnsi="Century Gothic"/>
                <w:szCs w:val="18"/>
              </w:rPr>
            </w:pPr>
          </w:p>
        </w:tc>
      </w:tr>
      <w:tr w:rsidR="00A31000" w14:paraId="6A5C914E" w14:textId="77777777" w:rsidTr="00042525">
        <w:tc>
          <w:tcPr>
            <w:tcW w:w="2008" w:type="dxa"/>
          </w:tcPr>
          <w:p w14:paraId="3181EC31" w14:textId="51EAA809" w:rsidR="00A31000" w:rsidRPr="00042525"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T-98</w:t>
            </w:r>
          </w:p>
        </w:tc>
        <w:tc>
          <w:tcPr>
            <w:tcW w:w="2008" w:type="dxa"/>
          </w:tcPr>
          <w:p w14:paraId="604ED0B7" w14:textId="269E6AC6"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-4.35</w:t>
            </w:r>
          </w:p>
        </w:tc>
        <w:tc>
          <w:tcPr>
            <w:tcW w:w="2008" w:type="dxa"/>
          </w:tcPr>
          <w:p w14:paraId="4AA9F02B" w14:textId="52D65B68"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-4.574</w:t>
            </w:r>
          </w:p>
        </w:tc>
        <w:tc>
          <w:tcPr>
            <w:tcW w:w="2009" w:type="dxa"/>
          </w:tcPr>
          <w:p w14:paraId="746F8CD7" w14:textId="1B19EC24"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5,15%</w:t>
            </w:r>
          </w:p>
        </w:tc>
        <w:tc>
          <w:tcPr>
            <w:tcW w:w="2009" w:type="dxa"/>
            <w:vMerge/>
          </w:tcPr>
          <w:p w14:paraId="767B1188" w14:textId="77777777" w:rsidR="00A31000" w:rsidRDefault="00A31000">
            <w:pPr>
              <w:pStyle w:val="TAMainText"/>
              <w:spacing w:line="240" w:lineRule="auto"/>
              <w:ind w:firstLine="0"/>
              <w:rPr>
                <w:rFonts w:ascii="Century Gothic" w:hAnsi="Century Gothic"/>
                <w:szCs w:val="18"/>
              </w:rPr>
            </w:pPr>
          </w:p>
        </w:tc>
      </w:tr>
      <w:tr w:rsidR="00A31000" w14:paraId="47B75E18" w14:textId="77777777" w:rsidTr="00042525">
        <w:tc>
          <w:tcPr>
            <w:tcW w:w="2008" w:type="dxa"/>
          </w:tcPr>
          <w:p w14:paraId="7C3F43C2" w14:textId="42747B21" w:rsidR="00A31000" w:rsidRPr="00042525"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T-99</w:t>
            </w:r>
          </w:p>
        </w:tc>
        <w:tc>
          <w:tcPr>
            <w:tcW w:w="2008" w:type="dxa"/>
          </w:tcPr>
          <w:p w14:paraId="2217754B" w14:textId="753B9842"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-4.22</w:t>
            </w:r>
          </w:p>
        </w:tc>
        <w:tc>
          <w:tcPr>
            <w:tcW w:w="2008" w:type="dxa"/>
          </w:tcPr>
          <w:p w14:paraId="78FB95FC" w14:textId="2300BB57"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 xml:space="preserve">-4.559 </w:t>
            </w:r>
          </w:p>
        </w:tc>
        <w:tc>
          <w:tcPr>
            <w:tcW w:w="2009" w:type="dxa"/>
          </w:tcPr>
          <w:p w14:paraId="66B5D948" w14:textId="64866C05" w:rsidR="00A31000" w:rsidRPr="00D26EB4" w:rsidRDefault="00A31000">
            <w:pPr>
              <w:pStyle w:val="TAMainText"/>
              <w:spacing w:line="240" w:lineRule="auto"/>
              <w:ind w:firstLine="0"/>
              <w:rPr>
                <w:rFonts w:ascii="Century Gothic" w:hAnsi="Century Gothic"/>
                <w:szCs w:val="18"/>
                <w:lang w:val="id-ID"/>
              </w:rPr>
            </w:pPr>
            <w:r>
              <w:rPr>
                <w:rFonts w:ascii="Century Gothic" w:hAnsi="Century Gothic"/>
                <w:szCs w:val="18"/>
                <w:lang w:val="id-ID"/>
              </w:rPr>
              <w:t>8,38%</w:t>
            </w:r>
          </w:p>
        </w:tc>
        <w:tc>
          <w:tcPr>
            <w:tcW w:w="2009" w:type="dxa"/>
            <w:vMerge/>
          </w:tcPr>
          <w:p w14:paraId="695D9F5B" w14:textId="77777777" w:rsidR="00A31000" w:rsidRDefault="00A31000">
            <w:pPr>
              <w:pStyle w:val="TAMainText"/>
              <w:spacing w:line="240" w:lineRule="auto"/>
              <w:ind w:firstLine="0"/>
              <w:rPr>
                <w:rFonts w:ascii="Century Gothic" w:hAnsi="Century Gothic"/>
                <w:szCs w:val="18"/>
              </w:rPr>
            </w:pPr>
          </w:p>
        </w:tc>
      </w:tr>
    </w:tbl>
    <w:p w14:paraId="3F8BB7E9" w14:textId="77777777" w:rsidR="00376987" w:rsidRDefault="00376987">
      <w:pPr>
        <w:pStyle w:val="TAMainText"/>
        <w:spacing w:line="240" w:lineRule="auto"/>
        <w:rPr>
          <w:rFonts w:ascii="Century Gothic" w:hAnsi="Century Gothic"/>
          <w:szCs w:val="18"/>
        </w:rPr>
        <w:sectPr w:rsidR="00376987">
          <w:type w:val="continuous"/>
          <w:pgSz w:w="12240" w:h="15840"/>
          <w:pgMar w:top="720" w:right="1094" w:bottom="950" w:left="1094" w:header="720" w:footer="720" w:gutter="0"/>
          <w:cols w:space="709"/>
        </w:sectPr>
      </w:pPr>
    </w:p>
    <w:p w14:paraId="17B3158B" w14:textId="070C3654" w:rsidR="00176E09" w:rsidRPr="007B2A0E" w:rsidRDefault="007B2A0E">
      <w:pPr>
        <w:pStyle w:val="TAMainText"/>
        <w:spacing w:line="240" w:lineRule="auto"/>
        <w:rPr>
          <w:rFonts w:ascii="Century Gothic" w:hAnsi="Century Gothic"/>
          <w:szCs w:val="18"/>
        </w:rPr>
      </w:pPr>
      <w:r w:rsidRPr="007B2A0E">
        <w:rPr>
          <w:rFonts w:ascii="Century Gothic" w:hAnsi="Century Gothic"/>
          <w:szCs w:val="18"/>
        </w:rPr>
        <w:t xml:space="preserve">Calculating the thermal neutron flux in the RSG-GAS core irradiation facility is the ultimate goal of reactor utilization. The thermal flux in the D-6, D-7, E-6, and E-7 irradiation areas is crucial because these are the irradiation facilities in the center of the core, where the highest thermal neutron flux is expected. </w:t>
      </w:r>
      <w:r>
        <w:rPr>
          <w:rFonts w:ascii="Century Gothic" w:hAnsi="Century Gothic"/>
          <w:szCs w:val="18"/>
          <w:lang w:val="id-ID"/>
        </w:rPr>
        <w:t xml:space="preserve">Table </w:t>
      </w:r>
      <w:r w:rsidR="00980CE7">
        <w:rPr>
          <w:rFonts w:ascii="Century Gothic" w:hAnsi="Century Gothic"/>
          <w:szCs w:val="18"/>
          <w:lang w:val="id-ID"/>
        </w:rPr>
        <w:t>8</w:t>
      </w:r>
      <w:r w:rsidRPr="007B2A0E">
        <w:rPr>
          <w:rFonts w:ascii="Century Gothic" w:hAnsi="Century Gothic"/>
          <w:szCs w:val="18"/>
        </w:rPr>
        <w:t xml:space="preserve"> shows that the thermal neutron flux in the center of the core irradiation facility is highly dependent on the amount of fuel in the core. The greater the amount of fuel, the lower the neutron flux. This means that the amount of uranium in the core determines the thermal neutron flux in the irradiation facility. The greater the amount of uranium in the core, the lower the thermal neutron flux. This is inversely proportional to the operating cycle length. The greater the amount of uranium in the core, the longer the cycle length, so the optimal value is used in the design of the research reactor core.</w:t>
      </w:r>
    </w:p>
    <w:p w14:paraId="24B5DCDC" w14:textId="77777777" w:rsidR="00376987" w:rsidRDefault="00376987">
      <w:pPr>
        <w:pStyle w:val="TAMainText"/>
        <w:spacing w:line="240" w:lineRule="auto"/>
        <w:rPr>
          <w:rFonts w:ascii="Century Gothic" w:hAnsi="Century Gothic"/>
          <w:b/>
        </w:rPr>
        <w:sectPr w:rsidR="00376987" w:rsidSect="00376987">
          <w:type w:val="continuous"/>
          <w:pgSz w:w="12240" w:h="15840"/>
          <w:pgMar w:top="720" w:right="1094" w:bottom="950" w:left="1094" w:header="720" w:footer="720" w:gutter="0"/>
          <w:cols w:num="2" w:space="709"/>
        </w:sectPr>
      </w:pPr>
    </w:p>
    <w:p w14:paraId="039A6F98" w14:textId="6E1B3464" w:rsidR="007B2A0E" w:rsidRDefault="007B2A0E">
      <w:pPr>
        <w:pStyle w:val="TAMainText"/>
        <w:spacing w:line="240" w:lineRule="auto"/>
        <w:rPr>
          <w:rFonts w:ascii="Century Gothic" w:hAnsi="Century Gothic"/>
          <w:b/>
        </w:rPr>
      </w:pPr>
    </w:p>
    <w:p w14:paraId="6D6FAB29" w14:textId="7F219880" w:rsidR="00176E09" w:rsidRDefault="00176E09">
      <w:pPr>
        <w:pStyle w:val="TAMainText"/>
        <w:spacing w:line="240" w:lineRule="auto"/>
        <w:rPr>
          <w:rFonts w:ascii="Century Gothic" w:hAnsi="Century Gothic"/>
          <w:b/>
        </w:rPr>
      </w:pPr>
    </w:p>
    <w:p w14:paraId="06C1F1AC" w14:textId="68BB4F9E" w:rsidR="007B2A0E" w:rsidRPr="007B2A0E" w:rsidRDefault="007B2A0E" w:rsidP="007B2A0E">
      <w:pPr>
        <w:spacing w:after="200" w:line="276" w:lineRule="auto"/>
        <w:jc w:val="center"/>
        <w:rPr>
          <w:rFonts w:ascii="Century Gothic" w:eastAsia="Calibri" w:hAnsi="Century Gothic"/>
          <w:sz w:val="18"/>
          <w:szCs w:val="18"/>
          <w:lang w:val="id-ID"/>
        </w:rPr>
      </w:pPr>
      <w:r w:rsidRPr="007B2A0E">
        <w:rPr>
          <w:rFonts w:ascii="Century Gothic" w:eastAsia="Calibri" w:hAnsi="Century Gothic"/>
          <w:sz w:val="18"/>
          <w:szCs w:val="18"/>
          <w:lang w:val="id-ID"/>
        </w:rPr>
        <w:t>Tab</w:t>
      </w:r>
      <w:r>
        <w:rPr>
          <w:rFonts w:ascii="Century Gothic" w:eastAsia="Calibri" w:hAnsi="Century Gothic"/>
          <w:sz w:val="18"/>
          <w:szCs w:val="18"/>
          <w:lang w:val="id-ID"/>
        </w:rPr>
        <w:t>l</w:t>
      </w:r>
      <w:r w:rsidRPr="007B2A0E">
        <w:rPr>
          <w:rFonts w:ascii="Century Gothic" w:eastAsia="Calibri" w:hAnsi="Century Gothic"/>
          <w:sz w:val="18"/>
          <w:szCs w:val="18"/>
          <w:lang w:val="id-ID"/>
        </w:rPr>
        <w:t xml:space="preserve">e </w:t>
      </w:r>
      <w:r w:rsidR="00774561">
        <w:rPr>
          <w:rFonts w:ascii="Century Gothic" w:eastAsia="Calibri" w:hAnsi="Century Gothic"/>
          <w:sz w:val="18"/>
          <w:szCs w:val="18"/>
          <w:lang w:val="id-ID"/>
        </w:rPr>
        <w:t>7</w:t>
      </w:r>
      <w:r w:rsidRPr="007B2A0E">
        <w:rPr>
          <w:rFonts w:ascii="Century Gothic" w:eastAsia="Calibri" w:hAnsi="Century Gothic"/>
          <w:sz w:val="18"/>
          <w:szCs w:val="18"/>
          <w:lang w:val="id-ID"/>
        </w:rPr>
        <w:t xml:space="preserve">. </w:t>
      </w:r>
      <w:r w:rsidR="00A31000">
        <w:rPr>
          <w:rFonts w:ascii="Century Gothic" w:eastAsia="Calibri" w:hAnsi="Century Gothic"/>
          <w:sz w:val="18"/>
          <w:szCs w:val="18"/>
          <w:lang w:val="id-ID"/>
        </w:rPr>
        <w:t>Result</w:t>
      </w:r>
      <w:r>
        <w:rPr>
          <w:rFonts w:ascii="Century Gothic" w:eastAsia="Calibri" w:hAnsi="Century Gothic"/>
          <w:sz w:val="18"/>
          <w:szCs w:val="18"/>
          <w:lang w:val="id-ID"/>
        </w:rPr>
        <w:t xml:space="preserve"> </w:t>
      </w:r>
      <w:r w:rsidR="00A31000">
        <w:rPr>
          <w:rFonts w:ascii="Century Gothic" w:eastAsia="Calibri" w:hAnsi="Century Gothic"/>
          <w:sz w:val="18"/>
          <w:szCs w:val="18"/>
          <w:lang w:val="id-ID"/>
        </w:rPr>
        <w:t xml:space="preserve">of </w:t>
      </w:r>
      <w:r>
        <w:rPr>
          <w:rFonts w:ascii="Century Gothic" w:eastAsia="Calibri" w:hAnsi="Century Gothic"/>
          <w:sz w:val="18"/>
          <w:szCs w:val="18"/>
          <w:lang w:val="id-ID"/>
        </w:rPr>
        <w:t>calculation for thermal neutron fluxes at the irradiation position</w:t>
      </w:r>
      <w:r w:rsidRPr="007B2A0E">
        <w:rPr>
          <w:rFonts w:ascii="Century Gothic" w:eastAsia="Calibri" w:hAnsi="Century Gothic"/>
          <w:sz w:val="18"/>
          <w:szCs w:val="18"/>
          <w:lang w:val="id-ID"/>
        </w:rPr>
        <w:t xml:space="preserve"> (x10</w:t>
      </w:r>
      <w:r w:rsidRPr="007B2A0E">
        <w:rPr>
          <w:rFonts w:ascii="Century Gothic" w:eastAsia="Calibri" w:hAnsi="Century Gothic"/>
          <w:sz w:val="18"/>
          <w:szCs w:val="18"/>
          <w:vertAlign w:val="superscript"/>
          <w:lang w:val="id-ID"/>
        </w:rPr>
        <w:t>14</w:t>
      </w:r>
      <w:r w:rsidRPr="007B2A0E">
        <w:rPr>
          <w:rFonts w:ascii="Century Gothic" w:eastAsia="Calibri" w:hAnsi="Century Gothic"/>
          <w:sz w:val="18"/>
          <w:szCs w:val="18"/>
          <w:lang w:val="id-ID"/>
        </w:rPr>
        <w:t xml:space="preserve"> n/cm</w:t>
      </w:r>
      <w:r w:rsidRPr="007B2A0E">
        <w:rPr>
          <w:rFonts w:ascii="Century Gothic" w:eastAsia="Calibri" w:hAnsi="Century Gothic"/>
          <w:sz w:val="18"/>
          <w:szCs w:val="18"/>
          <w:vertAlign w:val="superscript"/>
          <w:lang w:val="id-ID"/>
        </w:rPr>
        <w:t>2</w:t>
      </w:r>
      <w:r w:rsidRPr="007B2A0E">
        <w:rPr>
          <w:rFonts w:ascii="Century Gothic" w:eastAsia="Calibri" w:hAnsi="Century Gothic"/>
          <w:sz w:val="18"/>
          <w:szCs w:val="18"/>
          <w:lang w:val="id-ID"/>
        </w:rPr>
        <w:t>s)</w:t>
      </w:r>
    </w:p>
    <w:tbl>
      <w:tblPr>
        <w:tblW w:w="9672" w:type="dxa"/>
        <w:jc w:val="right"/>
        <w:tblLook w:val="04A0" w:firstRow="1" w:lastRow="0" w:firstColumn="1" w:lastColumn="0" w:noHBand="0" w:noVBand="1"/>
      </w:tblPr>
      <w:tblGrid>
        <w:gridCol w:w="976"/>
        <w:gridCol w:w="960"/>
        <w:gridCol w:w="960"/>
        <w:gridCol w:w="960"/>
        <w:gridCol w:w="960"/>
        <w:gridCol w:w="960"/>
        <w:gridCol w:w="960"/>
        <w:gridCol w:w="960"/>
        <w:gridCol w:w="960"/>
        <w:gridCol w:w="1016"/>
      </w:tblGrid>
      <w:tr w:rsidR="007B2A0E" w:rsidRPr="007B2A0E" w14:paraId="06303CE8" w14:textId="77777777" w:rsidTr="00980CE7">
        <w:trPr>
          <w:trHeight w:val="288"/>
          <w:jc w:val="right"/>
        </w:trPr>
        <w:tc>
          <w:tcPr>
            <w:tcW w:w="976" w:type="dxa"/>
            <w:tcBorders>
              <w:top w:val="single" w:sz="4" w:space="0" w:color="auto"/>
              <w:bottom w:val="single" w:sz="4" w:space="0" w:color="auto"/>
            </w:tcBorders>
            <w:shd w:val="clear" w:color="auto" w:fill="auto"/>
            <w:noWrap/>
            <w:vAlign w:val="bottom"/>
            <w:hideMark/>
          </w:tcPr>
          <w:p w14:paraId="596109F5" w14:textId="0900602E" w:rsidR="007B2A0E" w:rsidRPr="00980CE7" w:rsidRDefault="00980CE7" w:rsidP="00A94C15">
            <w:pPr>
              <w:rPr>
                <w:rFonts w:ascii="Century Gothic" w:hAnsi="Century Gothic"/>
                <w:color w:val="000000"/>
                <w:sz w:val="18"/>
                <w:szCs w:val="18"/>
                <w:lang w:val="id-ID" w:eastAsia="id-ID"/>
              </w:rPr>
            </w:pPr>
            <w:r>
              <w:rPr>
                <w:rFonts w:ascii="Century Gothic" w:hAnsi="Century Gothic"/>
                <w:color w:val="000000"/>
                <w:sz w:val="18"/>
                <w:szCs w:val="18"/>
                <w:lang w:val="id-ID" w:eastAsia="id-ID"/>
              </w:rPr>
              <w:t>Steps</w:t>
            </w:r>
          </w:p>
        </w:tc>
        <w:tc>
          <w:tcPr>
            <w:tcW w:w="960" w:type="dxa"/>
            <w:tcBorders>
              <w:top w:val="single" w:sz="4" w:space="0" w:color="auto"/>
              <w:bottom w:val="single" w:sz="4" w:space="0" w:color="auto"/>
            </w:tcBorders>
            <w:shd w:val="clear" w:color="auto" w:fill="auto"/>
            <w:noWrap/>
            <w:vAlign w:val="bottom"/>
            <w:hideMark/>
          </w:tcPr>
          <w:p w14:paraId="7AC7D7DD"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E-7</w:t>
            </w:r>
          </w:p>
        </w:tc>
        <w:tc>
          <w:tcPr>
            <w:tcW w:w="960" w:type="dxa"/>
            <w:tcBorders>
              <w:top w:val="single" w:sz="4" w:space="0" w:color="auto"/>
              <w:bottom w:val="single" w:sz="4" w:space="0" w:color="auto"/>
            </w:tcBorders>
            <w:shd w:val="clear" w:color="auto" w:fill="auto"/>
            <w:noWrap/>
            <w:vAlign w:val="bottom"/>
            <w:hideMark/>
          </w:tcPr>
          <w:p w14:paraId="5FB12DA6"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E-6</w:t>
            </w:r>
          </w:p>
        </w:tc>
        <w:tc>
          <w:tcPr>
            <w:tcW w:w="960" w:type="dxa"/>
            <w:tcBorders>
              <w:top w:val="single" w:sz="4" w:space="0" w:color="auto"/>
              <w:bottom w:val="single" w:sz="4" w:space="0" w:color="auto"/>
            </w:tcBorders>
            <w:shd w:val="clear" w:color="auto" w:fill="auto"/>
            <w:noWrap/>
            <w:vAlign w:val="bottom"/>
            <w:hideMark/>
          </w:tcPr>
          <w:p w14:paraId="2B311698"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D-7</w:t>
            </w:r>
          </w:p>
        </w:tc>
        <w:tc>
          <w:tcPr>
            <w:tcW w:w="960" w:type="dxa"/>
            <w:tcBorders>
              <w:top w:val="single" w:sz="4" w:space="0" w:color="auto"/>
              <w:bottom w:val="single" w:sz="4" w:space="0" w:color="auto"/>
            </w:tcBorders>
            <w:shd w:val="clear" w:color="auto" w:fill="auto"/>
            <w:noWrap/>
            <w:vAlign w:val="bottom"/>
            <w:hideMark/>
          </w:tcPr>
          <w:p w14:paraId="153C7E2B"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D-6</w:t>
            </w:r>
          </w:p>
        </w:tc>
        <w:tc>
          <w:tcPr>
            <w:tcW w:w="960" w:type="dxa"/>
            <w:tcBorders>
              <w:top w:val="single" w:sz="4" w:space="0" w:color="auto"/>
              <w:bottom w:val="single" w:sz="4" w:space="0" w:color="auto"/>
            </w:tcBorders>
            <w:shd w:val="clear" w:color="auto" w:fill="auto"/>
            <w:noWrap/>
            <w:vAlign w:val="bottom"/>
            <w:hideMark/>
          </w:tcPr>
          <w:p w14:paraId="4CC0ECE5"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D-9</w:t>
            </w:r>
          </w:p>
        </w:tc>
        <w:tc>
          <w:tcPr>
            <w:tcW w:w="960" w:type="dxa"/>
            <w:tcBorders>
              <w:top w:val="single" w:sz="4" w:space="0" w:color="auto"/>
              <w:bottom w:val="single" w:sz="4" w:space="0" w:color="auto"/>
            </w:tcBorders>
            <w:shd w:val="clear" w:color="auto" w:fill="auto"/>
            <w:noWrap/>
            <w:vAlign w:val="bottom"/>
            <w:hideMark/>
          </w:tcPr>
          <w:p w14:paraId="204CECA7"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B-6</w:t>
            </w:r>
          </w:p>
        </w:tc>
        <w:tc>
          <w:tcPr>
            <w:tcW w:w="960" w:type="dxa"/>
            <w:tcBorders>
              <w:top w:val="single" w:sz="4" w:space="0" w:color="auto"/>
              <w:bottom w:val="single" w:sz="4" w:space="0" w:color="auto"/>
            </w:tcBorders>
            <w:shd w:val="clear" w:color="auto" w:fill="auto"/>
            <w:noWrap/>
            <w:vAlign w:val="bottom"/>
            <w:hideMark/>
          </w:tcPr>
          <w:p w14:paraId="421F85E1"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E-4</w:t>
            </w:r>
          </w:p>
        </w:tc>
        <w:tc>
          <w:tcPr>
            <w:tcW w:w="960" w:type="dxa"/>
            <w:tcBorders>
              <w:top w:val="single" w:sz="4" w:space="0" w:color="auto"/>
              <w:bottom w:val="single" w:sz="4" w:space="0" w:color="auto"/>
            </w:tcBorders>
            <w:shd w:val="clear" w:color="auto" w:fill="auto"/>
            <w:noWrap/>
            <w:vAlign w:val="bottom"/>
            <w:hideMark/>
          </w:tcPr>
          <w:p w14:paraId="4E5FDFF4"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G-7</w:t>
            </w:r>
          </w:p>
        </w:tc>
        <w:tc>
          <w:tcPr>
            <w:tcW w:w="1016" w:type="dxa"/>
            <w:tcBorders>
              <w:top w:val="single" w:sz="4" w:space="0" w:color="auto"/>
              <w:bottom w:val="single" w:sz="4" w:space="0" w:color="auto"/>
            </w:tcBorders>
            <w:shd w:val="clear" w:color="auto" w:fill="auto"/>
            <w:noWrap/>
            <w:vAlign w:val="bottom"/>
            <w:hideMark/>
          </w:tcPr>
          <w:p w14:paraId="4F1F7DF7" w14:textId="77777777" w:rsidR="007B2A0E" w:rsidRPr="007B2A0E" w:rsidRDefault="007B2A0E" w:rsidP="00A94C15">
            <w:pP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Loading</w:t>
            </w:r>
          </w:p>
        </w:tc>
      </w:tr>
      <w:tr w:rsidR="007B2A0E" w:rsidRPr="007B2A0E" w14:paraId="6A789277" w14:textId="77777777" w:rsidTr="00980CE7">
        <w:trPr>
          <w:trHeight w:val="288"/>
          <w:jc w:val="right"/>
        </w:trPr>
        <w:tc>
          <w:tcPr>
            <w:tcW w:w="976" w:type="dxa"/>
            <w:tcBorders>
              <w:top w:val="single" w:sz="4" w:space="0" w:color="auto"/>
            </w:tcBorders>
            <w:shd w:val="clear" w:color="auto" w:fill="auto"/>
            <w:noWrap/>
            <w:vAlign w:val="bottom"/>
            <w:hideMark/>
          </w:tcPr>
          <w:p w14:paraId="039D5166"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p>
        </w:tc>
        <w:tc>
          <w:tcPr>
            <w:tcW w:w="960" w:type="dxa"/>
            <w:tcBorders>
              <w:top w:val="single" w:sz="4" w:space="0" w:color="auto"/>
            </w:tcBorders>
            <w:shd w:val="clear" w:color="auto" w:fill="auto"/>
            <w:noWrap/>
            <w:vAlign w:val="bottom"/>
            <w:hideMark/>
          </w:tcPr>
          <w:p w14:paraId="4548639C" w14:textId="4F65BDF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2363</w:t>
            </w:r>
          </w:p>
        </w:tc>
        <w:tc>
          <w:tcPr>
            <w:tcW w:w="960" w:type="dxa"/>
            <w:tcBorders>
              <w:top w:val="single" w:sz="4" w:space="0" w:color="auto"/>
            </w:tcBorders>
            <w:shd w:val="clear" w:color="auto" w:fill="auto"/>
            <w:noWrap/>
            <w:vAlign w:val="bottom"/>
            <w:hideMark/>
          </w:tcPr>
          <w:p w14:paraId="0522424C" w14:textId="250F3F2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2342</w:t>
            </w:r>
          </w:p>
        </w:tc>
        <w:tc>
          <w:tcPr>
            <w:tcW w:w="960" w:type="dxa"/>
            <w:tcBorders>
              <w:top w:val="single" w:sz="4" w:space="0" w:color="auto"/>
            </w:tcBorders>
            <w:shd w:val="clear" w:color="auto" w:fill="auto"/>
            <w:noWrap/>
            <w:vAlign w:val="bottom"/>
            <w:hideMark/>
          </w:tcPr>
          <w:p w14:paraId="0E56234C" w14:textId="7E74DDE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2196</w:t>
            </w:r>
          </w:p>
        </w:tc>
        <w:tc>
          <w:tcPr>
            <w:tcW w:w="960" w:type="dxa"/>
            <w:tcBorders>
              <w:top w:val="single" w:sz="4" w:space="0" w:color="auto"/>
            </w:tcBorders>
            <w:shd w:val="clear" w:color="auto" w:fill="auto"/>
            <w:noWrap/>
            <w:vAlign w:val="bottom"/>
            <w:hideMark/>
          </w:tcPr>
          <w:p w14:paraId="1994CB3E" w14:textId="3E61F5D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2142</w:t>
            </w:r>
          </w:p>
        </w:tc>
        <w:tc>
          <w:tcPr>
            <w:tcW w:w="960" w:type="dxa"/>
            <w:tcBorders>
              <w:top w:val="single" w:sz="4" w:space="0" w:color="auto"/>
            </w:tcBorders>
            <w:shd w:val="clear" w:color="auto" w:fill="auto"/>
            <w:noWrap/>
            <w:vAlign w:val="bottom"/>
            <w:hideMark/>
          </w:tcPr>
          <w:p w14:paraId="7C45B893" w14:textId="536BB4F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6647</w:t>
            </w:r>
          </w:p>
        </w:tc>
        <w:tc>
          <w:tcPr>
            <w:tcW w:w="960" w:type="dxa"/>
            <w:tcBorders>
              <w:top w:val="single" w:sz="4" w:space="0" w:color="auto"/>
            </w:tcBorders>
            <w:shd w:val="clear" w:color="auto" w:fill="auto"/>
            <w:noWrap/>
            <w:vAlign w:val="bottom"/>
            <w:hideMark/>
          </w:tcPr>
          <w:p w14:paraId="19C6E24E" w14:textId="0CA3F35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6081</w:t>
            </w:r>
          </w:p>
        </w:tc>
        <w:tc>
          <w:tcPr>
            <w:tcW w:w="960" w:type="dxa"/>
            <w:tcBorders>
              <w:top w:val="single" w:sz="4" w:space="0" w:color="auto"/>
            </w:tcBorders>
            <w:shd w:val="clear" w:color="auto" w:fill="auto"/>
            <w:noWrap/>
            <w:vAlign w:val="bottom"/>
            <w:hideMark/>
          </w:tcPr>
          <w:p w14:paraId="7DE48A65" w14:textId="073867E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5289</w:t>
            </w:r>
          </w:p>
        </w:tc>
        <w:tc>
          <w:tcPr>
            <w:tcW w:w="960" w:type="dxa"/>
            <w:tcBorders>
              <w:top w:val="single" w:sz="4" w:space="0" w:color="auto"/>
            </w:tcBorders>
            <w:shd w:val="clear" w:color="auto" w:fill="auto"/>
            <w:noWrap/>
            <w:vAlign w:val="bottom"/>
            <w:hideMark/>
          </w:tcPr>
          <w:p w14:paraId="439E5082" w14:textId="36379010"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9567</w:t>
            </w:r>
          </w:p>
        </w:tc>
        <w:tc>
          <w:tcPr>
            <w:tcW w:w="1016" w:type="dxa"/>
            <w:tcBorders>
              <w:top w:val="single" w:sz="4" w:space="0" w:color="auto"/>
            </w:tcBorders>
            <w:shd w:val="clear" w:color="auto" w:fill="auto"/>
            <w:noWrap/>
            <w:vAlign w:val="bottom"/>
            <w:hideMark/>
          </w:tcPr>
          <w:p w14:paraId="2B8362F8"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p>
        </w:tc>
      </w:tr>
      <w:tr w:rsidR="007B2A0E" w:rsidRPr="007B2A0E" w14:paraId="56887A39" w14:textId="77777777" w:rsidTr="00980CE7">
        <w:trPr>
          <w:trHeight w:val="288"/>
          <w:jc w:val="right"/>
        </w:trPr>
        <w:tc>
          <w:tcPr>
            <w:tcW w:w="976" w:type="dxa"/>
            <w:shd w:val="clear" w:color="auto" w:fill="auto"/>
            <w:noWrap/>
            <w:vAlign w:val="bottom"/>
            <w:hideMark/>
          </w:tcPr>
          <w:p w14:paraId="2E97DF49"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p>
        </w:tc>
        <w:tc>
          <w:tcPr>
            <w:tcW w:w="960" w:type="dxa"/>
            <w:shd w:val="clear" w:color="auto" w:fill="auto"/>
            <w:noWrap/>
            <w:vAlign w:val="bottom"/>
            <w:hideMark/>
          </w:tcPr>
          <w:p w14:paraId="135DB742" w14:textId="470E34C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1586</w:t>
            </w:r>
          </w:p>
        </w:tc>
        <w:tc>
          <w:tcPr>
            <w:tcW w:w="960" w:type="dxa"/>
            <w:shd w:val="clear" w:color="auto" w:fill="auto"/>
            <w:noWrap/>
            <w:vAlign w:val="bottom"/>
            <w:hideMark/>
          </w:tcPr>
          <w:p w14:paraId="0D4C1A40" w14:textId="7A4D78F0"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1552</w:t>
            </w:r>
          </w:p>
        </w:tc>
        <w:tc>
          <w:tcPr>
            <w:tcW w:w="960" w:type="dxa"/>
            <w:shd w:val="clear" w:color="auto" w:fill="auto"/>
            <w:noWrap/>
            <w:vAlign w:val="bottom"/>
            <w:hideMark/>
          </w:tcPr>
          <w:p w14:paraId="3B97B05D" w14:textId="67E8DFD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1538</w:t>
            </w:r>
          </w:p>
        </w:tc>
        <w:tc>
          <w:tcPr>
            <w:tcW w:w="960" w:type="dxa"/>
            <w:shd w:val="clear" w:color="auto" w:fill="auto"/>
            <w:noWrap/>
            <w:vAlign w:val="bottom"/>
            <w:hideMark/>
          </w:tcPr>
          <w:p w14:paraId="4555B295" w14:textId="4381985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1494</w:t>
            </w:r>
          </w:p>
        </w:tc>
        <w:tc>
          <w:tcPr>
            <w:tcW w:w="960" w:type="dxa"/>
            <w:shd w:val="clear" w:color="auto" w:fill="auto"/>
            <w:noWrap/>
            <w:vAlign w:val="bottom"/>
            <w:hideMark/>
          </w:tcPr>
          <w:p w14:paraId="03B0CCF5" w14:textId="398F7E7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6074</w:t>
            </w:r>
          </w:p>
        </w:tc>
        <w:tc>
          <w:tcPr>
            <w:tcW w:w="960" w:type="dxa"/>
            <w:shd w:val="clear" w:color="auto" w:fill="auto"/>
            <w:noWrap/>
            <w:vAlign w:val="bottom"/>
            <w:hideMark/>
          </w:tcPr>
          <w:p w14:paraId="30B389C7" w14:textId="7AE5B496"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8464</w:t>
            </w:r>
          </w:p>
        </w:tc>
        <w:tc>
          <w:tcPr>
            <w:tcW w:w="960" w:type="dxa"/>
            <w:shd w:val="clear" w:color="auto" w:fill="auto"/>
            <w:noWrap/>
            <w:vAlign w:val="bottom"/>
            <w:hideMark/>
          </w:tcPr>
          <w:p w14:paraId="72B968AA" w14:textId="0C914F5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4607</w:t>
            </w:r>
          </w:p>
        </w:tc>
        <w:tc>
          <w:tcPr>
            <w:tcW w:w="960" w:type="dxa"/>
            <w:shd w:val="clear" w:color="auto" w:fill="auto"/>
            <w:noWrap/>
            <w:vAlign w:val="bottom"/>
            <w:hideMark/>
          </w:tcPr>
          <w:p w14:paraId="4DF125A3" w14:textId="3A168A0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8105</w:t>
            </w:r>
          </w:p>
        </w:tc>
        <w:tc>
          <w:tcPr>
            <w:tcW w:w="1016" w:type="dxa"/>
            <w:shd w:val="clear" w:color="auto" w:fill="auto"/>
            <w:noWrap/>
            <w:vAlign w:val="bottom"/>
            <w:hideMark/>
          </w:tcPr>
          <w:p w14:paraId="373DBD00"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A-4</w:t>
            </w:r>
          </w:p>
        </w:tc>
      </w:tr>
      <w:tr w:rsidR="007B2A0E" w:rsidRPr="007B2A0E" w14:paraId="06B3F9F2" w14:textId="77777777" w:rsidTr="00980CE7">
        <w:trPr>
          <w:trHeight w:val="288"/>
          <w:jc w:val="right"/>
        </w:trPr>
        <w:tc>
          <w:tcPr>
            <w:tcW w:w="976" w:type="dxa"/>
            <w:shd w:val="clear" w:color="auto" w:fill="auto"/>
            <w:noWrap/>
            <w:vAlign w:val="bottom"/>
            <w:hideMark/>
          </w:tcPr>
          <w:p w14:paraId="4CC5B2A6"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p>
        </w:tc>
        <w:tc>
          <w:tcPr>
            <w:tcW w:w="960" w:type="dxa"/>
            <w:shd w:val="clear" w:color="auto" w:fill="auto"/>
            <w:noWrap/>
            <w:vAlign w:val="bottom"/>
            <w:hideMark/>
          </w:tcPr>
          <w:p w14:paraId="57637141" w14:textId="0ACF1FE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0291</w:t>
            </w:r>
          </w:p>
        </w:tc>
        <w:tc>
          <w:tcPr>
            <w:tcW w:w="960" w:type="dxa"/>
            <w:shd w:val="clear" w:color="auto" w:fill="auto"/>
            <w:noWrap/>
            <w:vAlign w:val="bottom"/>
            <w:hideMark/>
          </w:tcPr>
          <w:p w14:paraId="1CFCBA7C" w14:textId="36CE688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0118</w:t>
            </w:r>
          </w:p>
        </w:tc>
        <w:tc>
          <w:tcPr>
            <w:tcW w:w="960" w:type="dxa"/>
            <w:shd w:val="clear" w:color="auto" w:fill="auto"/>
            <w:noWrap/>
            <w:vAlign w:val="bottom"/>
            <w:hideMark/>
          </w:tcPr>
          <w:p w14:paraId="268AE1CB" w14:textId="3F6B46E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0399</w:t>
            </w:r>
          </w:p>
        </w:tc>
        <w:tc>
          <w:tcPr>
            <w:tcW w:w="960" w:type="dxa"/>
            <w:shd w:val="clear" w:color="auto" w:fill="auto"/>
            <w:noWrap/>
            <w:vAlign w:val="bottom"/>
            <w:hideMark/>
          </w:tcPr>
          <w:p w14:paraId="3904EBCF" w14:textId="66C735A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0191</w:t>
            </w:r>
          </w:p>
        </w:tc>
        <w:tc>
          <w:tcPr>
            <w:tcW w:w="960" w:type="dxa"/>
            <w:shd w:val="clear" w:color="auto" w:fill="auto"/>
            <w:noWrap/>
            <w:vAlign w:val="bottom"/>
            <w:hideMark/>
          </w:tcPr>
          <w:p w14:paraId="0CD72D7C" w14:textId="522552C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6882</w:t>
            </w:r>
          </w:p>
        </w:tc>
        <w:tc>
          <w:tcPr>
            <w:tcW w:w="960" w:type="dxa"/>
            <w:shd w:val="clear" w:color="auto" w:fill="auto"/>
            <w:noWrap/>
            <w:vAlign w:val="bottom"/>
            <w:hideMark/>
          </w:tcPr>
          <w:p w14:paraId="35F893E3" w14:textId="191D9E9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9979</w:t>
            </w:r>
          </w:p>
        </w:tc>
        <w:tc>
          <w:tcPr>
            <w:tcW w:w="960" w:type="dxa"/>
            <w:shd w:val="clear" w:color="auto" w:fill="auto"/>
            <w:noWrap/>
            <w:vAlign w:val="bottom"/>
            <w:hideMark/>
          </w:tcPr>
          <w:p w14:paraId="1C4E3AE4" w14:textId="4059646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2196</w:t>
            </w:r>
          </w:p>
        </w:tc>
        <w:tc>
          <w:tcPr>
            <w:tcW w:w="960" w:type="dxa"/>
            <w:shd w:val="clear" w:color="auto" w:fill="auto"/>
            <w:noWrap/>
            <w:vAlign w:val="bottom"/>
            <w:hideMark/>
          </w:tcPr>
          <w:p w14:paraId="003604FD" w14:textId="5120A3E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5203</w:t>
            </w:r>
          </w:p>
        </w:tc>
        <w:tc>
          <w:tcPr>
            <w:tcW w:w="1016" w:type="dxa"/>
            <w:shd w:val="clear" w:color="auto" w:fill="auto"/>
            <w:noWrap/>
            <w:vAlign w:val="bottom"/>
            <w:hideMark/>
          </w:tcPr>
          <w:p w14:paraId="336A0E51"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A-9</w:t>
            </w:r>
          </w:p>
        </w:tc>
      </w:tr>
      <w:tr w:rsidR="007B2A0E" w:rsidRPr="007B2A0E" w14:paraId="5AFC4C1F" w14:textId="77777777" w:rsidTr="00980CE7">
        <w:trPr>
          <w:trHeight w:val="288"/>
          <w:jc w:val="right"/>
        </w:trPr>
        <w:tc>
          <w:tcPr>
            <w:tcW w:w="976" w:type="dxa"/>
            <w:shd w:val="clear" w:color="auto" w:fill="auto"/>
            <w:noWrap/>
            <w:vAlign w:val="bottom"/>
            <w:hideMark/>
          </w:tcPr>
          <w:p w14:paraId="41886379"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3</w:t>
            </w:r>
          </w:p>
        </w:tc>
        <w:tc>
          <w:tcPr>
            <w:tcW w:w="960" w:type="dxa"/>
            <w:shd w:val="clear" w:color="auto" w:fill="auto"/>
            <w:noWrap/>
            <w:vAlign w:val="bottom"/>
            <w:hideMark/>
          </w:tcPr>
          <w:p w14:paraId="285CF964" w14:textId="20DC239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9541</w:t>
            </w:r>
          </w:p>
        </w:tc>
        <w:tc>
          <w:tcPr>
            <w:tcW w:w="960" w:type="dxa"/>
            <w:shd w:val="clear" w:color="auto" w:fill="auto"/>
            <w:noWrap/>
            <w:vAlign w:val="bottom"/>
            <w:hideMark/>
          </w:tcPr>
          <w:p w14:paraId="11D84267" w14:textId="6EE3A76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9473</w:t>
            </w:r>
          </w:p>
        </w:tc>
        <w:tc>
          <w:tcPr>
            <w:tcW w:w="960" w:type="dxa"/>
            <w:shd w:val="clear" w:color="auto" w:fill="auto"/>
            <w:noWrap/>
            <w:vAlign w:val="bottom"/>
            <w:hideMark/>
          </w:tcPr>
          <w:p w14:paraId="3078316D" w14:textId="7F04872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0008</w:t>
            </w:r>
          </w:p>
        </w:tc>
        <w:tc>
          <w:tcPr>
            <w:tcW w:w="960" w:type="dxa"/>
            <w:shd w:val="clear" w:color="auto" w:fill="auto"/>
            <w:noWrap/>
            <w:vAlign w:val="bottom"/>
            <w:hideMark/>
          </w:tcPr>
          <w:p w14:paraId="0E0CEB6E" w14:textId="11BED9C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9894</w:t>
            </w:r>
          </w:p>
        </w:tc>
        <w:tc>
          <w:tcPr>
            <w:tcW w:w="960" w:type="dxa"/>
            <w:shd w:val="clear" w:color="auto" w:fill="auto"/>
            <w:noWrap/>
            <w:vAlign w:val="bottom"/>
            <w:hideMark/>
          </w:tcPr>
          <w:p w14:paraId="20B0A3B8" w14:textId="1B1A026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5711</w:t>
            </w:r>
          </w:p>
        </w:tc>
        <w:tc>
          <w:tcPr>
            <w:tcW w:w="960" w:type="dxa"/>
            <w:shd w:val="clear" w:color="auto" w:fill="auto"/>
            <w:noWrap/>
            <w:vAlign w:val="bottom"/>
            <w:hideMark/>
          </w:tcPr>
          <w:p w14:paraId="33858BA2" w14:textId="31E00BE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9856</w:t>
            </w:r>
          </w:p>
        </w:tc>
        <w:tc>
          <w:tcPr>
            <w:tcW w:w="960" w:type="dxa"/>
            <w:shd w:val="clear" w:color="auto" w:fill="auto"/>
            <w:noWrap/>
            <w:vAlign w:val="bottom"/>
            <w:hideMark/>
          </w:tcPr>
          <w:p w14:paraId="254A8BC3" w14:textId="502FA2D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1579</w:t>
            </w:r>
          </w:p>
        </w:tc>
        <w:tc>
          <w:tcPr>
            <w:tcW w:w="960" w:type="dxa"/>
            <w:shd w:val="clear" w:color="auto" w:fill="auto"/>
            <w:noWrap/>
            <w:vAlign w:val="bottom"/>
            <w:hideMark/>
          </w:tcPr>
          <w:p w14:paraId="37E07D60" w14:textId="5C2633A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3115</w:t>
            </w:r>
          </w:p>
        </w:tc>
        <w:tc>
          <w:tcPr>
            <w:tcW w:w="1016" w:type="dxa"/>
            <w:shd w:val="clear" w:color="auto" w:fill="auto"/>
            <w:noWrap/>
            <w:vAlign w:val="bottom"/>
            <w:hideMark/>
          </w:tcPr>
          <w:p w14:paraId="3A3694EE"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B-5</w:t>
            </w:r>
          </w:p>
        </w:tc>
      </w:tr>
      <w:tr w:rsidR="007B2A0E" w:rsidRPr="007B2A0E" w14:paraId="6028A4F3" w14:textId="77777777" w:rsidTr="00980CE7">
        <w:trPr>
          <w:trHeight w:val="288"/>
          <w:jc w:val="right"/>
        </w:trPr>
        <w:tc>
          <w:tcPr>
            <w:tcW w:w="976" w:type="dxa"/>
            <w:shd w:val="clear" w:color="auto" w:fill="auto"/>
            <w:noWrap/>
            <w:vAlign w:val="bottom"/>
            <w:hideMark/>
          </w:tcPr>
          <w:p w14:paraId="1C011D0D"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4</w:t>
            </w:r>
          </w:p>
        </w:tc>
        <w:tc>
          <w:tcPr>
            <w:tcW w:w="960" w:type="dxa"/>
            <w:shd w:val="clear" w:color="auto" w:fill="auto"/>
            <w:noWrap/>
            <w:vAlign w:val="bottom"/>
            <w:hideMark/>
          </w:tcPr>
          <w:p w14:paraId="71C442C1" w14:textId="426F7B7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8668</w:t>
            </w:r>
          </w:p>
        </w:tc>
        <w:tc>
          <w:tcPr>
            <w:tcW w:w="960" w:type="dxa"/>
            <w:shd w:val="clear" w:color="auto" w:fill="auto"/>
            <w:noWrap/>
            <w:vAlign w:val="bottom"/>
            <w:hideMark/>
          </w:tcPr>
          <w:p w14:paraId="1141C773" w14:textId="15AF749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8678</w:t>
            </w:r>
          </w:p>
        </w:tc>
        <w:tc>
          <w:tcPr>
            <w:tcW w:w="960" w:type="dxa"/>
            <w:shd w:val="clear" w:color="auto" w:fill="auto"/>
            <w:noWrap/>
            <w:vAlign w:val="bottom"/>
            <w:hideMark/>
          </w:tcPr>
          <w:p w14:paraId="238D3875" w14:textId="1C9ADAA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9174</w:t>
            </w:r>
          </w:p>
        </w:tc>
        <w:tc>
          <w:tcPr>
            <w:tcW w:w="960" w:type="dxa"/>
            <w:shd w:val="clear" w:color="auto" w:fill="auto"/>
            <w:noWrap/>
            <w:vAlign w:val="bottom"/>
            <w:hideMark/>
          </w:tcPr>
          <w:p w14:paraId="7BBBA463" w14:textId="32ED3CF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9172</w:t>
            </w:r>
          </w:p>
        </w:tc>
        <w:tc>
          <w:tcPr>
            <w:tcW w:w="960" w:type="dxa"/>
            <w:shd w:val="clear" w:color="auto" w:fill="auto"/>
            <w:noWrap/>
            <w:vAlign w:val="bottom"/>
            <w:hideMark/>
          </w:tcPr>
          <w:p w14:paraId="689E5988" w14:textId="307D8FD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4016</w:t>
            </w:r>
          </w:p>
        </w:tc>
        <w:tc>
          <w:tcPr>
            <w:tcW w:w="960" w:type="dxa"/>
            <w:shd w:val="clear" w:color="auto" w:fill="auto"/>
            <w:noWrap/>
            <w:vAlign w:val="bottom"/>
            <w:hideMark/>
          </w:tcPr>
          <w:p w14:paraId="1DDDA215" w14:textId="5FE2C9C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9793</w:t>
            </w:r>
          </w:p>
        </w:tc>
        <w:tc>
          <w:tcPr>
            <w:tcW w:w="960" w:type="dxa"/>
            <w:shd w:val="clear" w:color="auto" w:fill="auto"/>
            <w:noWrap/>
            <w:vAlign w:val="bottom"/>
            <w:hideMark/>
          </w:tcPr>
          <w:p w14:paraId="5A9FB3C7" w14:textId="16394DD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2688</w:t>
            </w:r>
          </w:p>
        </w:tc>
        <w:tc>
          <w:tcPr>
            <w:tcW w:w="960" w:type="dxa"/>
            <w:shd w:val="clear" w:color="auto" w:fill="auto"/>
            <w:noWrap/>
            <w:vAlign w:val="bottom"/>
            <w:hideMark/>
          </w:tcPr>
          <w:p w14:paraId="3BC0C351" w14:textId="52634056"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1805</w:t>
            </w:r>
          </w:p>
        </w:tc>
        <w:tc>
          <w:tcPr>
            <w:tcW w:w="1016" w:type="dxa"/>
            <w:shd w:val="clear" w:color="auto" w:fill="auto"/>
            <w:noWrap/>
            <w:vAlign w:val="bottom"/>
            <w:hideMark/>
          </w:tcPr>
          <w:p w14:paraId="6D11D516"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C-3</w:t>
            </w:r>
          </w:p>
        </w:tc>
      </w:tr>
      <w:tr w:rsidR="007B2A0E" w:rsidRPr="007B2A0E" w14:paraId="782659AE" w14:textId="77777777" w:rsidTr="00980CE7">
        <w:trPr>
          <w:trHeight w:val="288"/>
          <w:jc w:val="right"/>
        </w:trPr>
        <w:tc>
          <w:tcPr>
            <w:tcW w:w="976" w:type="dxa"/>
            <w:shd w:val="clear" w:color="auto" w:fill="auto"/>
            <w:noWrap/>
            <w:vAlign w:val="bottom"/>
            <w:hideMark/>
          </w:tcPr>
          <w:p w14:paraId="124CF724"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5</w:t>
            </w:r>
          </w:p>
        </w:tc>
        <w:tc>
          <w:tcPr>
            <w:tcW w:w="960" w:type="dxa"/>
            <w:shd w:val="clear" w:color="auto" w:fill="auto"/>
            <w:noWrap/>
            <w:vAlign w:val="bottom"/>
            <w:hideMark/>
          </w:tcPr>
          <w:p w14:paraId="2DB1D308" w14:textId="68D7CE4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8072</w:t>
            </w:r>
          </w:p>
        </w:tc>
        <w:tc>
          <w:tcPr>
            <w:tcW w:w="960" w:type="dxa"/>
            <w:shd w:val="clear" w:color="auto" w:fill="auto"/>
            <w:noWrap/>
            <w:vAlign w:val="bottom"/>
            <w:hideMark/>
          </w:tcPr>
          <w:p w14:paraId="19F9A12A" w14:textId="52C42FE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8269</w:t>
            </w:r>
          </w:p>
        </w:tc>
        <w:tc>
          <w:tcPr>
            <w:tcW w:w="960" w:type="dxa"/>
            <w:shd w:val="clear" w:color="auto" w:fill="auto"/>
            <w:noWrap/>
            <w:vAlign w:val="bottom"/>
            <w:hideMark/>
          </w:tcPr>
          <w:p w14:paraId="18A89822" w14:textId="12EF7E0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8722</w:t>
            </w:r>
          </w:p>
        </w:tc>
        <w:tc>
          <w:tcPr>
            <w:tcW w:w="960" w:type="dxa"/>
            <w:shd w:val="clear" w:color="auto" w:fill="auto"/>
            <w:noWrap/>
            <w:vAlign w:val="bottom"/>
            <w:hideMark/>
          </w:tcPr>
          <w:p w14:paraId="16E11BF5" w14:textId="347EFF7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8916</w:t>
            </w:r>
          </w:p>
        </w:tc>
        <w:tc>
          <w:tcPr>
            <w:tcW w:w="960" w:type="dxa"/>
            <w:shd w:val="clear" w:color="auto" w:fill="auto"/>
            <w:noWrap/>
            <w:vAlign w:val="bottom"/>
            <w:hideMark/>
          </w:tcPr>
          <w:p w14:paraId="54FA440B" w14:textId="169F43E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2338</w:t>
            </w:r>
          </w:p>
        </w:tc>
        <w:tc>
          <w:tcPr>
            <w:tcW w:w="960" w:type="dxa"/>
            <w:shd w:val="clear" w:color="auto" w:fill="auto"/>
            <w:noWrap/>
            <w:vAlign w:val="bottom"/>
            <w:hideMark/>
          </w:tcPr>
          <w:p w14:paraId="2011431F" w14:textId="0AA1207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2</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0297</w:t>
            </w:r>
          </w:p>
        </w:tc>
        <w:tc>
          <w:tcPr>
            <w:tcW w:w="960" w:type="dxa"/>
            <w:shd w:val="clear" w:color="auto" w:fill="auto"/>
            <w:noWrap/>
            <w:vAlign w:val="bottom"/>
            <w:hideMark/>
          </w:tcPr>
          <w:p w14:paraId="5148D008" w14:textId="72CC92AD"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4055</w:t>
            </w:r>
          </w:p>
        </w:tc>
        <w:tc>
          <w:tcPr>
            <w:tcW w:w="960" w:type="dxa"/>
            <w:shd w:val="clear" w:color="auto" w:fill="auto"/>
            <w:noWrap/>
            <w:vAlign w:val="bottom"/>
            <w:hideMark/>
          </w:tcPr>
          <w:p w14:paraId="71619F97" w14:textId="7BD89DF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0356</w:t>
            </w:r>
          </w:p>
        </w:tc>
        <w:tc>
          <w:tcPr>
            <w:tcW w:w="1016" w:type="dxa"/>
            <w:shd w:val="clear" w:color="auto" w:fill="auto"/>
            <w:noWrap/>
            <w:vAlign w:val="bottom"/>
            <w:hideMark/>
          </w:tcPr>
          <w:p w14:paraId="49345825"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C-4</w:t>
            </w:r>
          </w:p>
        </w:tc>
      </w:tr>
      <w:tr w:rsidR="007B2A0E" w:rsidRPr="007B2A0E" w14:paraId="52B76647" w14:textId="77777777" w:rsidTr="00980CE7">
        <w:trPr>
          <w:trHeight w:val="288"/>
          <w:jc w:val="right"/>
        </w:trPr>
        <w:tc>
          <w:tcPr>
            <w:tcW w:w="976" w:type="dxa"/>
            <w:shd w:val="clear" w:color="auto" w:fill="auto"/>
            <w:noWrap/>
            <w:vAlign w:val="bottom"/>
            <w:hideMark/>
          </w:tcPr>
          <w:p w14:paraId="724B6B08"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6</w:t>
            </w:r>
          </w:p>
        </w:tc>
        <w:tc>
          <w:tcPr>
            <w:tcW w:w="960" w:type="dxa"/>
            <w:shd w:val="clear" w:color="auto" w:fill="auto"/>
            <w:noWrap/>
            <w:vAlign w:val="bottom"/>
            <w:hideMark/>
          </w:tcPr>
          <w:p w14:paraId="525617CD" w14:textId="47660B5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7463</w:t>
            </w:r>
          </w:p>
        </w:tc>
        <w:tc>
          <w:tcPr>
            <w:tcW w:w="960" w:type="dxa"/>
            <w:shd w:val="clear" w:color="auto" w:fill="auto"/>
            <w:noWrap/>
            <w:vAlign w:val="bottom"/>
            <w:hideMark/>
          </w:tcPr>
          <w:p w14:paraId="4BDC0417" w14:textId="02E3D0C0"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7475</w:t>
            </w:r>
          </w:p>
        </w:tc>
        <w:tc>
          <w:tcPr>
            <w:tcW w:w="960" w:type="dxa"/>
            <w:shd w:val="clear" w:color="auto" w:fill="auto"/>
            <w:noWrap/>
            <w:vAlign w:val="bottom"/>
            <w:hideMark/>
          </w:tcPr>
          <w:p w14:paraId="5295C06B" w14:textId="3AF277CF"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8148</w:t>
            </w:r>
          </w:p>
        </w:tc>
        <w:tc>
          <w:tcPr>
            <w:tcW w:w="960" w:type="dxa"/>
            <w:shd w:val="clear" w:color="auto" w:fill="auto"/>
            <w:noWrap/>
            <w:vAlign w:val="bottom"/>
            <w:hideMark/>
          </w:tcPr>
          <w:p w14:paraId="5603AF72" w14:textId="3B37301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8155</w:t>
            </w:r>
          </w:p>
        </w:tc>
        <w:tc>
          <w:tcPr>
            <w:tcW w:w="960" w:type="dxa"/>
            <w:shd w:val="clear" w:color="auto" w:fill="auto"/>
            <w:noWrap/>
            <w:vAlign w:val="bottom"/>
            <w:hideMark/>
          </w:tcPr>
          <w:p w14:paraId="666E9BCD" w14:textId="0194048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4899</w:t>
            </w:r>
          </w:p>
        </w:tc>
        <w:tc>
          <w:tcPr>
            <w:tcW w:w="960" w:type="dxa"/>
            <w:shd w:val="clear" w:color="auto" w:fill="auto"/>
            <w:noWrap/>
            <w:vAlign w:val="bottom"/>
            <w:hideMark/>
          </w:tcPr>
          <w:p w14:paraId="3C5BFD30" w14:textId="5284ED4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9151</w:t>
            </w:r>
          </w:p>
        </w:tc>
        <w:tc>
          <w:tcPr>
            <w:tcW w:w="960" w:type="dxa"/>
            <w:shd w:val="clear" w:color="auto" w:fill="auto"/>
            <w:noWrap/>
            <w:vAlign w:val="bottom"/>
            <w:hideMark/>
          </w:tcPr>
          <w:p w14:paraId="300CDBA0" w14:textId="56EF094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2394</w:t>
            </w:r>
          </w:p>
        </w:tc>
        <w:tc>
          <w:tcPr>
            <w:tcW w:w="960" w:type="dxa"/>
            <w:shd w:val="clear" w:color="auto" w:fill="auto"/>
            <w:noWrap/>
            <w:vAlign w:val="bottom"/>
            <w:hideMark/>
          </w:tcPr>
          <w:p w14:paraId="78526403" w14:textId="3ADA38B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9911</w:t>
            </w:r>
          </w:p>
        </w:tc>
        <w:tc>
          <w:tcPr>
            <w:tcW w:w="1016" w:type="dxa"/>
            <w:shd w:val="clear" w:color="auto" w:fill="auto"/>
            <w:noWrap/>
            <w:vAlign w:val="bottom"/>
            <w:hideMark/>
          </w:tcPr>
          <w:p w14:paraId="0BD3AD98"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C-10</w:t>
            </w:r>
          </w:p>
        </w:tc>
      </w:tr>
      <w:tr w:rsidR="007B2A0E" w:rsidRPr="007B2A0E" w14:paraId="2E5DC8C3" w14:textId="77777777" w:rsidTr="00980CE7">
        <w:trPr>
          <w:trHeight w:val="288"/>
          <w:jc w:val="right"/>
        </w:trPr>
        <w:tc>
          <w:tcPr>
            <w:tcW w:w="976" w:type="dxa"/>
            <w:shd w:val="clear" w:color="auto" w:fill="auto"/>
            <w:noWrap/>
            <w:vAlign w:val="bottom"/>
            <w:hideMark/>
          </w:tcPr>
          <w:p w14:paraId="60DB8543"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7</w:t>
            </w:r>
          </w:p>
        </w:tc>
        <w:tc>
          <w:tcPr>
            <w:tcW w:w="960" w:type="dxa"/>
            <w:shd w:val="clear" w:color="auto" w:fill="auto"/>
            <w:noWrap/>
            <w:vAlign w:val="bottom"/>
            <w:hideMark/>
          </w:tcPr>
          <w:p w14:paraId="60944284" w14:textId="12BAF7A6"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7058</w:t>
            </w:r>
          </w:p>
        </w:tc>
        <w:tc>
          <w:tcPr>
            <w:tcW w:w="960" w:type="dxa"/>
            <w:shd w:val="clear" w:color="auto" w:fill="auto"/>
            <w:noWrap/>
            <w:vAlign w:val="bottom"/>
            <w:hideMark/>
          </w:tcPr>
          <w:p w14:paraId="32C8A05D" w14:textId="440F845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7214</w:t>
            </w:r>
          </w:p>
        </w:tc>
        <w:tc>
          <w:tcPr>
            <w:tcW w:w="960" w:type="dxa"/>
            <w:shd w:val="clear" w:color="auto" w:fill="auto"/>
            <w:noWrap/>
            <w:vAlign w:val="bottom"/>
            <w:hideMark/>
          </w:tcPr>
          <w:p w14:paraId="55BCE487" w14:textId="11107AC6"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7692</w:t>
            </w:r>
          </w:p>
        </w:tc>
        <w:tc>
          <w:tcPr>
            <w:tcW w:w="960" w:type="dxa"/>
            <w:shd w:val="clear" w:color="auto" w:fill="auto"/>
            <w:noWrap/>
            <w:vAlign w:val="bottom"/>
            <w:hideMark/>
          </w:tcPr>
          <w:p w14:paraId="4A97F997" w14:textId="6E8FD0D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7838</w:t>
            </w:r>
          </w:p>
        </w:tc>
        <w:tc>
          <w:tcPr>
            <w:tcW w:w="960" w:type="dxa"/>
            <w:shd w:val="clear" w:color="auto" w:fill="auto"/>
            <w:noWrap/>
            <w:vAlign w:val="bottom"/>
            <w:hideMark/>
          </w:tcPr>
          <w:p w14:paraId="434EFAEF" w14:textId="267DDB5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13382</w:t>
            </w:r>
          </w:p>
        </w:tc>
        <w:tc>
          <w:tcPr>
            <w:tcW w:w="960" w:type="dxa"/>
            <w:shd w:val="clear" w:color="auto" w:fill="auto"/>
            <w:noWrap/>
            <w:vAlign w:val="bottom"/>
            <w:hideMark/>
          </w:tcPr>
          <w:p w14:paraId="47FD7DF0" w14:textId="39D0209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8566</w:t>
            </w:r>
          </w:p>
        </w:tc>
        <w:tc>
          <w:tcPr>
            <w:tcW w:w="960" w:type="dxa"/>
            <w:shd w:val="clear" w:color="auto" w:fill="auto"/>
            <w:noWrap/>
            <w:vAlign w:val="bottom"/>
            <w:hideMark/>
          </w:tcPr>
          <w:p w14:paraId="62D5353B" w14:textId="0038D15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4215</w:t>
            </w:r>
          </w:p>
        </w:tc>
        <w:tc>
          <w:tcPr>
            <w:tcW w:w="960" w:type="dxa"/>
            <w:shd w:val="clear" w:color="auto" w:fill="auto"/>
            <w:noWrap/>
            <w:vAlign w:val="bottom"/>
            <w:hideMark/>
          </w:tcPr>
          <w:p w14:paraId="2867F87E" w14:textId="2979CBA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9419</w:t>
            </w:r>
          </w:p>
        </w:tc>
        <w:tc>
          <w:tcPr>
            <w:tcW w:w="1016" w:type="dxa"/>
            <w:shd w:val="clear" w:color="auto" w:fill="auto"/>
            <w:noWrap/>
            <w:vAlign w:val="bottom"/>
            <w:hideMark/>
          </w:tcPr>
          <w:p w14:paraId="37B4CE5E"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D-3</w:t>
            </w:r>
          </w:p>
        </w:tc>
      </w:tr>
      <w:tr w:rsidR="007B2A0E" w:rsidRPr="007B2A0E" w14:paraId="1A18EB2E" w14:textId="77777777" w:rsidTr="00980CE7">
        <w:trPr>
          <w:trHeight w:val="288"/>
          <w:jc w:val="right"/>
        </w:trPr>
        <w:tc>
          <w:tcPr>
            <w:tcW w:w="976" w:type="dxa"/>
            <w:shd w:val="clear" w:color="auto" w:fill="auto"/>
            <w:noWrap/>
            <w:vAlign w:val="bottom"/>
            <w:hideMark/>
          </w:tcPr>
          <w:p w14:paraId="5EEBA7CC"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8</w:t>
            </w:r>
          </w:p>
        </w:tc>
        <w:tc>
          <w:tcPr>
            <w:tcW w:w="960" w:type="dxa"/>
            <w:shd w:val="clear" w:color="auto" w:fill="auto"/>
            <w:noWrap/>
            <w:vAlign w:val="bottom"/>
            <w:hideMark/>
          </w:tcPr>
          <w:p w14:paraId="1191177A" w14:textId="1100E96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6502</w:t>
            </w:r>
          </w:p>
        </w:tc>
        <w:tc>
          <w:tcPr>
            <w:tcW w:w="960" w:type="dxa"/>
            <w:shd w:val="clear" w:color="auto" w:fill="auto"/>
            <w:noWrap/>
            <w:vAlign w:val="bottom"/>
            <w:hideMark/>
          </w:tcPr>
          <w:p w14:paraId="063E590C" w14:textId="5B026FF1" w:rsidR="007B2A0E" w:rsidRPr="007B2A0E" w:rsidRDefault="00A31000" w:rsidP="00A31000">
            <w:pPr>
              <w:jc w:val="center"/>
              <w:rPr>
                <w:rFonts w:ascii="Century Gothic" w:hAnsi="Century Gothic"/>
                <w:color w:val="000000"/>
                <w:sz w:val="18"/>
                <w:szCs w:val="18"/>
                <w:lang w:val="id-ID" w:eastAsia="id-ID"/>
              </w:rPr>
            </w:pPr>
            <w:r>
              <w:rPr>
                <w:rFonts w:ascii="Century Gothic" w:hAnsi="Century Gothic"/>
                <w:color w:val="000000"/>
                <w:sz w:val="18"/>
                <w:szCs w:val="18"/>
                <w:lang w:val="id-ID" w:eastAsia="id-ID"/>
              </w:rPr>
              <w:t xml:space="preserve">.  </w:t>
            </w:r>
            <w:r w:rsidR="007B2A0E" w:rsidRPr="007B2A0E">
              <w:rPr>
                <w:rFonts w:ascii="Century Gothic" w:hAnsi="Century Gothic"/>
                <w:color w:val="000000"/>
                <w:sz w:val="18"/>
                <w:szCs w:val="18"/>
                <w:lang w:val="id-ID" w:eastAsia="id-ID"/>
              </w:rPr>
              <w:t>1</w:t>
            </w:r>
            <w:r>
              <w:rPr>
                <w:rFonts w:ascii="Century Gothic" w:hAnsi="Century Gothic"/>
                <w:color w:val="000000"/>
                <w:sz w:val="18"/>
                <w:szCs w:val="18"/>
                <w:lang w:val="id-ID" w:eastAsia="id-ID"/>
              </w:rPr>
              <w:t>.</w:t>
            </w:r>
            <w:r w:rsidR="007B2A0E" w:rsidRPr="007B2A0E">
              <w:rPr>
                <w:rFonts w:ascii="Century Gothic" w:hAnsi="Century Gothic"/>
                <w:color w:val="000000"/>
                <w:sz w:val="18"/>
                <w:szCs w:val="18"/>
                <w:lang w:val="id-ID" w:eastAsia="id-ID"/>
              </w:rPr>
              <w:t>6859</w:t>
            </w:r>
          </w:p>
        </w:tc>
        <w:tc>
          <w:tcPr>
            <w:tcW w:w="960" w:type="dxa"/>
            <w:shd w:val="clear" w:color="auto" w:fill="auto"/>
            <w:noWrap/>
            <w:vAlign w:val="bottom"/>
            <w:hideMark/>
          </w:tcPr>
          <w:p w14:paraId="20EADDE7" w14:textId="5DBCA48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6899</w:t>
            </w:r>
          </w:p>
        </w:tc>
        <w:tc>
          <w:tcPr>
            <w:tcW w:w="960" w:type="dxa"/>
            <w:shd w:val="clear" w:color="auto" w:fill="auto"/>
            <w:noWrap/>
            <w:vAlign w:val="bottom"/>
            <w:hideMark/>
          </w:tcPr>
          <w:p w14:paraId="6D4FB7C3" w14:textId="437FAE4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7231</w:t>
            </w:r>
          </w:p>
        </w:tc>
        <w:tc>
          <w:tcPr>
            <w:tcW w:w="960" w:type="dxa"/>
            <w:shd w:val="clear" w:color="auto" w:fill="auto"/>
            <w:noWrap/>
            <w:vAlign w:val="bottom"/>
            <w:hideMark/>
          </w:tcPr>
          <w:p w14:paraId="2649B3AB" w14:textId="5FD4F10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1764</w:t>
            </w:r>
          </w:p>
        </w:tc>
        <w:tc>
          <w:tcPr>
            <w:tcW w:w="960" w:type="dxa"/>
            <w:shd w:val="clear" w:color="auto" w:fill="auto"/>
            <w:noWrap/>
            <w:vAlign w:val="bottom"/>
            <w:hideMark/>
          </w:tcPr>
          <w:p w14:paraId="747E7C76" w14:textId="160D75B1"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6791</w:t>
            </w:r>
          </w:p>
        </w:tc>
        <w:tc>
          <w:tcPr>
            <w:tcW w:w="960" w:type="dxa"/>
            <w:shd w:val="clear" w:color="auto" w:fill="auto"/>
            <w:noWrap/>
            <w:vAlign w:val="bottom"/>
            <w:hideMark/>
          </w:tcPr>
          <w:p w14:paraId="3379B6CD" w14:textId="5130328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6246</w:t>
            </w:r>
          </w:p>
        </w:tc>
        <w:tc>
          <w:tcPr>
            <w:tcW w:w="960" w:type="dxa"/>
            <w:shd w:val="clear" w:color="auto" w:fill="auto"/>
            <w:noWrap/>
            <w:vAlign w:val="bottom"/>
            <w:hideMark/>
          </w:tcPr>
          <w:p w14:paraId="5F669ABB" w14:textId="080C6B1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9587</w:t>
            </w:r>
          </w:p>
        </w:tc>
        <w:tc>
          <w:tcPr>
            <w:tcW w:w="1016" w:type="dxa"/>
            <w:shd w:val="clear" w:color="auto" w:fill="auto"/>
            <w:noWrap/>
            <w:vAlign w:val="bottom"/>
            <w:hideMark/>
          </w:tcPr>
          <w:p w14:paraId="7E4AE3FA"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F-3</w:t>
            </w:r>
          </w:p>
        </w:tc>
      </w:tr>
      <w:tr w:rsidR="007B2A0E" w:rsidRPr="007B2A0E" w14:paraId="43EDCD43" w14:textId="77777777" w:rsidTr="00980CE7">
        <w:trPr>
          <w:trHeight w:val="288"/>
          <w:jc w:val="right"/>
        </w:trPr>
        <w:tc>
          <w:tcPr>
            <w:tcW w:w="976" w:type="dxa"/>
            <w:shd w:val="clear" w:color="auto" w:fill="auto"/>
            <w:noWrap/>
            <w:vAlign w:val="bottom"/>
            <w:hideMark/>
          </w:tcPr>
          <w:p w14:paraId="4902F2D7"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9</w:t>
            </w:r>
          </w:p>
        </w:tc>
        <w:tc>
          <w:tcPr>
            <w:tcW w:w="960" w:type="dxa"/>
            <w:shd w:val="clear" w:color="auto" w:fill="auto"/>
            <w:noWrap/>
            <w:vAlign w:val="bottom"/>
            <w:hideMark/>
          </w:tcPr>
          <w:p w14:paraId="112B059D" w14:textId="7FECB39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6326</w:t>
            </w:r>
          </w:p>
        </w:tc>
        <w:tc>
          <w:tcPr>
            <w:tcW w:w="960" w:type="dxa"/>
            <w:shd w:val="clear" w:color="auto" w:fill="auto"/>
            <w:noWrap/>
            <w:vAlign w:val="bottom"/>
            <w:hideMark/>
          </w:tcPr>
          <w:p w14:paraId="3A8313E7" w14:textId="572B994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6517</w:t>
            </w:r>
          </w:p>
        </w:tc>
        <w:tc>
          <w:tcPr>
            <w:tcW w:w="960" w:type="dxa"/>
            <w:shd w:val="clear" w:color="auto" w:fill="auto"/>
            <w:noWrap/>
            <w:vAlign w:val="bottom"/>
            <w:hideMark/>
          </w:tcPr>
          <w:p w14:paraId="519F63C7" w14:textId="102F4170"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6639</w:t>
            </w:r>
          </w:p>
        </w:tc>
        <w:tc>
          <w:tcPr>
            <w:tcW w:w="960" w:type="dxa"/>
            <w:shd w:val="clear" w:color="auto" w:fill="auto"/>
            <w:noWrap/>
            <w:vAlign w:val="bottom"/>
            <w:hideMark/>
          </w:tcPr>
          <w:p w14:paraId="6AC3A17B" w14:textId="64BCE6EB"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6814</w:t>
            </w:r>
          </w:p>
        </w:tc>
        <w:tc>
          <w:tcPr>
            <w:tcW w:w="960" w:type="dxa"/>
            <w:shd w:val="clear" w:color="auto" w:fill="auto"/>
            <w:noWrap/>
            <w:vAlign w:val="bottom"/>
            <w:hideMark/>
          </w:tcPr>
          <w:p w14:paraId="6E16E3DE" w14:textId="5C1280C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2831</w:t>
            </w:r>
          </w:p>
        </w:tc>
        <w:tc>
          <w:tcPr>
            <w:tcW w:w="960" w:type="dxa"/>
            <w:shd w:val="clear" w:color="auto" w:fill="auto"/>
            <w:noWrap/>
            <w:vAlign w:val="bottom"/>
            <w:hideMark/>
          </w:tcPr>
          <w:p w14:paraId="7F30A2F9" w14:textId="5553C728"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5906</w:t>
            </w:r>
          </w:p>
        </w:tc>
        <w:tc>
          <w:tcPr>
            <w:tcW w:w="960" w:type="dxa"/>
            <w:shd w:val="clear" w:color="auto" w:fill="auto"/>
            <w:noWrap/>
            <w:vAlign w:val="bottom"/>
            <w:hideMark/>
          </w:tcPr>
          <w:p w14:paraId="07E916E2" w14:textId="7735C5A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5238</w:t>
            </w:r>
          </w:p>
        </w:tc>
        <w:tc>
          <w:tcPr>
            <w:tcW w:w="960" w:type="dxa"/>
            <w:shd w:val="clear" w:color="auto" w:fill="auto"/>
            <w:noWrap/>
            <w:vAlign w:val="bottom"/>
            <w:hideMark/>
          </w:tcPr>
          <w:p w14:paraId="141F8949" w14:textId="4F9980A4"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0241</w:t>
            </w:r>
          </w:p>
        </w:tc>
        <w:tc>
          <w:tcPr>
            <w:tcW w:w="1016" w:type="dxa"/>
            <w:shd w:val="clear" w:color="auto" w:fill="auto"/>
            <w:noWrap/>
            <w:vAlign w:val="bottom"/>
            <w:hideMark/>
          </w:tcPr>
          <w:p w14:paraId="18E27D4E"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F-10</w:t>
            </w:r>
          </w:p>
        </w:tc>
      </w:tr>
      <w:tr w:rsidR="007B2A0E" w:rsidRPr="007B2A0E" w14:paraId="10114552" w14:textId="77777777" w:rsidTr="00980CE7">
        <w:trPr>
          <w:trHeight w:val="288"/>
          <w:jc w:val="right"/>
        </w:trPr>
        <w:tc>
          <w:tcPr>
            <w:tcW w:w="976" w:type="dxa"/>
            <w:shd w:val="clear" w:color="auto" w:fill="auto"/>
            <w:noWrap/>
            <w:vAlign w:val="bottom"/>
            <w:hideMark/>
          </w:tcPr>
          <w:p w14:paraId="14E85876"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10</w:t>
            </w:r>
          </w:p>
        </w:tc>
        <w:tc>
          <w:tcPr>
            <w:tcW w:w="960" w:type="dxa"/>
            <w:shd w:val="clear" w:color="auto" w:fill="auto"/>
            <w:noWrap/>
            <w:vAlign w:val="bottom"/>
            <w:hideMark/>
          </w:tcPr>
          <w:p w14:paraId="30966788" w14:textId="08A528F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6299</w:t>
            </w:r>
          </w:p>
        </w:tc>
        <w:tc>
          <w:tcPr>
            <w:tcW w:w="960" w:type="dxa"/>
            <w:shd w:val="clear" w:color="auto" w:fill="auto"/>
            <w:noWrap/>
            <w:vAlign w:val="bottom"/>
            <w:hideMark/>
          </w:tcPr>
          <w:p w14:paraId="150E9CE2" w14:textId="7777777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1,6385</w:t>
            </w:r>
          </w:p>
        </w:tc>
        <w:tc>
          <w:tcPr>
            <w:tcW w:w="960" w:type="dxa"/>
            <w:shd w:val="clear" w:color="auto" w:fill="auto"/>
            <w:noWrap/>
            <w:vAlign w:val="bottom"/>
            <w:hideMark/>
          </w:tcPr>
          <w:p w14:paraId="6CA540B9" w14:textId="6ADB225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6424</w:t>
            </w:r>
          </w:p>
        </w:tc>
        <w:tc>
          <w:tcPr>
            <w:tcW w:w="960" w:type="dxa"/>
            <w:shd w:val="clear" w:color="auto" w:fill="auto"/>
            <w:noWrap/>
            <w:vAlign w:val="bottom"/>
            <w:hideMark/>
          </w:tcPr>
          <w:p w14:paraId="1AB0E302" w14:textId="4923AA47"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6506</w:t>
            </w:r>
          </w:p>
        </w:tc>
        <w:tc>
          <w:tcPr>
            <w:tcW w:w="960" w:type="dxa"/>
            <w:shd w:val="clear" w:color="auto" w:fill="auto"/>
            <w:noWrap/>
            <w:vAlign w:val="bottom"/>
            <w:hideMark/>
          </w:tcPr>
          <w:p w14:paraId="0F01897D" w14:textId="2E2CEBD6"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2968</w:t>
            </w:r>
          </w:p>
        </w:tc>
        <w:tc>
          <w:tcPr>
            <w:tcW w:w="960" w:type="dxa"/>
            <w:shd w:val="clear" w:color="auto" w:fill="auto"/>
            <w:noWrap/>
            <w:vAlign w:val="bottom"/>
            <w:hideMark/>
          </w:tcPr>
          <w:p w14:paraId="49043802" w14:textId="0F440ED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4875</w:t>
            </w:r>
          </w:p>
        </w:tc>
        <w:tc>
          <w:tcPr>
            <w:tcW w:w="960" w:type="dxa"/>
            <w:shd w:val="clear" w:color="auto" w:fill="auto"/>
            <w:noWrap/>
            <w:vAlign w:val="bottom"/>
            <w:hideMark/>
          </w:tcPr>
          <w:p w14:paraId="41E57606" w14:textId="64EBFAE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14651</w:t>
            </w:r>
          </w:p>
        </w:tc>
        <w:tc>
          <w:tcPr>
            <w:tcW w:w="960" w:type="dxa"/>
            <w:shd w:val="clear" w:color="auto" w:fill="auto"/>
            <w:noWrap/>
            <w:vAlign w:val="bottom"/>
            <w:hideMark/>
          </w:tcPr>
          <w:p w14:paraId="1AEDA118" w14:textId="5A44C3E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0</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9938</w:t>
            </w:r>
          </w:p>
        </w:tc>
        <w:tc>
          <w:tcPr>
            <w:tcW w:w="1016" w:type="dxa"/>
            <w:shd w:val="clear" w:color="auto" w:fill="auto"/>
            <w:noWrap/>
            <w:vAlign w:val="bottom"/>
            <w:hideMark/>
          </w:tcPr>
          <w:p w14:paraId="2949D230"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G-8</w:t>
            </w:r>
          </w:p>
        </w:tc>
      </w:tr>
      <w:tr w:rsidR="007B2A0E" w:rsidRPr="007B2A0E" w14:paraId="02543F00" w14:textId="77777777" w:rsidTr="00980CE7">
        <w:trPr>
          <w:trHeight w:val="288"/>
          <w:jc w:val="right"/>
        </w:trPr>
        <w:tc>
          <w:tcPr>
            <w:tcW w:w="976" w:type="dxa"/>
            <w:shd w:val="clear" w:color="auto" w:fill="auto"/>
            <w:noWrap/>
            <w:vAlign w:val="bottom"/>
            <w:hideMark/>
          </w:tcPr>
          <w:p w14:paraId="019D1204"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11</w:t>
            </w:r>
          </w:p>
        </w:tc>
        <w:tc>
          <w:tcPr>
            <w:tcW w:w="960" w:type="dxa"/>
            <w:shd w:val="clear" w:color="auto" w:fill="auto"/>
            <w:noWrap/>
            <w:vAlign w:val="bottom"/>
            <w:hideMark/>
          </w:tcPr>
          <w:p w14:paraId="01C8D1EA" w14:textId="505995C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6022</w:t>
            </w:r>
          </w:p>
        </w:tc>
        <w:tc>
          <w:tcPr>
            <w:tcW w:w="960" w:type="dxa"/>
            <w:shd w:val="clear" w:color="auto" w:fill="auto"/>
            <w:noWrap/>
            <w:vAlign w:val="bottom"/>
            <w:hideMark/>
          </w:tcPr>
          <w:p w14:paraId="1029A2CD" w14:textId="51925553"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6055</w:t>
            </w:r>
          </w:p>
        </w:tc>
        <w:tc>
          <w:tcPr>
            <w:tcW w:w="960" w:type="dxa"/>
            <w:shd w:val="clear" w:color="auto" w:fill="auto"/>
            <w:noWrap/>
            <w:vAlign w:val="bottom"/>
            <w:hideMark/>
          </w:tcPr>
          <w:p w14:paraId="28575891" w14:textId="6C419F9D"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6056</w:t>
            </w:r>
          </w:p>
        </w:tc>
        <w:tc>
          <w:tcPr>
            <w:tcW w:w="960" w:type="dxa"/>
            <w:shd w:val="clear" w:color="auto" w:fill="auto"/>
            <w:noWrap/>
            <w:vAlign w:val="bottom"/>
            <w:hideMark/>
          </w:tcPr>
          <w:p w14:paraId="39ED85CF" w14:textId="0539ECF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6088</w:t>
            </w:r>
          </w:p>
        </w:tc>
        <w:tc>
          <w:tcPr>
            <w:tcW w:w="960" w:type="dxa"/>
            <w:shd w:val="clear" w:color="auto" w:fill="auto"/>
            <w:noWrap/>
            <w:vAlign w:val="bottom"/>
            <w:hideMark/>
          </w:tcPr>
          <w:p w14:paraId="68333133" w14:textId="6464EFF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2854</w:t>
            </w:r>
          </w:p>
        </w:tc>
        <w:tc>
          <w:tcPr>
            <w:tcW w:w="960" w:type="dxa"/>
            <w:shd w:val="clear" w:color="auto" w:fill="auto"/>
            <w:noWrap/>
            <w:vAlign w:val="bottom"/>
            <w:hideMark/>
          </w:tcPr>
          <w:p w14:paraId="0EF34F57" w14:textId="39BDDB70"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3792</w:t>
            </w:r>
          </w:p>
        </w:tc>
        <w:tc>
          <w:tcPr>
            <w:tcW w:w="960" w:type="dxa"/>
            <w:shd w:val="clear" w:color="auto" w:fill="auto"/>
            <w:noWrap/>
            <w:vAlign w:val="bottom"/>
            <w:hideMark/>
          </w:tcPr>
          <w:p w14:paraId="27377FF8" w14:textId="77DBDD05"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4024</w:t>
            </w:r>
          </w:p>
        </w:tc>
        <w:tc>
          <w:tcPr>
            <w:tcW w:w="960" w:type="dxa"/>
            <w:shd w:val="clear" w:color="auto" w:fill="auto"/>
            <w:noWrap/>
            <w:vAlign w:val="bottom"/>
            <w:hideMark/>
          </w:tcPr>
          <w:p w14:paraId="17350BE3" w14:textId="1C785F3A"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1253</w:t>
            </w:r>
          </w:p>
        </w:tc>
        <w:tc>
          <w:tcPr>
            <w:tcW w:w="1016" w:type="dxa"/>
            <w:shd w:val="clear" w:color="auto" w:fill="auto"/>
            <w:noWrap/>
            <w:vAlign w:val="bottom"/>
            <w:hideMark/>
          </w:tcPr>
          <w:p w14:paraId="6915BF2E"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H-8</w:t>
            </w:r>
          </w:p>
        </w:tc>
      </w:tr>
      <w:tr w:rsidR="007B2A0E" w:rsidRPr="007B2A0E" w14:paraId="3747335A" w14:textId="77777777" w:rsidTr="00980CE7">
        <w:trPr>
          <w:trHeight w:val="288"/>
          <w:jc w:val="right"/>
        </w:trPr>
        <w:tc>
          <w:tcPr>
            <w:tcW w:w="976" w:type="dxa"/>
            <w:tcBorders>
              <w:bottom w:val="single" w:sz="4" w:space="0" w:color="auto"/>
            </w:tcBorders>
            <w:shd w:val="clear" w:color="auto" w:fill="auto"/>
            <w:noWrap/>
            <w:vAlign w:val="bottom"/>
            <w:hideMark/>
          </w:tcPr>
          <w:p w14:paraId="75019D11"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12</w:t>
            </w:r>
          </w:p>
        </w:tc>
        <w:tc>
          <w:tcPr>
            <w:tcW w:w="960" w:type="dxa"/>
            <w:tcBorders>
              <w:bottom w:val="single" w:sz="4" w:space="0" w:color="auto"/>
            </w:tcBorders>
            <w:shd w:val="clear" w:color="auto" w:fill="auto"/>
            <w:noWrap/>
            <w:vAlign w:val="bottom"/>
            <w:hideMark/>
          </w:tcPr>
          <w:p w14:paraId="59F38C9D" w14:textId="3EBA410D"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5544</w:t>
            </w:r>
          </w:p>
        </w:tc>
        <w:tc>
          <w:tcPr>
            <w:tcW w:w="960" w:type="dxa"/>
            <w:tcBorders>
              <w:bottom w:val="single" w:sz="4" w:space="0" w:color="auto"/>
            </w:tcBorders>
            <w:shd w:val="clear" w:color="auto" w:fill="auto"/>
            <w:noWrap/>
            <w:vAlign w:val="bottom"/>
            <w:hideMark/>
          </w:tcPr>
          <w:p w14:paraId="6F66421E" w14:textId="32BBD10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5541</w:t>
            </w:r>
          </w:p>
        </w:tc>
        <w:tc>
          <w:tcPr>
            <w:tcW w:w="960" w:type="dxa"/>
            <w:tcBorders>
              <w:bottom w:val="single" w:sz="4" w:space="0" w:color="auto"/>
            </w:tcBorders>
            <w:shd w:val="clear" w:color="auto" w:fill="auto"/>
            <w:noWrap/>
            <w:vAlign w:val="bottom"/>
            <w:hideMark/>
          </w:tcPr>
          <w:p w14:paraId="410365FF" w14:textId="72AA81C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5539</w:t>
            </w:r>
          </w:p>
        </w:tc>
        <w:tc>
          <w:tcPr>
            <w:tcW w:w="960" w:type="dxa"/>
            <w:tcBorders>
              <w:bottom w:val="single" w:sz="4" w:space="0" w:color="auto"/>
            </w:tcBorders>
            <w:shd w:val="clear" w:color="auto" w:fill="auto"/>
            <w:noWrap/>
            <w:vAlign w:val="bottom"/>
            <w:hideMark/>
          </w:tcPr>
          <w:p w14:paraId="3A6CAD19" w14:textId="6E979E4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5537</w:t>
            </w:r>
          </w:p>
        </w:tc>
        <w:tc>
          <w:tcPr>
            <w:tcW w:w="960" w:type="dxa"/>
            <w:tcBorders>
              <w:bottom w:val="single" w:sz="4" w:space="0" w:color="auto"/>
            </w:tcBorders>
            <w:shd w:val="clear" w:color="auto" w:fill="auto"/>
            <w:noWrap/>
            <w:vAlign w:val="bottom"/>
            <w:hideMark/>
          </w:tcPr>
          <w:p w14:paraId="76395A2A" w14:textId="735A5BBC"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2854</w:t>
            </w:r>
          </w:p>
        </w:tc>
        <w:tc>
          <w:tcPr>
            <w:tcW w:w="960" w:type="dxa"/>
            <w:tcBorders>
              <w:bottom w:val="single" w:sz="4" w:space="0" w:color="auto"/>
            </w:tcBorders>
            <w:shd w:val="clear" w:color="auto" w:fill="auto"/>
            <w:noWrap/>
            <w:vAlign w:val="bottom"/>
            <w:hideMark/>
          </w:tcPr>
          <w:p w14:paraId="11450568" w14:textId="413AD382"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2494</w:t>
            </w:r>
          </w:p>
        </w:tc>
        <w:tc>
          <w:tcPr>
            <w:tcW w:w="960" w:type="dxa"/>
            <w:tcBorders>
              <w:bottom w:val="single" w:sz="4" w:space="0" w:color="auto"/>
            </w:tcBorders>
            <w:shd w:val="clear" w:color="auto" w:fill="auto"/>
            <w:noWrap/>
            <w:vAlign w:val="bottom"/>
            <w:hideMark/>
          </w:tcPr>
          <w:p w14:paraId="1FED1BE8" w14:textId="4BB486C9"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3005</w:t>
            </w:r>
          </w:p>
        </w:tc>
        <w:tc>
          <w:tcPr>
            <w:tcW w:w="960" w:type="dxa"/>
            <w:tcBorders>
              <w:bottom w:val="single" w:sz="4" w:space="0" w:color="auto"/>
            </w:tcBorders>
            <w:shd w:val="clear" w:color="auto" w:fill="auto"/>
            <w:noWrap/>
            <w:vAlign w:val="bottom"/>
            <w:hideMark/>
          </w:tcPr>
          <w:p w14:paraId="665464CD" w14:textId="3B69F4BE" w:rsidR="007B2A0E" w:rsidRPr="007B2A0E" w:rsidRDefault="007B2A0E" w:rsidP="00A94C15">
            <w:pPr>
              <w:jc w:val="right"/>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1</w:t>
            </w:r>
            <w:r w:rsidR="00A31000">
              <w:rPr>
                <w:rFonts w:ascii="Century Gothic" w:hAnsi="Century Gothic"/>
                <w:color w:val="000000"/>
                <w:sz w:val="18"/>
                <w:szCs w:val="18"/>
                <w:lang w:val="id-ID" w:eastAsia="id-ID"/>
              </w:rPr>
              <w:t>.</w:t>
            </w:r>
            <w:r w:rsidRPr="007B2A0E">
              <w:rPr>
                <w:rFonts w:ascii="Century Gothic" w:hAnsi="Century Gothic"/>
                <w:color w:val="000000"/>
                <w:sz w:val="18"/>
                <w:szCs w:val="18"/>
                <w:lang w:val="id-ID" w:eastAsia="id-ID"/>
              </w:rPr>
              <w:t>2404</w:t>
            </w:r>
          </w:p>
        </w:tc>
        <w:tc>
          <w:tcPr>
            <w:tcW w:w="1016" w:type="dxa"/>
            <w:tcBorders>
              <w:bottom w:val="single" w:sz="4" w:space="0" w:color="auto"/>
            </w:tcBorders>
            <w:shd w:val="clear" w:color="auto" w:fill="auto"/>
            <w:noWrap/>
            <w:vAlign w:val="bottom"/>
            <w:hideMark/>
          </w:tcPr>
          <w:p w14:paraId="4EABFE4A" w14:textId="77777777" w:rsidR="007B2A0E" w:rsidRPr="007B2A0E" w:rsidRDefault="007B2A0E" w:rsidP="00A94C15">
            <w:pPr>
              <w:jc w:val="center"/>
              <w:rPr>
                <w:rFonts w:ascii="Century Gothic" w:hAnsi="Century Gothic"/>
                <w:color w:val="000000"/>
                <w:sz w:val="18"/>
                <w:szCs w:val="18"/>
                <w:lang w:val="id-ID" w:eastAsia="id-ID"/>
              </w:rPr>
            </w:pPr>
            <w:r w:rsidRPr="007B2A0E">
              <w:rPr>
                <w:rFonts w:ascii="Century Gothic" w:hAnsi="Century Gothic"/>
                <w:color w:val="000000"/>
                <w:sz w:val="18"/>
                <w:szCs w:val="18"/>
                <w:lang w:val="id-ID" w:eastAsia="id-ID"/>
              </w:rPr>
              <w:t>H-9</w:t>
            </w:r>
          </w:p>
        </w:tc>
      </w:tr>
    </w:tbl>
    <w:p w14:paraId="62DDC266" w14:textId="5E8E498F" w:rsidR="00176E09" w:rsidRDefault="00176E09" w:rsidP="007B2A0E">
      <w:pPr>
        <w:pStyle w:val="TAMainText"/>
        <w:tabs>
          <w:tab w:val="left" w:pos="2985"/>
        </w:tabs>
        <w:spacing w:line="240" w:lineRule="auto"/>
        <w:ind w:firstLine="0"/>
        <w:rPr>
          <w:rFonts w:ascii="Century Gothic" w:hAnsi="Century Gothic"/>
          <w:b/>
        </w:rPr>
      </w:pPr>
    </w:p>
    <w:p w14:paraId="52657DC6" w14:textId="77777777" w:rsidR="007B2A0E" w:rsidRDefault="007B2A0E">
      <w:pPr>
        <w:pStyle w:val="TAMainText"/>
        <w:spacing w:line="240" w:lineRule="auto"/>
        <w:rPr>
          <w:rFonts w:ascii="Century Gothic" w:hAnsi="Century Gothic"/>
        </w:rPr>
        <w:sectPr w:rsidR="007B2A0E">
          <w:type w:val="continuous"/>
          <w:pgSz w:w="12240" w:h="15840"/>
          <w:pgMar w:top="720" w:right="1094" w:bottom="950" w:left="1094" w:header="720" w:footer="720" w:gutter="0"/>
          <w:cols w:space="709"/>
        </w:sectPr>
      </w:pPr>
    </w:p>
    <w:p w14:paraId="38632803" w14:textId="5DF077EF" w:rsidR="00176E09" w:rsidRPr="007B2A0E" w:rsidRDefault="007B2A0E">
      <w:pPr>
        <w:pStyle w:val="TAMainText"/>
        <w:spacing w:line="240" w:lineRule="auto"/>
        <w:rPr>
          <w:rFonts w:ascii="Century Gothic" w:hAnsi="Century Gothic"/>
        </w:rPr>
      </w:pPr>
      <w:r w:rsidRPr="007B2A0E">
        <w:rPr>
          <w:rFonts w:ascii="Century Gothic" w:hAnsi="Century Gothic"/>
        </w:rPr>
        <w:t xml:space="preserve">The calculation results </w:t>
      </w:r>
      <w:r w:rsidR="00F3232E">
        <w:rPr>
          <w:rFonts w:ascii="Century Gothic" w:hAnsi="Century Gothic"/>
        </w:rPr>
        <w:t xml:space="preserve">from the Batan-2DIFF program in Table </w:t>
      </w:r>
      <w:r w:rsidR="00774561">
        <w:rPr>
          <w:rFonts w:ascii="Century Gothic" w:hAnsi="Century Gothic"/>
          <w:lang w:val="id-ID"/>
        </w:rPr>
        <w:t>7</w:t>
      </w:r>
      <w:r w:rsidR="00F3232E">
        <w:rPr>
          <w:rFonts w:ascii="Century Gothic" w:hAnsi="Century Gothic"/>
        </w:rPr>
        <w:t xml:space="preserve"> are in accordance with expectations:</w:t>
      </w:r>
      <w:r w:rsidRPr="007B2A0E">
        <w:rPr>
          <w:rFonts w:ascii="Century Gothic" w:hAnsi="Century Gothic"/>
        </w:rPr>
        <w:t xml:space="preserve"> in the center area</w:t>
      </w:r>
      <w:r w:rsidR="00F3232E">
        <w:rPr>
          <w:rFonts w:ascii="Century Gothic" w:hAnsi="Century Gothic"/>
        </w:rPr>
        <w:t>,</w:t>
      </w:r>
      <w:r w:rsidRPr="007B2A0E">
        <w:rPr>
          <w:rFonts w:ascii="Century Gothic" w:hAnsi="Century Gothic"/>
        </w:rPr>
        <w:t xml:space="preserve"> the average thermal neutron flux is 1.5 x1</w:t>
      </w:r>
      <w:r w:rsidR="00B00C66">
        <w:rPr>
          <w:rFonts w:ascii="Century Gothic" w:hAnsi="Century Gothic"/>
          <w:lang w:val="id-ID"/>
        </w:rPr>
        <w:t>0</w:t>
      </w:r>
      <w:r w:rsidRPr="00B00C66">
        <w:rPr>
          <w:rFonts w:ascii="Century Gothic" w:hAnsi="Century Gothic"/>
          <w:vertAlign w:val="superscript"/>
        </w:rPr>
        <w:t>14</w:t>
      </w:r>
      <w:r w:rsidRPr="007B2A0E">
        <w:rPr>
          <w:rFonts w:ascii="Century Gothic" w:hAnsi="Century Gothic"/>
        </w:rPr>
        <w:t xml:space="preserve"> n/cm</w:t>
      </w:r>
      <w:r w:rsidRPr="007B2A0E">
        <w:rPr>
          <w:rFonts w:ascii="Century Gothic" w:hAnsi="Century Gothic"/>
          <w:vertAlign w:val="superscript"/>
        </w:rPr>
        <w:t>2</w:t>
      </w:r>
      <w:r w:rsidRPr="007B2A0E">
        <w:rPr>
          <w:rFonts w:ascii="Century Gothic" w:hAnsi="Century Gothic"/>
        </w:rPr>
        <w:t>s at a power of 15 MW. In the irradiation position areas D-9, B-6, E4</w:t>
      </w:r>
      <w:r w:rsidR="00F3232E">
        <w:rPr>
          <w:rFonts w:ascii="Century Gothic" w:hAnsi="Century Gothic"/>
        </w:rPr>
        <w:t>,</w:t>
      </w:r>
      <w:r w:rsidRPr="007B2A0E">
        <w:rPr>
          <w:rFonts w:ascii="Century Gothic" w:hAnsi="Century Gothic"/>
        </w:rPr>
        <w:t xml:space="preserve"> and G-7</w:t>
      </w:r>
      <w:r w:rsidR="00F3232E">
        <w:rPr>
          <w:rFonts w:ascii="Century Gothic" w:hAnsi="Century Gothic"/>
        </w:rPr>
        <w:t>,</w:t>
      </w:r>
      <w:r w:rsidRPr="007B2A0E">
        <w:rPr>
          <w:rFonts w:ascii="Century Gothic" w:hAnsi="Century Gothic"/>
        </w:rPr>
        <w:t xml:space="preserve"> it is even smaller, namely an average of around 1.2 x10</w:t>
      </w:r>
      <w:r w:rsidRPr="00B00C66">
        <w:rPr>
          <w:rFonts w:ascii="Century Gothic" w:hAnsi="Century Gothic"/>
          <w:vertAlign w:val="superscript"/>
        </w:rPr>
        <w:t>14</w:t>
      </w:r>
      <w:r w:rsidRPr="007B2A0E">
        <w:rPr>
          <w:rFonts w:ascii="Century Gothic" w:hAnsi="Century Gothic"/>
        </w:rPr>
        <w:t xml:space="preserve"> n/cm</w:t>
      </w:r>
      <w:r w:rsidRPr="007B2A0E">
        <w:rPr>
          <w:rFonts w:ascii="Century Gothic" w:hAnsi="Century Gothic"/>
          <w:vertAlign w:val="superscript"/>
        </w:rPr>
        <w:t>2</w:t>
      </w:r>
      <w:r w:rsidRPr="007B2A0E">
        <w:rPr>
          <w:rFonts w:ascii="Century Gothic" w:hAnsi="Century Gothic"/>
        </w:rPr>
        <w:t>s. These calculation results are in accordance with expectations</w:t>
      </w:r>
      <w:r w:rsidR="00F3232E">
        <w:rPr>
          <w:rFonts w:ascii="Century Gothic" w:hAnsi="Century Gothic"/>
        </w:rPr>
        <w:t>,</w:t>
      </w:r>
      <w:r w:rsidRPr="007B2A0E">
        <w:rPr>
          <w:rFonts w:ascii="Century Gothic" w:hAnsi="Century Gothic"/>
        </w:rPr>
        <w:t xml:space="preserve"> where IP is used for topaz irradiation while CIP is used for Mo and </w:t>
      </w:r>
      <w:proofErr w:type="gramStart"/>
      <w:r w:rsidRPr="007B2A0E">
        <w:rPr>
          <w:rFonts w:ascii="Century Gothic" w:hAnsi="Century Gothic"/>
        </w:rPr>
        <w:t>other</w:t>
      </w:r>
      <w:proofErr w:type="gramEnd"/>
      <w:r w:rsidRPr="007B2A0E">
        <w:rPr>
          <w:rFonts w:ascii="Century Gothic" w:hAnsi="Century Gothic"/>
        </w:rPr>
        <w:t xml:space="preserve"> radioisotopes irradiation.</w:t>
      </w:r>
    </w:p>
    <w:p w14:paraId="33AC1491" w14:textId="77777777" w:rsidR="007B2A0E" w:rsidRDefault="007B2A0E">
      <w:pPr>
        <w:pStyle w:val="TAMainText"/>
        <w:spacing w:line="240" w:lineRule="auto"/>
        <w:rPr>
          <w:rFonts w:ascii="Century Gothic" w:hAnsi="Century Gothic"/>
          <w:b/>
        </w:rPr>
      </w:pPr>
    </w:p>
    <w:p w14:paraId="29C61F16" w14:textId="67E412A4" w:rsidR="00925634" w:rsidRDefault="00925634">
      <w:pPr>
        <w:pStyle w:val="TAMainText"/>
        <w:spacing w:line="240" w:lineRule="auto"/>
        <w:rPr>
          <w:rFonts w:ascii="Century Gothic" w:hAnsi="Century Gothic"/>
          <w:b/>
        </w:rPr>
        <w:sectPr w:rsidR="00925634" w:rsidSect="007B2A0E">
          <w:type w:val="continuous"/>
          <w:pgSz w:w="12240" w:h="15840"/>
          <w:pgMar w:top="720" w:right="1094" w:bottom="950" w:left="1094" w:header="720" w:footer="720" w:gutter="0"/>
          <w:cols w:num="2" w:space="709"/>
        </w:sectPr>
      </w:pPr>
    </w:p>
    <w:p w14:paraId="31EFB37D" w14:textId="53C58CE3" w:rsidR="00A94C15" w:rsidRDefault="00A94C15">
      <w:pPr>
        <w:pStyle w:val="TAMainText"/>
        <w:spacing w:line="240" w:lineRule="auto"/>
        <w:rPr>
          <w:rFonts w:ascii="Century Gothic" w:hAnsi="Century Gothic"/>
          <w:b/>
        </w:rPr>
      </w:pPr>
    </w:p>
    <w:p w14:paraId="5CBACF6F" w14:textId="05B4AF8B" w:rsidR="00A94C15" w:rsidRDefault="00A94C15">
      <w:pPr>
        <w:pStyle w:val="TAMainText"/>
        <w:spacing w:line="240" w:lineRule="auto"/>
        <w:rPr>
          <w:rFonts w:ascii="Century Gothic" w:hAnsi="Century Gothic"/>
          <w:b/>
        </w:rPr>
      </w:pPr>
    </w:p>
    <w:p w14:paraId="4221307C" w14:textId="5C8DBE30" w:rsidR="00A94C15" w:rsidRDefault="00A31000" w:rsidP="00A31000">
      <w:pPr>
        <w:pStyle w:val="TAMainText"/>
        <w:tabs>
          <w:tab w:val="left" w:pos="4350"/>
        </w:tabs>
        <w:spacing w:line="240" w:lineRule="auto"/>
        <w:rPr>
          <w:rFonts w:ascii="Century Gothic" w:hAnsi="Century Gothic"/>
          <w:b/>
        </w:rPr>
      </w:pPr>
      <w:r>
        <w:rPr>
          <w:rFonts w:ascii="Century Gothic" w:hAnsi="Century Gothic"/>
          <w:b/>
        </w:rPr>
        <w:tab/>
      </w:r>
    </w:p>
    <w:tbl>
      <w:tblPr>
        <w:tblW w:w="0" w:type="auto"/>
        <w:jc w:val="center"/>
        <w:tblLayout w:type="fixed"/>
        <w:tblCellMar>
          <w:left w:w="56" w:type="dxa"/>
          <w:right w:w="56" w:type="dxa"/>
        </w:tblCellMar>
        <w:tblLook w:val="04A0" w:firstRow="1" w:lastRow="0" w:firstColumn="1" w:lastColumn="0" w:noHBand="0" w:noVBand="1"/>
      </w:tblPr>
      <w:tblGrid>
        <w:gridCol w:w="432"/>
        <w:gridCol w:w="567"/>
        <w:gridCol w:w="567"/>
        <w:gridCol w:w="605"/>
        <w:gridCol w:w="606"/>
        <w:gridCol w:w="606"/>
        <w:gridCol w:w="605"/>
        <w:gridCol w:w="606"/>
        <w:gridCol w:w="606"/>
        <w:gridCol w:w="605"/>
        <w:gridCol w:w="606"/>
        <w:gridCol w:w="606"/>
        <w:gridCol w:w="606"/>
        <w:gridCol w:w="641"/>
      </w:tblGrid>
      <w:tr w:rsidR="00607B54" w14:paraId="7E5FAD2A" w14:textId="77777777">
        <w:trPr>
          <w:gridAfter w:val="1"/>
          <w:wAfter w:w="641" w:type="dxa"/>
          <w:jc w:val="center"/>
        </w:trPr>
        <w:tc>
          <w:tcPr>
            <w:tcW w:w="432" w:type="dxa"/>
            <w:tcBorders>
              <w:top w:val="single" w:sz="6" w:space="0" w:color="auto"/>
              <w:left w:val="single" w:sz="6" w:space="0" w:color="auto"/>
            </w:tcBorders>
          </w:tcPr>
          <w:p w14:paraId="31AC5F47" w14:textId="00512244" w:rsidR="00607B54" w:rsidRDefault="00607B54">
            <w:pPr>
              <w:suppressAutoHyphens/>
              <w:spacing w:before="90" w:after="54"/>
              <w:jc w:val="center"/>
              <w:rPr>
                <w:rFonts w:ascii="Times New Roman" w:hAnsi="Times New Roman"/>
              </w:rPr>
            </w:pPr>
          </w:p>
        </w:tc>
        <w:tc>
          <w:tcPr>
            <w:tcW w:w="567" w:type="dxa"/>
            <w:tcBorders>
              <w:top w:val="single" w:sz="6" w:space="0" w:color="auto"/>
            </w:tcBorders>
          </w:tcPr>
          <w:p w14:paraId="3CD00700" w14:textId="77777777" w:rsidR="00607B54" w:rsidRDefault="00607B54">
            <w:pPr>
              <w:suppressAutoHyphens/>
              <w:spacing w:before="90" w:after="54"/>
              <w:jc w:val="center"/>
              <w:rPr>
                <w:rFonts w:ascii="Times New Roman" w:hAnsi="Times New Roman"/>
              </w:rPr>
            </w:pPr>
          </w:p>
        </w:tc>
        <w:tc>
          <w:tcPr>
            <w:tcW w:w="567" w:type="dxa"/>
            <w:tcBorders>
              <w:left w:val="single" w:sz="2" w:space="0" w:color="auto"/>
              <w:right w:val="single" w:sz="2" w:space="0" w:color="auto"/>
            </w:tcBorders>
          </w:tcPr>
          <w:p w14:paraId="13A96D89"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K</w:t>
            </w:r>
          </w:p>
        </w:tc>
        <w:tc>
          <w:tcPr>
            <w:tcW w:w="605" w:type="dxa"/>
            <w:tcBorders>
              <w:top w:val="single" w:sz="6" w:space="0" w:color="auto"/>
              <w:left w:val="nil"/>
            </w:tcBorders>
          </w:tcPr>
          <w:p w14:paraId="65DBCEC6" w14:textId="77777777" w:rsidR="00607B54" w:rsidRDefault="00BE0CB6">
            <w:pPr>
              <w:suppressAutoHyphens/>
              <w:spacing w:before="90"/>
              <w:ind w:left="-57" w:right="-57"/>
              <w:jc w:val="center"/>
              <w:rPr>
                <w:rFonts w:ascii="Times New Roman" w:hAnsi="Times New Roman"/>
                <w:sz w:val="16"/>
                <w:szCs w:val="16"/>
              </w:rPr>
            </w:pPr>
            <w:r>
              <w:rPr>
                <w:rFonts w:ascii="Times New Roman" w:hAnsi="Times New Roman"/>
                <w:sz w:val="16"/>
                <w:szCs w:val="16"/>
              </w:rPr>
              <w:t>BS+59</w:t>
            </w:r>
          </w:p>
          <w:p w14:paraId="3C987000" w14:textId="77777777" w:rsidR="00607B54" w:rsidRDefault="00607B54">
            <w:pPr>
              <w:suppressAutoHyphens/>
              <w:spacing w:after="54"/>
              <w:ind w:right="-57"/>
              <w:rPr>
                <w:rFonts w:ascii="Times New Roman" w:hAnsi="Times New Roman"/>
                <w:sz w:val="16"/>
                <w:szCs w:val="16"/>
              </w:rPr>
            </w:pPr>
          </w:p>
        </w:tc>
        <w:tc>
          <w:tcPr>
            <w:tcW w:w="606" w:type="dxa"/>
            <w:tcBorders>
              <w:top w:val="single" w:sz="6" w:space="0" w:color="auto"/>
              <w:left w:val="single" w:sz="6" w:space="0" w:color="auto"/>
            </w:tcBorders>
          </w:tcPr>
          <w:p w14:paraId="3F0D8352"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B-29</w:t>
            </w:r>
          </w:p>
        </w:tc>
        <w:tc>
          <w:tcPr>
            <w:tcW w:w="606" w:type="dxa"/>
            <w:tcBorders>
              <w:top w:val="single" w:sz="6" w:space="0" w:color="auto"/>
              <w:left w:val="single" w:sz="6" w:space="0" w:color="auto"/>
            </w:tcBorders>
          </w:tcPr>
          <w:p w14:paraId="0473BA08"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B-30</w:t>
            </w:r>
          </w:p>
        </w:tc>
        <w:tc>
          <w:tcPr>
            <w:tcW w:w="605" w:type="dxa"/>
            <w:tcBorders>
              <w:left w:val="single" w:sz="6" w:space="0" w:color="auto"/>
            </w:tcBorders>
          </w:tcPr>
          <w:p w14:paraId="66B48531"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PRTF</w:t>
            </w:r>
          </w:p>
        </w:tc>
        <w:tc>
          <w:tcPr>
            <w:tcW w:w="606" w:type="dxa"/>
            <w:tcBorders>
              <w:top w:val="single" w:sz="6" w:space="0" w:color="auto"/>
              <w:left w:val="single" w:sz="6" w:space="0" w:color="auto"/>
            </w:tcBorders>
          </w:tcPr>
          <w:p w14:paraId="3666A329"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B-20</w:t>
            </w:r>
          </w:p>
        </w:tc>
        <w:tc>
          <w:tcPr>
            <w:tcW w:w="606" w:type="dxa"/>
            <w:tcBorders>
              <w:top w:val="single" w:sz="6" w:space="0" w:color="auto"/>
              <w:left w:val="single" w:sz="6" w:space="0" w:color="auto"/>
            </w:tcBorders>
          </w:tcPr>
          <w:p w14:paraId="1A8E2720"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B-13</w:t>
            </w:r>
          </w:p>
        </w:tc>
        <w:tc>
          <w:tcPr>
            <w:tcW w:w="605" w:type="dxa"/>
            <w:tcBorders>
              <w:top w:val="single" w:sz="6" w:space="0" w:color="auto"/>
              <w:left w:val="single" w:sz="6" w:space="0" w:color="auto"/>
            </w:tcBorders>
          </w:tcPr>
          <w:p w14:paraId="5A7FB830"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B-8</w:t>
            </w:r>
          </w:p>
        </w:tc>
        <w:tc>
          <w:tcPr>
            <w:tcW w:w="606" w:type="dxa"/>
            <w:tcBorders>
              <w:top w:val="single" w:sz="6" w:space="0" w:color="auto"/>
              <w:left w:val="single" w:sz="6" w:space="0" w:color="auto"/>
            </w:tcBorders>
          </w:tcPr>
          <w:p w14:paraId="70C9E0CD"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BS+10</w:t>
            </w:r>
          </w:p>
        </w:tc>
        <w:tc>
          <w:tcPr>
            <w:tcW w:w="606" w:type="dxa"/>
            <w:tcBorders>
              <w:top w:val="single" w:sz="6" w:space="0" w:color="auto"/>
              <w:left w:val="single" w:sz="6" w:space="0" w:color="auto"/>
            </w:tcBorders>
          </w:tcPr>
          <w:p w14:paraId="0BC210BC"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B-5</w:t>
            </w:r>
          </w:p>
        </w:tc>
        <w:tc>
          <w:tcPr>
            <w:tcW w:w="606" w:type="dxa"/>
            <w:tcBorders>
              <w:top w:val="single" w:sz="6" w:space="0" w:color="auto"/>
              <w:left w:val="single" w:sz="6" w:space="0" w:color="auto"/>
              <w:right w:val="single" w:sz="6" w:space="0" w:color="auto"/>
            </w:tcBorders>
          </w:tcPr>
          <w:p w14:paraId="2F08C44E"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w:t>
            </w:r>
          </w:p>
        </w:tc>
      </w:tr>
      <w:tr w:rsidR="00607B54" w14:paraId="1D642E1D" w14:textId="77777777">
        <w:trPr>
          <w:gridAfter w:val="1"/>
          <w:wAfter w:w="641" w:type="dxa"/>
          <w:jc w:val="center"/>
        </w:trPr>
        <w:tc>
          <w:tcPr>
            <w:tcW w:w="432" w:type="dxa"/>
            <w:tcBorders>
              <w:left w:val="single" w:sz="6" w:space="0" w:color="auto"/>
            </w:tcBorders>
          </w:tcPr>
          <w:p w14:paraId="37831361" w14:textId="77777777" w:rsidR="00607B54" w:rsidRDefault="00607B54">
            <w:pPr>
              <w:suppressAutoHyphens/>
              <w:spacing w:before="90" w:after="54"/>
              <w:jc w:val="center"/>
              <w:rPr>
                <w:rFonts w:ascii="Times New Roman" w:hAnsi="Times New Roman"/>
              </w:rPr>
            </w:pPr>
          </w:p>
        </w:tc>
        <w:tc>
          <w:tcPr>
            <w:tcW w:w="567" w:type="dxa"/>
          </w:tcPr>
          <w:p w14:paraId="3A8B321A"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090DDC53"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J</w:t>
            </w:r>
          </w:p>
        </w:tc>
        <w:tc>
          <w:tcPr>
            <w:tcW w:w="605" w:type="dxa"/>
            <w:tcBorders>
              <w:top w:val="single" w:sz="6" w:space="0" w:color="auto"/>
              <w:left w:val="single" w:sz="6" w:space="0" w:color="auto"/>
            </w:tcBorders>
          </w:tcPr>
          <w:p w14:paraId="73CA1D90" w14:textId="77777777" w:rsidR="00607B54" w:rsidRDefault="00BE0CB6">
            <w:pPr>
              <w:suppressAutoHyphens/>
              <w:spacing w:before="90"/>
              <w:ind w:left="-57" w:right="-57"/>
              <w:jc w:val="center"/>
              <w:rPr>
                <w:rFonts w:ascii="Times New Roman" w:hAnsi="Times New Roman"/>
                <w:sz w:val="16"/>
                <w:szCs w:val="16"/>
              </w:rPr>
            </w:pPr>
            <w:r>
              <w:rPr>
                <w:rFonts w:ascii="Times New Roman" w:hAnsi="Times New Roman"/>
                <w:sz w:val="16"/>
                <w:szCs w:val="16"/>
              </w:rPr>
              <w:t>B-28</w:t>
            </w:r>
          </w:p>
          <w:p w14:paraId="2BDD0D1B" w14:textId="77777777" w:rsidR="00607B54" w:rsidRDefault="00607B54">
            <w:pPr>
              <w:suppressAutoHyphens/>
              <w:spacing w:after="54"/>
              <w:ind w:right="-57"/>
              <w:rPr>
                <w:rFonts w:ascii="Times New Roman" w:hAnsi="Times New Roman"/>
                <w:sz w:val="16"/>
                <w:szCs w:val="16"/>
              </w:rPr>
            </w:pPr>
          </w:p>
        </w:tc>
        <w:tc>
          <w:tcPr>
            <w:tcW w:w="606" w:type="dxa"/>
            <w:tcBorders>
              <w:top w:val="single" w:sz="6" w:space="0" w:color="auto"/>
              <w:left w:val="single" w:sz="6" w:space="0" w:color="auto"/>
            </w:tcBorders>
          </w:tcPr>
          <w:p w14:paraId="5A4C9EF2"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BS+58</w:t>
            </w:r>
          </w:p>
        </w:tc>
        <w:tc>
          <w:tcPr>
            <w:tcW w:w="606" w:type="dxa"/>
            <w:tcBorders>
              <w:top w:val="single" w:sz="6" w:space="0" w:color="auto"/>
              <w:left w:val="single" w:sz="6" w:space="0" w:color="auto"/>
            </w:tcBorders>
          </w:tcPr>
          <w:p w14:paraId="487A9776"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B-22</w:t>
            </w:r>
          </w:p>
        </w:tc>
        <w:tc>
          <w:tcPr>
            <w:tcW w:w="605" w:type="dxa"/>
            <w:tcBorders>
              <w:left w:val="single" w:sz="6" w:space="0" w:color="auto"/>
            </w:tcBorders>
          </w:tcPr>
          <w:p w14:paraId="221152C6"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PRTF</w:t>
            </w:r>
          </w:p>
        </w:tc>
        <w:tc>
          <w:tcPr>
            <w:tcW w:w="606" w:type="dxa"/>
            <w:tcBorders>
              <w:top w:val="single" w:sz="6" w:space="0" w:color="auto"/>
              <w:left w:val="single" w:sz="6" w:space="0" w:color="auto"/>
            </w:tcBorders>
          </w:tcPr>
          <w:p w14:paraId="0DA145A8"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B-21</w:t>
            </w:r>
          </w:p>
        </w:tc>
        <w:tc>
          <w:tcPr>
            <w:tcW w:w="606" w:type="dxa"/>
            <w:tcBorders>
              <w:top w:val="single" w:sz="6" w:space="0" w:color="auto"/>
              <w:left w:val="single" w:sz="6" w:space="0" w:color="auto"/>
            </w:tcBorders>
          </w:tcPr>
          <w:p w14:paraId="7EF9FBB2"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B-23</w:t>
            </w:r>
          </w:p>
        </w:tc>
        <w:tc>
          <w:tcPr>
            <w:tcW w:w="605" w:type="dxa"/>
            <w:tcBorders>
              <w:top w:val="single" w:sz="6" w:space="0" w:color="auto"/>
              <w:left w:val="single" w:sz="6" w:space="0" w:color="auto"/>
            </w:tcBorders>
          </w:tcPr>
          <w:p w14:paraId="5739C84F"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B-24</w:t>
            </w:r>
          </w:p>
        </w:tc>
        <w:tc>
          <w:tcPr>
            <w:tcW w:w="606" w:type="dxa"/>
            <w:tcBorders>
              <w:top w:val="single" w:sz="6" w:space="0" w:color="auto"/>
              <w:left w:val="single" w:sz="6" w:space="0" w:color="auto"/>
            </w:tcBorders>
          </w:tcPr>
          <w:p w14:paraId="5EC66739"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B-4</w:t>
            </w:r>
          </w:p>
        </w:tc>
        <w:tc>
          <w:tcPr>
            <w:tcW w:w="606" w:type="dxa"/>
            <w:tcBorders>
              <w:top w:val="single" w:sz="6" w:space="0" w:color="auto"/>
              <w:left w:val="single" w:sz="6" w:space="0" w:color="auto"/>
            </w:tcBorders>
          </w:tcPr>
          <w:p w14:paraId="7C72DE74"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BS+52</w:t>
            </w:r>
          </w:p>
        </w:tc>
        <w:tc>
          <w:tcPr>
            <w:tcW w:w="606" w:type="dxa"/>
            <w:tcBorders>
              <w:top w:val="single" w:sz="6" w:space="0" w:color="auto"/>
              <w:left w:val="single" w:sz="6" w:space="0" w:color="auto"/>
              <w:right w:val="single" w:sz="6" w:space="0" w:color="auto"/>
            </w:tcBorders>
          </w:tcPr>
          <w:p w14:paraId="5DCD05CB"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B-15</w:t>
            </w:r>
          </w:p>
        </w:tc>
      </w:tr>
      <w:tr w:rsidR="00607B54" w14:paraId="7D5959C1" w14:textId="77777777">
        <w:trPr>
          <w:gridAfter w:val="1"/>
          <w:wAfter w:w="641" w:type="dxa"/>
          <w:jc w:val="center"/>
        </w:trPr>
        <w:tc>
          <w:tcPr>
            <w:tcW w:w="432" w:type="dxa"/>
            <w:tcBorders>
              <w:left w:val="single" w:sz="6" w:space="0" w:color="auto"/>
            </w:tcBorders>
          </w:tcPr>
          <w:p w14:paraId="2749E18F" w14:textId="77777777" w:rsidR="00607B54" w:rsidRDefault="00607B54">
            <w:pPr>
              <w:suppressAutoHyphens/>
              <w:spacing w:before="90" w:after="54"/>
              <w:jc w:val="center"/>
              <w:rPr>
                <w:rFonts w:ascii="Times New Roman" w:hAnsi="Times New Roman"/>
              </w:rPr>
            </w:pPr>
          </w:p>
        </w:tc>
        <w:tc>
          <w:tcPr>
            <w:tcW w:w="567" w:type="dxa"/>
          </w:tcPr>
          <w:p w14:paraId="585EE850"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4C033C33"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H</w:t>
            </w:r>
          </w:p>
        </w:tc>
        <w:tc>
          <w:tcPr>
            <w:tcW w:w="605" w:type="dxa"/>
            <w:tcBorders>
              <w:top w:val="single" w:sz="6" w:space="0" w:color="auto"/>
              <w:left w:val="single" w:sz="6" w:space="0" w:color="auto"/>
            </w:tcBorders>
          </w:tcPr>
          <w:p w14:paraId="33294306" w14:textId="77777777" w:rsidR="00607B54" w:rsidRDefault="00BE0CB6">
            <w:pPr>
              <w:suppressAutoHyphens/>
              <w:spacing w:before="90"/>
              <w:jc w:val="center"/>
              <w:rPr>
                <w:rFonts w:ascii="Times New Roman" w:hAnsi="Times New Roman"/>
                <w:sz w:val="16"/>
                <w:szCs w:val="16"/>
              </w:rPr>
            </w:pPr>
            <w:r>
              <w:rPr>
                <w:rFonts w:ascii="Times New Roman" w:hAnsi="Times New Roman"/>
                <w:sz w:val="16"/>
                <w:szCs w:val="16"/>
              </w:rPr>
              <w:t>B-26</w:t>
            </w:r>
          </w:p>
          <w:p w14:paraId="50FD167E" w14:textId="77777777" w:rsidR="00607B54" w:rsidRDefault="00607B54">
            <w:pPr>
              <w:suppressAutoHyphens/>
              <w:spacing w:after="54"/>
              <w:jc w:val="center"/>
              <w:rPr>
                <w:rFonts w:ascii="Times New Roman" w:hAnsi="Times New Roman"/>
                <w:sz w:val="16"/>
                <w:szCs w:val="16"/>
              </w:rPr>
            </w:pPr>
          </w:p>
        </w:tc>
        <w:tc>
          <w:tcPr>
            <w:tcW w:w="606" w:type="dxa"/>
            <w:tcBorders>
              <w:top w:val="single" w:sz="2" w:space="0" w:color="auto"/>
              <w:left w:val="single" w:sz="2" w:space="0" w:color="auto"/>
              <w:bottom w:val="single" w:sz="2" w:space="0" w:color="auto"/>
              <w:right w:val="single" w:sz="2" w:space="0" w:color="auto"/>
            </w:tcBorders>
            <w:shd w:val="pct20" w:color="auto" w:fill="auto"/>
          </w:tcPr>
          <w:p w14:paraId="29134E21"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 xml:space="preserve">1.0161    </w:t>
            </w:r>
          </w:p>
          <w:p w14:paraId="64A90906"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 xml:space="preserve">1.0161    </w:t>
            </w:r>
          </w:p>
          <w:p w14:paraId="43CC1E7F"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1.0156</w:t>
            </w:r>
          </w:p>
          <w:p w14:paraId="08BAB685" w14:textId="77777777" w:rsidR="00DE3813" w:rsidRPr="0037077A" w:rsidRDefault="00DE3813" w:rsidP="00DE3813">
            <w:pPr>
              <w:tabs>
                <w:tab w:val="left" w:pos="315"/>
                <w:tab w:val="center" w:pos="422"/>
              </w:tabs>
              <w:spacing w:line="0" w:lineRule="atLeast"/>
              <w:jc w:val="center"/>
              <w:rPr>
                <w:rFonts w:ascii="Century Gothic" w:hAnsi="Century Gothic" w:cs="Arial"/>
                <w:sz w:val="16"/>
                <w:szCs w:val="16"/>
              </w:rPr>
            </w:pPr>
            <w:r w:rsidRPr="0037077A">
              <w:rPr>
                <w:rFonts w:ascii="Century Gothic" w:hAnsi="Century Gothic" w:cs="Arial"/>
                <w:sz w:val="16"/>
                <w:szCs w:val="16"/>
              </w:rPr>
              <w:t>1.0137</w:t>
            </w:r>
          </w:p>
          <w:p w14:paraId="3FF13932" w14:textId="7DF8D19F" w:rsidR="00607B54"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1.0152</w:t>
            </w:r>
          </w:p>
        </w:tc>
        <w:tc>
          <w:tcPr>
            <w:tcW w:w="606" w:type="dxa"/>
            <w:tcBorders>
              <w:top w:val="single" w:sz="2" w:space="0" w:color="auto"/>
              <w:left w:val="nil"/>
              <w:right w:val="single" w:sz="2" w:space="0" w:color="auto"/>
            </w:tcBorders>
            <w:shd w:val="pct20" w:color="auto" w:fill="auto"/>
          </w:tcPr>
          <w:p w14:paraId="75A9E7DF" w14:textId="77777777" w:rsidR="00DE3813" w:rsidRPr="0037077A" w:rsidRDefault="00DE3813" w:rsidP="00DE3813">
            <w:pPr>
              <w:spacing w:line="0" w:lineRule="atLeast"/>
              <w:jc w:val="center"/>
              <w:rPr>
                <w:rFonts w:ascii="Century Gothic" w:hAnsi="Century Gothic" w:cs="Arial"/>
                <w:sz w:val="16"/>
                <w:szCs w:val="16"/>
              </w:rPr>
            </w:pPr>
            <w:r w:rsidRPr="0037077A">
              <w:rPr>
                <w:rFonts w:ascii="Century Gothic" w:hAnsi="Century Gothic" w:cs="Arial"/>
                <w:sz w:val="16"/>
                <w:szCs w:val="16"/>
              </w:rPr>
              <w:t>0.9603</w:t>
            </w:r>
          </w:p>
          <w:p w14:paraId="1231535F"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0.9588</w:t>
            </w:r>
          </w:p>
          <w:p w14:paraId="095812A5"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0.9590</w:t>
            </w:r>
          </w:p>
          <w:p w14:paraId="12D00116"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0.9577</w:t>
            </w:r>
          </w:p>
          <w:p w14:paraId="59D52DFC" w14:textId="50C664DC" w:rsidR="00A94C15" w:rsidRPr="002C642D"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0.9573</w:t>
            </w:r>
          </w:p>
        </w:tc>
        <w:tc>
          <w:tcPr>
            <w:tcW w:w="605" w:type="dxa"/>
            <w:tcBorders>
              <w:top w:val="single" w:sz="6" w:space="0" w:color="auto"/>
              <w:left w:val="nil"/>
            </w:tcBorders>
            <w:shd w:val="pct20" w:color="auto" w:fill="auto"/>
          </w:tcPr>
          <w:p w14:paraId="6191F14C"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0.9176</w:t>
            </w:r>
          </w:p>
          <w:p w14:paraId="36E2D58A"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0.9177</w:t>
            </w:r>
          </w:p>
          <w:p w14:paraId="3726DC4F"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0.9210</w:t>
            </w:r>
          </w:p>
          <w:p w14:paraId="68DE9FFC"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0.9210</w:t>
            </w:r>
          </w:p>
          <w:p w14:paraId="638E59E0" w14:textId="3FAC65DB" w:rsidR="00607B54"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 xml:space="preserve">0.9205 </w:t>
            </w:r>
          </w:p>
        </w:tc>
        <w:tc>
          <w:tcPr>
            <w:tcW w:w="606" w:type="dxa"/>
            <w:tcBorders>
              <w:top w:val="single" w:sz="2" w:space="0" w:color="auto"/>
              <w:left w:val="single" w:sz="2" w:space="0" w:color="auto"/>
              <w:right w:val="single" w:sz="2" w:space="0" w:color="auto"/>
            </w:tcBorders>
            <w:shd w:val="pct20" w:color="auto" w:fill="auto"/>
          </w:tcPr>
          <w:p w14:paraId="68FB5740"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0.9305</w:t>
            </w:r>
          </w:p>
          <w:p w14:paraId="0D4F2DF6" w14:textId="77777777" w:rsidR="00DE3813" w:rsidRPr="0037077A"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0.9286</w:t>
            </w:r>
          </w:p>
          <w:p w14:paraId="31A2E593" w14:textId="2236EACB" w:rsidR="00DE3813" w:rsidRPr="0037077A" w:rsidRDefault="00DE3813" w:rsidP="00DE3813">
            <w:pPr>
              <w:spacing w:line="0" w:lineRule="atLeast"/>
              <w:ind w:left="284" w:hanging="284"/>
              <w:jc w:val="left"/>
              <w:rPr>
                <w:rFonts w:ascii="Century Gothic" w:hAnsi="Century Gothic" w:cs="Arial"/>
                <w:sz w:val="16"/>
                <w:szCs w:val="16"/>
              </w:rPr>
            </w:pPr>
            <w:r w:rsidRPr="0037077A">
              <w:rPr>
                <w:rFonts w:ascii="Century Gothic" w:hAnsi="Century Gothic" w:cs="Arial"/>
                <w:sz w:val="16"/>
                <w:szCs w:val="16"/>
              </w:rPr>
              <w:t>0.9342</w:t>
            </w:r>
          </w:p>
          <w:p w14:paraId="0DAB9485" w14:textId="5E25DA85" w:rsidR="00DE3813" w:rsidRDefault="00DE3813" w:rsidP="00DE3813">
            <w:pPr>
              <w:spacing w:line="0" w:lineRule="atLeast"/>
              <w:ind w:left="284" w:hanging="284"/>
              <w:jc w:val="center"/>
              <w:rPr>
                <w:rFonts w:ascii="Century Gothic" w:hAnsi="Century Gothic" w:cs="Arial"/>
                <w:sz w:val="16"/>
                <w:szCs w:val="16"/>
              </w:rPr>
            </w:pPr>
            <w:r>
              <w:rPr>
                <w:rFonts w:ascii="Century Gothic" w:hAnsi="Century Gothic" w:cs="Arial"/>
                <w:sz w:val="16"/>
                <w:szCs w:val="16"/>
                <w:lang w:val="id-ID"/>
              </w:rPr>
              <w:t>0.</w:t>
            </w:r>
            <w:r w:rsidRPr="0037077A">
              <w:rPr>
                <w:rFonts w:ascii="Century Gothic" w:hAnsi="Century Gothic" w:cs="Arial"/>
                <w:sz w:val="16"/>
                <w:szCs w:val="16"/>
              </w:rPr>
              <w:t>9328</w:t>
            </w:r>
          </w:p>
          <w:p w14:paraId="35E25B97" w14:textId="7134B25D" w:rsidR="00607B54" w:rsidRPr="00DE3813" w:rsidRDefault="00DE3813" w:rsidP="00DE3813">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0.9331</w:t>
            </w:r>
          </w:p>
        </w:tc>
        <w:tc>
          <w:tcPr>
            <w:tcW w:w="606" w:type="dxa"/>
            <w:tcBorders>
              <w:top w:val="single" w:sz="6" w:space="0" w:color="auto"/>
              <w:left w:val="nil"/>
            </w:tcBorders>
            <w:shd w:val="pct20" w:color="auto" w:fill="auto"/>
          </w:tcPr>
          <w:p w14:paraId="3C99C457" w14:textId="77777777"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0.8372</w:t>
            </w:r>
          </w:p>
          <w:p w14:paraId="720E1BF0" w14:textId="77777777"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0.8366</w:t>
            </w:r>
          </w:p>
          <w:p w14:paraId="2252BA54" w14:textId="772D8ED0" w:rsidR="001E7882" w:rsidRPr="0037077A" w:rsidRDefault="001E7882" w:rsidP="001E7882">
            <w:pPr>
              <w:spacing w:line="0" w:lineRule="atLeast"/>
              <w:ind w:left="284" w:hanging="284"/>
              <w:jc w:val="left"/>
              <w:rPr>
                <w:rFonts w:ascii="Century Gothic" w:hAnsi="Century Gothic" w:cs="Arial"/>
                <w:sz w:val="16"/>
                <w:szCs w:val="16"/>
              </w:rPr>
            </w:pPr>
            <w:r w:rsidRPr="0037077A">
              <w:rPr>
                <w:rFonts w:ascii="Century Gothic" w:hAnsi="Century Gothic" w:cs="Arial"/>
                <w:sz w:val="16"/>
                <w:szCs w:val="16"/>
              </w:rPr>
              <w:t>0.8407</w:t>
            </w:r>
          </w:p>
          <w:p w14:paraId="5AC2F0F8" w14:textId="77777777"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0.8414</w:t>
            </w:r>
          </w:p>
          <w:p w14:paraId="1CDE3F3B" w14:textId="03A34CBD" w:rsidR="00607B54" w:rsidRDefault="001E7882" w:rsidP="001E7882">
            <w:pPr>
              <w:suppressAutoHyphens/>
              <w:jc w:val="center"/>
              <w:rPr>
                <w:rFonts w:ascii="Times New Roman" w:hAnsi="Times New Roman"/>
                <w:sz w:val="16"/>
                <w:szCs w:val="16"/>
              </w:rPr>
            </w:pPr>
            <w:r w:rsidRPr="0037077A">
              <w:rPr>
                <w:rFonts w:ascii="Century Gothic" w:hAnsi="Century Gothic" w:cs="Arial"/>
                <w:sz w:val="16"/>
                <w:szCs w:val="16"/>
              </w:rPr>
              <w:t xml:space="preserve">0.8412 </w:t>
            </w:r>
          </w:p>
        </w:tc>
        <w:tc>
          <w:tcPr>
            <w:tcW w:w="605" w:type="dxa"/>
            <w:tcBorders>
              <w:top w:val="single" w:sz="6" w:space="0" w:color="auto"/>
              <w:left w:val="single" w:sz="6" w:space="0" w:color="auto"/>
            </w:tcBorders>
            <w:shd w:val="pct20" w:color="auto" w:fill="auto"/>
          </w:tcPr>
          <w:p w14:paraId="73F11936" w14:textId="77777777"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0.9880</w:t>
            </w:r>
          </w:p>
          <w:p w14:paraId="03612ABA" w14:textId="77777777" w:rsidR="001E7882" w:rsidRPr="0037077A" w:rsidRDefault="001E7882" w:rsidP="001E7882">
            <w:pPr>
              <w:spacing w:line="0" w:lineRule="atLeast"/>
              <w:jc w:val="center"/>
              <w:rPr>
                <w:rFonts w:ascii="Century Gothic" w:hAnsi="Century Gothic" w:cs="Arial"/>
                <w:sz w:val="16"/>
                <w:szCs w:val="16"/>
              </w:rPr>
            </w:pPr>
            <w:r w:rsidRPr="0037077A">
              <w:rPr>
                <w:rFonts w:ascii="Century Gothic" w:hAnsi="Century Gothic" w:cs="Arial"/>
                <w:sz w:val="16"/>
                <w:szCs w:val="16"/>
              </w:rPr>
              <w:t>0.9849</w:t>
            </w:r>
          </w:p>
          <w:p w14:paraId="363512B1" w14:textId="1E2818F9" w:rsidR="001E7882" w:rsidRPr="0037077A" w:rsidRDefault="001E7882" w:rsidP="001E7882">
            <w:pPr>
              <w:spacing w:line="0" w:lineRule="atLeast"/>
              <w:jc w:val="center"/>
              <w:rPr>
                <w:rFonts w:ascii="Century Gothic" w:hAnsi="Century Gothic" w:cs="Arial"/>
                <w:sz w:val="16"/>
                <w:szCs w:val="16"/>
              </w:rPr>
            </w:pPr>
            <w:r w:rsidRPr="0037077A">
              <w:rPr>
                <w:rFonts w:ascii="Century Gothic" w:hAnsi="Century Gothic" w:cs="Arial"/>
                <w:sz w:val="16"/>
                <w:szCs w:val="16"/>
              </w:rPr>
              <w:t xml:space="preserve">0.9885 </w:t>
            </w:r>
            <w:r>
              <w:rPr>
                <w:rFonts w:ascii="Century Gothic" w:hAnsi="Century Gothic" w:cs="Arial"/>
                <w:sz w:val="16"/>
                <w:szCs w:val="16"/>
                <w:lang w:val="id-ID"/>
              </w:rPr>
              <w:t>0</w:t>
            </w:r>
            <w:r w:rsidRPr="0037077A">
              <w:rPr>
                <w:rFonts w:ascii="Century Gothic" w:hAnsi="Century Gothic" w:cs="Arial"/>
                <w:sz w:val="16"/>
                <w:szCs w:val="16"/>
              </w:rPr>
              <w:t>.9865</w:t>
            </w:r>
          </w:p>
          <w:p w14:paraId="47F0B55B" w14:textId="2D1ACFEB" w:rsidR="00607B54" w:rsidRDefault="001E7882" w:rsidP="001E7882">
            <w:pPr>
              <w:suppressAutoHyphens/>
              <w:jc w:val="center"/>
              <w:rPr>
                <w:rFonts w:ascii="Times New Roman" w:hAnsi="Times New Roman"/>
                <w:sz w:val="16"/>
                <w:szCs w:val="16"/>
              </w:rPr>
            </w:pPr>
            <w:r w:rsidRPr="0037077A">
              <w:rPr>
                <w:rFonts w:ascii="Century Gothic" w:hAnsi="Century Gothic" w:cs="Arial"/>
                <w:sz w:val="16"/>
                <w:szCs w:val="16"/>
              </w:rPr>
              <w:t>0.9859</w:t>
            </w:r>
          </w:p>
        </w:tc>
        <w:tc>
          <w:tcPr>
            <w:tcW w:w="606" w:type="dxa"/>
            <w:tcBorders>
              <w:top w:val="single" w:sz="6" w:space="0" w:color="auto"/>
              <w:left w:val="single" w:sz="6" w:space="0" w:color="auto"/>
            </w:tcBorders>
          </w:tcPr>
          <w:p w14:paraId="786A2F5C"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B-19</w:t>
            </w:r>
          </w:p>
        </w:tc>
        <w:tc>
          <w:tcPr>
            <w:tcW w:w="606" w:type="dxa"/>
            <w:tcBorders>
              <w:top w:val="single" w:sz="6" w:space="0" w:color="auto"/>
              <w:left w:val="single" w:sz="6" w:space="0" w:color="auto"/>
            </w:tcBorders>
          </w:tcPr>
          <w:p w14:paraId="1CA7CB51"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B-17</w:t>
            </w:r>
          </w:p>
        </w:tc>
        <w:tc>
          <w:tcPr>
            <w:tcW w:w="606" w:type="dxa"/>
            <w:tcBorders>
              <w:top w:val="single" w:sz="6" w:space="0" w:color="auto"/>
              <w:left w:val="single" w:sz="6" w:space="0" w:color="auto"/>
              <w:right w:val="single" w:sz="6" w:space="0" w:color="auto"/>
            </w:tcBorders>
          </w:tcPr>
          <w:p w14:paraId="6C2FB5AB"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BS+51</w:t>
            </w:r>
          </w:p>
        </w:tc>
      </w:tr>
      <w:tr w:rsidR="00607B54" w14:paraId="456CEACF" w14:textId="77777777">
        <w:trPr>
          <w:gridAfter w:val="1"/>
          <w:wAfter w:w="641" w:type="dxa"/>
          <w:jc w:val="center"/>
        </w:trPr>
        <w:tc>
          <w:tcPr>
            <w:tcW w:w="432" w:type="dxa"/>
            <w:tcBorders>
              <w:left w:val="single" w:sz="6" w:space="0" w:color="auto"/>
            </w:tcBorders>
          </w:tcPr>
          <w:p w14:paraId="67D52C09" w14:textId="77777777" w:rsidR="00607B54" w:rsidRDefault="00607B54">
            <w:pPr>
              <w:suppressAutoHyphens/>
              <w:spacing w:before="90" w:after="54"/>
              <w:jc w:val="center"/>
              <w:rPr>
                <w:rFonts w:ascii="Times New Roman" w:hAnsi="Times New Roman"/>
              </w:rPr>
            </w:pPr>
          </w:p>
        </w:tc>
        <w:tc>
          <w:tcPr>
            <w:tcW w:w="567" w:type="dxa"/>
          </w:tcPr>
          <w:p w14:paraId="780736E6"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47D20965"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G</w:t>
            </w:r>
          </w:p>
        </w:tc>
        <w:tc>
          <w:tcPr>
            <w:tcW w:w="605" w:type="dxa"/>
            <w:tcBorders>
              <w:top w:val="single" w:sz="6" w:space="0" w:color="auto"/>
              <w:left w:val="single" w:sz="6" w:space="0" w:color="auto"/>
            </w:tcBorders>
          </w:tcPr>
          <w:p w14:paraId="5FBF3AA3" w14:textId="77777777" w:rsidR="00607B54" w:rsidRDefault="00BE0CB6">
            <w:pPr>
              <w:suppressAutoHyphens/>
              <w:spacing w:before="90"/>
              <w:jc w:val="center"/>
              <w:rPr>
                <w:rFonts w:ascii="Times New Roman" w:hAnsi="Times New Roman"/>
                <w:sz w:val="16"/>
                <w:szCs w:val="16"/>
              </w:rPr>
            </w:pPr>
            <w:r>
              <w:rPr>
                <w:rFonts w:ascii="Times New Roman" w:hAnsi="Times New Roman"/>
                <w:sz w:val="16"/>
                <w:szCs w:val="16"/>
              </w:rPr>
              <w:t>B-16</w:t>
            </w:r>
          </w:p>
          <w:p w14:paraId="46395BFA" w14:textId="77777777" w:rsidR="00607B54" w:rsidRDefault="00607B54">
            <w:pPr>
              <w:suppressAutoHyphens/>
              <w:spacing w:after="54"/>
              <w:jc w:val="center"/>
              <w:rPr>
                <w:rFonts w:ascii="Times New Roman" w:hAnsi="Times New Roman"/>
                <w:sz w:val="16"/>
                <w:szCs w:val="16"/>
              </w:rPr>
            </w:pPr>
          </w:p>
        </w:tc>
        <w:tc>
          <w:tcPr>
            <w:tcW w:w="606" w:type="dxa"/>
            <w:tcBorders>
              <w:left w:val="single" w:sz="6" w:space="0" w:color="auto"/>
            </w:tcBorders>
            <w:shd w:val="pct20" w:color="auto" w:fill="auto"/>
          </w:tcPr>
          <w:p w14:paraId="033B7486" w14:textId="34D74943" w:rsidR="00A94C15"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 xml:space="preserve">1.0571    </w:t>
            </w:r>
            <w:r>
              <w:rPr>
                <w:rFonts w:ascii="Century Gothic" w:hAnsi="Century Gothic" w:cs="Arial"/>
                <w:sz w:val="16"/>
                <w:szCs w:val="16"/>
                <w:lang w:val="id-ID"/>
              </w:rPr>
              <w:t>1</w:t>
            </w:r>
            <w:r w:rsidRPr="0037077A">
              <w:rPr>
                <w:rFonts w:ascii="Century Gothic" w:hAnsi="Century Gothic" w:cs="Arial"/>
                <w:sz w:val="16"/>
                <w:szCs w:val="16"/>
              </w:rPr>
              <w:t xml:space="preserve">.0565    1.05461.05431.0537 </w:t>
            </w:r>
          </w:p>
        </w:tc>
        <w:tc>
          <w:tcPr>
            <w:tcW w:w="606" w:type="dxa"/>
            <w:tcBorders>
              <w:top w:val="single" w:sz="2" w:space="0" w:color="auto"/>
              <w:left w:val="single" w:sz="2" w:space="0" w:color="auto"/>
              <w:bottom w:val="single" w:sz="24" w:space="0" w:color="auto"/>
              <w:right w:val="single" w:sz="2" w:space="0" w:color="auto"/>
            </w:tcBorders>
            <w:shd w:val="pct20" w:color="auto" w:fill="auto"/>
          </w:tcPr>
          <w:p w14:paraId="5ACD8A50" w14:textId="3024DB65" w:rsidR="001E7882" w:rsidRPr="00A07037" w:rsidRDefault="001E7882" w:rsidP="001E7882">
            <w:pPr>
              <w:spacing w:line="0" w:lineRule="atLeast"/>
              <w:ind w:left="284" w:hanging="284"/>
              <w:jc w:val="left"/>
              <w:rPr>
                <w:rFonts w:ascii="Century Gothic" w:hAnsi="Century Gothic" w:cs="Arial"/>
                <w:sz w:val="16"/>
                <w:szCs w:val="16"/>
                <w:lang w:val="id-ID"/>
              </w:rPr>
            </w:pPr>
            <w:r>
              <w:rPr>
                <w:rFonts w:ascii="Century Gothic" w:hAnsi="Century Gothic" w:cs="Arial"/>
                <w:sz w:val="16"/>
                <w:szCs w:val="16"/>
                <w:lang w:val="id-ID"/>
              </w:rPr>
              <w:t>0</w:t>
            </w:r>
            <w:r w:rsidRPr="0037077A">
              <w:rPr>
                <w:rFonts w:ascii="Century Gothic" w:hAnsi="Century Gothic" w:cs="Arial"/>
                <w:sz w:val="16"/>
                <w:szCs w:val="16"/>
              </w:rPr>
              <w:t>.903</w:t>
            </w:r>
            <w:r w:rsidR="00A07037">
              <w:rPr>
                <w:rFonts w:ascii="Century Gothic" w:hAnsi="Century Gothic" w:cs="Arial"/>
                <w:sz w:val="16"/>
                <w:szCs w:val="16"/>
                <w:lang w:val="id-ID"/>
              </w:rPr>
              <w:t>0</w:t>
            </w:r>
          </w:p>
          <w:p w14:paraId="10919CD5" w14:textId="1101780D" w:rsidR="001E7882" w:rsidRPr="00A07037" w:rsidRDefault="001E7882" w:rsidP="001E7882">
            <w:pPr>
              <w:spacing w:line="0" w:lineRule="atLeast"/>
              <w:ind w:left="284" w:hanging="284"/>
              <w:rPr>
                <w:rFonts w:ascii="Century Gothic" w:hAnsi="Century Gothic" w:cs="Arial"/>
                <w:sz w:val="16"/>
                <w:szCs w:val="16"/>
                <w:lang w:val="id-ID"/>
              </w:rPr>
            </w:pPr>
            <w:r w:rsidRPr="0037077A">
              <w:rPr>
                <w:rFonts w:ascii="Century Gothic" w:hAnsi="Century Gothic" w:cs="Arial"/>
                <w:sz w:val="16"/>
                <w:szCs w:val="16"/>
              </w:rPr>
              <w:t>0.901</w:t>
            </w:r>
            <w:r w:rsidR="00A07037">
              <w:rPr>
                <w:rFonts w:ascii="Century Gothic" w:hAnsi="Century Gothic" w:cs="Arial"/>
                <w:sz w:val="16"/>
                <w:szCs w:val="16"/>
                <w:lang w:val="id-ID"/>
              </w:rPr>
              <w:t>4</w:t>
            </w:r>
          </w:p>
          <w:p w14:paraId="42A98BC4" w14:textId="60FE2300"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0.8996</w:t>
            </w:r>
          </w:p>
          <w:p w14:paraId="7D63BB1D" w14:textId="3D3A4516" w:rsidR="001E7882" w:rsidRPr="0037077A" w:rsidRDefault="001E7882" w:rsidP="001E7882">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0.9002</w:t>
            </w:r>
          </w:p>
          <w:p w14:paraId="5CB710A4" w14:textId="6388C114" w:rsidR="00607B54" w:rsidRDefault="001E7882" w:rsidP="001E7882">
            <w:pPr>
              <w:suppressAutoHyphens/>
              <w:jc w:val="left"/>
              <w:rPr>
                <w:rFonts w:ascii="Times New Roman" w:hAnsi="Times New Roman"/>
                <w:sz w:val="16"/>
                <w:szCs w:val="16"/>
              </w:rPr>
            </w:pPr>
            <w:r w:rsidRPr="0037077A">
              <w:rPr>
                <w:rFonts w:ascii="Century Gothic" w:hAnsi="Century Gothic" w:cs="Arial"/>
                <w:sz w:val="16"/>
                <w:szCs w:val="16"/>
              </w:rPr>
              <w:t xml:space="preserve">0.8995   </w:t>
            </w:r>
          </w:p>
        </w:tc>
        <w:tc>
          <w:tcPr>
            <w:tcW w:w="605" w:type="dxa"/>
            <w:tcBorders>
              <w:top w:val="single" w:sz="6" w:space="0" w:color="auto"/>
              <w:left w:val="nil"/>
            </w:tcBorders>
          </w:tcPr>
          <w:p w14:paraId="7606437C"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AL-4</w:t>
            </w:r>
          </w:p>
        </w:tc>
        <w:tc>
          <w:tcPr>
            <w:tcW w:w="606" w:type="dxa"/>
            <w:tcBorders>
              <w:top w:val="single" w:sz="24" w:space="0" w:color="auto"/>
              <w:left w:val="single" w:sz="2" w:space="0" w:color="auto"/>
              <w:bottom w:val="single" w:sz="24" w:space="0" w:color="auto"/>
              <w:right w:val="single" w:sz="2" w:space="0" w:color="auto"/>
            </w:tcBorders>
            <w:shd w:val="pct37" w:color="000000" w:fill="FFFFFF"/>
          </w:tcPr>
          <w:p w14:paraId="702D0ED4" w14:textId="53D39F00" w:rsidR="00607B54" w:rsidRDefault="00A07037" w:rsidP="00A07037">
            <w:pPr>
              <w:suppressAutoHyphens/>
              <w:rPr>
                <w:rFonts w:ascii="Times New Roman" w:hAnsi="Times New Roman"/>
                <w:sz w:val="16"/>
                <w:szCs w:val="16"/>
              </w:rPr>
            </w:pPr>
            <w:r w:rsidRPr="00A07037">
              <w:rPr>
                <w:rFonts w:ascii="Times New Roman" w:hAnsi="Times New Roman"/>
                <w:sz w:val="16"/>
                <w:szCs w:val="16"/>
              </w:rPr>
              <w:t xml:space="preserve">0.9727   0.9733 0.9753 0.97510.9776  </w:t>
            </w:r>
          </w:p>
        </w:tc>
        <w:tc>
          <w:tcPr>
            <w:tcW w:w="606" w:type="dxa"/>
            <w:tcBorders>
              <w:top w:val="single" w:sz="6" w:space="0" w:color="auto"/>
              <w:left w:val="nil"/>
            </w:tcBorders>
            <w:shd w:val="pct20" w:color="auto" w:fill="auto"/>
          </w:tcPr>
          <w:p w14:paraId="6B76227E" w14:textId="65DA6E24" w:rsidR="00607B54" w:rsidRDefault="00A07037" w:rsidP="00A07037">
            <w:pPr>
              <w:suppressAutoHyphens/>
              <w:jc w:val="center"/>
              <w:rPr>
                <w:rFonts w:ascii="Times New Roman" w:hAnsi="Times New Roman"/>
                <w:sz w:val="16"/>
                <w:szCs w:val="16"/>
              </w:rPr>
            </w:pPr>
            <w:proofErr w:type="gramStart"/>
            <w:r w:rsidRPr="00A07037">
              <w:rPr>
                <w:rFonts w:ascii="Times New Roman" w:hAnsi="Times New Roman"/>
                <w:sz w:val="16"/>
                <w:szCs w:val="16"/>
              </w:rPr>
              <w:t>0.8577  0.8549</w:t>
            </w:r>
            <w:proofErr w:type="gramEnd"/>
            <w:r w:rsidRPr="00A07037">
              <w:rPr>
                <w:rFonts w:ascii="Times New Roman" w:hAnsi="Times New Roman"/>
                <w:sz w:val="16"/>
                <w:szCs w:val="16"/>
              </w:rPr>
              <w:t xml:space="preserve"> 0.85750.8566    0.8630</w:t>
            </w:r>
          </w:p>
        </w:tc>
        <w:tc>
          <w:tcPr>
            <w:tcW w:w="605" w:type="dxa"/>
            <w:tcBorders>
              <w:top w:val="single" w:sz="6" w:space="0" w:color="auto"/>
              <w:left w:val="single" w:sz="6" w:space="0" w:color="auto"/>
            </w:tcBorders>
            <w:shd w:val="pct20" w:color="auto" w:fill="auto"/>
          </w:tcPr>
          <w:p w14:paraId="7E68AE18" w14:textId="77777777" w:rsidR="00A07037" w:rsidRPr="00A07037" w:rsidRDefault="00A07037" w:rsidP="00A07037">
            <w:pPr>
              <w:suppressAutoHyphens/>
              <w:rPr>
                <w:rFonts w:ascii="Times New Roman" w:hAnsi="Times New Roman"/>
                <w:sz w:val="16"/>
                <w:szCs w:val="16"/>
              </w:rPr>
            </w:pPr>
            <w:r w:rsidRPr="00A07037">
              <w:rPr>
                <w:rFonts w:ascii="Times New Roman" w:hAnsi="Times New Roman"/>
                <w:sz w:val="16"/>
                <w:szCs w:val="16"/>
              </w:rPr>
              <w:t>0.8782</w:t>
            </w:r>
          </w:p>
          <w:p w14:paraId="10EBD212" w14:textId="77777777" w:rsidR="00A07037" w:rsidRPr="00A07037" w:rsidRDefault="00A07037" w:rsidP="00A07037">
            <w:pPr>
              <w:suppressAutoHyphens/>
              <w:rPr>
                <w:rFonts w:ascii="Times New Roman" w:hAnsi="Times New Roman"/>
                <w:sz w:val="16"/>
                <w:szCs w:val="16"/>
              </w:rPr>
            </w:pPr>
            <w:r w:rsidRPr="00A07037">
              <w:rPr>
                <w:rFonts w:ascii="Times New Roman" w:hAnsi="Times New Roman"/>
                <w:sz w:val="16"/>
                <w:szCs w:val="16"/>
              </w:rPr>
              <w:t xml:space="preserve">0.8769 </w:t>
            </w:r>
          </w:p>
          <w:p w14:paraId="41E6C00D" w14:textId="77777777" w:rsidR="00A07037" w:rsidRPr="00A07037" w:rsidRDefault="00A07037" w:rsidP="00A07037">
            <w:pPr>
              <w:suppressAutoHyphens/>
              <w:rPr>
                <w:rFonts w:ascii="Times New Roman" w:hAnsi="Times New Roman"/>
                <w:sz w:val="16"/>
                <w:szCs w:val="16"/>
              </w:rPr>
            </w:pPr>
            <w:r w:rsidRPr="00A07037">
              <w:rPr>
                <w:rFonts w:ascii="Times New Roman" w:hAnsi="Times New Roman"/>
                <w:sz w:val="16"/>
                <w:szCs w:val="16"/>
              </w:rPr>
              <w:t>0.8780</w:t>
            </w:r>
          </w:p>
          <w:p w14:paraId="4C627F73" w14:textId="77777777" w:rsidR="00A07037" w:rsidRPr="00A07037" w:rsidRDefault="00A07037" w:rsidP="00A07037">
            <w:pPr>
              <w:suppressAutoHyphens/>
              <w:rPr>
                <w:rFonts w:ascii="Times New Roman" w:hAnsi="Times New Roman"/>
                <w:sz w:val="16"/>
                <w:szCs w:val="16"/>
              </w:rPr>
            </w:pPr>
            <w:r w:rsidRPr="00A07037">
              <w:rPr>
                <w:rFonts w:ascii="Times New Roman" w:hAnsi="Times New Roman"/>
                <w:sz w:val="16"/>
                <w:szCs w:val="16"/>
              </w:rPr>
              <w:t>0.8772</w:t>
            </w:r>
          </w:p>
          <w:p w14:paraId="4F16C063" w14:textId="79C0389D" w:rsidR="00607B54" w:rsidRDefault="00A07037" w:rsidP="00A07037">
            <w:pPr>
              <w:suppressAutoHyphens/>
              <w:rPr>
                <w:rFonts w:ascii="Times New Roman" w:hAnsi="Times New Roman"/>
                <w:sz w:val="16"/>
                <w:szCs w:val="16"/>
              </w:rPr>
            </w:pPr>
            <w:r w:rsidRPr="00A07037">
              <w:rPr>
                <w:rFonts w:ascii="Times New Roman" w:hAnsi="Times New Roman"/>
                <w:sz w:val="16"/>
                <w:szCs w:val="16"/>
              </w:rPr>
              <w:t>0.8825</w:t>
            </w:r>
          </w:p>
        </w:tc>
        <w:tc>
          <w:tcPr>
            <w:tcW w:w="606" w:type="dxa"/>
            <w:tcBorders>
              <w:top w:val="single" w:sz="6" w:space="0" w:color="auto"/>
              <w:left w:val="single" w:sz="6" w:space="0" w:color="auto"/>
            </w:tcBorders>
          </w:tcPr>
          <w:p w14:paraId="36DF69F6"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B-40</w:t>
            </w:r>
          </w:p>
        </w:tc>
        <w:tc>
          <w:tcPr>
            <w:tcW w:w="606" w:type="dxa"/>
            <w:tcBorders>
              <w:top w:val="single" w:sz="6" w:space="0" w:color="auto"/>
              <w:left w:val="single" w:sz="6" w:space="0" w:color="auto"/>
            </w:tcBorders>
          </w:tcPr>
          <w:p w14:paraId="33F0CD99"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BS+57</w:t>
            </w:r>
          </w:p>
        </w:tc>
        <w:tc>
          <w:tcPr>
            <w:tcW w:w="606" w:type="dxa"/>
            <w:tcBorders>
              <w:top w:val="single" w:sz="6" w:space="0" w:color="auto"/>
              <w:left w:val="single" w:sz="6" w:space="0" w:color="auto"/>
              <w:right w:val="single" w:sz="6" w:space="0" w:color="auto"/>
            </w:tcBorders>
          </w:tcPr>
          <w:p w14:paraId="380C2825"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B-14</w:t>
            </w:r>
          </w:p>
        </w:tc>
      </w:tr>
      <w:tr w:rsidR="00607B54" w14:paraId="075ECCEA" w14:textId="77777777">
        <w:trPr>
          <w:gridAfter w:val="1"/>
          <w:wAfter w:w="641" w:type="dxa"/>
          <w:jc w:val="center"/>
        </w:trPr>
        <w:tc>
          <w:tcPr>
            <w:tcW w:w="432" w:type="dxa"/>
            <w:tcBorders>
              <w:left w:val="single" w:sz="6" w:space="0" w:color="auto"/>
            </w:tcBorders>
          </w:tcPr>
          <w:p w14:paraId="7E78D918" w14:textId="77777777" w:rsidR="00607B54" w:rsidRDefault="00607B54">
            <w:pPr>
              <w:suppressAutoHyphens/>
              <w:spacing w:before="90" w:after="54"/>
              <w:jc w:val="center"/>
              <w:rPr>
                <w:rFonts w:ascii="Times New Roman" w:hAnsi="Times New Roman"/>
              </w:rPr>
            </w:pPr>
          </w:p>
        </w:tc>
        <w:tc>
          <w:tcPr>
            <w:tcW w:w="567" w:type="dxa"/>
          </w:tcPr>
          <w:p w14:paraId="7D2D5C03"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502FC750"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F</w:t>
            </w:r>
          </w:p>
        </w:tc>
        <w:tc>
          <w:tcPr>
            <w:tcW w:w="605" w:type="dxa"/>
            <w:tcBorders>
              <w:top w:val="single" w:sz="2" w:space="0" w:color="auto"/>
              <w:left w:val="single" w:sz="2" w:space="0" w:color="auto"/>
              <w:bottom w:val="single" w:sz="2" w:space="0" w:color="auto"/>
              <w:right w:val="single" w:sz="2" w:space="0" w:color="auto"/>
            </w:tcBorders>
            <w:shd w:val="pct20" w:color="auto" w:fill="auto"/>
          </w:tcPr>
          <w:p w14:paraId="2B5FE20E" w14:textId="41AD9F32" w:rsidR="00607B54"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 xml:space="preserve">1.1164   1.11571.1145    1.1136    1.1115 </w:t>
            </w:r>
          </w:p>
        </w:tc>
        <w:tc>
          <w:tcPr>
            <w:tcW w:w="606" w:type="dxa"/>
            <w:tcBorders>
              <w:top w:val="single" w:sz="6" w:space="0" w:color="auto"/>
              <w:left w:val="nil"/>
            </w:tcBorders>
            <w:shd w:val="pct20" w:color="auto" w:fill="auto"/>
          </w:tcPr>
          <w:p w14:paraId="4D90E836" w14:textId="3474EC52" w:rsidR="00A94C15" w:rsidRDefault="00DE3813" w:rsidP="00DE3813">
            <w:pPr>
              <w:suppressAutoHyphens/>
              <w:jc w:val="center"/>
              <w:rPr>
                <w:rFonts w:ascii="Times New Roman" w:hAnsi="Times New Roman"/>
                <w:sz w:val="16"/>
                <w:szCs w:val="16"/>
              </w:rPr>
            </w:pPr>
            <w:r w:rsidRPr="0037077A">
              <w:rPr>
                <w:rFonts w:ascii="Century Gothic" w:hAnsi="Century Gothic" w:cs="Arial"/>
                <w:sz w:val="16"/>
                <w:szCs w:val="16"/>
              </w:rPr>
              <w:t xml:space="preserve">1.1618    1.1619    1.15941.1595 1.1576 </w:t>
            </w:r>
          </w:p>
        </w:tc>
        <w:tc>
          <w:tcPr>
            <w:tcW w:w="606" w:type="dxa"/>
            <w:tcBorders>
              <w:left w:val="single" w:sz="2" w:space="0" w:color="auto"/>
              <w:bottom w:val="single" w:sz="24" w:space="0" w:color="auto"/>
              <w:right w:val="single" w:sz="2" w:space="0" w:color="auto"/>
            </w:tcBorders>
            <w:shd w:val="pct37" w:color="000000" w:fill="FFFFFF"/>
          </w:tcPr>
          <w:p w14:paraId="01139DFD" w14:textId="2B9089BB" w:rsidR="00471A9B" w:rsidRPr="00471A9B" w:rsidRDefault="00471A9B" w:rsidP="00471A9B">
            <w:pPr>
              <w:suppressAutoHyphens/>
              <w:rPr>
                <w:rFonts w:ascii="Times New Roman" w:hAnsi="Times New Roman"/>
                <w:sz w:val="16"/>
                <w:szCs w:val="16"/>
              </w:rPr>
            </w:pPr>
            <w:r w:rsidRPr="00471A9B">
              <w:rPr>
                <w:rFonts w:ascii="Times New Roman" w:hAnsi="Times New Roman"/>
                <w:sz w:val="16"/>
                <w:szCs w:val="16"/>
              </w:rPr>
              <w:t xml:space="preserve">1.1838   </w:t>
            </w:r>
            <w:proofErr w:type="gramStart"/>
            <w:r w:rsidRPr="00471A9B">
              <w:rPr>
                <w:rFonts w:ascii="Times New Roman" w:hAnsi="Times New Roman"/>
                <w:sz w:val="16"/>
                <w:szCs w:val="16"/>
              </w:rPr>
              <w:t>1.18461.1834  1.1832</w:t>
            </w:r>
            <w:proofErr w:type="gramEnd"/>
          </w:p>
          <w:p w14:paraId="107E6E9D" w14:textId="3C99DA12" w:rsidR="00607B54" w:rsidRDefault="00471A9B" w:rsidP="00471A9B">
            <w:pPr>
              <w:suppressAutoHyphens/>
              <w:jc w:val="center"/>
              <w:rPr>
                <w:rFonts w:ascii="Times New Roman" w:hAnsi="Times New Roman"/>
                <w:sz w:val="16"/>
                <w:szCs w:val="16"/>
              </w:rPr>
            </w:pPr>
            <w:r w:rsidRPr="00471A9B">
              <w:rPr>
                <w:rFonts w:ascii="Times New Roman" w:hAnsi="Times New Roman"/>
                <w:sz w:val="16"/>
                <w:szCs w:val="16"/>
              </w:rPr>
              <w:t>1.1830</w:t>
            </w:r>
          </w:p>
        </w:tc>
        <w:tc>
          <w:tcPr>
            <w:tcW w:w="605" w:type="dxa"/>
            <w:tcBorders>
              <w:top w:val="single" w:sz="6" w:space="0" w:color="auto"/>
              <w:left w:val="nil"/>
            </w:tcBorders>
            <w:shd w:val="pct20" w:color="auto" w:fill="auto"/>
          </w:tcPr>
          <w:p w14:paraId="5F6EB643" w14:textId="77777777" w:rsidR="00471A9B" w:rsidRPr="0037077A" w:rsidRDefault="00471A9B" w:rsidP="00471A9B">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1.1200</w:t>
            </w:r>
          </w:p>
          <w:p w14:paraId="355309E6" w14:textId="77777777" w:rsidR="00471A9B" w:rsidRDefault="00471A9B" w:rsidP="00471A9B">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1.1231</w:t>
            </w:r>
          </w:p>
          <w:p w14:paraId="4DAF8310" w14:textId="77777777" w:rsidR="00471A9B" w:rsidRDefault="00471A9B" w:rsidP="00471A9B">
            <w:pPr>
              <w:spacing w:line="0" w:lineRule="atLeast"/>
              <w:ind w:left="284" w:hanging="284"/>
              <w:jc w:val="center"/>
              <w:rPr>
                <w:rFonts w:ascii="Century Gothic" w:hAnsi="Century Gothic" w:cs="Arial"/>
                <w:sz w:val="16"/>
                <w:szCs w:val="16"/>
              </w:rPr>
            </w:pPr>
            <w:r w:rsidRPr="0037077A">
              <w:rPr>
                <w:rFonts w:ascii="Century Gothic" w:hAnsi="Century Gothic" w:cs="Arial"/>
                <w:sz w:val="16"/>
                <w:szCs w:val="16"/>
              </w:rPr>
              <w:t>1.1242</w:t>
            </w:r>
          </w:p>
          <w:p w14:paraId="6143D3BA" w14:textId="63345A24" w:rsidR="00471A9B" w:rsidRPr="0037077A" w:rsidRDefault="00471A9B" w:rsidP="00471A9B">
            <w:pPr>
              <w:spacing w:line="0" w:lineRule="atLeast"/>
              <w:ind w:left="284" w:hanging="284"/>
              <w:rPr>
                <w:rFonts w:ascii="Century Gothic" w:hAnsi="Century Gothic" w:cs="Arial"/>
                <w:sz w:val="16"/>
                <w:szCs w:val="16"/>
              </w:rPr>
            </w:pPr>
            <w:r>
              <w:rPr>
                <w:rFonts w:ascii="Century Gothic" w:hAnsi="Century Gothic" w:cs="Arial"/>
                <w:sz w:val="16"/>
                <w:szCs w:val="16"/>
                <w:lang w:val="id-ID"/>
              </w:rPr>
              <w:t>1</w:t>
            </w:r>
            <w:r w:rsidRPr="0037077A">
              <w:rPr>
                <w:rFonts w:ascii="Century Gothic" w:hAnsi="Century Gothic" w:cs="Arial"/>
                <w:sz w:val="16"/>
                <w:szCs w:val="16"/>
              </w:rPr>
              <w:t>.1274</w:t>
            </w:r>
          </w:p>
          <w:p w14:paraId="626D72B1" w14:textId="1DCFC122" w:rsidR="00607B54" w:rsidRDefault="00471A9B" w:rsidP="00471A9B">
            <w:pPr>
              <w:suppressAutoHyphens/>
              <w:rPr>
                <w:rFonts w:ascii="Times New Roman" w:hAnsi="Times New Roman"/>
                <w:sz w:val="16"/>
                <w:szCs w:val="16"/>
              </w:rPr>
            </w:pPr>
            <w:r>
              <w:rPr>
                <w:rFonts w:ascii="Century Gothic" w:hAnsi="Century Gothic" w:cs="Arial"/>
                <w:sz w:val="16"/>
                <w:szCs w:val="16"/>
                <w:lang w:val="id-ID"/>
              </w:rPr>
              <w:t>1</w:t>
            </w:r>
            <w:r w:rsidRPr="0037077A">
              <w:rPr>
                <w:rFonts w:ascii="Century Gothic" w:hAnsi="Century Gothic" w:cs="Arial"/>
                <w:sz w:val="16"/>
                <w:szCs w:val="16"/>
              </w:rPr>
              <w:t>.1282</w:t>
            </w:r>
          </w:p>
        </w:tc>
        <w:tc>
          <w:tcPr>
            <w:tcW w:w="606" w:type="dxa"/>
            <w:tcBorders>
              <w:left w:val="single" w:sz="2" w:space="0" w:color="auto"/>
              <w:bottom w:val="single" w:sz="2" w:space="0" w:color="auto"/>
              <w:right w:val="single" w:sz="2" w:space="0" w:color="auto"/>
            </w:tcBorders>
            <w:shd w:val="pct20" w:color="auto" w:fill="auto"/>
          </w:tcPr>
          <w:p w14:paraId="615AB8F7" w14:textId="26E902CA" w:rsidR="00607B54" w:rsidRDefault="00471A9B" w:rsidP="00471A9B">
            <w:pPr>
              <w:suppressAutoHyphens/>
              <w:jc w:val="center"/>
              <w:rPr>
                <w:rFonts w:ascii="Times New Roman" w:hAnsi="Times New Roman"/>
                <w:sz w:val="16"/>
                <w:szCs w:val="16"/>
              </w:rPr>
            </w:pPr>
            <w:r>
              <w:rPr>
                <w:rFonts w:ascii="Times New Roman" w:hAnsi="Times New Roman"/>
                <w:sz w:val="16"/>
                <w:szCs w:val="16"/>
                <w:lang w:val="id-ID"/>
              </w:rPr>
              <w:t>0</w:t>
            </w:r>
            <w:r w:rsidRPr="00471A9B">
              <w:rPr>
                <w:rFonts w:ascii="Times New Roman" w:hAnsi="Times New Roman"/>
                <w:sz w:val="16"/>
                <w:szCs w:val="16"/>
              </w:rPr>
              <w:t xml:space="preserve">.9521 0.95240.9466   0.9490   0.9508 </w:t>
            </w:r>
          </w:p>
        </w:tc>
        <w:tc>
          <w:tcPr>
            <w:tcW w:w="606" w:type="dxa"/>
            <w:tcBorders>
              <w:top w:val="single" w:sz="24" w:space="0" w:color="auto"/>
              <w:left w:val="nil"/>
              <w:right w:val="single" w:sz="2" w:space="0" w:color="auto"/>
            </w:tcBorders>
            <w:shd w:val="pct37" w:color="000000" w:fill="FFFFFF"/>
          </w:tcPr>
          <w:p w14:paraId="425938DE"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 xml:space="preserve">1.1971    </w:t>
            </w:r>
          </w:p>
          <w:p w14:paraId="73E778F5"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1.1966</w:t>
            </w:r>
          </w:p>
          <w:p w14:paraId="121846D1"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 xml:space="preserve">1.1991   </w:t>
            </w:r>
          </w:p>
          <w:p w14:paraId="4861847C"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1.1985</w:t>
            </w:r>
          </w:p>
          <w:p w14:paraId="65B6301D" w14:textId="60246A9A" w:rsidR="00607B54" w:rsidRDefault="00471A9B" w:rsidP="00471A9B">
            <w:pPr>
              <w:suppressAutoHyphens/>
              <w:jc w:val="center"/>
              <w:rPr>
                <w:rFonts w:ascii="Times New Roman" w:hAnsi="Times New Roman"/>
                <w:sz w:val="16"/>
                <w:szCs w:val="16"/>
              </w:rPr>
            </w:pPr>
            <w:r w:rsidRPr="00471A9B">
              <w:rPr>
                <w:rFonts w:ascii="Times New Roman" w:hAnsi="Times New Roman"/>
                <w:sz w:val="16"/>
                <w:szCs w:val="16"/>
              </w:rPr>
              <w:t>1.1984</w:t>
            </w:r>
          </w:p>
        </w:tc>
        <w:tc>
          <w:tcPr>
            <w:tcW w:w="605" w:type="dxa"/>
            <w:tcBorders>
              <w:top w:val="single" w:sz="6" w:space="0" w:color="auto"/>
              <w:left w:val="nil"/>
            </w:tcBorders>
            <w:shd w:val="pct20" w:color="auto" w:fill="auto"/>
          </w:tcPr>
          <w:p w14:paraId="0B28BD41" w14:textId="1E271130" w:rsidR="00471A9B" w:rsidRPr="00471A9B" w:rsidRDefault="00471A9B" w:rsidP="00471A9B">
            <w:pPr>
              <w:suppressAutoHyphens/>
              <w:jc w:val="center"/>
              <w:rPr>
                <w:rFonts w:ascii="Times New Roman" w:hAnsi="Times New Roman"/>
                <w:sz w:val="16"/>
                <w:szCs w:val="16"/>
              </w:rPr>
            </w:pPr>
            <w:r>
              <w:rPr>
                <w:rFonts w:ascii="Times New Roman" w:hAnsi="Times New Roman"/>
                <w:sz w:val="16"/>
                <w:szCs w:val="16"/>
                <w:lang w:val="id-ID"/>
              </w:rPr>
              <w:t>0</w:t>
            </w:r>
            <w:r w:rsidRPr="00471A9B">
              <w:rPr>
                <w:rFonts w:ascii="Times New Roman" w:hAnsi="Times New Roman"/>
                <w:sz w:val="16"/>
                <w:szCs w:val="16"/>
              </w:rPr>
              <w:t>.9211    0.9139</w:t>
            </w:r>
          </w:p>
          <w:p w14:paraId="6C16E2AE" w14:textId="34F10A5B" w:rsidR="00607B54" w:rsidRDefault="00471A9B" w:rsidP="00471A9B">
            <w:pPr>
              <w:suppressAutoHyphens/>
              <w:jc w:val="center"/>
              <w:rPr>
                <w:rFonts w:ascii="Times New Roman" w:hAnsi="Times New Roman"/>
                <w:sz w:val="16"/>
                <w:szCs w:val="16"/>
              </w:rPr>
            </w:pPr>
            <w:r w:rsidRPr="00471A9B">
              <w:rPr>
                <w:rFonts w:ascii="Times New Roman" w:hAnsi="Times New Roman"/>
                <w:sz w:val="16"/>
                <w:szCs w:val="16"/>
              </w:rPr>
              <w:t>0.9183    0.9187    0.9227</w:t>
            </w:r>
          </w:p>
        </w:tc>
        <w:tc>
          <w:tcPr>
            <w:tcW w:w="606" w:type="dxa"/>
            <w:tcBorders>
              <w:top w:val="single" w:sz="2" w:space="0" w:color="auto"/>
              <w:left w:val="single" w:sz="2" w:space="0" w:color="auto"/>
              <w:bottom w:val="single" w:sz="2" w:space="0" w:color="auto"/>
              <w:right w:val="single" w:sz="2" w:space="0" w:color="auto"/>
            </w:tcBorders>
            <w:shd w:val="pct20" w:color="auto" w:fill="auto"/>
          </w:tcPr>
          <w:p w14:paraId="7D3F1447"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1.0529</w:t>
            </w:r>
          </w:p>
          <w:p w14:paraId="77F9F302"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1.0509</w:t>
            </w:r>
          </w:p>
          <w:p w14:paraId="4AEC8BD6"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1.0524</w:t>
            </w:r>
          </w:p>
          <w:p w14:paraId="6FBD712C" w14:textId="77777777" w:rsidR="00471A9B" w:rsidRPr="00471A9B" w:rsidRDefault="00471A9B" w:rsidP="00471A9B">
            <w:pPr>
              <w:suppressAutoHyphens/>
              <w:jc w:val="center"/>
              <w:rPr>
                <w:rFonts w:ascii="Times New Roman" w:hAnsi="Times New Roman"/>
                <w:sz w:val="16"/>
                <w:szCs w:val="16"/>
              </w:rPr>
            </w:pPr>
            <w:r w:rsidRPr="00471A9B">
              <w:rPr>
                <w:rFonts w:ascii="Times New Roman" w:hAnsi="Times New Roman"/>
                <w:sz w:val="16"/>
                <w:szCs w:val="16"/>
              </w:rPr>
              <w:t>1.0518</w:t>
            </w:r>
          </w:p>
          <w:p w14:paraId="5D20C6B7" w14:textId="51AB9C6B" w:rsidR="00607B54" w:rsidRPr="002C642D" w:rsidRDefault="00471A9B" w:rsidP="00471A9B">
            <w:pPr>
              <w:suppressAutoHyphens/>
              <w:jc w:val="center"/>
              <w:rPr>
                <w:rFonts w:ascii="Times New Roman" w:hAnsi="Times New Roman"/>
                <w:sz w:val="16"/>
                <w:szCs w:val="16"/>
              </w:rPr>
            </w:pPr>
            <w:r w:rsidRPr="00471A9B">
              <w:rPr>
                <w:rFonts w:ascii="Times New Roman" w:hAnsi="Times New Roman"/>
                <w:sz w:val="16"/>
                <w:szCs w:val="16"/>
              </w:rPr>
              <w:t>1.0504</w:t>
            </w:r>
          </w:p>
        </w:tc>
        <w:tc>
          <w:tcPr>
            <w:tcW w:w="606" w:type="dxa"/>
            <w:tcBorders>
              <w:top w:val="single" w:sz="6" w:space="0" w:color="auto"/>
              <w:left w:val="nil"/>
            </w:tcBorders>
          </w:tcPr>
          <w:p w14:paraId="4D744FF8"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B-32</w:t>
            </w:r>
          </w:p>
        </w:tc>
        <w:tc>
          <w:tcPr>
            <w:tcW w:w="606" w:type="dxa"/>
            <w:tcBorders>
              <w:top w:val="single" w:sz="6" w:space="0" w:color="auto"/>
              <w:left w:val="single" w:sz="6" w:space="0" w:color="auto"/>
              <w:right w:val="single" w:sz="6" w:space="0" w:color="auto"/>
            </w:tcBorders>
          </w:tcPr>
          <w:p w14:paraId="022CAFBE"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PNRA</w:t>
            </w:r>
          </w:p>
        </w:tc>
      </w:tr>
      <w:tr w:rsidR="00607B54" w14:paraId="040E3FD8" w14:textId="77777777">
        <w:trPr>
          <w:gridAfter w:val="1"/>
          <w:wAfter w:w="641" w:type="dxa"/>
          <w:jc w:val="center"/>
        </w:trPr>
        <w:tc>
          <w:tcPr>
            <w:tcW w:w="432" w:type="dxa"/>
            <w:tcBorders>
              <w:left w:val="single" w:sz="6" w:space="0" w:color="auto"/>
            </w:tcBorders>
          </w:tcPr>
          <w:p w14:paraId="5AE7EC06" w14:textId="77777777" w:rsidR="00607B54" w:rsidRDefault="00607B54">
            <w:pPr>
              <w:suppressAutoHyphens/>
              <w:spacing w:before="90" w:after="54"/>
              <w:jc w:val="center"/>
              <w:rPr>
                <w:rFonts w:ascii="Times New Roman" w:hAnsi="Times New Roman"/>
              </w:rPr>
            </w:pPr>
          </w:p>
        </w:tc>
        <w:tc>
          <w:tcPr>
            <w:tcW w:w="567" w:type="dxa"/>
          </w:tcPr>
          <w:p w14:paraId="0E5689CD"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28F129AF"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E</w:t>
            </w:r>
          </w:p>
        </w:tc>
        <w:tc>
          <w:tcPr>
            <w:tcW w:w="605" w:type="dxa"/>
            <w:tcBorders>
              <w:left w:val="single" w:sz="6" w:space="0" w:color="auto"/>
            </w:tcBorders>
            <w:shd w:val="pct20" w:color="auto" w:fill="auto"/>
          </w:tcPr>
          <w:p w14:paraId="21DB3238" w14:textId="4AED7F55"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1.0536</w:t>
            </w:r>
          </w:p>
          <w:p w14:paraId="74DD6F4A" w14:textId="7122463D"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1.0607    1.0580    1.05491.0537</w:t>
            </w:r>
          </w:p>
        </w:tc>
        <w:tc>
          <w:tcPr>
            <w:tcW w:w="606" w:type="dxa"/>
            <w:tcBorders>
              <w:top w:val="single" w:sz="24" w:space="0" w:color="auto"/>
              <w:left w:val="single" w:sz="2" w:space="0" w:color="auto"/>
              <w:bottom w:val="single" w:sz="24" w:space="0" w:color="auto"/>
              <w:right w:val="single" w:sz="2" w:space="0" w:color="auto"/>
            </w:tcBorders>
            <w:shd w:val="pct37" w:color="000000" w:fill="FFFFFF"/>
          </w:tcPr>
          <w:p w14:paraId="4473B9DD"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1.0358    </w:t>
            </w:r>
          </w:p>
          <w:p w14:paraId="26AE27E2"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1.0369</w:t>
            </w:r>
          </w:p>
          <w:p w14:paraId="023CBF5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.1.0351  </w:t>
            </w:r>
          </w:p>
          <w:p w14:paraId="6F85A6A6"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1.0367 </w:t>
            </w:r>
          </w:p>
          <w:p w14:paraId="5398CC9F" w14:textId="6E2D2BC0" w:rsidR="00A94C15"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1.0361</w:t>
            </w:r>
          </w:p>
        </w:tc>
        <w:tc>
          <w:tcPr>
            <w:tcW w:w="606" w:type="dxa"/>
            <w:tcBorders>
              <w:left w:val="nil"/>
            </w:tcBorders>
            <w:shd w:val="pct20" w:color="auto" w:fill="auto"/>
          </w:tcPr>
          <w:p w14:paraId="783B2A93" w14:textId="359617BB" w:rsidR="00607B54" w:rsidRDefault="007506AB" w:rsidP="002C642D">
            <w:pPr>
              <w:suppressAutoHyphens/>
              <w:jc w:val="center"/>
              <w:rPr>
                <w:rFonts w:ascii="Times New Roman" w:hAnsi="Times New Roman"/>
                <w:sz w:val="16"/>
                <w:szCs w:val="16"/>
              </w:rPr>
            </w:pPr>
            <w:r w:rsidRPr="007506AB">
              <w:rPr>
                <w:rFonts w:ascii="Times New Roman" w:hAnsi="Times New Roman"/>
                <w:sz w:val="16"/>
                <w:szCs w:val="16"/>
              </w:rPr>
              <w:t>1.1887   1.1959    1.1931    1.19141.1916</w:t>
            </w:r>
          </w:p>
        </w:tc>
        <w:tc>
          <w:tcPr>
            <w:tcW w:w="605" w:type="dxa"/>
            <w:tcBorders>
              <w:top w:val="single" w:sz="2" w:space="0" w:color="auto"/>
              <w:left w:val="single" w:sz="2" w:space="0" w:color="auto"/>
              <w:bottom w:val="single" w:sz="2" w:space="0" w:color="auto"/>
              <w:right w:val="single" w:sz="2" w:space="0" w:color="auto"/>
            </w:tcBorders>
          </w:tcPr>
          <w:p w14:paraId="10DD306F"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AL-6</w:t>
            </w:r>
          </w:p>
        </w:tc>
        <w:tc>
          <w:tcPr>
            <w:tcW w:w="606" w:type="dxa"/>
            <w:tcBorders>
              <w:left w:val="nil"/>
            </w:tcBorders>
          </w:tcPr>
          <w:p w14:paraId="1097BC83"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AL-3</w:t>
            </w:r>
          </w:p>
        </w:tc>
        <w:tc>
          <w:tcPr>
            <w:tcW w:w="606" w:type="dxa"/>
            <w:tcBorders>
              <w:top w:val="single" w:sz="24" w:space="0" w:color="auto"/>
              <w:left w:val="single" w:sz="2" w:space="0" w:color="auto"/>
              <w:bottom w:val="single" w:sz="4" w:space="0" w:color="auto"/>
              <w:right w:val="single" w:sz="2" w:space="0" w:color="auto"/>
            </w:tcBorders>
            <w:shd w:val="pct20" w:color="auto" w:fill="auto"/>
          </w:tcPr>
          <w:p w14:paraId="5F09F44E" w14:textId="7B7DD649" w:rsidR="00607B54" w:rsidRDefault="007506AB" w:rsidP="002C642D">
            <w:pPr>
              <w:suppressAutoHyphens/>
              <w:jc w:val="center"/>
              <w:rPr>
                <w:rFonts w:ascii="Times New Roman" w:hAnsi="Times New Roman"/>
                <w:sz w:val="16"/>
                <w:szCs w:val="16"/>
              </w:rPr>
            </w:pPr>
            <w:r w:rsidRPr="0037077A">
              <w:rPr>
                <w:rFonts w:ascii="Century Gothic" w:hAnsi="Century Gothic" w:cs="Arial"/>
                <w:sz w:val="16"/>
                <w:szCs w:val="16"/>
              </w:rPr>
              <w:t>1.1268    1.1247    1.12691.1299 1.1322</w:t>
            </w:r>
          </w:p>
        </w:tc>
        <w:tc>
          <w:tcPr>
            <w:tcW w:w="605" w:type="dxa"/>
            <w:tcBorders>
              <w:top w:val="single" w:sz="6" w:space="0" w:color="auto"/>
              <w:left w:val="nil"/>
            </w:tcBorders>
          </w:tcPr>
          <w:p w14:paraId="1BEE3765"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AL-8</w:t>
            </w:r>
          </w:p>
        </w:tc>
        <w:tc>
          <w:tcPr>
            <w:tcW w:w="606" w:type="dxa"/>
            <w:tcBorders>
              <w:left w:val="single" w:sz="6" w:space="0" w:color="auto"/>
            </w:tcBorders>
            <w:shd w:val="pct20" w:color="auto" w:fill="auto"/>
          </w:tcPr>
          <w:p w14:paraId="47B8CE25" w14:textId="20C4F284"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1.0426</w:t>
            </w:r>
          </w:p>
          <w:p w14:paraId="17C94D91"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1.0411</w:t>
            </w:r>
          </w:p>
          <w:p w14:paraId="20B16B46"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1.0418</w:t>
            </w:r>
          </w:p>
          <w:p w14:paraId="516D2DBA"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1.0413</w:t>
            </w:r>
          </w:p>
          <w:p w14:paraId="05C396E7" w14:textId="6480157B"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1.0408</w:t>
            </w:r>
          </w:p>
        </w:tc>
        <w:tc>
          <w:tcPr>
            <w:tcW w:w="606" w:type="dxa"/>
            <w:tcBorders>
              <w:top w:val="single" w:sz="6" w:space="0" w:color="auto"/>
              <w:left w:val="single" w:sz="6" w:space="0" w:color="auto"/>
            </w:tcBorders>
          </w:tcPr>
          <w:p w14:paraId="3B80C607"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B-34</w:t>
            </w:r>
          </w:p>
        </w:tc>
        <w:tc>
          <w:tcPr>
            <w:tcW w:w="606" w:type="dxa"/>
            <w:tcBorders>
              <w:top w:val="single" w:sz="6" w:space="0" w:color="auto"/>
              <w:left w:val="single" w:sz="6" w:space="0" w:color="auto"/>
              <w:right w:val="single" w:sz="6" w:space="0" w:color="auto"/>
            </w:tcBorders>
          </w:tcPr>
          <w:p w14:paraId="5639D787"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HYRA</w:t>
            </w:r>
          </w:p>
        </w:tc>
      </w:tr>
      <w:tr w:rsidR="00607B54" w14:paraId="7E8ACD1D" w14:textId="77777777">
        <w:trPr>
          <w:gridAfter w:val="1"/>
          <w:wAfter w:w="641" w:type="dxa"/>
          <w:trHeight w:val="594"/>
          <w:jc w:val="center"/>
        </w:trPr>
        <w:tc>
          <w:tcPr>
            <w:tcW w:w="432" w:type="dxa"/>
            <w:tcBorders>
              <w:left w:val="single" w:sz="6" w:space="0" w:color="auto"/>
            </w:tcBorders>
          </w:tcPr>
          <w:p w14:paraId="31B4073A" w14:textId="77777777" w:rsidR="00607B54" w:rsidRDefault="00607B54">
            <w:pPr>
              <w:suppressAutoHyphens/>
              <w:spacing w:before="90" w:after="54"/>
              <w:jc w:val="center"/>
              <w:rPr>
                <w:rFonts w:ascii="Times New Roman" w:hAnsi="Times New Roman"/>
              </w:rPr>
            </w:pPr>
          </w:p>
        </w:tc>
        <w:tc>
          <w:tcPr>
            <w:tcW w:w="567" w:type="dxa"/>
          </w:tcPr>
          <w:p w14:paraId="62861A07"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4DA17634"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D</w:t>
            </w:r>
          </w:p>
        </w:tc>
        <w:tc>
          <w:tcPr>
            <w:tcW w:w="605" w:type="dxa"/>
            <w:tcBorders>
              <w:top w:val="single" w:sz="6" w:space="0" w:color="auto"/>
              <w:left w:val="single" w:sz="6" w:space="0" w:color="auto"/>
            </w:tcBorders>
            <w:shd w:val="pct20" w:color="auto" w:fill="auto"/>
          </w:tcPr>
          <w:p w14:paraId="26EBB991" w14:textId="521CE7D6" w:rsidR="00607B54" w:rsidRDefault="007506AB" w:rsidP="002C642D">
            <w:pPr>
              <w:suppressAutoHyphens/>
              <w:jc w:val="center"/>
              <w:rPr>
                <w:rFonts w:ascii="Times New Roman" w:hAnsi="Times New Roman"/>
                <w:sz w:val="16"/>
                <w:szCs w:val="16"/>
              </w:rPr>
            </w:pPr>
            <w:r w:rsidRPr="007506AB">
              <w:rPr>
                <w:rFonts w:ascii="Times New Roman" w:hAnsi="Times New Roman"/>
                <w:sz w:val="16"/>
                <w:szCs w:val="16"/>
              </w:rPr>
              <w:t>0.9962    0.9959    0.9935    0.99790.9961</w:t>
            </w:r>
          </w:p>
        </w:tc>
        <w:tc>
          <w:tcPr>
            <w:tcW w:w="606" w:type="dxa"/>
            <w:tcBorders>
              <w:left w:val="single" w:sz="6" w:space="0" w:color="auto"/>
            </w:tcBorders>
          </w:tcPr>
          <w:p w14:paraId="3C3AC492"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AL-2</w:t>
            </w:r>
          </w:p>
        </w:tc>
        <w:tc>
          <w:tcPr>
            <w:tcW w:w="606" w:type="dxa"/>
            <w:tcBorders>
              <w:top w:val="single" w:sz="6" w:space="0" w:color="auto"/>
              <w:left w:val="single" w:sz="6" w:space="0" w:color="auto"/>
            </w:tcBorders>
            <w:shd w:val="pct20" w:color="auto" w:fill="auto"/>
          </w:tcPr>
          <w:p w14:paraId="7972E114"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1.0373    </w:t>
            </w:r>
          </w:p>
          <w:p w14:paraId="106F691D" w14:textId="4731A9D0"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1.0410    1.03641.03581.0348</w:t>
            </w:r>
          </w:p>
        </w:tc>
        <w:tc>
          <w:tcPr>
            <w:tcW w:w="605" w:type="dxa"/>
            <w:tcBorders>
              <w:left w:val="single" w:sz="6" w:space="0" w:color="auto"/>
            </w:tcBorders>
          </w:tcPr>
          <w:p w14:paraId="1D203463"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AL-5</w:t>
            </w:r>
          </w:p>
        </w:tc>
        <w:tc>
          <w:tcPr>
            <w:tcW w:w="606" w:type="dxa"/>
            <w:tcBorders>
              <w:top w:val="single" w:sz="6" w:space="0" w:color="auto"/>
              <w:left w:val="single" w:sz="6" w:space="0" w:color="auto"/>
            </w:tcBorders>
          </w:tcPr>
          <w:p w14:paraId="77866BF0"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AL-7</w:t>
            </w:r>
          </w:p>
        </w:tc>
        <w:tc>
          <w:tcPr>
            <w:tcW w:w="606" w:type="dxa"/>
            <w:tcBorders>
              <w:top w:val="single" w:sz="4" w:space="0" w:color="auto"/>
              <w:left w:val="single" w:sz="2" w:space="0" w:color="auto"/>
              <w:right w:val="single" w:sz="2" w:space="0" w:color="auto"/>
            </w:tcBorders>
            <w:shd w:val="pct20" w:color="auto" w:fill="auto"/>
          </w:tcPr>
          <w:p w14:paraId="21BAFF3A" w14:textId="2003B3BC" w:rsidR="00607B54" w:rsidRDefault="007506AB" w:rsidP="007506AB">
            <w:pPr>
              <w:suppressAutoHyphens/>
              <w:rPr>
                <w:rFonts w:ascii="Times New Roman" w:hAnsi="Times New Roman"/>
                <w:sz w:val="16"/>
                <w:szCs w:val="16"/>
              </w:rPr>
            </w:pPr>
            <w:r>
              <w:rPr>
                <w:rFonts w:ascii="Century Gothic" w:hAnsi="Century Gothic" w:cs="Arial"/>
                <w:sz w:val="16"/>
                <w:szCs w:val="16"/>
                <w:lang w:val="id-ID"/>
              </w:rPr>
              <w:t>1</w:t>
            </w:r>
            <w:r w:rsidRPr="0037077A">
              <w:rPr>
                <w:rFonts w:ascii="Century Gothic" w:hAnsi="Century Gothic" w:cs="Arial"/>
                <w:sz w:val="16"/>
                <w:szCs w:val="16"/>
              </w:rPr>
              <w:t>.1752    1.1779 1.17951.1777 1.1776</w:t>
            </w:r>
          </w:p>
        </w:tc>
        <w:tc>
          <w:tcPr>
            <w:tcW w:w="605" w:type="dxa"/>
            <w:tcBorders>
              <w:top w:val="single" w:sz="24" w:space="0" w:color="auto"/>
              <w:left w:val="nil"/>
            </w:tcBorders>
            <w:shd w:val="pct37" w:color="000000" w:fill="FFFFFF"/>
          </w:tcPr>
          <w:p w14:paraId="4548AA8D"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1.0878</w:t>
            </w:r>
          </w:p>
          <w:p w14:paraId="0FC3B8C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1.0866</w:t>
            </w:r>
          </w:p>
          <w:p w14:paraId="629507D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1.0893</w:t>
            </w:r>
          </w:p>
          <w:p w14:paraId="0A5B3AAC"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1.0891 </w:t>
            </w:r>
          </w:p>
          <w:p w14:paraId="1F1C603B" w14:textId="68E6915A"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1.0893    </w:t>
            </w:r>
          </w:p>
        </w:tc>
        <w:tc>
          <w:tcPr>
            <w:tcW w:w="606" w:type="dxa"/>
            <w:tcBorders>
              <w:top w:val="single" w:sz="2" w:space="0" w:color="auto"/>
              <w:left w:val="single" w:sz="2" w:space="0" w:color="auto"/>
              <w:right w:val="single" w:sz="2" w:space="0" w:color="auto"/>
            </w:tcBorders>
            <w:shd w:val="pct20" w:color="auto" w:fill="auto"/>
          </w:tcPr>
          <w:p w14:paraId="4710EA60"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0.8964</w:t>
            </w:r>
          </w:p>
          <w:p w14:paraId="6EFC5005"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0.8948</w:t>
            </w:r>
          </w:p>
          <w:p w14:paraId="6096C647"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0.9013</w:t>
            </w:r>
          </w:p>
          <w:p w14:paraId="13417261"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0.8998</w:t>
            </w:r>
          </w:p>
          <w:p w14:paraId="1B6A8393" w14:textId="50CDABE2" w:rsidR="00607B54" w:rsidRPr="002C642D" w:rsidRDefault="007506AB" w:rsidP="007506AB">
            <w:pPr>
              <w:suppressAutoHyphens/>
              <w:jc w:val="center"/>
              <w:rPr>
                <w:rFonts w:ascii="Times New Roman" w:hAnsi="Times New Roman"/>
                <w:sz w:val="16"/>
                <w:szCs w:val="16"/>
              </w:rPr>
            </w:pPr>
            <w:r w:rsidRPr="007506AB">
              <w:rPr>
                <w:rFonts w:ascii="Times New Roman" w:hAnsi="Times New Roman"/>
                <w:sz w:val="16"/>
                <w:szCs w:val="16"/>
              </w:rPr>
              <w:t>0.8987</w:t>
            </w:r>
          </w:p>
        </w:tc>
        <w:tc>
          <w:tcPr>
            <w:tcW w:w="606" w:type="dxa"/>
            <w:tcBorders>
              <w:top w:val="single" w:sz="6" w:space="0" w:color="auto"/>
              <w:left w:val="nil"/>
            </w:tcBorders>
          </w:tcPr>
          <w:p w14:paraId="604657A5"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B-36</w:t>
            </w:r>
          </w:p>
        </w:tc>
        <w:tc>
          <w:tcPr>
            <w:tcW w:w="606" w:type="dxa"/>
            <w:tcBorders>
              <w:top w:val="single" w:sz="6" w:space="0" w:color="auto"/>
              <w:left w:val="single" w:sz="6" w:space="0" w:color="auto"/>
              <w:right w:val="single" w:sz="6" w:space="0" w:color="auto"/>
            </w:tcBorders>
          </w:tcPr>
          <w:p w14:paraId="059D4C75"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HYRA</w:t>
            </w:r>
          </w:p>
        </w:tc>
      </w:tr>
      <w:tr w:rsidR="00607B54" w14:paraId="31692262" w14:textId="77777777">
        <w:trPr>
          <w:gridAfter w:val="1"/>
          <w:wAfter w:w="641" w:type="dxa"/>
          <w:jc w:val="center"/>
        </w:trPr>
        <w:tc>
          <w:tcPr>
            <w:tcW w:w="432" w:type="dxa"/>
            <w:tcBorders>
              <w:left w:val="single" w:sz="6" w:space="0" w:color="auto"/>
            </w:tcBorders>
          </w:tcPr>
          <w:p w14:paraId="2DEBBC9C" w14:textId="77777777" w:rsidR="00607B54" w:rsidRDefault="00607B54">
            <w:pPr>
              <w:suppressAutoHyphens/>
              <w:spacing w:before="90" w:after="54"/>
              <w:jc w:val="center"/>
              <w:rPr>
                <w:rFonts w:ascii="Times New Roman" w:hAnsi="Times New Roman"/>
              </w:rPr>
            </w:pPr>
          </w:p>
        </w:tc>
        <w:tc>
          <w:tcPr>
            <w:tcW w:w="567" w:type="dxa"/>
          </w:tcPr>
          <w:p w14:paraId="47AF75E0"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3149FDF9"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C</w:t>
            </w:r>
          </w:p>
        </w:tc>
        <w:tc>
          <w:tcPr>
            <w:tcW w:w="605" w:type="dxa"/>
            <w:tcBorders>
              <w:top w:val="single" w:sz="2" w:space="0" w:color="auto"/>
              <w:left w:val="single" w:sz="2" w:space="0" w:color="auto"/>
              <w:bottom w:val="single" w:sz="2" w:space="0" w:color="auto"/>
              <w:right w:val="single" w:sz="2" w:space="0" w:color="auto"/>
            </w:tcBorders>
            <w:shd w:val="pct20" w:color="auto" w:fill="auto"/>
          </w:tcPr>
          <w:p w14:paraId="6C5FE340" w14:textId="0C32C32A"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1.0278</w:t>
            </w:r>
          </w:p>
          <w:p w14:paraId="09056ACC" w14:textId="359E1259"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1.0276    1.0259    1.02411.0236 </w:t>
            </w:r>
          </w:p>
        </w:tc>
        <w:tc>
          <w:tcPr>
            <w:tcW w:w="606" w:type="dxa"/>
            <w:tcBorders>
              <w:top w:val="single" w:sz="6" w:space="0" w:color="auto"/>
              <w:left w:val="nil"/>
            </w:tcBorders>
            <w:shd w:val="pct20" w:color="auto" w:fill="auto"/>
          </w:tcPr>
          <w:p w14:paraId="3F1EEF48"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0.9179</w:t>
            </w:r>
          </w:p>
          <w:p w14:paraId="20CE6371"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0.9179</w:t>
            </w:r>
          </w:p>
          <w:p w14:paraId="28C9A810"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0.9140</w:t>
            </w:r>
          </w:p>
          <w:p w14:paraId="5B4148A0"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0.9135</w:t>
            </w:r>
          </w:p>
          <w:p w14:paraId="33C2FEEA" w14:textId="728C01A8"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0.9107</w:t>
            </w:r>
          </w:p>
        </w:tc>
        <w:tc>
          <w:tcPr>
            <w:tcW w:w="606" w:type="dxa"/>
            <w:tcBorders>
              <w:top w:val="single" w:sz="24" w:space="0" w:color="auto"/>
              <w:left w:val="single" w:sz="2" w:space="0" w:color="auto"/>
              <w:bottom w:val="single" w:sz="24" w:space="0" w:color="auto"/>
              <w:right w:val="single" w:sz="2" w:space="0" w:color="auto"/>
            </w:tcBorders>
            <w:shd w:val="pct37" w:color="000000" w:fill="FFFFFF"/>
          </w:tcPr>
          <w:p w14:paraId="2EFDA9D9"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1.2252</w:t>
            </w:r>
          </w:p>
          <w:p w14:paraId="5469A446"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1.2269    </w:t>
            </w:r>
          </w:p>
          <w:p w14:paraId="73D00557"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1.2254  </w:t>
            </w:r>
          </w:p>
          <w:p w14:paraId="0E69DABC"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1.2249    </w:t>
            </w:r>
          </w:p>
          <w:p w14:paraId="31D86BA3" w14:textId="0DF92927"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1.2210 </w:t>
            </w:r>
          </w:p>
        </w:tc>
        <w:tc>
          <w:tcPr>
            <w:tcW w:w="605" w:type="dxa"/>
            <w:tcBorders>
              <w:top w:val="single" w:sz="6" w:space="0" w:color="auto"/>
              <w:left w:val="nil"/>
            </w:tcBorders>
            <w:shd w:val="pct20" w:color="auto" w:fill="auto"/>
          </w:tcPr>
          <w:p w14:paraId="026FE4F9" w14:textId="47CC94F2" w:rsidR="00607B54" w:rsidRDefault="007506AB" w:rsidP="002C642D">
            <w:pPr>
              <w:suppressAutoHyphens/>
              <w:jc w:val="center"/>
              <w:rPr>
                <w:rFonts w:ascii="Times New Roman" w:hAnsi="Times New Roman"/>
                <w:sz w:val="16"/>
                <w:szCs w:val="16"/>
              </w:rPr>
            </w:pPr>
            <w:r w:rsidRPr="007506AB">
              <w:rPr>
                <w:rFonts w:ascii="Times New Roman" w:hAnsi="Times New Roman"/>
                <w:sz w:val="16"/>
                <w:szCs w:val="16"/>
              </w:rPr>
              <w:t xml:space="preserve"> 1.0035   1.0011    1.0000    0.9987    0.9980</w:t>
            </w:r>
          </w:p>
        </w:tc>
        <w:tc>
          <w:tcPr>
            <w:tcW w:w="606" w:type="dxa"/>
            <w:tcBorders>
              <w:top w:val="single" w:sz="6" w:space="0" w:color="auto"/>
              <w:left w:val="single" w:sz="6" w:space="0" w:color="auto"/>
            </w:tcBorders>
            <w:shd w:val="pct20" w:color="auto" w:fill="auto"/>
          </w:tcPr>
          <w:p w14:paraId="1F00D98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1.0940</w:t>
            </w:r>
          </w:p>
          <w:p w14:paraId="269D26D9" w14:textId="750D5249"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1.09601.0947    1.1015    1.1000</w:t>
            </w:r>
          </w:p>
        </w:tc>
        <w:tc>
          <w:tcPr>
            <w:tcW w:w="606" w:type="dxa"/>
            <w:tcBorders>
              <w:top w:val="single" w:sz="24" w:space="0" w:color="auto"/>
              <w:left w:val="single" w:sz="2" w:space="0" w:color="auto"/>
              <w:right w:val="single" w:sz="2" w:space="0" w:color="auto"/>
            </w:tcBorders>
            <w:shd w:val="pct37" w:color="000000" w:fill="FFFFFF"/>
          </w:tcPr>
          <w:p w14:paraId="4ECC49C7" w14:textId="12B39AE3"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 xml:space="preserve"> 1.1106    </w:t>
            </w:r>
            <w:proofErr w:type="gramStart"/>
            <w:r w:rsidRPr="007506AB">
              <w:rPr>
                <w:rFonts w:ascii="Times New Roman" w:hAnsi="Times New Roman"/>
                <w:sz w:val="16"/>
                <w:szCs w:val="16"/>
              </w:rPr>
              <w:t>1.1120  1.1127</w:t>
            </w:r>
            <w:proofErr w:type="gramEnd"/>
            <w:r w:rsidRPr="007506AB">
              <w:rPr>
                <w:rFonts w:ascii="Times New Roman" w:hAnsi="Times New Roman"/>
                <w:sz w:val="16"/>
                <w:szCs w:val="16"/>
              </w:rPr>
              <w:t xml:space="preserve"> 1.1124 1.1127    </w:t>
            </w:r>
          </w:p>
        </w:tc>
        <w:tc>
          <w:tcPr>
            <w:tcW w:w="605" w:type="dxa"/>
            <w:tcBorders>
              <w:top w:val="single" w:sz="24" w:space="0" w:color="auto"/>
              <w:left w:val="nil"/>
              <w:bottom w:val="single" w:sz="2" w:space="0" w:color="auto"/>
            </w:tcBorders>
            <w:shd w:val="pct20" w:color="auto" w:fill="auto"/>
          </w:tcPr>
          <w:p w14:paraId="6475AD7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1.0924</w:t>
            </w:r>
          </w:p>
          <w:p w14:paraId="118D37DB"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1.0931</w:t>
            </w:r>
          </w:p>
          <w:p w14:paraId="71A47CCF"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1.0924</w:t>
            </w:r>
          </w:p>
          <w:p w14:paraId="4E551080"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1.0920</w:t>
            </w:r>
          </w:p>
          <w:p w14:paraId="0B301409" w14:textId="3066EFB8"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1.0909</w:t>
            </w:r>
          </w:p>
        </w:tc>
        <w:tc>
          <w:tcPr>
            <w:tcW w:w="606" w:type="dxa"/>
            <w:tcBorders>
              <w:top w:val="single" w:sz="2" w:space="0" w:color="auto"/>
              <w:left w:val="single" w:sz="2" w:space="0" w:color="auto"/>
              <w:bottom w:val="single" w:sz="2" w:space="0" w:color="auto"/>
              <w:right w:val="single" w:sz="2" w:space="0" w:color="auto"/>
            </w:tcBorders>
            <w:shd w:val="pct20" w:color="auto" w:fill="auto"/>
          </w:tcPr>
          <w:p w14:paraId="637FBF68"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1.0872</w:t>
            </w:r>
          </w:p>
          <w:p w14:paraId="36DEDF5C"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1.0864</w:t>
            </w:r>
          </w:p>
          <w:p w14:paraId="1F2B9973"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1.0867</w:t>
            </w:r>
          </w:p>
          <w:p w14:paraId="66AAA020" w14:textId="77777777" w:rsidR="007506AB" w:rsidRPr="007506AB"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1.0855</w:t>
            </w:r>
          </w:p>
          <w:p w14:paraId="63906956" w14:textId="3ACDD32D" w:rsidR="00607B54" w:rsidRDefault="007506AB" w:rsidP="007506AB">
            <w:pPr>
              <w:suppressAutoHyphens/>
              <w:jc w:val="center"/>
              <w:rPr>
                <w:rFonts w:ascii="Times New Roman" w:hAnsi="Times New Roman"/>
                <w:sz w:val="16"/>
                <w:szCs w:val="16"/>
              </w:rPr>
            </w:pPr>
            <w:r w:rsidRPr="007506AB">
              <w:rPr>
                <w:rFonts w:ascii="Times New Roman" w:hAnsi="Times New Roman"/>
                <w:sz w:val="16"/>
                <w:szCs w:val="16"/>
              </w:rPr>
              <w:t>1.0837</w:t>
            </w:r>
          </w:p>
        </w:tc>
        <w:tc>
          <w:tcPr>
            <w:tcW w:w="606" w:type="dxa"/>
            <w:tcBorders>
              <w:top w:val="single" w:sz="6" w:space="0" w:color="auto"/>
              <w:left w:val="nil"/>
            </w:tcBorders>
          </w:tcPr>
          <w:p w14:paraId="3626072C"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B-37</w:t>
            </w:r>
          </w:p>
        </w:tc>
        <w:tc>
          <w:tcPr>
            <w:tcW w:w="606" w:type="dxa"/>
            <w:tcBorders>
              <w:top w:val="single" w:sz="6" w:space="0" w:color="auto"/>
              <w:left w:val="single" w:sz="6" w:space="0" w:color="auto"/>
              <w:right w:val="single" w:sz="6" w:space="0" w:color="auto"/>
            </w:tcBorders>
          </w:tcPr>
          <w:p w14:paraId="6BEDF148" w14:textId="77777777" w:rsidR="00607B54" w:rsidRDefault="00BE0CB6">
            <w:pPr>
              <w:suppressAutoHyphens/>
              <w:spacing w:before="90"/>
              <w:ind w:left="-57" w:right="-57"/>
              <w:jc w:val="center"/>
              <w:rPr>
                <w:rFonts w:ascii="Times New Roman" w:hAnsi="Times New Roman"/>
                <w:sz w:val="16"/>
                <w:szCs w:val="16"/>
              </w:rPr>
            </w:pPr>
            <w:r>
              <w:rPr>
                <w:rFonts w:ascii="Times New Roman" w:hAnsi="Times New Roman"/>
                <w:sz w:val="16"/>
                <w:szCs w:val="16"/>
              </w:rPr>
              <w:t>HYRA</w:t>
            </w:r>
          </w:p>
          <w:p w14:paraId="224E503E" w14:textId="77777777" w:rsidR="00607B54" w:rsidRDefault="00607B54">
            <w:pPr>
              <w:suppressAutoHyphens/>
              <w:spacing w:after="54"/>
              <w:ind w:left="-57" w:right="-57"/>
              <w:jc w:val="center"/>
              <w:rPr>
                <w:rFonts w:ascii="Times New Roman" w:hAnsi="Times New Roman"/>
                <w:sz w:val="16"/>
                <w:szCs w:val="16"/>
              </w:rPr>
            </w:pPr>
          </w:p>
        </w:tc>
      </w:tr>
      <w:tr w:rsidR="00607B54" w14:paraId="0877D69B" w14:textId="77777777">
        <w:trPr>
          <w:gridAfter w:val="1"/>
          <w:wAfter w:w="641" w:type="dxa"/>
          <w:jc w:val="center"/>
        </w:trPr>
        <w:tc>
          <w:tcPr>
            <w:tcW w:w="432" w:type="dxa"/>
            <w:tcBorders>
              <w:left w:val="single" w:sz="6" w:space="0" w:color="auto"/>
            </w:tcBorders>
          </w:tcPr>
          <w:p w14:paraId="2958C47F" w14:textId="77777777" w:rsidR="00607B54" w:rsidRDefault="00607B54">
            <w:pPr>
              <w:suppressAutoHyphens/>
              <w:spacing w:before="90" w:after="54"/>
              <w:jc w:val="center"/>
              <w:rPr>
                <w:rFonts w:ascii="Times New Roman" w:hAnsi="Times New Roman"/>
              </w:rPr>
            </w:pPr>
          </w:p>
        </w:tc>
        <w:tc>
          <w:tcPr>
            <w:tcW w:w="567" w:type="dxa"/>
          </w:tcPr>
          <w:p w14:paraId="4D770D22"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6B3FB8C0"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B</w:t>
            </w:r>
          </w:p>
        </w:tc>
        <w:tc>
          <w:tcPr>
            <w:tcW w:w="605" w:type="dxa"/>
            <w:tcBorders>
              <w:left w:val="single" w:sz="6" w:space="0" w:color="auto"/>
            </w:tcBorders>
          </w:tcPr>
          <w:p w14:paraId="069F9112" w14:textId="77777777" w:rsidR="00607B54" w:rsidRDefault="00BE0CB6">
            <w:pPr>
              <w:suppressAutoHyphens/>
              <w:spacing w:before="90"/>
              <w:ind w:left="-57" w:right="-57"/>
              <w:jc w:val="center"/>
              <w:rPr>
                <w:rFonts w:ascii="Times New Roman" w:hAnsi="Times New Roman"/>
                <w:sz w:val="16"/>
                <w:szCs w:val="16"/>
              </w:rPr>
            </w:pPr>
            <w:r>
              <w:rPr>
                <w:rFonts w:ascii="Times New Roman" w:hAnsi="Times New Roman"/>
                <w:sz w:val="16"/>
                <w:szCs w:val="16"/>
              </w:rPr>
              <w:t>BS+54</w:t>
            </w:r>
          </w:p>
          <w:p w14:paraId="328D01A2" w14:textId="77777777" w:rsidR="00607B54" w:rsidRDefault="00BE0CB6">
            <w:pPr>
              <w:suppressAutoHyphens/>
              <w:spacing w:after="54"/>
              <w:ind w:left="-57" w:right="-57"/>
              <w:jc w:val="center"/>
              <w:rPr>
                <w:rFonts w:ascii="Times New Roman" w:hAnsi="Times New Roman"/>
                <w:sz w:val="16"/>
                <w:szCs w:val="16"/>
              </w:rPr>
            </w:pPr>
            <w:r>
              <w:rPr>
                <w:rFonts w:ascii="Times New Roman" w:hAnsi="Times New Roman"/>
                <w:sz w:val="16"/>
                <w:szCs w:val="16"/>
              </w:rPr>
              <w:t>NS</w:t>
            </w:r>
          </w:p>
        </w:tc>
        <w:tc>
          <w:tcPr>
            <w:tcW w:w="606" w:type="dxa"/>
            <w:tcBorders>
              <w:top w:val="single" w:sz="6" w:space="0" w:color="auto"/>
              <w:left w:val="single" w:sz="6" w:space="0" w:color="auto"/>
            </w:tcBorders>
            <w:shd w:val="pct20" w:color="auto" w:fill="auto"/>
          </w:tcPr>
          <w:p w14:paraId="68E4435B" w14:textId="123B1E63" w:rsidR="00A94C15" w:rsidRDefault="00E42E02" w:rsidP="002C642D">
            <w:pPr>
              <w:suppressAutoHyphens/>
              <w:jc w:val="center"/>
              <w:rPr>
                <w:rFonts w:ascii="Times New Roman" w:hAnsi="Times New Roman"/>
                <w:sz w:val="16"/>
                <w:szCs w:val="16"/>
              </w:rPr>
            </w:pPr>
            <w:r w:rsidRPr="00E42E02">
              <w:rPr>
                <w:rFonts w:ascii="Times New Roman" w:hAnsi="Times New Roman"/>
                <w:sz w:val="16"/>
                <w:szCs w:val="16"/>
              </w:rPr>
              <w:t>0.8524    0.85180.8506    0.8485 0.8543</w:t>
            </w:r>
          </w:p>
        </w:tc>
        <w:tc>
          <w:tcPr>
            <w:tcW w:w="606" w:type="dxa"/>
            <w:tcBorders>
              <w:left w:val="single" w:sz="6" w:space="0" w:color="auto"/>
            </w:tcBorders>
            <w:shd w:val="pct20" w:color="auto" w:fill="auto"/>
          </w:tcPr>
          <w:p w14:paraId="4ECFD77C" w14:textId="77777777" w:rsidR="00E42E02"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0.8110</w:t>
            </w:r>
          </w:p>
          <w:p w14:paraId="39870718" w14:textId="5B1DC38B" w:rsidR="00607B54" w:rsidRDefault="00E42E02" w:rsidP="00E42E02">
            <w:pPr>
              <w:suppressAutoHyphens/>
              <w:jc w:val="center"/>
              <w:rPr>
                <w:rFonts w:ascii="Times New Roman" w:hAnsi="Times New Roman"/>
                <w:sz w:val="16"/>
                <w:szCs w:val="16"/>
              </w:rPr>
            </w:pPr>
            <w:r w:rsidRPr="00E42E02">
              <w:rPr>
                <w:rFonts w:ascii="Times New Roman" w:hAnsi="Times New Roman"/>
                <w:sz w:val="16"/>
                <w:szCs w:val="16"/>
              </w:rPr>
              <w:t xml:space="preserve">0.8155    0.8116 0.8119    0.8102 </w:t>
            </w:r>
          </w:p>
        </w:tc>
        <w:tc>
          <w:tcPr>
            <w:tcW w:w="605" w:type="dxa"/>
            <w:tcBorders>
              <w:top w:val="single" w:sz="24" w:space="0" w:color="auto"/>
              <w:left w:val="single" w:sz="2" w:space="0" w:color="auto"/>
              <w:bottom w:val="single" w:sz="24" w:space="0" w:color="auto"/>
              <w:right w:val="single" w:sz="2" w:space="0" w:color="auto"/>
            </w:tcBorders>
            <w:shd w:val="pct37" w:color="000000" w:fill="FFFFFF"/>
          </w:tcPr>
          <w:p w14:paraId="00C254BB" w14:textId="77777777" w:rsidR="00E42E02"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0.9033</w:t>
            </w:r>
          </w:p>
          <w:p w14:paraId="3A392F40" w14:textId="77777777" w:rsidR="00E42E02"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0.9044</w:t>
            </w:r>
          </w:p>
          <w:p w14:paraId="3ED66F43" w14:textId="77777777" w:rsidR="00E42E02"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 xml:space="preserve">0.9050 </w:t>
            </w:r>
          </w:p>
          <w:p w14:paraId="43772772" w14:textId="6DBAF8F3" w:rsidR="00E42E02"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0.9060</w:t>
            </w:r>
          </w:p>
          <w:p w14:paraId="2450B1FA" w14:textId="4D310C8A" w:rsidR="00607B54" w:rsidRDefault="00E42E02" w:rsidP="00E42E02">
            <w:pPr>
              <w:suppressAutoHyphens/>
              <w:jc w:val="center"/>
              <w:rPr>
                <w:rFonts w:ascii="Times New Roman" w:hAnsi="Times New Roman"/>
                <w:sz w:val="16"/>
                <w:szCs w:val="16"/>
              </w:rPr>
            </w:pPr>
            <w:r w:rsidRPr="00E42E02">
              <w:rPr>
                <w:rFonts w:ascii="Times New Roman" w:hAnsi="Times New Roman"/>
                <w:sz w:val="16"/>
                <w:szCs w:val="16"/>
              </w:rPr>
              <w:t xml:space="preserve">0.9058    </w:t>
            </w:r>
          </w:p>
        </w:tc>
        <w:tc>
          <w:tcPr>
            <w:tcW w:w="606" w:type="dxa"/>
            <w:tcBorders>
              <w:top w:val="single" w:sz="6" w:space="0" w:color="auto"/>
              <w:left w:val="nil"/>
            </w:tcBorders>
          </w:tcPr>
          <w:p w14:paraId="46C88C33"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AL-1</w:t>
            </w:r>
          </w:p>
        </w:tc>
        <w:tc>
          <w:tcPr>
            <w:tcW w:w="606" w:type="dxa"/>
            <w:tcBorders>
              <w:top w:val="single" w:sz="24" w:space="0" w:color="auto"/>
              <w:left w:val="single" w:sz="2" w:space="0" w:color="auto"/>
              <w:bottom w:val="single" w:sz="2" w:space="0" w:color="auto"/>
              <w:right w:val="single" w:sz="2" w:space="0" w:color="auto"/>
            </w:tcBorders>
            <w:shd w:val="pct20" w:color="auto" w:fill="auto"/>
          </w:tcPr>
          <w:p w14:paraId="7AC7FFB1" w14:textId="639B13B7" w:rsidR="00607B54" w:rsidRPr="00E42E02" w:rsidRDefault="00E42E02" w:rsidP="002C642D">
            <w:pPr>
              <w:suppressAutoHyphens/>
              <w:jc w:val="center"/>
              <w:rPr>
                <w:rFonts w:ascii="Times New Roman" w:hAnsi="Times New Roman"/>
                <w:sz w:val="16"/>
                <w:szCs w:val="16"/>
              </w:rPr>
            </w:pPr>
            <w:r w:rsidRPr="00E42E02">
              <w:rPr>
                <w:rFonts w:ascii="Times New Roman" w:hAnsi="Times New Roman"/>
                <w:sz w:val="16"/>
                <w:szCs w:val="16"/>
              </w:rPr>
              <w:t xml:space="preserve">0.9025   0.9038 0.9009    0.8999    0.9007 </w:t>
            </w:r>
          </w:p>
        </w:tc>
        <w:tc>
          <w:tcPr>
            <w:tcW w:w="605" w:type="dxa"/>
            <w:tcBorders>
              <w:left w:val="nil"/>
            </w:tcBorders>
            <w:shd w:val="pct20" w:color="auto" w:fill="auto"/>
          </w:tcPr>
          <w:p w14:paraId="4167B56C" w14:textId="028C4F5E" w:rsidR="00E42E02" w:rsidRPr="00E42E02" w:rsidRDefault="00E42E02" w:rsidP="00E42E02">
            <w:pPr>
              <w:suppressAutoHyphens/>
              <w:rPr>
                <w:rFonts w:ascii="Times New Roman" w:hAnsi="Times New Roman"/>
                <w:sz w:val="16"/>
                <w:szCs w:val="16"/>
              </w:rPr>
            </w:pPr>
            <w:r w:rsidRPr="00E42E02">
              <w:rPr>
                <w:rFonts w:ascii="Times New Roman" w:hAnsi="Times New Roman"/>
                <w:sz w:val="16"/>
                <w:szCs w:val="16"/>
              </w:rPr>
              <w:t xml:space="preserve"> </w:t>
            </w:r>
            <w:proofErr w:type="gramStart"/>
            <w:r w:rsidRPr="00E42E02">
              <w:rPr>
                <w:rFonts w:ascii="Times New Roman" w:hAnsi="Times New Roman"/>
                <w:sz w:val="16"/>
                <w:szCs w:val="16"/>
              </w:rPr>
              <w:t>0.9875  0.9852</w:t>
            </w:r>
            <w:proofErr w:type="gramEnd"/>
            <w:r w:rsidRPr="00E42E02">
              <w:rPr>
                <w:rFonts w:ascii="Times New Roman" w:hAnsi="Times New Roman"/>
                <w:sz w:val="16"/>
                <w:szCs w:val="16"/>
              </w:rPr>
              <w:t xml:space="preserve">  </w:t>
            </w:r>
            <w:r>
              <w:rPr>
                <w:rFonts w:ascii="Times New Roman" w:hAnsi="Times New Roman"/>
                <w:sz w:val="16"/>
                <w:szCs w:val="16"/>
                <w:lang w:val="id-ID"/>
              </w:rPr>
              <w:t>0</w:t>
            </w:r>
            <w:r w:rsidRPr="00E42E02">
              <w:rPr>
                <w:rFonts w:ascii="Times New Roman" w:hAnsi="Times New Roman"/>
                <w:sz w:val="16"/>
                <w:szCs w:val="16"/>
              </w:rPr>
              <w:t xml:space="preserve">.9921 </w:t>
            </w:r>
          </w:p>
          <w:p w14:paraId="3FB6C6B5" w14:textId="42A7C9B3" w:rsidR="00607B54" w:rsidRDefault="00E42E02" w:rsidP="00E42E02">
            <w:pPr>
              <w:suppressAutoHyphens/>
              <w:jc w:val="center"/>
              <w:rPr>
                <w:rFonts w:ascii="Times New Roman" w:hAnsi="Times New Roman"/>
                <w:sz w:val="16"/>
                <w:szCs w:val="16"/>
              </w:rPr>
            </w:pPr>
            <w:r w:rsidRPr="00E42E02">
              <w:rPr>
                <w:rFonts w:ascii="Times New Roman" w:hAnsi="Times New Roman"/>
                <w:sz w:val="16"/>
                <w:szCs w:val="16"/>
              </w:rPr>
              <w:t>0.9912         0.9888</w:t>
            </w:r>
          </w:p>
        </w:tc>
        <w:tc>
          <w:tcPr>
            <w:tcW w:w="606" w:type="dxa"/>
            <w:tcBorders>
              <w:left w:val="single" w:sz="6" w:space="0" w:color="auto"/>
            </w:tcBorders>
          </w:tcPr>
          <w:p w14:paraId="61F1DDA0"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B-06</w:t>
            </w:r>
          </w:p>
        </w:tc>
        <w:tc>
          <w:tcPr>
            <w:tcW w:w="606" w:type="dxa"/>
            <w:tcBorders>
              <w:top w:val="single" w:sz="6" w:space="0" w:color="auto"/>
              <w:left w:val="single" w:sz="6" w:space="0" w:color="auto"/>
            </w:tcBorders>
          </w:tcPr>
          <w:p w14:paraId="16D03518"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B-11</w:t>
            </w:r>
          </w:p>
        </w:tc>
        <w:tc>
          <w:tcPr>
            <w:tcW w:w="606" w:type="dxa"/>
            <w:tcBorders>
              <w:top w:val="single" w:sz="6" w:space="0" w:color="auto"/>
              <w:left w:val="single" w:sz="6" w:space="0" w:color="auto"/>
              <w:right w:val="single" w:sz="6" w:space="0" w:color="auto"/>
            </w:tcBorders>
          </w:tcPr>
          <w:p w14:paraId="4C9197C2"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HYRA</w:t>
            </w:r>
          </w:p>
        </w:tc>
      </w:tr>
      <w:tr w:rsidR="00607B54" w14:paraId="34B3531F" w14:textId="77777777">
        <w:trPr>
          <w:gridAfter w:val="1"/>
          <w:wAfter w:w="641" w:type="dxa"/>
          <w:jc w:val="center"/>
        </w:trPr>
        <w:tc>
          <w:tcPr>
            <w:tcW w:w="432" w:type="dxa"/>
            <w:tcBorders>
              <w:left w:val="single" w:sz="6" w:space="0" w:color="auto"/>
            </w:tcBorders>
          </w:tcPr>
          <w:p w14:paraId="7870A5B6" w14:textId="77777777" w:rsidR="00607B54" w:rsidRDefault="00607B54">
            <w:pPr>
              <w:suppressAutoHyphens/>
              <w:spacing w:before="90" w:after="54"/>
              <w:jc w:val="center"/>
              <w:rPr>
                <w:rFonts w:ascii="Times New Roman" w:hAnsi="Times New Roman"/>
              </w:rPr>
            </w:pPr>
          </w:p>
        </w:tc>
        <w:tc>
          <w:tcPr>
            <w:tcW w:w="567" w:type="dxa"/>
          </w:tcPr>
          <w:p w14:paraId="14923A2B"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48CE519F"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A</w:t>
            </w:r>
          </w:p>
        </w:tc>
        <w:tc>
          <w:tcPr>
            <w:tcW w:w="605" w:type="dxa"/>
            <w:tcBorders>
              <w:top w:val="single" w:sz="6" w:space="0" w:color="auto"/>
              <w:left w:val="single" w:sz="6" w:space="0" w:color="auto"/>
            </w:tcBorders>
          </w:tcPr>
          <w:p w14:paraId="2E1E1DF9" w14:textId="77777777" w:rsidR="00607B54" w:rsidRDefault="00BE0CB6">
            <w:pPr>
              <w:suppressAutoHyphens/>
              <w:spacing w:before="90"/>
              <w:jc w:val="center"/>
              <w:rPr>
                <w:rFonts w:ascii="Times New Roman" w:hAnsi="Times New Roman"/>
                <w:sz w:val="16"/>
                <w:szCs w:val="16"/>
              </w:rPr>
            </w:pPr>
            <w:r>
              <w:rPr>
                <w:rFonts w:ascii="Times New Roman" w:hAnsi="Times New Roman"/>
                <w:sz w:val="16"/>
                <w:szCs w:val="16"/>
              </w:rPr>
              <w:t>B-10</w:t>
            </w:r>
          </w:p>
          <w:p w14:paraId="5470B1CC" w14:textId="77777777" w:rsidR="00607B54" w:rsidRDefault="00607B54">
            <w:pPr>
              <w:suppressAutoHyphens/>
              <w:spacing w:after="54"/>
              <w:jc w:val="center"/>
              <w:rPr>
                <w:rFonts w:ascii="Times New Roman" w:hAnsi="Times New Roman"/>
                <w:sz w:val="16"/>
                <w:szCs w:val="16"/>
              </w:rPr>
            </w:pPr>
          </w:p>
        </w:tc>
        <w:tc>
          <w:tcPr>
            <w:tcW w:w="606" w:type="dxa"/>
            <w:tcBorders>
              <w:top w:val="single" w:sz="2" w:space="0" w:color="auto"/>
              <w:left w:val="single" w:sz="2" w:space="0" w:color="auto"/>
              <w:bottom w:val="single" w:sz="2" w:space="0" w:color="auto"/>
              <w:right w:val="single" w:sz="2" w:space="0" w:color="auto"/>
            </w:tcBorders>
            <w:shd w:val="pct20" w:color="auto" w:fill="auto"/>
          </w:tcPr>
          <w:p w14:paraId="13698772" w14:textId="7DBB88B5" w:rsidR="00A94C15" w:rsidRPr="00E42E02" w:rsidRDefault="00E42E02" w:rsidP="00E42E02">
            <w:pPr>
              <w:suppressAutoHyphens/>
              <w:jc w:val="center"/>
              <w:rPr>
                <w:rFonts w:ascii="Times New Roman" w:hAnsi="Times New Roman"/>
                <w:sz w:val="16"/>
                <w:szCs w:val="16"/>
              </w:rPr>
            </w:pPr>
            <w:r w:rsidRPr="00E42E02">
              <w:rPr>
                <w:rFonts w:ascii="Times New Roman" w:hAnsi="Times New Roman"/>
                <w:sz w:val="16"/>
                <w:szCs w:val="16"/>
              </w:rPr>
              <w:t>0.9495    0.9477    0.94640.94710.9444</w:t>
            </w:r>
          </w:p>
        </w:tc>
        <w:tc>
          <w:tcPr>
            <w:tcW w:w="606" w:type="dxa"/>
            <w:tcBorders>
              <w:top w:val="single" w:sz="6" w:space="0" w:color="auto"/>
              <w:left w:val="nil"/>
            </w:tcBorders>
            <w:shd w:val="pct20" w:color="auto" w:fill="auto"/>
          </w:tcPr>
          <w:p w14:paraId="66B298BC"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0.7464</w:t>
            </w:r>
          </w:p>
          <w:p w14:paraId="6C9A5B21"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0.7438</w:t>
            </w:r>
          </w:p>
          <w:p w14:paraId="3BE0D0EA" w14:textId="78A70456" w:rsidR="00607B54" w:rsidRDefault="00943C0C" w:rsidP="00943C0C">
            <w:pPr>
              <w:suppressAutoHyphens/>
              <w:jc w:val="center"/>
              <w:rPr>
                <w:rFonts w:ascii="Times New Roman" w:hAnsi="Times New Roman"/>
                <w:sz w:val="16"/>
                <w:szCs w:val="16"/>
              </w:rPr>
            </w:pPr>
            <w:r w:rsidRPr="00943C0C">
              <w:rPr>
                <w:rFonts w:ascii="Times New Roman" w:hAnsi="Times New Roman"/>
                <w:sz w:val="16"/>
                <w:szCs w:val="16"/>
              </w:rPr>
              <w:t>0.7423    0.74340.7457</w:t>
            </w:r>
          </w:p>
        </w:tc>
        <w:tc>
          <w:tcPr>
            <w:tcW w:w="605" w:type="dxa"/>
            <w:tcBorders>
              <w:left w:val="single" w:sz="6" w:space="0" w:color="auto"/>
            </w:tcBorders>
            <w:shd w:val="pct20" w:color="auto" w:fill="auto"/>
          </w:tcPr>
          <w:p w14:paraId="1DC851DB"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0.9551</w:t>
            </w:r>
          </w:p>
          <w:p w14:paraId="632C0978" w14:textId="28F90837" w:rsidR="00607B54" w:rsidRDefault="00943C0C" w:rsidP="00943C0C">
            <w:pPr>
              <w:suppressAutoHyphens/>
              <w:jc w:val="center"/>
              <w:rPr>
                <w:rFonts w:ascii="Times New Roman" w:hAnsi="Times New Roman"/>
                <w:sz w:val="16"/>
                <w:szCs w:val="16"/>
              </w:rPr>
            </w:pPr>
            <w:r w:rsidRPr="00943C0C">
              <w:rPr>
                <w:rFonts w:ascii="Times New Roman" w:hAnsi="Times New Roman"/>
                <w:sz w:val="16"/>
                <w:szCs w:val="16"/>
              </w:rPr>
              <w:t xml:space="preserve">0.9580    0.9576    0.9564 0.9562 </w:t>
            </w:r>
          </w:p>
        </w:tc>
        <w:tc>
          <w:tcPr>
            <w:tcW w:w="606" w:type="dxa"/>
            <w:tcBorders>
              <w:top w:val="single" w:sz="6" w:space="0" w:color="auto"/>
              <w:left w:val="single" w:sz="6" w:space="0" w:color="auto"/>
            </w:tcBorders>
            <w:shd w:val="pct20" w:color="auto" w:fill="auto"/>
          </w:tcPr>
          <w:p w14:paraId="024B8FC5" w14:textId="6D277603"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0.9676</w:t>
            </w:r>
          </w:p>
          <w:p w14:paraId="27D735C9"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0.9669</w:t>
            </w:r>
          </w:p>
          <w:p w14:paraId="063739DC"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0.9645    0.9711</w:t>
            </w:r>
          </w:p>
          <w:p w14:paraId="71479835" w14:textId="0FB35097" w:rsidR="00607B54"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0.9700</w:t>
            </w:r>
          </w:p>
        </w:tc>
        <w:tc>
          <w:tcPr>
            <w:tcW w:w="606" w:type="dxa"/>
            <w:tcBorders>
              <w:left w:val="single" w:sz="6" w:space="0" w:color="auto"/>
            </w:tcBorders>
            <w:shd w:val="pct20" w:color="auto" w:fill="auto"/>
          </w:tcPr>
          <w:p w14:paraId="78A8E3F9"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0.9425</w:t>
            </w:r>
          </w:p>
          <w:p w14:paraId="023EB4C8" w14:textId="77777777" w:rsidR="00943C0C" w:rsidRPr="00943C0C"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0.9466</w:t>
            </w:r>
          </w:p>
          <w:p w14:paraId="1531171A" w14:textId="3AAA10BB" w:rsidR="00607B54" w:rsidRDefault="00943C0C" w:rsidP="00943C0C">
            <w:pPr>
              <w:suppressAutoHyphens/>
              <w:jc w:val="center"/>
              <w:rPr>
                <w:rFonts w:ascii="Times New Roman" w:hAnsi="Times New Roman"/>
                <w:sz w:val="16"/>
                <w:szCs w:val="16"/>
              </w:rPr>
            </w:pPr>
            <w:r w:rsidRPr="00943C0C">
              <w:rPr>
                <w:rFonts w:ascii="Times New Roman" w:hAnsi="Times New Roman"/>
                <w:sz w:val="16"/>
                <w:szCs w:val="16"/>
              </w:rPr>
              <w:t>0.9462    0.9454    0.9457</w:t>
            </w:r>
          </w:p>
        </w:tc>
        <w:tc>
          <w:tcPr>
            <w:tcW w:w="605" w:type="dxa"/>
            <w:tcBorders>
              <w:top w:val="single" w:sz="2" w:space="0" w:color="auto"/>
              <w:left w:val="single" w:sz="2" w:space="0" w:color="auto"/>
              <w:bottom w:val="single" w:sz="2" w:space="0" w:color="auto"/>
              <w:right w:val="single" w:sz="2" w:space="0" w:color="auto"/>
            </w:tcBorders>
            <w:shd w:val="pct20" w:color="auto" w:fill="auto"/>
          </w:tcPr>
          <w:p w14:paraId="4DFCCAF6" w14:textId="77777777" w:rsidR="00943C0C" w:rsidRPr="00274858" w:rsidRDefault="00943C0C" w:rsidP="00943C0C">
            <w:pPr>
              <w:suppressAutoHyphens/>
              <w:jc w:val="center"/>
              <w:rPr>
                <w:rFonts w:ascii="Times New Roman" w:hAnsi="Times New Roman"/>
                <w:sz w:val="16"/>
                <w:szCs w:val="16"/>
              </w:rPr>
            </w:pPr>
            <w:r w:rsidRPr="00274858">
              <w:rPr>
                <w:rFonts w:ascii="Times New Roman" w:hAnsi="Times New Roman"/>
                <w:sz w:val="16"/>
                <w:szCs w:val="16"/>
              </w:rPr>
              <w:t xml:space="preserve">0.9642   </w:t>
            </w:r>
          </w:p>
          <w:p w14:paraId="76032D95" w14:textId="77777777" w:rsidR="00943C0C" w:rsidRPr="00274858" w:rsidRDefault="00943C0C" w:rsidP="00943C0C">
            <w:pPr>
              <w:suppressAutoHyphens/>
              <w:jc w:val="center"/>
              <w:rPr>
                <w:rFonts w:ascii="Times New Roman" w:hAnsi="Times New Roman"/>
                <w:sz w:val="16"/>
                <w:szCs w:val="16"/>
              </w:rPr>
            </w:pPr>
            <w:r w:rsidRPr="00274858">
              <w:rPr>
                <w:rFonts w:ascii="Times New Roman" w:hAnsi="Times New Roman"/>
                <w:sz w:val="16"/>
                <w:szCs w:val="16"/>
              </w:rPr>
              <w:t xml:space="preserve">0.9631    </w:t>
            </w:r>
          </w:p>
          <w:p w14:paraId="72F8B4BF" w14:textId="77777777" w:rsidR="00943C0C" w:rsidRPr="00274858" w:rsidRDefault="00943C0C" w:rsidP="00943C0C">
            <w:pPr>
              <w:suppressAutoHyphens/>
              <w:jc w:val="center"/>
              <w:rPr>
                <w:rFonts w:ascii="Times New Roman" w:hAnsi="Times New Roman"/>
                <w:sz w:val="16"/>
                <w:szCs w:val="16"/>
              </w:rPr>
            </w:pPr>
            <w:r w:rsidRPr="00274858">
              <w:rPr>
                <w:rFonts w:ascii="Times New Roman" w:hAnsi="Times New Roman"/>
                <w:sz w:val="16"/>
                <w:szCs w:val="16"/>
              </w:rPr>
              <w:t xml:space="preserve"> 0.9614   </w:t>
            </w:r>
          </w:p>
          <w:p w14:paraId="4A3AFAE6" w14:textId="77777777" w:rsidR="00943C0C" w:rsidRPr="00274858" w:rsidRDefault="00943C0C" w:rsidP="00943C0C">
            <w:pPr>
              <w:suppressAutoHyphens/>
              <w:jc w:val="center"/>
              <w:rPr>
                <w:rFonts w:ascii="Times New Roman" w:hAnsi="Times New Roman"/>
                <w:sz w:val="16"/>
                <w:szCs w:val="16"/>
              </w:rPr>
            </w:pPr>
            <w:r w:rsidRPr="00274858">
              <w:rPr>
                <w:rFonts w:ascii="Times New Roman" w:hAnsi="Times New Roman"/>
                <w:sz w:val="16"/>
                <w:szCs w:val="16"/>
              </w:rPr>
              <w:t xml:space="preserve">0.9611   </w:t>
            </w:r>
          </w:p>
          <w:p w14:paraId="444F8576" w14:textId="53B8189A" w:rsidR="00607B54" w:rsidRDefault="00943C0C" w:rsidP="00943C0C">
            <w:pPr>
              <w:suppressAutoHyphens/>
              <w:jc w:val="center"/>
              <w:rPr>
                <w:rFonts w:ascii="Times New Roman" w:hAnsi="Times New Roman"/>
                <w:b/>
                <w:sz w:val="16"/>
                <w:szCs w:val="16"/>
              </w:rPr>
            </w:pPr>
            <w:r w:rsidRPr="00274858">
              <w:rPr>
                <w:rFonts w:ascii="Times New Roman" w:hAnsi="Times New Roman"/>
                <w:sz w:val="16"/>
                <w:szCs w:val="16"/>
              </w:rPr>
              <w:t xml:space="preserve"> 0.9615</w:t>
            </w:r>
            <w:r w:rsidRPr="00943C0C">
              <w:rPr>
                <w:rFonts w:ascii="Times New Roman" w:hAnsi="Times New Roman"/>
                <w:b/>
                <w:sz w:val="16"/>
                <w:szCs w:val="16"/>
              </w:rPr>
              <w:t xml:space="preserve"> </w:t>
            </w:r>
          </w:p>
        </w:tc>
        <w:tc>
          <w:tcPr>
            <w:tcW w:w="606" w:type="dxa"/>
            <w:tcBorders>
              <w:top w:val="single" w:sz="6" w:space="0" w:color="auto"/>
              <w:left w:val="nil"/>
            </w:tcBorders>
          </w:tcPr>
          <w:p w14:paraId="39BFD955"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B-03</w:t>
            </w:r>
          </w:p>
        </w:tc>
        <w:tc>
          <w:tcPr>
            <w:tcW w:w="606" w:type="dxa"/>
            <w:tcBorders>
              <w:top w:val="single" w:sz="6" w:space="0" w:color="auto"/>
              <w:left w:val="single" w:sz="6" w:space="0" w:color="auto"/>
            </w:tcBorders>
          </w:tcPr>
          <w:p w14:paraId="10016713"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BS+56</w:t>
            </w:r>
          </w:p>
        </w:tc>
        <w:tc>
          <w:tcPr>
            <w:tcW w:w="606" w:type="dxa"/>
            <w:tcBorders>
              <w:top w:val="single" w:sz="6" w:space="0" w:color="auto"/>
              <w:left w:val="single" w:sz="6" w:space="0" w:color="auto"/>
              <w:right w:val="single" w:sz="6" w:space="0" w:color="auto"/>
            </w:tcBorders>
          </w:tcPr>
          <w:p w14:paraId="20DC0B89" w14:textId="77777777" w:rsidR="00607B54" w:rsidRDefault="00BE0CB6">
            <w:pPr>
              <w:suppressAutoHyphens/>
              <w:spacing w:before="90" w:after="54"/>
              <w:ind w:left="-57" w:right="-57"/>
              <w:jc w:val="center"/>
              <w:rPr>
                <w:rFonts w:ascii="Times New Roman" w:hAnsi="Times New Roman"/>
                <w:sz w:val="16"/>
                <w:szCs w:val="16"/>
              </w:rPr>
            </w:pPr>
            <w:r>
              <w:rPr>
                <w:rFonts w:ascii="Times New Roman" w:hAnsi="Times New Roman"/>
                <w:sz w:val="16"/>
                <w:szCs w:val="16"/>
              </w:rPr>
              <w:t>B-1</w:t>
            </w:r>
          </w:p>
        </w:tc>
      </w:tr>
      <w:tr w:rsidR="00607B54" w14:paraId="20734302" w14:textId="77777777">
        <w:trPr>
          <w:gridAfter w:val="1"/>
          <w:wAfter w:w="641" w:type="dxa"/>
          <w:jc w:val="center"/>
        </w:trPr>
        <w:tc>
          <w:tcPr>
            <w:tcW w:w="432" w:type="dxa"/>
            <w:tcBorders>
              <w:left w:val="single" w:sz="6" w:space="0" w:color="auto"/>
            </w:tcBorders>
          </w:tcPr>
          <w:p w14:paraId="5E88A99F" w14:textId="77777777" w:rsidR="00607B54" w:rsidRDefault="00607B54">
            <w:pPr>
              <w:suppressAutoHyphens/>
              <w:spacing w:before="90" w:after="54"/>
              <w:jc w:val="center"/>
              <w:rPr>
                <w:rFonts w:ascii="Times New Roman" w:hAnsi="Times New Roman"/>
              </w:rPr>
            </w:pPr>
          </w:p>
        </w:tc>
        <w:tc>
          <w:tcPr>
            <w:tcW w:w="567" w:type="dxa"/>
          </w:tcPr>
          <w:p w14:paraId="3BE01F0A" w14:textId="77777777" w:rsidR="00607B54" w:rsidRDefault="00607B54">
            <w:pPr>
              <w:suppressAutoHyphens/>
              <w:spacing w:before="90" w:after="54"/>
              <w:jc w:val="center"/>
              <w:rPr>
                <w:rFonts w:ascii="Times New Roman" w:hAnsi="Times New Roman"/>
              </w:rPr>
            </w:pPr>
          </w:p>
        </w:tc>
        <w:tc>
          <w:tcPr>
            <w:tcW w:w="567" w:type="dxa"/>
            <w:tcBorders>
              <w:left w:val="single" w:sz="6" w:space="0" w:color="auto"/>
            </w:tcBorders>
          </w:tcPr>
          <w:p w14:paraId="20139A27" w14:textId="77777777" w:rsidR="00607B54" w:rsidRDefault="00607B54">
            <w:pPr>
              <w:suppressAutoHyphens/>
              <w:spacing w:before="90" w:after="54"/>
              <w:jc w:val="center"/>
              <w:rPr>
                <w:rFonts w:ascii="Times New Roman" w:hAnsi="Times New Roman"/>
                <w:sz w:val="16"/>
                <w:szCs w:val="16"/>
              </w:rPr>
            </w:pPr>
          </w:p>
        </w:tc>
        <w:tc>
          <w:tcPr>
            <w:tcW w:w="605" w:type="dxa"/>
            <w:tcBorders>
              <w:top w:val="single" w:sz="6" w:space="0" w:color="auto"/>
            </w:tcBorders>
          </w:tcPr>
          <w:p w14:paraId="2B0D83A4"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10</w:t>
            </w:r>
          </w:p>
        </w:tc>
        <w:tc>
          <w:tcPr>
            <w:tcW w:w="606" w:type="dxa"/>
          </w:tcPr>
          <w:p w14:paraId="407FEA44"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9</w:t>
            </w:r>
          </w:p>
        </w:tc>
        <w:tc>
          <w:tcPr>
            <w:tcW w:w="606" w:type="dxa"/>
            <w:tcBorders>
              <w:top w:val="single" w:sz="6" w:space="0" w:color="auto"/>
            </w:tcBorders>
          </w:tcPr>
          <w:p w14:paraId="064B1BAE"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8</w:t>
            </w:r>
          </w:p>
        </w:tc>
        <w:tc>
          <w:tcPr>
            <w:tcW w:w="605" w:type="dxa"/>
            <w:tcBorders>
              <w:top w:val="single" w:sz="6" w:space="0" w:color="auto"/>
            </w:tcBorders>
          </w:tcPr>
          <w:p w14:paraId="0A71A80C"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7</w:t>
            </w:r>
          </w:p>
        </w:tc>
        <w:tc>
          <w:tcPr>
            <w:tcW w:w="606" w:type="dxa"/>
            <w:tcBorders>
              <w:top w:val="single" w:sz="6" w:space="0" w:color="auto"/>
            </w:tcBorders>
          </w:tcPr>
          <w:p w14:paraId="454892ED"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6</w:t>
            </w:r>
          </w:p>
        </w:tc>
        <w:tc>
          <w:tcPr>
            <w:tcW w:w="606" w:type="dxa"/>
            <w:tcBorders>
              <w:top w:val="single" w:sz="6" w:space="0" w:color="auto"/>
            </w:tcBorders>
          </w:tcPr>
          <w:p w14:paraId="0C395B47"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5</w:t>
            </w:r>
          </w:p>
        </w:tc>
        <w:tc>
          <w:tcPr>
            <w:tcW w:w="605" w:type="dxa"/>
          </w:tcPr>
          <w:p w14:paraId="0F6F69B8"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4</w:t>
            </w:r>
          </w:p>
        </w:tc>
        <w:tc>
          <w:tcPr>
            <w:tcW w:w="606" w:type="dxa"/>
            <w:tcBorders>
              <w:top w:val="single" w:sz="6" w:space="0" w:color="auto"/>
            </w:tcBorders>
          </w:tcPr>
          <w:p w14:paraId="403770CA"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3</w:t>
            </w:r>
          </w:p>
        </w:tc>
        <w:tc>
          <w:tcPr>
            <w:tcW w:w="606" w:type="dxa"/>
            <w:tcBorders>
              <w:top w:val="single" w:sz="6" w:space="0" w:color="auto"/>
            </w:tcBorders>
          </w:tcPr>
          <w:p w14:paraId="29EED106"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2</w:t>
            </w:r>
          </w:p>
        </w:tc>
        <w:tc>
          <w:tcPr>
            <w:tcW w:w="606" w:type="dxa"/>
            <w:tcBorders>
              <w:top w:val="single" w:sz="6" w:space="0" w:color="auto"/>
            </w:tcBorders>
          </w:tcPr>
          <w:p w14:paraId="49D58C46" w14:textId="77777777" w:rsidR="00607B54" w:rsidRDefault="00BE0CB6">
            <w:pPr>
              <w:suppressAutoHyphens/>
              <w:spacing w:before="90" w:after="54"/>
              <w:jc w:val="center"/>
              <w:rPr>
                <w:rFonts w:ascii="Times New Roman" w:hAnsi="Times New Roman"/>
                <w:sz w:val="16"/>
                <w:szCs w:val="16"/>
              </w:rPr>
            </w:pPr>
            <w:r>
              <w:rPr>
                <w:rFonts w:ascii="Times New Roman" w:hAnsi="Times New Roman"/>
                <w:sz w:val="16"/>
                <w:szCs w:val="16"/>
              </w:rPr>
              <w:t>1</w:t>
            </w:r>
          </w:p>
        </w:tc>
      </w:tr>
      <w:tr w:rsidR="00607B54" w14:paraId="5CF56DBB" w14:textId="77777777">
        <w:trPr>
          <w:trHeight w:val="576"/>
          <w:jc w:val="center"/>
        </w:trPr>
        <w:tc>
          <w:tcPr>
            <w:tcW w:w="432" w:type="dxa"/>
            <w:tcBorders>
              <w:left w:val="single" w:sz="6" w:space="0" w:color="auto"/>
              <w:bottom w:val="single" w:sz="6" w:space="0" w:color="auto"/>
            </w:tcBorders>
          </w:tcPr>
          <w:p w14:paraId="00DE5496" w14:textId="77777777" w:rsidR="00607B54" w:rsidRDefault="00607B54">
            <w:pPr>
              <w:suppressAutoHyphens/>
              <w:spacing w:before="90"/>
              <w:jc w:val="center"/>
              <w:rPr>
                <w:rFonts w:ascii="Times New Roman" w:hAnsi="Times New Roman"/>
              </w:rPr>
            </w:pPr>
          </w:p>
          <w:p w14:paraId="6C5F9C16" w14:textId="77777777" w:rsidR="00607B54" w:rsidRDefault="00607B54">
            <w:pPr>
              <w:suppressAutoHyphens/>
              <w:spacing w:after="54"/>
              <w:jc w:val="center"/>
              <w:rPr>
                <w:rFonts w:ascii="Times New Roman" w:hAnsi="Times New Roman"/>
              </w:rPr>
            </w:pPr>
          </w:p>
        </w:tc>
        <w:tc>
          <w:tcPr>
            <w:tcW w:w="567" w:type="dxa"/>
            <w:tcBorders>
              <w:bottom w:val="single" w:sz="6" w:space="0" w:color="auto"/>
            </w:tcBorders>
          </w:tcPr>
          <w:p w14:paraId="2AF3EE88" w14:textId="77777777" w:rsidR="00607B54" w:rsidRDefault="00607B54">
            <w:pPr>
              <w:suppressAutoHyphens/>
              <w:spacing w:before="90"/>
              <w:jc w:val="center"/>
              <w:rPr>
                <w:rFonts w:ascii="Times New Roman" w:hAnsi="Times New Roman"/>
              </w:rPr>
            </w:pPr>
          </w:p>
          <w:p w14:paraId="6B12A40E" w14:textId="77777777" w:rsidR="00607B54" w:rsidRDefault="00607B54">
            <w:pPr>
              <w:suppressAutoHyphens/>
              <w:spacing w:after="54"/>
              <w:rPr>
                <w:rFonts w:ascii="Times New Roman" w:hAnsi="Times New Roman"/>
              </w:rPr>
            </w:pPr>
          </w:p>
        </w:tc>
        <w:tc>
          <w:tcPr>
            <w:tcW w:w="7265" w:type="dxa"/>
            <w:gridSpan w:val="12"/>
            <w:tcBorders>
              <w:top w:val="single" w:sz="6" w:space="0" w:color="auto"/>
              <w:bottom w:val="single" w:sz="6" w:space="0" w:color="auto"/>
              <w:right w:val="single" w:sz="6" w:space="0" w:color="auto"/>
            </w:tcBorders>
          </w:tcPr>
          <w:p w14:paraId="452CA652" w14:textId="77777777" w:rsidR="00607B54" w:rsidRDefault="00607B54">
            <w:pPr>
              <w:suppressAutoHyphens/>
              <w:spacing w:before="90" w:after="54"/>
              <w:jc w:val="center"/>
              <w:rPr>
                <w:rFonts w:ascii="Times New Roman" w:hAnsi="Times New Roman"/>
                <w:sz w:val="16"/>
                <w:szCs w:val="16"/>
              </w:rPr>
            </w:pPr>
          </w:p>
        </w:tc>
      </w:tr>
    </w:tbl>
    <w:p w14:paraId="4E7F85E2" w14:textId="6E48553D" w:rsidR="00607B54" w:rsidRDefault="00BE0CB6">
      <w:pPr>
        <w:pStyle w:val="TAMainText"/>
        <w:spacing w:line="240" w:lineRule="auto"/>
        <w:jc w:val="center"/>
        <w:rPr>
          <w:rFonts w:ascii="Century Gothic" w:hAnsi="Century Gothic"/>
        </w:rPr>
      </w:pPr>
      <w:r>
        <w:rPr>
          <w:rFonts w:ascii="Century Gothic" w:hAnsi="Century Gothic"/>
          <w:b/>
        </w:rPr>
        <w:t>Figure 6</w:t>
      </w:r>
      <w:r>
        <w:rPr>
          <w:rFonts w:ascii="Century Gothic" w:hAnsi="Century Gothic"/>
        </w:rPr>
        <w:t xml:space="preserve"> Calculated </w:t>
      </w:r>
      <w:r w:rsidR="00E42E02">
        <w:rPr>
          <w:rFonts w:ascii="Century Gothic" w:hAnsi="Century Gothic"/>
          <w:lang w:val="id-ID"/>
        </w:rPr>
        <w:t xml:space="preserve">radial </w:t>
      </w:r>
      <w:r w:rsidR="002C642D">
        <w:rPr>
          <w:rFonts w:ascii="Century Gothic" w:hAnsi="Century Gothic"/>
          <w:lang w:val="id-ID"/>
        </w:rPr>
        <w:t>PPF values for T95</w:t>
      </w:r>
      <w:r w:rsidR="00E42E02">
        <w:rPr>
          <w:rFonts w:ascii="Century Gothic" w:hAnsi="Century Gothic"/>
          <w:lang w:val="id-ID"/>
        </w:rPr>
        <w:t>-T99</w:t>
      </w:r>
      <w:r w:rsidR="002C642D">
        <w:rPr>
          <w:rFonts w:ascii="Century Gothic" w:hAnsi="Century Gothic"/>
          <w:lang w:val="id-ID"/>
        </w:rPr>
        <w:t xml:space="preserve"> </w:t>
      </w:r>
      <w:r>
        <w:rPr>
          <w:rFonts w:ascii="Century Gothic" w:hAnsi="Century Gothic"/>
        </w:rPr>
        <w:t>at BOC from Batan-FUEL code</w:t>
      </w:r>
    </w:p>
    <w:p w14:paraId="0D401EF9" w14:textId="77777777" w:rsidR="00607B54" w:rsidRDefault="00607B54">
      <w:pPr>
        <w:pStyle w:val="TAMainText"/>
        <w:spacing w:line="240" w:lineRule="auto"/>
        <w:rPr>
          <w:rFonts w:ascii="Century Gothic" w:hAnsi="Century Gothic"/>
          <w:b/>
        </w:rPr>
      </w:pPr>
    </w:p>
    <w:p w14:paraId="6D4E18BF" w14:textId="77777777" w:rsidR="00607B54" w:rsidRDefault="00607B54">
      <w:pPr>
        <w:pStyle w:val="TAMainText"/>
        <w:spacing w:line="240" w:lineRule="auto"/>
        <w:ind w:firstLine="0"/>
        <w:jc w:val="left"/>
        <w:rPr>
          <w:rFonts w:ascii="Century Gothic" w:hAnsi="Century Gothic"/>
        </w:rPr>
      </w:pPr>
    </w:p>
    <w:p w14:paraId="05BCE393" w14:textId="77777777" w:rsidR="00607B54" w:rsidRDefault="00607B54">
      <w:pPr>
        <w:pStyle w:val="TAMainText"/>
        <w:spacing w:line="240" w:lineRule="auto"/>
        <w:ind w:firstLine="180"/>
        <w:rPr>
          <w:rFonts w:ascii="Century Gothic" w:hAnsi="Century Gothic"/>
        </w:rPr>
        <w:sectPr w:rsidR="00607B54">
          <w:type w:val="continuous"/>
          <w:pgSz w:w="12240" w:h="15840"/>
          <w:pgMar w:top="720" w:right="1094" w:bottom="950" w:left="1094" w:header="720" w:footer="720" w:gutter="0"/>
          <w:cols w:space="709"/>
        </w:sectPr>
      </w:pPr>
    </w:p>
    <w:p w14:paraId="3A73230B" w14:textId="67A25D7D" w:rsidR="00607B54" w:rsidRPr="00BD73B9" w:rsidRDefault="00BE0CB6">
      <w:pPr>
        <w:pStyle w:val="TAMainText"/>
        <w:rPr>
          <w:rFonts w:ascii="Century Gothic" w:hAnsi="Century Gothic"/>
          <w:lang w:val="id-ID"/>
        </w:rPr>
      </w:pPr>
      <w:r>
        <w:rPr>
          <w:rFonts w:ascii="Century Gothic" w:hAnsi="Century Gothic"/>
        </w:rPr>
        <w:t xml:space="preserve">The power </w:t>
      </w:r>
      <w:r w:rsidR="00092BFA">
        <w:rPr>
          <w:rFonts w:ascii="Century Gothic" w:hAnsi="Century Gothic"/>
          <w:lang w:val="id-ID"/>
        </w:rPr>
        <w:t xml:space="preserve">peaking factor values </w:t>
      </w:r>
      <w:r w:rsidR="003D1F0C">
        <w:rPr>
          <w:rFonts w:ascii="Century Gothic" w:hAnsi="Century Gothic"/>
        </w:rPr>
        <w:t>are</w:t>
      </w:r>
      <w:r>
        <w:rPr>
          <w:rFonts w:ascii="Century Gothic" w:hAnsi="Century Gothic"/>
        </w:rPr>
        <w:t xml:space="preserve"> also an important parameter for core analysis</w:t>
      </w:r>
      <w:r w:rsidR="003D1F0C">
        <w:rPr>
          <w:rFonts w:ascii="Century Gothic" w:hAnsi="Century Gothic"/>
        </w:rPr>
        <w:t>. Figure</w:t>
      </w:r>
      <w:r w:rsidR="00B00C66">
        <w:rPr>
          <w:rFonts w:ascii="Century Gothic" w:hAnsi="Century Gothic"/>
          <w:lang w:val="id-ID"/>
        </w:rPr>
        <w:t xml:space="preserve"> 6</w:t>
      </w:r>
      <w:r w:rsidR="00092BFA">
        <w:rPr>
          <w:rFonts w:ascii="Century Gothic" w:hAnsi="Century Gothic"/>
          <w:lang w:val="id-ID"/>
        </w:rPr>
        <w:t xml:space="preserve"> </w:t>
      </w:r>
      <w:r>
        <w:rPr>
          <w:rFonts w:ascii="Century Gothic" w:hAnsi="Century Gothic"/>
        </w:rPr>
        <w:t xml:space="preserve">shows the </w:t>
      </w:r>
      <w:r w:rsidR="00092BFA">
        <w:rPr>
          <w:rFonts w:ascii="Century Gothic" w:hAnsi="Century Gothic"/>
          <w:lang w:val="id-ID"/>
        </w:rPr>
        <w:t xml:space="preserve">radial PPF values for T95 </w:t>
      </w:r>
      <w:r w:rsidR="00B00C66">
        <w:rPr>
          <w:rFonts w:ascii="Century Gothic" w:hAnsi="Century Gothic"/>
          <w:lang w:val="id-ID"/>
        </w:rPr>
        <w:t>-</w:t>
      </w:r>
      <w:r w:rsidR="00092BFA">
        <w:rPr>
          <w:rFonts w:ascii="Century Gothic" w:hAnsi="Century Gothic"/>
          <w:lang w:val="id-ID"/>
        </w:rPr>
        <w:t xml:space="preserve"> T99 </w:t>
      </w:r>
      <w:r w:rsidR="00B00C66">
        <w:rPr>
          <w:rFonts w:ascii="Century Gothic" w:hAnsi="Century Gothic"/>
          <w:lang w:val="id-ID"/>
        </w:rPr>
        <w:t xml:space="preserve">cores </w:t>
      </w:r>
      <w:r w:rsidR="00092BFA">
        <w:rPr>
          <w:rFonts w:ascii="Century Gothic" w:hAnsi="Century Gothic"/>
          <w:lang w:val="id-ID"/>
        </w:rPr>
        <w:t xml:space="preserve">at BOC. </w:t>
      </w:r>
      <w:r>
        <w:rPr>
          <w:rFonts w:ascii="Century Gothic" w:hAnsi="Century Gothic"/>
        </w:rPr>
        <w:t xml:space="preserve">The </w:t>
      </w:r>
      <w:r w:rsidR="00B00C66">
        <w:rPr>
          <w:rFonts w:ascii="Century Gothic" w:hAnsi="Century Gothic"/>
          <w:lang w:val="id-ID"/>
        </w:rPr>
        <w:t xml:space="preserve">PPF values are consistent </w:t>
      </w:r>
      <w:r w:rsidR="00883652">
        <w:rPr>
          <w:rFonts w:ascii="Century Gothic" w:hAnsi="Century Gothic"/>
          <w:lang w:val="id-ID"/>
        </w:rPr>
        <w:t>across all cores; the highest value is in the C-8 position, but the highest value differs in every core</w:t>
      </w:r>
      <w:r w:rsidR="00B00C66">
        <w:rPr>
          <w:rFonts w:ascii="Century Gothic" w:hAnsi="Century Gothic"/>
          <w:lang w:val="id-ID"/>
        </w:rPr>
        <w:t xml:space="preserve">. For core T95, T-96, T97, T98, and T99 </w:t>
      </w:r>
      <w:r w:rsidR="003D1F0C">
        <w:rPr>
          <w:rFonts w:ascii="Century Gothic" w:hAnsi="Century Gothic"/>
          <w:lang w:val="id-ID"/>
        </w:rPr>
        <w:t>are</w:t>
      </w:r>
      <w:r w:rsidR="00B00C66">
        <w:rPr>
          <w:rFonts w:ascii="Century Gothic" w:hAnsi="Century Gothic"/>
          <w:lang w:val="id-ID"/>
        </w:rPr>
        <w:t xml:space="preserve"> 1.2250, 1.2269, 1.2249, 1.2210, </w:t>
      </w:r>
      <w:r w:rsidR="003D1F0C">
        <w:rPr>
          <w:rFonts w:ascii="Century Gothic" w:hAnsi="Century Gothic"/>
          <w:lang w:val="id-ID"/>
        </w:rPr>
        <w:t>respectively</w:t>
      </w:r>
      <w:r w:rsidR="00B00C66">
        <w:rPr>
          <w:rFonts w:ascii="Century Gothic" w:hAnsi="Century Gothic"/>
          <w:lang w:val="id-ID"/>
        </w:rPr>
        <w:t xml:space="preserve">.  </w:t>
      </w:r>
      <w:r w:rsidR="003D1F0C">
        <w:rPr>
          <w:rFonts w:ascii="Century Gothic" w:hAnsi="Century Gothic"/>
          <w:lang w:val="id-ID"/>
        </w:rPr>
        <w:t>They</w:t>
      </w:r>
      <w:r w:rsidR="00B00C66">
        <w:rPr>
          <w:rFonts w:ascii="Century Gothic" w:hAnsi="Century Gothic"/>
          <w:lang w:val="id-ID"/>
        </w:rPr>
        <w:t xml:space="preserve"> are </w:t>
      </w:r>
      <w:r w:rsidR="003D1F0C">
        <w:rPr>
          <w:rFonts w:ascii="Century Gothic" w:hAnsi="Century Gothic"/>
          <w:lang w:val="id-ID"/>
        </w:rPr>
        <w:t>still</w:t>
      </w:r>
      <w:r w:rsidR="00B00C66">
        <w:rPr>
          <w:rFonts w:ascii="Century Gothic" w:hAnsi="Century Gothic"/>
          <w:lang w:val="id-ID"/>
        </w:rPr>
        <w:t xml:space="preserve"> below </w:t>
      </w:r>
      <w:r w:rsidR="003D1F0C">
        <w:rPr>
          <w:rFonts w:ascii="Century Gothic" w:hAnsi="Century Gothic"/>
          <w:lang w:val="id-ID"/>
        </w:rPr>
        <w:t xml:space="preserve">the </w:t>
      </w:r>
      <w:r w:rsidR="00B00C66">
        <w:rPr>
          <w:rFonts w:ascii="Century Gothic" w:hAnsi="Century Gothic"/>
          <w:lang w:val="id-ID"/>
        </w:rPr>
        <w:t xml:space="preserve">value that </w:t>
      </w:r>
      <w:r w:rsidR="003D1F0C">
        <w:rPr>
          <w:rFonts w:ascii="Century Gothic" w:hAnsi="Century Gothic"/>
          <w:lang w:val="id-ID"/>
        </w:rPr>
        <w:t xml:space="preserve">is </w:t>
      </w:r>
      <w:r w:rsidR="00B00C66">
        <w:rPr>
          <w:rFonts w:ascii="Century Gothic" w:hAnsi="Century Gothic"/>
          <w:lang w:val="id-ID"/>
        </w:rPr>
        <w:t xml:space="preserve">allowed for </w:t>
      </w:r>
      <w:r w:rsidR="003D1F0C">
        <w:rPr>
          <w:rFonts w:ascii="Century Gothic" w:hAnsi="Century Gothic"/>
          <w:lang w:val="id-ID"/>
        </w:rPr>
        <w:t xml:space="preserve">the </w:t>
      </w:r>
      <w:r w:rsidR="00B00C66">
        <w:rPr>
          <w:rFonts w:ascii="Century Gothic" w:hAnsi="Century Gothic"/>
          <w:lang w:val="id-ID"/>
        </w:rPr>
        <w:t xml:space="preserve">safety limit. </w:t>
      </w:r>
      <w:r>
        <w:rPr>
          <w:rFonts w:ascii="Century Gothic" w:hAnsi="Century Gothic"/>
        </w:rPr>
        <w:t xml:space="preserve"> </w:t>
      </w:r>
      <w:r w:rsidR="00BD73B9">
        <w:rPr>
          <w:rFonts w:ascii="Century Gothic" w:hAnsi="Century Gothic"/>
          <w:lang w:val="id-ID"/>
        </w:rPr>
        <w:t xml:space="preserve">The RSG-GAS core is still consistent with the safety limit operation even though the reactor has been operated </w:t>
      </w:r>
      <w:r w:rsidR="003D1F0C">
        <w:rPr>
          <w:rFonts w:ascii="Century Gothic" w:hAnsi="Century Gothic"/>
          <w:lang w:val="id-ID"/>
        </w:rPr>
        <w:t xml:space="preserve">for </w:t>
      </w:r>
      <w:r w:rsidR="00BD73B9">
        <w:rPr>
          <w:rFonts w:ascii="Century Gothic" w:hAnsi="Century Gothic"/>
          <w:lang w:val="id-ID"/>
        </w:rPr>
        <w:t xml:space="preserve">more than  35 </w:t>
      </w:r>
      <w:r w:rsidR="003D1F0C">
        <w:rPr>
          <w:rFonts w:ascii="Century Gothic" w:hAnsi="Century Gothic"/>
          <w:lang w:val="id-ID"/>
        </w:rPr>
        <w:t>years</w:t>
      </w:r>
      <w:r w:rsidR="00BD73B9">
        <w:rPr>
          <w:rFonts w:ascii="Century Gothic" w:hAnsi="Century Gothic"/>
          <w:lang w:val="id-ID"/>
        </w:rPr>
        <w:t xml:space="preserve">. </w:t>
      </w:r>
    </w:p>
    <w:p w14:paraId="14D1F4ED" w14:textId="3E47141B" w:rsidR="00607B54" w:rsidRPr="00092BFA" w:rsidRDefault="00BE0CB6">
      <w:pPr>
        <w:pStyle w:val="TAMainText"/>
        <w:spacing w:line="240" w:lineRule="auto"/>
        <w:ind w:firstLine="0"/>
        <w:rPr>
          <w:rFonts w:ascii="Times New Roman" w:hAnsi="Times New Roman"/>
          <w:color w:val="000000"/>
          <w:lang w:val="id-ID" w:eastAsia="id-ID"/>
        </w:rPr>
      </w:pPr>
      <w:r>
        <w:rPr>
          <w:rFonts w:ascii="Century Gothic" w:hAnsi="Century Gothic"/>
        </w:rPr>
        <w:t xml:space="preserve">The </w:t>
      </w:r>
      <w:r w:rsidR="00092BFA">
        <w:rPr>
          <w:rFonts w:ascii="Century Gothic" w:hAnsi="Century Gothic"/>
          <w:lang w:val="id-ID"/>
        </w:rPr>
        <w:t>radial ppf values at BOC</w:t>
      </w:r>
      <w:r w:rsidR="00BD73B9">
        <w:rPr>
          <w:rFonts w:ascii="Century Gothic" w:hAnsi="Century Gothic"/>
          <w:lang w:val="id-ID"/>
        </w:rPr>
        <w:t xml:space="preserve"> </w:t>
      </w:r>
      <w:r w:rsidR="00092BFA">
        <w:rPr>
          <w:rFonts w:ascii="Century Gothic" w:hAnsi="Century Gothic"/>
          <w:lang w:val="id-ID"/>
        </w:rPr>
        <w:t xml:space="preserve">for T-95 and T-99 are lower than </w:t>
      </w:r>
      <w:r w:rsidR="003D1F0C">
        <w:rPr>
          <w:rFonts w:ascii="Century Gothic" w:hAnsi="Century Gothic"/>
          <w:lang w:val="id-ID"/>
        </w:rPr>
        <w:t xml:space="preserve">the </w:t>
      </w:r>
      <w:r w:rsidR="00092BFA">
        <w:rPr>
          <w:rFonts w:ascii="Century Gothic" w:hAnsi="Century Gothic"/>
          <w:lang w:val="id-ID"/>
        </w:rPr>
        <w:t>maximum limit</w:t>
      </w:r>
      <w:r w:rsidR="003D1F0C">
        <w:rPr>
          <w:rFonts w:ascii="Century Gothic" w:hAnsi="Century Gothic"/>
          <w:lang w:val="id-ID"/>
        </w:rPr>
        <w:t>,</w:t>
      </w:r>
      <w:r w:rsidR="00092BFA">
        <w:rPr>
          <w:rFonts w:ascii="Century Gothic" w:hAnsi="Century Gothic"/>
          <w:lang w:val="id-ID"/>
        </w:rPr>
        <w:t xml:space="preserve"> namely 1</w:t>
      </w:r>
      <w:r w:rsidR="00B00C66">
        <w:rPr>
          <w:rFonts w:ascii="Century Gothic" w:hAnsi="Century Gothic"/>
          <w:lang w:val="id-ID"/>
        </w:rPr>
        <w:t>.4 (SAR)</w:t>
      </w:r>
    </w:p>
    <w:p w14:paraId="55ADDB33" w14:textId="77777777" w:rsidR="00607B54" w:rsidRDefault="00607B54">
      <w:pPr>
        <w:pStyle w:val="TAMainText"/>
        <w:spacing w:line="240" w:lineRule="auto"/>
        <w:ind w:firstLine="180"/>
        <w:rPr>
          <w:rFonts w:ascii="Century Gothic" w:hAnsi="Century Gothic"/>
        </w:rPr>
      </w:pPr>
    </w:p>
    <w:p w14:paraId="09BF08B9" w14:textId="5471650C" w:rsidR="00607B54" w:rsidRDefault="00BE0CB6">
      <w:pPr>
        <w:pStyle w:val="TAMainText"/>
        <w:spacing w:line="240" w:lineRule="auto"/>
        <w:ind w:firstLine="0"/>
        <w:rPr>
          <w:rFonts w:ascii="Century Gothic" w:hAnsi="Century Gothic"/>
          <w:b/>
          <w:color w:val="943634"/>
          <w:sz w:val="22"/>
          <w:szCs w:val="22"/>
        </w:rPr>
      </w:pPr>
      <w:r>
        <w:rPr>
          <w:rFonts w:ascii="Century Gothic" w:hAnsi="Century Gothic"/>
          <w:b/>
          <w:color w:val="943634"/>
          <w:sz w:val="22"/>
          <w:szCs w:val="22"/>
        </w:rPr>
        <w:t>4.0. CONCLUSION</w:t>
      </w:r>
    </w:p>
    <w:p w14:paraId="23C8CC76" w14:textId="5AE97DB8" w:rsidR="00607B54" w:rsidRDefault="00B37562">
      <w:pPr>
        <w:pStyle w:val="TDAcknowledgments"/>
        <w:spacing w:before="0" w:line="240" w:lineRule="auto"/>
        <w:ind w:firstLine="0"/>
        <w:rPr>
          <w:rFonts w:ascii="Century Gothic" w:hAnsi="Century Gothic"/>
        </w:rPr>
      </w:pPr>
      <w:r w:rsidRPr="00B37562">
        <w:rPr>
          <w:rFonts w:ascii="Century Gothic" w:hAnsi="Century Gothic"/>
        </w:rPr>
        <w:t xml:space="preserve">The verification calculations using the WIMSD-5B/Batan-FUEL computer program revealed that the BOC equilibrium overcore reactivity value was in line with expectations, with a </w:t>
      </w:r>
      <w:r w:rsidR="00BD73B9">
        <w:rPr>
          <w:rFonts w:ascii="Century Gothic" w:hAnsi="Century Gothic"/>
          <w:lang w:val="id-ID"/>
        </w:rPr>
        <w:t>10</w:t>
      </w:r>
      <w:r w:rsidRPr="00B37562">
        <w:rPr>
          <w:rFonts w:ascii="Century Gothic" w:hAnsi="Century Gothic"/>
        </w:rPr>
        <w:t>% difference between the calculated and experimental values. This result is satisfactory and can be used for periodic safety parameter reviews. The calculated RSG-GAS core neutronic parameters are appropriate</w:t>
      </w:r>
      <w:r w:rsidR="00883652">
        <w:rPr>
          <w:rFonts w:ascii="Century Gothic" w:hAnsi="Century Gothic"/>
          <w:lang w:val="id-ID"/>
        </w:rPr>
        <w:t>,</w:t>
      </w:r>
      <w:r w:rsidRPr="00B37562">
        <w:rPr>
          <w:rFonts w:ascii="Century Gothic" w:hAnsi="Century Gothic"/>
        </w:rPr>
        <w:t xml:space="preserve"> and none violate the reactor's operational safety limits. The safety limits include the stuck rod condition, shut-down margin, and overcore reactivity, which must be within the control rod reactivity values.</w:t>
      </w:r>
    </w:p>
    <w:p w14:paraId="763E2E03" w14:textId="77777777" w:rsidR="00B37562" w:rsidRDefault="00B37562">
      <w:pPr>
        <w:pStyle w:val="TDAcknowledgments"/>
        <w:spacing w:before="0" w:line="240" w:lineRule="auto"/>
        <w:ind w:firstLine="0"/>
        <w:jc w:val="center"/>
        <w:rPr>
          <w:rFonts w:ascii="Century Gothic" w:hAnsi="Century Gothic"/>
          <w:b/>
          <w:color w:val="943634"/>
          <w:sz w:val="22"/>
          <w:szCs w:val="22"/>
        </w:rPr>
      </w:pPr>
      <w:bookmarkStart w:id="3" w:name="_Hlk229341939"/>
    </w:p>
    <w:p w14:paraId="695881DD" w14:textId="34F00009" w:rsidR="00607B54" w:rsidRDefault="00BE0CB6">
      <w:pPr>
        <w:pStyle w:val="TDAcknowledgments"/>
        <w:spacing w:before="0" w:line="240" w:lineRule="auto"/>
        <w:ind w:firstLine="0"/>
        <w:jc w:val="center"/>
        <w:rPr>
          <w:rFonts w:ascii="Century Gothic" w:hAnsi="Century Gothic"/>
          <w:b/>
          <w:color w:val="943634"/>
        </w:rPr>
      </w:pPr>
      <w:r>
        <w:rPr>
          <w:rFonts w:ascii="Century Gothic" w:hAnsi="Century Gothic"/>
          <w:b/>
          <w:color w:val="943634"/>
          <w:sz w:val="22"/>
          <w:szCs w:val="22"/>
        </w:rPr>
        <w:t>Acknowledgment</w:t>
      </w:r>
    </w:p>
    <w:p w14:paraId="037AED11" w14:textId="77777777" w:rsidR="00607B54" w:rsidRDefault="00607B54">
      <w:pPr>
        <w:pStyle w:val="TDAcknowledgments"/>
        <w:spacing w:before="0" w:line="240" w:lineRule="auto"/>
        <w:ind w:firstLine="0"/>
        <w:rPr>
          <w:rFonts w:ascii="Century Gothic" w:hAnsi="Century Gothic"/>
        </w:rPr>
      </w:pPr>
    </w:p>
    <w:p w14:paraId="04611B01" w14:textId="69427CBE" w:rsidR="00607B54" w:rsidRDefault="00BE0CB6">
      <w:pPr>
        <w:rPr>
          <w:rFonts w:ascii="Century Gothic" w:hAnsi="Century Gothic"/>
          <w:sz w:val="18"/>
          <w:szCs w:val="18"/>
        </w:rPr>
      </w:pPr>
      <w:r>
        <w:rPr>
          <w:rFonts w:ascii="Century Gothic" w:hAnsi="Century Gothic"/>
          <w:sz w:val="18"/>
          <w:szCs w:val="18"/>
        </w:rPr>
        <w:t xml:space="preserve">This work is supported by </w:t>
      </w:r>
      <w:r>
        <w:rPr>
          <w:rFonts w:ascii="Century Gothic" w:hAnsi="Century Gothic"/>
          <w:sz w:val="18"/>
          <w:szCs w:val="18"/>
          <w:lang w:val="id-ID"/>
        </w:rPr>
        <w:t>HITN</w:t>
      </w:r>
      <w:r>
        <w:rPr>
          <w:rFonts w:ascii="Century Gothic" w:hAnsi="Century Gothic"/>
          <w:sz w:val="18"/>
          <w:szCs w:val="18"/>
        </w:rPr>
        <w:t>-</w:t>
      </w:r>
      <w:r>
        <w:rPr>
          <w:rFonts w:ascii="Century Gothic" w:hAnsi="Century Gothic"/>
          <w:sz w:val="18"/>
          <w:szCs w:val="18"/>
          <w:lang w:val="id-ID"/>
        </w:rPr>
        <w:t>PRTRN</w:t>
      </w:r>
      <w:r>
        <w:rPr>
          <w:rFonts w:ascii="Century Gothic" w:hAnsi="Century Gothic"/>
          <w:sz w:val="18"/>
          <w:szCs w:val="18"/>
        </w:rPr>
        <w:t xml:space="preserve"> Project 202</w:t>
      </w:r>
      <w:r w:rsidR="008209C0">
        <w:rPr>
          <w:rFonts w:ascii="Century Gothic" w:hAnsi="Century Gothic"/>
          <w:sz w:val="18"/>
          <w:szCs w:val="18"/>
          <w:lang w:val="id-ID"/>
        </w:rPr>
        <w:t>6</w:t>
      </w:r>
      <w:r>
        <w:rPr>
          <w:rFonts w:ascii="Century Gothic" w:hAnsi="Century Gothic"/>
          <w:sz w:val="18"/>
          <w:szCs w:val="18"/>
        </w:rPr>
        <w:t xml:space="preserve"> from </w:t>
      </w:r>
      <w:r w:rsidR="003D1F0C">
        <w:rPr>
          <w:rFonts w:ascii="Century Gothic" w:hAnsi="Century Gothic"/>
          <w:sz w:val="18"/>
          <w:szCs w:val="18"/>
        </w:rPr>
        <w:t xml:space="preserve">the </w:t>
      </w:r>
      <w:r>
        <w:rPr>
          <w:rFonts w:ascii="Century Gothic" w:hAnsi="Century Gothic"/>
          <w:sz w:val="18"/>
          <w:szCs w:val="18"/>
        </w:rPr>
        <w:t>Ministry for Research and Technology and Higher Education.  The authors wish to thank the Head of P</w:t>
      </w:r>
      <w:r>
        <w:rPr>
          <w:rFonts w:ascii="Century Gothic" w:hAnsi="Century Gothic"/>
          <w:sz w:val="18"/>
          <w:szCs w:val="18"/>
          <w:lang w:val="id-ID"/>
        </w:rPr>
        <w:t>RTRN</w:t>
      </w:r>
      <w:r>
        <w:rPr>
          <w:rFonts w:ascii="Century Gothic" w:hAnsi="Century Gothic"/>
          <w:sz w:val="18"/>
          <w:szCs w:val="18"/>
        </w:rPr>
        <w:t>-</w:t>
      </w:r>
      <w:r>
        <w:rPr>
          <w:rFonts w:ascii="Century Gothic" w:hAnsi="Century Gothic"/>
          <w:sz w:val="18"/>
          <w:szCs w:val="18"/>
          <w:lang w:val="id-ID"/>
        </w:rPr>
        <w:t>ORTN-BRIN</w:t>
      </w:r>
      <w:r>
        <w:rPr>
          <w:rFonts w:ascii="Century Gothic" w:hAnsi="Century Gothic"/>
          <w:sz w:val="18"/>
          <w:szCs w:val="18"/>
        </w:rPr>
        <w:t xml:space="preserve"> and also the head of the </w:t>
      </w:r>
      <w:r>
        <w:rPr>
          <w:rFonts w:ascii="Century Gothic" w:hAnsi="Century Gothic"/>
          <w:sz w:val="18"/>
          <w:szCs w:val="18"/>
          <w:lang w:val="id-ID"/>
        </w:rPr>
        <w:t>DFRN</w:t>
      </w:r>
      <w:r>
        <w:rPr>
          <w:rFonts w:ascii="Century Gothic" w:hAnsi="Century Gothic"/>
          <w:sz w:val="18"/>
          <w:szCs w:val="18"/>
        </w:rPr>
        <w:t xml:space="preserve"> Division for their </w:t>
      </w:r>
      <w:r w:rsidR="003D1F0C">
        <w:rPr>
          <w:rFonts w:ascii="Century Gothic" w:hAnsi="Century Gothic"/>
          <w:sz w:val="18"/>
          <w:szCs w:val="18"/>
        </w:rPr>
        <w:t>kind help</w:t>
      </w:r>
      <w:r>
        <w:rPr>
          <w:rFonts w:ascii="Century Gothic" w:hAnsi="Century Gothic"/>
          <w:sz w:val="18"/>
          <w:szCs w:val="18"/>
        </w:rPr>
        <w:t xml:space="preserve"> and useful discussions when doing the research.</w:t>
      </w:r>
    </w:p>
    <w:bookmarkEnd w:id="3"/>
    <w:p w14:paraId="751E5C38" w14:textId="77777777" w:rsidR="006778F3" w:rsidRDefault="006778F3" w:rsidP="00C27AB9">
      <w:pPr>
        <w:pStyle w:val="TFReferencesSection"/>
        <w:spacing w:line="240" w:lineRule="auto"/>
        <w:ind w:left="0" w:firstLine="0"/>
        <w:rPr>
          <w:rFonts w:ascii="Century Gothic" w:hAnsi="Century Gothic"/>
          <w:b/>
          <w:color w:val="943634"/>
          <w:sz w:val="22"/>
          <w:szCs w:val="22"/>
        </w:rPr>
      </w:pPr>
    </w:p>
    <w:p w14:paraId="1EBF2052" w14:textId="7764E7D2" w:rsidR="00607B54" w:rsidRDefault="00BE0CB6">
      <w:pPr>
        <w:pStyle w:val="TFReferencesSection"/>
        <w:spacing w:line="240" w:lineRule="auto"/>
        <w:rPr>
          <w:rFonts w:ascii="Century Gothic" w:hAnsi="Century Gothic"/>
          <w:b/>
          <w:sz w:val="22"/>
          <w:szCs w:val="22"/>
        </w:rPr>
      </w:pPr>
      <w:r>
        <w:rPr>
          <w:rFonts w:ascii="Century Gothic" w:hAnsi="Century Gothic"/>
          <w:b/>
          <w:color w:val="943634"/>
          <w:sz w:val="22"/>
          <w:szCs w:val="22"/>
        </w:rPr>
        <w:t>References</w:t>
      </w:r>
    </w:p>
    <w:p w14:paraId="2547AFED" w14:textId="77777777" w:rsidR="00607B54" w:rsidRDefault="00607B54">
      <w:pPr>
        <w:pStyle w:val="TFReferencesSection"/>
        <w:spacing w:line="240" w:lineRule="auto"/>
        <w:ind w:left="426" w:hanging="426"/>
        <w:rPr>
          <w:rFonts w:ascii="Century Gothic" w:hAnsi="Century Gothic"/>
          <w:b/>
          <w:szCs w:val="15"/>
        </w:rPr>
      </w:pPr>
    </w:p>
    <w:p w14:paraId="072A06B9" w14:textId="50FB9263" w:rsidR="006778F3" w:rsidRPr="00774561" w:rsidRDefault="00774561" w:rsidP="00774561">
      <w:pPr>
        <w:pStyle w:val="TFReferencesSection"/>
        <w:rPr>
          <w:rFonts w:ascii="Century Gothic" w:hAnsi="Century Gothic"/>
        </w:rPr>
      </w:pPr>
      <w:r>
        <w:rPr>
          <w:rFonts w:ascii="Century Gothic" w:hAnsi="Century Gothic"/>
          <w:lang w:val="id-ID"/>
        </w:rPr>
        <w:t xml:space="preserve">[1]  </w:t>
      </w:r>
      <w:r w:rsidR="006778F3" w:rsidRPr="006778F3">
        <w:rPr>
          <w:rFonts w:ascii="Century Gothic" w:hAnsi="Century Gothic"/>
        </w:rPr>
        <w:t xml:space="preserve">T. SURBAKTI, S. PINEM, T. M. SEMBIRING, “Analisis Pengaruh </w:t>
      </w:r>
      <w:r w:rsidR="006778F3" w:rsidRPr="00774561">
        <w:rPr>
          <w:rFonts w:ascii="Century Gothic" w:hAnsi="Century Gothic"/>
        </w:rPr>
        <w:t>Densitas Bahan Bakar Silisida Terhadap Parameter Kinetik Teras Reaktor RSG-GAS”, Jurnal Penelitian Fisika dan Aplikasinya. Vol. 3 no. 1, pp. 19-30. 2013.</w:t>
      </w:r>
    </w:p>
    <w:p w14:paraId="72509F53" w14:textId="54CD06D0" w:rsidR="006778F3" w:rsidRPr="006778F3" w:rsidRDefault="00774561" w:rsidP="00774561">
      <w:pPr>
        <w:pStyle w:val="TFReferencesSection"/>
        <w:rPr>
          <w:rFonts w:ascii="Century Gothic" w:hAnsi="Century Gothic"/>
        </w:rPr>
      </w:pPr>
      <w:r>
        <w:rPr>
          <w:rFonts w:ascii="Century Gothic" w:hAnsi="Century Gothic"/>
          <w:lang w:val="id-ID"/>
        </w:rPr>
        <w:t>[2]</w:t>
      </w:r>
      <w:r w:rsidR="00883652">
        <w:rPr>
          <w:rFonts w:ascii="Century Gothic" w:hAnsi="Century Gothic"/>
          <w:lang w:val="id-ID"/>
        </w:rPr>
        <w:t xml:space="preserve">  </w:t>
      </w:r>
      <w:r>
        <w:rPr>
          <w:rFonts w:ascii="Century Gothic" w:hAnsi="Century Gothic"/>
          <w:lang w:val="id-ID"/>
        </w:rPr>
        <w:t xml:space="preserve">  S</w:t>
      </w:r>
      <w:r w:rsidR="006778F3" w:rsidRPr="006778F3">
        <w:rPr>
          <w:rFonts w:ascii="Century Gothic" w:hAnsi="Century Gothic"/>
        </w:rPr>
        <w:t>. PINEM, S. JATI, T. SURBAKTI</w:t>
      </w:r>
      <w:proofErr w:type="gramStart"/>
      <w:r w:rsidR="006778F3" w:rsidRPr="006778F3">
        <w:rPr>
          <w:rFonts w:ascii="Century Gothic" w:hAnsi="Century Gothic"/>
        </w:rPr>
        <w:t>, ,</w:t>
      </w:r>
      <w:proofErr w:type="gramEnd"/>
      <w:r w:rsidR="006778F3" w:rsidRPr="006778F3">
        <w:rPr>
          <w:rFonts w:ascii="Century Gothic" w:hAnsi="Century Gothic"/>
        </w:rPr>
        <w:t xml:space="preserve"> T, M. SEMBIRING, “Optimization of Radioisotope Production at RSG-GAS Reactor Using Deterministic Method”, Teknologi Indonesia, Vol. 35, pp. 37–45, 2016.</w:t>
      </w:r>
    </w:p>
    <w:p w14:paraId="19FD353B" w14:textId="7F583BDF" w:rsidR="006778F3" w:rsidRPr="006778F3" w:rsidRDefault="00774561" w:rsidP="00774561">
      <w:pPr>
        <w:pStyle w:val="TFReferencesSection"/>
        <w:rPr>
          <w:rFonts w:ascii="Century Gothic" w:hAnsi="Century Gothic"/>
        </w:rPr>
      </w:pPr>
      <w:r>
        <w:rPr>
          <w:rFonts w:ascii="Century Gothic" w:hAnsi="Century Gothic"/>
          <w:lang w:val="id-ID"/>
        </w:rPr>
        <w:t xml:space="preserve">[3] </w:t>
      </w:r>
      <w:r w:rsidR="00883652">
        <w:rPr>
          <w:rFonts w:ascii="Century Gothic" w:hAnsi="Century Gothic"/>
          <w:lang w:val="id-ID"/>
        </w:rPr>
        <w:t xml:space="preserve"> </w:t>
      </w:r>
      <w:r>
        <w:rPr>
          <w:rFonts w:ascii="Century Gothic" w:hAnsi="Century Gothic"/>
          <w:lang w:val="id-ID"/>
        </w:rPr>
        <w:t xml:space="preserve"> S. </w:t>
      </w:r>
      <w:r w:rsidR="006778F3" w:rsidRPr="006778F3">
        <w:rPr>
          <w:rFonts w:ascii="Century Gothic" w:hAnsi="Century Gothic"/>
        </w:rPr>
        <w:t xml:space="preserve">Pinem, Sembiring T.M., Surbakti T. Core conversion design study of TRIGA </w:t>
      </w:r>
      <w:r w:rsidR="00883652">
        <w:rPr>
          <w:rFonts w:ascii="Century Gothic" w:hAnsi="Century Gothic"/>
        </w:rPr>
        <w:t>Mark</w:t>
      </w:r>
      <w:r w:rsidR="006778F3" w:rsidRPr="006778F3">
        <w:rPr>
          <w:rFonts w:ascii="Century Gothic" w:hAnsi="Century Gothic"/>
        </w:rPr>
        <w:t xml:space="preserve"> 2000 </w:t>
      </w:r>
      <w:r w:rsidR="00883652">
        <w:rPr>
          <w:rFonts w:ascii="Century Gothic" w:hAnsi="Century Gothic"/>
          <w:lang w:val="id-ID"/>
        </w:rPr>
        <w:t>B</w:t>
      </w:r>
      <w:r w:rsidR="006778F3" w:rsidRPr="006778F3">
        <w:rPr>
          <w:rFonts w:ascii="Century Gothic" w:hAnsi="Century Gothic"/>
        </w:rPr>
        <w:t xml:space="preserve">andung using MTR plate type fuel element. Int. J. Nucl. Energy Sci. Technol. Vol. 12, no. 3, pp. 222–238. 2018. </w:t>
      </w:r>
    </w:p>
    <w:p w14:paraId="12B32973" w14:textId="33316926" w:rsidR="006778F3" w:rsidRPr="006778F3" w:rsidRDefault="00774561" w:rsidP="00774561">
      <w:pPr>
        <w:pStyle w:val="TFReferencesSection"/>
        <w:rPr>
          <w:rFonts w:ascii="Century Gothic" w:hAnsi="Century Gothic"/>
        </w:rPr>
      </w:pPr>
      <w:r>
        <w:rPr>
          <w:rFonts w:ascii="Century Gothic" w:hAnsi="Century Gothic"/>
          <w:lang w:val="id-ID"/>
        </w:rPr>
        <w:t xml:space="preserve">[4]  </w:t>
      </w:r>
      <w:r w:rsidR="006778F3" w:rsidRPr="006778F3">
        <w:rPr>
          <w:rFonts w:ascii="Century Gothic" w:hAnsi="Century Gothic"/>
        </w:rPr>
        <w:t>S. PINEM, P. H. LIEM, T. M. SEMBIRING, T. SURBAKTI, “Fuel element burn-up measurements for the equilibrium LEU silicide RSG GAS (MPR-30) core under a new fuel management strategy”, Ann. Nucl. Energy, Vol. 98, 2016.</w:t>
      </w:r>
    </w:p>
    <w:p w14:paraId="7E49E136" w14:textId="4D5F1246" w:rsidR="006778F3" w:rsidRPr="006778F3" w:rsidRDefault="00774561" w:rsidP="00774561">
      <w:pPr>
        <w:pStyle w:val="TFReferencesSection"/>
        <w:rPr>
          <w:rFonts w:ascii="Century Gothic" w:hAnsi="Century Gothic"/>
        </w:rPr>
      </w:pPr>
      <w:r>
        <w:rPr>
          <w:rFonts w:ascii="Century Gothic" w:hAnsi="Century Gothic"/>
          <w:lang w:val="id-ID"/>
        </w:rPr>
        <w:t>[5]</w:t>
      </w:r>
      <w:r w:rsidR="00883652">
        <w:rPr>
          <w:rFonts w:ascii="Century Gothic" w:hAnsi="Century Gothic"/>
          <w:lang w:val="id-ID"/>
        </w:rPr>
        <w:t xml:space="preserve">  </w:t>
      </w:r>
      <w:r>
        <w:rPr>
          <w:rFonts w:ascii="Century Gothic" w:hAnsi="Century Gothic"/>
          <w:lang w:val="id-ID"/>
        </w:rPr>
        <w:t xml:space="preserve">  </w:t>
      </w:r>
      <w:r w:rsidR="006778F3" w:rsidRPr="006778F3">
        <w:rPr>
          <w:rFonts w:ascii="Century Gothic" w:hAnsi="Century Gothic"/>
        </w:rPr>
        <w:t>L. SUPARLINA L, T. SURBAKTI, “Analisis Pola Manajemen Bahan Bakar Desain Teras Reaktor Riset Tipe MTR”, Jurnal Tri Dasa Mega. Vol. 14. no. 3, pp. 89-99. 2014.</w:t>
      </w:r>
    </w:p>
    <w:p w14:paraId="7351DCE9" w14:textId="60B9113A" w:rsidR="006778F3" w:rsidRPr="006778F3" w:rsidRDefault="00774561" w:rsidP="00774561">
      <w:pPr>
        <w:pStyle w:val="TFReferencesSection"/>
        <w:rPr>
          <w:rFonts w:ascii="Century Gothic" w:hAnsi="Century Gothic"/>
        </w:rPr>
      </w:pPr>
      <w:r>
        <w:rPr>
          <w:rFonts w:ascii="Century Gothic" w:hAnsi="Century Gothic"/>
          <w:lang w:val="id-ID"/>
        </w:rPr>
        <w:t>[6]</w:t>
      </w:r>
      <w:r w:rsidR="00883652">
        <w:rPr>
          <w:rFonts w:ascii="Century Gothic" w:hAnsi="Century Gothic"/>
          <w:lang w:val="id-ID"/>
        </w:rPr>
        <w:t xml:space="preserve"> </w:t>
      </w:r>
      <w:r>
        <w:rPr>
          <w:rFonts w:ascii="Century Gothic" w:hAnsi="Century Gothic"/>
          <w:lang w:val="id-ID"/>
        </w:rPr>
        <w:t xml:space="preserve"> </w:t>
      </w:r>
      <w:r w:rsidR="006778F3" w:rsidRPr="006778F3">
        <w:rPr>
          <w:rFonts w:ascii="Century Gothic" w:hAnsi="Century Gothic"/>
        </w:rPr>
        <w:t>T. SURBAKTI T, S. PINEM, T. M. SEMBIRING, L. SUPARLINA, J. SUSILO, “Desain Konseptual Teras Reaktor Riset Inovatif Berbahan Bakar Uranium-molibdenum dari Aspek Neutronik”, Jurnal Tri Dasa Mega. Vol. 3 no.14, pp. 178-191. 2012.</w:t>
      </w:r>
    </w:p>
    <w:p w14:paraId="2694C012" w14:textId="69AFF0E8" w:rsidR="006778F3" w:rsidRPr="006778F3" w:rsidRDefault="00774561" w:rsidP="00774561">
      <w:pPr>
        <w:pStyle w:val="TFReferencesSection"/>
        <w:rPr>
          <w:rFonts w:ascii="Century Gothic" w:hAnsi="Century Gothic"/>
        </w:rPr>
      </w:pPr>
      <w:r>
        <w:rPr>
          <w:rFonts w:ascii="Century Gothic" w:hAnsi="Century Gothic"/>
          <w:lang w:val="id-ID"/>
        </w:rPr>
        <w:t>[7]</w:t>
      </w:r>
      <w:r w:rsidR="00883652">
        <w:rPr>
          <w:rFonts w:ascii="Century Gothic" w:hAnsi="Century Gothic"/>
          <w:lang w:val="id-ID"/>
        </w:rPr>
        <w:t xml:space="preserve"> </w:t>
      </w:r>
      <w:r>
        <w:rPr>
          <w:rFonts w:ascii="Century Gothic" w:hAnsi="Century Gothic"/>
          <w:lang w:val="id-ID"/>
        </w:rPr>
        <w:t xml:space="preserve">  </w:t>
      </w:r>
      <w:r w:rsidR="006778F3" w:rsidRPr="006778F3">
        <w:rPr>
          <w:rFonts w:ascii="Century Gothic" w:hAnsi="Century Gothic"/>
        </w:rPr>
        <w:t xml:space="preserve">T SURBAKTI, P PURWADI, “Karakteristik reaktivitas teras kerja RSG-GAS selama 30 tahun beroperasi”, Jurnal Penelitian Fisika dan Aplikasinya (JPFA). Vol. 7 no.1, pp. 13-26. 2017. </w:t>
      </w:r>
    </w:p>
    <w:p w14:paraId="33993BE5" w14:textId="1DB9D158" w:rsidR="006778F3" w:rsidRPr="006778F3" w:rsidRDefault="00774561" w:rsidP="00774561">
      <w:pPr>
        <w:pStyle w:val="TFReferencesSection"/>
        <w:rPr>
          <w:rFonts w:ascii="Century Gothic" w:hAnsi="Century Gothic"/>
        </w:rPr>
      </w:pPr>
      <w:r>
        <w:rPr>
          <w:rFonts w:ascii="Century Gothic" w:hAnsi="Century Gothic"/>
          <w:lang w:val="id-ID"/>
        </w:rPr>
        <w:t xml:space="preserve">[8]  </w:t>
      </w:r>
      <w:r w:rsidR="006778F3" w:rsidRPr="006778F3">
        <w:rPr>
          <w:rFonts w:ascii="Century Gothic" w:hAnsi="Century Gothic"/>
        </w:rPr>
        <w:t xml:space="preserve">P. H. LIEM, T SURBAKTI, D HARTANTO, “Kinetics parameters evaluation on the first core of the RSG GAS (MPR-30) using continuous energy Monte Carlo method”, Progress in Nuclear Energy. Vol. 109, pp. 196-203. 2018. </w:t>
      </w:r>
    </w:p>
    <w:p w14:paraId="23712217" w14:textId="6D979461" w:rsidR="006778F3" w:rsidRPr="006778F3" w:rsidRDefault="00774561" w:rsidP="00FC214E">
      <w:pPr>
        <w:pStyle w:val="TFReferencesSection"/>
        <w:rPr>
          <w:rFonts w:ascii="Century Gothic" w:hAnsi="Century Gothic"/>
        </w:rPr>
      </w:pPr>
      <w:r>
        <w:rPr>
          <w:rFonts w:ascii="Century Gothic" w:hAnsi="Century Gothic"/>
          <w:lang w:val="id-ID"/>
        </w:rPr>
        <w:t xml:space="preserve">[9]  </w:t>
      </w:r>
      <w:r w:rsidR="006778F3" w:rsidRPr="006778F3">
        <w:rPr>
          <w:rFonts w:ascii="Century Gothic" w:hAnsi="Century Gothic"/>
        </w:rPr>
        <w:t>T SURBAKTI, M IMRON, “Fuel burn-up calculation for working core of the RSG-GAS research reactor at BATAN Serpong”, Jurnal Penelitian Fisika dan Aplikasinya (JPFA). Vol.   7, no.  2, pp.  89-101. 2017.</w:t>
      </w:r>
    </w:p>
    <w:p w14:paraId="463594E3" w14:textId="569D5A21" w:rsidR="006778F3" w:rsidRP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0</w:t>
      </w:r>
      <w:r w:rsidR="00883652">
        <w:rPr>
          <w:rFonts w:ascii="Century Gothic" w:hAnsi="Century Gothic"/>
          <w:lang w:val="id-ID"/>
        </w:rPr>
        <w:t>]</w:t>
      </w:r>
      <w:r>
        <w:rPr>
          <w:rFonts w:ascii="Century Gothic" w:hAnsi="Century Gothic"/>
          <w:lang w:val="id-ID"/>
        </w:rPr>
        <w:t xml:space="preserve"> </w:t>
      </w:r>
      <w:r w:rsidR="006778F3" w:rsidRPr="006778F3">
        <w:rPr>
          <w:rFonts w:ascii="Century Gothic" w:hAnsi="Century Gothic"/>
        </w:rPr>
        <w:t xml:space="preserve">T SURBAKTI, P PURWADI, “Analysis of Neutronic Safety Parameters of the Multi-Purpose Reactor–Gerrit Augustinus Siwabessy (RSG-GAS) Research Reactor at </w:t>
      </w:r>
    </w:p>
    <w:p w14:paraId="398E5DBC" w14:textId="20623424" w:rsidR="003D1F0C" w:rsidRDefault="003D1F0C" w:rsidP="003D1F0C">
      <w:pPr>
        <w:pStyle w:val="TFReferencesSection"/>
        <w:rPr>
          <w:rFonts w:ascii="Century Gothic" w:hAnsi="Century Gothic"/>
          <w:lang w:val="id-ID"/>
        </w:rPr>
      </w:pPr>
      <w:r>
        <w:rPr>
          <w:rFonts w:ascii="Century Gothic" w:hAnsi="Century Gothic"/>
          <w:lang w:val="id-ID"/>
        </w:rPr>
        <w:t xml:space="preserve">        </w:t>
      </w:r>
      <w:r w:rsidR="006778F3" w:rsidRPr="006778F3">
        <w:rPr>
          <w:rFonts w:ascii="Century Gothic" w:hAnsi="Century Gothic"/>
        </w:rPr>
        <w:t xml:space="preserve">Serpong”, Jurnal Penelitian Fisika dan Aplikasinya </w:t>
      </w:r>
      <w:r>
        <w:rPr>
          <w:rFonts w:ascii="Century Gothic" w:hAnsi="Century Gothic"/>
          <w:lang w:val="id-ID"/>
        </w:rPr>
        <w:t xml:space="preserve">  </w:t>
      </w:r>
    </w:p>
    <w:p w14:paraId="109D9BB7" w14:textId="168D5CD8" w:rsidR="006778F3" w:rsidRPr="006778F3" w:rsidRDefault="003D1F0C" w:rsidP="003D1F0C">
      <w:pPr>
        <w:pStyle w:val="TFReferencesSection"/>
        <w:rPr>
          <w:rFonts w:ascii="Century Gothic" w:hAnsi="Century Gothic"/>
        </w:rPr>
      </w:pPr>
      <w:r>
        <w:rPr>
          <w:rFonts w:ascii="Century Gothic" w:hAnsi="Century Gothic"/>
          <w:lang w:val="id-ID"/>
        </w:rPr>
        <w:t xml:space="preserve">        </w:t>
      </w:r>
      <w:r w:rsidR="006778F3" w:rsidRPr="006778F3">
        <w:rPr>
          <w:rFonts w:ascii="Century Gothic" w:hAnsi="Century Gothic"/>
        </w:rPr>
        <w:t xml:space="preserve">(JPFA). Vol. 9, no. 1, pp. 78-91. 2019. </w:t>
      </w:r>
    </w:p>
    <w:p w14:paraId="096B6764" w14:textId="1BDD70E5" w:rsidR="006778F3" w:rsidRP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1</w:t>
      </w:r>
      <w:r>
        <w:rPr>
          <w:rFonts w:ascii="Century Gothic" w:hAnsi="Century Gothic"/>
          <w:lang w:val="id-ID"/>
        </w:rPr>
        <w:t xml:space="preserve">] </w:t>
      </w:r>
      <w:r w:rsidR="006778F3" w:rsidRPr="006778F3">
        <w:rPr>
          <w:rFonts w:ascii="Century Gothic" w:hAnsi="Century Gothic"/>
        </w:rPr>
        <w:t>SURBAKTI T., PINEM S., SEMBIRING T.M., SUBEKTI M., SUNARYO G.R. Preliminary study for alternative conceptual core design of the MTR research reactor. J. Phys. Conf. Ser. 2018. 962(1)</w:t>
      </w:r>
    </w:p>
    <w:p w14:paraId="786A2BBC" w14:textId="092642CD" w:rsidR="006778F3" w:rsidRP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2</w:t>
      </w:r>
      <w:r>
        <w:rPr>
          <w:rFonts w:ascii="Century Gothic" w:hAnsi="Century Gothic"/>
          <w:lang w:val="id-ID"/>
        </w:rPr>
        <w:t xml:space="preserve">] T. </w:t>
      </w:r>
      <w:r w:rsidR="006778F3" w:rsidRPr="006778F3">
        <w:rPr>
          <w:rFonts w:ascii="Century Gothic" w:hAnsi="Century Gothic"/>
        </w:rPr>
        <w:t>Surbakti, Pinem S., Sembiring T.M., Hamzah A., Nabeshima K. Calculation of control rods reactivity worth of RSG-GAS first core using deterministic and Monte Carlo methods. Atom Indones. Vol. 45, no. 2, pp. 69–79. 2019.</w:t>
      </w:r>
    </w:p>
    <w:p w14:paraId="1C1CC548" w14:textId="0308F186" w:rsidR="006778F3" w:rsidRP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3</w:t>
      </w:r>
      <w:r>
        <w:rPr>
          <w:rFonts w:ascii="Century Gothic" w:hAnsi="Century Gothic"/>
          <w:lang w:val="id-ID"/>
        </w:rPr>
        <w:t xml:space="preserve">] </w:t>
      </w:r>
      <w:r w:rsidR="006778F3" w:rsidRPr="006778F3">
        <w:rPr>
          <w:rFonts w:ascii="Century Gothic" w:hAnsi="Century Gothic"/>
        </w:rPr>
        <w:t>Lily Suparlina, Tukiran Surbakti, Analisis Pola Manajemen Bahan Bakar Reaktor Riset Tipe MTR. Jurnal Teknologi Reaktor Nuklir Tri Dasa Mega 16 (. 2), 89-99</w:t>
      </w:r>
    </w:p>
    <w:p w14:paraId="16C929E9" w14:textId="3059E091" w:rsidR="006778F3" w:rsidRPr="006778F3" w:rsidRDefault="00774561" w:rsidP="00774561">
      <w:pPr>
        <w:pStyle w:val="TFReferencesSection"/>
        <w:rPr>
          <w:rFonts w:ascii="Century Gothic" w:hAnsi="Century Gothic"/>
        </w:rPr>
      </w:pPr>
      <w:r>
        <w:rPr>
          <w:rFonts w:ascii="Century Gothic" w:hAnsi="Century Gothic"/>
          <w:lang w:val="id-ID"/>
        </w:rPr>
        <w:t>[</w:t>
      </w:r>
      <w:r w:rsidR="00FC214E">
        <w:rPr>
          <w:rFonts w:ascii="Century Gothic" w:hAnsi="Century Gothic"/>
          <w:lang w:val="id-ID"/>
        </w:rPr>
        <w:t>4</w:t>
      </w:r>
      <w:r>
        <w:rPr>
          <w:rFonts w:ascii="Century Gothic" w:hAnsi="Century Gothic"/>
          <w:lang w:val="id-ID"/>
        </w:rPr>
        <w:t>]</w:t>
      </w:r>
      <w:r w:rsidR="00883652">
        <w:rPr>
          <w:rFonts w:ascii="Century Gothic" w:hAnsi="Century Gothic"/>
          <w:lang w:val="id-ID"/>
        </w:rPr>
        <w:t xml:space="preserve">  </w:t>
      </w:r>
      <w:r>
        <w:rPr>
          <w:rFonts w:ascii="Century Gothic" w:hAnsi="Century Gothic"/>
          <w:lang w:val="id-ID"/>
        </w:rPr>
        <w:t xml:space="preserve"> </w:t>
      </w:r>
      <w:r w:rsidR="006778F3" w:rsidRPr="006778F3">
        <w:rPr>
          <w:rFonts w:ascii="Century Gothic" w:hAnsi="Century Gothic"/>
        </w:rPr>
        <w:t>Tukiran Surbakti, Surian Pinem, Lily S, Farisy Y. Evaluation of the New ENDF/B-VIII.0 Nuclear Data Library on Neutronic Parameters Calculations for First Core RSG-GAS Reactor. 2026, Nuclear Technology.</w:t>
      </w:r>
    </w:p>
    <w:p w14:paraId="3E597F73" w14:textId="586F38AE" w:rsidR="006778F3" w:rsidRP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5</w:t>
      </w:r>
      <w:r>
        <w:rPr>
          <w:rFonts w:ascii="Century Gothic" w:hAnsi="Century Gothic"/>
          <w:lang w:val="id-ID"/>
        </w:rPr>
        <w:t>.</w:t>
      </w:r>
      <w:r w:rsidR="00704CB2">
        <w:rPr>
          <w:rFonts w:ascii="Century Gothic" w:hAnsi="Century Gothic"/>
          <w:lang w:val="id-ID"/>
        </w:rPr>
        <w:t xml:space="preserve"> </w:t>
      </w:r>
      <w:r w:rsidR="006778F3" w:rsidRPr="006778F3">
        <w:rPr>
          <w:rFonts w:ascii="Century Gothic" w:hAnsi="Century Gothic"/>
        </w:rPr>
        <w:t xml:space="preserve">Surian Pinem, Tukiran Surbakti, Endiah Puji Hastuti, Wahid Luthfi. Transition Core from oxide to silicide fuel for Indonesian multipurpose research reactor RSG-GAS. 2025, Nuclear Technology. </w:t>
      </w:r>
    </w:p>
    <w:p w14:paraId="0A7B3446" w14:textId="5C9B99FC" w:rsidR="006778F3" w:rsidRDefault="00774561" w:rsidP="00774561">
      <w:pPr>
        <w:pStyle w:val="TFReferencesSection"/>
        <w:rPr>
          <w:rFonts w:ascii="Century Gothic" w:hAnsi="Century Gothic"/>
        </w:rPr>
      </w:pPr>
      <w:r>
        <w:rPr>
          <w:rFonts w:ascii="Century Gothic" w:hAnsi="Century Gothic"/>
          <w:lang w:val="id-ID"/>
        </w:rPr>
        <w:t>[1</w:t>
      </w:r>
      <w:r w:rsidR="00FC214E">
        <w:rPr>
          <w:rFonts w:ascii="Century Gothic" w:hAnsi="Century Gothic"/>
          <w:lang w:val="id-ID"/>
        </w:rPr>
        <w:t>6</w:t>
      </w:r>
      <w:r>
        <w:rPr>
          <w:rFonts w:ascii="Century Gothic" w:hAnsi="Century Gothic"/>
          <w:lang w:val="id-ID"/>
        </w:rPr>
        <w:t>]</w:t>
      </w:r>
      <w:r w:rsidR="00704CB2">
        <w:rPr>
          <w:rFonts w:ascii="Century Gothic" w:hAnsi="Century Gothic"/>
          <w:lang w:val="id-ID"/>
        </w:rPr>
        <w:t xml:space="preserve"> </w:t>
      </w:r>
      <w:r w:rsidR="006778F3" w:rsidRPr="006778F3">
        <w:rPr>
          <w:rFonts w:ascii="Century Gothic" w:hAnsi="Century Gothic"/>
        </w:rPr>
        <w:t xml:space="preserve">S. Pinem, FY.  Sulistyo, W.  Luthfi, L. Suparlina, T. Surbakti, A. Rohanda. Reactor Safety Analysis of Electroplated LEU Target Irradiation for 99Mo Production in the RSG-GAS Reactor. 2025, Nuclear Science and Engineering. </w:t>
      </w:r>
    </w:p>
    <w:p w14:paraId="66633A0A" w14:textId="03985D7E" w:rsidR="00607B54" w:rsidRPr="00FC0AA6" w:rsidRDefault="00774561" w:rsidP="00774561">
      <w:pPr>
        <w:pStyle w:val="TFReferencesSection"/>
        <w:rPr>
          <w:rFonts w:ascii="Century Gothic" w:hAnsi="Century Gothic"/>
        </w:rPr>
      </w:pPr>
      <w:r>
        <w:rPr>
          <w:rFonts w:ascii="Century Gothic" w:hAnsi="Century Gothic"/>
          <w:lang w:val="id-ID"/>
        </w:rPr>
        <w:t>[</w:t>
      </w:r>
      <w:r w:rsidR="00FC214E">
        <w:rPr>
          <w:rFonts w:ascii="Century Gothic" w:hAnsi="Century Gothic"/>
          <w:lang w:val="id-ID"/>
        </w:rPr>
        <w:t>17</w:t>
      </w:r>
      <w:r>
        <w:rPr>
          <w:rFonts w:ascii="Century Gothic" w:hAnsi="Century Gothic"/>
          <w:lang w:val="id-ID"/>
        </w:rPr>
        <w:t>]</w:t>
      </w:r>
      <w:r w:rsidR="00704CB2">
        <w:rPr>
          <w:rFonts w:ascii="Century Gothic" w:hAnsi="Century Gothic"/>
          <w:lang w:val="id-ID"/>
        </w:rPr>
        <w:t xml:space="preserve"> </w:t>
      </w:r>
      <w:r>
        <w:rPr>
          <w:rFonts w:ascii="Century Gothic" w:hAnsi="Century Gothic"/>
          <w:lang w:val="id-ID"/>
        </w:rPr>
        <w:t>.</w:t>
      </w:r>
      <w:r w:rsidR="00BE0CB6" w:rsidRPr="00FC0AA6">
        <w:rPr>
          <w:rFonts w:ascii="Century Gothic" w:hAnsi="Century Gothic"/>
        </w:rPr>
        <w:t xml:space="preserve">Liem P. H., 1994. Development and Verification of BATAN'S Standard, Two-Dimensional Multigroup Neutron Diffusion </w:t>
      </w:r>
      <w:proofErr w:type="gramStart"/>
      <w:r w:rsidR="00BE0CB6" w:rsidRPr="00FC0AA6">
        <w:rPr>
          <w:rFonts w:ascii="Century Gothic" w:hAnsi="Century Gothic"/>
        </w:rPr>
        <w:t>Codes</w:t>
      </w:r>
      <w:r w:rsidR="00704CB2">
        <w:rPr>
          <w:rFonts w:ascii="Century Gothic" w:hAnsi="Century Gothic"/>
          <w:lang w:val="id-ID"/>
        </w:rPr>
        <w:t xml:space="preserve"> </w:t>
      </w:r>
      <w:r w:rsidR="00BE0CB6" w:rsidRPr="00FC0AA6">
        <w:rPr>
          <w:rFonts w:ascii="Century Gothic" w:hAnsi="Century Gothic"/>
        </w:rPr>
        <w:t xml:space="preserve"> (</w:t>
      </w:r>
      <w:proofErr w:type="gramEnd"/>
      <w:r w:rsidR="00BE0CB6" w:rsidRPr="00FC0AA6">
        <w:rPr>
          <w:rFonts w:ascii="Century Gothic" w:hAnsi="Century Gothic"/>
        </w:rPr>
        <w:t>BATAN-2DIFF),</w:t>
      </w:r>
      <w:r w:rsidR="00704CB2">
        <w:rPr>
          <w:rFonts w:ascii="Century Gothic" w:hAnsi="Century Gothic"/>
          <w:lang w:val="id-ID"/>
        </w:rPr>
        <w:t xml:space="preserve">  </w:t>
      </w:r>
      <w:r w:rsidR="00BE0CB6" w:rsidRPr="00FC0AA6">
        <w:rPr>
          <w:rFonts w:ascii="Century Gothic" w:hAnsi="Century Gothic"/>
        </w:rPr>
        <w:t>Atom Indonesia, 20 ( 2)</w:t>
      </w:r>
      <w:r w:rsidR="00BE0CB6" w:rsidRPr="00FC0AA6">
        <w:rPr>
          <w:rFonts w:ascii="Century Gothic" w:hAnsi="Century Gothic"/>
          <w:lang w:val="id-ID"/>
        </w:rPr>
        <w:t>,</w:t>
      </w:r>
      <w:r w:rsidR="00BE0CB6" w:rsidRPr="00FC0AA6">
        <w:rPr>
          <w:rFonts w:ascii="Century Gothic" w:hAnsi="Century Gothic"/>
        </w:rPr>
        <w:t xml:space="preserve"> 1-19</w:t>
      </w:r>
    </w:p>
    <w:p w14:paraId="1204EE5F" w14:textId="5BA17894" w:rsidR="00774561" w:rsidRPr="00774561" w:rsidRDefault="00FC214E" w:rsidP="00774561">
      <w:pPr>
        <w:rPr>
          <w:rFonts w:ascii="Century Gothic" w:hAnsi="Century Gothic"/>
          <w:sz w:val="15"/>
          <w:lang w:val="id-ID"/>
        </w:rPr>
      </w:pPr>
      <w:r>
        <w:rPr>
          <w:rFonts w:ascii="Century Gothic" w:hAnsi="Century Gothic"/>
          <w:sz w:val="15"/>
          <w:lang w:val="id-ID"/>
        </w:rPr>
        <w:t>[</w:t>
      </w:r>
      <w:r w:rsidR="00774561" w:rsidRPr="00774561">
        <w:rPr>
          <w:rFonts w:ascii="Century Gothic" w:hAnsi="Century Gothic"/>
          <w:sz w:val="15"/>
          <w:lang w:val="id-ID"/>
        </w:rPr>
        <w:t>1</w:t>
      </w:r>
      <w:r>
        <w:rPr>
          <w:rFonts w:ascii="Century Gothic" w:hAnsi="Century Gothic"/>
          <w:sz w:val="15"/>
          <w:lang w:val="id-ID"/>
        </w:rPr>
        <w:t>8</w:t>
      </w:r>
      <w:r w:rsidR="00883652">
        <w:rPr>
          <w:rFonts w:ascii="Century Gothic" w:hAnsi="Century Gothic"/>
          <w:sz w:val="15"/>
          <w:lang w:val="id-ID"/>
        </w:rPr>
        <w:t xml:space="preserve">]  </w:t>
      </w:r>
      <w:r w:rsidR="00BE0CB6" w:rsidRPr="00774561">
        <w:rPr>
          <w:rFonts w:ascii="Century Gothic" w:hAnsi="Century Gothic"/>
          <w:sz w:val="15"/>
        </w:rPr>
        <w:t xml:space="preserve">Askew, J. R., Fayers, F. J., </w:t>
      </w:r>
      <w:r w:rsidR="006778F3" w:rsidRPr="00774561">
        <w:rPr>
          <w:rFonts w:ascii="Century Gothic" w:hAnsi="Century Gothic"/>
          <w:sz w:val="15"/>
        </w:rPr>
        <w:t>Kemshall</w:t>
      </w:r>
      <w:r w:rsidR="00BE0CB6" w:rsidRPr="00774561">
        <w:rPr>
          <w:rFonts w:ascii="Century Gothic" w:hAnsi="Century Gothic"/>
          <w:sz w:val="15"/>
        </w:rPr>
        <w:t xml:space="preserve">, </w:t>
      </w:r>
      <w:proofErr w:type="gramStart"/>
      <w:r w:rsidR="00BE0CB6" w:rsidRPr="00774561">
        <w:rPr>
          <w:rFonts w:ascii="Century Gothic" w:hAnsi="Century Gothic"/>
          <w:sz w:val="15"/>
        </w:rPr>
        <w:t>P .</w:t>
      </w:r>
      <w:proofErr w:type="gramEnd"/>
      <w:r w:rsidR="00BE0CB6" w:rsidRPr="00774561">
        <w:rPr>
          <w:rFonts w:ascii="Century Gothic" w:hAnsi="Century Gothic"/>
          <w:sz w:val="15"/>
        </w:rPr>
        <w:t xml:space="preserve">B., 1966. </w:t>
      </w:r>
      <w:r w:rsidR="00704CB2">
        <w:rPr>
          <w:rFonts w:ascii="Century Gothic" w:hAnsi="Century Gothic"/>
          <w:sz w:val="15"/>
          <w:lang w:val="id-ID"/>
        </w:rPr>
        <w:t xml:space="preserve">  </w:t>
      </w:r>
      <w:r w:rsidR="00BE0CB6" w:rsidRPr="00774561">
        <w:rPr>
          <w:rFonts w:ascii="Century Gothic" w:hAnsi="Century Gothic"/>
          <w:sz w:val="15"/>
        </w:rPr>
        <w:t xml:space="preserve">A </w:t>
      </w:r>
      <w:r w:rsidR="00704CB2">
        <w:rPr>
          <w:rFonts w:ascii="Century Gothic" w:hAnsi="Century Gothic"/>
          <w:sz w:val="15"/>
          <w:lang w:val="id-ID"/>
        </w:rPr>
        <w:t xml:space="preserve">     </w:t>
      </w:r>
      <w:r w:rsidR="00BE0CB6" w:rsidRPr="00774561">
        <w:rPr>
          <w:rFonts w:ascii="Century Gothic" w:hAnsi="Century Gothic"/>
          <w:sz w:val="15"/>
        </w:rPr>
        <w:t xml:space="preserve">general </w:t>
      </w:r>
      <w:r w:rsidR="00774561" w:rsidRPr="00774561">
        <w:rPr>
          <w:rFonts w:ascii="Century Gothic" w:hAnsi="Century Gothic"/>
          <w:sz w:val="15"/>
          <w:lang w:val="id-ID"/>
        </w:rPr>
        <w:t xml:space="preserve">  </w:t>
      </w:r>
    </w:p>
    <w:p w14:paraId="61ACB506" w14:textId="610DDBCA" w:rsidR="00774561" w:rsidRPr="00704CB2" w:rsidRDefault="00704CB2" w:rsidP="00704CB2">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description of the lattice code WIMS. J. Brit. l. Energy Soc. 5</w:t>
      </w:r>
    </w:p>
    <w:p w14:paraId="07B6706C" w14:textId="33F7F1BC" w:rsidR="00607B54" w:rsidRPr="00704CB2" w:rsidRDefault="00704CB2" w:rsidP="00704CB2">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(4), 564</w:t>
      </w:r>
      <w:r w:rsidR="00BE0CB6" w:rsidRPr="00704CB2">
        <w:rPr>
          <w:rFonts w:ascii="Century Gothic" w:hAnsi="Century Gothic"/>
          <w:sz w:val="15"/>
          <w:lang w:val="id-ID"/>
        </w:rPr>
        <w:t>.</w:t>
      </w:r>
    </w:p>
    <w:p w14:paraId="7D038A17" w14:textId="7B8C09A4" w:rsidR="00607B54" w:rsidRDefault="00774561" w:rsidP="00704CB2">
      <w:pPr>
        <w:pStyle w:val="TFReferencesSection"/>
        <w:rPr>
          <w:rFonts w:ascii="Century Gothic" w:hAnsi="Century Gothic"/>
        </w:rPr>
      </w:pPr>
      <w:r>
        <w:rPr>
          <w:rFonts w:ascii="Century Gothic" w:hAnsi="Century Gothic"/>
          <w:lang w:val="id-ID"/>
        </w:rPr>
        <w:t>[</w:t>
      </w:r>
      <w:r w:rsidR="00FC214E">
        <w:rPr>
          <w:rFonts w:ascii="Century Gothic" w:hAnsi="Century Gothic"/>
          <w:lang w:val="id-ID"/>
        </w:rPr>
        <w:t>19</w:t>
      </w:r>
      <w:r>
        <w:rPr>
          <w:rFonts w:ascii="Century Gothic" w:hAnsi="Century Gothic"/>
          <w:lang w:val="id-ID"/>
        </w:rPr>
        <w:t>]</w:t>
      </w:r>
      <w:r w:rsidR="00704CB2">
        <w:rPr>
          <w:rFonts w:ascii="Century Gothic" w:hAnsi="Century Gothic"/>
          <w:lang w:val="id-ID"/>
        </w:rPr>
        <w:t xml:space="preserve"> </w:t>
      </w:r>
      <w:r w:rsidR="00BE0CB6">
        <w:rPr>
          <w:rFonts w:ascii="Century Gothic" w:hAnsi="Century Gothic"/>
        </w:rPr>
        <w:t>Peng Hong Liem 1996. Batan-FUEL: a general in-core fuel management code</w:t>
      </w:r>
      <w:r w:rsidR="006778F3">
        <w:rPr>
          <w:rFonts w:ascii="Century Gothic" w:hAnsi="Century Gothic"/>
        </w:rPr>
        <w:t>.</w:t>
      </w:r>
      <w:r w:rsidR="00BE0CB6">
        <w:rPr>
          <w:rFonts w:ascii="Century Gothic" w:hAnsi="Century Gothic"/>
        </w:rPr>
        <w:t xml:space="preserve"> Atom Indonesia vol </w:t>
      </w:r>
      <w:proofErr w:type="gramStart"/>
      <w:r w:rsidR="00BE0CB6">
        <w:rPr>
          <w:rFonts w:ascii="Century Gothic" w:hAnsi="Century Gothic"/>
        </w:rPr>
        <w:t>22  (</w:t>
      </w:r>
      <w:proofErr w:type="gramEnd"/>
      <w:r w:rsidR="00BE0CB6">
        <w:rPr>
          <w:rFonts w:ascii="Century Gothic" w:hAnsi="Century Gothic"/>
        </w:rPr>
        <w:t>2), 67-80.</w:t>
      </w:r>
    </w:p>
    <w:p w14:paraId="70E88E96" w14:textId="3C0088C7" w:rsidR="00774561" w:rsidRPr="00704CB2" w:rsidRDefault="00774561" w:rsidP="00704CB2">
      <w:pPr>
        <w:rPr>
          <w:rFonts w:ascii="Century Gothic" w:hAnsi="Century Gothic"/>
          <w:sz w:val="15"/>
          <w:lang w:val="id-ID"/>
        </w:rPr>
      </w:pPr>
      <w:r w:rsidRPr="00704CB2">
        <w:rPr>
          <w:rFonts w:ascii="Century Gothic" w:hAnsi="Century Gothic"/>
          <w:sz w:val="15"/>
          <w:lang w:val="id-ID"/>
        </w:rPr>
        <w:t>[2</w:t>
      </w:r>
      <w:r w:rsidR="00FC214E">
        <w:rPr>
          <w:rFonts w:ascii="Century Gothic" w:hAnsi="Century Gothic"/>
          <w:sz w:val="15"/>
          <w:lang w:val="id-ID"/>
        </w:rPr>
        <w:t>0</w:t>
      </w:r>
      <w:r w:rsidRPr="00704CB2">
        <w:rPr>
          <w:rFonts w:ascii="Century Gothic" w:hAnsi="Century Gothic"/>
          <w:sz w:val="15"/>
          <w:lang w:val="id-ID"/>
        </w:rPr>
        <w:t>]</w:t>
      </w:r>
      <w:r w:rsidR="00704CB2">
        <w:rPr>
          <w:rFonts w:ascii="Century Gothic" w:hAnsi="Century Gothic"/>
          <w:sz w:val="15"/>
          <w:lang w:val="id-ID"/>
        </w:rPr>
        <w:t xml:space="preserve"> </w:t>
      </w:r>
      <w:r w:rsidR="00BE0CB6" w:rsidRPr="00704CB2">
        <w:rPr>
          <w:rFonts w:ascii="Century Gothic" w:hAnsi="Century Gothic"/>
          <w:sz w:val="15"/>
        </w:rPr>
        <w:t xml:space="preserve">Liu, S. C. et al., 2015. Neutronics </w:t>
      </w:r>
      <w:r w:rsidR="00704CB2">
        <w:rPr>
          <w:rFonts w:ascii="Century Gothic" w:hAnsi="Century Gothic"/>
          <w:sz w:val="15"/>
          <w:lang w:val="id-ID"/>
        </w:rPr>
        <w:t xml:space="preserve">   </w:t>
      </w:r>
      <w:r w:rsidR="00BE0CB6" w:rsidRPr="00704CB2">
        <w:rPr>
          <w:rFonts w:ascii="Century Gothic" w:hAnsi="Century Gothic"/>
          <w:sz w:val="15"/>
        </w:rPr>
        <w:t xml:space="preserve">comparative </w:t>
      </w:r>
      <w:r w:rsidR="00704CB2">
        <w:rPr>
          <w:rFonts w:ascii="Century Gothic" w:hAnsi="Century Gothic"/>
          <w:sz w:val="15"/>
          <w:lang w:val="id-ID"/>
        </w:rPr>
        <w:t xml:space="preserve">   </w:t>
      </w:r>
      <w:r w:rsidR="00BE0CB6" w:rsidRPr="00704CB2">
        <w:rPr>
          <w:rFonts w:ascii="Century Gothic" w:hAnsi="Century Gothic"/>
          <w:sz w:val="15"/>
        </w:rPr>
        <w:t xml:space="preserve">analysis of </w:t>
      </w:r>
      <w:r w:rsidRPr="00704CB2">
        <w:rPr>
          <w:rFonts w:ascii="Century Gothic" w:hAnsi="Century Gothic"/>
          <w:sz w:val="15"/>
          <w:lang w:val="id-ID"/>
        </w:rPr>
        <w:t xml:space="preserve">   </w:t>
      </w:r>
    </w:p>
    <w:p w14:paraId="7FC7E3E7" w14:textId="56AF0465" w:rsidR="002561F9" w:rsidRDefault="00704CB2" w:rsidP="00704CB2">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 xml:space="preserve">plate-type </w:t>
      </w:r>
      <w:r w:rsidR="002561F9">
        <w:rPr>
          <w:rFonts w:ascii="Century Gothic" w:hAnsi="Century Gothic"/>
          <w:sz w:val="15"/>
          <w:lang w:val="id-ID"/>
        </w:rPr>
        <w:t xml:space="preserve">   </w:t>
      </w:r>
      <w:r w:rsidR="00BE0CB6" w:rsidRPr="00704CB2">
        <w:rPr>
          <w:rFonts w:ascii="Century Gothic" w:hAnsi="Century Gothic"/>
          <w:sz w:val="15"/>
        </w:rPr>
        <w:t xml:space="preserve">research </w:t>
      </w:r>
      <w:r w:rsidR="002561F9">
        <w:rPr>
          <w:rFonts w:ascii="Century Gothic" w:hAnsi="Century Gothic"/>
          <w:sz w:val="15"/>
          <w:lang w:val="id-ID"/>
        </w:rPr>
        <w:t xml:space="preserve">   </w:t>
      </w:r>
      <w:r w:rsidR="00BE0CB6" w:rsidRPr="00704CB2">
        <w:rPr>
          <w:rFonts w:ascii="Century Gothic" w:hAnsi="Century Gothic"/>
          <w:sz w:val="15"/>
        </w:rPr>
        <w:t>reactor</w:t>
      </w:r>
      <w:r w:rsidR="002561F9">
        <w:rPr>
          <w:rFonts w:ascii="Century Gothic" w:hAnsi="Century Gothic"/>
          <w:sz w:val="15"/>
          <w:lang w:val="id-ID"/>
        </w:rPr>
        <w:t xml:space="preserve">    </w:t>
      </w:r>
      <w:r w:rsidR="00BE0CB6" w:rsidRPr="00704CB2">
        <w:rPr>
          <w:rFonts w:ascii="Century Gothic" w:hAnsi="Century Gothic"/>
          <w:sz w:val="15"/>
        </w:rPr>
        <w:t xml:space="preserve"> using </w:t>
      </w:r>
      <w:r w:rsidR="002561F9">
        <w:rPr>
          <w:rFonts w:ascii="Century Gothic" w:hAnsi="Century Gothic"/>
          <w:sz w:val="15"/>
          <w:lang w:val="id-ID"/>
        </w:rPr>
        <w:t xml:space="preserve">    </w:t>
      </w:r>
      <w:r w:rsidR="00BE0CB6" w:rsidRPr="00704CB2">
        <w:rPr>
          <w:rFonts w:ascii="Century Gothic" w:hAnsi="Century Gothic"/>
          <w:sz w:val="15"/>
        </w:rPr>
        <w:t>deterministic and</w:t>
      </w:r>
    </w:p>
    <w:p w14:paraId="0BD590AA" w14:textId="7A1807FD" w:rsidR="00607B54" w:rsidRPr="00704CB2" w:rsidRDefault="00BE0CB6" w:rsidP="00704CB2">
      <w:pPr>
        <w:rPr>
          <w:rFonts w:ascii="Century Gothic" w:hAnsi="Century Gothic"/>
          <w:sz w:val="15"/>
        </w:rPr>
      </w:pPr>
      <w:r w:rsidRPr="00704CB2">
        <w:rPr>
          <w:rFonts w:ascii="Century Gothic" w:hAnsi="Century Gothic"/>
          <w:sz w:val="15"/>
        </w:rPr>
        <w:t xml:space="preserve"> </w:t>
      </w:r>
      <w:r w:rsidR="00704CB2">
        <w:rPr>
          <w:rFonts w:ascii="Century Gothic" w:hAnsi="Century Gothic"/>
          <w:sz w:val="15"/>
          <w:lang w:val="id-ID"/>
        </w:rPr>
        <w:t xml:space="preserve">       </w:t>
      </w:r>
      <w:r w:rsidRPr="00704CB2">
        <w:rPr>
          <w:rFonts w:ascii="Century Gothic" w:hAnsi="Century Gothic"/>
          <w:sz w:val="15"/>
        </w:rPr>
        <w:t>stochastic methods. Ann. Nucl. Energy 79, 133–142.</w:t>
      </w:r>
    </w:p>
    <w:p w14:paraId="350570D0" w14:textId="6FC38CE1" w:rsidR="002561F9" w:rsidRDefault="00774561" w:rsidP="002561F9">
      <w:pPr>
        <w:rPr>
          <w:rFonts w:ascii="Century Gothic" w:hAnsi="Century Gothic"/>
          <w:sz w:val="15"/>
        </w:rPr>
      </w:pPr>
      <w:r w:rsidRPr="00704CB2">
        <w:rPr>
          <w:rFonts w:ascii="Century Gothic" w:hAnsi="Century Gothic"/>
          <w:sz w:val="15"/>
          <w:lang w:val="id-ID"/>
        </w:rPr>
        <w:t>[</w:t>
      </w:r>
      <w:r w:rsidR="00FC214E">
        <w:rPr>
          <w:rFonts w:ascii="Century Gothic" w:hAnsi="Century Gothic"/>
          <w:sz w:val="15"/>
          <w:lang w:val="id-ID"/>
        </w:rPr>
        <w:t>21</w:t>
      </w:r>
      <w:r w:rsidRPr="00704CB2">
        <w:rPr>
          <w:rFonts w:ascii="Century Gothic" w:hAnsi="Century Gothic"/>
          <w:sz w:val="15"/>
          <w:lang w:val="id-ID"/>
        </w:rPr>
        <w:t xml:space="preserve">] </w:t>
      </w:r>
      <w:r w:rsidR="00BE0CB6" w:rsidRPr="00704CB2">
        <w:rPr>
          <w:rFonts w:ascii="Century Gothic" w:hAnsi="Century Gothic"/>
          <w:sz w:val="15"/>
        </w:rPr>
        <w:t xml:space="preserve">Pinem S., et al.  2016 Fuel element burn-up measurements </w:t>
      </w:r>
    </w:p>
    <w:p w14:paraId="3CCC8D56" w14:textId="77777777" w:rsidR="002561F9"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 xml:space="preserve">new fuel management strategy. Annals of Nuclear Energy </w:t>
      </w:r>
    </w:p>
    <w:p w14:paraId="1B1B8A6C" w14:textId="4336DFE7" w:rsidR="00607B54" w:rsidRPr="00704CB2"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98, 211-217.</w:t>
      </w:r>
    </w:p>
    <w:p w14:paraId="2FE4407F" w14:textId="3A873330" w:rsidR="002561F9" w:rsidRDefault="00704CB2" w:rsidP="002561F9">
      <w:pPr>
        <w:rPr>
          <w:rFonts w:ascii="Century Gothic" w:hAnsi="Century Gothic"/>
          <w:sz w:val="15"/>
        </w:rPr>
      </w:pPr>
      <w:r w:rsidRPr="00704CB2">
        <w:rPr>
          <w:rFonts w:ascii="Century Gothic" w:hAnsi="Century Gothic"/>
          <w:sz w:val="15"/>
          <w:lang w:val="id-ID"/>
        </w:rPr>
        <w:t>[2</w:t>
      </w:r>
      <w:r w:rsidR="00FC214E">
        <w:rPr>
          <w:rFonts w:ascii="Century Gothic" w:hAnsi="Century Gothic"/>
          <w:sz w:val="15"/>
          <w:lang w:val="id-ID"/>
        </w:rPr>
        <w:t>2</w:t>
      </w:r>
      <w:r w:rsidR="00883652">
        <w:rPr>
          <w:rFonts w:ascii="Century Gothic" w:hAnsi="Century Gothic"/>
          <w:sz w:val="15"/>
          <w:lang w:val="id-ID"/>
        </w:rPr>
        <w:t xml:space="preserve">  </w:t>
      </w:r>
      <w:r w:rsidR="00BE0CB6" w:rsidRPr="00704CB2">
        <w:rPr>
          <w:rFonts w:ascii="Century Gothic" w:hAnsi="Century Gothic"/>
          <w:sz w:val="15"/>
        </w:rPr>
        <w:t xml:space="preserve">Aslina Br Ginting, Peng Hong Liem, 2015. Absolute burnup </w:t>
      </w:r>
    </w:p>
    <w:p w14:paraId="3507E447" w14:textId="77777777" w:rsidR="002561F9"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measurement of LEU silicide fuel plate irradiated in the RSG-</w:t>
      </w:r>
    </w:p>
    <w:p w14:paraId="0D1C8BAF" w14:textId="77777777" w:rsidR="002561F9"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 xml:space="preserve">GAS multipurpose reactor by destructive radiochemical </w:t>
      </w:r>
    </w:p>
    <w:p w14:paraId="0A9A21B6" w14:textId="14CBDFD5" w:rsidR="00607B54" w:rsidRPr="00704CB2"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technique.  Annals of Nuclear Energy 85, 613-620.</w:t>
      </w:r>
    </w:p>
    <w:p w14:paraId="560BF9BD" w14:textId="6F6D10C5" w:rsidR="00607B54" w:rsidRDefault="00704CB2" w:rsidP="002561F9">
      <w:pPr>
        <w:pStyle w:val="TFReferencesSection"/>
        <w:rPr>
          <w:rFonts w:ascii="Century Gothic" w:hAnsi="Century Gothic"/>
        </w:rPr>
      </w:pPr>
      <w:r>
        <w:rPr>
          <w:rFonts w:ascii="Century Gothic" w:hAnsi="Century Gothic"/>
          <w:lang w:val="id-ID"/>
        </w:rPr>
        <w:t>[2</w:t>
      </w:r>
      <w:r w:rsidR="00FC214E">
        <w:rPr>
          <w:rFonts w:ascii="Century Gothic" w:hAnsi="Century Gothic"/>
          <w:lang w:val="id-ID"/>
        </w:rPr>
        <w:t>3</w:t>
      </w:r>
      <w:r>
        <w:rPr>
          <w:rFonts w:ascii="Century Gothic" w:hAnsi="Century Gothic"/>
          <w:lang w:val="id-ID"/>
        </w:rPr>
        <w:t xml:space="preserve">] </w:t>
      </w:r>
      <w:r w:rsidR="00BE0CB6">
        <w:rPr>
          <w:rFonts w:ascii="Century Gothic" w:hAnsi="Century Gothic"/>
        </w:rPr>
        <w:t>Pinem</w:t>
      </w:r>
      <w:r w:rsidR="00BE0CB6">
        <w:rPr>
          <w:rFonts w:ascii="Century Gothic" w:hAnsi="Century Gothic"/>
          <w:lang w:val="id-ID"/>
        </w:rPr>
        <w:t xml:space="preserve"> S.</w:t>
      </w:r>
      <w:r w:rsidR="00BE0CB6">
        <w:rPr>
          <w:rFonts w:ascii="Century Gothic" w:hAnsi="Century Gothic"/>
        </w:rPr>
        <w:t>, Sembiring</w:t>
      </w:r>
      <w:r w:rsidR="00BE0CB6">
        <w:rPr>
          <w:rFonts w:ascii="Century Gothic" w:hAnsi="Century Gothic"/>
          <w:lang w:val="id-ID"/>
        </w:rPr>
        <w:t xml:space="preserve"> T.M., </w:t>
      </w:r>
      <w:r w:rsidR="00BE0CB6">
        <w:rPr>
          <w:rFonts w:ascii="Century Gothic" w:hAnsi="Century Gothic"/>
        </w:rPr>
        <w:t>Liem</w:t>
      </w:r>
      <w:r w:rsidR="00BE0CB6">
        <w:rPr>
          <w:rFonts w:ascii="Century Gothic" w:hAnsi="Century Gothic"/>
          <w:lang w:val="id-ID"/>
        </w:rPr>
        <w:t xml:space="preserve"> P.H., Neutronic and Thermal-Hydraulic Safety Analysis for the Optimization of the Uranium Foil Target in the RSG-GAS Reactor., Atom </w:t>
      </w:r>
      <w:r w:rsidR="00883652">
        <w:rPr>
          <w:rFonts w:ascii="Century Gothic" w:hAnsi="Century Gothic"/>
          <w:lang w:val="id-ID"/>
        </w:rPr>
        <w:t>I</w:t>
      </w:r>
      <w:r w:rsidR="00BE0CB6">
        <w:rPr>
          <w:rFonts w:ascii="Century Gothic" w:hAnsi="Century Gothic"/>
          <w:lang w:val="id-ID"/>
        </w:rPr>
        <w:t>ndonesia, 42 (3), 123-128.</w:t>
      </w:r>
    </w:p>
    <w:p w14:paraId="2478B176" w14:textId="1B1C57C8" w:rsidR="00607B54" w:rsidRDefault="00704CB2" w:rsidP="002561F9">
      <w:pPr>
        <w:pStyle w:val="TFReferencesSection"/>
        <w:rPr>
          <w:rFonts w:ascii="Century Gothic" w:hAnsi="Century Gothic"/>
        </w:rPr>
      </w:pPr>
      <w:r>
        <w:rPr>
          <w:rFonts w:ascii="Century Gothic" w:hAnsi="Century Gothic"/>
          <w:lang w:val="id-ID"/>
        </w:rPr>
        <w:t>[2</w:t>
      </w:r>
      <w:r w:rsidR="00FC214E">
        <w:rPr>
          <w:rFonts w:ascii="Century Gothic" w:hAnsi="Century Gothic"/>
          <w:lang w:val="id-ID"/>
        </w:rPr>
        <w:t>4</w:t>
      </w:r>
      <w:r>
        <w:rPr>
          <w:rFonts w:ascii="Century Gothic" w:hAnsi="Century Gothic"/>
          <w:lang w:val="id-ID"/>
        </w:rPr>
        <w:t>]</w:t>
      </w:r>
      <w:r w:rsidR="00883652">
        <w:rPr>
          <w:rFonts w:ascii="Century Gothic" w:hAnsi="Century Gothic"/>
          <w:lang w:val="id-ID"/>
        </w:rPr>
        <w:t xml:space="preserve"> </w:t>
      </w:r>
      <w:r w:rsidR="00BE0CB6">
        <w:rPr>
          <w:rFonts w:ascii="Century Gothic" w:hAnsi="Century Gothic"/>
        </w:rPr>
        <w:t>Liem P. H.,</w:t>
      </w:r>
      <w:r w:rsidR="00BE0CB6">
        <w:rPr>
          <w:rFonts w:ascii="Century Gothic" w:hAnsi="Century Gothic"/>
          <w:lang w:val="id-ID"/>
        </w:rPr>
        <w:t xml:space="preserve"> </w:t>
      </w:r>
      <w:r w:rsidR="00BE0CB6">
        <w:rPr>
          <w:rFonts w:ascii="Century Gothic" w:hAnsi="Century Gothic"/>
        </w:rPr>
        <w:t xml:space="preserve">1997. Development Of An In-Core fuel Management Code For Searching Equilibrium Core in 2-D Reactor Geometry (BATAN-EQUIL-2D) Atom Indonesia </w:t>
      </w:r>
      <w:proofErr w:type="gramStart"/>
      <w:r w:rsidR="00BE0CB6">
        <w:rPr>
          <w:rFonts w:ascii="Century Gothic" w:hAnsi="Century Gothic"/>
        </w:rPr>
        <w:t>23  (</w:t>
      </w:r>
      <w:proofErr w:type="gramEnd"/>
      <w:r w:rsidR="00BE0CB6">
        <w:rPr>
          <w:rFonts w:ascii="Century Gothic" w:hAnsi="Century Gothic"/>
        </w:rPr>
        <w:t>1), 1-19.</w:t>
      </w:r>
    </w:p>
    <w:p w14:paraId="453CC1A0" w14:textId="21EFEC36" w:rsidR="00607B54" w:rsidRDefault="00704CB2" w:rsidP="002561F9">
      <w:pPr>
        <w:pStyle w:val="TFReferencesSection"/>
        <w:rPr>
          <w:rFonts w:ascii="Century Gothic" w:hAnsi="Century Gothic"/>
        </w:rPr>
      </w:pPr>
      <w:r>
        <w:rPr>
          <w:rFonts w:ascii="Century Gothic" w:hAnsi="Century Gothic"/>
          <w:lang w:val="id-ID"/>
        </w:rPr>
        <w:t>[2</w:t>
      </w:r>
      <w:r w:rsidR="00FC214E">
        <w:rPr>
          <w:rFonts w:ascii="Century Gothic" w:hAnsi="Century Gothic"/>
          <w:lang w:val="id-ID"/>
        </w:rPr>
        <w:t>5</w:t>
      </w:r>
      <w:r>
        <w:rPr>
          <w:rFonts w:ascii="Century Gothic" w:hAnsi="Century Gothic"/>
          <w:lang w:val="id-ID"/>
        </w:rPr>
        <w:t xml:space="preserve">] </w:t>
      </w:r>
      <w:r w:rsidR="00BE0CB6">
        <w:rPr>
          <w:rFonts w:ascii="Century Gothic" w:hAnsi="Century Gothic"/>
        </w:rPr>
        <w:t xml:space="preserve">Liem P. H., Tagor M. S., 2010. Design of transition cores of RSG GAS (MPR-30) with higher loading silicide fuel. Nuclear Engineering and </w:t>
      </w:r>
      <w:proofErr w:type="gramStart"/>
      <w:r w:rsidR="00BE0CB6">
        <w:rPr>
          <w:rFonts w:ascii="Century Gothic" w:hAnsi="Century Gothic"/>
        </w:rPr>
        <w:t>Design  240</w:t>
      </w:r>
      <w:proofErr w:type="gramEnd"/>
      <w:r w:rsidR="00BE0CB6">
        <w:rPr>
          <w:rFonts w:ascii="Century Gothic" w:hAnsi="Century Gothic"/>
        </w:rPr>
        <w:t xml:space="preserve"> (6), 1433-1442.</w:t>
      </w:r>
    </w:p>
    <w:p w14:paraId="639DD9CB" w14:textId="29FB1F63" w:rsidR="00607B54" w:rsidRPr="00704CB2" w:rsidRDefault="00704CB2" w:rsidP="00FC214E">
      <w:pPr>
        <w:pStyle w:val="TFReferencesSection"/>
        <w:rPr>
          <w:rFonts w:ascii="Century Gothic" w:hAnsi="Century Gothic"/>
        </w:rPr>
      </w:pPr>
      <w:r>
        <w:rPr>
          <w:rFonts w:ascii="Century Gothic" w:hAnsi="Century Gothic"/>
          <w:lang w:val="id-ID"/>
        </w:rPr>
        <w:t>[2</w:t>
      </w:r>
      <w:r w:rsidR="00FC214E">
        <w:rPr>
          <w:rFonts w:ascii="Century Gothic" w:hAnsi="Century Gothic"/>
          <w:lang w:val="id-ID"/>
        </w:rPr>
        <w:t>6</w:t>
      </w:r>
      <w:r>
        <w:rPr>
          <w:rFonts w:ascii="Century Gothic" w:hAnsi="Century Gothic"/>
          <w:lang w:val="id-ID"/>
        </w:rPr>
        <w:t xml:space="preserve">] </w:t>
      </w:r>
      <w:r w:rsidR="00BE0CB6">
        <w:rPr>
          <w:rFonts w:ascii="Century Gothic" w:hAnsi="Century Gothic"/>
        </w:rPr>
        <w:t>Liem P.H., et al. 2013. Nondestructive burnup verification by gamma-ray spectroscopy of LEU silicide fuel plates irradiated in the RSG GAS multipurpose reactor. Annals of Nuclear Energy. 56, 57-65.</w:t>
      </w:r>
      <w:bookmarkStart w:id="4" w:name="_Hlk98229671"/>
    </w:p>
    <w:bookmarkEnd w:id="4"/>
    <w:p w14:paraId="39B92394" w14:textId="3F70F308" w:rsidR="00607B54" w:rsidRDefault="00704CB2" w:rsidP="002561F9">
      <w:pPr>
        <w:pStyle w:val="TFReferencesSection"/>
        <w:rPr>
          <w:rFonts w:ascii="Century Gothic" w:hAnsi="Century Gothic"/>
        </w:rPr>
      </w:pPr>
      <w:r>
        <w:rPr>
          <w:rFonts w:ascii="Century Gothic" w:hAnsi="Century Gothic"/>
          <w:lang w:val="id-ID"/>
        </w:rPr>
        <w:t>[</w:t>
      </w:r>
      <w:r w:rsidR="00FC214E">
        <w:rPr>
          <w:rFonts w:ascii="Century Gothic" w:hAnsi="Century Gothic"/>
          <w:lang w:val="id-ID"/>
        </w:rPr>
        <w:t>27</w:t>
      </w:r>
      <w:r>
        <w:rPr>
          <w:rFonts w:ascii="Century Gothic" w:hAnsi="Century Gothic"/>
          <w:lang w:val="id-ID"/>
        </w:rPr>
        <w:t xml:space="preserve">]. </w:t>
      </w:r>
      <w:r w:rsidR="00BE0CB6">
        <w:rPr>
          <w:rFonts w:ascii="Century Gothic" w:hAnsi="Century Gothic"/>
        </w:rPr>
        <w:t>Halsall, M. J., 1997. WIMSD, A Neutronic Code for Standard Lattice Physics Analysis, Distributed by the NEA Databank, NEA-1507/04. Research Reactors, 2010. Purpose and Future. IAEA, Vienna.</w:t>
      </w:r>
    </w:p>
    <w:p w14:paraId="45B6CD87" w14:textId="628F2E96" w:rsidR="00607B54" w:rsidRPr="006778F3" w:rsidRDefault="00FC214E" w:rsidP="002561F9">
      <w:pPr>
        <w:pStyle w:val="TFReferencesSection"/>
        <w:rPr>
          <w:rFonts w:ascii="Century Gothic" w:hAnsi="Century Gothic"/>
        </w:rPr>
      </w:pPr>
      <w:r>
        <w:rPr>
          <w:rFonts w:ascii="Century Gothic" w:hAnsi="Century Gothic"/>
          <w:lang w:val="id-ID"/>
        </w:rPr>
        <w:t>[28</w:t>
      </w:r>
      <w:r w:rsidR="00704CB2">
        <w:rPr>
          <w:rFonts w:ascii="Century Gothic" w:hAnsi="Century Gothic"/>
          <w:lang w:val="id-ID"/>
        </w:rPr>
        <w:t xml:space="preserve">] </w:t>
      </w:r>
      <w:r w:rsidR="00BE0CB6">
        <w:rPr>
          <w:rFonts w:ascii="Century Gothic" w:hAnsi="Century Gothic"/>
        </w:rPr>
        <w:t>Roth, M. J., Macdougall, J.D., Kemshell, P.B., 1967. The Preparation of Input Data for WIMS, AEEW-R538</w:t>
      </w:r>
      <w:r w:rsidR="00BE0CB6" w:rsidRPr="006778F3">
        <w:rPr>
          <w:rFonts w:ascii="Century Gothic" w:hAnsi="Century Gothic"/>
        </w:rPr>
        <w:t>.</w:t>
      </w:r>
    </w:p>
    <w:p w14:paraId="10F788DD" w14:textId="5C131165" w:rsidR="00607B54" w:rsidRDefault="00704CB2" w:rsidP="002561F9">
      <w:pPr>
        <w:pStyle w:val="TFReferencesSection"/>
        <w:rPr>
          <w:rFonts w:ascii="Century Gothic" w:hAnsi="Century Gothic"/>
        </w:rPr>
      </w:pPr>
      <w:r>
        <w:rPr>
          <w:rFonts w:ascii="Century Gothic" w:hAnsi="Century Gothic"/>
          <w:lang w:val="id-ID"/>
        </w:rPr>
        <w:t>[</w:t>
      </w:r>
      <w:r w:rsidR="00FC214E">
        <w:rPr>
          <w:rFonts w:ascii="Century Gothic" w:hAnsi="Century Gothic"/>
          <w:lang w:val="id-ID"/>
        </w:rPr>
        <w:t>29</w:t>
      </w:r>
      <w:r>
        <w:rPr>
          <w:rFonts w:ascii="Century Gothic" w:hAnsi="Century Gothic"/>
          <w:lang w:val="id-ID"/>
        </w:rPr>
        <w:t>].</w:t>
      </w:r>
      <w:r w:rsidR="00883652">
        <w:rPr>
          <w:rFonts w:ascii="Century Gothic" w:hAnsi="Century Gothic"/>
          <w:lang w:val="id-ID"/>
        </w:rPr>
        <w:t xml:space="preserve"> </w:t>
      </w:r>
      <w:r w:rsidR="00BE0CB6">
        <w:rPr>
          <w:rFonts w:ascii="Century Gothic" w:hAnsi="Century Gothic"/>
        </w:rPr>
        <w:t>Hosoya, T., Kato, T., Murayama, Y., 2007. Investigation of JRR-3 control rod worth changed with burn-up of follower fuel elements</w:t>
      </w:r>
      <w:r w:rsidR="006778F3">
        <w:rPr>
          <w:rFonts w:ascii="Century Gothic" w:hAnsi="Century Gothic"/>
        </w:rPr>
        <w:t>.</w:t>
      </w:r>
      <w:r w:rsidR="00BE0CB6">
        <w:rPr>
          <w:rFonts w:ascii="Century Gothic" w:hAnsi="Century Gothic"/>
        </w:rPr>
        <w:t xml:space="preserve"> In: International Research Reactors: Safe Management and Effective Utilization, Australia, IAEA, 2010. </w:t>
      </w:r>
    </w:p>
    <w:p w14:paraId="63A2E2B6" w14:textId="010E5FBC" w:rsidR="002561F9" w:rsidRDefault="00704CB2" w:rsidP="002561F9">
      <w:pPr>
        <w:rPr>
          <w:rFonts w:ascii="Century Gothic" w:hAnsi="Century Gothic"/>
          <w:sz w:val="15"/>
        </w:rPr>
      </w:pPr>
      <w:r w:rsidRPr="00704CB2">
        <w:rPr>
          <w:rFonts w:ascii="Century Gothic" w:hAnsi="Century Gothic"/>
          <w:sz w:val="15"/>
          <w:lang w:val="id-ID"/>
        </w:rPr>
        <w:t>[3</w:t>
      </w:r>
      <w:r w:rsidR="00FC214E">
        <w:rPr>
          <w:rFonts w:ascii="Century Gothic" w:hAnsi="Century Gothic"/>
          <w:sz w:val="15"/>
          <w:lang w:val="id-ID"/>
        </w:rPr>
        <w:t>0</w:t>
      </w:r>
      <w:r w:rsidRPr="00704CB2">
        <w:rPr>
          <w:rFonts w:ascii="Century Gothic" w:hAnsi="Century Gothic"/>
          <w:sz w:val="15"/>
          <w:lang w:val="id-ID"/>
        </w:rPr>
        <w:t>]</w:t>
      </w:r>
      <w:r w:rsidR="00883652">
        <w:rPr>
          <w:rFonts w:ascii="Century Gothic" w:hAnsi="Century Gothic"/>
          <w:sz w:val="15"/>
          <w:lang w:val="id-ID"/>
        </w:rPr>
        <w:t xml:space="preserve"> </w:t>
      </w:r>
      <w:r w:rsidR="00BE0CB6" w:rsidRPr="00704CB2">
        <w:rPr>
          <w:rFonts w:ascii="Century Gothic" w:hAnsi="Century Gothic"/>
          <w:sz w:val="15"/>
        </w:rPr>
        <w:t>Askew, J. R.</w:t>
      </w:r>
      <w:proofErr w:type="gramStart"/>
      <w:r w:rsidR="00BE0CB6" w:rsidRPr="00704CB2">
        <w:rPr>
          <w:rFonts w:ascii="Century Gothic" w:hAnsi="Century Gothic"/>
          <w:sz w:val="15"/>
        </w:rPr>
        <w:t>,</w:t>
      </w:r>
      <w:r w:rsidR="00FC214E">
        <w:rPr>
          <w:rFonts w:ascii="Century Gothic" w:hAnsi="Century Gothic"/>
          <w:sz w:val="15"/>
          <w:lang w:val="id-ID"/>
        </w:rPr>
        <w:t xml:space="preserve"> </w:t>
      </w:r>
      <w:r w:rsidR="00BE0CB6" w:rsidRPr="00704CB2">
        <w:rPr>
          <w:rFonts w:ascii="Century Gothic" w:hAnsi="Century Gothic"/>
          <w:sz w:val="15"/>
        </w:rPr>
        <w:t xml:space="preserve"> Fayers</w:t>
      </w:r>
      <w:proofErr w:type="gramEnd"/>
      <w:r w:rsidR="00BE0CB6" w:rsidRPr="00704CB2">
        <w:rPr>
          <w:rFonts w:ascii="Century Gothic" w:hAnsi="Century Gothic"/>
          <w:sz w:val="15"/>
        </w:rPr>
        <w:t xml:space="preserve">, F. J., </w:t>
      </w:r>
      <w:r w:rsidR="00FC214E">
        <w:rPr>
          <w:rFonts w:ascii="Century Gothic" w:hAnsi="Century Gothic"/>
          <w:sz w:val="15"/>
          <w:lang w:val="id-ID"/>
        </w:rPr>
        <w:t xml:space="preserve"> </w:t>
      </w:r>
      <w:r w:rsidR="006778F3" w:rsidRPr="00704CB2">
        <w:rPr>
          <w:rFonts w:ascii="Century Gothic" w:hAnsi="Century Gothic"/>
          <w:sz w:val="15"/>
        </w:rPr>
        <w:t>Kemshall</w:t>
      </w:r>
      <w:r w:rsidR="00BE0CB6" w:rsidRPr="00704CB2">
        <w:rPr>
          <w:rFonts w:ascii="Century Gothic" w:hAnsi="Century Gothic"/>
          <w:sz w:val="15"/>
        </w:rPr>
        <w:t>, P .</w:t>
      </w:r>
      <w:r w:rsidR="00FC214E">
        <w:rPr>
          <w:rFonts w:ascii="Century Gothic" w:hAnsi="Century Gothic"/>
          <w:sz w:val="15"/>
          <w:lang w:val="id-ID"/>
        </w:rPr>
        <w:t xml:space="preserve"> </w:t>
      </w:r>
      <w:r w:rsidR="00BE0CB6" w:rsidRPr="00704CB2">
        <w:rPr>
          <w:rFonts w:ascii="Century Gothic" w:hAnsi="Century Gothic"/>
          <w:sz w:val="15"/>
        </w:rPr>
        <w:t>B., 1966.</w:t>
      </w:r>
      <w:r w:rsidR="00FC214E">
        <w:rPr>
          <w:rFonts w:ascii="Century Gothic" w:hAnsi="Century Gothic"/>
          <w:sz w:val="15"/>
          <w:lang w:val="id-ID"/>
        </w:rPr>
        <w:t xml:space="preserve"> </w:t>
      </w:r>
      <w:r w:rsidR="00BE0CB6" w:rsidRPr="00704CB2">
        <w:rPr>
          <w:rFonts w:ascii="Century Gothic" w:hAnsi="Century Gothic"/>
          <w:sz w:val="15"/>
        </w:rPr>
        <w:t xml:space="preserve"> A </w:t>
      </w:r>
      <w:r w:rsidR="00FC214E">
        <w:rPr>
          <w:rFonts w:ascii="Century Gothic" w:hAnsi="Century Gothic"/>
          <w:sz w:val="15"/>
          <w:lang w:val="id-ID"/>
        </w:rPr>
        <w:t xml:space="preserve">  </w:t>
      </w:r>
      <w:r w:rsidR="00BE0CB6" w:rsidRPr="00704CB2">
        <w:rPr>
          <w:rFonts w:ascii="Century Gothic" w:hAnsi="Century Gothic"/>
          <w:sz w:val="15"/>
        </w:rPr>
        <w:t xml:space="preserve">general </w:t>
      </w:r>
    </w:p>
    <w:p w14:paraId="14FF26CE" w14:textId="77777777" w:rsidR="002561F9"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 xml:space="preserve">description of the lattice code WIMS. J. Brit. l. Energy Soc. 5 </w:t>
      </w:r>
    </w:p>
    <w:p w14:paraId="034A5171" w14:textId="5F2DE4A1" w:rsidR="00607B54" w:rsidRPr="00704CB2" w:rsidRDefault="002561F9" w:rsidP="002561F9">
      <w:pPr>
        <w:rPr>
          <w:rFonts w:ascii="Century Gothic" w:hAnsi="Century Gothic"/>
          <w:sz w:val="15"/>
        </w:rPr>
      </w:pPr>
      <w:r>
        <w:rPr>
          <w:rFonts w:ascii="Century Gothic" w:hAnsi="Century Gothic"/>
          <w:sz w:val="15"/>
          <w:lang w:val="id-ID"/>
        </w:rPr>
        <w:t xml:space="preserve">       </w:t>
      </w:r>
      <w:r w:rsidR="00BE0CB6" w:rsidRPr="00704CB2">
        <w:rPr>
          <w:rFonts w:ascii="Century Gothic" w:hAnsi="Century Gothic"/>
          <w:sz w:val="15"/>
        </w:rPr>
        <w:t>(4), 564.</w:t>
      </w:r>
    </w:p>
    <w:p w14:paraId="378E8474" w14:textId="5BC897CA" w:rsidR="00607B54" w:rsidRDefault="00607B54" w:rsidP="00732854">
      <w:pPr>
        <w:pStyle w:val="TFReferencesSection"/>
        <w:ind w:left="0" w:firstLine="0"/>
        <w:rPr>
          <w:rFonts w:ascii="Century Gothic" w:hAnsi="Century Gothic"/>
        </w:rPr>
      </w:pPr>
    </w:p>
    <w:p w14:paraId="717C2689" w14:textId="77777777" w:rsidR="00607B54" w:rsidRDefault="00607B54" w:rsidP="00704CB2">
      <w:pPr>
        <w:rPr>
          <w:rFonts w:ascii="Century Gothic" w:hAnsi="Century Gothic"/>
          <w:sz w:val="15"/>
        </w:rPr>
      </w:pPr>
    </w:p>
    <w:p w14:paraId="42DF5227" w14:textId="77777777" w:rsidR="00607B54" w:rsidRDefault="00607B54" w:rsidP="00704CB2">
      <w:pPr>
        <w:pStyle w:val="TFReferencesSection"/>
        <w:ind w:left="426" w:firstLine="0"/>
        <w:rPr>
          <w:rFonts w:ascii="Century Gothic" w:hAnsi="Century Gothic"/>
        </w:rPr>
      </w:pPr>
    </w:p>
    <w:p w14:paraId="0C5F69BA" w14:textId="77777777" w:rsidR="00607B54" w:rsidRDefault="00BE0CB6" w:rsidP="00704CB2">
      <w:pPr>
        <w:pStyle w:val="TFReferencesSection"/>
        <w:spacing w:line="240" w:lineRule="auto"/>
        <w:ind w:left="360" w:firstLine="0"/>
        <w:rPr>
          <w:rFonts w:ascii="Century Gothic" w:hAnsi="Century Gothic"/>
          <w:b/>
          <w:sz w:val="18"/>
          <w:szCs w:val="18"/>
        </w:rPr>
        <w:sectPr w:rsidR="00607B54" w:rsidSect="003D1F0C">
          <w:type w:val="continuous"/>
          <w:pgSz w:w="12240" w:h="15840"/>
          <w:pgMar w:top="720" w:right="1094" w:bottom="953" w:left="1134" w:header="720" w:footer="720" w:gutter="0"/>
          <w:cols w:num="2" w:space="709"/>
        </w:sectPr>
      </w:pPr>
      <w:r>
        <w:rPr>
          <w:rFonts w:ascii="Century Gothic" w:hAnsi="Century Gothic"/>
          <w:b/>
          <w:sz w:val="18"/>
          <w:szCs w:val="18"/>
        </w:rPr>
        <w:br w:type="page"/>
      </w:r>
    </w:p>
    <w:p w14:paraId="615E4B68" w14:textId="77777777" w:rsidR="00607B54" w:rsidRDefault="00607B54" w:rsidP="002D1AC1">
      <w:pPr>
        <w:pStyle w:val="Default"/>
        <w:jc w:val="both"/>
        <w:rPr>
          <w:rFonts w:ascii="Century Gothic" w:hAnsi="Century Gothic"/>
        </w:rPr>
      </w:pPr>
      <w:bookmarkStart w:id="5" w:name="_GoBack"/>
      <w:bookmarkEnd w:id="5"/>
    </w:p>
    <w:sectPr w:rsidR="00607B54">
      <w:type w:val="continuous"/>
      <w:pgSz w:w="12240" w:h="15840"/>
      <w:pgMar w:top="720" w:right="1094" w:bottom="950" w:left="1094" w:header="720" w:footer="72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4B4B4" w14:textId="77777777" w:rsidR="00823334" w:rsidRDefault="00823334">
      <w:r>
        <w:separator/>
      </w:r>
    </w:p>
  </w:endnote>
  <w:endnote w:type="continuationSeparator" w:id="0">
    <w:p w14:paraId="166B11E4" w14:textId="77777777" w:rsidR="00823334" w:rsidRDefault="00823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E52EF" w14:textId="77777777" w:rsidR="005F411C" w:rsidRDefault="005F411C">
    <w:pPr>
      <w:framePr w:wrap="around" w:vAnchor="text" w:hAnchor="margin" w:xAlign="right" w:y="1"/>
      <w:rPr>
        <w:rStyle w:val="PageNumber"/>
      </w:rPr>
    </w:pPr>
    <w:r>
      <w:rPr>
        <w:rStyle w:val="PageNumber"/>
      </w:rPr>
      <w:t>PAGE  2</w:t>
    </w:r>
  </w:p>
  <w:p w14:paraId="01B09603" w14:textId="77777777" w:rsidR="005F411C" w:rsidRDefault="005F411C">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DB9B2" w14:textId="77777777" w:rsidR="005F411C" w:rsidRDefault="005F411C">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FAAEE" w14:textId="77777777" w:rsidR="005F411C" w:rsidRDefault="005F411C">
    <w:pPr>
      <w:rPr>
        <w:sz w:val="16"/>
        <w:szCs w:val="16"/>
      </w:rPr>
    </w:pPr>
  </w:p>
  <w:p w14:paraId="7F6D61F2" w14:textId="77777777" w:rsidR="005F411C" w:rsidRDefault="005F411C">
    <w:pPr>
      <w:pStyle w:val="Footer"/>
      <w:jc w:val="center"/>
      <w:rPr>
        <w:rFonts w:ascii="Century Gothic" w:hAnsi="Century Gothic"/>
        <w:b/>
        <w:color w:val="943634"/>
        <w:sz w:val="16"/>
        <w:szCs w:val="16"/>
      </w:rPr>
    </w:pPr>
    <w:r>
      <w:rPr>
        <w:rFonts w:ascii="Century Gothic" w:hAnsi="Century Gothic"/>
        <w:b/>
        <w:color w:val="943634"/>
        <w:sz w:val="16"/>
        <w:szCs w:val="16"/>
      </w:rPr>
      <w:t>78:1 (2016) 1–5 | www.jurnalteknologi.utm.my | eISSN 2180–3722 |</w:t>
    </w:r>
  </w:p>
  <w:p w14:paraId="225379ED" w14:textId="77777777" w:rsidR="005F411C" w:rsidRDefault="005F411C">
    <w:pPr>
      <w:pStyle w:val="Foo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9C122" w14:textId="77777777" w:rsidR="00823334" w:rsidRDefault="00823334">
      <w:r>
        <w:separator/>
      </w:r>
    </w:p>
  </w:footnote>
  <w:footnote w:type="continuationSeparator" w:id="0">
    <w:p w14:paraId="010FC0A2" w14:textId="77777777" w:rsidR="00823334" w:rsidRDefault="00823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112E0" w14:textId="77777777" w:rsidR="005F411C" w:rsidRDefault="005F411C">
    <w:pPr>
      <w:pStyle w:val="Header"/>
      <w:rPr>
        <w:rFonts w:ascii="Century Gothic" w:hAnsi="Century Gothic"/>
        <w:b/>
        <w:i/>
        <w:color w:val="943634"/>
        <w:sz w:val="16"/>
        <w:szCs w:val="16"/>
      </w:rPr>
    </w:pPr>
    <w:r>
      <w:rPr>
        <w:rFonts w:ascii="Century Gothic" w:hAnsi="Century Gothic"/>
        <w:color w:val="943634"/>
        <w:sz w:val="16"/>
        <w:szCs w:val="16"/>
      </w:rPr>
      <w:fldChar w:fldCharType="begin"/>
    </w:r>
    <w:r>
      <w:rPr>
        <w:rFonts w:ascii="Century Gothic" w:hAnsi="Century Gothic"/>
        <w:color w:val="943634"/>
        <w:sz w:val="16"/>
        <w:szCs w:val="16"/>
      </w:rPr>
      <w:instrText xml:space="preserve"> PAGE   \* MERGEFORMAT </w:instrText>
    </w:r>
    <w:r>
      <w:rPr>
        <w:rFonts w:ascii="Century Gothic" w:hAnsi="Century Gothic"/>
        <w:color w:val="943634"/>
        <w:sz w:val="16"/>
        <w:szCs w:val="16"/>
      </w:rPr>
      <w:fldChar w:fldCharType="separate"/>
    </w:r>
    <w:r>
      <w:rPr>
        <w:rFonts w:ascii="Century Gothic" w:hAnsi="Century Gothic"/>
        <w:color w:val="943634"/>
        <w:sz w:val="16"/>
        <w:szCs w:val="16"/>
      </w:rPr>
      <w:t>8</w:t>
    </w:r>
    <w:r>
      <w:rPr>
        <w:rFonts w:ascii="Century Gothic" w:hAnsi="Century Gothic"/>
        <w:color w:val="943634"/>
        <w:sz w:val="16"/>
        <w:szCs w:val="16"/>
      </w:rPr>
      <w:fldChar w:fldCharType="end"/>
    </w:r>
    <w:r>
      <w:rPr>
        <w:rFonts w:ascii="Century Gothic" w:hAnsi="Century Gothic"/>
        <w:i/>
        <w:color w:val="943634"/>
        <w:sz w:val="16"/>
        <w:szCs w:val="16"/>
      </w:rPr>
      <w:t xml:space="preserve">  </w:t>
    </w:r>
    <w:r>
      <w:rPr>
        <w:rFonts w:ascii="Century Gothic" w:hAnsi="Century Gothic"/>
        <w:b/>
        <w:i/>
        <w:color w:val="943634"/>
        <w:sz w:val="16"/>
        <w:szCs w:val="16"/>
      </w:rPr>
      <w:t xml:space="preserve">                                </w:t>
    </w:r>
    <w:r>
      <w:rPr>
        <w:rFonts w:ascii="Century Gothic" w:hAnsi="Century Gothic"/>
        <w:b/>
        <w:i/>
        <w:color w:val="943634"/>
        <w:sz w:val="16"/>
        <w:szCs w:val="16"/>
      </w:rPr>
      <w:tab/>
      <w:t xml:space="preserve">             </w:t>
    </w:r>
    <w:r>
      <w:rPr>
        <w:rFonts w:ascii="Century Gothic" w:hAnsi="Century Gothic"/>
        <w:b/>
        <w:i/>
        <w:color w:val="943634"/>
        <w:sz w:val="16"/>
        <w:szCs w:val="16"/>
        <w:lang w:val="id-ID"/>
      </w:rPr>
      <w:t>Tukiran Surbakti</w:t>
    </w:r>
    <w:r>
      <w:rPr>
        <w:rFonts w:ascii="Century Gothic" w:hAnsi="Century Gothic"/>
        <w:b/>
        <w:i/>
        <w:color w:val="943634"/>
        <w:sz w:val="16"/>
        <w:szCs w:val="16"/>
      </w:rPr>
      <w:t>l et al. / Jurnal Teknologi (Sciences &amp; Engineering) 83:1 (2021) 1–5</w:t>
    </w:r>
  </w:p>
  <w:p w14:paraId="4E5DFE34" w14:textId="77777777" w:rsidR="005F411C" w:rsidRDefault="005F411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23C5958"/>
    <w:multiLevelType w:val="singleLevel"/>
    <w:tmpl w:val="DF565FE6"/>
    <w:lvl w:ilvl="0">
      <w:start w:val="1"/>
      <w:numFmt w:val="decimal"/>
      <w:lvlText w:val="%1)"/>
      <w:lvlJc w:val="left"/>
      <w:pPr>
        <w:tabs>
          <w:tab w:val="left" w:pos="312"/>
        </w:tabs>
      </w:pPr>
      <w:rPr>
        <w:sz w:val="18"/>
        <w:szCs w:val="18"/>
      </w:rPr>
    </w:lvl>
  </w:abstractNum>
  <w:abstractNum w:abstractNumId="1" w15:restartNumberingAfterBreak="0">
    <w:nsid w:val="09C91C9A"/>
    <w:multiLevelType w:val="hybridMultilevel"/>
    <w:tmpl w:val="FC0625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D5C3586"/>
    <w:multiLevelType w:val="multilevel"/>
    <w:tmpl w:val="3D5C3586"/>
    <w:lvl w:ilvl="0">
      <w:start w:val="1"/>
      <w:numFmt w:val="decimal"/>
      <w:lvlText w:val="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23479E8"/>
    <w:multiLevelType w:val="hybridMultilevel"/>
    <w:tmpl w:val="C6CC2CA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340282"/>
    <w:multiLevelType w:val="multilevel"/>
    <w:tmpl w:val="4A34028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4532EC"/>
    <w:multiLevelType w:val="hybridMultilevel"/>
    <w:tmpl w:val="B49678B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3571D52"/>
    <w:multiLevelType w:val="hybridMultilevel"/>
    <w:tmpl w:val="F37211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206"/>
    <w:rsid w:val="00007003"/>
    <w:rsid w:val="000158B4"/>
    <w:rsid w:val="00034AFC"/>
    <w:rsid w:val="00035904"/>
    <w:rsid w:val="00042525"/>
    <w:rsid w:val="00042E23"/>
    <w:rsid w:val="00057148"/>
    <w:rsid w:val="00065052"/>
    <w:rsid w:val="00065B47"/>
    <w:rsid w:val="00071614"/>
    <w:rsid w:val="000752E3"/>
    <w:rsid w:val="000760B3"/>
    <w:rsid w:val="000915E8"/>
    <w:rsid w:val="00092BFA"/>
    <w:rsid w:val="00092E38"/>
    <w:rsid w:val="000955C8"/>
    <w:rsid w:val="000957CA"/>
    <w:rsid w:val="00096E0D"/>
    <w:rsid w:val="000A325E"/>
    <w:rsid w:val="000A441B"/>
    <w:rsid w:val="000A7AA8"/>
    <w:rsid w:val="000B141B"/>
    <w:rsid w:val="000B30E0"/>
    <w:rsid w:val="000B486C"/>
    <w:rsid w:val="000B5B0D"/>
    <w:rsid w:val="000D0610"/>
    <w:rsid w:val="000F05F7"/>
    <w:rsid w:val="000F14C5"/>
    <w:rsid w:val="000F48BA"/>
    <w:rsid w:val="000F55D8"/>
    <w:rsid w:val="000F6B11"/>
    <w:rsid w:val="00106F29"/>
    <w:rsid w:val="001074AE"/>
    <w:rsid w:val="00107610"/>
    <w:rsid w:val="00110294"/>
    <w:rsid w:val="00111E7D"/>
    <w:rsid w:val="00116971"/>
    <w:rsid w:val="001209C3"/>
    <w:rsid w:val="00122288"/>
    <w:rsid w:val="00123642"/>
    <w:rsid w:val="0012374E"/>
    <w:rsid w:val="00142FE6"/>
    <w:rsid w:val="00143F8B"/>
    <w:rsid w:val="001518BE"/>
    <w:rsid w:val="0015556D"/>
    <w:rsid w:val="0016039A"/>
    <w:rsid w:val="001606EE"/>
    <w:rsid w:val="00160B2A"/>
    <w:rsid w:val="00165973"/>
    <w:rsid w:val="00176E09"/>
    <w:rsid w:val="001800B7"/>
    <w:rsid w:val="001A0E3A"/>
    <w:rsid w:val="001B6507"/>
    <w:rsid w:val="001D3C5A"/>
    <w:rsid w:val="001D7900"/>
    <w:rsid w:val="001E01A9"/>
    <w:rsid w:val="001E1CDC"/>
    <w:rsid w:val="001E3E84"/>
    <w:rsid w:val="001E3EEA"/>
    <w:rsid w:val="001E5A35"/>
    <w:rsid w:val="001E7882"/>
    <w:rsid w:val="001F5C1D"/>
    <w:rsid w:val="00212650"/>
    <w:rsid w:val="002135E9"/>
    <w:rsid w:val="00214F9C"/>
    <w:rsid w:val="002152DC"/>
    <w:rsid w:val="002170C3"/>
    <w:rsid w:val="0022152A"/>
    <w:rsid w:val="00222B15"/>
    <w:rsid w:val="00223934"/>
    <w:rsid w:val="00231FAE"/>
    <w:rsid w:val="00237E72"/>
    <w:rsid w:val="002420CF"/>
    <w:rsid w:val="002515A7"/>
    <w:rsid w:val="0025415E"/>
    <w:rsid w:val="00255E6D"/>
    <w:rsid w:val="002561F9"/>
    <w:rsid w:val="002562BF"/>
    <w:rsid w:val="002565CE"/>
    <w:rsid w:val="00256C64"/>
    <w:rsid w:val="00263773"/>
    <w:rsid w:val="00274858"/>
    <w:rsid w:val="002770B4"/>
    <w:rsid w:val="002909A4"/>
    <w:rsid w:val="00293F06"/>
    <w:rsid w:val="002A400B"/>
    <w:rsid w:val="002B2DC8"/>
    <w:rsid w:val="002B7FD2"/>
    <w:rsid w:val="002C01C1"/>
    <w:rsid w:val="002C2BD0"/>
    <w:rsid w:val="002C642D"/>
    <w:rsid w:val="002D1AC1"/>
    <w:rsid w:val="002D5906"/>
    <w:rsid w:val="002E5A72"/>
    <w:rsid w:val="002F52A7"/>
    <w:rsid w:val="002F7C2B"/>
    <w:rsid w:val="00312C94"/>
    <w:rsid w:val="00315895"/>
    <w:rsid w:val="00317B89"/>
    <w:rsid w:val="003244D2"/>
    <w:rsid w:val="0032622C"/>
    <w:rsid w:val="00330A41"/>
    <w:rsid w:val="00332153"/>
    <w:rsid w:val="00332D54"/>
    <w:rsid w:val="00337003"/>
    <w:rsid w:val="00345DD2"/>
    <w:rsid w:val="00346586"/>
    <w:rsid w:val="00352C8C"/>
    <w:rsid w:val="0035576A"/>
    <w:rsid w:val="00361A36"/>
    <w:rsid w:val="00362D44"/>
    <w:rsid w:val="00373F60"/>
    <w:rsid w:val="00376987"/>
    <w:rsid w:val="00380B8E"/>
    <w:rsid w:val="003810C0"/>
    <w:rsid w:val="003A0DF2"/>
    <w:rsid w:val="003A259F"/>
    <w:rsid w:val="003A421D"/>
    <w:rsid w:val="003B560E"/>
    <w:rsid w:val="003C6D9E"/>
    <w:rsid w:val="003D1F0C"/>
    <w:rsid w:val="003D2E4B"/>
    <w:rsid w:val="003E56A3"/>
    <w:rsid w:val="003F77F9"/>
    <w:rsid w:val="00400BB7"/>
    <w:rsid w:val="00404B1C"/>
    <w:rsid w:val="00404F11"/>
    <w:rsid w:val="00413EB9"/>
    <w:rsid w:val="004238A6"/>
    <w:rsid w:val="00435C54"/>
    <w:rsid w:val="00442DBB"/>
    <w:rsid w:val="0045629E"/>
    <w:rsid w:val="00456CAC"/>
    <w:rsid w:val="004608DB"/>
    <w:rsid w:val="00466BB5"/>
    <w:rsid w:val="00471A9B"/>
    <w:rsid w:val="0047589A"/>
    <w:rsid w:val="004770D4"/>
    <w:rsid w:val="004A0AF4"/>
    <w:rsid w:val="004A6455"/>
    <w:rsid w:val="004A65E0"/>
    <w:rsid w:val="004B5C6F"/>
    <w:rsid w:val="004C23B0"/>
    <w:rsid w:val="004C5B97"/>
    <w:rsid w:val="004C6851"/>
    <w:rsid w:val="004D2ED7"/>
    <w:rsid w:val="004D671D"/>
    <w:rsid w:val="004E2D67"/>
    <w:rsid w:val="004E4123"/>
    <w:rsid w:val="004E4136"/>
    <w:rsid w:val="004F066D"/>
    <w:rsid w:val="004F14AF"/>
    <w:rsid w:val="0051094C"/>
    <w:rsid w:val="005120AB"/>
    <w:rsid w:val="005151FB"/>
    <w:rsid w:val="00522592"/>
    <w:rsid w:val="005233D7"/>
    <w:rsid w:val="00526227"/>
    <w:rsid w:val="00532318"/>
    <w:rsid w:val="005349DC"/>
    <w:rsid w:val="00552796"/>
    <w:rsid w:val="00575E42"/>
    <w:rsid w:val="005954F4"/>
    <w:rsid w:val="005969CC"/>
    <w:rsid w:val="005A31A1"/>
    <w:rsid w:val="005A5A51"/>
    <w:rsid w:val="005C15B2"/>
    <w:rsid w:val="005C2CC9"/>
    <w:rsid w:val="005E3FE5"/>
    <w:rsid w:val="005E7F0D"/>
    <w:rsid w:val="005F1E63"/>
    <w:rsid w:val="005F411C"/>
    <w:rsid w:val="00607B54"/>
    <w:rsid w:val="006102CD"/>
    <w:rsid w:val="00610721"/>
    <w:rsid w:val="00613487"/>
    <w:rsid w:val="00623DA9"/>
    <w:rsid w:val="00631A8D"/>
    <w:rsid w:val="006362DD"/>
    <w:rsid w:val="00637507"/>
    <w:rsid w:val="006432E2"/>
    <w:rsid w:val="00647599"/>
    <w:rsid w:val="00653043"/>
    <w:rsid w:val="00653EF2"/>
    <w:rsid w:val="00670951"/>
    <w:rsid w:val="00670970"/>
    <w:rsid w:val="0067477E"/>
    <w:rsid w:val="006754D2"/>
    <w:rsid w:val="006778F3"/>
    <w:rsid w:val="00680094"/>
    <w:rsid w:val="00681E55"/>
    <w:rsid w:val="0068555C"/>
    <w:rsid w:val="00685EE1"/>
    <w:rsid w:val="00686EBC"/>
    <w:rsid w:val="0068775B"/>
    <w:rsid w:val="006949E5"/>
    <w:rsid w:val="0069561F"/>
    <w:rsid w:val="006969BA"/>
    <w:rsid w:val="006A15F9"/>
    <w:rsid w:val="006A2FC4"/>
    <w:rsid w:val="006A7079"/>
    <w:rsid w:val="006B0AD5"/>
    <w:rsid w:val="006B3D0C"/>
    <w:rsid w:val="006C0936"/>
    <w:rsid w:val="006D29B5"/>
    <w:rsid w:val="006D6DEB"/>
    <w:rsid w:val="006D6F7F"/>
    <w:rsid w:val="006E28D3"/>
    <w:rsid w:val="006E29F3"/>
    <w:rsid w:val="006E2C63"/>
    <w:rsid w:val="007019E6"/>
    <w:rsid w:val="00704CB2"/>
    <w:rsid w:val="00710909"/>
    <w:rsid w:val="00713082"/>
    <w:rsid w:val="00713E51"/>
    <w:rsid w:val="007156A0"/>
    <w:rsid w:val="00715BE1"/>
    <w:rsid w:val="00720EEF"/>
    <w:rsid w:val="007212F5"/>
    <w:rsid w:val="00725152"/>
    <w:rsid w:val="00725E19"/>
    <w:rsid w:val="0072709B"/>
    <w:rsid w:val="00732755"/>
    <w:rsid w:val="00732854"/>
    <w:rsid w:val="00734932"/>
    <w:rsid w:val="0073658A"/>
    <w:rsid w:val="007506AB"/>
    <w:rsid w:val="0076198B"/>
    <w:rsid w:val="0076465D"/>
    <w:rsid w:val="00764F0F"/>
    <w:rsid w:val="00765B2C"/>
    <w:rsid w:val="007702F3"/>
    <w:rsid w:val="00770F68"/>
    <w:rsid w:val="007742FD"/>
    <w:rsid w:val="00774561"/>
    <w:rsid w:val="00780054"/>
    <w:rsid w:val="007827B4"/>
    <w:rsid w:val="007876E2"/>
    <w:rsid w:val="00796170"/>
    <w:rsid w:val="0079740B"/>
    <w:rsid w:val="007A1EB3"/>
    <w:rsid w:val="007A3EAD"/>
    <w:rsid w:val="007B2A0E"/>
    <w:rsid w:val="007B636B"/>
    <w:rsid w:val="007B7FB4"/>
    <w:rsid w:val="007C29CD"/>
    <w:rsid w:val="007D5CA9"/>
    <w:rsid w:val="007E164F"/>
    <w:rsid w:val="007E2455"/>
    <w:rsid w:val="007E69EB"/>
    <w:rsid w:val="007F05D9"/>
    <w:rsid w:val="0080195E"/>
    <w:rsid w:val="00802137"/>
    <w:rsid w:val="0081218E"/>
    <w:rsid w:val="008156B3"/>
    <w:rsid w:val="00817D93"/>
    <w:rsid w:val="008209C0"/>
    <w:rsid w:val="00823334"/>
    <w:rsid w:val="00827705"/>
    <w:rsid w:val="008329F0"/>
    <w:rsid w:val="00833F1D"/>
    <w:rsid w:val="00836B23"/>
    <w:rsid w:val="00841631"/>
    <w:rsid w:val="00843423"/>
    <w:rsid w:val="00850190"/>
    <w:rsid w:val="00857B10"/>
    <w:rsid w:val="00863A10"/>
    <w:rsid w:val="00864568"/>
    <w:rsid w:val="00881E66"/>
    <w:rsid w:val="00883652"/>
    <w:rsid w:val="00886B66"/>
    <w:rsid w:val="00893B41"/>
    <w:rsid w:val="008950C5"/>
    <w:rsid w:val="00896401"/>
    <w:rsid w:val="00896A95"/>
    <w:rsid w:val="00897222"/>
    <w:rsid w:val="00897770"/>
    <w:rsid w:val="008A0CAB"/>
    <w:rsid w:val="008A3B15"/>
    <w:rsid w:val="008A6F68"/>
    <w:rsid w:val="008B2E5E"/>
    <w:rsid w:val="008D0456"/>
    <w:rsid w:val="008D1BD5"/>
    <w:rsid w:val="008D4896"/>
    <w:rsid w:val="008E069E"/>
    <w:rsid w:val="008F143F"/>
    <w:rsid w:val="008F2299"/>
    <w:rsid w:val="00911601"/>
    <w:rsid w:val="00920979"/>
    <w:rsid w:val="00925634"/>
    <w:rsid w:val="00925C78"/>
    <w:rsid w:val="0092725E"/>
    <w:rsid w:val="00935525"/>
    <w:rsid w:val="00943C0C"/>
    <w:rsid w:val="00943FCC"/>
    <w:rsid w:val="009479D1"/>
    <w:rsid w:val="00947DAC"/>
    <w:rsid w:val="009533A4"/>
    <w:rsid w:val="0095470D"/>
    <w:rsid w:val="009564E1"/>
    <w:rsid w:val="00957BE1"/>
    <w:rsid w:val="00964274"/>
    <w:rsid w:val="00967D83"/>
    <w:rsid w:val="00970CA8"/>
    <w:rsid w:val="009751A5"/>
    <w:rsid w:val="00980CE7"/>
    <w:rsid w:val="0098497B"/>
    <w:rsid w:val="00992CBD"/>
    <w:rsid w:val="009932F1"/>
    <w:rsid w:val="00993AD1"/>
    <w:rsid w:val="009A1944"/>
    <w:rsid w:val="009A40DA"/>
    <w:rsid w:val="009B1555"/>
    <w:rsid w:val="009B5487"/>
    <w:rsid w:val="009C50F8"/>
    <w:rsid w:val="009D18A2"/>
    <w:rsid w:val="009D64C7"/>
    <w:rsid w:val="009F58EF"/>
    <w:rsid w:val="009F744D"/>
    <w:rsid w:val="00A019E0"/>
    <w:rsid w:val="00A01FF7"/>
    <w:rsid w:val="00A05E4E"/>
    <w:rsid w:val="00A060DD"/>
    <w:rsid w:val="00A07037"/>
    <w:rsid w:val="00A1354C"/>
    <w:rsid w:val="00A15D41"/>
    <w:rsid w:val="00A20A5A"/>
    <w:rsid w:val="00A22FB7"/>
    <w:rsid w:val="00A234D0"/>
    <w:rsid w:val="00A23F04"/>
    <w:rsid w:val="00A26DA4"/>
    <w:rsid w:val="00A27DC9"/>
    <w:rsid w:val="00A31000"/>
    <w:rsid w:val="00A3190D"/>
    <w:rsid w:val="00A32B33"/>
    <w:rsid w:val="00A365B2"/>
    <w:rsid w:val="00A369F6"/>
    <w:rsid w:val="00A41DBA"/>
    <w:rsid w:val="00A54051"/>
    <w:rsid w:val="00A60D62"/>
    <w:rsid w:val="00A70550"/>
    <w:rsid w:val="00A74A00"/>
    <w:rsid w:val="00A81B71"/>
    <w:rsid w:val="00A85426"/>
    <w:rsid w:val="00A94C15"/>
    <w:rsid w:val="00A96203"/>
    <w:rsid w:val="00AA5299"/>
    <w:rsid w:val="00AA7A58"/>
    <w:rsid w:val="00AC238F"/>
    <w:rsid w:val="00AC3007"/>
    <w:rsid w:val="00AC68A0"/>
    <w:rsid w:val="00AD18AD"/>
    <w:rsid w:val="00AD70D0"/>
    <w:rsid w:val="00AE1323"/>
    <w:rsid w:val="00AE5C37"/>
    <w:rsid w:val="00AF2769"/>
    <w:rsid w:val="00AF45B2"/>
    <w:rsid w:val="00AF54B3"/>
    <w:rsid w:val="00B00C66"/>
    <w:rsid w:val="00B1129B"/>
    <w:rsid w:val="00B160D1"/>
    <w:rsid w:val="00B24B1D"/>
    <w:rsid w:val="00B31DD7"/>
    <w:rsid w:val="00B3703A"/>
    <w:rsid w:val="00B37562"/>
    <w:rsid w:val="00B37FDD"/>
    <w:rsid w:val="00B41B60"/>
    <w:rsid w:val="00B47446"/>
    <w:rsid w:val="00B55248"/>
    <w:rsid w:val="00B66CC9"/>
    <w:rsid w:val="00B8074C"/>
    <w:rsid w:val="00B81AE2"/>
    <w:rsid w:val="00B8484F"/>
    <w:rsid w:val="00B86F97"/>
    <w:rsid w:val="00B956B0"/>
    <w:rsid w:val="00B9587C"/>
    <w:rsid w:val="00BA1BDD"/>
    <w:rsid w:val="00BB1E3D"/>
    <w:rsid w:val="00BB3F74"/>
    <w:rsid w:val="00BC37FF"/>
    <w:rsid w:val="00BD73B9"/>
    <w:rsid w:val="00BE0CB6"/>
    <w:rsid w:val="00BF6659"/>
    <w:rsid w:val="00BF7B90"/>
    <w:rsid w:val="00C00206"/>
    <w:rsid w:val="00C0374A"/>
    <w:rsid w:val="00C0607F"/>
    <w:rsid w:val="00C1140E"/>
    <w:rsid w:val="00C13DC2"/>
    <w:rsid w:val="00C14647"/>
    <w:rsid w:val="00C26C65"/>
    <w:rsid w:val="00C271D7"/>
    <w:rsid w:val="00C27AB9"/>
    <w:rsid w:val="00C35FD0"/>
    <w:rsid w:val="00C41D5E"/>
    <w:rsid w:val="00C5067D"/>
    <w:rsid w:val="00C70F36"/>
    <w:rsid w:val="00C72B16"/>
    <w:rsid w:val="00C8548F"/>
    <w:rsid w:val="00C871D8"/>
    <w:rsid w:val="00C91243"/>
    <w:rsid w:val="00C959B2"/>
    <w:rsid w:val="00C960FE"/>
    <w:rsid w:val="00C977FF"/>
    <w:rsid w:val="00CA1AD3"/>
    <w:rsid w:val="00CA428E"/>
    <w:rsid w:val="00CB23EB"/>
    <w:rsid w:val="00CB3383"/>
    <w:rsid w:val="00CC1C21"/>
    <w:rsid w:val="00CC4130"/>
    <w:rsid w:val="00CD0579"/>
    <w:rsid w:val="00CD38C6"/>
    <w:rsid w:val="00CE7AE3"/>
    <w:rsid w:val="00CE7CE3"/>
    <w:rsid w:val="00CF29F8"/>
    <w:rsid w:val="00D06120"/>
    <w:rsid w:val="00D14987"/>
    <w:rsid w:val="00D26EB4"/>
    <w:rsid w:val="00D33E50"/>
    <w:rsid w:val="00D341B9"/>
    <w:rsid w:val="00D34D20"/>
    <w:rsid w:val="00D426A3"/>
    <w:rsid w:val="00D42F97"/>
    <w:rsid w:val="00D52086"/>
    <w:rsid w:val="00D524D2"/>
    <w:rsid w:val="00D52650"/>
    <w:rsid w:val="00D55AB8"/>
    <w:rsid w:val="00D56627"/>
    <w:rsid w:val="00D56EEF"/>
    <w:rsid w:val="00D62688"/>
    <w:rsid w:val="00D77BAB"/>
    <w:rsid w:val="00D84E1B"/>
    <w:rsid w:val="00DA329B"/>
    <w:rsid w:val="00DB06AB"/>
    <w:rsid w:val="00DB1E4A"/>
    <w:rsid w:val="00DB43EB"/>
    <w:rsid w:val="00DC0654"/>
    <w:rsid w:val="00DC1C3D"/>
    <w:rsid w:val="00DC66AE"/>
    <w:rsid w:val="00DD2556"/>
    <w:rsid w:val="00DD2661"/>
    <w:rsid w:val="00DD3C62"/>
    <w:rsid w:val="00DD6A94"/>
    <w:rsid w:val="00DE2BA2"/>
    <w:rsid w:val="00DE3813"/>
    <w:rsid w:val="00E0217E"/>
    <w:rsid w:val="00E0220A"/>
    <w:rsid w:val="00E025D1"/>
    <w:rsid w:val="00E04BAF"/>
    <w:rsid w:val="00E05E24"/>
    <w:rsid w:val="00E110A4"/>
    <w:rsid w:val="00E14463"/>
    <w:rsid w:val="00E14513"/>
    <w:rsid w:val="00E1786E"/>
    <w:rsid w:val="00E233BD"/>
    <w:rsid w:val="00E23846"/>
    <w:rsid w:val="00E25254"/>
    <w:rsid w:val="00E263A9"/>
    <w:rsid w:val="00E4131F"/>
    <w:rsid w:val="00E42E02"/>
    <w:rsid w:val="00E43ABD"/>
    <w:rsid w:val="00E677AB"/>
    <w:rsid w:val="00E71A21"/>
    <w:rsid w:val="00E73E88"/>
    <w:rsid w:val="00E759FD"/>
    <w:rsid w:val="00E86D8B"/>
    <w:rsid w:val="00E933E0"/>
    <w:rsid w:val="00E96AF7"/>
    <w:rsid w:val="00E96FBC"/>
    <w:rsid w:val="00EA2E04"/>
    <w:rsid w:val="00EA3D41"/>
    <w:rsid w:val="00ED01DE"/>
    <w:rsid w:val="00ED0D16"/>
    <w:rsid w:val="00ED1B03"/>
    <w:rsid w:val="00ED6635"/>
    <w:rsid w:val="00EE44DF"/>
    <w:rsid w:val="00F02A22"/>
    <w:rsid w:val="00F03EFB"/>
    <w:rsid w:val="00F0791F"/>
    <w:rsid w:val="00F121A1"/>
    <w:rsid w:val="00F2132B"/>
    <w:rsid w:val="00F21B99"/>
    <w:rsid w:val="00F3232E"/>
    <w:rsid w:val="00F37672"/>
    <w:rsid w:val="00F4037A"/>
    <w:rsid w:val="00F46B55"/>
    <w:rsid w:val="00F53AFD"/>
    <w:rsid w:val="00F54C56"/>
    <w:rsid w:val="00F55069"/>
    <w:rsid w:val="00F71970"/>
    <w:rsid w:val="00F850EB"/>
    <w:rsid w:val="00F94E7F"/>
    <w:rsid w:val="00F95B38"/>
    <w:rsid w:val="00FA7EF2"/>
    <w:rsid w:val="00FB0ACA"/>
    <w:rsid w:val="00FC0AA6"/>
    <w:rsid w:val="00FC214E"/>
    <w:rsid w:val="00FD7026"/>
    <w:rsid w:val="00FE410C"/>
    <w:rsid w:val="00FE77A9"/>
    <w:rsid w:val="00FF52D8"/>
    <w:rsid w:val="00FF7C3C"/>
    <w:rsid w:val="55A15F7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516B6"/>
  <w15:docId w15:val="{C46FA6B9-3D83-4DF1-B4D2-2DEAA8568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qFormat="1"/>
    <w:lsdException w:name="endnote reference" w:semiHidden="1" w:uiPriority="0" w:qFormat="1"/>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Helvetica" w:hAnsi="Helvetica"/>
      <w:sz w:val="22"/>
      <w:lang w:val="en-US" w:eastAsia="en-US"/>
    </w:rPr>
  </w:style>
  <w:style w:type="paragraph" w:styleId="Heading2">
    <w:name w:val="heading 2"/>
    <w:basedOn w:val="Normal"/>
    <w:next w:val="Normal"/>
    <w:qFormat/>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rPr>
  </w:style>
  <w:style w:type="character" w:styleId="EndnoteReference">
    <w:name w:val="endnote reference"/>
    <w:semiHidden/>
    <w:qFormat/>
    <w:rPr>
      <w:rFonts w:ascii="Times" w:hAnsi="Times"/>
      <w:sz w:val="18"/>
      <w:vertAlign w:val="superscript"/>
    </w:rPr>
  </w:style>
  <w:style w:type="paragraph" w:styleId="EndnoteText">
    <w:name w:val="endnote text"/>
    <w:basedOn w:val="Normal"/>
    <w:semiHidden/>
    <w:pPr>
      <w:jc w:val="left"/>
    </w:pPr>
    <w:rPr>
      <w:rFonts w:ascii="Times" w:hAnsi="Times"/>
      <w:sz w:val="20"/>
      <w:lang w:val="en-GB"/>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semiHidden/>
    <w:rPr>
      <w:rFonts w:ascii="Times" w:hAnsi="Times"/>
      <w:sz w:val="18"/>
      <w:vertAlign w:val="superscript"/>
    </w:rPr>
  </w:style>
  <w:style w:type="paragraph" w:styleId="FootnoteText">
    <w:name w:val="footnote text"/>
    <w:basedOn w:val="TFReferencesSection"/>
    <w:next w:val="TFReferencesSection"/>
    <w:semiHidden/>
  </w:style>
  <w:style w:type="paragraph" w:customStyle="1" w:styleId="TFReferencesSection">
    <w:name w:val="TF_References_Section"/>
    <w:basedOn w:val="Normal"/>
    <w:qFormat/>
    <w:pPr>
      <w:spacing w:line="150" w:lineRule="exact"/>
      <w:ind w:left="346" w:hanging="346"/>
    </w:pPr>
    <w:rPr>
      <w:rFonts w:ascii="Times" w:hAnsi="Times"/>
      <w:sz w:val="15"/>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MainText">
    <w:name w:val="TA_Main_Text"/>
    <w:basedOn w:val="Normal"/>
    <w:link w:val="TAMainTextChar"/>
    <w:qFormat/>
    <w:pPr>
      <w:spacing w:line="220" w:lineRule="exact"/>
      <w:ind w:firstLine="187"/>
    </w:pPr>
    <w:rPr>
      <w:rFonts w:ascii="Times" w:hAnsi="Times"/>
      <w:sz w:val="18"/>
    </w:rPr>
  </w:style>
  <w:style w:type="paragraph" w:customStyle="1" w:styleId="BATitle">
    <w:name w:val="BA_Title"/>
    <w:next w:val="BBAuthorName"/>
    <w:qFormat/>
    <w:pPr>
      <w:spacing w:before="1380" w:line="250" w:lineRule="exact"/>
      <w:ind w:left="360" w:right="360"/>
      <w:jc w:val="center"/>
    </w:pPr>
    <w:rPr>
      <w:rFonts w:ascii="Helvetica" w:hAnsi="Helvetica"/>
      <w:b/>
      <w:sz w:val="23"/>
      <w:lang w:val="en-US" w:eastAsia="en-US"/>
    </w:rPr>
  </w:style>
  <w:style w:type="paragraph" w:customStyle="1" w:styleId="BBAuthorName">
    <w:name w:val="BB_Author_Name"/>
    <w:basedOn w:val="Normal"/>
    <w:next w:val="BCAuthorAddress"/>
    <w:qFormat/>
    <w:pPr>
      <w:spacing w:before="80" w:line="210" w:lineRule="exact"/>
      <w:ind w:left="706" w:right="706"/>
      <w:jc w:val="center"/>
    </w:pPr>
    <w:rPr>
      <w:sz w:val="19"/>
    </w:rPr>
  </w:style>
  <w:style w:type="paragraph" w:customStyle="1" w:styleId="BCAuthorAddress">
    <w:name w:val="BC_Author_Address"/>
    <w:basedOn w:val="Normal"/>
    <w:next w:val="Normal"/>
    <w:qFormat/>
    <w:pPr>
      <w:spacing w:before="80" w:line="200" w:lineRule="exact"/>
      <w:ind w:left="706" w:right="706"/>
      <w:jc w:val="center"/>
    </w:pPr>
    <w:rPr>
      <w:rFonts w:ascii="Times" w:hAnsi="Times"/>
      <w:i/>
      <w:sz w:val="18"/>
    </w:rPr>
  </w:style>
  <w:style w:type="paragraph" w:customStyle="1" w:styleId="AIReceivedDate">
    <w:name w:val="AI_Received_Date"/>
    <w:basedOn w:val="Normal"/>
    <w:next w:val="Normal"/>
    <w:qFormat/>
    <w:pPr>
      <w:spacing w:after="180" w:line="280" w:lineRule="exact"/>
      <w:jc w:val="center"/>
    </w:pPr>
    <w:rPr>
      <w:sz w:val="15"/>
    </w:rPr>
  </w:style>
  <w:style w:type="paragraph" w:customStyle="1" w:styleId="TDAcknowledgments">
    <w:name w:val="TD_Acknowledgments"/>
    <w:basedOn w:val="Normal"/>
    <w:next w:val="TESupportingInformation"/>
    <w:qFormat/>
    <w:pPr>
      <w:spacing w:before="120" w:line="220" w:lineRule="exact"/>
      <w:ind w:firstLine="187"/>
    </w:pPr>
    <w:rPr>
      <w:rFonts w:ascii="Times" w:hAnsi="Times"/>
      <w:sz w:val="18"/>
    </w:rPr>
  </w:style>
  <w:style w:type="paragraph" w:customStyle="1" w:styleId="TESupportingInformation">
    <w:name w:val="TE_Supporting_Information"/>
    <w:basedOn w:val="Normal"/>
    <w:qFormat/>
    <w:pPr>
      <w:spacing w:before="120" w:after="400" w:line="210" w:lineRule="exact"/>
      <w:ind w:firstLine="187"/>
    </w:pPr>
    <w:rPr>
      <w:rFonts w:ascii="Times" w:hAnsi="Times"/>
      <w:sz w:val="17"/>
    </w:rPr>
  </w:style>
  <w:style w:type="paragraph" w:customStyle="1" w:styleId="VCSchemeTitle">
    <w:name w:val="VC_Scheme_Title"/>
    <w:basedOn w:val="Normal"/>
    <w:next w:val="Normal"/>
    <w:qFormat/>
    <w:pPr>
      <w:spacing w:before="135" w:after="415" w:line="180" w:lineRule="exact"/>
    </w:pPr>
    <w:rPr>
      <w:sz w:val="16"/>
    </w:rPr>
  </w:style>
  <w:style w:type="paragraph" w:customStyle="1" w:styleId="VDTableTitle">
    <w:name w:val="VD_Table_Title"/>
    <w:basedOn w:val="Normal"/>
    <w:next w:val="Normal"/>
    <w:qFormat/>
    <w:pPr>
      <w:spacing w:before="120" w:after="240" w:line="180" w:lineRule="exact"/>
    </w:pPr>
    <w:rPr>
      <w:sz w:val="16"/>
    </w:rPr>
  </w:style>
  <w:style w:type="paragraph" w:customStyle="1" w:styleId="VAFigureCaption">
    <w:name w:val="VA_Figure_Caption"/>
    <w:basedOn w:val="Normal"/>
    <w:next w:val="Normal"/>
    <w:qFormat/>
    <w:pPr>
      <w:spacing w:before="255" w:after="295" w:line="180" w:lineRule="exact"/>
    </w:pPr>
    <w:rPr>
      <w:rFonts w:ascii="Times" w:hAnsi="Times"/>
      <w:sz w:val="16"/>
    </w:rPr>
  </w:style>
  <w:style w:type="paragraph" w:customStyle="1" w:styleId="VBChartTitle">
    <w:name w:val="VB_Chart_Title"/>
    <w:basedOn w:val="Normal"/>
    <w:next w:val="Normal"/>
    <w:qFormat/>
    <w:pPr>
      <w:spacing w:before="135" w:after="415" w:line="180" w:lineRule="exact"/>
    </w:pPr>
    <w:rPr>
      <w:sz w:val="16"/>
    </w:rPr>
  </w:style>
  <w:style w:type="paragraph" w:customStyle="1" w:styleId="FETableFootnote">
    <w:name w:val="FE_Table_Footnote"/>
    <w:basedOn w:val="Normal"/>
    <w:qFormat/>
    <w:pPr>
      <w:spacing w:after="120" w:line="180" w:lineRule="exact"/>
      <w:ind w:firstLine="187"/>
    </w:pPr>
    <w:rPr>
      <w:rFonts w:ascii="Times" w:hAnsi="Times"/>
      <w:sz w:val="16"/>
    </w:rPr>
  </w:style>
  <w:style w:type="paragraph" w:customStyle="1" w:styleId="FCChartFootnote">
    <w:name w:val="FC_Chart_Footnote"/>
    <w:basedOn w:val="FETableFootnote"/>
    <w:qFormat/>
  </w:style>
  <w:style w:type="paragraph" w:customStyle="1" w:styleId="FDSchemeFootnote">
    <w:name w:val="FD_Scheme_Footnote"/>
    <w:basedOn w:val="FCChartFootnote"/>
    <w:qFormat/>
  </w:style>
  <w:style w:type="paragraph" w:customStyle="1" w:styleId="TCTableBody">
    <w:name w:val="TC_Table_Body"/>
    <w:basedOn w:val="VDTableTitle"/>
    <w:qFormat/>
    <w:pPr>
      <w:spacing w:before="0" w:after="0"/>
    </w:pPr>
    <w:rPr>
      <w:rFonts w:ascii="Times" w:hAnsi="Times"/>
    </w:rPr>
  </w:style>
  <w:style w:type="paragraph" w:customStyle="1" w:styleId="BDAbstract">
    <w:name w:val="BD_Abstract"/>
    <w:basedOn w:val="TAMainText"/>
    <w:qFormat/>
    <w:pPr>
      <w:pBdr>
        <w:top w:val="single" w:sz="4" w:space="3" w:color="auto"/>
        <w:bottom w:val="single" w:sz="4" w:space="3" w:color="auto"/>
      </w:pBdr>
      <w:spacing w:before="120" w:after="120"/>
      <w:ind w:firstLine="0"/>
    </w:pPr>
    <w:rPr>
      <w:rFonts w:ascii="Helvetica" w:hAnsi="Helvetica"/>
    </w:rPr>
  </w:style>
  <w:style w:type="character" w:customStyle="1" w:styleId="MTEquationSection">
    <w:name w:val="MTEquationSection"/>
    <w:qFormat/>
    <w:rPr>
      <w:b/>
      <w:vanish/>
      <w:color w:val="FF0000"/>
      <w:sz w:val="36"/>
    </w:rPr>
  </w:style>
  <w:style w:type="paragraph" w:customStyle="1" w:styleId="BIEmailAddress">
    <w:name w:val="BI_Email_Address"/>
    <w:next w:val="Normal"/>
    <w:qFormat/>
    <w:pPr>
      <w:spacing w:after="180" w:line="280" w:lineRule="exact"/>
      <w:jc w:val="center"/>
    </w:pPr>
    <w:rPr>
      <w:rFonts w:ascii="Helvetica" w:hAnsi="Helvetica"/>
      <w:sz w:val="15"/>
      <w:lang w:val="en-US" w:eastAsia="en-US"/>
    </w:rPr>
  </w:style>
  <w:style w:type="paragraph" w:customStyle="1" w:styleId="referenceitem">
    <w:name w:val="reference item"/>
    <w:basedOn w:val="Normal"/>
    <w:pPr>
      <w:spacing w:line="360" w:lineRule="auto"/>
      <w:ind w:left="284" w:hanging="284"/>
      <w:jc w:val="left"/>
    </w:pPr>
    <w:rPr>
      <w:rFonts w:ascii="Times New Roman" w:hAnsi="Times New Roman"/>
      <w:sz w:val="20"/>
    </w:rPr>
  </w:style>
  <w:style w:type="character" w:customStyle="1" w:styleId="HeaderChar">
    <w:name w:val="Header Char"/>
    <w:link w:val="Header"/>
    <w:uiPriority w:val="99"/>
    <w:rPr>
      <w:rFonts w:ascii="Helvetica" w:hAnsi="Helvetica"/>
      <w:sz w:val="22"/>
      <w:lang w:val="en-US" w:eastAsia="en-US"/>
    </w:rPr>
  </w:style>
  <w:style w:type="character" w:customStyle="1" w:styleId="FooterChar">
    <w:name w:val="Footer Char"/>
    <w:link w:val="Footer"/>
    <w:uiPriority w:val="99"/>
    <w:rPr>
      <w:rFonts w:ascii="Helvetica" w:hAnsi="Helvetica"/>
      <w:sz w:val="22"/>
      <w:lang w:val="en-US" w:eastAsia="en-US"/>
    </w:rPr>
  </w:style>
  <w:style w:type="character" w:customStyle="1" w:styleId="BalloonTextChar">
    <w:name w:val="Balloon Text Char"/>
    <w:link w:val="BalloonText"/>
    <w:uiPriority w:val="99"/>
    <w:semiHidden/>
    <w:rPr>
      <w:rFonts w:ascii="Tahoma" w:hAnsi="Tahoma" w:cs="Tahoma"/>
      <w:sz w:val="16"/>
      <w:szCs w:val="16"/>
      <w:lang w:val="en-US" w:eastAsia="en-US"/>
    </w:rPr>
  </w:style>
  <w:style w:type="character" w:customStyle="1" w:styleId="TAMainTextChar">
    <w:name w:val="TA_Main_Text Char"/>
    <w:link w:val="TAMainText"/>
    <w:rPr>
      <w:rFonts w:ascii="Times" w:hAnsi="Times"/>
      <w:sz w:val="18"/>
      <w:lang w:val="en-US" w:eastAsia="en-US"/>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Century" w:eastAsia="Calibri" w:hAnsi="Century" w:cs="Century"/>
      <w:color w:val="000000"/>
      <w:sz w:val="24"/>
      <w:szCs w:val="24"/>
      <w:lang w:val="en-US" w:eastAsia="en-US"/>
    </w:rPr>
  </w:style>
  <w:style w:type="character" w:customStyle="1" w:styleId="UnresolvedMention1">
    <w:name w:val="Unresolved Mention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3175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Microsoft_Visio_2003-2010_Drawing.vsd"/><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ACSComMSW97.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core 95</c:v>
          </c:tx>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Sheet1!$B$1:$B$13</c:f>
              <c:numCache>
                <c:formatCode>General</c:formatCode>
                <c:ptCount val="13"/>
                <c:pt idx="0">
                  <c:v>0.96082429999999996</c:v>
                </c:pt>
                <c:pt idx="1">
                  <c:v>0.96560800000000002</c:v>
                </c:pt>
                <c:pt idx="2">
                  <c:v>0.97987999999999997</c:v>
                </c:pt>
                <c:pt idx="3">
                  <c:v>0.99428899999999998</c:v>
                </c:pt>
                <c:pt idx="4">
                  <c:v>1.00624</c:v>
                </c:pt>
                <c:pt idx="5">
                  <c:v>1.0247424000000001</c:v>
                </c:pt>
                <c:pt idx="6">
                  <c:v>1.036996</c:v>
                </c:pt>
                <c:pt idx="7">
                  <c:v>1.0475080000000001</c:v>
                </c:pt>
                <c:pt idx="8">
                  <c:v>1.058983</c:v>
                </c:pt>
                <c:pt idx="9">
                  <c:v>1.063836</c:v>
                </c:pt>
                <c:pt idx="10">
                  <c:v>1.06961405</c:v>
                </c:pt>
                <c:pt idx="11">
                  <c:v>1.0753740000000001</c:v>
                </c:pt>
                <c:pt idx="12">
                  <c:v>1.083559274</c:v>
                </c:pt>
              </c:numCache>
            </c:numRef>
          </c:yVal>
          <c:smooth val="1"/>
          <c:extLst>
            <c:ext xmlns:c16="http://schemas.microsoft.com/office/drawing/2014/chart" uri="{C3380CC4-5D6E-409C-BE32-E72D297353CC}">
              <c16:uniqueId val="{00000000-8924-4594-B3F0-E4AB671C7889}"/>
            </c:ext>
          </c:extLst>
        </c:ser>
        <c:ser>
          <c:idx val="1"/>
          <c:order val="1"/>
          <c:tx>
            <c:v>core 96</c:v>
          </c:tx>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Sheet1!$C$1:$C$13</c:f>
              <c:numCache>
                <c:formatCode>General</c:formatCode>
                <c:ptCount val="13"/>
                <c:pt idx="0">
                  <c:v>0.96009109999999998</c:v>
                </c:pt>
                <c:pt idx="1">
                  <c:v>0.96488039999999997</c:v>
                </c:pt>
                <c:pt idx="2">
                  <c:v>0.97919319999999999</c:v>
                </c:pt>
                <c:pt idx="3">
                  <c:v>0.99358599999999997</c:v>
                </c:pt>
                <c:pt idx="4">
                  <c:v>1.0055204600000001</c:v>
                </c:pt>
                <c:pt idx="5">
                  <c:v>1.02403581</c:v>
                </c:pt>
                <c:pt idx="6">
                  <c:v>1.03633654</c:v>
                </c:pt>
                <c:pt idx="7">
                  <c:v>1.04679071</c:v>
                </c:pt>
                <c:pt idx="8">
                  <c:v>1.0582115599999999</c:v>
                </c:pt>
                <c:pt idx="9">
                  <c:v>1.0630967617</c:v>
                </c:pt>
                <c:pt idx="10">
                  <c:v>1.0688748299999999</c:v>
                </c:pt>
                <c:pt idx="11">
                  <c:v>1.0746426499999999</c:v>
                </c:pt>
                <c:pt idx="12">
                  <c:v>1.0828443699999999</c:v>
                </c:pt>
              </c:numCache>
            </c:numRef>
          </c:yVal>
          <c:smooth val="1"/>
          <c:extLst>
            <c:ext xmlns:c16="http://schemas.microsoft.com/office/drawing/2014/chart" uri="{C3380CC4-5D6E-409C-BE32-E72D297353CC}">
              <c16:uniqueId val="{00000001-8924-4594-B3F0-E4AB671C7889}"/>
            </c:ext>
          </c:extLst>
        </c:ser>
        <c:ser>
          <c:idx val="2"/>
          <c:order val="2"/>
          <c:tx>
            <c:v>core 97</c:v>
          </c:tx>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Sheet1!$D$1:$D$13</c:f>
              <c:numCache>
                <c:formatCode>General</c:formatCode>
                <c:ptCount val="13"/>
                <c:pt idx="0">
                  <c:v>0.96127593</c:v>
                </c:pt>
                <c:pt idx="1">
                  <c:v>0.9660704</c:v>
                </c:pt>
                <c:pt idx="2">
                  <c:v>0.98040000000000005</c:v>
                </c:pt>
                <c:pt idx="3">
                  <c:v>0.99486200000000002</c:v>
                </c:pt>
                <c:pt idx="4">
                  <c:v>1.0068134</c:v>
                </c:pt>
                <c:pt idx="5">
                  <c:v>1.02530348</c:v>
                </c:pt>
                <c:pt idx="6">
                  <c:v>1.0375840000000001</c:v>
                </c:pt>
                <c:pt idx="7">
                  <c:v>1.0480737</c:v>
                </c:pt>
                <c:pt idx="8">
                  <c:v>1.05950045</c:v>
                </c:pt>
                <c:pt idx="9">
                  <c:v>1.0643621599999999</c:v>
                </c:pt>
                <c:pt idx="10">
                  <c:v>1.0701612234</c:v>
                </c:pt>
                <c:pt idx="11">
                  <c:v>1.07591938</c:v>
                </c:pt>
                <c:pt idx="12">
                  <c:v>1.0840771</c:v>
                </c:pt>
              </c:numCache>
            </c:numRef>
          </c:yVal>
          <c:smooth val="1"/>
          <c:extLst>
            <c:ext xmlns:c16="http://schemas.microsoft.com/office/drawing/2014/chart" uri="{C3380CC4-5D6E-409C-BE32-E72D297353CC}">
              <c16:uniqueId val="{00000002-8924-4594-B3F0-E4AB671C7889}"/>
            </c:ext>
          </c:extLst>
        </c:ser>
        <c:ser>
          <c:idx val="3"/>
          <c:order val="3"/>
          <c:tx>
            <c:v>core 98</c:v>
          </c:tx>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Sheet1!$E$1:$E$13</c:f>
              <c:numCache>
                <c:formatCode>General</c:formatCode>
                <c:ptCount val="13"/>
                <c:pt idx="0">
                  <c:v>0.96132892299999995</c:v>
                </c:pt>
                <c:pt idx="1">
                  <c:v>0.96611082000000004</c:v>
                </c:pt>
                <c:pt idx="2">
                  <c:v>0.9803946</c:v>
                </c:pt>
                <c:pt idx="3">
                  <c:v>0.99483674</c:v>
                </c:pt>
                <c:pt idx="4">
                  <c:v>1.0067468879999999</c:v>
                </c:pt>
                <c:pt idx="5">
                  <c:v>1.0252153799999999</c:v>
                </c:pt>
                <c:pt idx="6">
                  <c:v>1.0375186000000001</c:v>
                </c:pt>
                <c:pt idx="7">
                  <c:v>1.0479879299999999</c:v>
                </c:pt>
                <c:pt idx="8">
                  <c:v>1.0593678900000001</c:v>
                </c:pt>
                <c:pt idx="9">
                  <c:v>1.0642397403999999</c:v>
                </c:pt>
                <c:pt idx="10">
                  <c:v>1.07002234</c:v>
                </c:pt>
                <c:pt idx="11">
                  <c:v>1.0757819399999999</c:v>
                </c:pt>
                <c:pt idx="12">
                  <c:v>1.0838929399999999</c:v>
                </c:pt>
              </c:numCache>
            </c:numRef>
          </c:yVal>
          <c:smooth val="1"/>
          <c:extLst>
            <c:ext xmlns:c16="http://schemas.microsoft.com/office/drawing/2014/chart" uri="{C3380CC4-5D6E-409C-BE32-E72D297353CC}">
              <c16:uniqueId val="{00000003-8924-4594-B3F0-E4AB671C7889}"/>
            </c:ext>
          </c:extLst>
        </c:ser>
        <c:ser>
          <c:idx val="4"/>
          <c:order val="4"/>
          <c:tx>
            <c:v>core 99</c:v>
          </c:tx>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Sheet1!$F$1:$F$13</c:f>
              <c:numCache>
                <c:formatCode>General</c:formatCode>
                <c:ptCount val="13"/>
                <c:pt idx="0">
                  <c:v>0.96125245000000004</c:v>
                </c:pt>
                <c:pt idx="1">
                  <c:v>0.96601736000000005</c:v>
                </c:pt>
                <c:pt idx="2">
                  <c:v>0.98027229000000005</c:v>
                </c:pt>
                <c:pt idx="3">
                  <c:v>0.99469768999999997</c:v>
                </c:pt>
                <c:pt idx="4">
                  <c:v>1.0065717599999999</c:v>
                </c:pt>
                <c:pt idx="5">
                  <c:v>1.02502095</c:v>
                </c:pt>
                <c:pt idx="6">
                  <c:v>1.03725516</c:v>
                </c:pt>
                <c:pt idx="7">
                  <c:v>1.047728776</c:v>
                </c:pt>
                <c:pt idx="8">
                  <c:v>1.0591502189999999</c:v>
                </c:pt>
                <c:pt idx="9">
                  <c:v>1.0640027519999999</c:v>
                </c:pt>
                <c:pt idx="10">
                  <c:v>1.0698128899999999</c:v>
                </c:pt>
                <c:pt idx="11">
                  <c:v>1.0755645030000001</c:v>
                </c:pt>
                <c:pt idx="12">
                  <c:v>1.0836787219999999</c:v>
                </c:pt>
              </c:numCache>
            </c:numRef>
          </c:yVal>
          <c:smooth val="1"/>
          <c:extLst>
            <c:ext xmlns:c16="http://schemas.microsoft.com/office/drawing/2014/chart" uri="{C3380CC4-5D6E-409C-BE32-E72D297353CC}">
              <c16:uniqueId val="{00000004-8924-4594-B3F0-E4AB671C7889}"/>
            </c:ext>
          </c:extLst>
        </c:ser>
        <c:dLbls>
          <c:showLegendKey val="0"/>
          <c:showVal val="0"/>
          <c:showCatName val="0"/>
          <c:showSerName val="0"/>
          <c:showPercent val="0"/>
          <c:showBubbleSize val="0"/>
        </c:dLbls>
        <c:axId val="207198848"/>
        <c:axId val="207205120"/>
        <c:extLst>
          <c:ext xmlns:c15="http://schemas.microsoft.com/office/drawing/2012/chart" uri="{02D57815-91ED-43cb-92C2-25804820EDAC}">
            <c15:filteredScatterSeries>
              <c15:ser>
                <c:idx val="5"/>
                <c:order val="5"/>
                <c:tx>
                  <c:v>core 92</c:v>
                </c:tx>
                <c:xVal>
                  <c:numRef>
                    <c:extLst>
                      <c:ext uri="{02D57815-91ED-43cb-92C2-25804820EDAC}">
                        <c15:formulaRef>
                          <c15:sqref>Sheet1!$A$1:$A$13</c15:sqref>
                        </c15:formulaRef>
                      </c:ext>
                    </c:extLst>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extLst>
                      <c:ext uri="{02D57815-91ED-43cb-92C2-25804820EDAC}">
                        <c15:formulaRef>
                          <c15:sqref>Sheet1!$G$1:$G$13</c15:sqref>
                        </c15:formulaRef>
                      </c:ext>
                    </c:extLst>
                    <c:numCache>
                      <c:formatCode>General</c:formatCode>
                      <c:ptCount val="13"/>
                    </c:numCache>
                  </c:numRef>
                </c:yVal>
                <c:smooth val="1"/>
                <c:extLst>
                  <c:ext xmlns:c16="http://schemas.microsoft.com/office/drawing/2014/chart" uri="{C3380CC4-5D6E-409C-BE32-E72D297353CC}">
                    <c16:uniqueId val="{00000005-8924-4594-B3F0-E4AB671C7889}"/>
                  </c:ext>
                </c:extLst>
              </c15:ser>
            </c15:filteredScatterSeries>
          </c:ext>
        </c:extLst>
      </c:scatterChart>
      <c:valAx>
        <c:axId val="207198848"/>
        <c:scaling>
          <c:orientation val="minMax"/>
        </c:scaling>
        <c:delete val="0"/>
        <c:axPos val="b"/>
        <c:title>
          <c:tx>
            <c:rich>
              <a:bodyPr/>
              <a:lstStyle/>
              <a:p>
                <a:pPr>
                  <a:defRPr/>
                </a:pPr>
                <a:r>
                  <a:rPr lang="en-AU"/>
                  <a:t>Loading step</a:t>
                </a:r>
                <a:r>
                  <a:rPr lang="id-ID"/>
                  <a:t>s</a:t>
                </a:r>
                <a:endParaRPr lang="en-AU"/>
              </a:p>
            </c:rich>
          </c:tx>
          <c:overlay val="0"/>
        </c:title>
        <c:numFmt formatCode="General" sourceLinked="1"/>
        <c:majorTickMark val="none"/>
        <c:minorTickMark val="none"/>
        <c:tickLblPos val="nextTo"/>
        <c:crossAx val="207205120"/>
        <c:crosses val="autoZero"/>
        <c:crossBetween val="midCat"/>
      </c:valAx>
      <c:valAx>
        <c:axId val="207205120"/>
        <c:scaling>
          <c:orientation val="minMax"/>
        </c:scaling>
        <c:delete val="0"/>
        <c:axPos val="l"/>
        <c:majorGridlines/>
        <c:title>
          <c:tx>
            <c:rich>
              <a:bodyPr/>
              <a:lstStyle/>
              <a:p>
                <a:pPr>
                  <a:defRPr/>
                </a:pPr>
                <a:r>
                  <a:rPr lang="en-AU" sz="1400"/>
                  <a:t>k</a:t>
                </a:r>
                <a:r>
                  <a:rPr lang="en-AU"/>
                  <a:t>-eff</a:t>
                </a:r>
              </a:p>
            </c:rich>
          </c:tx>
          <c:overlay val="0"/>
        </c:title>
        <c:numFmt formatCode="General" sourceLinked="1"/>
        <c:majorTickMark val="none"/>
        <c:minorTickMark val="none"/>
        <c:tickLblPos val="nextTo"/>
        <c:crossAx val="207198848"/>
        <c:crosses val="autoZero"/>
        <c:crossBetween val="midCat"/>
      </c:valAx>
      <c:spPr>
        <a:ln>
          <a:solidFill>
            <a:schemeClr val="accent1"/>
          </a:solidFill>
        </a:ln>
      </c:spPr>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4F85C7-1174-4CDE-98C9-7B38B871B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JACSComMSW97</Template>
  <TotalTime>0</TotalTime>
  <Pages>10</Pages>
  <Words>5328</Words>
  <Characters>30373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Template for for the Jurnal Teknologi</vt:lpstr>
    </vt:vector>
  </TitlesOfParts>
  <Company>Universiti Teknologi Malaysia</Company>
  <LinksUpToDate>false</LinksUpToDate>
  <CharactersWithSpaces>35630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for the Jurnal Teknologi</dc:title>
  <dc:creator>Hadi Nur</dc:creator>
  <cp:lastModifiedBy>tukiran surbakti</cp:lastModifiedBy>
  <cp:revision>2</cp:revision>
  <cp:lastPrinted>2015-08-27T08:26:00Z</cp:lastPrinted>
  <dcterms:created xsi:type="dcterms:W3CDTF">2026-05-10T16:04:00Z</dcterms:created>
  <dcterms:modified xsi:type="dcterms:W3CDTF">2026-05-10T16:04:00Z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acb38740a896771b00d39eb3d8786a06d5837760fce033e3cf85e5eaee4eca84</vt:lpwstr>
  </property>
  <property fmtid="{D5CDD505-2E9C-101B-9397-08002B2CF9AE}" pid="3" name="KSOTemplateDocerSaveRecord">
    <vt:lpwstr>eyJoZGlkIjoiNjc4ZDA5NDVlODI1OWMxYWFhMjhlODI3MjgxNWNmYmQifQ==</vt:lpwstr>
  </property>
  <property fmtid="{D5CDD505-2E9C-101B-9397-08002B2CF9AE}" pid="4" name="KSOProductBuildVer">
    <vt:lpwstr>1057-12.1.0.25242</vt:lpwstr>
  </property>
  <property fmtid="{D5CDD505-2E9C-101B-9397-08002B2CF9AE}" pid="5" name="ICV">
    <vt:lpwstr>2CF72C33A1F74185B13BAB0CFF2133EA_12</vt:lpwstr>
  </property>
</Properties>
</file>