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Checklist Product Sync</w:t>
        <w:br/>
      </w:r>
      <w:r>
        <w:t>Style: Executive Summary | Language: English | Date: 2026-08-17 06:55:51</w:t>
      </w:r>
    </w:p>
    <w:p>
      <w:pPr>
        <w:pStyle w:val="Heading1"/>
      </w:pPr>
      <w:r>
        <w:t>Executive Summary</w:t>
      </w:r>
    </w:p>
    <w:p>
      <w:r>
        <w:t>The meeting focused on sprint planning, addressing high-priority customer feedback, and assigning tasks for resolution and documentation. Key decisions included shifting cloud deployment to AWS US-East.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Review of high-priority customer feedback tickets</w:t>
      </w:r>
    </w:p>
    <w:p>
      <w:pPr>
        <w:pStyle w:val="ListBullet"/>
      </w:pPr>
      <w:r>
        <w:t>Assignment of tasks to Mark and Jessica</w:t>
      </w:r>
    </w:p>
    <w:p>
      <w:pPr>
        <w:pStyle w:val="ListBullet"/>
      </w:pPr>
      <w:r>
        <w:t>Decision to shift cloud deployment to AWS US-East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Agreed to resolve the audio upload latency issue by Wednesday</w:t>
      </w:r>
    </w:p>
    <w:p>
      <w:pPr>
        <w:pStyle w:val="ListBullet"/>
      </w:pPr>
      <w:r>
        <w:t>Agreed to shift cloud deployment to AWS US-East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Mark</w:t>
            </w:r>
          </w:p>
        </w:tc>
        <w:tc>
          <w:tcPr>
            <w:tcW w:type="dxa" w:w="1728"/>
          </w:tcPr>
          <w:p>
            <w:r>
              <w:t>Resolve the audio upload latency issue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Jessica</w:t>
            </w:r>
          </w:p>
        </w:tc>
        <w:tc>
          <w:tcPr>
            <w:tcW w:type="dxa" w:w="1728"/>
          </w:tcPr>
          <w:p>
            <w:r>
              <w:t>Draft API documentation and prepare test suites for release version 2.4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Sentiment Analysis</w:t>
      </w:r>
    </w:p>
    <w:p>
      <w:r>
        <w:t>Tone: The tone was focused and collaborative, emphasizing task assignments and decisions.</w:t>
        <w:br/>
      </w:r>
      <w:r>
        <w:t>Distribution: Positive 72%, Neutral 20%, Negative 8%</w:t>
        <w:br/>
      </w:r>
      <w:r>
        <w:t>Observations: The team displayed a clear understanding of priorities and responsibilities, with a positive and goal-oriented atmosphere.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