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Sprint Planning &amp; Release Test</w:t>
        <w:br/>
      </w:r>
      <w:r>
        <w:t>Style: Executive Summary | Language: Urdu / English | Date: 2026-08-15 04:36:41</w:t>
      </w:r>
    </w:p>
    <w:p>
      <w:pPr>
        <w:pStyle w:val="Heading1"/>
      </w:pPr>
      <w:r>
        <w:t>Executive Summary</w:t>
      </w:r>
    </w:p>
    <w:p>
      <w:r>
        <w:t>Sprint planning summary test.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Key point 1</w:t>
      </w:r>
    </w:p>
    <w:p>
      <w:pPr>
        <w:pStyle w:val="ListBullet"/>
      </w:pPr>
      <w:r>
        <w:t>Key point 2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Decision 1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Ali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Sentiment Analysis</w:t>
      </w:r>
    </w:p>
    <w:p>
      <w:r>
        <w:t>Tone: Constructive</w:t>
        <w:br/>
      </w:r>
      <w:r>
        <w:t>Distribution: Positive 75%, Neutral 20%, Negative 5%</w:t>
        <w:br/>
      </w:r>
      <w:r>
        <w:t>Observations: Clear assignments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