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Harvard</w:t>
        <w:br/>
      </w:r>
      <w:r>
        <w:t>Style: Executive Summary | Language: english | Date: 2026-08-19 09:53:45</w:t>
      </w:r>
    </w:p>
    <w:p>
      <w:pPr>
        <w:pStyle w:val="Heading1"/>
      </w:pPr>
      <w:r>
        <w:t>Executive Summary</w:t>
      </w:r>
    </w:p>
    <w:p>
      <w:r>
        <w:t>The meeting focused on discussing various food items and their characteristics, emphasizing personal preferences and sensory experiences associated with them.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association with heat.</w:t>
      </w:r>
    </w:p>
    <w:p>
      <w:pPr>
        <w:pStyle w:val="ListBullet"/>
      </w:pPr>
      <w:r>
        <w:t>Mention of health benefits from a cold dip.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food item: tacos al pastor.</w:t>
      </w:r>
    </w:p>
    <w:p>
      <w:pPr>
        <w:pStyle w:val="ListBullet"/>
      </w:pPr>
      <w:r>
        <w:t>Highlighting the liveliness of hot cross buns.</w:t>
      </w:r>
    </w:p>
    <w:p>
      <w:pPr>
        <w:pStyle w:val="Heading1"/>
      </w:pPr>
      <w:r>
        <w:t>Sentiment Analysis</w:t>
      </w:r>
    </w:p>
    <w:p>
      <w:r>
        <w:t>Tone: Light and conversational, with a focus on sensory details.</w:t>
        <w:br/>
      </w:r>
      <w:r>
        <w:t>Distribution: Positive 50%, Neutral 30%, Negative 20%</w:t>
        <w:br/>
      </w:r>
      <w:r>
        <w:t>Observations: The discussion reflects a relaxed atmosphere with a focus on personal food preferences, indicating a casual and friendly dynamic among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