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Checkliste: Raumgestaltung</w:t>
      </w:r>
    </w:p>
    <w:p>
      <w:pPr>
        <w:pStyle w:val="Subtitle"/>
      </w:pPr>
      <w:r>
        <w:t xml:space="preserve">Der Raum als dritter Erzieher</w:t>
      </w:r>
    </w:p>
    <w:p>
      <w:pPr>
        <w:pStyle w:val="Heading1"/>
      </w:pPr>
      <w:r>
        <w:t xml:space="preserve">1. Aufforderungscharakter &amp; Material</w:t>
      </w:r>
    </w:p>
    <w:p>
      <w:r>
        <w:t xml:space="preserve">[ ] Materialien sind auf Augenhöhe der Kinder erreichbar.</w:t>
      </w:r>
    </w:p>
    <w:p>
      <w:r>
        <w:t xml:space="preserve">[ ] Material ist übersichtlich sortiert und beschriftet.</w:t>
      </w:r>
    </w:p>
    <w:p>
      <w:r>
        <w:t xml:space="preserve">[ ] Es gibt echtes Alltags- und Naturmaterial.</w:t>
      </w:r>
    </w:p>
    <w:p>
      <w:r>
        <w:t xml:space="preserve">[ ] Es ist sofort erkennbar, was man in diesem Raum tun kann.</w:t>
      </w:r>
    </w:p>
    <w:p>
      <w:pPr>
        <w:pStyle w:val="Heading1"/>
      </w:pPr>
      <w:r>
        <w:t xml:space="preserve">2. Struktur &amp; Orientierung</w:t>
      </w:r>
    </w:p>
    <w:p>
      <w:r>
        <w:t xml:space="preserve">[ ] Es gibt klare Zonen für Spiel, Ruhe, Bewegung oder Arbeit.</w:t>
      </w:r>
    </w:p>
    <w:p>
      <w:r>
        <w:t xml:space="preserve">[ ] Laufwege stören Spiel- und Arbeitszonen möglichst wenig.</w:t>
      </w:r>
    </w:p>
    <w:p>
      <w:r>
        <w:t xml:space="preserve">[ ] Es gibt einen Rückzugsort, der wirklich geschützt ist.</w:t>
      </w:r>
    </w:p>
    <w:p>
      <w:pPr>
        <w:pStyle w:val="Heading1"/>
      </w:pPr>
      <w:r>
        <w:t xml:space="preserve">3. Ästhetik &amp; Wertschätzung</w:t>
      </w:r>
    </w:p>
    <w:p>
      <w:r>
        <w:t xml:space="preserve">[ ] Wände und Dekoration wirken ruhig und nicht überladen.</w:t>
      </w:r>
    </w:p>
    <w:p>
      <w:r>
        <w:t xml:space="preserve">[ ] Werke der Kinder werden wertschätzend präsentiert.</w:t>
      </w:r>
    </w:p>
    <w:p>
      <w:r>
        <w:t xml:space="preserve">[ ] Licht, Pflanzen und Materialien schaffen eine angenehme Atmosphäre.</w:t>
      </w:r>
    </w:p>
    <w:p>
      <w:pPr>
        <w:pStyle w:val="Heading1"/>
      </w:pPr>
      <w:r>
        <w:t xml:space="preserve">4. Flexibilität</w:t>
      </w:r>
    </w:p>
    <w:p>
      <w:r>
        <w:t xml:space="preserve">[ ] Kinder können Möbel oder Material selbstständig nutzen.</w:t>
      </w:r>
    </w:p>
    <w:p>
      <w:r>
        <w:t xml:space="preserve">[ ] Der Raum kann an aktuelle Interessen angepasst werden.</w:t>
      </w:r>
    </w:p>
    <w:p>
      <w:r>
        <w:t xml:space="preserve">[ ] Beobachtungen aus dem Alltag führen zu konkreten Raumveränderungen.</w:t>
      </w:r>
    </w:p>
    <w:p>
      <w:pPr>
        <w:pStyle w:val="Heading1"/>
      </w:pPr>
      <w:r>
        <w:t xml:space="preserve">Reflexion</w:t>
      </w:r>
    </w:p>
    <w:p>
      <w:r>
        <w:t xml:space="preserve">Welche Veränderung probieren wir als nächstes aus?</w:t>
      </w:r>
    </w:p>
    <w:p>
      <w:r>
        <w:t xml:space="preserve">____________________________________________________________</w:t>
      </w:r>
    </w:p>
    <w:p>
      <w:r>
        <w:t xml:space="preserve">Wann prüfen wir die Wirkung?</w:t>
      </w:r>
    </w:p>
    <w:p>
      <w:r>
        <w:t xml:space="preserve">____________________________________________________________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180"/>
    </w:pPr>
  </w:style>
  <w:style w:type="paragraph" w:styleId="Subtitle">
    <w:name w:val="Subtitle"/>
    <w:rPr>
      <w:i/>
      <w:color w:val="666666"/>
      <w:sz w:val="24"/>
    </w:rPr>
    <w:pPr>
      <w:spacing w:after="260"/>
    </w:pPr>
  </w:style>
  <w:style w:type="paragraph" w:styleId="Heading1">
    <w:name w:val="heading 1"/>
    <w:basedOn w:val="Normal"/>
    <w:next w:val="Normal"/>
    <w:rPr>
      <w:b/>
      <w:color w:val="7A5A00"/>
      <w:sz w:val="26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