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Julio Gonzalez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Replaced components that didn’t meet specifications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Ongoing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Order all the parts to populate the PCB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PCB files for manufacturing 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Mitchell Taylor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Rerouted new components needed for replacement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Redid the naming convention for the parts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Ongoing Progress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Getting code done forf MCU</w:t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u w:val="single"/>
          <w:rtl w:val="0"/>
        </w:rPr>
        <w:t xml:space="preserve">Nassef Ameen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No progress made on subsystem while PCB design is finalized and order is placed.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Ongoing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Starting code for MSP432 w/Mitchell in preparation for receiving board.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assisting with code for ESP32 to test integration with wifi module to database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Ross Petersen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Accomplishments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 power routing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Figured out what was causing most PCB errors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Picked up esp32 test board to test code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Ongoing Progress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esp32 code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adding final components to PCB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PCB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