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A96DB" w14:textId="77777777" w:rsidR="001B0E74" w:rsidRPr="001B0E74" w:rsidRDefault="001B0E74" w:rsidP="001B0E74">
      <w:r w:rsidRPr="001B0E74">
        <w:t xml:space="preserve">Welcome to the brain! The human brain processes information through specialized regions, each playing a vital role in functions such as decision-making, language generation, and visual perception. These regions, including the frontal lobe, parietal lobe, temporal lobe, and occipital lobe, serve as the foundation for cognitive abilities, while also influencing emotional and motor functions. Artificial intelligence systems, particularly those utilizing neural networks and machine learning, mimic these brain processes. By replicating how the brain learns, adapts, and makes decisions, AI and ML models </w:t>
      </w:r>
      <w:proofErr w:type="gramStart"/>
      <w:r w:rsidRPr="001B0E74">
        <w:t>are able to</w:t>
      </w:r>
      <w:proofErr w:type="gramEnd"/>
      <w:r w:rsidRPr="001B0E74">
        <w:t xml:space="preserve"> perform tasks such as emotion recognition, image classification, and natural language processing, reflecting the brain's intricate network of functions. Understanding the brain’s structure and function not only provides insights into how we think and </w:t>
      </w:r>
      <w:proofErr w:type="gramStart"/>
      <w:r w:rsidRPr="001B0E74">
        <w:t>learn, but</w:t>
      </w:r>
      <w:proofErr w:type="gramEnd"/>
      <w:r w:rsidRPr="001B0E74">
        <w:t xml:space="preserve"> also serves as a guide for optimizing AI and ML systems to behave in ways </w:t>
      </w:r>
      <w:proofErr w:type="gramStart"/>
      <w:r w:rsidRPr="001B0E74">
        <w:t>similar to</w:t>
      </w:r>
      <w:proofErr w:type="gramEnd"/>
      <w:r w:rsidRPr="001B0E74">
        <w:t xml:space="preserve"> human cognition.</w:t>
      </w:r>
    </w:p>
    <w:p w14:paraId="359A1BC3" w14:textId="77777777" w:rsidR="001B0E74" w:rsidRPr="001B0E74" w:rsidRDefault="001B0E74" w:rsidP="003B5D9F">
      <w:pPr>
        <w:pStyle w:val="ListParagraph"/>
        <w:numPr>
          <w:ilvl w:val="0"/>
          <w:numId w:val="1"/>
        </w:numPr>
      </w:pPr>
      <w:r w:rsidRPr="001B0E74">
        <w:t>The amygdala plays a crucial role in forming emotional memories and processing fear responses, essential for survival. In AI, systems designed for emotion recognition analyze facial expressions, speech patterns, and body language to interpret human emotions, mimicking the amygdala's role in emotional processing.</w:t>
      </w:r>
    </w:p>
    <w:p w14:paraId="7427D743" w14:textId="77777777" w:rsidR="001B0E74" w:rsidRPr="001B0E74" w:rsidRDefault="001B0E74" w:rsidP="003B5D9F">
      <w:pPr>
        <w:pStyle w:val="ListParagraph"/>
        <w:numPr>
          <w:ilvl w:val="0"/>
          <w:numId w:val="1"/>
        </w:numPr>
      </w:pPr>
      <w:r w:rsidRPr="001B0E74">
        <w:t>The basal ganglia are involved in motor control and the formation of habits, key to reinforcement learning which involves learning behaviors through rewards. In AI, reinforcement learning models emulate this function by adjusting their actions based on rewards, learning from feedback to improve task performance over time.</w:t>
      </w:r>
    </w:p>
    <w:p w14:paraId="377A13DC" w14:textId="77777777" w:rsidR="001B0E74" w:rsidRPr="001B0E74" w:rsidRDefault="001B0E74" w:rsidP="003B5D9F">
      <w:pPr>
        <w:pStyle w:val="ListParagraph"/>
        <w:numPr>
          <w:ilvl w:val="0"/>
          <w:numId w:val="1"/>
        </w:numPr>
      </w:pPr>
      <w:r w:rsidRPr="001B0E74">
        <w:t>Traditionally known for its role in physical coordination, the cerebellum also contributes to cognitive functions including thought, emotion, and language processing. It helps perform complex movements with precision and balance. In robotics, algorithms manage complex movements and balance, paralleling the cerebellum’s control over motion.</w:t>
      </w:r>
    </w:p>
    <w:p w14:paraId="6158B5C3" w14:textId="77777777" w:rsidR="001B0E74" w:rsidRPr="001B0E74" w:rsidRDefault="001B0E74" w:rsidP="003B5D9F">
      <w:pPr>
        <w:pStyle w:val="ListParagraph"/>
        <w:numPr>
          <w:ilvl w:val="0"/>
          <w:numId w:val="1"/>
        </w:numPr>
      </w:pPr>
      <w:r w:rsidRPr="001B0E74">
        <w:t>The cingulate cortex is important for processing emotions, forming memories, and learning from rewards and errors, helping regulate emotional responses and support decision-making. In AI, reinforcement learning algorithms that learn from rewards and adjust their behavior to maximize positive outcomes mimic the cingulate cortex's role in evaluating feedback and guiding choices.</w:t>
      </w:r>
    </w:p>
    <w:p w14:paraId="2341E7B0" w14:textId="77777777" w:rsidR="001B0E74" w:rsidRPr="001B0E74" w:rsidRDefault="001B0E74" w:rsidP="003B5D9F">
      <w:pPr>
        <w:pStyle w:val="ListParagraph"/>
        <w:numPr>
          <w:ilvl w:val="0"/>
          <w:numId w:val="1"/>
        </w:numPr>
      </w:pPr>
      <w:r w:rsidRPr="001B0E74">
        <w:t xml:space="preserve">The corpus callosum is a bundle of nerve fibers that connects the two hemispheres of the brain, allowing for communication and coordination between them. In AI, mechanisms that enable communication and coordination across multiple learning agents or systems mirror the corpus </w:t>
      </w:r>
      <w:proofErr w:type="spellStart"/>
      <w:r w:rsidRPr="001B0E74">
        <w:t>callosum’s</w:t>
      </w:r>
      <w:proofErr w:type="spellEnd"/>
      <w:r w:rsidRPr="001B0E74">
        <w:t xml:space="preserve"> role and are vital in multi-agent systems where different components must work together.</w:t>
      </w:r>
    </w:p>
    <w:p w14:paraId="3262095B" w14:textId="77777777" w:rsidR="001B0E74" w:rsidRPr="001B0E74" w:rsidRDefault="001B0E74" w:rsidP="003B5D9F">
      <w:pPr>
        <w:pStyle w:val="ListParagraph"/>
        <w:numPr>
          <w:ilvl w:val="0"/>
          <w:numId w:val="1"/>
        </w:numPr>
      </w:pPr>
      <w:r w:rsidRPr="001B0E74">
        <w:t xml:space="preserve">The frontal lobe is central to executive functions such as planning, judgment, and problem-solving. It allows us to make decisions, form strategies, and adapt to changing environments. AI models, particularly those using reinforcement learning, </w:t>
      </w:r>
      <w:r w:rsidRPr="001B0E74">
        <w:lastRenderedPageBreak/>
        <w:t>replicate these processes by learning from feedback and adjusting behavior to maximize success.</w:t>
      </w:r>
    </w:p>
    <w:p w14:paraId="760DA74C" w14:textId="77777777" w:rsidR="001B0E74" w:rsidRPr="001B0E74" w:rsidRDefault="001B0E74" w:rsidP="003B5D9F">
      <w:pPr>
        <w:pStyle w:val="ListParagraph"/>
        <w:numPr>
          <w:ilvl w:val="0"/>
          <w:numId w:val="1"/>
        </w:numPr>
      </w:pPr>
      <w:r w:rsidRPr="001B0E74">
        <w:t>The hippocampus is essential for forming new memories and navigating spatial environments. It helps us store and retrieve information, supporting learning and recall. In AI, memory networks like long short-term memory models mimic this function by holding and processing past information, allowing systems to learn and adapt based on experience.</w:t>
      </w:r>
    </w:p>
    <w:p w14:paraId="04D7F424" w14:textId="77777777" w:rsidR="001B0E74" w:rsidRPr="001B0E74" w:rsidRDefault="001B0E74" w:rsidP="003B5D9F">
      <w:pPr>
        <w:pStyle w:val="ListParagraph"/>
        <w:numPr>
          <w:ilvl w:val="0"/>
          <w:numId w:val="1"/>
        </w:numPr>
      </w:pPr>
      <w:r w:rsidRPr="001B0E74">
        <w:t>The insula is involved in emotional awareness, interoception, and maintaining homeostasis. It processes internal bodily states and emotions that influence decision-making and empathy. AI systems in affective computing draw from this functionality by detecting and responding to emotional states to improve human-computer interaction.</w:t>
      </w:r>
    </w:p>
    <w:p w14:paraId="6BBDC159" w14:textId="77777777" w:rsidR="001B0E74" w:rsidRPr="001B0E74" w:rsidRDefault="001B0E74" w:rsidP="003B5D9F">
      <w:pPr>
        <w:pStyle w:val="ListParagraph"/>
        <w:numPr>
          <w:ilvl w:val="0"/>
          <w:numId w:val="1"/>
        </w:numPr>
      </w:pPr>
      <w:r w:rsidRPr="001B0E74">
        <w:t>The occipital lobe processes visual information, including shapes, colors, motion, and spatial orientation. In AI, convolutional neural networks mirror this structure by processing visual input layer by layer, recognizing patterns and identifying objects in a manner inspired by the visual cortex.</w:t>
      </w:r>
    </w:p>
    <w:p w14:paraId="69AF5CFB" w14:textId="77777777" w:rsidR="001B0E74" w:rsidRPr="001B0E74" w:rsidRDefault="001B0E74" w:rsidP="003B5D9F">
      <w:pPr>
        <w:pStyle w:val="ListParagraph"/>
        <w:numPr>
          <w:ilvl w:val="0"/>
          <w:numId w:val="1"/>
        </w:numPr>
      </w:pPr>
      <w:r w:rsidRPr="001B0E74">
        <w:t>The parietal lobe integrates sensory input and contributes to spatial reasoning and navigation. It allows us to interpret where objects are in space and how to interact with them. In AI, algorithms like simultaneous localization and mapping allow machines to replicate this spatial processing and navigate through complex environments.</w:t>
      </w:r>
    </w:p>
    <w:p w14:paraId="078EE786" w14:textId="77777777" w:rsidR="001B0E74" w:rsidRPr="001B0E74" w:rsidRDefault="001B0E74" w:rsidP="003B5D9F">
      <w:pPr>
        <w:pStyle w:val="ListParagraph"/>
        <w:numPr>
          <w:ilvl w:val="0"/>
          <w:numId w:val="1"/>
        </w:numPr>
      </w:pPr>
      <w:r w:rsidRPr="001B0E74">
        <w:t>The thalamus relays sensory and motor signals and regulates attention and consciousness by filtering incoming information. In AI, attention mechanisms perform a similar function by focusing processing power on the most relevant input, as seen in transformer-based models that prioritize important information during computation.</w:t>
      </w:r>
    </w:p>
    <w:p w14:paraId="1054A718" w14:textId="77777777" w:rsidR="001B0E74" w:rsidRPr="001B0E74" w:rsidRDefault="001B0E74" w:rsidP="003B5D9F">
      <w:pPr>
        <w:pStyle w:val="ListParagraph"/>
        <w:numPr>
          <w:ilvl w:val="0"/>
          <w:numId w:val="1"/>
        </w:numPr>
      </w:pPr>
      <w:r w:rsidRPr="001B0E74">
        <w:t>Wernicke’s area is key to understanding spoken and written language. It interprets meaning and helps produce coherent language. In AI, natural language processing systems perform similar functions by analyzing and understanding text and speech, enabling machines to comprehend and respond to human language.</w:t>
      </w:r>
    </w:p>
    <w:p w14:paraId="1A9B0C07" w14:textId="77777777" w:rsidR="001B0E74" w:rsidRPr="001B0E74" w:rsidRDefault="001B0E74" w:rsidP="003B5D9F">
      <w:pPr>
        <w:pStyle w:val="ListParagraph"/>
        <w:numPr>
          <w:ilvl w:val="0"/>
          <w:numId w:val="1"/>
        </w:numPr>
      </w:pPr>
      <w:r w:rsidRPr="001B0E74">
        <w:t>Broca’s area supports the physical production of speech and the construction of grammatically correct sentences. In AI, language generation models simulate this by using learned patterns to produce coherent and contextually appropriate responses in text or speech output.</w:t>
      </w:r>
    </w:p>
    <w:p w14:paraId="1826873D" w14:textId="77777777" w:rsidR="001B0E74" w:rsidRDefault="001B0E74"/>
    <w:sectPr w:rsidR="001B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D5208"/>
    <w:multiLevelType w:val="hybridMultilevel"/>
    <w:tmpl w:val="692A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5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74"/>
    <w:rsid w:val="001B0E74"/>
    <w:rsid w:val="002E5CA2"/>
    <w:rsid w:val="003B5D9F"/>
    <w:rsid w:val="00B124A9"/>
    <w:rsid w:val="00C1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C40D"/>
  <w15:chartTrackingRefBased/>
  <w15:docId w15:val="{79E16300-D9BD-4801-B790-051D1E0E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E74"/>
    <w:rPr>
      <w:rFonts w:eastAsiaTheme="majorEastAsia" w:cstheme="majorBidi"/>
      <w:color w:val="272727" w:themeColor="text1" w:themeTint="D8"/>
    </w:rPr>
  </w:style>
  <w:style w:type="paragraph" w:styleId="Title">
    <w:name w:val="Title"/>
    <w:basedOn w:val="Normal"/>
    <w:next w:val="Normal"/>
    <w:link w:val="TitleChar"/>
    <w:uiPriority w:val="10"/>
    <w:qFormat/>
    <w:rsid w:val="001B0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E74"/>
    <w:pPr>
      <w:spacing w:before="160"/>
      <w:jc w:val="center"/>
    </w:pPr>
    <w:rPr>
      <w:i/>
      <w:iCs/>
      <w:color w:val="404040" w:themeColor="text1" w:themeTint="BF"/>
    </w:rPr>
  </w:style>
  <w:style w:type="character" w:customStyle="1" w:styleId="QuoteChar">
    <w:name w:val="Quote Char"/>
    <w:basedOn w:val="DefaultParagraphFont"/>
    <w:link w:val="Quote"/>
    <w:uiPriority w:val="29"/>
    <w:rsid w:val="001B0E74"/>
    <w:rPr>
      <w:i/>
      <w:iCs/>
      <w:color w:val="404040" w:themeColor="text1" w:themeTint="BF"/>
    </w:rPr>
  </w:style>
  <w:style w:type="paragraph" w:styleId="ListParagraph">
    <w:name w:val="List Paragraph"/>
    <w:basedOn w:val="Normal"/>
    <w:uiPriority w:val="34"/>
    <w:qFormat/>
    <w:rsid w:val="001B0E74"/>
    <w:pPr>
      <w:ind w:left="720"/>
      <w:contextualSpacing/>
    </w:pPr>
  </w:style>
  <w:style w:type="character" w:styleId="IntenseEmphasis">
    <w:name w:val="Intense Emphasis"/>
    <w:basedOn w:val="DefaultParagraphFont"/>
    <w:uiPriority w:val="21"/>
    <w:qFormat/>
    <w:rsid w:val="001B0E74"/>
    <w:rPr>
      <w:i/>
      <w:iCs/>
      <w:color w:val="0F4761" w:themeColor="accent1" w:themeShade="BF"/>
    </w:rPr>
  </w:style>
  <w:style w:type="paragraph" w:styleId="IntenseQuote">
    <w:name w:val="Intense Quote"/>
    <w:basedOn w:val="Normal"/>
    <w:next w:val="Normal"/>
    <w:link w:val="IntenseQuoteChar"/>
    <w:uiPriority w:val="30"/>
    <w:qFormat/>
    <w:rsid w:val="001B0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E74"/>
    <w:rPr>
      <w:i/>
      <w:iCs/>
      <w:color w:val="0F4761" w:themeColor="accent1" w:themeShade="BF"/>
    </w:rPr>
  </w:style>
  <w:style w:type="character" w:styleId="IntenseReference">
    <w:name w:val="Intense Reference"/>
    <w:basedOn w:val="DefaultParagraphFont"/>
    <w:uiPriority w:val="32"/>
    <w:qFormat/>
    <w:rsid w:val="001B0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099151">
      <w:bodyDiv w:val="1"/>
      <w:marLeft w:val="0"/>
      <w:marRight w:val="0"/>
      <w:marTop w:val="0"/>
      <w:marBottom w:val="0"/>
      <w:divBdr>
        <w:top w:val="none" w:sz="0" w:space="0" w:color="auto"/>
        <w:left w:val="none" w:sz="0" w:space="0" w:color="auto"/>
        <w:bottom w:val="none" w:sz="0" w:space="0" w:color="auto"/>
        <w:right w:val="none" w:sz="0" w:space="0" w:color="auto"/>
      </w:divBdr>
    </w:div>
    <w:div w:id="12432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Assenza</dc:creator>
  <cp:keywords/>
  <dc:description/>
  <cp:lastModifiedBy>Nicole Assenza</cp:lastModifiedBy>
  <cp:revision>2</cp:revision>
  <dcterms:created xsi:type="dcterms:W3CDTF">2025-04-13T14:56:00Z</dcterms:created>
  <dcterms:modified xsi:type="dcterms:W3CDTF">2025-04-13T14:56:00Z</dcterms:modified>
</cp:coreProperties>
</file>