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0FCF" w14:textId="02DB8B8B" w:rsidR="00512CD7" w:rsidRPr="00512CD7" w:rsidRDefault="00B763AB" w:rsidP="00512CD7">
      <w:pPr>
        <w:pStyle w:val="10"/>
        <w:bidi w:val="0"/>
      </w:pPr>
      <w:r>
        <w:rPr>
          <w:noProof/>
        </w:rPr>
        <w:drawing>
          <wp:anchor distT="0" distB="0" distL="114300" distR="114300" simplePos="0" relativeHeight="251659264" behindDoc="0" locked="0" layoutInCell="1" allowOverlap="1" wp14:anchorId="3B85028D" wp14:editId="521C520E">
            <wp:simplePos x="0" y="0"/>
            <wp:positionH relativeFrom="column">
              <wp:posOffset>0</wp:posOffset>
            </wp:positionH>
            <wp:positionV relativeFrom="paragraph">
              <wp:posOffset>638175</wp:posOffset>
            </wp:positionV>
            <wp:extent cx="5274310" cy="5274310"/>
            <wp:effectExtent l="0" t="0" r="2540" b="2540"/>
            <wp:wrapSquare wrapText="bothSides"/>
            <wp:docPr id="64576960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69600" name="صورة 645769600"/>
                    <pic:cNvPicPr/>
                  </pic:nvPicPr>
                  <pic:blipFill>
                    <a:blip r:embed="rId5">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anchor>
        </w:drawing>
      </w:r>
      <w:r w:rsidR="00512CD7" w:rsidRPr="00512CD7">
        <w:t>Mirrors of the Cave</w:t>
      </w:r>
    </w:p>
    <w:p w14:paraId="6E616C8F" w14:textId="77777777" w:rsidR="00512CD7" w:rsidRPr="00512CD7" w:rsidRDefault="00512CD7" w:rsidP="00512CD7">
      <w:pPr>
        <w:pStyle w:val="10"/>
        <w:bidi w:val="0"/>
      </w:pPr>
      <w:r w:rsidRPr="00512CD7">
        <w:t>A Conceptual Journey into the Soul, Language, and the Sanctuary of the Word By: Nasser Ibn Dawood</w:t>
      </w:r>
    </w:p>
    <w:p w14:paraId="2A8EAD86" w14:textId="77777777" w:rsidR="00512CD7" w:rsidRPr="00512CD7" w:rsidRDefault="007F0ABA" w:rsidP="00512CD7">
      <w:pPr>
        <w:bidi w:val="0"/>
        <w:rPr>
          <w:b/>
          <w:bCs/>
        </w:rPr>
      </w:pPr>
      <w:r>
        <w:rPr>
          <w:b/>
          <w:bCs/>
        </w:rPr>
        <w:pict w14:anchorId="29D75761">
          <v:rect id="_x0000_i1025" style="width:0;height:1.5pt" o:hralign="center" o:hrstd="t" o:hr="t" fillcolor="#a0a0a0" stroked="f"/>
        </w:pict>
      </w:r>
    </w:p>
    <w:p w14:paraId="3EA3C605" w14:textId="77777777" w:rsidR="00512CD7" w:rsidRPr="00512CD7" w:rsidRDefault="00512CD7" w:rsidP="00512CD7">
      <w:pPr>
        <w:pStyle w:val="10"/>
        <w:bidi w:val="0"/>
      </w:pPr>
      <w:r w:rsidRPr="00512CD7">
        <w:t>I. The Global Knowledge Manifesto</w:t>
      </w:r>
    </w:p>
    <w:p w14:paraId="2BF08D94" w14:textId="77777777" w:rsidR="00512CD7" w:rsidRPr="00512CD7" w:rsidRDefault="00512CD7" w:rsidP="00512CD7">
      <w:pPr>
        <w:bidi w:val="0"/>
        <w:rPr>
          <w:b/>
          <w:bCs/>
        </w:rPr>
      </w:pPr>
      <w:r w:rsidRPr="00512CD7">
        <w:rPr>
          <w:b/>
          <w:bCs/>
        </w:rPr>
        <w:t>Knowledge is a universal right. The author firmly believes that wisdom should not be locked behind paywalls or language barriers.</w:t>
      </w:r>
    </w:p>
    <w:p w14:paraId="46741F7C" w14:textId="77777777" w:rsidR="00512CD7" w:rsidRPr="00512CD7" w:rsidRDefault="00512CD7" w:rsidP="00512CD7">
      <w:pPr>
        <w:numPr>
          <w:ilvl w:val="0"/>
          <w:numId w:val="9"/>
        </w:numPr>
        <w:bidi w:val="0"/>
        <w:rPr>
          <w:b/>
          <w:bCs/>
        </w:rPr>
      </w:pPr>
      <w:r w:rsidRPr="00512CD7">
        <w:rPr>
          <w:b/>
          <w:bCs/>
        </w:rPr>
        <w:t>Global Access Policy: All books in this library are available for free in multiple digital formats (PDF, HTML, DOCX, TXT).</w:t>
      </w:r>
    </w:p>
    <w:p w14:paraId="6FE8C524" w14:textId="77777777" w:rsidR="00512CD7" w:rsidRPr="00512CD7" w:rsidRDefault="00512CD7" w:rsidP="00512CD7">
      <w:pPr>
        <w:numPr>
          <w:ilvl w:val="0"/>
          <w:numId w:val="9"/>
        </w:numPr>
        <w:bidi w:val="0"/>
        <w:rPr>
          <w:b/>
          <w:bCs/>
        </w:rPr>
      </w:pPr>
      <w:r w:rsidRPr="00512CD7">
        <w:rPr>
          <w:b/>
          <w:bCs/>
        </w:rPr>
        <w:lastRenderedPageBreak/>
        <w:t>The Digital Library: As of early 2026, the collection hosts 68 volumes (34 in Arabic and 34 in English), fully optimized for AI-assisted research and digital archiving.</w:t>
      </w:r>
    </w:p>
    <w:p w14:paraId="4FDFE1E6" w14:textId="77777777" w:rsidR="00512CD7" w:rsidRPr="00512CD7" w:rsidRDefault="00512CD7" w:rsidP="00512CD7">
      <w:pPr>
        <w:numPr>
          <w:ilvl w:val="0"/>
          <w:numId w:val="9"/>
        </w:numPr>
        <w:bidi w:val="0"/>
        <w:rPr>
          <w:b/>
          <w:bCs/>
        </w:rPr>
      </w:pPr>
      <w:r w:rsidRPr="00512CD7">
        <w:rPr>
          <w:b/>
          <w:bCs/>
        </w:rPr>
        <w:t xml:space="preserve">Official Platforms: * Main Website: </w:t>
      </w:r>
      <w:hyperlink r:id="rId6" w:tgtFrame="_blank" w:history="1">
        <w:r w:rsidRPr="00512CD7">
          <w:rPr>
            <w:rStyle w:val="Hyperlink"/>
            <w:b/>
            <w:bCs/>
          </w:rPr>
          <w:t>nasserhabitat.github.io/nasser-books/</w:t>
        </w:r>
      </w:hyperlink>
    </w:p>
    <w:p w14:paraId="5AEA1D14" w14:textId="77777777" w:rsidR="00512CD7" w:rsidRPr="00512CD7" w:rsidRDefault="00512CD7" w:rsidP="00512CD7">
      <w:pPr>
        <w:numPr>
          <w:ilvl w:val="1"/>
          <w:numId w:val="9"/>
        </w:numPr>
        <w:bidi w:val="0"/>
        <w:rPr>
          <w:b/>
          <w:bCs/>
        </w:rPr>
      </w:pPr>
      <w:r w:rsidRPr="00512CD7">
        <w:rPr>
          <w:b/>
          <w:bCs/>
        </w:rPr>
        <w:t xml:space="preserve">GitHub: </w:t>
      </w:r>
      <w:proofErr w:type="spellStart"/>
      <w:r w:rsidRPr="00512CD7">
        <w:rPr>
          <w:b/>
          <w:bCs/>
        </w:rPr>
        <w:t>nasserhabitat</w:t>
      </w:r>
      <w:proofErr w:type="spellEnd"/>
      <w:r w:rsidRPr="00512CD7">
        <w:rPr>
          <w:b/>
          <w:bCs/>
        </w:rPr>
        <w:t>/nasser-books</w:t>
      </w:r>
    </w:p>
    <w:p w14:paraId="626A7103" w14:textId="77777777" w:rsidR="00512CD7" w:rsidRPr="00512CD7" w:rsidRDefault="007F0ABA" w:rsidP="00512CD7">
      <w:pPr>
        <w:bidi w:val="0"/>
        <w:rPr>
          <w:b/>
          <w:bCs/>
        </w:rPr>
      </w:pPr>
      <w:r>
        <w:rPr>
          <w:b/>
          <w:bCs/>
        </w:rPr>
        <w:pict w14:anchorId="453FF1A4">
          <v:rect id="_x0000_i1026" style="width:0;height:1.5pt" o:hralign="center" o:hrstd="t" o:hr="t" fillcolor="#a0a0a0" stroked="f"/>
        </w:pict>
      </w:r>
    </w:p>
    <w:p w14:paraId="287E7DBF" w14:textId="77777777" w:rsidR="00512CD7" w:rsidRPr="00512CD7" w:rsidRDefault="00512CD7" w:rsidP="00512CD7">
      <w:pPr>
        <w:pStyle w:val="10"/>
        <w:bidi w:val="0"/>
      </w:pPr>
      <w:r w:rsidRPr="00512CD7">
        <w:t>II. Translator’s Note: The Bridge of Meaning</w:t>
      </w:r>
    </w:p>
    <w:p w14:paraId="17AAD351" w14:textId="77777777" w:rsidR="00512CD7" w:rsidRPr="00512CD7" w:rsidRDefault="00512CD7" w:rsidP="00512CD7">
      <w:pPr>
        <w:bidi w:val="0"/>
        <w:rPr>
          <w:b/>
          <w:bCs/>
        </w:rPr>
      </w:pPr>
      <w:r w:rsidRPr="00512CD7">
        <w:rPr>
          <w:b/>
          <w:bCs/>
        </w:rP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0F79967B" w14:textId="77777777" w:rsidR="00512CD7" w:rsidRPr="00512CD7" w:rsidRDefault="00512CD7" w:rsidP="00512CD7">
      <w:pPr>
        <w:bidi w:val="0"/>
        <w:rPr>
          <w:b/>
          <w:bCs/>
        </w:rPr>
      </w:pPr>
      <w:r w:rsidRPr="00512CD7">
        <w:rPr>
          <w:b/>
          <w:bCs/>
          <w:i/>
          <w:iCs/>
        </w:rPr>
        <w:t>For the academic researcher: The original Arabic version remains the primary source for comprehensive linguistic analysis, detailed exegesis (Tafsir), and the complete bibliography.</w:t>
      </w:r>
    </w:p>
    <w:p w14:paraId="468EAE2C" w14:textId="77777777" w:rsidR="00512CD7" w:rsidRPr="00512CD7" w:rsidRDefault="007F0ABA" w:rsidP="00512CD7">
      <w:pPr>
        <w:bidi w:val="0"/>
        <w:rPr>
          <w:b/>
          <w:bCs/>
        </w:rPr>
      </w:pPr>
      <w:r>
        <w:rPr>
          <w:b/>
          <w:bCs/>
        </w:rPr>
        <w:pict w14:anchorId="4125EC68">
          <v:rect id="_x0000_i1027" style="width:0;height:1.5pt" o:hralign="center" o:hrstd="t" o:hr="t" fillcolor="#a0a0a0" stroked="f"/>
        </w:pict>
      </w:r>
    </w:p>
    <w:p w14:paraId="6ABC9E61" w14:textId="77777777" w:rsidR="00512CD7" w:rsidRPr="00512CD7" w:rsidRDefault="00512CD7" w:rsidP="00512CD7">
      <w:pPr>
        <w:pStyle w:val="10"/>
        <w:bidi w:val="0"/>
      </w:pPr>
      <w:r w:rsidRPr="00512CD7">
        <w:t>III. Chapter 1: The Cave as an Archetype of Reform</w:t>
      </w:r>
    </w:p>
    <w:p w14:paraId="6114EB9E" w14:textId="77777777" w:rsidR="00512CD7" w:rsidRPr="00512CD7" w:rsidRDefault="00512CD7" w:rsidP="00512CD7">
      <w:pPr>
        <w:bidi w:val="0"/>
        <w:rPr>
          <w:b/>
          <w:bCs/>
        </w:rPr>
      </w:pPr>
      <w:r w:rsidRPr="00512CD7">
        <w:rPr>
          <w:b/>
          <w:bCs/>
        </w:rPr>
        <w:t>For centuries, the story of the "Seven Sleepers" has been treated as a historical miracle. However, in this work, we look at it as a Perpetual Archetype.</w:t>
      </w:r>
    </w:p>
    <w:p w14:paraId="7A9FFA51" w14:textId="77777777" w:rsidR="00512CD7" w:rsidRPr="00512CD7" w:rsidRDefault="00512CD7" w:rsidP="00512CD7">
      <w:pPr>
        <w:bidi w:val="0"/>
        <w:rPr>
          <w:b/>
          <w:bCs/>
        </w:rPr>
      </w:pPr>
      <w:r w:rsidRPr="00512CD7">
        <w:rPr>
          <w:b/>
          <w:bCs/>
        </w:rPr>
        <w:t>The Crisis of the Youth: The youths in the story represent the "Awakened Mind" in a "Decadent Society." Their flight to the cave was not an act of cowardice, but a strategic retreat to preserve their intellectual and spiritual sovereignty.</w:t>
      </w:r>
    </w:p>
    <w:p w14:paraId="6652E12C" w14:textId="77777777" w:rsidR="00512CD7" w:rsidRPr="00512CD7" w:rsidRDefault="00512CD7" w:rsidP="00512CD7">
      <w:pPr>
        <w:bidi w:val="0"/>
        <w:rPr>
          <w:b/>
          <w:bCs/>
        </w:rPr>
      </w:pPr>
      <w:r w:rsidRPr="00512CD7">
        <w:rPr>
          <w:b/>
          <w:bCs/>
        </w:rPr>
        <w:t xml:space="preserve">The Modern Cave: In our era of digital noise and material exhaustion, the "Cave" is no longer a hole in a mountain. It is the Internal Space we create to protect our truth. It is the "Sanctuary of the </w:t>
      </w:r>
      <w:proofErr w:type="gramStart"/>
      <w:r w:rsidRPr="00512CD7">
        <w:rPr>
          <w:b/>
          <w:bCs/>
        </w:rPr>
        <w:t>Book"—</w:t>
      </w:r>
      <w:proofErr w:type="gramEnd"/>
      <w:r w:rsidRPr="00512CD7">
        <w:rPr>
          <w:b/>
          <w:bCs/>
        </w:rPr>
        <w:t>where one dives into the Divine Text to find the silence necessary to hear the voice of the Soul.</w:t>
      </w:r>
    </w:p>
    <w:p w14:paraId="1495369E" w14:textId="77777777" w:rsidR="00512CD7" w:rsidRPr="00512CD7" w:rsidRDefault="007F0ABA" w:rsidP="00512CD7">
      <w:pPr>
        <w:bidi w:val="0"/>
        <w:rPr>
          <w:b/>
          <w:bCs/>
        </w:rPr>
      </w:pPr>
      <w:r>
        <w:rPr>
          <w:b/>
          <w:bCs/>
        </w:rPr>
        <w:pict w14:anchorId="66EB24BA">
          <v:rect id="_x0000_i1028" style="width:0;height:1.5pt" o:hralign="center" o:hrstd="t" o:hr="t" fillcolor="#a0a0a0" stroked="f"/>
        </w:pict>
      </w:r>
    </w:p>
    <w:p w14:paraId="3B5D18E0" w14:textId="77777777" w:rsidR="00512CD7" w:rsidRPr="00512CD7" w:rsidRDefault="00512CD7" w:rsidP="00512CD7">
      <w:pPr>
        <w:pStyle w:val="10"/>
        <w:bidi w:val="0"/>
      </w:pPr>
      <w:r w:rsidRPr="00512CD7">
        <w:t xml:space="preserve">IV. Chapter 2: </w:t>
      </w:r>
      <w:proofErr w:type="gramStart"/>
      <w:r w:rsidRPr="00512CD7">
        <w:t>The Linguistic</w:t>
      </w:r>
      <w:proofErr w:type="gramEnd"/>
      <w:r w:rsidRPr="00512CD7">
        <w:t xml:space="preserve"> Architecture (The Secrets of </w:t>
      </w:r>
      <w:proofErr w:type="spellStart"/>
      <w:r w:rsidRPr="00512CD7">
        <w:t>Labth</w:t>
      </w:r>
      <w:proofErr w:type="spellEnd"/>
      <w:r w:rsidRPr="00512CD7">
        <w:t>)</w:t>
      </w:r>
    </w:p>
    <w:p w14:paraId="7D901C2B" w14:textId="77777777" w:rsidR="00512CD7" w:rsidRPr="00512CD7" w:rsidRDefault="00512CD7" w:rsidP="00512CD7">
      <w:pPr>
        <w:bidi w:val="0"/>
        <w:rPr>
          <w:b/>
          <w:bCs/>
        </w:rPr>
      </w:pPr>
      <w:r w:rsidRPr="00512CD7">
        <w:rPr>
          <w:b/>
          <w:bCs/>
        </w:rPr>
        <w:t>The Quranic language is a precision tool. This section explores terms that define the "Cave Experience":</w:t>
      </w:r>
    </w:p>
    <w:p w14:paraId="1C9592D0" w14:textId="77777777" w:rsidR="00512CD7" w:rsidRPr="00512CD7" w:rsidRDefault="00512CD7" w:rsidP="00512CD7">
      <w:pPr>
        <w:numPr>
          <w:ilvl w:val="0"/>
          <w:numId w:val="10"/>
        </w:numPr>
        <w:bidi w:val="0"/>
        <w:rPr>
          <w:b/>
          <w:bCs/>
        </w:rPr>
      </w:pPr>
      <w:proofErr w:type="spellStart"/>
      <w:r w:rsidRPr="00512CD7">
        <w:rPr>
          <w:b/>
          <w:bCs/>
        </w:rPr>
        <w:t>Labth</w:t>
      </w:r>
      <w:proofErr w:type="spellEnd"/>
      <w:r w:rsidRPr="00512CD7">
        <w:rPr>
          <w:b/>
          <w:bCs/>
        </w:rPr>
        <w:t xml:space="preserve"> (The Stay): Unlike "sleep," </w:t>
      </w:r>
      <w:proofErr w:type="spellStart"/>
      <w:r w:rsidRPr="00512CD7">
        <w:rPr>
          <w:b/>
          <w:bCs/>
          <w:i/>
          <w:iCs/>
        </w:rPr>
        <w:t>Labth</w:t>
      </w:r>
      <w:proofErr w:type="spellEnd"/>
      <w:r w:rsidRPr="00512CD7">
        <w:rPr>
          <w:b/>
          <w:bCs/>
        </w:rPr>
        <w:t xml:space="preserve"> implies a conscious or divinely suspended state of being. It suggests that time is relative. Within the "Cave of Truth," 300 years can pass as a single afternoon.</w:t>
      </w:r>
    </w:p>
    <w:p w14:paraId="312DEC56" w14:textId="77777777" w:rsidR="00512CD7" w:rsidRPr="00512CD7" w:rsidRDefault="00512CD7" w:rsidP="00512CD7">
      <w:pPr>
        <w:numPr>
          <w:ilvl w:val="0"/>
          <w:numId w:val="10"/>
        </w:numPr>
        <w:bidi w:val="0"/>
        <w:rPr>
          <w:b/>
          <w:bCs/>
        </w:rPr>
      </w:pPr>
      <w:r w:rsidRPr="00512CD7">
        <w:rPr>
          <w:b/>
          <w:bCs/>
        </w:rPr>
        <w:t>The Turning (</w:t>
      </w:r>
      <w:proofErr w:type="spellStart"/>
      <w:r w:rsidRPr="00512CD7">
        <w:rPr>
          <w:b/>
          <w:bCs/>
        </w:rPr>
        <w:t>Taqleeb</w:t>
      </w:r>
      <w:proofErr w:type="spellEnd"/>
      <w:r w:rsidRPr="00512CD7">
        <w:rPr>
          <w:b/>
          <w:bCs/>
        </w:rPr>
        <w:t>): The Divine act of turning the sleepers represents the "dynamic nature of faith." Even in stillness, the heart must be moved, or it will stagnate.</w:t>
      </w:r>
    </w:p>
    <w:p w14:paraId="49D0709D" w14:textId="77777777" w:rsidR="00512CD7" w:rsidRPr="00512CD7" w:rsidRDefault="00512CD7" w:rsidP="00512CD7">
      <w:pPr>
        <w:numPr>
          <w:ilvl w:val="0"/>
          <w:numId w:val="10"/>
        </w:numPr>
        <w:bidi w:val="0"/>
        <w:rPr>
          <w:b/>
          <w:bCs/>
        </w:rPr>
      </w:pPr>
      <w:r w:rsidRPr="00512CD7">
        <w:rPr>
          <w:b/>
          <w:bCs/>
        </w:rPr>
        <w:t xml:space="preserve">The Dog at the Threshold: A profound symbol of "Loyal Observation." The dog, </w:t>
      </w:r>
      <w:proofErr w:type="spellStart"/>
      <w:r w:rsidRPr="00512CD7">
        <w:rPr>
          <w:b/>
          <w:bCs/>
          <w:i/>
          <w:iCs/>
        </w:rPr>
        <w:t>Qitmir</w:t>
      </w:r>
      <w:proofErr w:type="spellEnd"/>
      <w:r w:rsidRPr="00512CD7">
        <w:rPr>
          <w:b/>
          <w:bCs/>
        </w:rPr>
        <w:t>, represents the bridge between the wild and the sacred. By simply staying at the threshold of the righteous, the humble animal shares in their eternal legacy.</w:t>
      </w:r>
    </w:p>
    <w:p w14:paraId="5C7D1AEA" w14:textId="77777777" w:rsidR="00512CD7" w:rsidRPr="00512CD7" w:rsidRDefault="007F0ABA" w:rsidP="00512CD7">
      <w:pPr>
        <w:bidi w:val="0"/>
        <w:rPr>
          <w:b/>
          <w:bCs/>
        </w:rPr>
      </w:pPr>
      <w:r>
        <w:rPr>
          <w:b/>
          <w:bCs/>
        </w:rPr>
        <w:pict w14:anchorId="65ECD054">
          <v:rect id="_x0000_i1029" style="width:0;height:1.5pt" o:hralign="center" o:hrstd="t" o:hr="t" fillcolor="#a0a0a0" stroked="f"/>
        </w:pict>
      </w:r>
    </w:p>
    <w:p w14:paraId="467E61B8" w14:textId="77777777" w:rsidR="00512CD7" w:rsidRPr="00512CD7" w:rsidRDefault="00512CD7" w:rsidP="00512CD7">
      <w:pPr>
        <w:pStyle w:val="10"/>
        <w:bidi w:val="0"/>
      </w:pPr>
      <w:r w:rsidRPr="00512CD7">
        <w:t>V. Chapter 3: The Violence of "Rajm" (Stoning)</w:t>
      </w:r>
    </w:p>
    <w:p w14:paraId="79779A18" w14:textId="77777777" w:rsidR="00512CD7" w:rsidRPr="00512CD7" w:rsidRDefault="00512CD7" w:rsidP="00512CD7">
      <w:pPr>
        <w:bidi w:val="0"/>
        <w:rPr>
          <w:b/>
          <w:bCs/>
        </w:rPr>
      </w:pPr>
      <w:r w:rsidRPr="00512CD7">
        <w:rPr>
          <w:b/>
          <w:bCs/>
        </w:rPr>
        <w:t>One of the book's most critical insights is the concept of "Symbolic Stoning."</w:t>
      </w:r>
    </w:p>
    <w:p w14:paraId="7C5F8B24" w14:textId="77777777" w:rsidR="00512CD7" w:rsidRPr="00512CD7" w:rsidRDefault="00512CD7" w:rsidP="00512CD7">
      <w:pPr>
        <w:numPr>
          <w:ilvl w:val="0"/>
          <w:numId w:val="11"/>
        </w:numPr>
        <w:bidi w:val="0"/>
        <w:rPr>
          <w:b/>
          <w:bCs/>
        </w:rPr>
      </w:pPr>
      <w:r w:rsidRPr="00512CD7">
        <w:rPr>
          <w:b/>
          <w:bCs/>
        </w:rPr>
        <w:t>Physical vs. Intellectual: While the youths feared being stoned with rocks (</w:t>
      </w:r>
      <w:r w:rsidRPr="00512CD7">
        <w:rPr>
          <w:b/>
          <w:bCs/>
          <w:i/>
          <w:iCs/>
        </w:rPr>
        <w:t>Rajm</w:t>
      </w:r>
      <w:r w:rsidRPr="00512CD7">
        <w:rPr>
          <w:b/>
          <w:bCs/>
        </w:rPr>
        <w:t>), the Quran uses the same word for "conjecture" (</w:t>
      </w:r>
      <w:r w:rsidRPr="00512CD7">
        <w:rPr>
          <w:b/>
          <w:bCs/>
          <w:i/>
          <w:iCs/>
        </w:rPr>
        <w:t>Rajm bi-al-</w:t>
      </w:r>
      <w:proofErr w:type="spellStart"/>
      <w:r w:rsidRPr="00512CD7">
        <w:rPr>
          <w:b/>
          <w:bCs/>
          <w:i/>
          <w:iCs/>
        </w:rPr>
        <w:t>Ghayb</w:t>
      </w:r>
      <w:proofErr w:type="spellEnd"/>
      <w:r w:rsidRPr="00512CD7">
        <w:rPr>
          <w:b/>
          <w:bCs/>
        </w:rPr>
        <w:t>).</w:t>
      </w:r>
    </w:p>
    <w:p w14:paraId="7869F12A" w14:textId="77777777" w:rsidR="00512CD7" w:rsidRPr="00512CD7" w:rsidRDefault="00512CD7" w:rsidP="00512CD7">
      <w:pPr>
        <w:numPr>
          <w:ilvl w:val="0"/>
          <w:numId w:val="11"/>
        </w:numPr>
        <w:bidi w:val="0"/>
        <w:rPr>
          <w:b/>
          <w:bCs/>
        </w:rPr>
      </w:pPr>
      <w:r w:rsidRPr="00512CD7">
        <w:rPr>
          <w:b/>
          <w:bCs/>
        </w:rPr>
        <w:t xml:space="preserve">The Lesson: Society "stones" the reformers not only with physical violence but with "labels," "falsehoods," and "intellectual exclusion." To be an </w:t>
      </w:r>
      <w:r w:rsidRPr="00512CD7">
        <w:rPr>
          <w:b/>
          <w:bCs/>
          <w:i/>
          <w:iCs/>
        </w:rPr>
        <w:t>Inmate of the Cave</w:t>
      </w:r>
      <w:r w:rsidRPr="00512CD7">
        <w:rPr>
          <w:b/>
          <w:bCs/>
        </w:rPr>
        <w:t xml:space="preserve"> is to be immune to the "verbal stones" of the ignorant.</w:t>
      </w:r>
    </w:p>
    <w:p w14:paraId="1355D9A9" w14:textId="77777777" w:rsidR="00512CD7" w:rsidRPr="00512CD7" w:rsidRDefault="007F0ABA" w:rsidP="00512CD7">
      <w:pPr>
        <w:bidi w:val="0"/>
        <w:rPr>
          <w:b/>
          <w:bCs/>
        </w:rPr>
      </w:pPr>
      <w:r>
        <w:rPr>
          <w:b/>
          <w:bCs/>
        </w:rPr>
        <w:pict w14:anchorId="490121C6">
          <v:rect id="_x0000_i1030" style="width:0;height:1.5pt" o:hralign="center" o:hrstd="t" o:hr="t" fillcolor="#a0a0a0" stroked="f"/>
        </w:pict>
      </w:r>
    </w:p>
    <w:p w14:paraId="5F8BF68B" w14:textId="77777777" w:rsidR="00512CD7" w:rsidRPr="00512CD7" w:rsidRDefault="00512CD7" w:rsidP="00512CD7">
      <w:pPr>
        <w:pStyle w:val="10"/>
        <w:bidi w:val="0"/>
      </w:pPr>
      <w:r w:rsidRPr="00512CD7">
        <w:t>VI. Chapter 4: The Currency of Purity</w:t>
      </w:r>
    </w:p>
    <w:p w14:paraId="177E1DA5" w14:textId="77777777" w:rsidR="00512CD7" w:rsidRPr="00512CD7" w:rsidRDefault="00512CD7" w:rsidP="00512CD7">
      <w:pPr>
        <w:bidi w:val="0"/>
        <w:rPr>
          <w:b/>
          <w:bCs/>
        </w:rPr>
      </w:pPr>
      <w:r w:rsidRPr="00512CD7">
        <w:rPr>
          <w:b/>
          <w:bCs/>
        </w:rPr>
        <w:t>When the youths woke up, they sought the "Purest Food" (</w:t>
      </w:r>
      <w:r w:rsidRPr="00512CD7">
        <w:rPr>
          <w:b/>
          <w:bCs/>
          <w:i/>
          <w:iCs/>
        </w:rPr>
        <w:t>Azka Ta'aman</w:t>
      </w:r>
      <w:r w:rsidRPr="00512CD7">
        <w:rPr>
          <w:b/>
          <w:bCs/>
        </w:rPr>
        <w:t>).</w:t>
      </w:r>
    </w:p>
    <w:p w14:paraId="5C44130A" w14:textId="77777777" w:rsidR="00512CD7" w:rsidRPr="00512CD7" w:rsidRDefault="00512CD7" w:rsidP="00512CD7">
      <w:pPr>
        <w:numPr>
          <w:ilvl w:val="0"/>
          <w:numId w:val="12"/>
        </w:numPr>
        <w:bidi w:val="0"/>
        <w:rPr>
          <w:b/>
          <w:bCs/>
        </w:rPr>
      </w:pPr>
      <w:r w:rsidRPr="00512CD7">
        <w:rPr>
          <w:b/>
          <w:bCs/>
        </w:rPr>
        <w:t>The Meta-Meaning: Wisdom is the currency of the awakened. After a period of "Retreat" (The Cave), one must not return to the world with the old tools of consumption, but with a refined taste for what is "Pure"—intellectually, spiritually, and physically.</w:t>
      </w:r>
    </w:p>
    <w:p w14:paraId="3A9B4724" w14:textId="77777777" w:rsidR="00512CD7" w:rsidRPr="00512CD7" w:rsidRDefault="007F0ABA" w:rsidP="00512CD7">
      <w:pPr>
        <w:bidi w:val="0"/>
        <w:rPr>
          <w:b/>
          <w:bCs/>
        </w:rPr>
      </w:pPr>
      <w:r>
        <w:rPr>
          <w:b/>
          <w:bCs/>
        </w:rPr>
        <w:pict w14:anchorId="4B797B0D">
          <v:rect id="_x0000_i1031" style="width:0;height:1.5pt" o:hralign="center" o:hrstd="t" o:hr="t" fillcolor="#a0a0a0" stroked="f"/>
        </w:pict>
      </w:r>
    </w:p>
    <w:p w14:paraId="7205081E" w14:textId="77777777" w:rsidR="00512CD7" w:rsidRPr="00512CD7" w:rsidRDefault="00512CD7" w:rsidP="00512CD7">
      <w:pPr>
        <w:pStyle w:val="10"/>
        <w:bidi w:val="0"/>
      </w:pPr>
      <w:r w:rsidRPr="00512CD7">
        <w:t>VII. Final Reflection: Emergence</w:t>
      </w:r>
    </w:p>
    <w:p w14:paraId="46155126" w14:textId="77777777" w:rsidR="00512CD7" w:rsidRPr="00512CD7" w:rsidRDefault="00512CD7" w:rsidP="00512CD7">
      <w:pPr>
        <w:bidi w:val="0"/>
        <w:rPr>
          <w:b/>
          <w:bCs/>
        </w:rPr>
      </w:pPr>
      <w:r w:rsidRPr="00512CD7">
        <w:rPr>
          <w:b/>
          <w:bCs/>
        </w:rPr>
        <w:t xml:space="preserve">The journey ends with a call to action. We do not enter the Cave to stay there forever; we enter to be reborn. The </w:t>
      </w:r>
      <w:r w:rsidRPr="00512CD7">
        <w:rPr>
          <w:b/>
          <w:bCs/>
          <w:i/>
          <w:iCs/>
        </w:rPr>
        <w:t>Mirrors of the Cave</w:t>
      </w:r>
      <w:r w:rsidRPr="00512CD7">
        <w:rPr>
          <w:b/>
          <w:bCs/>
        </w:rPr>
        <w:t xml:space="preserve"> invites you to find your sanctuary, protect your light, and emerge with a "currency" that can transform the marketplace of human ideas.</w:t>
      </w:r>
    </w:p>
    <w:p w14:paraId="02239C76" w14:textId="77777777" w:rsidR="00512CD7" w:rsidRPr="00512CD7" w:rsidRDefault="00512CD7" w:rsidP="00512CD7">
      <w:pPr>
        <w:bidi w:val="0"/>
        <w:rPr>
          <w:b/>
          <w:bCs/>
        </w:rPr>
      </w:pPr>
    </w:p>
    <w:p w14:paraId="2F9ADA40" w14:textId="77777777" w:rsidR="00512CD7" w:rsidRPr="00512CD7" w:rsidRDefault="00512CD7" w:rsidP="00512CD7">
      <w:pPr>
        <w:bidi w:val="0"/>
        <w:rPr>
          <w:b/>
          <w:bCs/>
        </w:rPr>
      </w:pPr>
      <w:r w:rsidRPr="00512CD7">
        <w:rPr>
          <w:b/>
          <w:bCs/>
          <w:rtl/>
          <w:lang w:val="fr-MA" w:bidi="ar-SA"/>
        </w:rPr>
        <w:t>أيها الباحث الفاضل، سأقوم الآن باستكمال هذه الرحلة الفكرية وترجمة بقية الفصول الجوهرية بأسلوب "الترجمة المفاهيمية" المكثفة، لتكون مرجعاً فكرياً لكل قارئ غربي ينشد الحقيقة والسكينة</w:t>
      </w:r>
      <w:r w:rsidRPr="00512CD7">
        <w:rPr>
          <w:b/>
          <w:bCs/>
        </w:rPr>
        <w:t>.</w:t>
      </w:r>
    </w:p>
    <w:p w14:paraId="62B3A064" w14:textId="77777777" w:rsidR="00512CD7" w:rsidRPr="00512CD7" w:rsidRDefault="00512CD7" w:rsidP="00512CD7">
      <w:pPr>
        <w:bidi w:val="0"/>
        <w:rPr>
          <w:b/>
          <w:bCs/>
        </w:rPr>
      </w:pPr>
      <w:r w:rsidRPr="00512CD7">
        <w:rPr>
          <w:b/>
          <w:bCs/>
          <w:rtl/>
          <w:lang w:val="fr-MA" w:bidi="ar-SA"/>
        </w:rPr>
        <w:t>إليك بقية فصول الكتاب المترجمة معنوياً</w:t>
      </w:r>
      <w:r w:rsidRPr="00512CD7">
        <w:rPr>
          <w:b/>
          <w:bCs/>
        </w:rPr>
        <w:t xml:space="preserve"> (Conceptual Adaptation):</w:t>
      </w:r>
    </w:p>
    <w:p w14:paraId="201CFFAF" w14:textId="77777777" w:rsidR="00512CD7" w:rsidRPr="00512CD7" w:rsidRDefault="007F0ABA" w:rsidP="00512CD7">
      <w:pPr>
        <w:bidi w:val="0"/>
        <w:rPr>
          <w:b/>
          <w:bCs/>
        </w:rPr>
      </w:pPr>
      <w:r>
        <w:rPr>
          <w:b/>
          <w:bCs/>
        </w:rPr>
        <w:pict w14:anchorId="3BB7AA87">
          <v:rect id="_x0000_i1032" style="width:0;height:1.5pt" o:hralign="center" o:hrstd="t" o:hrnoshade="t" o:hr="t" fillcolor="gray" stroked="f"/>
        </w:pict>
      </w:r>
    </w:p>
    <w:p w14:paraId="1389B0DF" w14:textId="77777777" w:rsidR="00512CD7" w:rsidRPr="00512CD7" w:rsidRDefault="00512CD7" w:rsidP="00512CD7">
      <w:pPr>
        <w:pStyle w:val="10"/>
        <w:bidi w:val="0"/>
      </w:pPr>
      <w:r w:rsidRPr="00512CD7">
        <w:t>VIII. Chapter 5: The Metaphysics of Time and Numbers</w:t>
      </w:r>
    </w:p>
    <w:p w14:paraId="24531BC0" w14:textId="77777777" w:rsidR="00512CD7" w:rsidRPr="00512CD7" w:rsidRDefault="00512CD7" w:rsidP="00512CD7">
      <w:pPr>
        <w:bidi w:val="0"/>
        <w:rPr>
          <w:b/>
          <w:bCs/>
        </w:rPr>
      </w:pPr>
      <w:r w:rsidRPr="00512CD7">
        <w:rPr>
          <w:b/>
          <w:bCs/>
        </w:rPr>
        <w:t>In the original Arabic work, we analyzed the precise period of "300 years plus nine." For the global reader, this represents a profound intersection between Natural Law and Divine Relativity.</w:t>
      </w:r>
    </w:p>
    <w:p w14:paraId="235C6C32" w14:textId="77777777" w:rsidR="00512CD7" w:rsidRPr="00512CD7" w:rsidRDefault="00512CD7" w:rsidP="00512CD7">
      <w:pPr>
        <w:numPr>
          <w:ilvl w:val="0"/>
          <w:numId w:val="13"/>
        </w:numPr>
        <w:bidi w:val="0"/>
        <w:rPr>
          <w:b/>
          <w:bCs/>
        </w:rPr>
      </w:pPr>
      <w:r w:rsidRPr="00512CD7">
        <w:rPr>
          <w:b/>
          <w:bCs/>
        </w:rPr>
        <w:t>Solar and Lunar Harmony: The addition of "nine" years is not a mere calculation but a bridge between two cosmic systems—Solar and Lunar. It teaches us that Divine Truth embraces all human perspectives of time.</w:t>
      </w:r>
    </w:p>
    <w:p w14:paraId="2BAF6CAB" w14:textId="77777777" w:rsidR="00512CD7" w:rsidRPr="00512CD7" w:rsidRDefault="00512CD7" w:rsidP="00512CD7">
      <w:pPr>
        <w:numPr>
          <w:ilvl w:val="0"/>
          <w:numId w:val="13"/>
        </w:numPr>
        <w:bidi w:val="0"/>
        <w:rPr>
          <w:b/>
          <w:bCs/>
        </w:rPr>
      </w:pPr>
      <w:r w:rsidRPr="00512CD7">
        <w:rPr>
          <w:b/>
          <w:bCs/>
        </w:rPr>
        <w:t xml:space="preserve">The Subjectivity of Experience: When the youths woke up, they asked: </w:t>
      </w:r>
      <w:r w:rsidRPr="00512CD7">
        <w:rPr>
          <w:b/>
          <w:bCs/>
          <w:i/>
          <w:iCs/>
        </w:rPr>
        <w:t>"How long have we stayed?"</w:t>
      </w:r>
      <w:r w:rsidRPr="00512CD7">
        <w:rPr>
          <w:b/>
          <w:bCs/>
        </w:rPr>
        <w:t xml:space="preserve"> Their answer was: </w:t>
      </w:r>
      <w:r w:rsidRPr="00512CD7">
        <w:rPr>
          <w:b/>
          <w:bCs/>
          <w:i/>
          <w:iCs/>
        </w:rPr>
        <w:t>"</w:t>
      </w:r>
      <w:proofErr w:type="gramStart"/>
      <w:r w:rsidRPr="00512CD7">
        <w:rPr>
          <w:b/>
          <w:bCs/>
          <w:i/>
          <w:iCs/>
        </w:rPr>
        <w:t>A day</w:t>
      </w:r>
      <w:proofErr w:type="gramEnd"/>
      <w:r w:rsidRPr="00512CD7">
        <w:rPr>
          <w:b/>
          <w:bCs/>
          <w:i/>
          <w:iCs/>
        </w:rPr>
        <w:t xml:space="preserve"> or part of a day."</w:t>
      </w:r>
      <w:r w:rsidRPr="00512CD7">
        <w:rPr>
          <w:b/>
          <w:bCs/>
        </w:rPr>
        <w:t xml:space="preserve"> This highlights that in the presence of the Divine, centuries are but a heartbeat. The lesson for the modern world is that meaning is more significant than duration.</w:t>
      </w:r>
    </w:p>
    <w:p w14:paraId="03E89FEF" w14:textId="77777777" w:rsidR="00512CD7" w:rsidRPr="00512CD7" w:rsidRDefault="00512CD7" w:rsidP="00512CD7">
      <w:pPr>
        <w:pStyle w:val="10"/>
        <w:bidi w:val="0"/>
      </w:pPr>
      <w:r w:rsidRPr="00512CD7">
        <w:t>IX. Chapter 6: The Alchemy of Loyalty (The Dog at the Threshold)</w:t>
      </w:r>
    </w:p>
    <w:p w14:paraId="0E4C5610" w14:textId="77777777" w:rsidR="00512CD7" w:rsidRPr="00512CD7" w:rsidRDefault="00512CD7" w:rsidP="00512CD7">
      <w:pPr>
        <w:bidi w:val="0"/>
        <w:rPr>
          <w:b/>
          <w:bCs/>
        </w:rPr>
      </w:pPr>
      <w:r w:rsidRPr="00512CD7">
        <w:rPr>
          <w:b/>
          <w:bCs/>
        </w:rPr>
        <w:t>The presence of the dog in a sacred narrative is a unique spiritual archetype.</w:t>
      </w:r>
    </w:p>
    <w:p w14:paraId="218E6D2B" w14:textId="77777777" w:rsidR="00512CD7" w:rsidRPr="00512CD7" w:rsidRDefault="00512CD7" w:rsidP="00512CD7">
      <w:pPr>
        <w:numPr>
          <w:ilvl w:val="0"/>
          <w:numId w:val="14"/>
        </w:numPr>
        <w:bidi w:val="0"/>
        <w:rPr>
          <w:b/>
          <w:bCs/>
        </w:rPr>
      </w:pPr>
      <w:r w:rsidRPr="00512CD7">
        <w:rPr>
          <w:b/>
          <w:bCs/>
        </w:rPr>
        <w:t>The Sacred Ordinary: The dog represents the "biological companion" that is sanctified through loyalty. It teaches us that spiritual elevation is not reserved for the elite; even the "excluded" can reach the heights of history through steadfastness.</w:t>
      </w:r>
    </w:p>
    <w:p w14:paraId="6FFEDDCA" w14:textId="77777777" w:rsidR="00512CD7" w:rsidRPr="00512CD7" w:rsidRDefault="00512CD7" w:rsidP="00512CD7">
      <w:pPr>
        <w:numPr>
          <w:ilvl w:val="0"/>
          <w:numId w:val="14"/>
        </w:numPr>
        <w:bidi w:val="0"/>
        <w:rPr>
          <w:b/>
          <w:bCs/>
        </w:rPr>
      </w:pPr>
      <w:r w:rsidRPr="00512CD7">
        <w:rPr>
          <w:b/>
          <w:bCs/>
        </w:rPr>
        <w:t>The Guard of the Unseen: The dog’s posture—</w:t>
      </w:r>
      <w:r w:rsidRPr="00512CD7">
        <w:rPr>
          <w:b/>
          <w:bCs/>
          <w:i/>
          <w:iCs/>
        </w:rPr>
        <w:t>stretching its forelegs at the threshold</w:t>
      </w:r>
      <w:r w:rsidRPr="00512CD7">
        <w:rPr>
          <w:b/>
          <w:bCs/>
        </w:rPr>
        <w:t>—serves as a warning to those who attempt to invade the "Sacred Space" of the seekers. It is the protective force that guards the sanctuary of Truth.</w:t>
      </w:r>
    </w:p>
    <w:p w14:paraId="1F8F800D" w14:textId="77777777" w:rsidR="00512CD7" w:rsidRPr="00512CD7" w:rsidRDefault="00512CD7" w:rsidP="00512CD7">
      <w:pPr>
        <w:pStyle w:val="10"/>
        <w:bidi w:val="0"/>
      </w:pPr>
      <w:r w:rsidRPr="00512CD7">
        <w:t>X. Chapter 7: From the Cave to the Marketplace</w:t>
      </w:r>
    </w:p>
    <w:p w14:paraId="5F303B54" w14:textId="77777777" w:rsidR="00512CD7" w:rsidRPr="00512CD7" w:rsidRDefault="00512CD7" w:rsidP="00512CD7">
      <w:pPr>
        <w:bidi w:val="0"/>
        <w:rPr>
          <w:b/>
          <w:bCs/>
        </w:rPr>
      </w:pPr>
      <w:r w:rsidRPr="00512CD7">
        <w:rPr>
          <w:b/>
          <w:bCs/>
        </w:rPr>
        <w:t>The return of the youths to the city with their "silver coins" is a symbol of Re-engagement.</w:t>
      </w:r>
    </w:p>
    <w:p w14:paraId="5860DFBA" w14:textId="77777777" w:rsidR="00512CD7" w:rsidRPr="00512CD7" w:rsidRDefault="00512CD7" w:rsidP="00512CD7">
      <w:pPr>
        <w:numPr>
          <w:ilvl w:val="0"/>
          <w:numId w:val="15"/>
        </w:numPr>
        <w:bidi w:val="0"/>
        <w:rPr>
          <w:b/>
          <w:bCs/>
        </w:rPr>
      </w:pPr>
      <w:r w:rsidRPr="00512CD7">
        <w:rPr>
          <w:b/>
          <w:bCs/>
        </w:rPr>
        <w:t xml:space="preserve">The Currency of Transformation: They did not return with gold, but with silver—a symbol of purity and balance. They sought </w:t>
      </w:r>
      <w:r w:rsidRPr="00512CD7">
        <w:rPr>
          <w:b/>
          <w:bCs/>
          <w:i/>
          <w:iCs/>
        </w:rPr>
        <w:t xml:space="preserve">Azka </w:t>
      </w:r>
      <w:proofErr w:type="spellStart"/>
      <w:r w:rsidRPr="00512CD7">
        <w:rPr>
          <w:b/>
          <w:bCs/>
          <w:i/>
          <w:iCs/>
        </w:rPr>
        <w:t>Ta’aman</w:t>
      </w:r>
      <w:proofErr w:type="spellEnd"/>
      <w:r w:rsidRPr="00512CD7">
        <w:rPr>
          <w:b/>
          <w:bCs/>
        </w:rPr>
        <w:t xml:space="preserve"> (The Purest Food). This is the mission of every reformer: to return from their "spiritual retreat" (The Cave) not to dominate, but to offer the world a "purer" way of living and thinking.</w:t>
      </w:r>
    </w:p>
    <w:p w14:paraId="1773D716" w14:textId="77777777" w:rsidR="00512CD7" w:rsidRPr="00512CD7" w:rsidRDefault="00512CD7" w:rsidP="00512CD7">
      <w:pPr>
        <w:numPr>
          <w:ilvl w:val="0"/>
          <w:numId w:val="15"/>
        </w:numPr>
        <w:bidi w:val="0"/>
        <w:rPr>
          <w:b/>
          <w:bCs/>
        </w:rPr>
      </w:pPr>
      <w:r w:rsidRPr="00512CD7">
        <w:rPr>
          <w:b/>
          <w:bCs/>
        </w:rPr>
        <w:t>The End of Tyranny: Their emergence signaled that the old tyrant was gone, and a new era of recognition had begun. The Cave experience is the "incubation period" for every great change in human history.</w:t>
      </w:r>
    </w:p>
    <w:p w14:paraId="520F2BC7" w14:textId="77777777" w:rsidR="00512CD7" w:rsidRPr="00512CD7" w:rsidRDefault="00512CD7" w:rsidP="00512CD7">
      <w:pPr>
        <w:pStyle w:val="10"/>
        <w:bidi w:val="0"/>
      </w:pPr>
      <w:r w:rsidRPr="00512CD7">
        <w:t>XI. Final Words: The Invitation</w:t>
      </w:r>
    </w:p>
    <w:p w14:paraId="2B0F4165" w14:textId="77777777" w:rsidR="00512CD7" w:rsidRPr="00512CD7" w:rsidRDefault="00512CD7" w:rsidP="00512CD7">
      <w:pPr>
        <w:bidi w:val="0"/>
        <w:rPr>
          <w:b/>
          <w:bCs/>
        </w:rPr>
      </w:pPr>
      <w:r w:rsidRPr="00512CD7">
        <w:rPr>
          <w:b/>
          <w:bCs/>
        </w:rPr>
        <w:t xml:space="preserve">The journey of the </w:t>
      </w:r>
      <w:r w:rsidRPr="00512CD7">
        <w:rPr>
          <w:b/>
          <w:bCs/>
          <w:i/>
          <w:iCs/>
        </w:rPr>
        <w:t>People of the Cave</w:t>
      </w:r>
      <w:r w:rsidRPr="00512CD7">
        <w:rPr>
          <w:b/>
          <w:bCs/>
        </w:rPr>
        <w:t xml:space="preserve"> is an invitation to every seeker of truth to find their own sanctuary. Whether it is in the verses of a Holy Book, the depths of a library, or the silence of one's own heart, the "Cave" is where we go to be made whole.</w:t>
      </w:r>
    </w:p>
    <w:p w14:paraId="034C79D7" w14:textId="77777777" w:rsidR="00512CD7" w:rsidRPr="00512CD7" w:rsidRDefault="00512CD7" w:rsidP="00512CD7">
      <w:pPr>
        <w:bidi w:val="0"/>
        <w:rPr>
          <w:b/>
          <w:bCs/>
        </w:rPr>
      </w:pPr>
      <w:r w:rsidRPr="00512CD7">
        <w:rPr>
          <w:b/>
          <w:bCs/>
        </w:rPr>
        <w:t>May you find your "Cave," guard your "Truth," and emerge with the "Purest Food" for humanity.</w:t>
      </w:r>
    </w:p>
    <w:p w14:paraId="27EADEC9" w14:textId="77777777" w:rsidR="00512CD7" w:rsidRPr="00512CD7" w:rsidRDefault="007F0ABA" w:rsidP="00512CD7">
      <w:pPr>
        <w:bidi w:val="0"/>
        <w:rPr>
          <w:b/>
          <w:bCs/>
        </w:rPr>
      </w:pPr>
      <w:r>
        <w:rPr>
          <w:b/>
          <w:bCs/>
        </w:rPr>
        <w:pict w14:anchorId="1015D457">
          <v:rect id="_x0000_i1033" style="width:0;height:1.5pt" o:hralign="center" o:hrstd="t" o:hrnoshade="t" o:hr="t" fillcolor="gray" stroked="f"/>
        </w:pict>
      </w:r>
    </w:p>
    <w:p w14:paraId="787188E7" w14:textId="77777777" w:rsidR="00512CD7" w:rsidRPr="00512CD7" w:rsidRDefault="00512CD7" w:rsidP="00512CD7">
      <w:pPr>
        <w:bidi w:val="0"/>
        <w:rPr>
          <w:b/>
          <w:bCs/>
        </w:rPr>
      </w:pPr>
      <w:r w:rsidRPr="00512CD7">
        <w:rPr>
          <w:b/>
          <w:bCs/>
        </w:rPr>
        <w:t>[End of the English Conceptual Edition]</w:t>
      </w:r>
    </w:p>
    <w:p w14:paraId="53E8169C" w14:textId="77777777" w:rsidR="00512CD7" w:rsidRPr="00512CD7" w:rsidRDefault="00512CD7" w:rsidP="00512CD7">
      <w:pPr>
        <w:bidi w:val="0"/>
        <w:rPr>
          <w:b/>
          <w:bCs/>
        </w:rPr>
      </w:pPr>
    </w:p>
    <w:p w14:paraId="79CD3D3C" w14:textId="77777777" w:rsidR="00512CD7" w:rsidRDefault="00512CD7" w:rsidP="00512CD7">
      <w:pPr>
        <w:bidi w:val="0"/>
        <w:rPr>
          <w:b/>
          <w:bCs/>
          <w:lang w:val="fr-MA"/>
        </w:rPr>
      </w:pPr>
    </w:p>
    <w:p w14:paraId="6076221F" w14:textId="77777777" w:rsidR="00512CD7" w:rsidRDefault="00512CD7" w:rsidP="00512CD7">
      <w:pPr>
        <w:bidi w:val="0"/>
        <w:rPr>
          <w:b/>
          <w:bCs/>
          <w:lang w:val="fr-MA"/>
        </w:rPr>
      </w:pPr>
    </w:p>
    <w:p w14:paraId="05FFADEB" w14:textId="51B323ED" w:rsidR="00512CD7" w:rsidRPr="00512CD7" w:rsidRDefault="00512CD7" w:rsidP="00512CD7">
      <w:pPr>
        <w:pStyle w:val="10"/>
        <w:bidi w:val="0"/>
      </w:pPr>
      <w:r w:rsidRPr="00512CD7">
        <w:t>From the Shadows of History to the Light of Insight: A Modern Journey into the Surah of the Cave</w:t>
      </w:r>
    </w:p>
    <w:p w14:paraId="3CBFBF0D" w14:textId="77777777" w:rsidR="00512CD7" w:rsidRPr="00512CD7" w:rsidRDefault="00512CD7" w:rsidP="00512CD7">
      <w:pPr>
        <w:bidi w:val="0"/>
      </w:pPr>
      <w:r w:rsidRPr="00512CD7">
        <w:t xml:space="preserve">The </w:t>
      </w:r>
      <w:r w:rsidRPr="00512CD7">
        <w:rPr>
          <w:b/>
          <w:bCs/>
        </w:rPr>
        <w:t>Nasser Ibn Dawood Digital Library</w:t>
      </w:r>
      <w:r w:rsidRPr="00512CD7">
        <w:t xml:space="preserve"> is proud to announce the release of a groundbreaking conceptual study:</w:t>
      </w:r>
    </w:p>
    <w:p w14:paraId="231135C8" w14:textId="77777777" w:rsidR="00512CD7" w:rsidRPr="00512CD7" w:rsidRDefault="00512CD7" w:rsidP="00512CD7">
      <w:pPr>
        <w:bidi w:val="0"/>
        <w:rPr>
          <w:b/>
          <w:bCs/>
        </w:rPr>
      </w:pPr>
      <w:r w:rsidRPr="00512CD7">
        <w:rPr>
          <w:b/>
          <w:bCs/>
        </w:rPr>
        <w:t>"Mirrors of the Cave: A Journey through Consciousness, Language, and the Serenity of the Book"</w:t>
      </w:r>
    </w:p>
    <w:p w14:paraId="66490E40" w14:textId="77777777" w:rsidR="00512CD7" w:rsidRPr="00512CD7" w:rsidRDefault="00512CD7" w:rsidP="00512CD7">
      <w:pPr>
        <w:bidi w:val="0"/>
      </w:pPr>
      <w:r w:rsidRPr="00512CD7">
        <w:rPr>
          <w:b/>
          <w:bCs/>
        </w:rPr>
        <w:t>A Meditative Exploration of Quranic Linguistics and Symbolic Transformations</w:t>
      </w:r>
    </w:p>
    <w:p w14:paraId="1BB489DD" w14:textId="77777777" w:rsidR="00512CD7" w:rsidRPr="00512CD7" w:rsidRDefault="007F0ABA" w:rsidP="00512CD7">
      <w:pPr>
        <w:bidi w:val="0"/>
      </w:pPr>
      <w:r>
        <w:pict w14:anchorId="6E829416">
          <v:rect id="_x0000_i1034" style="width:470.3pt;height:.5pt" o:hralign="center" o:hrstd="t" o:hr="t" fillcolor="#a0a0a0" stroked="f"/>
        </w:pict>
      </w:r>
    </w:p>
    <w:p w14:paraId="7819AA3D" w14:textId="77777777" w:rsidR="00512CD7" w:rsidRPr="00512CD7" w:rsidRDefault="00512CD7" w:rsidP="00512CD7">
      <w:pPr>
        <w:pStyle w:val="10"/>
        <w:bidi w:val="0"/>
      </w:pPr>
      <w:r w:rsidRPr="00512CD7">
        <w:t>About the Book:</w:t>
      </w:r>
    </w:p>
    <w:p w14:paraId="0BA4E6E4" w14:textId="77777777" w:rsidR="00512CD7" w:rsidRPr="00512CD7" w:rsidRDefault="00512CD7" w:rsidP="00512CD7">
      <w:pPr>
        <w:bidi w:val="0"/>
      </w:pPr>
      <w:r w:rsidRPr="00512CD7">
        <w:t xml:space="preserve">Is the story of the </w:t>
      </w:r>
      <w:r w:rsidRPr="00512CD7">
        <w:rPr>
          <w:i/>
          <w:iCs/>
        </w:rPr>
        <w:t>People of the Cave</w:t>
      </w:r>
      <w:r w:rsidRPr="00512CD7">
        <w:t xml:space="preserve"> merely an ancient miracle frozen in time, or is it a living psychological and intellectual roadmap for the modern human?</w:t>
      </w:r>
    </w:p>
    <w:p w14:paraId="503A6EB3" w14:textId="77777777" w:rsidR="00512CD7" w:rsidRPr="00512CD7" w:rsidRDefault="00512CD7" w:rsidP="00512CD7">
      <w:pPr>
        <w:bidi w:val="0"/>
      </w:pPr>
      <w:r w:rsidRPr="00512CD7">
        <w:t xml:space="preserve">In this work, researcher </w:t>
      </w:r>
      <w:r w:rsidRPr="00512CD7">
        <w:rPr>
          <w:b/>
          <w:bCs/>
        </w:rPr>
        <w:t>Nasser Ibn Dawood</w:t>
      </w:r>
      <w:r w:rsidRPr="00512CD7">
        <w:t xml:space="preserve"> dives deep into the precision of Quranic Arabic, using linguistic analysis and symbolic archetypes to offer a profound understanding that transcends the literal surface. This book is a bridge for both Eastern and Western readers seeking the "Sanctuary of the Word" in an age of material chaos.</w:t>
      </w:r>
    </w:p>
    <w:p w14:paraId="6CB5B9DE" w14:textId="77777777" w:rsidR="00512CD7" w:rsidRPr="00512CD7" w:rsidRDefault="00512CD7" w:rsidP="00512CD7">
      <w:pPr>
        <w:pStyle w:val="10"/>
        <w:bidi w:val="0"/>
      </w:pPr>
      <w:r w:rsidRPr="00512CD7">
        <w:t>Key Explorations:</w:t>
      </w:r>
    </w:p>
    <w:p w14:paraId="12A8689F" w14:textId="77777777" w:rsidR="00512CD7" w:rsidRPr="00512CD7" w:rsidRDefault="00512CD7" w:rsidP="00512CD7">
      <w:pPr>
        <w:numPr>
          <w:ilvl w:val="0"/>
          <w:numId w:val="6"/>
        </w:numPr>
        <w:bidi w:val="0"/>
      </w:pPr>
      <w:r w:rsidRPr="00512CD7">
        <w:rPr>
          <w:b/>
          <w:bCs/>
        </w:rPr>
        <w:t>The Cave as Intellectual Sanctuary:</w:t>
      </w:r>
      <w:r w:rsidRPr="00512CD7">
        <w:t xml:space="preserve"> How the "Book" (The Quran) acts as a safe harbor protecting the seeker’s mind from modern distractions.</w:t>
      </w:r>
    </w:p>
    <w:p w14:paraId="61C24FAF" w14:textId="77777777" w:rsidR="00512CD7" w:rsidRPr="00512CD7" w:rsidRDefault="00512CD7" w:rsidP="00512CD7">
      <w:pPr>
        <w:numPr>
          <w:ilvl w:val="0"/>
          <w:numId w:val="6"/>
        </w:numPr>
        <w:bidi w:val="0"/>
      </w:pPr>
      <w:r w:rsidRPr="00512CD7">
        <w:rPr>
          <w:b/>
          <w:bCs/>
        </w:rPr>
        <w:t>The Secrets of Linguistics:</w:t>
      </w:r>
      <w:r w:rsidRPr="00512CD7">
        <w:t xml:space="preserve"> Why does the Quran use the term </w:t>
      </w:r>
      <w:proofErr w:type="spellStart"/>
      <w:r w:rsidRPr="00512CD7">
        <w:rPr>
          <w:i/>
          <w:iCs/>
        </w:rPr>
        <w:t>Labth</w:t>
      </w:r>
      <w:proofErr w:type="spellEnd"/>
      <w:r w:rsidRPr="00512CD7">
        <w:t xml:space="preserve"> (staying) instead of sleep? Discover the hidden meanings behind "Turning," "Stoning," and the "Inscription."</w:t>
      </w:r>
    </w:p>
    <w:p w14:paraId="7677E80E" w14:textId="77777777" w:rsidR="00512CD7" w:rsidRPr="00512CD7" w:rsidRDefault="00512CD7" w:rsidP="00512CD7">
      <w:pPr>
        <w:numPr>
          <w:ilvl w:val="0"/>
          <w:numId w:val="6"/>
        </w:numPr>
        <w:bidi w:val="0"/>
      </w:pPr>
      <w:r w:rsidRPr="00512CD7">
        <w:rPr>
          <w:b/>
          <w:bCs/>
        </w:rPr>
        <w:t>The Alchemy of Loyalty:</w:t>
      </w:r>
      <w:r w:rsidRPr="00512CD7">
        <w:t xml:space="preserve"> A philosophical study of the dog at the threshold—a symbol of steadfast companionship and divine grace.</w:t>
      </w:r>
    </w:p>
    <w:p w14:paraId="710E481C" w14:textId="77777777" w:rsidR="00512CD7" w:rsidRPr="00512CD7" w:rsidRDefault="00512CD7" w:rsidP="00512CD7">
      <w:pPr>
        <w:numPr>
          <w:ilvl w:val="0"/>
          <w:numId w:val="6"/>
        </w:numPr>
        <w:bidi w:val="0"/>
      </w:pPr>
      <w:r w:rsidRPr="00512CD7">
        <w:rPr>
          <w:b/>
          <w:bCs/>
        </w:rPr>
        <w:t>The Geometry of Time:</w:t>
      </w:r>
      <w:r w:rsidRPr="00512CD7">
        <w:t xml:space="preserve"> Deciphering the "300 plus nine" years through the lens of solar-lunar harmony and the relativity of time.</w:t>
      </w:r>
    </w:p>
    <w:p w14:paraId="4BF15115" w14:textId="77777777" w:rsidR="00512CD7" w:rsidRPr="00512CD7" w:rsidRDefault="00512CD7" w:rsidP="00512CD7">
      <w:pPr>
        <w:bidi w:val="0"/>
        <w:rPr>
          <w:b/>
          <w:bCs/>
        </w:rPr>
      </w:pPr>
      <w:r w:rsidRPr="00512CD7">
        <w:rPr>
          <w:b/>
          <w:bCs/>
        </w:rPr>
        <w:t>Why Read This Work?</w:t>
      </w:r>
    </w:p>
    <w:p w14:paraId="03C076AA" w14:textId="77777777" w:rsidR="00512CD7" w:rsidRPr="00512CD7" w:rsidRDefault="00512CD7" w:rsidP="00512CD7">
      <w:pPr>
        <w:numPr>
          <w:ilvl w:val="0"/>
          <w:numId w:val="7"/>
        </w:numPr>
        <w:bidi w:val="0"/>
      </w:pPr>
      <w:r w:rsidRPr="00512CD7">
        <w:rPr>
          <w:b/>
          <w:bCs/>
        </w:rPr>
        <w:t>A Fresh Paradigm:</w:t>
      </w:r>
      <w:r w:rsidRPr="00512CD7">
        <w:t xml:space="preserve"> It balances the respect of traditional exegesis with the boldness of contemporary symbolic interpretation.</w:t>
      </w:r>
    </w:p>
    <w:p w14:paraId="0994F7AE" w14:textId="77777777" w:rsidR="00512CD7" w:rsidRPr="00512CD7" w:rsidRDefault="00512CD7" w:rsidP="00512CD7">
      <w:pPr>
        <w:numPr>
          <w:ilvl w:val="0"/>
          <w:numId w:val="7"/>
        </w:numPr>
        <w:bidi w:val="0"/>
      </w:pPr>
      <w:r w:rsidRPr="00512CD7">
        <w:rPr>
          <w:b/>
          <w:bCs/>
        </w:rPr>
        <w:t>Global Vision:</w:t>
      </w:r>
      <w:r w:rsidRPr="00512CD7">
        <w:t xml:space="preserve"> Part of a massive project to digitize and share Islamic thought with the world, bridging the gap between faith and reason.</w:t>
      </w:r>
    </w:p>
    <w:p w14:paraId="32EE9039" w14:textId="77777777" w:rsidR="00512CD7" w:rsidRPr="00512CD7" w:rsidRDefault="00512CD7" w:rsidP="00512CD7">
      <w:pPr>
        <w:numPr>
          <w:ilvl w:val="0"/>
          <w:numId w:val="7"/>
        </w:numPr>
        <w:bidi w:val="0"/>
      </w:pPr>
      <w:r w:rsidRPr="00512CD7">
        <w:rPr>
          <w:b/>
          <w:bCs/>
        </w:rPr>
        <w:t>Conceptually Accessible:</w:t>
      </w:r>
      <w:r w:rsidRPr="00512CD7">
        <w:t xml:space="preserve"> Written to resonate with the modern seeker, philosopher, and researcher alike.</w:t>
      </w:r>
    </w:p>
    <w:p w14:paraId="051FB586" w14:textId="77777777" w:rsidR="00512CD7" w:rsidRPr="00512CD7" w:rsidRDefault="007F0ABA" w:rsidP="00512CD7">
      <w:pPr>
        <w:bidi w:val="0"/>
      </w:pPr>
      <w:r>
        <w:pict w14:anchorId="227803D5">
          <v:rect id="_x0000_i1035" style="width:470.3pt;height:.5pt" o:hralign="center" o:hrstd="t" o:hr="t" fillcolor="#a0a0a0" stroked="f"/>
        </w:pict>
      </w:r>
    </w:p>
    <w:p w14:paraId="2C838EDA" w14:textId="77777777" w:rsidR="00512CD7" w:rsidRPr="00512CD7" w:rsidRDefault="00512CD7" w:rsidP="00512CD7">
      <w:pPr>
        <w:pStyle w:val="10"/>
        <w:bidi w:val="0"/>
      </w:pPr>
      <w:r w:rsidRPr="00512CD7">
        <w:t>[Global Access Policy]</w:t>
      </w:r>
    </w:p>
    <w:p w14:paraId="4E0C0B60" w14:textId="77777777" w:rsidR="00512CD7" w:rsidRPr="00512CD7" w:rsidRDefault="00512CD7" w:rsidP="00512CD7">
      <w:pPr>
        <w:bidi w:val="0"/>
      </w:pPr>
      <w:r w:rsidRPr="00512CD7">
        <w:t>In our belief that knowledge is a universal right, this volume is available for free in multiple digital formats:</w:t>
      </w:r>
    </w:p>
    <w:p w14:paraId="3F1D34F9" w14:textId="77777777" w:rsidR="00512CD7" w:rsidRPr="00512CD7" w:rsidRDefault="00512CD7" w:rsidP="00512CD7">
      <w:pPr>
        <w:numPr>
          <w:ilvl w:val="0"/>
          <w:numId w:val="8"/>
        </w:numPr>
        <w:bidi w:val="0"/>
      </w:pPr>
      <w:r w:rsidRPr="00512CD7">
        <w:rPr>
          <w:b/>
          <w:bCs/>
        </w:rPr>
        <w:t>Formats:</w:t>
      </w:r>
      <w:r w:rsidRPr="00512CD7">
        <w:t xml:space="preserve"> (PDF, HTML, DOCX, TXT)</w:t>
      </w:r>
    </w:p>
    <w:p w14:paraId="5E85F8CA" w14:textId="77777777" w:rsidR="00512CD7" w:rsidRPr="00512CD7" w:rsidRDefault="00512CD7" w:rsidP="00512CD7">
      <w:pPr>
        <w:numPr>
          <w:ilvl w:val="0"/>
          <w:numId w:val="8"/>
        </w:numPr>
        <w:bidi w:val="0"/>
      </w:pPr>
      <w:r w:rsidRPr="00512CD7">
        <w:rPr>
          <w:b/>
          <w:bCs/>
        </w:rPr>
        <w:t>Official Website:</w:t>
      </w:r>
      <w:r w:rsidRPr="00512CD7">
        <w:t xml:space="preserve"> </w:t>
      </w:r>
      <w:hyperlink r:id="rId7" w:tgtFrame="_blank" w:history="1">
        <w:r w:rsidRPr="00512CD7">
          <w:rPr>
            <w:rStyle w:val="Hyperlink"/>
          </w:rPr>
          <w:t>nasserhabitat.github.io/nasser-books/</w:t>
        </w:r>
      </w:hyperlink>
    </w:p>
    <w:p w14:paraId="54A65066" w14:textId="77777777" w:rsidR="00512CD7" w:rsidRPr="00512CD7" w:rsidRDefault="00512CD7" w:rsidP="00512CD7">
      <w:pPr>
        <w:numPr>
          <w:ilvl w:val="0"/>
          <w:numId w:val="8"/>
        </w:numPr>
        <w:bidi w:val="0"/>
      </w:pPr>
      <w:r w:rsidRPr="00512CD7">
        <w:rPr>
          <w:b/>
          <w:bCs/>
        </w:rPr>
        <w:t>GitHub Repository:</w:t>
      </w:r>
      <w:r w:rsidRPr="00512CD7">
        <w:t xml:space="preserve"> </w:t>
      </w:r>
      <w:proofErr w:type="spellStart"/>
      <w:r w:rsidRPr="00512CD7">
        <w:t>nasserhabitat</w:t>
      </w:r>
      <w:proofErr w:type="spellEnd"/>
      <w:r w:rsidRPr="00512CD7">
        <w:t>/nasser-books</w:t>
      </w:r>
    </w:p>
    <w:p w14:paraId="0B672BEE" w14:textId="77777777" w:rsidR="00512CD7" w:rsidRPr="00512CD7" w:rsidRDefault="007F0ABA" w:rsidP="00512CD7">
      <w:pPr>
        <w:bidi w:val="0"/>
      </w:pPr>
      <w:r>
        <w:pict w14:anchorId="7137D552">
          <v:rect id="_x0000_i1036" style="width:470.3pt;height:.5pt" o:hralign="center" o:hrstd="t" o:hr="t" fillcolor="#a0a0a0" stroked="f"/>
        </w:pict>
      </w:r>
    </w:p>
    <w:p w14:paraId="100CF8E5" w14:textId="77777777" w:rsidR="00512CD7" w:rsidRPr="00512CD7" w:rsidRDefault="00512CD7" w:rsidP="00512CD7">
      <w:pPr>
        <w:bidi w:val="0"/>
      </w:pPr>
      <w:r w:rsidRPr="00512CD7">
        <w:rPr>
          <w:i/>
          <w:iCs/>
        </w:rPr>
        <w:t xml:space="preserve">"Entering the </w:t>
      </w:r>
      <w:proofErr w:type="gramStart"/>
      <w:r w:rsidRPr="00512CD7">
        <w:rPr>
          <w:i/>
          <w:iCs/>
        </w:rPr>
        <w:t>Cave</w:t>
      </w:r>
      <w:proofErr w:type="gramEnd"/>
      <w:r w:rsidRPr="00512CD7">
        <w:rPr>
          <w:i/>
          <w:iCs/>
        </w:rPr>
        <w:t xml:space="preserve"> is not an act of hiding; it is an act of becoming. This book invites you to leave the 'Cave of Doubt' and enter the 'Inscription of Certainty</w:t>
      </w:r>
      <w:proofErr w:type="gramStart"/>
      <w:r w:rsidRPr="00512CD7">
        <w:rPr>
          <w:i/>
          <w:iCs/>
        </w:rPr>
        <w:t>.'"</w:t>
      </w:r>
      <w:proofErr w:type="gramEnd"/>
    </w:p>
    <w:p w14:paraId="5CB51BD7" w14:textId="77777777" w:rsidR="00512CD7" w:rsidRPr="00512CD7" w:rsidRDefault="00512CD7" w:rsidP="00512CD7">
      <w:pPr>
        <w:bidi w:val="0"/>
        <w:rPr>
          <w:b/>
          <w:bCs/>
        </w:rPr>
      </w:pPr>
      <w:r w:rsidRPr="00512CD7">
        <w:rPr>
          <w:b/>
          <w:bCs/>
        </w:rPr>
        <w:t>Connect with the Author:</w:t>
      </w:r>
    </w:p>
    <w:p w14:paraId="2AF9FF38" w14:textId="77777777" w:rsidR="00512CD7" w:rsidRPr="00512CD7" w:rsidRDefault="00512CD7" w:rsidP="00512CD7">
      <w:pPr>
        <w:bidi w:val="0"/>
      </w:pPr>
      <w:r w:rsidRPr="00512CD7">
        <w:t>[nasserhabitat@gmail.com]</w:t>
      </w:r>
    </w:p>
    <w:p w14:paraId="53C0C156" w14:textId="77777777" w:rsidR="00512CD7" w:rsidRPr="00512CD7" w:rsidRDefault="00512CD7" w:rsidP="00512CD7">
      <w:pPr>
        <w:bidi w:val="0"/>
      </w:pPr>
    </w:p>
    <w:p w14:paraId="57E76BB5" w14:textId="77777777" w:rsidR="000779C9" w:rsidRPr="00512CD7" w:rsidRDefault="000779C9" w:rsidP="00512CD7">
      <w:pPr>
        <w:bidi w:val="0"/>
      </w:pPr>
    </w:p>
    <w:p w14:paraId="2F07F619" w14:textId="77777777" w:rsidR="00512CD7" w:rsidRPr="00512CD7" w:rsidRDefault="00512CD7">
      <w:pPr>
        <w:bidi w:val="0"/>
      </w:pPr>
    </w:p>
    <w:sectPr w:rsidR="00512CD7" w:rsidRPr="00512CD7"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E2A6D2E"/>
    <w:multiLevelType w:val="multilevel"/>
    <w:tmpl w:val="A956F4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5F71E3E"/>
    <w:multiLevelType w:val="multilevel"/>
    <w:tmpl w:val="F4D05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67059"/>
    <w:multiLevelType w:val="multilevel"/>
    <w:tmpl w:val="9E6C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C3E8B"/>
    <w:multiLevelType w:val="multilevel"/>
    <w:tmpl w:val="53EC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AD3FEF"/>
    <w:multiLevelType w:val="multilevel"/>
    <w:tmpl w:val="C42EB06A"/>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B63254A"/>
    <w:multiLevelType w:val="multilevel"/>
    <w:tmpl w:val="6E5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E1F4A"/>
    <w:multiLevelType w:val="multilevel"/>
    <w:tmpl w:val="18C24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93C4F"/>
    <w:multiLevelType w:val="multilevel"/>
    <w:tmpl w:val="C44A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B1794"/>
    <w:multiLevelType w:val="multilevel"/>
    <w:tmpl w:val="5E5A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E5D8D"/>
    <w:multiLevelType w:val="multilevel"/>
    <w:tmpl w:val="4FE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1C0100"/>
    <w:multiLevelType w:val="multilevel"/>
    <w:tmpl w:val="386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10E28"/>
    <w:multiLevelType w:val="multilevel"/>
    <w:tmpl w:val="8C68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793791105">
    <w:abstractNumId w:val="5"/>
  </w:num>
  <w:num w:numId="5" w16cid:durableId="1771389489">
    <w:abstractNumId w:val="0"/>
  </w:num>
  <w:num w:numId="6" w16cid:durableId="602147122">
    <w:abstractNumId w:val="8"/>
  </w:num>
  <w:num w:numId="7" w16cid:durableId="2266539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4563920">
    <w:abstractNumId w:val="7"/>
  </w:num>
  <w:num w:numId="9" w16cid:durableId="757941464">
    <w:abstractNumId w:val="2"/>
  </w:num>
  <w:num w:numId="10" w16cid:durableId="1371881782">
    <w:abstractNumId w:val="4"/>
  </w:num>
  <w:num w:numId="11" w16cid:durableId="339936472">
    <w:abstractNumId w:val="12"/>
  </w:num>
  <w:num w:numId="12" w16cid:durableId="1289243399">
    <w:abstractNumId w:val="10"/>
  </w:num>
  <w:num w:numId="13" w16cid:durableId="229120180">
    <w:abstractNumId w:val="11"/>
  </w:num>
  <w:num w:numId="14" w16cid:durableId="2141603857">
    <w:abstractNumId w:val="6"/>
  </w:num>
  <w:num w:numId="15" w16cid:durableId="584923113">
    <w:abstractNumId w:val="9"/>
  </w:num>
  <w:num w:numId="16" w16cid:durableId="1743483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D7"/>
    <w:rsid w:val="000779C9"/>
    <w:rsid w:val="000F0675"/>
    <w:rsid w:val="00287349"/>
    <w:rsid w:val="002965AE"/>
    <w:rsid w:val="002A53E1"/>
    <w:rsid w:val="0041679B"/>
    <w:rsid w:val="00512CD7"/>
    <w:rsid w:val="00594456"/>
    <w:rsid w:val="00626644"/>
    <w:rsid w:val="0063511A"/>
    <w:rsid w:val="00837E76"/>
    <w:rsid w:val="008B4E01"/>
    <w:rsid w:val="00A61FD5"/>
    <w:rsid w:val="00AA107E"/>
    <w:rsid w:val="00B763AB"/>
    <w:rsid w:val="00D40B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C6DB9"/>
  <w15:chartTrackingRefBased/>
  <w15:docId w15:val="{4F5F871B-C27F-427F-84DA-9D7E887B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512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512C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12C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12C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12C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12C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12C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12C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512CD7"/>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512CD7"/>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512CD7"/>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512CD7"/>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512CD7"/>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512CD7"/>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512CD7"/>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512CD7"/>
    <w:rPr>
      <w:rFonts w:eastAsiaTheme="majorEastAsia" w:cstheme="majorBidi"/>
      <w:color w:val="272727" w:themeColor="text1" w:themeTint="D8"/>
      <w:lang w:bidi="ar-MA"/>
    </w:rPr>
  </w:style>
  <w:style w:type="paragraph" w:styleId="a3">
    <w:name w:val="Title"/>
    <w:basedOn w:val="a"/>
    <w:next w:val="a"/>
    <w:link w:val="Char"/>
    <w:uiPriority w:val="10"/>
    <w:qFormat/>
    <w:rsid w:val="00512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12CD7"/>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512CD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12CD7"/>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512CD7"/>
    <w:pPr>
      <w:spacing w:before="160"/>
      <w:jc w:val="center"/>
    </w:pPr>
    <w:rPr>
      <w:i/>
      <w:iCs/>
      <w:color w:val="404040" w:themeColor="text1" w:themeTint="BF"/>
    </w:rPr>
  </w:style>
  <w:style w:type="character" w:customStyle="1" w:styleId="Char1">
    <w:name w:val="اقتباس Char"/>
    <w:basedOn w:val="a0"/>
    <w:link w:val="a5"/>
    <w:uiPriority w:val="29"/>
    <w:rsid w:val="00512CD7"/>
    <w:rPr>
      <w:i/>
      <w:iCs/>
      <w:color w:val="404040" w:themeColor="text1" w:themeTint="BF"/>
      <w:lang w:bidi="ar-MA"/>
    </w:rPr>
  </w:style>
  <w:style w:type="paragraph" w:styleId="a6">
    <w:name w:val="List Paragraph"/>
    <w:basedOn w:val="a"/>
    <w:uiPriority w:val="34"/>
    <w:qFormat/>
    <w:rsid w:val="00512CD7"/>
    <w:pPr>
      <w:ind w:left="720"/>
      <w:contextualSpacing/>
    </w:pPr>
  </w:style>
  <w:style w:type="character" w:styleId="a7">
    <w:name w:val="Intense Emphasis"/>
    <w:basedOn w:val="a0"/>
    <w:uiPriority w:val="21"/>
    <w:qFormat/>
    <w:rsid w:val="00512CD7"/>
    <w:rPr>
      <w:i/>
      <w:iCs/>
      <w:color w:val="0F4761" w:themeColor="accent1" w:themeShade="BF"/>
    </w:rPr>
  </w:style>
  <w:style w:type="paragraph" w:styleId="a8">
    <w:name w:val="Intense Quote"/>
    <w:basedOn w:val="a"/>
    <w:next w:val="a"/>
    <w:link w:val="Char2"/>
    <w:uiPriority w:val="30"/>
    <w:qFormat/>
    <w:rsid w:val="00512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12CD7"/>
    <w:rPr>
      <w:i/>
      <w:iCs/>
      <w:color w:val="0F4761" w:themeColor="accent1" w:themeShade="BF"/>
      <w:lang w:bidi="ar-MA"/>
    </w:rPr>
  </w:style>
  <w:style w:type="character" w:styleId="a9">
    <w:name w:val="Intense Reference"/>
    <w:basedOn w:val="a0"/>
    <w:uiPriority w:val="32"/>
    <w:qFormat/>
    <w:rsid w:val="00512CD7"/>
    <w:rPr>
      <w:b/>
      <w:bCs/>
      <w:smallCaps/>
      <w:color w:val="0F4761" w:themeColor="accent1" w:themeShade="BF"/>
      <w:spacing w:val="5"/>
    </w:rPr>
  </w:style>
  <w:style w:type="character" w:styleId="Hyperlink">
    <w:name w:val="Hyperlink"/>
    <w:basedOn w:val="a0"/>
    <w:uiPriority w:val="99"/>
    <w:unhideWhenUsed/>
    <w:rsid w:val="00512CD7"/>
    <w:rPr>
      <w:color w:val="467886" w:themeColor="hyperlink"/>
      <w:u w:val="single"/>
    </w:rPr>
  </w:style>
  <w:style w:type="character" w:styleId="aa">
    <w:name w:val="Unresolved Mention"/>
    <w:basedOn w:val="a0"/>
    <w:uiPriority w:val="99"/>
    <w:semiHidden/>
    <w:unhideWhenUsed/>
    <w:rsid w:val="00512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asserhabitat.github.io/nasser-boo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sserhabitat.github.io/nasser-book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1368</Words>
  <Characters>7804</Characters>
  <Application>Microsoft Office Word</Application>
  <DocSecurity>0</DocSecurity>
  <Lines>65</Lines>
  <Paragraphs>18</Paragraphs>
  <ScaleCrop>false</ScaleCrop>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2026-02-28T10:14:00Z</dcterms:created>
  <dcterms:modified xsi:type="dcterms:W3CDTF">2026-02-28T10:14:00Z</dcterms:modified>
</cp:coreProperties>
</file>