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7B8541" w14:textId="40A4B369" w:rsidR="00861B36" w:rsidRDefault="00861B36" w:rsidP="00E4352F">
      <w:pPr>
        <w:rPr>
          <w:rFonts w:ascii="Calibri" w:eastAsia="Yu Gothic Light" w:hAnsi="Calibri"/>
          <w:sz w:val="24"/>
          <w:rtl/>
          <w:lang w:val="en-US"/>
        </w:rPr>
      </w:pPr>
      <w:bookmarkStart w:id="0" w:name="_Toc203550420"/>
      <w:r w:rsidRPr="0073369A">
        <w:rPr>
          <w:rFonts w:ascii="Calibri" w:eastAsia="Yu Gothic Light" w:hAnsi="Calibri"/>
          <w:noProof/>
          <w:sz w:val="24"/>
          <w:rtl/>
          <w:lang w:val="ar-MA"/>
        </w:rPr>
        <w:drawing>
          <wp:anchor distT="0" distB="0" distL="114300" distR="114300" simplePos="0" relativeHeight="251658240" behindDoc="0" locked="0" layoutInCell="1" allowOverlap="1" wp14:anchorId="3DD021AC" wp14:editId="772D0DF5">
            <wp:simplePos x="0" y="0"/>
            <wp:positionH relativeFrom="column">
              <wp:posOffset>878105</wp:posOffset>
            </wp:positionH>
            <wp:positionV relativeFrom="paragraph">
              <wp:posOffset>471</wp:posOffset>
            </wp:positionV>
            <wp:extent cx="4981575" cy="5057775"/>
            <wp:effectExtent l="0" t="0" r="9525" b="9525"/>
            <wp:wrapSquare wrapText="bothSides"/>
            <wp:docPr id="7115333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1575" cy="505777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Yu Gothic Light" w:hAnsi="Calibri"/>
          <w:sz w:val="24"/>
          <w:rtl/>
          <w:lang w:val="en-US"/>
        </w:rPr>
        <w:br w:type="page"/>
      </w:r>
    </w:p>
    <w:p w14:paraId="59EFAA80" w14:textId="77777777" w:rsidR="007231D0" w:rsidRPr="007231D0" w:rsidRDefault="007231D0" w:rsidP="00CE1EDD">
      <w:pPr>
        <w:keepNext/>
        <w:keepLines/>
        <w:numPr>
          <w:ilvl w:val="0"/>
          <w:numId w:val="488"/>
        </w:numPr>
        <w:pBdr>
          <w:bottom w:val="single" w:sz="4" w:space="1" w:color="595959"/>
        </w:pBdr>
        <w:tabs>
          <w:tab w:val="num" w:pos="360"/>
        </w:tabs>
        <w:spacing w:before="360"/>
        <w:outlineLvl w:val="0"/>
        <w:rPr>
          <w:rFonts w:ascii="Aptos Display" w:eastAsia="Yu Gothic Light" w:hAnsi="Aptos Display" w:cs="Times New Roman"/>
          <w:b/>
          <w:bCs/>
          <w:smallCaps/>
          <w:color w:val="000000"/>
          <w:sz w:val="36"/>
          <w:szCs w:val="36"/>
          <w:rtl/>
          <w:lang w:val="en-US" w:bidi="ar-SA"/>
        </w:rPr>
      </w:pPr>
      <w:bookmarkStart w:id="1" w:name="_Toc204031503"/>
      <w:bookmarkStart w:id="2" w:name="_Toc205285154"/>
      <w:bookmarkStart w:id="3" w:name="_Toc209608377"/>
      <w:r w:rsidRPr="007231D0">
        <w:rPr>
          <w:rFonts w:ascii="Aptos Display" w:eastAsia="Yu Gothic Light" w:hAnsi="Aptos Display" w:cs="Times New Roman"/>
          <w:b/>
          <w:bCs/>
          <w:smallCaps/>
          <w:color w:val="000000"/>
          <w:sz w:val="36"/>
          <w:szCs w:val="36"/>
          <w:rtl/>
          <w:lang w:val="en-US" w:bidi="ar-SA"/>
        </w:rPr>
        <w:lastRenderedPageBreak/>
        <w:t>مقدمة الكتاب: "</w:t>
      </w:r>
      <w:r w:rsidRPr="007231D0">
        <w:rPr>
          <w:rFonts w:ascii="Aptos Display" w:eastAsia="Yu Gothic Light" w:hAnsi="Aptos Display" w:cs="Times New Roman" w:hint="cs"/>
          <w:b/>
          <w:bCs/>
          <w:smallCaps/>
          <w:color w:val="000000"/>
          <w:sz w:val="36"/>
          <w:szCs w:val="36"/>
          <w:rtl/>
          <w:lang w:val="en-US"/>
        </w:rPr>
        <w:t xml:space="preserve"> </w:t>
      </w:r>
      <w:r w:rsidRPr="007231D0">
        <w:rPr>
          <w:rFonts w:ascii="Aptos Display" w:eastAsia="Yu Gothic Light" w:hAnsi="Aptos Display" w:cs="Times New Roman" w:hint="cs"/>
          <w:b/>
          <w:bCs/>
          <w:smallCaps/>
          <w:color w:val="000000"/>
          <w:sz w:val="36"/>
          <w:szCs w:val="36"/>
          <w:rtl/>
          <w:lang w:val="en-US" w:bidi="ar-SA"/>
        </w:rPr>
        <w:t>تحرير</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المصطلح</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 دراسة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تطبيقية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في</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فقه</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اللسان</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w:t>
      </w:r>
      <w:r w:rsidRPr="007231D0">
        <w:rPr>
          <w:rFonts w:ascii="Aptos Display" w:eastAsia="Yu Gothic Light" w:hAnsi="Aptos Display" w:cs="Times New Roman"/>
          <w:b/>
          <w:bCs/>
          <w:smallCaps/>
          <w:color w:val="000000"/>
          <w:sz w:val="36"/>
          <w:szCs w:val="36"/>
          <w:rtl/>
          <w:lang w:val="en-US" w:bidi="ar-SA"/>
        </w:rPr>
        <w:t>"</w:t>
      </w:r>
      <w:bookmarkEnd w:id="1"/>
      <w:bookmarkEnd w:id="2"/>
      <w:bookmarkEnd w:id="3"/>
    </w:p>
    <w:p w14:paraId="5A6CCB29" w14:textId="77777777" w:rsidR="007231D0" w:rsidRPr="007231D0" w:rsidRDefault="007231D0" w:rsidP="00E4352F">
      <w:pPr>
        <w:rPr>
          <w:rFonts w:ascii="Aptos" w:eastAsia="Yu Mincho" w:hAnsi="Aptos"/>
          <w:rtl/>
          <w:lang w:val="en-US" w:bidi="ar-SA"/>
        </w:rPr>
      </w:pPr>
      <w:r w:rsidRPr="007231D0">
        <w:rPr>
          <w:rFonts w:ascii="Aptos" w:eastAsia="Yu Mincho" w:hAnsi="Aptos"/>
          <w:rtl/>
          <w:lang w:val="en-US" w:bidi="ar-SA"/>
        </w:rPr>
        <w:t>﴿كِتَابٌ أَنزَلْنَاهُ إِلَيْكَ مُبَارَكٌ لِّيَدَّبَّرُوا آيَاتِهِ وَلِيَتَذَكَّرَ أُولُو الْأَلْبَابِ﴾ [ص: 29]</w:t>
      </w:r>
    </w:p>
    <w:p w14:paraId="1ABADBDB" w14:textId="44D441DF" w:rsidR="007231D0" w:rsidRPr="009C7FDB" w:rsidRDefault="009C7FDB" w:rsidP="00E4352F">
      <w:pPr>
        <w:rPr>
          <w:rFonts w:ascii="Aptos" w:eastAsia="Yu Mincho" w:hAnsi="Aptos"/>
          <w:color w:val="000000" w:themeColor="text1"/>
          <w:rtl/>
          <w:lang w:val="en-US" w:bidi="ar-SA"/>
        </w:rPr>
      </w:pPr>
      <w:r>
        <w:rPr>
          <w:rFonts w:ascii="Aptos" w:eastAsia="Yu Mincho" w:hAnsi="Aptos" w:hint="cs"/>
          <w:color w:val="000000" w:themeColor="text1"/>
          <w:rtl/>
          <w:lang w:val="en-US" w:bidi="ar-SA"/>
        </w:rPr>
        <w:t xml:space="preserve">    </w:t>
      </w:r>
      <w:r w:rsidR="007231D0" w:rsidRPr="009C7FDB">
        <w:rPr>
          <w:rFonts w:ascii="Aptos" w:eastAsia="Yu Mincho" w:hAnsi="Aptos"/>
          <w:color w:val="000000" w:themeColor="text1"/>
          <w:rtl/>
          <w:lang w:val="en-US" w:bidi="ar-SA"/>
        </w:rPr>
        <w:t>بسم الله الرحمن الرحيم</w:t>
      </w:r>
    </w:p>
    <w:p w14:paraId="0D9132FC" w14:textId="4C9268DD" w:rsidR="007231D0" w:rsidRPr="007231D0" w:rsidRDefault="007231D0" w:rsidP="00E4352F">
      <w:pPr>
        <w:rPr>
          <w:rFonts w:ascii="Aptos" w:eastAsia="Yu Mincho" w:hAnsi="Aptos"/>
          <w:rtl/>
          <w:lang w:val="en-US" w:bidi="ar-SA"/>
        </w:rPr>
      </w:pPr>
      <w:r w:rsidRPr="007231D0">
        <w:rPr>
          <w:rFonts w:ascii="Aptos" w:eastAsia="Yu Mincho" w:hAnsi="Aptos"/>
          <w:rtl/>
          <w:lang w:val="en-US" w:bidi="ar-SA"/>
        </w:rPr>
        <w:t xml:space="preserve">يسعدني أن أقدم للقارئ الكريم هذه الطبعة الثالثة من كتاب "تغيير المفاهيم للمصطلحات القرآنية كتطبيق لفقه اللسان القرآني". </w:t>
      </w:r>
      <w:r w:rsidRPr="007231D0">
        <w:rPr>
          <w:rFonts w:ascii="Aptos" w:eastAsia="Yu Mincho" w:hAnsi="Aptos"/>
          <w:b/>
          <w:bCs/>
          <w:rtl/>
          <w:lang w:val="en-US" w:bidi="ar-SA"/>
        </w:rPr>
        <w:t xml:space="preserve">ونظرًا لسعة مباحثه وعمقها، يقدَّم هذا العمل في </w:t>
      </w:r>
      <w:r w:rsidRPr="007231D0">
        <w:rPr>
          <w:rFonts w:ascii="Aptos" w:eastAsia="Yu Mincho" w:hAnsi="Aptos" w:hint="cs"/>
          <w:b/>
          <w:bCs/>
          <w:rtl/>
          <w:lang w:val="en-US" w:bidi="ar-SA"/>
        </w:rPr>
        <w:t>ثلاث</w:t>
      </w:r>
      <w:r w:rsidRPr="007231D0">
        <w:rPr>
          <w:rFonts w:ascii="Aptos" w:eastAsia="Yu Mincho" w:hAnsi="Aptos"/>
          <w:b/>
          <w:bCs/>
          <w:rtl/>
          <w:lang w:val="en-US" w:bidi="ar-SA"/>
        </w:rPr>
        <w:t xml:space="preserve"> مجلدات متكاملة،</w:t>
      </w:r>
      <w:r w:rsidRPr="007231D0">
        <w:rPr>
          <w:rFonts w:ascii="Aptos" w:eastAsia="Yu Mincho" w:hAnsi="Aptos"/>
          <w:rtl/>
          <w:lang w:val="en-US" w:bidi="ar-SA"/>
        </w:rPr>
        <w:t xml:space="preserve"> </w:t>
      </w:r>
      <w:r w:rsidRPr="007231D0">
        <w:rPr>
          <w:rFonts w:ascii="Aptos" w:eastAsia="Yu Mincho" w:hAnsi="Aptos" w:hint="cs"/>
          <w:rtl/>
          <w:lang w:val="en-US" w:bidi="ar-SA"/>
        </w:rPr>
        <w:t xml:space="preserve">وتم تغيير عنوان الكتاب الى : </w:t>
      </w:r>
      <w:r w:rsidRPr="007231D0">
        <w:rPr>
          <w:rFonts w:ascii="Aptos" w:eastAsia="Yu Mincho" w:hAnsi="Aptos"/>
          <w:rtl/>
          <w:lang w:val="en-US" w:bidi="ar-SA"/>
        </w:rPr>
        <w:t xml:space="preserve">" </w:t>
      </w:r>
      <w:r w:rsidRPr="007231D0">
        <w:rPr>
          <w:rFonts w:ascii="Aptos" w:eastAsia="Yu Mincho" w:hAnsi="Aptos" w:hint="cs"/>
          <w:rtl/>
          <w:lang w:val="en-US" w:bidi="ar-SA"/>
        </w:rPr>
        <w:t>تحرير</w:t>
      </w:r>
      <w:r w:rsidRPr="007231D0">
        <w:rPr>
          <w:rFonts w:ascii="Aptos" w:eastAsia="Yu Mincho" w:hAnsi="Aptos"/>
          <w:rtl/>
          <w:lang w:val="en-US" w:bidi="ar-SA"/>
        </w:rPr>
        <w:t xml:space="preserve"> </w:t>
      </w:r>
      <w:r w:rsidRPr="007231D0">
        <w:rPr>
          <w:rFonts w:ascii="Aptos" w:eastAsia="Yu Mincho" w:hAnsi="Aptos" w:hint="cs"/>
          <w:rtl/>
          <w:lang w:val="en-US" w:bidi="ar-SA"/>
        </w:rPr>
        <w:t>المصطلح</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 xml:space="preserve">: </w:t>
      </w:r>
      <w:r w:rsidRPr="007231D0">
        <w:rPr>
          <w:rFonts w:ascii="Aptos" w:eastAsia="Yu Mincho" w:hAnsi="Aptos" w:hint="cs"/>
          <w:rtl/>
          <w:lang w:val="en-US" w:bidi="ar-SA"/>
        </w:rPr>
        <w:t>دراسة</w:t>
      </w:r>
      <w:r w:rsidRPr="007231D0">
        <w:rPr>
          <w:rFonts w:ascii="Aptos" w:eastAsia="Yu Mincho" w:hAnsi="Aptos"/>
          <w:rtl/>
          <w:lang w:val="en-US" w:bidi="ar-SA"/>
        </w:rPr>
        <w:t xml:space="preserve"> </w:t>
      </w:r>
      <w:r w:rsidRPr="007231D0">
        <w:rPr>
          <w:rFonts w:ascii="Aptos" w:eastAsia="Yu Mincho" w:hAnsi="Aptos" w:hint="cs"/>
          <w:rtl/>
          <w:lang w:val="en-US" w:bidi="ar-SA"/>
        </w:rPr>
        <w:t>تطبيقية</w:t>
      </w:r>
      <w:r w:rsidRPr="007231D0">
        <w:rPr>
          <w:rFonts w:ascii="Aptos" w:eastAsia="Yu Mincho" w:hAnsi="Aptos"/>
          <w:rtl/>
          <w:lang w:val="en-US" w:bidi="ar-SA"/>
        </w:rPr>
        <w:t xml:space="preserve"> </w:t>
      </w:r>
      <w:r w:rsidRPr="007231D0">
        <w:rPr>
          <w:rFonts w:ascii="Aptos" w:eastAsia="Yu Mincho" w:hAnsi="Aptos" w:hint="cs"/>
          <w:rtl/>
          <w:lang w:val="en-US" w:bidi="ar-SA"/>
        </w:rPr>
        <w:t>في</w:t>
      </w:r>
      <w:r w:rsidRPr="007231D0">
        <w:rPr>
          <w:rFonts w:ascii="Aptos" w:eastAsia="Yu Mincho" w:hAnsi="Aptos"/>
          <w:rtl/>
          <w:lang w:val="en-US" w:bidi="ar-SA"/>
        </w:rPr>
        <w:t xml:space="preserve"> </w:t>
      </w:r>
      <w:r w:rsidRPr="007231D0">
        <w:rPr>
          <w:rFonts w:ascii="Aptos" w:eastAsia="Yu Mincho" w:hAnsi="Aptos" w:hint="cs"/>
          <w:rtl/>
          <w:lang w:val="en-US" w:bidi="ar-SA"/>
        </w:rPr>
        <w:t>فقه</w:t>
      </w:r>
      <w:r w:rsidRPr="007231D0">
        <w:rPr>
          <w:rFonts w:ascii="Aptos" w:eastAsia="Yu Mincho" w:hAnsi="Aptos"/>
          <w:rtl/>
          <w:lang w:val="en-US" w:bidi="ar-SA"/>
        </w:rPr>
        <w:t xml:space="preserve"> </w:t>
      </w:r>
      <w:r w:rsidRPr="007231D0">
        <w:rPr>
          <w:rFonts w:ascii="Aptos" w:eastAsia="Yu Mincho" w:hAnsi="Aptos" w:hint="cs"/>
          <w:rtl/>
          <w:lang w:val="en-US" w:bidi="ar-SA"/>
        </w:rPr>
        <w:t>اللسان</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w:t>
      </w:r>
      <w:r w:rsidRPr="007231D0">
        <w:rPr>
          <w:rFonts w:ascii="Aptos" w:eastAsia="Yu Mincho" w:hAnsi="Aptos" w:hint="cs"/>
          <w:rtl/>
          <w:lang w:val="en-US" w:bidi="ar-SA"/>
        </w:rPr>
        <w:t xml:space="preserve"> </w:t>
      </w:r>
      <w:r w:rsidRPr="007231D0">
        <w:rPr>
          <w:rFonts w:ascii="Aptos" w:eastAsia="Yu Mincho" w:hAnsi="Aptos"/>
          <w:rtl/>
          <w:lang w:val="en-US" w:bidi="ar-SA"/>
        </w:rPr>
        <w:t>جاءت هذه النسخة منها بإضافات عدة وسلاسل متخصصة في مجالات ومصطلحات قرآنية متعددة، مما يعمق من الرؤية المنهجية ويوسع من تطبيقاتها العملية.</w:t>
      </w:r>
    </w:p>
    <w:p w14:paraId="21206FD4"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في رحلة الحياة المعقدة، يجد الإنسان نفسه أمام سيل جارف من المعلومات والأفكار التي تسهم في تشكيل مفاهيمه وتصوراته عن الكون، وعن ذاته، وعن مصيره الأبدي. إلا أن هذه المفاهيم، التي هي عدسة الإنسان للعالم، ليست دائمًا صافية أو دقيقة؛ فقد يعتريها غبش الجهل، أو ميل الهوى، أو ضلال التأويل الخاطئ، أو قيود التقليد الأعمى، وغيرها من العوامل التي قد تحرف الحقائق وتضل عن سواء السبيل. هنا، وفي خضم هذا التحدي، تبرز الأهمية القصوى لتصحيح المفاهيم، فهي النور الذي يبدد الظلمات، قال تعالى: ﴿قَدْ جَاءَكُم مِّنَ اللَّهِ نُورٌ وَكِتَابٌ مُّبِينٌ * يَهْدِي بِهِ اللَّهُ مَنِ اتَّبَعَ رِضْوَانَهُ سُبُلَ السَّلَامِ وَيُخْرِجُهُم مِّنَ الظُّلُمَاتِ إِلَى النُّورِ بِإِذْنِهِ وَيَهْدِيهِمْ إِلَى صِرَاطٍ مُّسْتَقِيمٍ﴾ [المائدة: 15-16].</w:t>
      </w:r>
    </w:p>
    <w:p w14:paraId="746EE809"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إن تصحيح المفاهيم ليس ترفًا فكريًا يُستغنى عنه، بل هو ضرورة إيمانية ومنهجية لتحقيق الهداية المنشودة، والفهم السديد للدين، والاستقامة على النهج القويم الذي أُمرنا به. فالمفاهيم الخاطئة كالغشاوة تحجب نور الحق عن البصائر، وتؤدي حتمًا إلى تطبيقات مغلوطة لمقاصد الدين السامية، وتزرع بذور الفرقة والتنازع في جسد الأمة. ومن خلال السعي الدؤوب لتصحيح هذه المفاهيم، نزيح تلك الغشاوة، ونفتح البصيرة على حقائق الوحي، ونهتدي بإذن الله إلى الطريق المستقيم.</w:t>
      </w:r>
    </w:p>
    <w:p w14:paraId="5DC8A12C" w14:textId="29EE373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يهدف هذا الكتاب الى تفكيك الشفرات والمصطلحات القرآنية بناءً على "اللسان العربي المبين" وليس التفسيرات التقليدية، وتغيير المفاهيم للمصطلحات القرآنية كتطبيق لفقه اللسان القرآني"،</w:t>
      </w:r>
      <w:r w:rsidR="00607812">
        <w:rPr>
          <w:rFonts w:ascii="Calibri" w:eastAsia="Yu Mincho" w:hAnsi="Calibri" w:hint="cs"/>
          <w:sz w:val="24"/>
          <w:rtl/>
          <w:lang w:val="en-US" w:bidi="ar-SA"/>
        </w:rPr>
        <w:t xml:space="preserve"> </w:t>
      </w:r>
      <w:r w:rsidRPr="0073369A">
        <w:rPr>
          <w:rFonts w:ascii="Calibri" w:eastAsia="Yu Mincho" w:hAnsi="Calibri"/>
          <w:sz w:val="24"/>
          <w:rtl/>
          <w:lang w:val="en-US" w:bidi="ar-SA"/>
        </w:rPr>
        <w:t>و إعادة بناء صرح الفهم الصحيح للدين والحياة. وذلك من خلال تصحيح المفاهيم السائدة وتقديم رؤى أصيلة للمصطلحات القرآنية، مستلهمة من جوهر اللسان القرآني نفسه. ويستند هذا الكتاب في منهجيته إلى الأسس النظرية والضوابط المنهجية التي تم تفصيلها وتأصيلها في كتابنا السابق: "فقه اللسان القرآني: منهجٌ جديد لفهم النص والمخطوط".</w:t>
      </w:r>
    </w:p>
    <w:p w14:paraId="74DBF138"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وفق هذه المنهجية الدقيقة التي نطلق عليها "فقه اللسان القرآني"، والتي تقوم على الإيمان بأن القرآن الكريم ليس مجرد نص لغوي فحسب، بل هو نظام لغوي ومعرفي فريد، ذو بناء داخلي محكم وقصدي يفسر ذاته بذاته، بما يمكننا من استنباط قواعد فهمه من بنيته اللغوية والمعرفية نفسها. هذا الفقه يسعى إلى تمييز خصوصية "اللسان العربي القرآني" عن "لسان العرب" المتداول، وإدراك نظامه الداخلي وقواعده الذاتية من خلال تتبع استخدام الكلمة في سياقاتها المتعددة، وتحليل العلاقات بين الآيات والموضوعات، والعودة إلى المخطوطات القرآنية الأصلية كشواهد أساسية لفهم تجليات هذا اللسان في صورته الأولى.</w:t>
      </w:r>
    </w:p>
    <w:p w14:paraId="34C1E230"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يرتكز هذا الفقه على أسس منهجية ومرتكزات أهمها: فهم الدلالات الجوهرية لـ"أسماء الحروف"، واعتبار "المثاني" (الأزواج الحرفية) النظام البنائي والدلالي المحوري الذي يكشف عن "المعنى الحركي" وينفي الترادف، والعودة لـشواهد المخطوطات، مع الالتزام بـضوابط صارمة مستمدة من القرآن نفسه كـ "السياق بأبعاده المتعددة (اللفظي، الموضوعي، سياق النزول الأول)"، والمنظومة الكلية، ورفض التناقض، والتمييز بين المحكم والمتشابه، ووضع ضوابط دقيقة للاستعانة بالمعارف الخارجية بما لا يطغى على أصالة النص.</w:t>
      </w:r>
    </w:p>
    <w:p w14:paraId="0D0F1432"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 xml:space="preserve">وتمتد المفاهيم التي يعالجها هذا الكتاب لتشمل مختلف مجالات الحياة: الدينية، والفكرية، والاجتماعية، والاقتصادية. إنه دعوة صادقة لإعادة قراءة كتاب الله وتدبر آياته بعمق وتفكر، ونقد التفسيرات التي جانبت الصواب أو تأثرت </w:t>
      </w:r>
      <w:r w:rsidRPr="0073369A">
        <w:rPr>
          <w:rFonts w:ascii="Calibri" w:eastAsia="Yu Mincho" w:hAnsi="Calibri"/>
          <w:sz w:val="24"/>
          <w:rtl/>
          <w:lang w:val="en-US" w:bidi="ar-SA"/>
        </w:rPr>
        <w:lastRenderedPageBreak/>
        <w:t>بسياقات تاريخية محدودة، وإعادة الاعتبار للمعاني الباطنة والكنوز المكنونة للآيات التي تشكل جوهر الرسالة القرآنية الخالدة. كما يشجع الكتاب على تسخير أدوات العصر، من تكنولوجيا حديثة وتفاعل جماعي، لفهم القرآن بشكل أعمق وأشمل، مستلهمين قول الحق: ﴿أَفَلَا يَتَدَبَّرُونَ الْقُرْآنَ أَمْ عَلَىٰ قُلُوبٍ أَقْفَالُهَا﴾ [محمد: 24].</w:t>
      </w:r>
    </w:p>
    <w:p w14:paraId="168683F4"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b/>
          <w:bCs/>
          <w:sz w:val="24"/>
          <w:rtl/>
          <w:lang w:val="en-US" w:bidi="ar-SA"/>
        </w:rPr>
        <w:t>منهجية الكتاب: العودة إلى الأصل والنور المبين</w:t>
      </w:r>
    </w:p>
    <w:p w14:paraId="4180ED8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يرتكز هذا الكتاب في منهجيته على محورين أساسيين: تصحيح المفاهيم المغلوطة التي تراكمت عبر العصور، والعودة الجادة والحقيقية إلى تدبر القرآن الكريم كمنطلق أصيل للإصلاح والتجديد في حياة المسلمين أفراداً وجماعات. ونستلهم في ذلك قول الله تعالى: ﴿وَنَزَّلْنَا عَلَيْكَ الْكِتَابَ تِبْيَانًا لِّكُلِّ شَيْءٍ وَهُدًى وَرَحْمَةً وَبُشْرَىٰ لِلْمُسْلِمِينَ﴾ [النحل: 89]. هذه الآية الكريمة تؤكد أن القرآن الكريم هو المرجع الأول والأخير، وأن بعضه يفسر بعضًا، وهو المنهج الرباني الفريد. ألم يفسر الله تعالى صفة "الصراط المستقيم" في سورة الفاتحة: ﴿صِرَاطَ الَّذِينَ أَنْعَمْتَ عَلَيْهِمْ﴾ [الفاتحة: 7]، ثم بيّن تفصيلًا من هم هؤلاء المنعم عليهم في سورة النساء: ﴿وَمَن يُطِعِ اللَّهَ وَالرَّسُولَ فَأُولَٰئِكَ مَعَ الَّذِينَ أَنْعَمَ اللَّهُ عَلَيْهِم مِّنَ النَّبِيِّينَ وَالصِّدِّيقِينَ وَالشُّهَدَاءِ وَالصَّالِحِينَ ۚ وَحَسُنَ أُولَٰئِكَ رَفِيقًا﴾ [النساء: 69].</w:t>
      </w:r>
    </w:p>
    <w:p w14:paraId="0A25FFC2"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وتشمل هذه المنهجية المتكاملة المحاور التالية:</w:t>
      </w:r>
    </w:p>
    <w:p w14:paraId="6ED17E87"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فهم القرآن بقواعده الداخلية: الانطلاق من أن القرآن يفسر بعضه بعضًا، مع مراعاة السياق العام (مقاصد القرآن الكلية) والسياق الخاص (سبب النزول والموضوع المحدد للآيات).</w:t>
      </w:r>
    </w:p>
    <w:p w14:paraId="75F00510"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اللسان العربي المبين: استيعاب المفاهيم القرآنية كما فهمها الجيل الأول الذي نزل القرآن بلغته، فاللسان العربي يتجاوز حدود اللغة ليشمل الثقافة والفكر والبيئة، مسترشدين بالمعاجم اللغوية الأصيلة.</w:t>
      </w:r>
    </w:p>
    <w:p w14:paraId="13FF391E"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التدبر بالعقل والقلب معًا: إعمال العقل في فهم الآيات، واستشعار معانيها الروحية والأخلاقية بالقلب، لتحقيق التوازن المنشود في التلقي.</w:t>
      </w:r>
    </w:p>
    <w:p w14:paraId="413EE294"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التركيز على المقاصد الكلية للقرآن: فهم الآيات في ضوء المقاصد العامة كتحقيق العدل والرحمة والإحسان، كما في قوله تعالى: ﴿إِنَّ اللَّهَ يَأْمُرُ بِالْعَدْلِ وَالْإِحْسَانِ وَإِيتَاءِ ذِي الْقُرْبَىٰ...﴾ [النحل: 90].</w:t>
      </w:r>
    </w:p>
    <w:p w14:paraId="248727D3"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التجرد من التأثيرات التاريخية والعودة إلى النص الأصلي:</w:t>
      </w:r>
    </w:p>
    <w:p w14:paraId="700F9E3E" w14:textId="77777777" w:rsidR="00204A07" w:rsidRPr="0073369A" w:rsidRDefault="00204A07" w:rsidP="00CE1EDD">
      <w:pPr>
        <w:numPr>
          <w:ilvl w:val="1"/>
          <w:numId w:val="492"/>
        </w:numPr>
        <w:rPr>
          <w:rFonts w:ascii="Calibri" w:eastAsia="Yu Mincho" w:hAnsi="Calibri"/>
          <w:sz w:val="24"/>
          <w:rtl/>
          <w:lang w:val="en-US" w:bidi="ar-SA"/>
        </w:rPr>
      </w:pPr>
      <w:r w:rsidRPr="0073369A">
        <w:rPr>
          <w:rFonts w:ascii="Calibri" w:eastAsia="Yu Mincho" w:hAnsi="Calibri"/>
          <w:sz w:val="24"/>
          <w:rtl/>
          <w:lang w:val="en-US" w:bidi="ar-SA"/>
        </w:rPr>
        <w:t>إعادة قراءة القرآن بعيدًا عن التأويلات المتأثرة بسياقات تاريخية واجتماعية ظرفية.</w:t>
      </w:r>
    </w:p>
    <w:p w14:paraId="2236B380" w14:textId="77777777" w:rsidR="00204A07" w:rsidRPr="0073369A" w:rsidRDefault="00204A07" w:rsidP="00CE1EDD">
      <w:pPr>
        <w:numPr>
          <w:ilvl w:val="1"/>
          <w:numId w:val="492"/>
        </w:numPr>
        <w:rPr>
          <w:rFonts w:ascii="Calibri" w:eastAsia="Yu Mincho" w:hAnsi="Calibri"/>
          <w:sz w:val="24"/>
          <w:rtl/>
          <w:lang w:val="en-US" w:bidi="ar-SA"/>
        </w:rPr>
      </w:pPr>
      <w:r w:rsidRPr="0073369A">
        <w:rPr>
          <w:rFonts w:ascii="Calibri" w:eastAsia="Yu Mincho" w:hAnsi="Calibri"/>
          <w:sz w:val="24"/>
          <w:rtl/>
          <w:lang w:val="en-US" w:bidi="ar-SA"/>
        </w:rPr>
        <w:t>تنقية الفهم من الروايات المشكوك في صحتها أو التي تتعارض صراحة مع النص القرآني القطعي.</w:t>
      </w:r>
    </w:p>
    <w:p w14:paraId="2790FC75" w14:textId="77777777" w:rsidR="00204A07" w:rsidRPr="0073369A" w:rsidRDefault="00204A07" w:rsidP="00CE1EDD">
      <w:pPr>
        <w:numPr>
          <w:ilvl w:val="1"/>
          <w:numId w:val="492"/>
        </w:numPr>
        <w:rPr>
          <w:rFonts w:ascii="Calibri" w:eastAsia="Yu Mincho" w:hAnsi="Calibri"/>
          <w:sz w:val="24"/>
          <w:rtl/>
          <w:lang w:val="en-US" w:bidi="ar-SA"/>
        </w:rPr>
      </w:pPr>
      <w:r w:rsidRPr="0073369A">
        <w:rPr>
          <w:rFonts w:ascii="Calibri" w:eastAsia="Yu Mincho" w:hAnsi="Calibri"/>
          <w:sz w:val="24"/>
          <w:rtl/>
          <w:lang w:val="en-US" w:bidi="ar-SA"/>
        </w:rPr>
        <w:t>التركيز على النص القرآني كما نزل، بالاستعانة بالمخطوطات القرآنية الأصلية (الورقية والرقمية)، والتحرر النسبي من الإضافات البشرية اللاحقة (كالنقاط والتشكيل وعلامات الوقف التي وُضعت للتيسير) عند محاولة الغوص في المعاني الأولى.</w:t>
      </w:r>
    </w:p>
    <w:p w14:paraId="0031EEDF"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استخدام المنهج العلمي: التحليل اللغوي الدقيق، والتحليل الموضوعي الشامل للآيات.</w:t>
      </w:r>
    </w:p>
    <w:p w14:paraId="16A596BD"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التعامل مع القرآن ككتاب هداية شامل: إدراك أن القرآن ليس مجرد كتاب أحكام فقهية، بل هو منهاج حياة متكامل يرشد الإنسان في كل جوانب وجوده.</w:t>
      </w:r>
    </w:p>
    <w:p w14:paraId="69948D34"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التعاون والتكامل المعرفي: الاستفادة من جهود العلماء والباحثين المخلصين وتشجيع البحث العلمي الرصين حول القرآن الكريم.</w:t>
      </w:r>
    </w:p>
    <w:p w14:paraId="02F9E31C"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b/>
          <w:bCs/>
          <w:sz w:val="24"/>
          <w:rtl/>
          <w:lang w:val="en-US" w:bidi="ar-SA"/>
        </w:rPr>
        <w:t>التدبر التفاعلي والرقمنة: نحو فهم معاصر وأصيل</w:t>
      </w:r>
    </w:p>
    <w:p w14:paraId="478A5F58"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في عصر تفيض فيه التكنولوجيا وتتسارع فيه وتيرة الرقمنة، يقدم هذا الكتاب رؤية متجددة للتدبر القرآني، تجعل من المخطوطات القرآنية الأصلية (سواء بشكلها المادي أو الرقمي) نقطة انطلاق محورية. ويتجلى ذلك في:</w:t>
      </w:r>
    </w:p>
    <w:p w14:paraId="22789953"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t>إتاحة المخطوطات رقميًا: لتسهيل وصول الباحثين والمتدبرين إليها عالميًا، مع ضمان دقة النصوص الأصلية.</w:t>
      </w:r>
    </w:p>
    <w:p w14:paraId="079ED448"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lastRenderedPageBreak/>
        <w:t>تسخير التكنولوجيا الرقمية: كالذكاء الاصطناعي وتحليل البيانات، للمساهمة في تحليل النص القرآني بشكل أعمق، وفهم تاريخ المخطوطات وتطورها.</w:t>
      </w:r>
    </w:p>
    <w:p w14:paraId="73427A70"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t>منصات التدبر الجماعي: تشجيع إنشاء فضاءات تفاعلية تمكن المتدبرين من المشاركة في حوارات بناءة حول فهم الآيات وتفسيرها، بالاستناد إلى تنوع القراءات المستفادة من المخطوطات.</w:t>
      </w:r>
    </w:p>
    <w:p w14:paraId="586001F0"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t>التفاعل النقدي البناء: الذي يسمح باستعراض وجهات نظر متعددة ومناقشتها، مما يثري الفهم الشامل للقرآن.</w:t>
      </w:r>
    </w:p>
    <w:p w14:paraId="763739B6"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إن القرآن الكريم هو حبل الله المتين، ونعمته العظمى على البشرية جمعاء، ﴿يَا أَيُّهَا النَّاسُ قَدْ جَاءَكُم بُرْهَانٌ مِّن رَّبِّكُمْ وَأَنزَلْنَا إِلَيْكُمْ نُورًا مُّبِينًا﴾ [النساء: 174]. إنه الفرصة السانحة للنجاة والفلاح في الدنيا والآخرة. والاختيار في نهاية المطاف يعود للإنسان: إما أن يجعله نورًا وهاديًا وشفاءً ومنهاج حياة باتباعه والإقبال عليه، فينال السعادة في الدارين، وإما أن يعرض عنه ويتخذه مهجورًا، فيجعله حجة على نفسه ويستحق الشقاء والخسران. فلتكن العودة الصادقة والجادة إلى القرآن، تدبرًا وفهمًا وعملاً، هي مشروعنا الأسمى وسبيلنا نحو النجاة والعزة.</w:t>
      </w:r>
    </w:p>
    <w:p w14:paraId="3FAE000A"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b/>
          <w:bCs/>
          <w:sz w:val="24"/>
          <w:rtl/>
          <w:lang w:val="en-US" w:bidi="ar-SA"/>
        </w:rPr>
        <w:t>يمثل هذا العمل بمجلداته الثلاثة،</w:t>
      </w:r>
      <w:r w:rsidRPr="0073369A">
        <w:rPr>
          <w:rFonts w:ascii="Calibri" w:eastAsia="Yu Mincho" w:hAnsi="Calibri"/>
          <w:sz w:val="24"/>
          <w:rtl/>
          <w:lang w:val="en-US" w:bidi="ar-SA"/>
        </w:rPr>
        <w:t xml:space="preserve"> والمُقدَّم في شكل سلسلة متكاملة من المقالات المتخصصة والمترابطة،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 تتضافر هذه المقالات لتقدم منهجية "التدبر التفاعلي" التي تتجاوز القراءة السطحية وتدعو إلى الغوص في أعماق النص القرآني.</w:t>
      </w:r>
    </w:p>
    <w:p w14:paraId="11446277"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ينطلق الكتاب من تشخيص لأزمة الفهم السائدة، مقدماً الحلول عبر العودة إلى الأصول والمصادر الأساسية: القرآن نفسه (باعتباره المصدر الأول الذي يفسر بعضه بعضا) والمخطوطات القرآنية الأصلية، مع التأكيد على فهم "لسان القرآن المبين" وقواعده الداخلية. لا يكتفي الكتاب بالنقد، بل يقدم سلسلة من المفاهيم الجديدة والرؤى الأصيلة التي تعيد بناء الفهم الصحيح للدين والحياة.</w:t>
      </w:r>
    </w:p>
    <w:p w14:paraId="0782391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الهدف النهائي من هذه السلسلة المتكاملة هو تمكين القارئ من بناء علاقة حية ومباشرة مع القرآن، عبر فهم أعمق لمقاصده وتطبيق تعاليمه كـ "كتاب هداية" شامل في كل جوانب حياته، والمساهمة بوعي في بناء مجتمع يستلهم قيمه من الوحي الإلهي ويتفاعل بإيجابية مع تحديات العصر. إنه نداء إلى كل إنسان يبحث عن الحقيقة، ويسعى إلى الارتقاء الروحي والأخلاقي، ويرغب في بناء مجتمع سليم ومترابط، مستجيبين لنداء الحق: ﴿وَاعْتَصِمُوا بِحَبْلِ اللَّهِ جَمِيعًا وَلَا تَفَرَّقُوا﴾ [آل عمران: 103].</w:t>
      </w:r>
    </w:p>
    <w:p w14:paraId="29D5C4C2"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نسأل الله التوفيق والسداد، وأن يجعل هذا العمل خالصًا لوجهه الكريم، ونافعًا لعباده.</w:t>
      </w:r>
    </w:p>
    <w:p w14:paraId="08EA1B4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 2025 ناصر ابن داوود مهندس وباحث إسلامي</w:t>
      </w:r>
    </w:p>
    <w:p w14:paraId="1825FDC4"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جميع الحقوق محفوظة.</w:t>
      </w:r>
    </w:p>
    <w:p w14:paraId="048502C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مُرخَّص للنشر والاقتباس والتوزيع المجاني بشرط</w:t>
      </w:r>
    </w:p>
    <w:p w14:paraId="7DC92798"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ذكر المؤلف: ناصر ابن داوود.</w:t>
      </w:r>
    </w:p>
    <w:p w14:paraId="069FC30D" w14:textId="77777777" w:rsidR="003D5A70" w:rsidRPr="003D5A70" w:rsidRDefault="003D5A70" w:rsidP="003D5A70">
      <w:pPr>
        <w:rPr>
          <w:rFonts w:ascii="Calibri" w:eastAsia="Yu Mincho" w:hAnsi="Calibri"/>
          <w:sz w:val="24"/>
          <w:lang w:val="en" w:bidi="ar-SA"/>
        </w:rPr>
      </w:pPr>
      <w:r w:rsidRPr="003D5A70">
        <w:rPr>
          <w:rFonts w:ascii="Calibri" w:eastAsia="Yu Mincho" w:hAnsi="Calibri"/>
          <w:sz w:val="24"/>
          <w:lang w:val="en" w:bidi="ar-SA"/>
        </w:rPr>
        <w:t>Licensed for free publication, quotation and distribution provided:</w:t>
      </w:r>
    </w:p>
    <w:p w14:paraId="3A0A7F72" w14:textId="77777777" w:rsidR="003D5A70" w:rsidRPr="003D5A70" w:rsidRDefault="003D5A70" w:rsidP="003D5A70">
      <w:pPr>
        <w:rPr>
          <w:rFonts w:ascii="Calibri" w:eastAsia="Yu Mincho" w:hAnsi="Calibri"/>
          <w:sz w:val="24"/>
          <w:lang w:val="en" w:bidi="ar-SA"/>
        </w:rPr>
      </w:pPr>
      <w:r w:rsidRPr="003D5A70">
        <w:rPr>
          <w:rFonts w:ascii="Calibri" w:eastAsia="Yu Mincho" w:hAnsi="Calibri"/>
          <w:sz w:val="24"/>
          <w:lang w:val="en" w:bidi="ar-SA"/>
        </w:rPr>
        <w:t>The author mentioned: Nasser Ibn Dawoud.</w:t>
      </w:r>
    </w:p>
    <w:p w14:paraId="3FC81B52" w14:textId="4A97818D" w:rsidR="003D5A70" w:rsidRPr="003D5A70" w:rsidRDefault="003D5A70" w:rsidP="00A2121B">
      <w:pPr>
        <w:rPr>
          <w:rFonts w:ascii="Calibri" w:eastAsia="Yu Mincho" w:hAnsi="Calibri" w:hint="cs"/>
          <w:sz w:val="24"/>
          <w:rtl/>
          <w:lang w:val="fr-MA"/>
        </w:rPr>
      </w:pPr>
    </w:p>
    <w:p w14:paraId="7ACCE9A2" w14:textId="77777777" w:rsidR="003D5A70" w:rsidRPr="003D5A70" w:rsidRDefault="003D5A70" w:rsidP="003D5A70">
      <w:pPr>
        <w:rPr>
          <w:rFonts w:ascii="Calibri" w:eastAsia="Yu Mincho" w:hAnsi="Calibri"/>
          <w:sz w:val="24"/>
          <w:rtl/>
          <w:lang w:val="en-US" w:bidi="ar-SA"/>
        </w:rPr>
      </w:pPr>
      <w:r w:rsidRPr="003D5A70">
        <w:rPr>
          <w:rFonts w:ascii="Calibri" w:eastAsia="Yu Mincho" w:hAnsi="Calibri"/>
          <w:sz w:val="24"/>
          <w:rtl/>
          <w:lang w:val="en-US" w:bidi="ar-SA"/>
        </w:rPr>
        <w:t>(</w:t>
      </w:r>
      <w:r w:rsidRPr="003D5A70">
        <w:rPr>
          <w:rFonts w:ascii="Calibri" w:eastAsia="Yu Mincho" w:hAnsi="Calibri" w:hint="cs"/>
          <w:sz w:val="24"/>
          <w:rtl/>
          <w:lang w:val="en-US" w:bidi="ar-SA"/>
        </w:rPr>
        <w:t>النسخة</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الرابعة</w:t>
      </w:r>
      <w:r w:rsidRPr="003D5A70">
        <w:rPr>
          <w:rFonts w:ascii="Calibri" w:eastAsia="Yu Mincho" w:hAnsi="Calibri"/>
          <w:sz w:val="24"/>
          <w:rtl/>
          <w:lang w:val="en-US" w:bidi="ar-SA"/>
        </w:rPr>
        <w:t>)</w:t>
      </w:r>
    </w:p>
    <w:p w14:paraId="222BEBAE"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sz w:val="24"/>
          <w:lang w:val="en-US" w:bidi="ar-SA"/>
        </w:rPr>
        <w:t>| Contact</w:t>
      </w:r>
    </w:p>
    <w:p w14:paraId="09FD478F"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hint="cs"/>
          <w:sz w:val="24"/>
          <w:rtl/>
          <w:lang w:val="en-US" w:bidi="ar-SA"/>
        </w:rPr>
        <w:t>للاستفسارات</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حول</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المكتبة</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أو</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التعاون</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البحثي</w:t>
      </w:r>
      <w:r w:rsidRPr="003D5A70">
        <w:rPr>
          <w:rFonts w:ascii="Calibri" w:eastAsia="Yu Mincho" w:hAnsi="Calibri"/>
          <w:sz w:val="24"/>
          <w:lang w:val="en-US" w:bidi="ar-SA"/>
        </w:rPr>
        <w:t>:</w:t>
      </w:r>
    </w:p>
    <w:p w14:paraId="54AEE827" w14:textId="77777777" w:rsidR="003D5A70" w:rsidRPr="003D5A70" w:rsidRDefault="003D5A70" w:rsidP="003D5A70">
      <w:pPr>
        <w:numPr>
          <w:ilvl w:val="0"/>
          <w:numId w:val="553"/>
        </w:numPr>
        <w:rPr>
          <w:rFonts w:ascii="Calibri" w:eastAsia="Yu Mincho" w:hAnsi="Calibri"/>
          <w:sz w:val="24"/>
          <w:lang w:val="en-US" w:bidi="ar-SA"/>
        </w:rPr>
      </w:pPr>
      <w:r w:rsidRPr="003D5A70">
        <w:rPr>
          <w:rFonts w:ascii="Calibri" w:eastAsia="Yu Mincho" w:hAnsi="Calibri" w:hint="cs"/>
          <w:sz w:val="24"/>
          <w:rtl/>
          <w:lang w:val="en-US" w:bidi="ar-SA"/>
        </w:rPr>
        <w:lastRenderedPageBreak/>
        <w:t>البريد</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الإلكتروني</w:t>
      </w:r>
      <w:r w:rsidRPr="003D5A70">
        <w:rPr>
          <w:rFonts w:ascii="Calibri" w:eastAsia="Yu Mincho" w:hAnsi="Calibri"/>
          <w:sz w:val="24"/>
          <w:lang w:val="en-US" w:bidi="ar-SA"/>
        </w:rPr>
        <w:t xml:space="preserve">:  </w:t>
      </w:r>
      <w:hyperlink r:id="rId7" w:history="1">
        <w:r w:rsidRPr="003D5A70">
          <w:rPr>
            <w:rStyle w:val="Hyperlink"/>
            <w:rFonts w:ascii="Calibri" w:eastAsia="Yu Mincho" w:hAnsi="Calibri"/>
            <w:sz w:val="24"/>
            <w:lang w:val="en-US" w:bidi="ar-SA"/>
          </w:rPr>
          <w:t>nasserhabitat@gmail.com</w:t>
        </w:r>
      </w:hyperlink>
    </w:p>
    <w:p w14:paraId="550D0AA4" w14:textId="77777777" w:rsidR="003D5A70" w:rsidRPr="003D5A70" w:rsidRDefault="003D5A70" w:rsidP="003D5A70">
      <w:pPr>
        <w:numPr>
          <w:ilvl w:val="0"/>
          <w:numId w:val="553"/>
        </w:numPr>
        <w:rPr>
          <w:rFonts w:ascii="Calibri" w:eastAsia="Yu Mincho" w:hAnsi="Calibri"/>
          <w:sz w:val="24"/>
          <w:lang w:val="en-US" w:bidi="ar-SA"/>
        </w:rPr>
      </w:pPr>
      <w:r w:rsidRPr="003D5A70">
        <w:rPr>
          <w:rFonts w:ascii="Calibri" w:eastAsia="Yu Mincho" w:hAnsi="Calibri" w:hint="cs"/>
          <w:sz w:val="24"/>
          <w:rtl/>
          <w:lang w:val="en-US" w:bidi="ar-SA"/>
        </w:rPr>
        <w:t>الموقع</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الإلكتروني</w:t>
      </w:r>
      <w:r w:rsidRPr="003D5A70">
        <w:rPr>
          <w:rFonts w:ascii="Calibri" w:eastAsia="Yu Mincho" w:hAnsi="Calibri"/>
          <w:sz w:val="24"/>
          <w:lang w:val="en-US" w:bidi="ar-SA"/>
        </w:rPr>
        <w:t>: </w:t>
      </w:r>
      <w:hyperlink r:id="rId8" w:history="1">
        <w:r w:rsidRPr="003D5A70">
          <w:rPr>
            <w:rStyle w:val="Hyperlink"/>
            <w:rFonts w:ascii="Calibri" w:eastAsia="Yu Mincho" w:hAnsi="Calibri"/>
            <w:sz w:val="24"/>
            <w:lang w:val="en-US" w:bidi="ar-SA"/>
          </w:rPr>
          <w:t>https://nasserhabitat.github.io/nasser-books/</w:t>
        </w:r>
      </w:hyperlink>
    </w:p>
    <w:p w14:paraId="705E13AF" w14:textId="77777777" w:rsidR="003D5A70" w:rsidRPr="003D5A70" w:rsidRDefault="003D5A70" w:rsidP="003D5A70">
      <w:pPr>
        <w:numPr>
          <w:ilvl w:val="0"/>
          <w:numId w:val="553"/>
        </w:numPr>
        <w:rPr>
          <w:rFonts w:ascii="Calibri" w:eastAsia="Yu Mincho" w:hAnsi="Calibri"/>
          <w:sz w:val="24"/>
          <w:lang w:val="en-US" w:bidi="ar-SA"/>
        </w:rPr>
      </w:pPr>
      <w:r w:rsidRPr="003D5A70">
        <w:rPr>
          <w:rFonts w:ascii="Calibri" w:eastAsia="Yu Mincho" w:hAnsi="Calibri" w:hint="cs"/>
          <w:sz w:val="24"/>
          <w:rtl/>
          <w:lang w:val="en-US" w:bidi="ar-SA"/>
        </w:rPr>
        <w:t>الذكاء</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الاصطناعي</w:t>
      </w:r>
      <w:r w:rsidRPr="003D5A70">
        <w:rPr>
          <w:rFonts w:ascii="Calibri" w:eastAsia="Yu Mincho" w:hAnsi="Calibri"/>
          <w:sz w:val="24"/>
          <w:lang w:val="en-US" w:bidi="ar-SA"/>
        </w:rPr>
        <w:t>: ai-index.json</w:t>
      </w:r>
    </w:p>
    <w:p w14:paraId="6426262B"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sz w:val="24"/>
          <w:lang w:val="en-US" w:bidi="ar-SA"/>
        </w:rPr>
        <w:t>For inquiries about the library or research collaborations:</w:t>
      </w:r>
    </w:p>
    <w:p w14:paraId="26933ABB" w14:textId="77777777" w:rsidR="003D5A70" w:rsidRPr="003D5A70" w:rsidRDefault="003D5A70" w:rsidP="003D5A70">
      <w:pPr>
        <w:numPr>
          <w:ilvl w:val="0"/>
          <w:numId w:val="554"/>
        </w:numPr>
        <w:rPr>
          <w:rFonts w:ascii="Calibri" w:eastAsia="Yu Mincho" w:hAnsi="Calibri"/>
          <w:sz w:val="24"/>
          <w:lang w:val="en-US" w:bidi="ar-SA"/>
        </w:rPr>
      </w:pPr>
      <w:r w:rsidRPr="003D5A70">
        <w:rPr>
          <w:rFonts w:ascii="Calibri" w:eastAsia="Yu Mincho" w:hAnsi="Calibri"/>
          <w:sz w:val="24"/>
          <w:lang w:val="en-US" w:bidi="ar-SA"/>
        </w:rPr>
        <w:t xml:space="preserve">Email: </w:t>
      </w:r>
      <w:hyperlink r:id="rId9" w:history="1">
        <w:r w:rsidRPr="003D5A70">
          <w:rPr>
            <w:rStyle w:val="Hyperlink"/>
            <w:rFonts w:ascii="Calibri" w:eastAsia="Yu Mincho" w:hAnsi="Calibri"/>
            <w:sz w:val="24"/>
            <w:lang w:val="en-US" w:bidi="ar-SA"/>
          </w:rPr>
          <w:t>nasserhabitat@gmail.com</w:t>
        </w:r>
      </w:hyperlink>
    </w:p>
    <w:p w14:paraId="7940DC1D" w14:textId="77777777" w:rsidR="003D5A70" w:rsidRPr="003D5A70" w:rsidRDefault="003D5A70" w:rsidP="003D5A70">
      <w:pPr>
        <w:numPr>
          <w:ilvl w:val="0"/>
          <w:numId w:val="554"/>
        </w:numPr>
        <w:rPr>
          <w:rFonts w:ascii="Calibri" w:eastAsia="Yu Mincho" w:hAnsi="Calibri"/>
          <w:sz w:val="24"/>
          <w:lang w:val="en-US" w:bidi="ar-SA"/>
        </w:rPr>
      </w:pPr>
      <w:r w:rsidRPr="003D5A70">
        <w:rPr>
          <w:rFonts w:ascii="Calibri" w:eastAsia="Yu Mincho" w:hAnsi="Calibri"/>
          <w:sz w:val="24"/>
          <w:lang w:val="en-US" w:bidi="ar-SA"/>
        </w:rPr>
        <w:t xml:space="preserve">Website: </w:t>
      </w:r>
      <w:hyperlink r:id="rId10" w:history="1">
        <w:r w:rsidRPr="003D5A70">
          <w:rPr>
            <w:rStyle w:val="Hyperlink"/>
            <w:rFonts w:ascii="Calibri" w:eastAsia="Yu Mincho" w:hAnsi="Calibri"/>
            <w:sz w:val="24"/>
            <w:lang w:val="en-US" w:bidi="ar-SA"/>
          </w:rPr>
          <w:t>https://nasserhabitat.github.io/nasser-books/</w:t>
        </w:r>
      </w:hyperlink>
    </w:p>
    <w:p w14:paraId="48494FFA" w14:textId="77777777" w:rsidR="003D5A70" w:rsidRPr="003D5A70" w:rsidRDefault="003D5A70" w:rsidP="003D5A70">
      <w:pPr>
        <w:numPr>
          <w:ilvl w:val="0"/>
          <w:numId w:val="554"/>
        </w:numPr>
        <w:rPr>
          <w:rFonts w:ascii="Calibri" w:eastAsia="Yu Mincho" w:hAnsi="Calibri"/>
          <w:sz w:val="24"/>
          <w:lang w:val="en-US" w:bidi="ar-SA"/>
        </w:rPr>
      </w:pPr>
      <w:r w:rsidRPr="003D5A70">
        <w:rPr>
          <w:rFonts w:ascii="Calibri" w:eastAsia="Yu Mincho" w:hAnsi="Calibri"/>
          <w:sz w:val="24"/>
          <w:lang w:val="en-US" w:bidi="ar-SA"/>
        </w:rPr>
        <w:t>AI Access: ai-index.json</w:t>
      </w:r>
    </w:p>
    <w:p w14:paraId="3F8E0502" w14:textId="77777777" w:rsidR="003D5A70" w:rsidRPr="003D5A70" w:rsidRDefault="003D5A70" w:rsidP="003D5A70">
      <w:pPr>
        <w:rPr>
          <w:rFonts w:ascii="Calibri" w:eastAsia="Yu Mincho" w:hAnsi="Calibri"/>
          <w:b/>
          <w:bCs/>
          <w:sz w:val="24"/>
          <w:lang w:val="en-US" w:bidi="ar-SA"/>
        </w:rPr>
      </w:pPr>
      <w:r w:rsidRPr="003D5A70">
        <w:rPr>
          <w:rFonts w:ascii="Segoe UI Emoji" w:eastAsia="Yu Mincho" w:hAnsi="Segoe UI Emoji" w:cs="Segoe UI Emoji"/>
          <w:b/>
          <w:bCs/>
          <w:sz w:val="24"/>
          <w:lang w:val="en-US" w:bidi="ar-SA"/>
        </w:rPr>
        <w:t>📜</w:t>
      </w:r>
      <w:r w:rsidRPr="003D5A70">
        <w:rPr>
          <w:rFonts w:ascii="Calibri" w:eastAsia="Yu Mincho" w:hAnsi="Calibri"/>
          <w:b/>
          <w:bCs/>
          <w:sz w:val="24"/>
          <w:lang w:val="en-US" w:bidi="ar-SA"/>
        </w:rPr>
        <w:t xml:space="preserve"> </w:t>
      </w:r>
      <w:r w:rsidRPr="003D5A70">
        <w:rPr>
          <w:rFonts w:ascii="Calibri" w:eastAsia="Yu Mincho" w:hAnsi="Calibri" w:hint="cs"/>
          <w:b/>
          <w:bCs/>
          <w:sz w:val="24"/>
          <w:rtl/>
          <w:lang w:val="en-US" w:bidi="ar-SA"/>
        </w:rPr>
        <w:t>الترخيص</w:t>
      </w:r>
      <w:r w:rsidRPr="003D5A70">
        <w:rPr>
          <w:rFonts w:ascii="Calibri" w:eastAsia="Yu Mincho" w:hAnsi="Calibri"/>
          <w:b/>
          <w:bCs/>
          <w:sz w:val="24"/>
          <w:lang w:val="en-US" w:bidi="ar-SA"/>
        </w:rPr>
        <w:t xml:space="preserve"> | License</w:t>
      </w:r>
    </w:p>
    <w:p w14:paraId="4662F9BD"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hint="cs"/>
          <w:sz w:val="24"/>
          <w:rtl/>
          <w:lang w:val="en-US" w:bidi="ar-SA"/>
        </w:rPr>
        <w:t>هذا</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المشروع</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مرخص</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تحت</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رخصة</w:t>
      </w:r>
      <w:r w:rsidRPr="003D5A70">
        <w:rPr>
          <w:rFonts w:ascii="Calibri" w:eastAsia="Yu Mincho" w:hAnsi="Calibri"/>
          <w:sz w:val="24"/>
          <w:lang w:val="en-US" w:bidi="ar-SA"/>
        </w:rPr>
        <w:t xml:space="preserve"> MIT. </w:t>
      </w:r>
      <w:r w:rsidRPr="003D5A70">
        <w:rPr>
          <w:rFonts w:ascii="Calibri" w:eastAsia="Yu Mincho" w:hAnsi="Calibri" w:hint="cs"/>
          <w:sz w:val="24"/>
          <w:rtl/>
          <w:lang w:val="en-US" w:bidi="ar-SA"/>
        </w:rPr>
        <w:t>المحتوى</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متاح</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للاستخدام</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والبحث</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بموجب</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ترخيص</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المشاع</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الإبداعي</w:t>
      </w:r>
      <w:r w:rsidRPr="003D5A70">
        <w:rPr>
          <w:rFonts w:ascii="Calibri" w:eastAsia="Yu Mincho" w:hAnsi="Calibri"/>
          <w:sz w:val="24"/>
          <w:lang w:val="en-US" w:bidi="ar-SA"/>
        </w:rPr>
        <w:t xml:space="preserve"> (CC BY-SA 4.0).</w:t>
      </w:r>
    </w:p>
    <w:p w14:paraId="5E13A398"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sz w:val="24"/>
          <w:lang w:val="en-US" w:bidi="ar-SA"/>
        </w:rPr>
        <w:t>This project is licensed under the MIT License. Content is available for use and research under Creative Commons license (CC BY-SA 4.0).</w:t>
      </w:r>
    </w:p>
    <w:p w14:paraId="2321D943"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br w:type="page"/>
      </w:r>
    </w:p>
    <w:p w14:paraId="18A1A1CB" w14:textId="77777777" w:rsidR="00204A07" w:rsidRPr="0073369A" w:rsidRDefault="00204A07" w:rsidP="00E4352F">
      <w:pPr>
        <w:rPr>
          <w:rFonts w:ascii="Calibri" w:eastAsia="Yu Gothic Light" w:hAnsi="Calibri"/>
          <w:sz w:val="24"/>
          <w:lang w:val="en-US"/>
        </w:rPr>
      </w:pPr>
    </w:p>
    <w:p w14:paraId="6FD77D2C" w14:textId="40264E96" w:rsidR="00C7544E" w:rsidRPr="0073369A" w:rsidRDefault="00C7544E" w:rsidP="00E4352F">
      <w:pPr>
        <w:pStyle w:val="1"/>
        <w:rPr>
          <w:rtl/>
        </w:rPr>
      </w:pPr>
      <w:bookmarkStart w:id="4" w:name="_Toc205285155"/>
      <w:bookmarkStart w:id="5" w:name="_Toc209608378"/>
      <w:r w:rsidRPr="0073369A">
        <w:rPr>
          <w:rtl/>
        </w:rPr>
        <w:t>سلسلة " الضرب في القران"</w:t>
      </w:r>
      <w:bookmarkEnd w:id="0"/>
      <w:bookmarkEnd w:id="4"/>
      <w:bookmarkEnd w:id="5"/>
    </w:p>
    <w:p w14:paraId="218A014E" w14:textId="77777777" w:rsidR="00942ED3" w:rsidRPr="00650861" w:rsidRDefault="00942ED3" w:rsidP="00E4352F">
      <w:pPr>
        <w:pStyle w:val="21"/>
      </w:pPr>
      <w:bookmarkStart w:id="6" w:name="_Toc203550425"/>
      <w:bookmarkStart w:id="7" w:name="_Toc205285156"/>
      <w:bookmarkStart w:id="8" w:name="_Toc203550421"/>
      <w:r w:rsidRPr="00650861">
        <w:rPr>
          <w:rtl/>
        </w:rPr>
        <w:t>"تفسيرات بديلة لـ 'واضربوهن': نحو فهم متكامل</w:t>
      </w:r>
      <w:r w:rsidRPr="00650861">
        <w:t>"</w:t>
      </w:r>
      <w:bookmarkEnd w:id="6"/>
      <w:bookmarkEnd w:id="7"/>
    </w:p>
    <w:p w14:paraId="4660CD06"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AA64828"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المواضع السابقة، استكشفنا معاني كلمة "ضرب" في اللغة العربية، وطبقنا مناهج تفسيرية غير تقليدية، وتناولنا مفهوم الربوبية النسبية. كل ذلك كان بهدف الوصول إلى فهم أعمق وأكثر اتساقًا مع القيم الإسلامية للآية 34 من سورة النساء: {وَاللَّاتِي تَخَافُونَ نُشُوزَهُنَّ فَعِظُوهُنَّ وَاهْجُرُوهُنَّ فِي الْمَضَاجِعِ وَاضْرِبُوهُنَّ}. في هذا القسم ، سنحاول جمع كل هذه الخيوط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282AEC5E"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مراجعة سريعة للمعاني المحتملة</w:t>
      </w:r>
      <w:r w:rsidRPr="0073369A">
        <w:rPr>
          <w:rFonts w:ascii="Calibri" w:eastAsia="Yu Mincho" w:hAnsi="Calibri"/>
          <w:sz w:val="24"/>
          <w:lang w:val="en-US"/>
        </w:rPr>
        <w:t>:</w:t>
      </w:r>
    </w:p>
    <w:p w14:paraId="11BA90B7"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خلال رحلتنا الاستكشافية، توصلنا إلى عدة معانٍ </w:t>
      </w:r>
      <w:r w:rsidRPr="0073369A">
        <w:rPr>
          <w:rFonts w:ascii="Calibri" w:eastAsia="Yu Mincho" w:hAnsi="Calibri"/>
          <w:i/>
          <w:iCs/>
          <w:sz w:val="24"/>
          <w:rtl/>
          <w:lang w:val="en-US"/>
        </w:rPr>
        <w:t>محتملة</w:t>
      </w:r>
      <w:r w:rsidRPr="0073369A">
        <w:rPr>
          <w:rFonts w:ascii="Calibri" w:eastAsia="Yu Mincho" w:hAnsi="Calibri"/>
          <w:sz w:val="24"/>
          <w:rtl/>
          <w:lang w:val="en-US"/>
        </w:rPr>
        <w:t xml:space="preserve"> لكلمة "ضرب" في الآية، تتجاوز المعنى الحرفي للضرب الجسدي</w:t>
      </w:r>
      <w:r w:rsidRPr="0073369A">
        <w:rPr>
          <w:rFonts w:ascii="Calibri" w:eastAsia="Yu Mincho" w:hAnsi="Calibri"/>
          <w:sz w:val="24"/>
          <w:lang w:val="en-US"/>
        </w:rPr>
        <w:t>:</w:t>
      </w:r>
    </w:p>
    <w:p w14:paraId="3D4E89A8"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الفصل العقلي/النفسي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اضربوهن" قد تعني "افصلوهن من عقولكم"، أي لا تفكروا فيهن (كخطوة أخيرة بعد الوعظ والهجر). هذا المعنى مستوحى من فكرة أن "الضرب" قد يعني الإعراض والصرف (كما في {أَفَنَضْرِبُ عَنْكُمُ الذِّكْرَ صَفْحًا} – الزخرف: 5)</w:t>
      </w:r>
      <w:r w:rsidRPr="0073369A">
        <w:rPr>
          <w:rFonts w:ascii="Calibri" w:eastAsia="Yu Mincho" w:hAnsi="Calibri"/>
          <w:sz w:val="24"/>
          <w:lang w:val="en-US"/>
        </w:rPr>
        <w:t>.</w:t>
      </w:r>
    </w:p>
    <w:p w14:paraId="0903CF52"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تغيير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تغيير في سلوك الزوجة الناشز، أو في وضع العلاقة الزوجية. هذا المعنى مستوحى من المعنى العام لـ "ضرب" كإحداث تأثير أو تغيير</w:t>
      </w:r>
      <w:r w:rsidRPr="0073369A">
        <w:rPr>
          <w:rFonts w:ascii="Calibri" w:eastAsia="Yu Mincho" w:hAnsi="Calibri"/>
          <w:sz w:val="24"/>
          <w:lang w:val="en-US"/>
        </w:rPr>
        <w:t>.</w:t>
      </w:r>
    </w:p>
    <w:p w14:paraId="723535BB"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الأمر بوضوح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جعل الزوجة ترى عواقب نشوزها بوضوح. هذا المعنى مستوحى من تحليل حروف الجذر ("ض" قد تدل على الوضوح)</w:t>
      </w:r>
      <w:r w:rsidRPr="0073369A">
        <w:rPr>
          <w:rFonts w:ascii="Calibri" w:eastAsia="Yu Mincho" w:hAnsi="Calibri"/>
          <w:sz w:val="24"/>
          <w:lang w:val="en-US"/>
        </w:rPr>
        <w:t>.</w:t>
      </w:r>
    </w:p>
    <w:p w14:paraId="7E5B48EE"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خطوة جديدة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بداية مرحلة جديدة في العلاقة تهدف إلى الإصلاح. هذا المعنى مستوحى من تحليل حروف الجذر ("ب" قد تدل على البدء) ومن فكرة الربوبية النسبية</w:t>
      </w:r>
      <w:r w:rsidRPr="0073369A">
        <w:rPr>
          <w:rFonts w:ascii="Calibri" w:eastAsia="Yu Mincho" w:hAnsi="Calibri"/>
          <w:sz w:val="24"/>
          <w:lang w:val="en-US"/>
        </w:rPr>
        <w:t>.</w:t>
      </w:r>
    </w:p>
    <w:p w14:paraId="0F09D85C"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نوع من "الضرر" غير الجسدي بهدف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المعنى مستوحى من تطبيق "فقه السبع المثاني" (تفكيك "ضرب" إلى "ضر" و"رب"). "الضرر" هنا ليس بالضرورة إيذاءً جسديًا، بل قد يكون إحراجًا، أو شعورًا بالذنب، أو خوفًا من فقدان العلاقة</w:t>
      </w:r>
      <w:r w:rsidRPr="0073369A">
        <w:rPr>
          <w:rFonts w:ascii="Calibri" w:eastAsia="Yu Mincho" w:hAnsi="Calibri"/>
          <w:sz w:val="24"/>
          <w:lang w:val="en-US"/>
        </w:rPr>
        <w:t>.</w:t>
      </w:r>
    </w:p>
    <w:p w14:paraId="07BE0BAE"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نحو فهم متكامل</w:t>
      </w:r>
      <w:r w:rsidRPr="0073369A">
        <w:rPr>
          <w:rFonts w:ascii="Calibri" w:eastAsia="Yu Mincho" w:hAnsi="Calibri"/>
          <w:sz w:val="24"/>
          <w:lang w:val="en-US"/>
        </w:rPr>
        <w:t>:</w:t>
      </w:r>
    </w:p>
    <w:p w14:paraId="20D2C5EA"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هل يمكن دمج هذه المعاني في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 نعتقد أن ذلك ممكن، من خلال الخطوات التالية</w:t>
      </w:r>
      <w:r w:rsidRPr="0073369A">
        <w:rPr>
          <w:rFonts w:ascii="Calibri" w:eastAsia="Yu Mincho" w:hAnsi="Calibri"/>
          <w:sz w:val="24"/>
          <w:lang w:val="en-US"/>
        </w:rPr>
        <w:t>:</w:t>
      </w:r>
    </w:p>
    <w:p w14:paraId="50FF6238"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التأكيد على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تتحدث عن </w:t>
      </w:r>
      <w:r w:rsidRPr="0073369A">
        <w:rPr>
          <w:rFonts w:ascii="Calibri" w:eastAsia="Yu Mincho" w:hAnsi="Calibri"/>
          <w:i/>
          <w:iCs/>
          <w:sz w:val="24"/>
          <w:rtl/>
          <w:lang w:val="en-US"/>
        </w:rPr>
        <w:t>النشوز</w:t>
      </w:r>
      <w:r w:rsidRPr="0073369A">
        <w:rPr>
          <w:rFonts w:ascii="Calibri" w:eastAsia="Yu Mincho" w:hAnsi="Calibri"/>
          <w:sz w:val="24"/>
          <w:rtl/>
          <w:lang w:val="en-US"/>
        </w:rPr>
        <w:t>، وهو ليس مجرد خلاف بسيط، بل هو عصيان وتمرد من الزوجة على زوجها، ورفض للقيام بواجباتها الزوجية</w:t>
      </w:r>
      <w:r w:rsidRPr="0073369A">
        <w:rPr>
          <w:rFonts w:ascii="Calibri" w:eastAsia="Yu Mincho" w:hAnsi="Calibri"/>
          <w:sz w:val="24"/>
          <w:lang w:val="en-US"/>
        </w:rPr>
        <w:t>.</w:t>
      </w:r>
    </w:p>
    <w:p w14:paraId="7067F1BB"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التسلسل في الخطوات</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تقدم خطوات متدرجة لعلاج النشوز: الوعظ، ثم الهجر في المضجع، ثم "الضرب". هذا التسلسل يشير إلى أن كل خطوة هي </w:t>
      </w:r>
      <w:r w:rsidRPr="0073369A">
        <w:rPr>
          <w:rFonts w:ascii="Calibri" w:eastAsia="Yu Mincho" w:hAnsi="Calibri"/>
          <w:i/>
          <w:iCs/>
          <w:sz w:val="24"/>
          <w:rtl/>
          <w:lang w:val="en-US"/>
        </w:rPr>
        <w:t>محاولة للإصلاح</w:t>
      </w:r>
      <w:r w:rsidRPr="0073369A">
        <w:rPr>
          <w:rFonts w:ascii="Calibri" w:eastAsia="Yu Mincho" w:hAnsi="Calibri"/>
          <w:sz w:val="24"/>
          <w:rtl/>
          <w:lang w:val="en-US"/>
        </w:rPr>
        <w:t xml:space="preserve">، وأن "الضرب"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هذه المحاولات</w:t>
      </w:r>
      <w:r w:rsidRPr="0073369A">
        <w:rPr>
          <w:rFonts w:ascii="Calibri" w:eastAsia="Yu Mincho" w:hAnsi="Calibri"/>
          <w:sz w:val="24"/>
          <w:lang w:val="en-US"/>
        </w:rPr>
        <w:t>.</w:t>
      </w:r>
    </w:p>
    <w:p w14:paraId="5EB188A5"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يمكن فهم "الضرب" هنا على أنه </w:t>
      </w:r>
      <w:r w:rsidRPr="0073369A">
        <w:rPr>
          <w:rFonts w:ascii="Calibri" w:eastAsia="Yu Mincho" w:hAnsi="Calibri"/>
          <w:i/>
          <w:iCs/>
          <w:sz w:val="24"/>
          <w:rtl/>
          <w:lang w:val="en-US"/>
        </w:rPr>
        <w:t>أي إجراء</w:t>
      </w:r>
      <w:r w:rsidRPr="0073369A">
        <w:rPr>
          <w:rFonts w:ascii="Calibri" w:eastAsia="Yu Mincho" w:hAnsi="Calibri"/>
          <w:sz w:val="24"/>
          <w:rtl/>
          <w:lang w:val="en-US"/>
        </w:rPr>
        <w:t xml:space="preserve"> يتخذه الزوج (بعد استنفاد الوعظ والهجر) يكون له تأثير "مؤلم" على الزوجة (نفسيًا أو اجتماعيًا)، لكنه </w:t>
      </w:r>
      <w:r w:rsidRPr="0073369A">
        <w:rPr>
          <w:rFonts w:ascii="Calibri" w:eastAsia="Yu Mincho" w:hAnsi="Calibri"/>
          <w:i/>
          <w:iCs/>
          <w:sz w:val="24"/>
          <w:rtl/>
          <w:lang w:val="en-US"/>
        </w:rPr>
        <w:t>لا يصل إلى حد العنف الجسدي أو الإهانة</w:t>
      </w:r>
      <w:r w:rsidRPr="0073369A">
        <w:rPr>
          <w:rFonts w:ascii="Calibri" w:eastAsia="Yu Mincho" w:hAnsi="Calibri"/>
          <w:sz w:val="24"/>
          <w:lang w:val="en-US"/>
        </w:rPr>
        <w:t>.</w:t>
      </w:r>
      <w:r w:rsidRPr="0073369A">
        <w:rPr>
          <w:rFonts w:ascii="Calibri" w:eastAsia="Yu Mincho" w:hAnsi="Calibri"/>
          <w:sz w:val="24"/>
          <w:rtl/>
          <w:lang w:val="en-US"/>
        </w:rPr>
        <w:t xml:space="preserve"> هذا الإجراء يهدف إلى</w:t>
      </w:r>
      <w:r w:rsidRPr="0073369A">
        <w:rPr>
          <w:rFonts w:ascii="Calibri" w:eastAsia="Yu Mincho" w:hAnsi="Calibri"/>
          <w:sz w:val="24"/>
          <w:lang w:val="en-US"/>
        </w:rPr>
        <w:t>:</w:t>
      </w:r>
    </w:p>
    <w:p w14:paraId="5BD40991"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لفت انتباه الزوجة</w:t>
      </w:r>
      <w:r w:rsidRPr="0073369A">
        <w:rPr>
          <w:rFonts w:ascii="Calibri" w:eastAsia="Yu Mincho" w:hAnsi="Calibri"/>
          <w:b/>
          <w:bCs/>
          <w:sz w:val="24"/>
          <w:lang w:val="en-US"/>
        </w:rPr>
        <w:t>:</w:t>
      </w:r>
      <w:r w:rsidRPr="0073369A">
        <w:rPr>
          <w:rFonts w:ascii="Calibri" w:eastAsia="Yu Mincho" w:hAnsi="Calibri"/>
          <w:sz w:val="24"/>
          <w:rtl/>
          <w:lang w:val="en-US"/>
        </w:rPr>
        <w:t xml:space="preserve"> إلى خطورة ما تفعله</w:t>
      </w:r>
      <w:r w:rsidRPr="0073369A">
        <w:rPr>
          <w:rFonts w:ascii="Calibri" w:eastAsia="Yu Mincho" w:hAnsi="Calibri"/>
          <w:sz w:val="24"/>
          <w:lang w:val="en-US"/>
        </w:rPr>
        <w:t>.</w:t>
      </w:r>
    </w:p>
    <w:p w14:paraId="707FE188"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جدية الزوج</w:t>
      </w:r>
      <w:r w:rsidRPr="0073369A">
        <w:rPr>
          <w:rFonts w:ascii="Calibri" w:eastAsia="Yu Mincho" w:hAnsi="Calibri"/>
          <w:b/>
          <w:bCs/>
          <w:sz w:val="24"/>
          <w:lang w:val="en-US"/>
        </w:rPr>
        <w:t>:</w:t>
      </w:r>
      <w:r w:rsidRPr="0073369A">
        <w:rPr>
          <w:rFonts w:ascii="Calibri" w:eastAsia="Yu Mincho" w:hAnsi="Calibri"/>
          <w:sz w:val="24"/>
          <w:rtl/>
          <w:lang w:val="en-US"/>
        </w:rPr>
        <w:t xml:space="preserve"> في أنه لن يقبل باستمرار النشوز</w:t>
      </w:r>
      <w:r w:rsidRPr="0073369A">
        <w:rPr>
          <w:rFonts w:ascii="Calibri" w:eastAsia="Yu Mincho" w:hAnsi="Calibri"/>
          <w:sz w:val="24"/>
          <w:lang w:val="en-US"/>
        </w:rPr>
        <w:t>.</w:t>
      </w:r>
    </w:p>
    <w:p w14:paraId="74FC00C9"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sz w:val="24"/>
          <w:rtl/>
          <w:lang w:val="en-US"/>
        </w:rPr>
        <w:t>دفع الزوجة إلى مراجعة سلوكها</w:t>
      </w:r>
      <w:r w:rsidRPr="0073369A">
        <w:rPr>
          <w:rFonts w:ascii="Calibri" w:eastAsia="Yu Mincho" w:hAnsi="Calibri"/>
          <w:sz w:val="24"/>
          <w:lang w:val="en-US"/>
        </w:rPr>
        <w:t>:</w:t>
      </w:r>
      <w:r w:rsidRPr="0073369A">
        <w:rPr>
          <w:rFonts w:ascii="Calibri" w:eastAsia="Yu Mincho" w:hAnsi="Calibri"/>
          <w:sz w:val="24"/>
          <w:rtl/>
          <w:lang w:val="en-US"/>
        </w:rPr>
        <w:t xml:space="preserve"> وإعادة النظر في موقفها</w:t>
      </w:r>
      <w:r w:rsidRPr="0073369A">
        <w:rPr>
          <w:rFonts w:ascii="Calibri" w:eastAsia="Yu Mincho" w:hAnsi="Calibri"/>
          <w:sz w:val="24"/>
          <w:lang w:val="en-US"/>
        </w:rPr>
        <w:t>.</w:t>
      </w:r>
    </w:p>
    <w:p w14:paraId="02B70BE5"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فتح باب الحوار</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الإجراء "صدمة" تدفع الزوجين إلى الجلوس والتحدث بصراحة عن مشاكلهما</w:t>
      </w:r>
      <w:r w:rsidRPr="0073369A">
        <w:rPr>
          <w:rFonts w:ascii="Calibri" w:eastAsia="Yu Mincho" w:hAnsi="Calibri"/>
          <w:sz w:val="24"/>
          <w:lang w:val="en-US"/>
        </w:rPr>
        <w:t>.</w:t>
      </w:r>
    </w:p>
    <w:p w14:paraId="435000D2"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على هذا "الضرب</w:t>
      </w:r>
      <w:r w:rsidRPr="0073369A">
        <w:rPr>
          <w:rFonts w:ascii="Calibri" w:eastAsia="Yu Mincho" w:hAnsi="Calibri"/>
          <w:sz w:val="24"/>
          <w:lang w:val="en-US"/>
        </w:rPr>
        <w:t>":</w:t>
      </w:r>
    </w:p>
    <w:p w14:paraId="6F3C4DB5"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الإنذار الجاد</w:t>
      </w:r>
      <w:r w:rsidRPr="0073369A">
        <w:rPr>
          <w:rFonts w:ascii="Calibri" w:eastAsia="Yu Mincho" w:hAnsi="Calibri"/>
          <w:b/>
          <w:bCs/>
          <w:sz w:val="24"/>
          <w:lang w:val="en-US"/>
        </w:rPr>
        <w:t>:</w:t>
      </w:r>
      <w:r w:rsidRPr="0073369A">
        <w:rPr>
          <w:rFonts w:ascii="Calibri" w:eastAsia="Yu Mincho" w:hAnsi="Calibri"/>
          <w:sz w:val="24"/>
          <w:rtl/>
          <w:lang w:val="en-US"/>
        </w:rPr>
        <w:t xml:space="preserve"> كأن يقول الزوج لزوجته: "إذا استمر هذا الوضع، فقد نضطر إلى الانفصال</w:t>
      </w:r>
      <w:r w:rsidRPr="0073369A">
        <w:rPr>
          <w:rFonts w:ascii="Calibri" w:eastAsia="Yu Mincho" w:hAnsi="Calibri"/>
          <w:sz w:val="24"/>
          <w:lang w:val="en-US"/>
        </w:rPr>
        <w:t>".</w:t>
      </w:r>
    </w:p>
    <w:p w14:paraId="777E0C4A"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إشراك طرف ثالث</w:t>
      </w:r>
      <w:r w:rsidRPr="0073369A">
        <w:rPr>
          <w:rFonts w:ascii="Calibri" w:eastAsia="Yu Mincho" w:hAnsi="Calibri"/>
          <w:b/>
          <w:bCs/>
          <w:sz w:val="24"/>
          <w:lang w:val="en-US"/>
        </w:rPr>
        <w:t>:</w:t>
      </w:r>
      <w:r w:rsidRPr="0073369A">
        <w:rPr>
          <w:rFonts w:ascii="Calibri" w:eastAsia="Yu Mincho" w:hAnsi="Calibri"/>
          <w:sz w:val="24"/>
          <w:rtl/>
          <w:lang w:val="en-US"/>
        </w:rPr>
        <w:t xml:space="preserve"> كأن يطلب الزوج من أحد أفراد العائلة أو الأصدقاء التدخل لحل المشكلة</w:t>
      </w:r>
      <w:r w:rsidRPr="0073369A">
        <w:rPr>
          <w:rFonts w:ascii="Calibri" w:eastAsia="Yu Mincho" w:hAnsi="Calibri"/>
          <w:sz w:val="24"/>
          <w:lang w:val="en-US"/>
        </w:rPr>
        <w:t>.</w:t>
      </w:r>
    </w:p>
    <w:p w14:paraId="39AA76AF"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إجراء قانوني</w:t>
      </w:r>
      <w:r w:rsidRPr="0073369A">
        <w:rPr>
          <w:rFonts w:ascii="Calibri" w:eastAsia="Yu Mincho" w:hAnsi="Calibri"/>
          <w:b/>
          <w:bCs/>
          <w:sz w:val="24"/>
          <w:lang w:val="en-US"/>
        </w:rPr>
        <w:t>:</w:t>
      </w:r>
      <w:r w:rsidRPr="0073369A">
        <w:rPr>
          <w:rFonts w:ascii="Calibri" w:eastAsia="Yu Mincho" w:hAnsi="Calibri"/>
          <w:sz w:val="24"/>
          <w:rtl/>
          <w:lang w:val="en-US"/>
        </w:rPr>
        <w:t xml:space="preserve"> كأن يلجأ الزوج إلى القضاء (في الحالات القصوى)</w:t>
      </w:r>
      <w:r w:rsidRPr="0073369A">
        <w:rPr>
          <w:rFonts w:ascii="Calibri" w:eastAsia="Yu Mincho" w:hAnsi="Calibri"/>
          <w:sz w:val="24"/>
          <w:lang w:val="en-US"/>
        </w:rPr>
        <w:t>.</w:t>
      </w:r>
    </w:p>
    <w:p w14:paraId="5B97DE88"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أي إجراء آخر</w:t>
      </w:r>
      <w:r w:rsidRPr="0073369A">
        <w:rPr>
          <w:rFonts w:ascii="Calibri" w:eastAsia="Yu Mincho" w:hAnsi="Calibri"/>
          <w:b/>
          <w:bCs/>
          <w:sz w:val="24"/>
          <w:lang w:val="en-US"/>
        </w:rPr>
        <w:t>:</w:t>
      </w:r>
      <w:r w:rsidRPr="0073369A">
        <w:rPr>
          <w:rFonts w:ascii="Calibri" w:eastAsia="Yu Mincho" w:hAnsi="Calibri"/>
          <w:sz w:val="24"/>
          <w:rtl/>
          <w:lang w:val="en-US"/>
        </w:rPr>
        <w:t xml:space="preserve"> يكون له تأثير "مؤلم" على الزوجة (بالمعنى الذي ذكرناه)، لكنه لا يصل إلى حد العنف أو الإهانة</w:t>
      </w:r>
      <w:r w:rsidRPr="0073369A">
        <w:rPr>
          <w:rFonts w:ascii="Calibri" w:eastAsia="Yu Mincho" w:hAnsi="Calibri"/>
          <w:sz w:val="24"/>
          <w:lang w:val="en-US"/>
        </w:rPr>
        <w:t>.</w:t>
      </w:r>
    </w:p>
    <w:p w14:paraId="6C40E1C4"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قراءة مقترحة للآية (في ضوء هذا الفهم)</w:t>
      </w:r>
      <w:r w:rsidRPr="0073369A">
        <w:rPr>
          <w:rFonts w:ascii="Calibri" w:eastAsia="Yu Mincho" w:hAnsi="Calibri"/>
          <w:sz w:val="24"/>
          <w:lang w:val="en-US"/>
        </w:rPr>
        <w:t>:</w:t>
      </w:r>
    </w:p>
    <w:p w14:paraId="10221EA8"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وَاللَّاتِي تَخَافُونَ نُشُوزَهُنَّ فَعِظُوهُنَّ وَاهْجُرُوهُنَّ فِي الْمَضَاجِعِ وَاضْرِبُوهُنَّ</w:t>
      </w:r>
      <w:r w:rsidRPr="0073369A">
        <w:rPr>
          <w:rFonts w:ascii="Calibri" w:eastAsia="Yu Mincho" w:hAnsi="Calibri"/>
          <w:sz w:val="24"/>
          <w:lang w:val="en-US"/>
        </w:rPr>
        <w:t>}:</w:t>
      </w:r>
    </w:p>
    <w:p w14:paraId="07FECFA7"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w:t>
      </w:r>
    </w:p>
    <w:p w14:paraId="5570EB1F"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وتمردهن ورفضهن القيام بواجباتهن الزوجية، فابدأن بنصحهن وتذكيرهن بالله وبالعواقب الوخيمة للنشوز. فإن لم يستجبن، فاهجروهن في الفراش (كتعبير عن عدم الرضا). فإن لم يجدِ ذلك نفعًا، فاتخذوا إجراءً يكون له وقعٌ مؤلمٌ عليهن (نفسيًا أو اجتماعيًا)، لكن دون عنف جسدي أو إهانة، بهدف لفت انتباههن لخطورة ما يفعلن، وإظهار جديتكم في عدم قبول استمرار هذا الوضع، ودفعهن إلى مراجعة سلوكهن، وفتح باب الحوار الجاد لحل المشكلة</w:t>
      </w:r>
      <w:r w:rsidRPr="0073369A">
        <w:rPr>
          <w:rFonts w:ascii="Calibri" w:eastAsia="Yu Mincho" w:hAnsi="Calibri"/>
          <w:sz w:val="24"/>
          <w:lang w:val="en-US"/>
        </w:rPr>
        <w:t>."</w:t>
      </w:r>
    </w:p>
    <w:p w14:paraId="67F8D99A"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تأكيد على القيود والشروط</w:t>
      </w:r>
      <w:r w:rsidRPr="0073369A">
        <w:rPr>
          <w:rFonts w:ascii="Calibri" w:eastAsia="Yu Mincho" w:hAnsi="Calibri"/>
          <w:sz w:val="24"/>
          <w:lang w:val="en-US"/>
        </w:rPr>
        <w:t>:</w:t>
      </w:r>
    </w:p>
    <w:p w14:paraId="50C0E4E0"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النشوز كحالة استثنائية</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لـ "الضرب" ينطبق </w:t>
      </w:r>
      <w:r w:rsidRPr="0073369A">
        <w:rPr>
          <w:rFonts w:ascii="Calibri" w:eastAsia="Yu Mincho" w:hAnsi="Calibri"/>
          <w:i/>
          <w:iCs/>
          <w:sz w:val="24"/>
          <w:rtl/>
          <w:lang w:val="en-US"/>
        </w:rPr>
        <w:t>فقط</w:t>
      </w:r>
      <w:r w:rsidRPr="0073369A">
        <w:rPr>
          <w:rFonts w:ascii="Calibri" w:eastAsia="Yu Mincho" w:hAnsi="Calibri"/>
          <w:sz w:val="24"/>
          <w:rtl/>
          <w:lang w:val="en-US"/>
        </w:rPr>
        <w:t xml:space="preserve"> على حالة النشوز (العصيان والتمرد)، وليس على أي خلاف زوجي عادي</w:t>
      </w:r>
      <w:r w:rsidRPr="0073369A">
        <w:rPr>
          <w:rFonts w:ascii="Calibri" w:eastAsia="Yu Mincho" w:hAnsi="Calibri"/>
          <w:sz w:val="24"/>
          <w:lang w:val="en-US"/>
        </w:rPr>
        <w:t>.</w:t>
      </w:r>
    </w:p>
    <w:p w14:paraId="13194FDA"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كآخر الحلول</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خطوة بعد استنفاد الوعظ والهجر</w:t>
      </w:r>
      <w:r w:rsidRPr="0073369A">
        <w:rPr>
          <w:rFonts w:ascii="Calibri" w:eastAsia="Yu Mincho" w:hAnsi="Calibri"/>
          <w:sz w:val="24"/>
          <w:lang w:val="en-US"/>
        </w:rPr>
        <w:t>.</w:t>
      </w:r>
    </w:p>
    <w:p w14:paraId="4D1915F1"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ليس مقصود لذاته</w:t>
      </w:r>
      <w:r w:rsidRPr="0073369A">
        <w:rPr>
          <w:rFonts w:ascii="Calibri" w:eastAsia="Yu Mincho" w:hAnsi="Calibri"/>
          <w:sz w:val="24"/>
          <w:rtl/>
          <w:lang w:val="en-US"/>
        </w:rPr>
        <w:t xml:space="preserve"> هو وسيلة لتحقيق غاية وهي اصلاح العلاقة</w:t>
      </w:r>
      <w:r w:rsidRPr="0073369A">
        <w:rPr>
          <w:rFonts w:ascii="Calibri" w:eastAsia="Yu Mincho" w:hAnsi="Calibri"/>
          <w:sz w:val="24"/>
          <w:lang w:val="en-US"/>
        </w:rPr>
        <w:t>.</w:t>
      </w:r>
    </w:p>
    <w:p w14:paraId="566B9DC9"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اللاعنف</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الضرب" هنا </w:t>
      </w:r>
      <w:r w:rsidRPr="0073369A">
        <w:rPr>
          <w:rFonts w:ascii="Calibri" w:eastAsia="Yu Mincho" w:hAnsi="Calibri"/>
          <w:i/>
          <w:iCs/>
          <w:sz w:val="24"/>
          <w:rtl/>
          <w:lang w:val="en-US"/>
        </w:rPr>
        <w:t>لا يعني أبدًا</w:t>
      </w:r>
      <w:r w:rsidRPr="0073369A">
        <w:rPr>
          <w:rFonts w:ascii="Calibri" w:eastAsia="Yu Mincho" w:hAnsi="Calibri"/>
          <w:sz w:val="24"/>
          <w:rtl/>
          <w:lang w:val="en-US"/>
        </w:rPr>
        <w:t xml:space="preserve"> العنف الجسدي أو الإهانة</w:t>
      </w:r>
      <w:r w:rsidRPr="0073369A">
        <w:rPr>
          <w:rFonts w:ascii="Calibri" w:eastAsia="Yu Mincho" w:hAnsi="Calibri"/>
          <w:sz w:val="24"/>
          <w:lang w:val="en-US"/>
        </w:rPr>
        <w:t>.</w:t>
      </w:r>
    </w:p>
    <w:p w14:paraId="7990FCAF"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الهدف النهائي هو إصلاح العلاقة الزوجية والحفاظ على الأسرة</w:t>
      </w:r>
      <w:r w:rsidRPr="0073369A">
        <w:rPr>
          <w:rFonts w:ascii="Calibri" w:eastAsia="Yu Mincho" w:hAnsi="Calibri"/>
          <w:sz w:val="24"/>
          <w:lang w:val="en-US"/>
        </w:rPr>
        <w:t>.</w:t>
      </w:r>
    </w:p>
    <w:p w14:paraId="4A3ACF84"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كل ذلك في إطار من المودة والرحمة والتفاهم</w:t>
      </w:r>
      <w:r w:rsidRPr="0073369A">
        <w:rPr>
          <w:rFonts w:ascii="Calibri" w:eastAsia="Yu Mincho" w:hAnsi="Calibri"/>
          <w:sz w:val="24"/>
          <w:lang w:val="en-US"/>
        </w:rPr>
        <w:t>.</w:t>
      </w:r>
    </w:p>
    <w:p w14:paraId="4D37E43A"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743B66C6"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هذا الفهم المتكامل لـ "واضربوهن" يحاول أن يجمع بين</w:t>
      </w:r>
      <w:r w:rsidRPr="0073369A">
        <w:rPr>
          <w:rFonts w:ascii="Calibri" w:eastAsia="Yu Mincho" w:hAnsi="Calibri"/>
          <w:sz w:val="24"/>
          <w:lang w:val="en-US"/>
        </w:rPr>
        <w:t>:</w:t>
      </w:r>
    </w:p>
    <w:p w14:paraId="25E2B4BD"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احترام النص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وعدم إلغاء كلمة "ضرب" أو تجاهلها</w:t>
      </w:r>
      <w:r w:rsidRPr="0073369A">
        <w:rPr>
          <w:rFonts w:ascii="Calibri" w:eastAsia="Yu Mincho" w:hAnsi="Calibri"/>
          <w:sz w:val="24"/>
          <w:lang w:val="en-US"/>
        </w:rPr>
        <w:t>.</w:t>
      </w:r>
    </w:p>
    <w:p w14:paraId="053C856A"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ترفض العنف والإهانة، وتدعو إلى المودة والرحمة في العلاقة الزوجية</w:t>
      </w:r>
      <w:r w:rsidRPr="0073369A">
        <w:rPr>
          <w:rFonts w:ascii="Calibri" w:eastAsia="Yu Mincho" w:hAnsi="Calibri"/>
          <w:sz w:val="24"/>
          <w:lang w:val="en-US"/>
        </w:rPr>
        <w:t>.</w:t>
      </w:r>
    </w:p>
    <w:p w14:paraId="7DD6E34F"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سياق الآية (النشوز)، والتسلسل في الخطوات</w:t>
      </w:r>
      <w:r w:rsidRPr="0073369A">
        <w:rPr>
          <w:rFonts w:ascii="Calibri" w:eastAsia="Yu Mincho" w:hAnsi="Calibri"/>
          <w:sz w:val="24"/>
          <w:lang w:val="en-US"/>
        </w:rPr>
        <w:t>.</w:t>
      </w:r>
    </w:p>
    <w:p w14:paraId="37DB498E"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معانٍ أوسع</w:t>
      </w:r>
      <w:r w:rsidRPr="0073369A">
        <w:rPr>
          <w:rFonts w:ascii="Calibri" w:eastAsia="Yu Mincho" w:hAnsi="Calibri"/>
          <w:b/>
          <w:bCs/>
          <w:sz w:val="24"/>
          <w:lang w:val="en-US"/>
        </w:rPr>
        <w:t>:</w:t>
      </w:r>
      <w:r w:rsidRPr="0073369A">
        <w:rPr>
          <w:rFonts w:ascii="Calibri" w:eastAsia="Yu Mincho" w:hAnsi="Calibri"/>
          <w:sz w:val="24"/>
          <w:rtl/>
          <w:lang w:val="en-US"/>
        </w:rPr>
        <w:t xml:space="preserve"> لكلمة "ضرب" في اللغة العربية</w:t>
      </w:r>
      <w:r w:rsidRPr="0073369A">
        <w:rPr>
          <w:rFonts w:ascii="Calibri" w:eastAsia="Yu Mincho" w:hAnsi="Calibri"/>
          <w:sz w:val="24"/>
          <w:lang w:val="en-US"/>
        </w:rPr>
        <w:t>.</w:t>
      </w:r>
    </w:p>
    <w:p w14:paraId="72A1B02A"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sz w:val="24"/>
          <w:rtl/>
          <w:lang w:val="en-US"/>
        </w:rPr>
        <w:t>الاستفادة من مناهج تفسيرية متنوعة</w:t>
      </w:r>
      <w:r w:rsidRPr="0073369A">
        <w:rPr>
          <w:rFonts w:ascii="Calibri" w:eastAsia="Yu Mincho" w:hAnsi="Calibri"/>
          <w:sz w:val="24"/>
          <w:lang w:val="en-US"/>
        </w:rPr>
        <w:t>: (</w:t>
      </w:r>
      <w:r w:rsidRPr="0073369A">
        <w:rPr>
          <w:rFonts w:ascii="Calibri" w:eastAsia="Yu Mincho" w:hAnsi="Calibri"/>
          <w:sz w:val="24"/>
          <w:rtl/>
          <w:lang w:val="en-US"/>
        </w:rPr>
        <w:t>وإن كانت غير تقليدية</w:t>
      </w:r>
      <w:r w:rsidRPr="0073369A">
        <w:rPr>
          <w:rFonts w:ascii="Calibri" w:eastAsia="Yu Mincho" w:hAnsi="Calibri"/>
          <w:sz w:val="24"/>
          <w:lang w:val="en-US"/>
        </w:rPr>
        <w:t>).</w:t>
      </w:r>
    </w:p>
    <w:p w14:paraId="3FF02475"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b/>
          <w:bCs/>
          <w:sz w:val="24"/>
          <w:rtl/>
          <w:lang w:val="en-US"/>
        </w:rPr>
        <w:t>تنبيه</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هو </w:t>
      </w:r>
      <w:r w:rsidRPr="0073369A">
        <w:rPr>
          <w:rFonts w:ascii="Calibri" w:eastAsia="Yu Mincho" w:hAnsi="Calibri"/>
          <w:i/>
          <w:iCs/>
          <w:sz w:val="24"/>
          <w:rtl/>
          <w:lang w:val="en-US"/>
        </w:rPr>
        <w:t>اقتراح</w:t>
      </w:r>
      <w:r w:rsidRPr="0073369A">
        <w:rPr>
          <w:rFonts w:ascii="Calibri" w:eastAsia="Yu Mincho" w:hAnsi="Calibri"/>
          <w:sz w:val="24"/>
          <w:rtl/>
          <w:lang w:val="en-US"/>
        </w:rPr>
        <w:t xml:space="preserve"> ناتج عن حوارنا، وليس تفسيرًا نهائيًا أو مُلزمًا. يبقى الباب مفتوحًا لمزيد من البحث والنقاش والتدبر</w:t>
      </w:r>
      <w:r w:rsidRPr="0073369A">
        <w:rPr>
          <w:rFonts w:ascii="Calibri" w:eastAsia="Yu Mincho" w:hAnsi="Calibri"/>
          <w:sz w:val="24"/>
          <w:lang w:val="en-US"/>
        </w:rPr>
        <w:t>.</w:t>
      </w:r>
    </w:p>
    <w:p w14:paraId="7AB3773D"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في البحث التالي، والأخيرة، سنلخص أهم الأفكار التي وردت في السلسلة، وسنقدم بعض التوصيات حول كيفية التعامل مع النصوص القرآنية بشكل عام</w:t>
      </w:r>
      <w:r w:rsidRPr="0073369A">
        <w:rPr>
          <w:rFonts w:ascii="Calibri" w:eastAsia="Yu Mincho" w:hAnsi="Calibri"/>
          <w:sz w:val="24"/>
          <w:lang w:val="en-US"/>
        </w:rPr>
        <w:t>.</w:t>
      </w:r>
    </w:p>
    <w:p w14:paraId="51F25E17" w14:textId="77777777" w:rsidR="00942ED3" w:rsidRPr="0073369A" w:rsidRDefault="00942ED3" w:rsidP="00E4352F">
      <w:pPr>
        <w:ind w:left="337" w:firstLine="107"/>
        <w:rPr>
          <w:rFonts w:ascii="Calibri" w:eastAsia="Yu Mincho" w:hAnsi="Calibri"/>
          <w:sz w:val="24"/>
          <w:lang w:val="en-US"/>
        </w:rPr>
      </w:pPr>
    </w:p>
    <w:p w14:paraId="38E9F772" w14:textId="77777777" w:rsidR="00C7544E" w:rsidRPr="0073369A" w:rsidRDefault="00C7544E" w:rsidP="00E4352F">
      <w:pPr>
        <w:pStyle w:val="21"/>
      </w:pPr>
      <w:bookmarkStart w:id="9" w:name="_Toc205285157"/>
      <w:r w:rsidRPr="0073369A">
        <w:rPr>
          <w:rtl/>
        </w:rPr>
        <w:t>"الضرب في القرآن: إشكالية الفهم التقليدي</w:t>
      </w:r>
      <w:r w:rsidRPr="0073369A">
        <w:t>"</w:t>
      </w:r>
      <w:bookmarkEnd w:id="8"/>
      <w:bookmarkEnd w:id="9"/>
    </w:p>
    <w:p w14:paraId="02C6B10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1B8105A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تعتبر الآية 34 من سورة النساء {وَاللَّاتِي تَخَافُونَ نُشُوزَهُنَّ فَعِظُوهُنَّ وَاهْجُرُوهُنَّ فِي الْمَضَاجِعِ وَاضْرِبُوهُنَّ...} من أكثر الآيات القرآنية إثارة للجدل والنقاش، خاصة في العصر الحديث. هذه الآية، التي تتناول مسألة التعامل مع نشوز </w:t>
      </w:r>
      <w:r w:rsidRPr="0073369A">
        <w:rPr>
          <w:rFonts w:ascii="Calibri" w:eastAsia="Yu Mincho" w:hAnsi="Calibri"/>
          <w:sz w:val="24"/>
          <w:rtl/>
          <w:lang w:val="en-US"/>
        </w:rPr>
        <w:lastRenderedPageBreak/>
        <w:t>الزوجة، تضمنت كلمة "واضربوهن" التي كانت – ولا تزال – محور خلاف كبير بين المفسرين والفقهاء، وبين المدافعين عن حقوق المرأة والرافضين للعنف ضدها</w:t>
      </w:r>
      <w:r w:rsidRPr="0073369A">
        <w:rPr>
          <w:rFonts w:ascii="Calibri" w:eastAsia="Yu Mincho" w:hAnsi="Calibri"/>
          <w:sz w:val="24"/>
          <w:lang w:val="en-US"/>
        </w:rPr>
        <w:t>.</w:t>
      </w:r>
    </w:p>
    <w:p w14:paraId="3FC2711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تأتي هذه السلسلة من المواضع كمحاولة لإعادة قراءة هذه الآية وفهمها في ضوء اللغة العربية، ومقاصد الشريعة، والسياق القرآني العام، مع الانفتاح على مناهج تفسيرية غير تقليدية. هدفنا ليس إلغاء النص القرآني أو تحريفه، بل السعي إلى فهم متجدد يتجاوز التفسيرات الحرفية الضيقة، ويأخذ في الاعتبار القيم الإسلامية العليا الداعية إلى العدل والإحسان والمعاشرة بالمعروف</w:t>
      </w:r>
      <w:r w:rsidRPr="0073369A">
        <w:rPr>
          <w:rFonts w:ascii="Calibri" w:eastAsia="Yu Mincho" w:hAnsi="Calibri"/>
          <w:sz w:val="24"/>
          <w:lang w:val="en-US"/>
        </w:rPr>
        <w:t>.</w:t>
      </w:r>
    </w:p>
    <w:p w14:paraId="2178A02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التفسير التقليدي لـ "واضربوهن</w:t>
      </w:r>
      <w:r w:rsidRPr="0073369A">
        <w:rPr>
          <w:rFonts w:ascii="Calibri" w:eastAsia="Yu Mincho" w:hAnsi="Calibri"/>
          <w:sz w:val="24"/>
          <w:lang w:val="en-US"/>
        </w:rPr>
        <w:t>":</w:t>
      </w:r>
    </w:p>
    <w:p w14:paraId="2BA3A44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يذهب جمهور المفسرين والفقهاء إلى أن "الضرب" المذكور في الآية هو الضرب الجسدي، لكنهم يقيدونه بشروط وضوابط صارمة، منها</w:t>
      </w:r>
      <w:r w:rsidRPr="0073369A">
        <w:rPr>
          <w:rFonts w:ascii="Calibri" w:eastAsia="Yu Mincho" w:hAnsi="Calibri"/>
          <w:sz w:val="24"/>
          <w:lang w:val="en-US"/>
        </w:rPr>
        <w:t>:</w:t>
      </w:r>
    </w:p>
    <w:p w14:paraId="3FE1D132"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غير مبرح</w:t>
      </w:r>
      <w:r w:rsidRPr="0073369A">
        <w:rPr>
          <w:rFonts w:ascii="Calibri" w:eastAsia="Yu Mincho" w:hAnsi="Calibri"/>
          <w:b/>
          <w:bCs/>
          <w:sz w:val="24"/>
          <w:lang w:val="en-US"/>
        </w:rPr>
        <w:t>:</w:t>
      </w:r>
      <w:r w:rsidRPr="0073369A">
        <w:rPr>
          <w:rFonts w:ascii="Calibri" w:eastAsia="Yu Mincho" w:hAnsi="Calibri"/>
          <w:sz w:val="24"/>
          <w:rtl/>
          <w:lang w:val="en-US"/>
        </w:rPr>
        <w:t xml:space="preserve"> أي لا يكسر عظمًا ولا يترك أثرًا</w:t>
      </w:r>
      <w:r w:rsidRPr="0073369A">
        <w:rPr>
          <w:rFonts w:ascii="Calibri" w:eastAsia="Yu Mincho" w:hAnsi="Calibri"/>
          <w:sz w:val="24"/>
          <w:lang w:val="en-US"/>
        </w:rPr>
        <w:t>.</w:t>
      </w:r>
    </w:p>
    <w:p w14:paraId="552334BE"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للتأديب لا للانتقام</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يكون الهدف منه الإصلاح وليس الإهانة أو الإيذاء</w:t>
      </w:r>
      <w:r w:rsidRPr="0073369A">
        <w:rPr>
          <w:rFonts w:ascii="Calibri" w:eastAsia="Yu Mincho" w:hAnsi="Calibri"/>
          <w:sz w:val="24"/>
          <w:lang w:val="en-US"/>
        </w:rPr>
        <w:t>.</w:t>
      </w:r>
    </w:p>
    <w:p w14:paraId="42AB4519"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آخر مراحل العلاج</w:t>
      </w:r>
      <w:r w:rsidRPr="0073369A">
        <w:rPr>
          <w:rFonts w:ascii="Calibri" w:eastAsia="Yu Mincho" w:hAnsi="Calibri"/>
          <w:b/>
          <w:bCs/>
          <w:sz w:val="24"/>
          <w:lang w:val="en-US"/>
        </w:rPr>
        <w:t>:</w:t>
      </w:r>
      <w:r w:rsidRPr="0073369A">
        <w:rPr>
          <w:rFonts w:ascii="Calibri" w:eastAsia="Yu Mincho" w:hAnsi="Calibri"/>
          <w:sz w:val="24"/>
          <w:rtl/>
          <w:lang w:val="en-US"/>
        </w:rPr>
        <w:t xml:space="preserve"> أي بعد استنفاد الوسائل الأخرى (الوعظ والهجر في المضجع)</w:t>
      </w:r>
      <w:r w:rsidRPr="0073369A">
        <w:rPr>
          <w:rFonts w:ascii="Calibri" w:eastAsia="Yu Mincho" w:hAnsi="Calibri"/>
          <w:sz w:val="24"/>
          <w:lang w:val="en-US"/>
        </w:rPr>
        <w:t>.</w:t>
      </w:r>
    </w:p>
    <w:p w14:paraId="3F86B563"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ضرباً بالسواك أو ما يشبهه</w:t>
      </w:r>
      <w:r w:rsidRPr="0073369A">
        <w:rPr>
          <w:rFonts w:ascii="Calibri" w:eastAsia="Yu Mincho" w:hAnsi="Calibri"/>
          <w:sz w:val="24"/>
          <w:lang w:val="en-US"/>
        </w:rPr>
        <w:t>:</w:t>
      </w:r>
      <w:r w:rsidRPr="0073369A">
        <w:rPr>
          <w:rFonts w:ascii="Calibri" w:eastAsia="Yu Mincho" w:hAnsi="Calibri"/>
          <w:sz w:val="24"/>
          <w:rtl/>
          <w:lang w:val="en-US"/>
        </w:rPr>
        <w:t xml:space="preserve"> أي لا يتعدى كونه ضربة رمزية</w:t>
      </w:r>
      <w:r w:rsidRPr="0073369A">
        <w:rPr>
          <w:rFonts w:ascii="Calibri" w:eastAsia="Yu Mincho" w:hAnsi="Calibri"/>
          <w:sz w:val="24"/>
          <w:lang w:val="en-US"/>
        </w:rPr>
        <w:t>.</w:t>
      </w:r>
    </w:p>
    <w:p w14:paraId="2DE9609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ويستدلون على ذلك بأحاديث نبوية، منها</w:t>
      </w:r>
      <w:r w:rsidRPr="0073369A">
        <w:rPr>
          <w:rFonts w:ascii="Calibri" w:eastAsia="Yu Mincho" w:hAnsi="Calibri"/>
          <w:sz w:val="24"/>
          <w:lang w:val="en-US"/>
        </w:rPr>
        <w:t>:</w:t>
      </w:r>
    </w:p>
    <w:p w14:paraId="6D2C7C71" w14:textId="77777777" w:rsidR="00C7544E" w:rsidRPr="0073369A" w:rsidRDefault="00C7544E" w:rsidP="00CE1EDD">
      <w:pPr>
        <w:numPr>
          <w:ilvl w:val="0"/>
          <w:numId w:val="2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 يضرب أحدكم امرأته ضرب العبد، ثم يجامعها في آخر اليوم" (رواه البخاري)</w:t>
      </w:r>
      <w:r w:rsidRPr="0073369A">
        <w:rPr>
          <w:rFonts w:ascii="Calibri" w:eastAsia="Yu Mincho" w:hAnsi="Calibri"/>
          <w:sz w:val="24"/>
          <w:lang w:val="en-US"/>
        </w:rPr>
        <w:t>.</w:t>
      </w:r>
    </w:p>
    <w:p w14:paraId="5EAEDC3B" w14:textId="77777777" w:rsidR="00C7544E" w:rsidRPr="0073369A" w:rsidRDefault="00C7544E" w:rsidP="00CE1EDD">
      <w:pPr>
        <w:numPr>
          <w:ilvl w:val="0"/>
          <w:numId w:val="2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اتقوا الله في النساء، فإنكم أخذتموهن بأمانة الله، واستحللتم فروجهن بكلمة الله، ولهن عليكم رزقهن وكسوتهن بالمعروف، وإذا خفتم نشوزهن فعظوهن، واهجروهن في المضاجع، واضربوهن ضربًا غير مبرح" (رواه مسلم)</w:t>
      </w:r>
      <w:r w:rsidRPr="0073369A">
        <w:rPr>
          <w:rFonts w:ascii="Calibri" w:eastAsia="Yu Mincho" w:hAnsi="Calibri"/>
          <w:sz w:val="24"/>
          <w:lang w:val="en-US"/>
        </w:rPr>
        <w:t>.</w:t>
      </w:r>
    </w:p>
    <w:p w14:paraId="7543B3E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إشكاليات التفسير التقليدي</w:t>
      </w:r>
      <w:r w:rsidRPr="0073369A">
        <w:rPr>
          <w:rFonts w:ascii="Calibri" w:eastAsia="Yu Mincho" w:hAnsi="Calibri"/>
          <w:sz w:val="24"/>
          <w:lang w:val="en-US"/>
        </w:rPr>
        <w:t>:</w:t>
      </w:r>
    </w:p>
    <w:p w14:paraId="4159710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على الرغم من هذه الشروط والضوابط، فإن التفسير التقليدي لـ "واضربوهن" يثير عدة إشكاليات في العصر الحديث، منها</w:t>
      </w:r>
      <w:r w:rsidRPr="0073369A">
        <w:rPr>
          <w:rFonts w:ascii="Calibri" w:eastAsia="Yu Mincho" w:hAnsi="Calibri"/>
          <w:sz w:val="24"/>
          <w:lang w:val="en-US"/>
        </w:rPr>
        <w:t>:</w:t>
      </w:r>
    </w:p>
    <w:p w14:paraId="1F52A1D1"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التعارض مع مفاهيم حقوق الإنسان</w:t>
      </w:r>
      <w:r w:rsidRPr="0073369A">
        <w:rPr>
          <w:rFonts w:ascii="Calibri" w:eastAsia="Yu Mincho" w:hAnsi="Calibri"/>
          <w:b/>
          <w:bCs/>
          <w:sz w:val="24"/>
          <w:lang w:val="en-US"/>
        </w:rPr>
        <w:t>:</w:t>
      </w:r>
      <w:r w:rsidRPr="0073369A">
        <w:rPr>
          <w:rFonts w:ascii="Calibri" w:eastAsia="Yu Mincho" w:hAnsi="Calibri"/>
          <w:sz w:val="24"/>
          <w:rtl/>
          <w:lang w:val="en-US"/>
        </w:rPr>
        <w:t xml:space="preserve"> يعتبر الضرب، مهما كانت درجته، انتهاكًا لكرامة الإنسان وحقه في السلامة الجسدية والنفسية</w:t>
      </w:r>
      <w:r w:rsidRPr="0073369A">
        <w:rPr>
          <w:rFonts w:ascii="Calibri" w:eastAsia="Yu Mincho" w:hAnsi="Calibri"/>
          <w:sz w:val="24"/>
          <w:lang w:val="en-US"/>
        </w:rPr>
        <w:t>.</w:t>
      </w:r>
    </w:p>
    <w:p w14:paraId="40169B34"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العنف ضد المرأة</w:t>
      </w:r>
      <w:r w:rsidRPr="0073369A">
        <w:rPr>
          <w:rFonts w:ascii="Calibri" w:eastAsia="Yu Mincho" w:hAnsi="Calibri"/>
          <w:b/>
          <w:bCs/>
          <w:sz w:val="24"/>
          <w:lang w:val="en-US"/>
        </w:rPr>
        <w:t>:</w:t>
      </w:r>
      <w:r w:rsidRPr="0073369A">
        <w:rPr>
          <w:rFonts w:ascii="Calibri" w:eastAsia="Yu Mincho" w:hAnsi="Calibri"/>
          <w:sz w:val="24"/>
          <w:rtl/>
          <w:lang w:val="en-US"/>
        </w:rPr>
        <w:t xml:space="preserve"> يرى الكثيرون أن هذا التفسير يفتح الباب أمام العنف ضد المرأة، ويبرر ممارسات مؤذية تحت ستار التأديب</w:t>
      </w:r>
      <w:r w:rsidRPr="0073369A">
        <w:rPr>
          <w:rFonts w:ascii="Calibri" w:eastAsia="Yu Mincho" w:hAnsi="Calibri"/>
          <w:sz w:val="24"/>
          <w:lang w:val="en-US"/>
        </w:rPr>
        <w:t>.</w:t>
      </w:r>
    </w:p>
    <w:p w14:paraId="3E4CF049"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التأثير النفسي</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الضرب غير المبرح قد يترك آثارًا نفسية سلبية على المرأة، ويؤثر على العلاقة الزوجية</w:t>
      </w:r>
      <w:r w:rsidRPr="0073369A">
        <w:rPr>
          <w:rFonts w:ascii="Calibri" w:eastAsia="Yu Mincho" w:hAnsi="Calibri"/>
          <w:sz w:val="24"/>
          <w:lang w:val="en-US"/>
        </w:rPr>
        <w:t>.</w:t>
      </w:r>
    </w:p>
    <w:p w14:paraId="28AAE48E"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إساءة الفهم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قد يُساء فهم هذا التفسير ويُستخدم لتبرير العنف المنزلي، حتى لو كان مخالفًا للشروط والضوابط التي وضعها الفقهاء</w:t>
      </w:r>
      <w:r w:rsidRPr="0073369A">
        <w:rPr>
          <w:rFonts w:ascii="Calibri" w:eastAsia="Yu Mincho" w:hAnsi="Calibri"/>
          <w:sz w:val="24"/>
          <w:lang w:val="en-US"/>
        </w:rPr>
        <w:t>.</w:t>
      </w:r>
    </w:p>
    <w:p w14:paraId="3F0EF2BA"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التناقض مع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يتناقض مع مقاصد الشريعة الداعية إلى المودة والرحمة والسكن في العلاقة الزوجية</w:t>
      </w:r>
      <w:r w:rsidRPr="0073369A">
        <w:rPr>
          <w:rFonts w:ascii="Calibri" w:eastAsia="Yu Mincho" w:hAnsi="Calibri"/>
          <w:sz w:val="24"/>
          <w:lang w:val="en-US"/>
        </w:rPr>
        <w:t>.</w:t>
      </w:r>
    </w:p>
    <w:p w14:paraId="3B82ACE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هل هناك فهم آخر ممكن؟</w:t>
      </w:r>
    </w:p>
    <w:p w14:paraId="1F30D46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ضوء هذه الإشكاليات، يطرح السؤال نفسه: هل هناك فهم آخر ممكن للآية؟ هل يمكن أن يكون لـ "ضرب" معنى آخر غير الضرب الجسدي؟ هل يمكن أن نفهم الآية بطريقة تتفق مع القيم الإسلامية العليا ومع مقاصد الشريعة الداعية إلى العدل والإحسان والمعاشرة بالمعروف؟ </w:t>
      </w:r>
      <w:sdt>
        <w:sdtPr>
          <w:rPr>
            <w:rFonts w:ascii="Calibri" w:eastAsia="Yu Mincho" w:hAnsi="Calibri"/>
            <w:sz w:val="24"/>
            <w:rtl/>
            <w:lang w:val="en-US"/>
          </w:rPr>
          <w:id w:val="-842401982"/>
          <w:citation/>
        </w:sdtPr>
        <w:sdtEndPr/>
        <w:sdtContent>
          <w:r w:rsidRPr="0073369A">
            <w:rPr>
              <w:rFonts w:ascii="Calibri" w:eastAsia="Yu Mincho" w:hAnsi="Calibri"/>
              <w:sz w:val="24"/>
              <w:rtl/>
              <w:lang w:val="en-US"/>
            </w:rPr>
            <w:fldChar w:fldCharType="begin"/>
          </w:r>
          <w:r w:rsidRPr="0073369A">
            <w:rPr>
              <w:rFonts w:ascii="Calibri" w:eastAsia="Yu Mincho" w:hAnsi="Calibri"/>
              <w:sz w:val="24"/>
              <w:rtl/>
              <w:lang w:val="en-US"/>
            </w:rPr>
            <w:instrText xml:space="preserve"> </w:instrText>
          </w:r>
          <w:r w:rsidRPr="0073369A">
            <w:rPr>
              <w:rFonts w:ascii="Calibri" w:eastAsia="Yu Mincho" w:hAnsi="Calibri"/>
              <w:sz w:val="24"/>
              <w:lang w:val="en-US"/>
            </w:rPr>
            <w:instrText>CITATION</w:instrText>
          </w:r>
          <w:r w:rsidRPr="0073369A">
            <w:rPr>
              <w:rFonts w:ascii="Calibri" w:eastAsia="Yu Mincho" w:hAnsi="Calibri"/>
              <w:sz w:val="24"/>
              <w:rtl/>
              <w:lang w:val="en-US"/>
            </w:rPr>
            <w:instrText xml:space="preserve"> بنع1 \</w:instrText>
          </w:r>
          <w:r w:rsidRPr="0073369A">
            <w:rPr>
              <w:rFonts w:ascii="Calibri" w:eastAsia="Yu Mincho" w:hAnsi="Calibri"/>
              <w:sz w:val="24"/>
              <w:lang w:val="en-US"/>
            </w:rPr>
            <w:instrText>l 1025</w:instrText>
          </w:r>
          <w:r w:rsidRPr="0073369A">
            <w:rPr>
              <w:rFonts w:ascii="Calibri" w:eastAsia="Yu Mincho" w:hAnsi="Calibri"/>
              <w:sz w:val="24"/>
              <w:rtl/>
              <w:lang w:val="en-US"/>
            </w:rPr>
            <w:instrText xml:space="preserve"> </w:instrText>
          </w:r>
          <w:r w:rsidRPr="0073369A">
            <w:rPr>
              <w:rFonts w:ascii="Calibri" w:eastAsia="Yu Mincho" w:hAnsi="Calibri"/>
              <w:sz w:val="24"/>
              <w:rtl/>
              <w:lang w:val="en-US"/>
            </w:rPr>
            <w:fldChar w:fldCharType="separate"/>
          </w:r>
          <w:r w:rsidRPr="0073369A">
            <w:rPr>
              <w:rFonts w:ascii="MS Gothic" w:eastAsia="MS Gothic" w:hAnsi="MS Gothic" w:cs="MS Gothic" w:hint="eastAsia"/>
              <w:sz w:val="24"/>
              <w:rtl/>
              <w:lang w:val="en-US"/>
            </w:rPr>
            <w:t>（</w:t>
          </w:r>
          <w:r w:rsidRPr="0073369A">
            <w:rPr>
              <w:rFonts w:ascii="Calibri" w:eastAsia="Yu Mincho" w:hAnsi="Calibri"/>
              <w:sz w:val="24"/>
              <w:rtl/>
              <w:lang w:val="en-US"/>
            </w:rPr>
            <w:t xml:space="preserve"> بنعودة عبدالغني</w:t>
          </w:r>
          <w:r w:rsidRPr="0073369A">
            <w:rPr>
              <w:rFonts w:ascii="MS Gothic" w:eastAsia="MS Gothic" w:hAnsi="MS Gothic" w:cs="MS Gothic" w:hint="eastAsia"/>
              <w:sz w:val="24"/>
              <w:rtl/>
              <w:lang w:val="en-US"/>
            </w:rPr>
            <w:t>）</w:t>
          </w:r>
          <w:r w:rsidRPr="0073369A">
            <w:rPr>
              <w:rFonts w:ascii="Calibri" w:eastAsia="Yu Mincho" w:hAnsi="Calibri"/>
              <w:sz w:val="24"/>
              <w:rtl/>
              <w:lang w:val="en-US"/>
            </w:rPr>
            <w:fldChar w:fldCharType="end"/>
          </w:r>
        </w:sdtContent>
      </w:sdt>
    </w:p>
    <w:p w14:paraId="2F50E76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هذا ما ستحاول هذه السلسلة من المواضع الإجابة عليه، من خلال</w:t>
      </w:r>
      <w:r w:rsidRPr="0073369A">
        <w:rPr>
          <w:rFonts w:ascii="Calibri" w:eastAsia="Yu Mincho" w:hAnsi="Calibri"/>
          <w:sz w:val="24"/>
          <w:lang w:val="en-US"/>
        </w:rPr>
        <w:t>:</w:t>
      </w:r>
    </w:p>
    <w:p w14:paraId="4DCB3E67"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تحليل لغوي أعمق لكلمة "ضرب</w:t>
      </w:r>
      <w:r w:rsidRPr="0073369A">
        <w:rPr>
          <w:rFonts w:ascii="Calibri" w:eastAsia="Yu Mincho" w:hAnsi="Calibri"/>
          <w:sz w:val="24"/>
          <w:lang w:val="en-US"/>
        </w:rPr>
        <w:t>".</w:t>
      </w:r>
    </w:p>
    <w:p w14:paraId="0925CE49"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استكشاف مناهج تفسيرية غير تقليدية</w:t>
      </w:r>
      <w:r w:rsidRPr="0073369A">
        <w:rPr>
          <w:rFonts w:ascii="Calibri" w:eastAsia="Yu Mincho" w:hAnsi="Calibri"/>
          <w:sz w:val="24"/>
          <w:lang w:val="en-US"/>
        </w:rPr>
        <w:t>.</w:t>
      </w:r>
    </w:p>
    <w:p w14:paraId="0A678A55"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النظر في السياق القرآني العام</w:t>
      </w:r>
      <w:r w:rsidRPr="0073369A">
        <w:rPr>
          <w:rFonts w:ascii="Calibri" w:eastAsia="Yu Mincho" w:hAnsi="Calibri"/>
          <w:sz w:val="24"/>
          <w:lang w:val="en-US"/>
        </w:rPr>
        <w:t>.</w:t>
      </w:r>
    </w:p>
    <w:p w14:paraId="4132A11E"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مراعاة مقاصد الشريعة وقيم الإسلام</w:t>
      </w:r>
      <w:r w:rsidRPr="0073369A">
        <w:rPr>
          <w:rFonts w:ascii="Calibri" w:eastAsia="Yu Mincho" w:hAnsi="Calibri"/>
          <w:sz w:val="24"/>
          <w:lang w:val="en-US"/>
        </w:rPr>
        <w:t>.</w:t>
      </w:r>
    </w:p>
    <w:p w14:paraId="4E5BC541" w14:textId="77777777" w:rsidR="00C7544E" w:rsidRPr="0073369A" w:rsidRDefault="00C7544E" w:rsidP="00E4352F">
      <w:pPr>
        <w:pStyle w:val="21"/>
      </w:pPr>
      <w:bookmarkStart w:id="10" w:name="_Toc203550422"/>
      <w:bookmarkStart w:id="11" w:name="_Toc205285158"/>
      <w:r w:rsidRPr="0073369A">
        <w:rPr>
          <w:rtl/>
        </w:rPr>
        <w:lastRenderedPageBreak/>
        <w:t>"في اللغة: هل 'ضرب' تعني بالضرورة الضرب الجسدي؟</w:t>
      </w:r>
      <w:r w:rsidRPr="0073369A">
        <w:t>"</w:t>
      </w:r>
      <w:bookmarkEnd w:id="10"/>
      <w:bookmarkEnd w:id="11"/>
    </w:p>
    <w:p w14:paraId="31AB21C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D3BE75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طرحنا إشكالية الفهم التقليدي لـ "واضربوهن" في الآية 34 من سورة النساء، وتساءلنا: هل هناك فهم آخر ممكن؟ في هذا القسم ، سنبدأ رحلة البحث عن إجابة بالعودة إلى الأساس: اللغة العربية. هل كلمة "ضرب" تعني </w:t>
      </w:r>
      <w:r w:rsidRPr="0073369A">
        <w:rPr>
          <w:rFonts w:ascii="Calibri" w:eastAsia="Yu Mincho" w:hAnsi="Calibri"/>
          <w:i/>
          <w:iCs/>
          <w:sz w:val="24"/>
          <w:rtl/>
          <w:lang w:val="en-US"/>
        </w:rPr>
        <w:t>بالضرورة</w:t>
      </w:r>
      <w:r w:rsidRPr="0073369A">
        <w:rPr>
          <w:rFonts w:ascii="Calibri" w:eastAsia="Yu Mincho" w:hAnsi="Calibri"/>
          <w:sz w:val="24"/>
          <w:rtl/>
          <w:lang w:val="en-US"/>
        </w:rPr>
        <w:t xml:space="preserve"> الضرب الجسدي؟ أم أن لها معانٍ أخرى يمكن أن تلقي ضوءًا جديدًا على فهم الآية؟</w:t>
      </w:r>
    </w:p>
    <w:p w14:paraId="4E2623A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المعاجم العربية</w:t>
      </w:r>
      <w:r w:rsidRPr="0073369A">
        <w:rPr>
          <w:rFonts w:ascii="Calibri" w:eastAsia="Yu Mincho" w:hAnsi="Calibri"/>
          <w:sz w:val="24"/>
          <w:lang w:val="en-US"/>
        </w:rPr>
        <w:t>:</w:t>
      </w:r>
    </w:p>
    <w:p w14:paraId="2833C3D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عند الرجوع إلى معاجم اللغة العربية القديمة (مثل لسان العرب، تاج العروس، مقاييس اللغة)، نجد أن لكلمة "ضرب" معاني متعددة، تتجاوز المعنى الحرفي للضرب باليد أو بأداة. إليك بعض هذه المعاني</w:t>
      </w:r>
      <w:r w:rsidRPr="0073369A">
        <w:rPr>
          <w:rFonts w:ascii="Calibri" w:eastAsia="Yu Mincho" w:hAnsi="Calibri"/>
          <w:sz w:val="24"/>
          <w:lang w:val="en-US"/>
        </w:rPr>
        <w:t>:</w:t>
      </w:r>
    </w:p>
    <w:p w14:paraId="64EC218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باليد أو بغيرها</w:t>
      </w:r>
      <w:r w:rsidRPr="0073369A">
        <w:rPr>
          <w:rFonts w:ascii="Calibri" w:eastAsia="Yu Mincho" w:hAnsi="Calibri"/>
          <w:b/>
          <w:bCs/>
          <w:sz w:val="24"/>
          <w:lang w:val="en-US"/>
        </w:rPr>
        <w:t>:</w:t>
      </w:r>
      <w:r w:rsidRPr="0073369A">
        <w:rPr>
          <w:rFonts w:ascii="Calibri" w:eastAsia="Yu Mincho" w:hAnsi="Calibri"/>
          <w:sz w:val="24"/>
          <w:rtl/>
          <w:lang w:val="en-US"/>
        </w:rPr>
        <w:t xml:space="preserve"> هذا هو المعنى الأكثر شيوعًا، وهو الإيقاع بشيء على شيء</w:t>
      </w:r>
      <w:r w:rsidRPr="0073369A">
        <w:rPr>
          <w:rFonts w:ascii="Calibri" w:eastAsia="Yu Mincho" w:hAnsi="Calibri"/>
          <w:sz w:val="24"/>
          <w:lang w:val="en-US"/>
        </w:rPr>
        <w:t>.</w:t>
      </w:r>
    </w:p>
    <w:p w14:paraId="51D055B9"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في الأرض</w:t>
      </w:r>
      <w:r w:rsidRPr="0073369A">
        <w:rPr>
          <w:rFonts w:ascii="Calibri" w:eastAsia="Yu Mincho" w:hAnsi="Calibri"/>
          <w:b/>
          <w:bCs/>
          <w:sz w:val="24"/>
          <w:lang w:val="en-US"/>
        </w:rPr>
        <w:t>:</w:t>
      </w:r>
      <w:r w:rsidRPr="0073369A">
        <w:rPr>
          <w:rFonts w:ascii="Calibri" w:eastAsia="Yu Mincho" w:hAnsi="Calibri"/>
          <w:sz w:val="24"/>
          <w:rtl/>
          <w:lang w:val="en-US"/>
        </w:rPr>
        <w:t xml:space="preserve"> السفر والترحال. {وَإِذَا ضَرَبْتُمْ فِي الْأَرْضِ فَلَيْسَ عَلَيْكُمْ جُنَاحٌ أَنْ تَقْصُرُوا مِنَ الصَّلَاةِ} (النساء: 101)</w:t>
      </w:r>
      <w:r w:rsidRPr="0073369A">
        <w:rPr>
          <w:rFonts w:ascii="Calibri" w:eastAsia="Yu Mincho" w:hAnsi="Calibri"/>
          <w:sz w:val="24"/>
          <w:lang w:val="en-US"/>
        </w:rPr>
        <w:t>.</w:t>
      </w:r>
    </w:p>
    <w:p w14:paraId="40756DD4"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الدهر بين القوم</w:t>
      </w:r>
      <w:r w:rsidRPr="0073369A">
        <w:rPr>
          <w:rFonts w:ascii="Calibri" w:eastAsia="Yu Mincho" w:hAnsi="Calibri"/>
          <w:sz w:val="24"/>
          <w:lang w:val="en-US"/>
        </w:rPr>
        <w:t>:</w:t>
      </w:r>
      <w:r w:rsidRPr="0073369A">
        <w:rPr>
          <w:rFonts w:ascii="Calibri" w:eastAsia="Yu Mincho" w:hAnsi="Calibri"/>
          <w:sz w:val="24"/>
          <w:rtl/>
          <w:lang w:val="en-US"/>
        </w:rPr>
        <w:t xml:space="preserve"> التباعد والفرقة</w:t>
      </w:r>
      <w:r w:rsidRPr="0073369A">
        <w:rPr>
          <w:rFonts w:ascii="Calibri" w:eastAsia="Yu Mincho" w:hAnsi="Calibri"/>
          <w:sz w:val="24"/>
          <w:lang w:val="en-US"/>
        </w:rPr>
        <w:t>.</w:t>
      </w:r>
    </w:p>
    <w:p w14:paraId="74032CC3"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عليه الحصار</w:t>
      </w:r>
      <w:r w:rsidRPr="0073369A">
        <w:rPr>
          <w:rFonts w:ascii="Calibri" w:eastAsia="Yu Mincho" w:hAnsi="Calibri"/>
          <w:sz w:val="24"/>
          <w:lang w:val="en-US"/>
        </w:rPr>
        <w:t>:</w:t>
      </w:r>
      <w:r w:rsidRPr="0073369A">
        <w:rPr>
          <w:rFonts w:ascii="Calibri" w:eastAsia="Yu Mincho" w:hAnsi="Calibri"/>
          <w:sz w:val="24"/>
          <w:rtl/>
          <w:lang w:val="en-US"/>
        </w:rPr>
        <w:t xml:space="preserve"> أحاط به</w:t>
      </w:r>
      <w:r w:rsidRPr="0073369A">
        <w:rPr>
          <w:rFonts w:ascii="Calibri" w:eastAsia="Yu Mincho" w:hAnsi="Calibri"/>
          <w:sz w:val="24"/>
          <w:lang w:val="en-US"/>
        </w:rPr>
        <w:t>.</w:t>
      </w:r>
    </w:p>
    <w:p w14:paraId="38D9315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موعدًا</w:t>
      </w:r>
      <w:r w:rsidRPr="0073369A">
        <w:rPr>
          <w:rFonts w:ascii="Calibri" w:eastAsia="Yu Mincho" w:hAnsi="Calibri"/>
          <w:b/>
          <w:bCs/>
          <w:sz w:val="24"/>
          <w:lang w:val="en-US"/>
        </w:rPr>
        <w:t>:</w:t>
      </w:r>
      <w:r w:rsidRPr="0073369A">
        <w:rPr>
          <w:rFonts w:ascii="Calibri" w:eastAsia="Yu Mincho" w:hAnsi="Calibri"/>
          <w:sz w:val="24"/>
          <w:rtl/>
          <w:lang w:val="en-US"/>
        </w:rPr>
        <w:t xml:space="preserve"> حدد له وقتًا</w:t>
      </w:r>
      <w:r w:rsidRPr="0073369A">
        <w:rPr>
          <w:rFonts w:ascii="Calibri" w:eastAsia="Yu Mincho" w:hAnsi="Calibri"/>
          <w:sz w:val="24"/>
          <w:lang w:val="en-US"/>
        </w:rPr>
        <w:t>.</w:t>
      </w:r>
    </w:p>
    <w:p w14:paraId="7F47DF27"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مثلاً</w:t>
      </w:r>
      <w:r w:rsidRPr="0073369A">
        <w:rPr>
          <w:rFonts w:ascii="Calibri" w:eastAsia="Yu Mincho" w:hAnsi="Calibri"/>
          <w:b/>
          <w:bCs/>
          <w:sz w:val="24"/>
          <w:lang w:val="en-US"/>
        </w:rPr>
        <w:t>:</w:t>
      </w:r>
      <w:r w:rsidRPr="0073369A">
        <w:rPr>
          <w:rFonts w:ascii="Calibri" w:eastAsia="Yu Mincho" w:hAnsi="Calibri"/>
          <w:sz w:val="24"/>
          <w:rtl/>
          <w:lang w:val="en-US"/>
        </w:rPr>
        <w:t xml:space="preserve"> بيّن له شبيهًا أو نظيرًا. {ضَرَبَ اللَّهُ مَثَلًا...} (في مواضع كثيرة من القرآن)</w:t>
      </w:r>
      <w:r w:rsidRPr="0073369A">
        <w:rPr>
          <w:rFonts w:ascii="Calibri" w:eastAsia="Yu Mincho" w:hAnsi="Calibri"/>
          <w:sz w:val="24"/>
          <w:lang w:val="en-US"/>
        </w:rPr>
        <w:t>.</w:t>
      </w:r>
    </w:p>
    <w:p w14:paraId="0348CC9D"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عنقه</w:t>
      </w:r>
      <w:r w:rsidRPr="0073369A">
        <w:rPr>
          <w:rFonts w:ascii="Calibri" w:eastAsia="Yu Mincho" w:hAnsi="Calibri"/>
          <w:sz w:val="24"/>
          <w:lang w:val="en-US"/>
        </w:rPr>
        <w:t>:</w:t>
      </w:r>
      <w:r w:rsidRPr="0073369A">
        <w:rPr>
          <w:rFonts w:ascii="Calibri" w:eastAsia="Yu Mincho" w:hAnsi="Calibri"/>
          <w:sz w:val="24"/>
          <w:rtl/>
          <w:lang w:val="en-US"/>
        </w:rPr>
        <w:t xml:space="preserve"> قطعها</w:t>
      </w:r>
      <w:r w:rsidRPr="0073369A">
        <w:rPr>
          <w:rFonts w:ascii="Calibri" w:eastAsia="Yu Mincho" w:hAnsi="Calibri"/>
          <w:sz w:val="24"/>
          <w:lang w:val="en-US"/>
        </w:rPr>
        <w:t>.</w:t>
      </w:r>
    </w:p>
    <w:p w14:paraId="1ADE56D0"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على يده</w:t>
      </w:r>
      <w:r w:rsidRPr="0073369A">
        <w:rPr>
          <w:rFonts w:ascii="Calibri" w:eastAsia="Yu Mincho" w:hAnsi="Calibri"/>
          <w:sz w:val="24"/>
          <w:lang w:val="en-US"/>
        </w:rPr>
        <w:t>:</w:t>
      </w:r>
      <w:r w:rsidRPr="0073369A">
        <w:rPr>
          <w:rFonts w:ascii="Calibri" w:eastAsia="Yu Mincho" w:hAnsi="Calibri"/>
          <w:sz w:val="24"/>
          <w:rtl/>
          <w:lang w:val="en-US"/>
        </w:rPr>
        <w:t xml:space="preserve"> منعه</w:t>
      </w:r>
      <w:r w:rsidRPr="0073369A">
        <w:rPr>
          <w:rFonts w:ascii="Calibri" w:eastAsia="Yu Mincho" w:hAnsi="Calibri"/>
          <w:sz w:val="24"/>
          <w:lang w:val="en-US"/>
        </w:rPr>
        <w:t>.</w:t>
      </w:r>
    </w:p>
    <w:p w14:paraId="5EB530B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عن الشيء</w:t>
      </w:r>
      <w:r w:rsidRPr="0073369A">
        <w:rPr>
          <w:rFonts w:ascii="Calibri" w:eastAsia="Yu Mincho" w:hAnsi="Calibri"/>
          <w:b/>
          <w:bCs/>
          <w:sz w:val="24"/>
          <w:lang w:val="en-US"/>
        </w:rPr>
        <w:t>:</w:t>
      </w:r>
      <w:r w:rsidRPr="0073369A">
        <w:rPr>
          <w:rFonts w:ascii="Calibri" w:eastAsia="Yu Mincho" w:hAnsi="Calibri"/>
          <w:sz w:val="24"/>
          <w:rtl/>
          <w:lang w:val="en-US"/>
        </w:rPr>
        <w:t xml:space="preserve"> أعرض عنه وصرف النظر</w:t>
      </w:r>
      <w:r w:rsidRPr="0073369A">
        <w:rPr>
          <w:rFonts w:ascii="Calibri" w:eastAsia="Yu Mincho" w:hAnsi="Calibri"/>
          <w:sz w:val="24"/>
          <w:lang w:val="en-US"/>
        </w:rPr>
        <w:t>.</w:t>
      </w:r>
    </w:p>
    <w:p w14:paraId="681BEF4B"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الله مثلاً للحق والباطل</w:t>
      </w:r>
      <w:r w:rsidRPr="0073369A">
        <w:rPr>
          <w:rFonts w:ascii="Calibri" w:eastAsia="Yu Mincho" w:hAnsi="Calibri"/>
          <w:sz w:val="24"/>
          <w:lang w:val="en-US"/>
        </w:rPr>
        <w:t>:</w:t>
      </w:r>
      <w:r w:rsidRPr="0073369A">
        <w:rPr>
          <w:rFonts w:ascii="Calibri" w:eastAsia="Yu Mincho" w:hAnsi="Calibri"/>
          <w:sz w:val="24"/>
          <w:rtl/>
          <w:lang w:val="en-US"/>
        </w:rPr>
        <w:t xml:space="preserve"> أوجده وخلقه</w:t>
      </w:r>
      <w:r w:rsidRPr="0073369A">
        <w:rPr>
          <w:rFonts w:ascii="Calibri" w:eastAsia="Yu Mincho" w:hAnsi="Calibri"/>
          <w:sz w:val="24"/>
          <w:lang w:val="en-US"/>
        </w:rPr>
        <w:t>.</w:t>
      </w:r>
    </w:p>
    <w:p w14:paraId="12B7FD45"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الذلة على اليهود</w:t>
      </w:r>
      <w:r w:rsidRPr="0073369A">
        <w:rPr>
          <w:rFonts w:ascii="Calibri" w:eastAsia="Yu Mincho" w:hAnsi="Calibri"/>
          <w:sz w:val="24"/>
          <w:lang w:val="en-US"/>
        </w:rPr>
        <w:t>:</w:t>
      </w:r>
      <w:r w:rsidRPr="0073369A">
        <w:rPr>
          <w:rFonts w:ascii="Calibri" w:eastAsia="Yu Mincho" w:hAnsi="Calibri"/>
          <w:sz w:val="24"/>
          <w:rtl/>
          <w:lang w:val="en-US"/>
        </w:rPr>
        <w:t xml:space="preserve"> ألزمهم بها</w:t>
      </w:r>
      <w:r w:rsidRPr="0073369A">
        <w:rPr>
          <w:rFonts w:ascii="Calibri" w:eastAsia="Yu Mincho" w:hAnsi="Calibri"/>
          <w:sz w:val="24"/>
          <w:lang w:val="en-US"/>
        </w:rPr>
        <w:t>.</w:t>
      </w:r>
    </w:p>
    <w:p w14:paraId="377BFE8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الجزية على أهل الذمة</w:t>
      </w:r>
      <w:r w:rsidRPr="0073369A">
        <w:rPr>
          <w:rFonts w:ascii="Calibri" w:eastAsia="Yu Mincho" w:hAnsi="Calibri"/>
          <w:sz w:val="24"/>
          <w:lang w:val="en-US"/>
        </w:rPr>
        <w:t>:</w:t>
      </w:r>
      <w:r w:rsidRPr="0073369A">
        <w:rPr>
          <w:rFonts w:ascii="Calibri" w:eastAsia="Yu Mincho" w:hAnsi="Calibri"/>
          <w:sz w:val="24"/>
          <w:rtl/>
          <w:lang w:val="en-US"/>
        </w:rPr>
        <w:t xml:space="preserve"> فرضها عليهم</w:t>
      </w:r>
      <w:r w:rsidRPr="0073369A">
        <w:rPr>
          <w:rFonts w:ascii="Calibri" w:eastAsia="Yu Mincho" w:hAnsi="Calibri"/>
          <w:sz w:val="24"/>
          <w:lang w:val="en-US"/>
        </w:rPr>
        <w:t>.</w:t>
      </w:r>
    </w:p>
    <w:p w14:paraId="2AE17A29"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الخاتم</w:t>
      </w:r>
      <w:r w:rsidRPr="0073369A">
        <w:rPr>
          <w:rFonts w:ascii="Calibri" w:eastAsia="Yu Mincho" w:hAnsi="Calibri"/>
          <w:b/>
          <w:bCs/>
          <w:sz w:val="24"/>
          <w:lang w:val="en-US"/>
        </w:rPr>
        <w:t>:</w:t>
      </w:r>
      <w:r w:rsidRPr="0073369A">
        <w:rPr>
          <w:rFonts w:ascii="Calibri" w:eastAsia="Yu Mincho" w:hAnsi="Calibri"/>
          <w:sz w:val="24"/>
          <w:rtl/>
          <w:lang w:val="en-US"/>
        </w:rPr>
        <w:t xml:space="preserve"> صاغه وصنعه</w:t>
      </w:r>
      <w:r w:rsidRPr="0073369A">
        <w:rPr>
          <w:rFonts w:ascii="Calibri" w:eastAsia="Yu Mincho" w:hAnsi="Calibri"/>
          <w:sz w:val="24"/>
          <w:lang w:val="en-US"/>
        </w:rPr>
        <w:t>.</w:t>
      </w:r>
    </w:p>
    <w:p w14:paraId="271831F1"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الطين</w:t>
      </w:r>
      <w:r w:rsidRPr="0073369A">
        <w:rPr>
          <w:rFonts w:ascii="Calibri" w:eastAsia="Yu Mincho" w:hAnsi="Calibri"/>
          <w:b/>
          <w:bCs/>
          <w:sz w:val="24"/>
          <w:lang w:val="en-US"/>
        </w:rPr>
        <w:t>:</w:t>
      </w:r>
      <w:r w:rsidRPr="0073369A">
        <w:rPr>
          <w:rFonts w:ascii="Calibri" w:eastAsia="Yu Mincho" w:hAnsi="Calibri"/>
          <w:sz w:val="24"/>
          <w:rtl/>
          <w:lang w:val="en-US"/>
        </w:rPr>
        <w:t xml:space="preserve"> عمله وجعله لبنًا</w:t>
      </w:r>
      <w:r w:rsidRPr="0073369A">
        <w:rPr>
          <w:rFonts w:ascii="Calibri" w:eastAsia="Yu Mincho" w:hAnsi="Calibri"/>
          <w:sz w:val="24"/>
          <w:lang w:val="en-US"/>
        </w:rPr>
        <w:t>.</w:t>
      </w:r>
    </w:p>
    <w:p w14:paraId="6640A31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الدراهم</w:t>
      </w:r>
      <w:r w:rsidRPr="0073369A">
        <w:rPr>
          <w:rFonts w:ascii="Calibri" w:eastAsia="Yu Mincho" w:hAnsi="Calibri"/>
          <w:sz w:val="24"/>
          <w:lang w:val="en-US"/>
        </w:rPr>
        <w:t>:</w:t>
      </w:r>
      <w:r w:rsidRPr="0073369A">
        <w:rPr>
          <w:rFonts w:ascii="Calibri" w:eastAsia="Yu Mincho" w:hAnsi="Calibri"/>
          <w:sz w:val="24"/>
          <w:rtl/>
          <w:lang w:val="en-US"/>
        </w:rPr>
        <w:t xml:space="preserve"> سكّها</w:t>
      </w:r>
      <w:r w:rsidRPr="0073369A">
        <w:rPr>
          <w:rFonts w:ascii="Calibri" w:eastAsia="Yu Mincho" w:hAnsi="Calibri"/>
          <w:sz w:val="24"/>
          <w:lang w:val="en-US"/>
        </w:rPr>
        <w:t>.</w:t>
      </w:r>
    </w:p>
    <w:p w14:paraId="58BEBB6B"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العود</w:t>
      </w:r>
      <w:r w:rsidRPr="0073369A">
        <w:rPr>
          <w:rFonts w:ascii="Calibri" w:eastAsia="Yu Mincho" w:hAnsi="Calibri"/>
          <w:b/>
          <w:bCs/>
          <w:sz w:val="24"/>
          <w:lang w:val="en-US"/>
        </w:rPr>
        <w:t>:</w:t>
      </w:r>
      <w:r w:rsidRPr="0073369A">
        <w:rPr>
          <w:rFonts w:ascii="Calibri" w:eastAsia="Yu Mincho" w:hAnsi="Calibri"/>
          <w:sz w:val="24"/>
          <w:rtl/>
          <w:lang w:val="en-US"/>
        </w:rPr>
        <w:t xml:space="preserve"> عزف عليه</w:t>
      </w:r>
      <w:r w:rsidRPr="0073369A">
        <w:rPr>
          <w:rFonts w:ascii="Calibri" w:eastAsia="Yu Mincho" w:hAnsi="Calibri"/>
          <w:sz w:val="24"/>
          <w:lang w:val="en-US"/>
        </w:rPr>
        <w:t>.</w:t>
      </w:r>
    </w:p>
    <w:p w14:paraId="2828EBF0"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الوتر</w:t>
      </w:r>
      <w:r w:rsidRPr="0073369A">
        <w:rPr>
          <w:rFonts w:ascii="Calibri" w:eastAsia="Yu Mincho" w:hAnsi="Calibri"/>
          <w:sz w:val="24"/>
          <w:lang w:val="en-US"/>
        </w:rPr>
        <w:t>:</w:t>
      </w:r>
      <w:r w:rsidRPr="0073369A">
        <w:rPr>
          <w:rFonts w:ascii="Calibri" w:eastAsia="Yu Mincho" w:hAnsi="Calibri"/>
          <w:sz w:val="24"/>
          <w:rtl/>
          <w:lang w:val="en-US"/>
        </w:rPr>
        <w:t xml:space="preserve"> حرّكه</w:t>
      </w:r>
      <w:r w:rsidRPr="0073369A">
        <w:rPr>
          <w:rFonts w:ascii="Calibri" w:eastAsia="Yu Mincho" w:hAnsi="Calibri"/>
          <w:sz w:val="24"/>
          <w:lang w:val="en-US"/>
        </w:rPr>
        <w:t>.</w:t>
      </w:r>
    </w:p>
    <w:p w14:paraId="44F01786"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في اللون</w:t>
      </w:r>
      <w:r w:rsidRPr="0073369A">
        <w:rPr>
          <w:rFonts w:ascii="Calibri" w:eastAsia="Yu Mincho" w:hAnsi="Calibri"/>
          <w:sz w:val="24"/>
          <w:lang w:val="en-US"/>
        </w:rPr>
        <w:t>:</w:t>
      </w:r>
      <w:r w:rsidRPr="0073369A">
        <w:rPr>
          <w:rFonts w:ascii="Calibri" w:eastAsia="Yu Mincho" w:hAnsi="Calibri"/>
          <w:sz w:val="24"/>
          <w:rtl/>
          <w:lang w:val="en-US"/>
        </w:rPr>
        <w:t xml:space="preserve"> مال إليه</w:t>
      </w:r>
      <w:r w:rsidRPr="0073369A">
        <w:rPr>
          <w:rFonts w:ascii="Calibri" w:eastAsia="Yu Mincho" w:hAnsi="Calibri"/>
          <w:sz w:val="24"/>
          <w:lang w:val="en-US"/>
        </w:rPr>
        <w:t>.</w:t>
      </w:r>
    </w:p>
    <w:p w14:paraId="49C35881"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ضربت جذور الشجرة في الأرض</w:t>
      </w:r>
      <w:r w:rsidRPr="0073369A">
        <w:rPr>
          <w:rFonts w:ascii="Calibri" w:eastAsia="Yu Mincho" w:hAnsi="Calibri"/>
          <w:sz w:val="24"/>
          <w:lang w:val="en-US"/>
        </w:rPr>
        <w:t>:</w:t>
      </w:r>
      <w:r w:rsidRPr="0073369A">
        <w:rPr>
          <w:rFonts w:ascii="Calibri" w:eastAsia="Yu Mincho" w:hAnsi="Calibri"/>
          <w:sz w:val="24"/>
          <w:rtl/>
          <w:lang w:val="en-US"/>
        </w:rPr>
        <w:t xml:space="preserve"> تعمقت وتأصلت</w:t>
      </w:r>
      <w:r w:rsidRPr="0073369A">
        <w:rPr>
          <w:rFonts w:ascii="Calibri" w:eastAsia="Yu Mincho" w:hAnsi="Calibri"/>
          <w:sz w:val="24"/>
          <w:lang w:val="en-US"/>
        </w:rPr>
        <w:t>.</w:t>
      </w:r>
    </w:p>
    <w:p w14:paraId="66272B1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العِرق</w:t>
      </w:r>
      <w:r w:rsidRPr="0073369A">
        <w:rPr>
          <w:rFonts w:ascii="Calibri" w:eastAsia="Yu Mincho" w:hAnsi="Calibri"/>
          <w:b/>
          <w:bCs/>
          <w:sz w:val="24"/>
          <w:lang w:val="en-US"/>
        </w:rPr>
        <w:t>:</w:t>
      </w:r>
      <w:r w:rsidRPr="0073369A">
        <w:rPr>
          <w:rFonts w:ascii="Calibri" w:eastAsia="Yu Mincho" w:hAnsi="Calibri"/>
          <w:sz w:val="24"/>
          <w:rtl/>
          <w:lang w:val="en-US"/>
        </w:rPr>
        <w:t xml:space="preserve"> تحرك وهاج</w:t>
      </w:r>
      <w:r w:rsidRPr="0073369A">
        <w:rPr>
          <w:rFonts w:ascii="Calibri" w:eastAsia="Yu Mincho" w:hAnsi="Calibri"/>
          <w:sz w:val="24"/>
          <w:lang w:val="en-US"/>
        </w:rPr>
        <w:t>.</w:t>
      </w:r>
    </w:p>
    <w:p w14:paraId="07AE317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القرآن الكريم</w:t>
      </w:r>
      <w:r w:rsidRPr="0073369A">
        <w:rPr>
          <w:rFonts w:ascii="Calibri" w:eastAsia="Yu Mincho" w:hAnsi="Calibri"/>
          <w:sz w:val="24"/>
          <w:lang w:val="en-US"/>
        </w:rPr>
        <w:t>:</w:t>
      </w:r>
    </w:p>
    <w:p w14:paraId="40AB3BC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وردت كلمة "ضرب" ومشتقاتها في القرآن الكريم في مواضع كثيرة وبمعانٍ مختلفة. بعض هذه المعاني يتوافق مع المعاني المذكورة في المعاجم، وبعضها قد يحمل دلالات خاصة بالسياق القرآني</w:t>
      </w:r>
      <w:r w:rsidRPr="0073369A">
        <w:rPr>
          <w:rFonts w:ascii="Calibri" w:eastAsia="Yu Mincho" w:hAnsi="Calibri"/>
          <w:sz w:val="24"/>
          <w:lang w:val="en-US"/>
        </w:rPr>
        <w:t>.</w:t>
      </w:r>
    </w:p>
    <w:p w14:paraId="04201915"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السفر</w:t>
      </w:r>
      <w:r w:rsidRPr="0073369A">
        <w:rPr>
          <w:rFonts w:ascii="Calibri" w:eastAsia="Yu Mincho" w:hAnsi="Calibri"/>
          <w:b/>
          <w:bCs/>
          <w:sz w:val="24"/>
          <w:lang w:val="en-US"/>
        </w:rPr>
        <w:t>:</w:t>
      </w:r>
      <w:r w:rsidRPr="0073369A">
        <w:rPr>
          <w:rFonts w:ascii="Calibri" w:eastAsia="Yu Mincho" w:hAnsi="Calibri"/>
          <w:sz w:val="24"/>
          <w:rtl/>
          <w:lang w:val="en-US"/>
        </w:rPr>
        <w:t xml:space="preserve"> {وَإِذَا ضَرَبْتُمْ فِي الْأَرْضِ...} (النساء: 101)</w:t>
      </w:r>
      <w:r w:rsidRPr="0073369A">
        <w:rPr>
          <w:rFonts w:ascii="Calibri" w:eastAsia="Yu Mincho" w:hAnsi="Calibri"/>
          <w:sz w:val="24"/>
          <w:lang w:val="en-US"/>
        </w:rPr>
        <w:t>.</w:t>
      </w:r>
    </w:p>
    <w:p w14:paraId="5E6EF66C"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الإعراض</w:t>
      </w:r>
      <w:r w:rsidRPr="0073369A">
        <w:rPr>
          <w:rFonts w:ascii="Calibri" w:eastAsia="Yu Mincho" w:hAnsi="Calibri"/>
          <w:b/>
          <w:bCs/>
          <w:sz w:val="24"/>
          <w:lang w:val="en-US"/>
        </w:rPr>
        <w:t>:</w:t>
      </w:r>
      <w:r w:rsidRPr="0073369A">
        <w:rPr>
          <w:rFonts w:ascii="Calibri" w:eastAsia="Yu Mincho" w:hAnsi="Calibri"/>
          <w:sz w:val="24"/>
          <w:rtl/>
          <w:lang w:val="en-US"/>
        </w:rPr>
        <w:t xml:space="preserve"> {أَفَنَضْرِبُ عَنْكُمُ الذِّكْرَ صَفْحًا...} (الزخرف: 5)</w:t>
      </w:r>
      <w:r w:rsidRPr="0073369A">
        <w:rPr>
          <w:rFonts w:ascii="Calibri" w:eastAsia="Yu Mincho" w:hAnsi="Calibri"/>
          <w:sz w:val="24"/>
          <w:lang w:val="en-US"/>
        </w:rPr>
        <w:t>.</w:t>
      </w:r>
    </w:p>
    <w:p w14:paraId="61F06520"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الإيجاد/الخلق</w:t>
      </w:r>
      <w:r w:rsidRPr="0073369A">
        <w:rPr>
          <w:rFonts w:ascii="Calibri" w:eastAsia="Yu Mincho" w:hAnsi="Calibri"/>
          <w:b/>
          <w:bCs/>
          <w:sz w:val="24"/>
          <w:lang w:val="en-US"/>
        </w:rPr>
        <w:t>:</w:t>
      </w:r>
      <w:r w:rsidRPr="0073369A">
        <w:rPr>
          <w:rFonts w:ascii="Calibri" w:eastAsia="Yu Mincho" w:hAnsi="Calibri"/>
          <w:sz w:val="24"/>
          <w:rtl/>
          <w:lang w:val="en-US"/>
        </w:rPr>
        <w:t xml:space="preserve"> {فَأَوْحَيْنَا إِلَىٰ مُوسَىٰ أَنِ اضْرِبْ بِعَصَاكَ الْبَحْرَ ۖ فَانْفَلَقَ...} (الشعراء: 63)</w:t>
      </w:r>
      <w:r w:rsidRPr="0073369A">
        <w:rPr>
          <w:rFonts w:ascii="Calibri" w:eastAsia="Yu Mincho" w:hAnsi="Calibri"/>
          <w:sz w:val="24"/>
          <w:lang w:val="en-US"/>
        </w:rPr>
        <w:t>.</w:t>
      </w:r>
    </w:p>
    <w:p w14:paraId="5E6458EF"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الأمثال</w:t>
      </w:r>
      <w:r w:rsidRPr="0073369A">
        <w:rPr>
          <w:rFonts w:ascii="Calibri" w:eastAsia="Yu Mincho" w:hAnsi="Calibri"/>
          <w:b/>
          <w:bCs/>
          <w:sz w:val="24"/>
          <w:lang w:val="en-US"/>
        </w:rPr>
        <w:t>:</w:t>
      </w:r>
      <w:r w:rsidRPr="0073369A">
        <w:rPr>
          <w:rFonts w:ascii="Calibri" w:eastAsia="Yu Mincho" w:hAnsi="Calibri"/>
          <w:sz w:val="24"/>
          <w:rtl/>
          <w:lang w:val="en-US"/>
        </w:rPr>
        <w:t xml:space="preserve"> {ضَرَبَ اللَّهُ مَثَلًا...} (في مواضع كثيرة)</w:t>
      </w:r>
      <w:r w:rsidRPr="0073369A">
        <w:rPr>
          <w:rFonts w:ascii="Calibri" w:eastAsia="Yu Mincho" w:hAnsi="Calibri"/>
          <w:sz w:val="24"/>
          <w:lang w:val="en-US"/>
        </w:rPr>
        <w:t>.</w:t>
      </w:r>
    </w:p>
    <w:p w14:paraId="4AB4C0A2"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الضرب علي الاذان</w:t>
      </w:r>
      <w:r w:rsidRPr="0073369A">
        <w:rPr>
          <w:rFonts w:ascii="Calibri" w:eastAsia="Yu Mincho" w:hAnsi="Calibri"/>
          <w:sz w:val="24"/>
          <w:lang w:val="en-US"/>
        </w:rPr>
        <w:t>:(</w:t>
      </w:r>
      <w:r w:rsidRPr="0073369A">
        <w:rPr>
          <w:rFonts w:ascii="Calibri" w:eastAsia="Yu Mincho" w:hAnsi="Calibri"/>
          <w:sz w:val="24"/>
          <w:rtl/>
          <w:lang w:val="en-US"/>
        </w:rPr>
        <w:t>الكهف 11</w:t>
      </w:r>
      <w:r w:rsidRPr="0073369A">
        <w:rPr>
          <w:rFonts w:ascii="Calibri" w:eastAsia="Yu Mincho" w:hAnsi="Calibri"/>
          <w:sz w:val="24"/>
          <w:lang w:val="en-US"/>
        </w:rPr>
        <w:t>)</w:t>
      </w:r>
    </w:p>
    <w:p w14:paraId="134EF1B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الاستنتاج</w:t>
      </w:r>
      <w:r w:rsidRPr="0073369A">
        <w:rPr>
          <w:rFonts w:ascii="Calibri" w:eastAsia="Yu Mincho" w:hAnsi="Calibri"/>
          <w:sz w:val="24"/>
          <w:lang w:val="en-US"/>
        </w:rPr>
        <w:t>:</w:t>
      </w:r>
    </w:p>
    <w:p w14:paraId="569B3A9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هذا التحليل اللغوي، يتضح أن كلمة "ضرب" لها معانٍ متعددة في اللغة العربية، وأن الضرب الجسدي ليس هو المعنى الوحيد أو حتى الأكثر شيوعًا. السياق هو الذي يحدد المعنى المقصود في كل حالة</w:t>
      </w:r>
      <w:r w:rsidRPr="0073369A">
        <w:rPr>
          <w:rFonts w:ascii="Calibri" w:eastAsia="Yu Mincho" w:hAnsi="Calibri"/>
          <w:sz w:val="24"/>
          <w:lang w:val="en-US"/>
        </w:rPr>
        <w:t>.</w:t>
      </w:r>
    </w:p>
    <w:p w14:paraId="1C248A0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السؤال المفتوح</w:t>
      </w:r>
      <w:r w:rsidRPr="0073369A">
        <w:rPr>
          <w:rFonts w:ascii="Calibri" w:eastAsia="Yu Mincho" w:hAnsi="Calibri"/>
          <w:sz w:val="24"/>
          <w:lang w:val="en-US"/>
        </w:rPr>
        <w:t>:</w:t>
      </w:r>
    </w:p>
    <w:p w14:paraId="40D0051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بناءً على هذا التعدد في معاني "ضرب"، هل يمكن أن يكون لـ "ضرب" في الآية {وَاضْرِبُوهُنَّ} معنى آخر غير الضرب الجسدي؟ هل يمكن أن نفهم الآية في ضوء أحد هذه المعاني الأخرى؟</w:t>
      </w:r>
    </w:p>
    <w:p w14:paraId="075FEEF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هذا ما سنحاول استكشافه في المواضع التالية، من خلال تطبيق مناهج تفسيرية غير تقليدية، والنظر في السياق القرآني العام، ومراعاة مقاصد الشريعة وقيم الإسلام</w:t>
      </w:r>
      <w:r w:rsidRPr="0073369A">
        <w:rPr>
          <w:rFonts w:ascii="Calibri" w:eastAsia="Yu Mincho" w:hAnsi="Calibri"/>
          <w:sz w:val="24"/>
          <w:lang w:val="en-US"/>
        </w:rPr>
        <w:t>.</w:t>
      </w:r>
    </w:p>
    <w:p w14:paraId="065F48A2" w14:textId="77777777" w:rsidR="00C7544E" w:rsidRPr="0073369A" w:rsidRDefault="00C7544E" w:rsidP="00E4352F">
      <w:pPr>
        <w:pStyle w:val="21"/>
      </w:pPr>
      <w:bookmarkStart w:id="12" w:name="_Toc203550423"/>
      <w:bookmarkStart w:id="13" w:name="_Toc205285159"/>
      <w:r w:rsidRPr="0073369A">
        <w:rPr>
          <w:rtl/>
        </w:rPr>
        <w:t>"مناهج غير تقليدية في تفسير 'واضربوهن': محاولات استكشافية</w:t>
      </w:r>
      <w:r w:rsidRPr="0073369A">
        <w:t>"</w:t>
      </w:r>
      <w:bookmarkEnd w:id="12"/>
      <w:bookmarkEnd w:id="13"/>
    </w:p>
    <w:p w14:paraId="10722C9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725907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رأينا أن كلمة "ضرب" في اللغة العربية تحمل معاني متعددة، وأن الضرب الجسدي ليس هو المعنى الوحيد أو الحتمي. في هذا القسم ، سننتقل من التحليل اللغوي العام إلى محاولة تطبيق مناهج </w:t>
      </w:r>
      <w:r w:rsidRPr="0073369A">
        <w:rPr>
          <w:rFonts w:ascii="Calibri" w:eastAsia="Yu Mincho" w:hAnsi="Calibri"/>
          <w:i/>
          <w:iCs/>
          <w:sz w:val="24"/>
          <w:rtl/>
          <w:lang w:val="en-US"/>
        </w:rPr>
        <w:t>غير تقليدية</w:t>
      </w:r>
      <w:r w:rsidRPr="0073369A">
        <w:rPr>
          <w:rFonts w:ascii="Calibri" w:eastAsia="Yu Mincho" w:hAnsi="Calibri"/>
          <w:sz w:val="24"/>
          <w:rtl/>
          <w:lang w:val="en-US"/>
        </w:rPr>
        <w:t xml:space="preserve"> في تفسير كلمة "واضربوهن" في الآية 34 من سورة النساء. هدفنا هو استكشاف ما إذا كانت هذه المناهج يمكن أن تقدم لنا رؤى جديدة حول معنى الآية</w:t>
      </w:r>
      <w:r w:rsidRPr="0073369A">
        <w:rPr>
          <w:rFonts w:ascii="Calibri" w:eastAsia="Yu Mincho" w:hAnsi="Calibri"/>
          <w:sz w:val="24"/>
          <w:lang w:val="en-US"/>
        </w:rPr>
        <w:t>.</w:t>
      </w:r>
    </w:p>
    <w:p w14:paraId="47242FD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تنويه هام</w:t>
      </w:r>
      <w:r w:rsidRPr="0073369A">
        <w:rPr>
          <w:rFonts w:ascii="Calibri" w:eastAsia="Yu Mincho" w:hAnsi="Calibri"/>
          <w:b/>
          <w:bCs/>
          <w:sz w:val="24"/>
          <w:lang w:val="en-US"/>
        </w:rPr>
        <w:t>:</w:t>
      </w:r>
      <w:r w:rsidRPr="0073369A">
        <w:rPr>
          <w:rFonts w:ascii="Calibri" w:eastAsia="Yu Mincho" w:hAnsi="Calibri"/>
          <w:sz w:val="24"/>
          <w:rtl/>
          <w:lang w:val="en-US"/>
        </w:rPr>
        <w:t xml:space="preserve"> المناهج التي سنعرضها هنا هي </w:t>
      </w:r>
      <w:r w:rsidRPr="0073369A">
        <w:rPr>
          <w:rFonts w:ascii="Calibri" w:eastAsia="Yu Mincho" w:hAnsi="Calibri"/>
          <w:i/>
          <w:iCs/>
          <w:sz w:val="24"/>
          <w:rtl/>
          <w:lang w:val="en-US"/>
        </w:rPr>
        <w:t>محاولات استكشافية</w:t>
      </w:r>
      <w:r w:rsidRPr="0073369A">
        <w:rPr>
          <w:rFonts w:ascii="Calibri" w:eastAsia="Yu Mincho" w:hAnsi="Calibri"/>
          <w:sz w:val="24"/>
          <w:rtl/>
          <w:lang w:val="en-US"/>
        </w:rPr>
        <w:t>، وليست بالضرورة مناهج معتمدة في التفسير التقليدي. الغرض هو فتح آفاق التفكير والتدبر، وليس تقديم تفسيرات نهائية أو مُلزمة</w:t>
      </w:r>
      <w:r w:rsidRPr="0073369A">
        <w:rPr>
          <w:rFonts w:ascii="Calibri" w:eastAsia="Yu Mincho" w:hAnsi="Calibri"/>
          <w:sz w:val="24"/>
          <w:lang w:val="en-US"/>
        </w:rPr>
        <w:t>.</w:t>
      </w:r>
    </w:p>
    <w:p w14:paraId="524C730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أولاً: منهج تغيير الحرف الأوسط للجذر اللغوي</w:t>
      </w:r>
      <w:r w:rsidRPr="0073369A">
        <w:rPr>
          <w:rFonts w:ascii="Calibri" w:eastAsia="Yu Mincho" w:hAnsi="Calibri"/>
          <w:sz w:val="24"/>
          <w:lang w:val="en-US"/>
        </w:rPr>
        <w:t>:</w:t>
      </w:r>
    </w:p>
    <w:p w14:paraId="59E562D4"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افتراض أن الكلمات المتقاربة في الجذر اللغوي (مع اختلاف حرف واحد) قد تحمل دلالات متقاربة أو متكاملة. بتغيير الحرف الأوسط من جذر "ضرب" (ض-ر-ب)، نحاول استكشاف كلمات أخرى في القرآن قد تلقي ضوءًا على معنى "ضرب</w:t>
      </w:r>
      <w:r w:rsidRPr="0073369A">
        <w:rPr>
          <w:rFonts w:ascii="Calibri" w:eastAsia="Yu Mincho" w:hAnsi="Calibri"/>
          <w:sz w:val="24"/>
          <w:lang w:val="en-US"/>
        </w:rPr>
        <w:t>".</w:t>
      </w:r>
    </w:p>
    <w:p w14:paraId="500D3AF4"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269B779C" w14:textId="77777777" w:rsidR="00C7544E" w:rsidRPr="0073369A" w:rsidRDefault="00C7544E" w:rsidP="00CE1EDD">
      <w:pPr>
        <w:numPr>
          <w:ilvl w:val="1"/>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ض-أ-ب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354874C3" w14:textId="77777777" w:rsidR="00C7544E" w:rsidRPr="0073369A" w:rsidRDefault="00C7544E" w:rsidP="00CE1EDD">
      <w:pPr>
        <w:numPr>
          <w:ilvl w:val="1"/>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ض-و-ب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 (كلمة "ضَوْب" غير موجودة في المعاجم)</w:t>
      </w:r>
      <w:r w:rsidRPr="0073369A">
        <w:rPr>
          <w:rFonts w:ascii="Calibri" w:eastAsia="Yu Mincho" w:hAnsi="Calibri"/>
          <w:sz w:val="24"/>
          <w:lang w:val="en-US"/>
        </w:rPr>
        <w:t>.</w:t>
      </w:r>
    </w:p>
    <w:p w14:paraId="37B4358E" w14:textId="77777777" w:rsidR="00C7544E" w:rsidRPr="0073369A" w:rsidRDefault="00C7544E" w:rsidP="00CE1EDD">
      <w:pPr>
        <w:numPr>
          <w:ilvl w:val="1"/>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ض-ي-ب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177764D3"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النتائج</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لم تسفر عن نتائج مفيدة في حالة "ضرب</w:t>
      </w:r>
      <w:r w:rsidRPr="0073369A">
        <w:rPr>
          <w:rFonts w:ascii="Calibri" w:eastAsia="Yu Mincho" w:hAnsi="Calibri"/>
          <w:sz w:val="24"/>
          <w:lang w:val="en-US"/>
        </w:rPr>
        <w:t>"</w:t>
      </w:r>
      <w:r w:rsidRPr="0073369A">
        <w:rPr>
          <w:rFonts w:ascii="Calibri" w:eastAsia="Yu Mincho" w:hAnsi="Calibri"/>
          <w:sz w:val="24"/>
          <w:rtl/>
          <w:lang w:val="en-US"/>
        </w:rPr>
        <w:t>، لأن تغيير الحرف الأوسط لم ينتج عنه كلمات ذات دلالات واضحة في السياق القرآني</w:t>
      </w:r>
      <w:r w:rsidRPr="0073369A">
        <w:rPr>
          <w:rFonts w:ascii="Calibri" w:eastAsia="Yu Mincho" w:hAnsi="Calibri"/>
          <w:sz w:val="24"/>
          <w:lang w:val="en-US"/>
        </w:rPr>
        <w:t>.</w:t>
      </w:r>
    </w:p>
    <w:p w14:paraId="5A63BD21"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على الرغم من طرافتها، لم تكن فعالة في هذه الحالة بالذات</w:t>
      </w:r>
      <w:r w:rsidRPr="0073369A">
        <w:rPr>
          <w:rFonts w:ascii="Calibri" w:eastAsia="Yu Mincho" w:hAnsi="Calibri"/>
          <w:sz w:val="24"/>
          <w:lang w:val="en-US"/>
        </w:rPr>
        <w:t>.</w:t>
      </w:r>
    </w:p>
    <w:p w14:paraId="3F5B89F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ثانيًا: منهج التحليل الحرفي للجذر اللغوي</w:t>
      </w:r>
      <w:r w:rsidRPr="0073369A">
        <w:rPr>
          <w:rFonts w:ascii="Calibri" w:eastAsia="Yu Mincho" w:hAnsi="Calibri"/>
          <w:sz w:val="24"/>
          <w:lang w:val="en-US"/>
        </w:rPr>
        <w:t>:</w:t>
      </w:r>
    </w:p>
    <w:p w14:paraId="35C85638"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تحليل حروف الجذر ("ض"، "ر"، "ب") كل على حدة، واستكشاف دلالاتها في اللغة العربية وفي الأسماء الحسنى (إن وجدت)، ثم محاولة دمج هذه الدلالات لفهم معنى الكلمة ككل</w:t>
      </w:r>
      <w:r w:rsidRPr="0073369A">
        <w:rPr>
          <w:rFonts w:ascii="Calibri" w:eastAsia="Yu Mincho" w:hAnsi="Calibri"/>
          <w:sz w:val="24"/>
          <w:lang w:val="en-US"/>
        </w:rPr>
        <w:t>.</w:t>
      </w:r>
    </w:p>
    <w:p w14:paraId="61A0707E"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63087CEB"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ض</w:t>
      </w:r>
      <w:r w:rsidRPr="0073369A">
        <w:rPr>
          <w:rFonts w:ascii="Calibri" w:eastAsia="Yu Mincho" w:hAnsi="Calibri"/>
          <w:sz w:val="24"/>
          <w:lang w:val="en-US"/>
        </w:rPr>
        <w:t>:</w:t>
      </w:r>
    </w:p>
    <w:p w14:paraId="57AD39D5"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القوة، الشدة، الوضوح/الضياء، أو الضيق/الضباب (كما رأينا في تحليل حرف الضاد سابقًا)</w:t>
      </w:r>
      <w:r w:rsidRPr="0073369A">
        <w:rPr>
          <w:rFonts w:ascii="Calibri" w:eastAsia="Yu Mincho" w:hAnsi="Calibri"/>
          <w:sz w:val="24"/>
          <w:lang w:val="en-US"/>
        </w:rPr>
        <w:t>.</w:t>
      </w:r>
    </w:p>
    <w:p w14:paraId="2B9080E3"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"القابض"، "القدير"، "المقتدر</w:t>
      </w:r>
      <w:r w:rsidRPr="0073369A">
        <w:rPr>
          <w:rFonts w:ascii="Calibri" w:eastAsia="Yu Mincho" w:hAnsi="Calibri"/>
          <w:sz w:val="24"/>
          <w:lang w:val="en-US"/>
        </w:rPr>
        <w:t>".</w:t>
      </w:r>
    </w:p>
    <w:p w14:paraId="61AD5C81"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ر</w:t>
      </w:r>
      <w:r w:rsidRPr="0073369A">
        <w:rPr>
          <w:rFonts w:ascii="Calibri" w:eastAsia="Yu Mincho" w:hAnsi="Calibri"/>
          <w:sz w:val="24"/>
          <w:lang w:val="en-US"/>
        </w:rPr>
        <w:t>:</w:t>
      </w:r>
    </w:p>
    <w:p w14:paraId="52C2AB1C"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الرؤية، الرأفة، الرعاية، الربوبية</w:t>
      </w:r>
      <w:r w:rsidRPr="0073369A">
        <w:rPr>
          <w:rFonts w:ascii="Calibri" w:eastAsia="Yu Mincho" w:hAnsi="Calibri"/>
          <w:sz w:val="24"/>
          <w:lang w:val="en-US"/>
        </w:rPr>
        <w:t>.</w:t>
      </w:r>
    </w:p>
    <w:p w14:paraId="112B40BE"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"الرؤوف"، "الرحمن"، "الرحيم"، "الرب</w:t>
      </w:r>
      <w:r w:rsidRPr="0073369A">
        <w:rPr>
          <w:rFonts w:ascii="Calibri" w:eastAsia="Yu Mincho" w:hAnsi="Calibri"/>
          <w:sz w:val="24"/>
          <w:lang w:val="en-US"/>
        </w:rPr>
        <w:t>".</w:t>
      </w:r>
    </w:p>
    <w:p w14:paraId="435F7E42"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ب</w:t>
      </w:r>
      <w:r w:rsidRPr="0073369A">
        <w:rPr>
          <w:rFonts w:ascii="Calibri" w:eastAsia="Yu Mincho" w:hAnsi="Calibri"/>
          <w:sz w:val="24"/>
          <w:lang w:val="en-US"/>
        </w:rPr>
        <w:t>:</w:t>
      </w:r>
    </w:p>
    <w:p w14:paraId="417B7D86"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البدء، البر، البركة، البروز، الباطن</w:t>
      </w:r>
      <w:r w:rsidRPr="0073369A">
        <w:rPr>
          <w:rFonts w:ascii="Calibri" w:eastAsia="Yu Mincho" w:hAnsi="Calibri"/>
          <w:sz w:val="24"/>
          <w:lang w:val="en-US"/>
        </w:rPr>
        <w:t>.</w:t>
      </w:r>
    </w:p>
    <w:p w14:paraId="398B4576"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قد يدخل في أسماء مثل "البارئ"، "البر</w:t>
      </w:r>
      <w:r w:rsidRPr="0073369A">
        <w:rPr>
          <w:rFonts w:ascii="Calibri" w:eastAsia="Yu Mincho" w:hAnsi="Calibri"/>
          <w:sz w:val="24"/>
          <w:lang w:val="en-US"/>
        </w:rPr>
        <w:t>".</w:t>
      </w:r>
    </w:p>
    <w:p w14:paraId="2EF49A28"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الشرح المستنبط (محاولات الدمج)</w:t>
      </w:r>
      <w:r w:rsidRPr="0073369A">
        <w:rPr>
          <w:rFonts w:ascii="Calibri" w:eastAsia="Yu Mincho" w:hAnsi="Calibri"/>
          <w:sz w:val="24"/>
          <w:lang w:val="en-US"/>
        </w:rPr>
        <w:t>:</w:t>
      </w:r>
    </w:p>
    <w:p w14:paraId="78CAC5A6"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التفسير الأول (بالتركيز على القوة والوضوح)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استخدام نوع من القوة أو الشدة (غير الجسدية بالضرورة) لإظهار الأمر للزوجة بوضوح، أو لجعلها ترى عواقب نشوزها</w:t>
      </w:r>
      <w:r w:rsidRPr="0073369A">
        <w:rPr>
          <w:rFonts w:ascii="Calibri" w:eastAsia="Yu Mincho" w:hAnsi="Calibri"/>
          <w:sz w:val="24"/>
          <w:lang w:val="en-US"/>
        </w:rPr>
        <w:t>.</w:t>
      </w:r>
    </w:p>
    <w:p w14:paraId="160D5855"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الثاني (بالتركيز على الرعاية والبدء الجديد)</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اتخاذ خطوة جديدة في العلاقة، بداية مرحلة جديدة تهدف إلى الإصلاح والرعاية، انطلاقًا من مبدأ الربوبية النسبية (كما سنرى لاحقًا)</w:t>
      </w:r>
      <w:r w:rsidRPr="0073369A">
        <w:rPr>
          <w:rFonts w:ascii="Calibri" w:eastAsia="Yu Mincho" w:hAnsi="Calibri"/>
          <w:sz w:val="24"/>
          <w:lang w:val="en-US"/>
        </w:rPr>
        <w:t>.</w:t>
      </w:r>
    </w:p>
    <w:p w14:paraId="1902856E"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عدة احتمالات، لكنها تظل عامة وغير محددة. من الصعب الجزم بأن أيًا من هذه التفسيرات هو المعنى </w:t>
      </w:r>
      <w:r w:rsidRPr="0073369A">
        <w:rPr>
          <w:rFonts w:ascii="Calibri" w:eastAsia="Yu Mincho" w:hAnsi="Calibri"/>
          <w:i/>
          <w:iCs/>
          <w:sz w:val="24"/>
          <w:rtl/>
          <w:lang w:val="en-US"/>
        </w:rPr>
        <w:t>الوحيد</w:t>
      </w:r>
      <w:r w:rsidRPr="0073369A">
        <w:rPr>
          <w:rFonts w:ascii="Calibri" w:eastAsia="Yu Mincho" w:hAnsi="Calibri"/>
          <w:sz w:val="24"/>
          <w:rtl/>
          <w:lang w:val="en-US"/>
        </w:rPr>
        <w:t xml:space="preserve"> المقصود في الآية</w:t>
      </w:r>
      <w:r w:rsidRPr="0073369A">
        <w:rPr>
          <w:rFonts w:ascii="Calibri" w:eastAsia="Yu Mincho" w:hAnsi="Calibri"/>
          <w:sz w:val="24"/>
          <w:lang w:val="en-US"/>
        </w:rPr>
        <w:t>.</w:t>
      </w:r>
    </w:p>
    <w:p w14:paraId="10C58A8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ثالثًا: منهج "فقه السبع المثاني</w:t>
      </w:r>
      <w:r w:rsidRPr="0073369A">
        <w:rPr>
          <w:rFonts w:ascii="Calibri" w:eastAsia="Yu Mincho" w:hAnsi="Calibri"/>
          <w:sz w:val="24"/>
          <w:lang w:val="en-US"/>
        </w:rPr>
        <w:t>":</w:t>
      </w:r>
    </w:p>
    <w:p w14:paraId="056128E7"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 (مقدمة مبسطة)</w:t>
      </w:r>
      <w:r w:rsidRPr="0073369A">
        <w:rPr>
          <w:rFonts w:ascii="Calibri" w:eastAsia="Yu Mincho" w:hAnsi="Calibri"/>
          <w:b/>
          <w:bCs/>
          <w:sz w:val="24"/>
          <w:lang w:val="en-US"/>
        </w:rPr>
        <w:t>:</w:t>
      </w:r>
      <w:r w:rsidRPr="0073369A">
        <w:rPr>
          <w:rFonts w:ascii="Calibri" w:eastAsia="Yu Mincho" w:hAnsi="Calibri"/>
          <w:sz w:val="24"/>
          <w:rtl/>
          <w:lang w:val="en-US"/>
        </w:rPr>
        <w:t xml:space="preserve"> يقوم هذا المنهج على افتراض أن كل كلمة أو مفهوم في القرآن يتكون من زوجين متكاملين من المعاني (أو "مثنى"). بتفكيك الكلمة إلى زوجين، ومحاولة فهم كل زوج على حدة، ثم دمج المعنيين، يمكن الوصول إلى فهم أعمق للكلمة</w:t>
      </w:r>
      <w:r w:rsidRPr="0073369A">
        <w:rPr>
          <w:rFonts w:ascii="Calibri" w:eastAsia="Yu Mincho" w:hAnsi="Calibri"/>
          <w:sz w:val="24"/>
          <w:lang w:val="en-US"/>
        </w:rPr>
        <w:t>.</w:t>
      </w:r>
    </w:p>
    <w:p w14:paraId="7B6AEC0C"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 على "ضرب</w:t>
      </w:r>
      <w:r w:rsidRPr="0073369A">
        <w:rPr>
          <w:rFonts w:ascii="Calibri" w:eastAsia="Yu Mincho" w:hAnsi="Calibri"/>
          <w:sz w:val="24"/>
          <w:lang w:val="en-US"/>
        </w:rPr>
        <w:t>":</w:t>
      </w:r>
    </w:p>
    <w:p w14:paraId="4FEE8929"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الأول: "ضر</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بالضرر أو الأذى (بالمعنى العام، وليس الجسدي بالضرورة)</w:t>
      </w:r>
      <w:r w:rsidRPr="0073369A">
        <w:rPr>
          <w:rFonts w:ascii="Calibri" w:eastAsia="Yu Mincho" w:hAnsi="Calibri"/>
          <w:sz w:val="24"/>
          <w:lang w:val="en-US"/>
        </w:rPr>
        <w:t>.</w:t>
      </w:r>
    </w:p>
    <w:p w14:paraId="0D10CD07"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الثاني: "رب</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بالربوبية، الرعاية، الإصلاح، التربية</w:t>
      </w:r>
      <w:r w:rsidRPr="0073369A">
        <w:rPr>
          <w:rFonts w:ascii="Calibri" w:eastAsia="Yu Mincho" w:hAnsi="Calibri"/>
          <w:sz w:val="24"/>
          <w:lang w:val="en-US"/>
        </w:rPr>
        <w:t>.</w:t>
      </w:r>
    </w:p>
    <w:p w14:paraId="589644EE"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الشرح المستنبط</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نوع من "الضرر" (غير الجسدي) بهدف "الإصلاح" و"التربية". قد يكون هذا الضرر هو الإحراج، أو الشعور بالذنب، أو الخوف من فقدان العلاقة</w:t>
      </w:r>
      <w:r w:rsidRPr="0073369A">
        <w:rPr>
          <w:rFonts w:ascii="Calibri" w:eastAsia="Yu Mincho" w:hAnsi="Calibri"/>
          <w:sz w:val="24"/>
          <w:lang w:val="en-US"/>
        </w:rPr>
        <w:t>.</w:t>
      </w:r>
    </w:p>
    <w:p w14:paraId="17DF51EE"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تفسيرًا أكثر تحديدًا من الطريقة الثانية، لكنها تظل تعتمد على</w:t>
      </w:r>
      <w:r w:rsidRPr="0073369A">
        <w:rPr>
          <w:rFonts w:ascii="Calibri" w:eastAsia="Yu Mincho" w:hAnsi="Calibri"/>
          <w:sz w:val="24"/>
          <w:lang w:val="en-US"/>
        </w:rPr>
        <w:t>:</w:t>
      </w:r>
    </w:p>
    <w:p w14:paraId="6D56C76A"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تأويل مجازي لكلمة "ضرر</w:t>
      </w:r>
      <w:r w:rsidRPr="0073369A">
        <w:rPr>
          <w:rFonts w:ascii="Calibri" w:eastAsia="Yu Mincho" w:hAnsi="Calibri"/>
          <w:sz w:val="24"/>
          <w:lang w:val="en-US"/>
        </w:rPr>
        <w:t>".</w:t>
      </w:r>
    </w:p>
    <w:p w14:paraId="352D10F0"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افتراض أن "الرب" هنا يعني الإصلاح (وهو معنى غير مباشر للكلمة)</w:t>
      </w:r>
      <w:r w:rsidRPr="0073369A">
        <w:rPr>
          <w:rFonts w:ascii="Calibri" w:eastAsia="Yu Mincho" w:hAnsi="Calibri"/>
          <w:sz w:val="24"/>
          <w:lang w:val="en-US"/>
        </w:rPr>
        <w:t>.</w:t>
      </w:r>
    </w:p>
    <w:p w14:paraId="1CEFA287"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منهجية "فقه السبع المثاني" نفسها، التي تحتاج إلى مزيد من الشرح والتأصيل (كما سنرى في البحث التالي)</w:t>
      </w:r>
      <w:r w:rsidRPr="0073369A">
        <w:rPr>
          <w:rFonts w:ascii="Calibri" w:eastAsia="Yu Mincho" w:hAnsi="Calibri"/>
          <w:sz w:val="24"/>
          <w:lang w:val="en-US"/>
        </w:rPr>
        <w:t>.</w:t>
      </w:r>
    </w:p>
    <w:p w14:paraId="303AD8A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5C956C2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حاولنا في هذا القسم  تطبيق ثلاثة مناهج غير تقليدية في تفسير كلمة "واضربوهن". هذه المحاولات أسفرت عن بعض الاحتمالات المثيرة للاهتمام، لكنها لم تقدم – حتى الآن – تفسيرًا بديلاً قاطعًا للضرب الجسدي. في البحث التالي، سنتعمق أكثر في منهج "فقه السبع المثاني"، وسنحاول فهمه بشكل أفضل</w:t>
      </w:r>
      <w:r w:rsidRPr="0073369A">
        <w:rPr>
          <w:rFonts w:ascii="Calibri" w:eastAsia="Yu Mincho" w:hAnsi="Calibri"/>
          <w:sz w:val="24"/>
          <w:lang w:val="en-US"/>
        </w:rPr>
        <w:t>.</w:t>
      </w:r>
    </w:p>
    <w:p w14:paraId="6B641CCA" w14:textId="77777777" w:rsidR="00C7544E" w:rsidRPr="0073369A" w:rsidRDefault="00C7544E" w:rsidP="00E4352F">
      <w:pPr>
        <w:pStyle w:val="21"/>
      </w:pPr>
      <w:bookmarkStart w:id="14" w:name="_Toc203550424"/>
      <w:bookmarkStart w:id="15" w:name="_Toc205285160"/>
      <w:r w:rsidRPr="0073369A">
        <w:rPr>
          <w:rtl/>
        </w:rPr>
        <w:t>"ربوبية الله والربوبيات النسبية: هل لها علاقة بـ 'واضربوهن'؟</w:t>
      </w:r>
      <w:r w:rsidRPr="0073369A">
        <w:t>"</w:t>
      </w:r>
      <w:bookmarkEnd w:id="14"/>
      <w:bookmarkEnd w:id="15"/>
    </w:p>
    <w:p w14:paraId="7AB169C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33466B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البحث السابق، استكشفنا منهج "فقه السبع المثاني" في تفسير "واضربوهن"، واقترحنا أن كلمة "ضرب" قد تحمل معنى "إحداث نوع من الضرر غير الجسدي بهدف الإصلاح". هذا التفسير ربطناه بفكرة "الربوبية"، حيث اعتبرنا أن "رب" (كجزء من كلمة "ضرب") قد تشير إلى الإصلاح والتربية. في هذا القسم ، سنتعمق أكثر في مفهوم الربوبية في الإسلام، وسنميز بين ربوبية الله المطلقة والربوبيات النسبية، لنرى ما إذا كان هذا التمييز يمكن أن يلقي مزيدًا من الضوء على فهمنا للآية</w:t>
      </w:r>
      <w:r w:rsidRPr="0073369A">
        <w:rPr>
          <w:rFonts w:ascii="Calibri" w:eastAsia="Yu Mincho" w:hAnsi="Calibri"/>
          <w:sz w:val="24"/>
          <w:lang w:val="en-US"/>
        </w:rPr>
        <w:t>.</w:t>
      </w:r>
    </w:p>
    <w:p w14:paraId="0C5454F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الربوبية في الإسلام</w:t>
      </w:r>
      <w:r w:rsidRPr="0073369A">
        <w:rPr>
          <w:rFonts w:ascii="Calibri" w:eastAsia="Yu Mincho" w:hAnsi="Calibri"/>
          <w:sz w:val="24"/>
          <w:lang w:val="en-US"/>
        </w:rPr>
        <w:t>:</w:t>
      </w:r>
    </w:p>
    <w:p w14:paraId="1A4C5835"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لغويًا</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مشتقة من الفعل "ربَّ"، وتعني: السيد المطاع، المالك، المصلح، المدبر، المربي</w:t>
      </w:r>
      <w:r w:rsidRPr="0073369A">
        <w:rPr>
          <w:rFonts w:ascii="Calibri" w:eastAsia="Yu Mincho" w:hAnsi="Calibri"/>
          <w:sz w:val="24"/>
          <w:lang w:val="en-US"/>
        </w:rPr>
        <w:t>.</w:t>
      </w:r>
    </w:p>
    <w:p w14:paraId="7DE0B6DE"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اصطلاحًا</w:t>
      </w:r>
      <w:r w:rsidRPr="0073369A">
        <w:rPr>
          <w:rFonts w:ascii="Calibri" w:eastAsia="Yu Mincho" w:hAnsi="Calibri"/>
          <w:b/>
          <w:bCs/>
          <w:sz w:val="24"/>
          <w:lang w:val="en-US"/>
        </w:rPr>
        <w:t>:</w:t>
      </w:r>
      <w:r w:rsidRPr="0073369A">
        <w:rPr>
          <w:rFonts w:ascii="Calibri" w:eastAsia="Yu Mincho" w:hAnsi="Calibri"/>
          <w:sz w:val="24"/>
          <w:rtl/>
          <w:lang w:val="en-US"/>
        </w:rPr>
        <w:t xml:space="preserve"> هي إفراد الله بالخلق والملك والتدبير. أي أن الله وحده هو الخالق لكل شيء، والمالك لكل شيء، والمدبر لكل شيء</w:t>
      </w:r>
      <w:r w:rsidRPr="0073369A">
        <w:rPr>
          <w:rFonts w:ascii="Calibri" w:eastAsia="Yu Mincho" w:hAnsi="Calibri"/>
          <w:sz w:val="24"/>
          <w:lang w:val="en-US"/>
        </w:rPr>
        <w:t>.</w:t>
      </w:r>
    </w:p>
    <w:p w14:paraId="30D45A7F"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الله المطلقة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الله هو الرب الوحيد للكون كله، وأنه لا شريك له في الخلق والملك والتدبير. هذه الربوبية شاملة وكاملة ودائمة، وتشمل كل شيء في الوجود</w:t>
      </w:r>
      <w:r w:rsidRPr="0073369A">
        <w:rPr>
          <w:rFonts w:ascii="Calibri" w:eastAsia="Yu Mincho" w:hAnsi="Calibri"/>
          <w:sz w:val="24"/>
          <w:lang w:val="en-US"/>
        </w:rPr>
        <w:t>.</w:t>
      </w:r>
    </w:p>
    <w:p w14:paraId="5DA09553"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الربوبيات النسبية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هناك مخلوقات قد يوكل الله إليها بعض مهام التدبير والرعاية في الكون، </w:t>
      </w:r>
      <w:r w:rsidRPr="0073369A">
        <w:rPr>
          <w:rFonts w:ascii="Calibri" w:eastAsia="Yu Mincho" w:hAnsi="Calibri"/>
          <w:i/>
          <w:iCs/>
          <w:sz w:val="24"/>
          <w:rtl/>
          <w:lang w:val="en-US"/>
        </w:rPr>
        <w:t>ولكن ضمن حدود وقدرات معينة</w:t>
      </w:r>
      <w:r w:rsidRPr="0073369A">
        <w:rPr>
          <w:rFonts w:ascii="Calibri" w:eastAsia="Yu Mincho" w:hAnsi="Calibri"/>
          <w:sz w:val="24"/>
          <w:lang w:val="en-US"/>
        </w:rPr>
        <w:t>.</w:t>
      </w:r>
      <w:r w:rsidRPr="0073369A">
        <w:rPr>
          <w:rFonts w:ascii="Calibri" w:eastAsia="Yu Mincho" w:hAnsi="Calibri"/>
          <w:sz w:val="24"/>
          <w:rtl/>
          <w:lang w:val="en-US"/>
        </w:rPr>
        <w:t xml:space="preserve"> هذه الربوبيات </w:t>
      </w:r>
      <w:r w:rsidRPr="0073369A">
        <w:rPr>
          <w:rFonts w:ascii="Calibri" w:eastAsia="Yu Mincho" w:hAnsi="Calibri"/>
          <w:i/>
          <w:iCs/>
          <w:sz w:val="24"/>
          <w:rtl/>
          <w:lang w:val="en-US"/>
        </w:rPr>
        <w:t>محدودة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مؤقتة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مقيدة</w:t>
      </w:r>
      <w:r w:rsidRPr="0073369A">
        <w:rPr>
          <w:rFonts w:ascii="Calibri" w:eastAsia="Yu Mincho" w:hAnsi="Calibri"/>
          <w:sz w:val="24"/>
          <w:rtl/>
          <w:lang w:val="en-US"/>
        </w:rPr>
        <w:t xml:space="preserve"> بإذن الله ومشيئته</w:t>
      </w:r>
      <w:r w:rsidRPr="0073369A">
        <w:rPr>
          <w:rFonts w:ascii="Calibri" w:eastAsia="Yu Mincho" w:hAnsi="Calibri"/>
          <w:sz w:val="24"/>
          <w:lang w:val="en-US"/>
        </w:rPr>
        <w:t>.</w:t>
      </w:r>
    </w:p>
    <w:p w14:paraId="748D6D2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أنواع الربوبيات النسبية</w:t>
      </w:r>
      <w:r w:rsidRPr="0073369A">
        <w:rPr>
          <w:rFonts w:ascii="Calibri" w:eastAsia="Yu Mincho" w:hAnsi="Calibri"/>
          <w:sz w:val="24"/>
          <w:lang w:val="en-US"/>
        </w:rPr>
        <w:t>:</w:t>
      </w:r>
    </w:p>
    <w:p w14:paraId="70A1C031"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ربوبية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الملائكة مكلفون بمهام محددة في الكون (مثل إنزال المطر، وحفظ الأعمال، وقبض الأرواح)، وكل ذلك بأمر الله وتدبيره</w:t>
      </w:r>
      <w:r w:rsidRPr="0073369A">
        <w:rPr>
          <w:rFonts w:ascii="Calibri" w:eastAsia="Yu Mincho" w:hAnsi="Calibri"/>
          <w:sz w:val="24"/>
          <w:lang w:val="en-US"/>
        </w:rPr>
        <w:t>.</w:t>
      </w:r>
    </w:p>
    <w:p w14:paraId="08571336"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الأنبياء والرسل</w:t>
      </w:r>
      <w:r w:rsidRPr="0073369A">
        <w:rPr>
          <w:rFonts w:ascii="Calibri" w:eastAsia="Yu Mincho" w:hAnsi="Calibri"/>
          <w:b/>
          <w:bCs/>
          <w:sz w:val="24"/>
          <w:lang w:val="en-US"/>
        </w:rPr>
        <w:t>:</w:t>
      </w:r>
      <w:r w:rsidRPr="0073369A">
        <w:rPr>
          <w:rFonts w:ascii="Calibri" w:eastAsia="Yu Mincho" w:hAnsi="Calibri"/>
          <w:sz w:val="24"/>
          <w:rtl/>
          <w:lang w:val="en-US"/>
        </w:rPr>
        <w:t xml:space="preserve"> الأنبياء والرسل مكلفون بتبليغ رسالة الله، وتعليم الناس، وإرشادهم</w:t>
      </w:r>
      <w:r w:rsidRPr="0073369A">
        <w:rPr>
          <w:rFonts w:ascii="Calibri" w:eastAsia="Yu Mincho" w:hAnsi="Calibri"/>
          <w:sz w:val="24"/>
          <w:lang w:val="en-US"/>
        </w:rPr>
        <w:t>.</w:t>
      </w:r>
    </w:p>
    <w:p w14:paraId="0F88B864"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الوالدين</w:t>
      </w:r>
      <w:r w:rsidRPr="0073369A">
        <w:rPr>
          <w:rFonts w:ascii="Calibri" w:eastAsia="Yu Mincho" w:hAnsi="Calibri"/>
          <w:b/>
          <w:bCs/>
          <w:sz w:val="24"/>
          <w:lang w:val="en-US"/>
        </w:rPr>
        <w:t>:</w:t>
      </w:r>
      <w:r w:rsidRPr="0073369A">
        <w:rPr>
          <w:rFonts w:ascii="Calibri" w:eastAsia="Yu Mincho" w:hAnsi="Calibri"/>
          <w:sz w:val="24"/>
          <w:rtl/>
          <w:lang w:val="en-US"/>
        </w:rPr>
        <w:t xml:space="preserve"> الوالدان مسؤولان عن رعاية أبنائهم وتربيتهم</w:t>
      </w:r>
      <w:r w:rsidRPr="0073369A">
        <w:rPr>
          <w:rFonts w:ascii="Calibri" w:eastAsia="Yu Mincho" w:hAnsi="Calibri"/>
          <w:sz w:val="24"/>
          <w:lang w:val="en-US"/>
        </w:rPr>
        <w:t>.</w:t>
      </w:r>
    </w:p>
    <w:p w14:paraId="0B168988"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أصحاب السلطة</w:t>
      </w:r>
      <w:r w:rsidRPr="0073369A">
        <w:rPr>
          <w:rFonts w:ascii="Calibri" w:eastAsia="Yu Mincho" w:hAnsi="Calibri"/>
          <w:b/>
          <w:bCs/>
          <w:sz w:val="24"/>
          <w:lang w:val="en-US"/>
        </w:rPr>
        <w:t>:</w:t>
      </w:r>
      <w:r w:rsidRPr="0073369A">
        <w:rPr>
          <w:rFonts w:ascii="Calibri" w:eastAsia="Yu Mincho" w:hAnsi="Calibri"/>
          <w:sz w:val="24"/>
          <w:rtl/>
          <w:lang w:val="en-US"/>
        </w:rPr>
        <w:t xml:space="preserve"> الحكام والمسؤولون مكلفون بتدبير شؤون الناس وإقامة العدل بينهم</w:t>
      </w:r>
      <w:r w:rsidRPr="0073369A">
        <w:rPr>
          <w:rFonts w:ascii="Calibri" w:eastAsia="Yu Mincho" w:hAnsi="Calibri"/>
          <w:sz w:val="24"/>
          <w:lang w:val="en-US"/>
        </w:rPr>
        <w:t>.</w:t>
      </w:r>
    </w:p>
    <w:p w14:paraId="7AA6D888"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الأفكار والمعتقدات السائدة</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الأفكار قد "تربِّي" الناس (بالمعنى المجازي) وتوجه سلوكهم وقراراتهم</w:t>
      </w:r>
      <w:r w:rsidRPr="0073369A">
        <w:rPr>
          <w:rFonts w:ascii="Calibri" w:eastAsia="Yu Mincho" w:hAnsi="Calibri"/>
          <w:sz w:val="24"/>
          <w:lang w:val="en-US"/>
        </w:rPr>
        <w:t>.</w:t>
      </w:r>
    </w:p>
    <w:p w14:paraId="6DCDC71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العلاقة بين ربوبية الله والربوبيات النسبية</w:t>
      </w:r>
      <w:r w:rsidRPr="0073369A">
        <w:rPr>
          <w:rFonts w:ascii="Calibri" w:eastAsia="Yu Mincho" w:hAnsi="Calibri"/>
          <w:sz w:val="24"/>
          <w:lang w:val="en-US"/>
        </w:rPr>
        <w:t>:</w:t>
      </w:r>
    </w:p>
    <w:p w14:paraId="0A5C074A" w14:textId="77777777" w:rsidR="00C7544E" w:rsidRPr="0073369A" w:rsidRDefault="00C7544E" w:rsidP="00CE1EDD">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والفرع</w:t>
      </w:r>
      <w:r w:rsidRPr="0073369A">
        <w:rPr>
          <w:rFonts w:ascii="Calibri" w:eastAsia="Yu Mincho" w:hAnsi="Calibri"/>
          <w:b/>
          <w:bCs/>
          <w:sz w:val="24"/>
          <w:lang w:val="en-US"/>
        </w:rPr>
        <w:t>:</w:t>
      </w:r>
      <w:r w:rsidRPr="0073369A">
        <w:rPr>
          <w:rFonts w:ascii="Calibri" w:eastAsia="Yu Mincho" w:hAnsi="Calibri"/>
          <w:sz w:val="24"/>
          <w:rtl/>
          <w:lang w:val="en-US"/>
        </w:rPr>
        <w:t xml:space="preserve"> ربوبية الله هي الأصل والأساس، وكل الربوبيات الأخرى مستمدة منها وخاضعة لها</w:t>
      </w:r>
      <w:r w:rsidRPr="0073369A">
        <w:rPr>
          <w:rFonts w:ascii="Calibri" w:eastAsia="Yu Mincho" w:hAnsi="Calibri"/>
          <w:sz w:val="24"/>
          <w:lang w:val="en-US"/>
        </w:rPr>
        <w:t>.</w:t>
      </w:r>
    </w:p>
    <w:p w14:paraId="07906971" w14:textId="77777777" w:rsidR="00C7544E" w:rsidRPr="0073369A" w:rsidRDefault="00C7544E" w:rsidP="00CE1EDD">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التكامل لا التعارض</w:t>
      </w:r>
      <w:r w:rsidRPr="0073369A">
        <w:rPr>
          <w:rFonts w:ascii="Calibri" w:eastAsia="Yu Mincho" w:hAnsi="Calibri"/>
          <w:b/>
          <w:bCs/>
          <w:sz w:val="24"/>
          <w:lang w:val="en-US"/>
        </w:rPr>
        <w:t>:</w:t>
      </w:r>
      <w:r w:rsidRPr="0073369A">
        <w:rPr>
          <w:rFonts w:ascii="Calibri" w:eastAsia="Yu Mincho" w:hAnsi="Calibri"/>
          <w:sz w:val="24"/>
          <w:rtl/>
          <w:lang w:val="en-US"/>
        </w:rPr>
        <w:t xml:space="preserve"> لا يوجد تعارض بين ربوبية الله والربوبيات النسبية، بل هي علاقة تكامل. الربوبيات النسبية هي </w:t>
      </w:r>
      <w:r w:rsidRPr="0073369A">
        <w:rPr>
          <w:rFonts w:ascii="Calibri" w:eastAsia="Yu Mincho" w:hAnsi="Calibri"/>
          <w:i/>
          <w:iCs/>
          <w:sz w:val="24"/>
          <w:rtl/>
          <w:lang w:val="en-US"/>
        </w:rPr>
        <w:t>وسائل</w:t>
      </w:r>
      <w:r w:rsidRPr="0073369A">
        <w:rPr>
          <w:rFonts w:ascii="Calibri" w:eastAsia="Yu Mincho" w:hAnsi="Calibri"/>
          <w:sz w:val="24"/>
          <w:rtl/>
          <w:lang w:val="en-US"/>
        </w:rPr>
        <w:t xml:space="preserve"> لتحقيق ربوبية الله في الكون</w:t>
      </w:r>
      <w:r w:rsidRPr="0073369A">
        <w:rPr>
          <w:rFonts w:ascii="Calibri" w:eastAsia="Yu Mincho" w:hAnsi="Calibri"/>
          <w:sz w:val="24"/>
          <w:lang w:val="en-US"/>
        </w:rPr>
        <w:t>.</w:t>
      </w:r>
    </w:p>
    <w:p w14:paraId="4A29D96F" w14:textId="77777777" w:rsidR="00C7544E" w:rsidRPr="0073369A" w:rsidRDefault="00C7544E" w:rsidP="00CE1EDD">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التوحيد</w:t>
      </w:r>
      <w:r w:rsidRPr="0073369A">
        <w:rPr>
          <w:rFonts w:ascii="Calibri" w:eastAsia="Yu Mincho" w:hAnsi="Calibri"/>
          <w:b/>
          <w:bCs/>
          <w:sz w:val="24"/>
          <w:lang w:val="en-US"/>
        </w:rPr>
        <w:t>:</w:t>
      </w:r>
      <w:r w:rsidRPr="0073369A">
        <w:rPr>
          <w:rFonts w:ascii="Calibri" w:eastAsia="Yu Mincho" w:hAnsi="Calibri"/>
          <w:sz w:val="24"/>
          <w:rtl/>
          <w:lang w:val="en-US"/>
        </w:rPr>
        <w:t xml:space="preserve"> التوحيد يقتضي أن ننسب كل أفعال الربوبية إلى الله، وأن نعتبر أن كل من يمارس الربوبية النسبية إنما يفعل ذلك بإذن الله وتوفيقه</w:t>
      </w:r>
      <w:r w:rsidRPr="0073369A">
        <w:rPr>
          <w:rFonts w:ascii="Calibri" w:eastAsia="Yu Mincho" w:hAnsi="Calibri"/>
          <w:sz w:val="24"/>
          <w:lang w:val="en-US"/>
        </w:rPr>
        <w:t>.</w:t>
      </w:r>
    </w:p>
    <w:p w14:paraId="428758C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الربوبية النسبية و"واضربوهن</w:t>
      </w:r>
      <w:r w:rsidRPr="0073369A">
        <w:rPr>
          <w:rFonts w:ascii="Calibri" w:eastAsia="Yu Mincho" w:hAnsi="Calibri"/>
          <w:sz w:val="24"/>
          <w:lang w:val="en-US"/>
        </w:rPr>
        <w:t>":</w:t>
      </w:r>
    </w:p>
    <w:p w14:paraId="5D66BCB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يمكن أن نربط مفهوم الربوبية النسبية بفهمنا لـ "واضربوهن"؟</w:t>
      </w:r>
    </w:p>
    <w:p w14:paraId="496379B3"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كـ "رب" للأسرة (بالمعنى النسبي)</w:t>
      </w:r>
      <w:r w:rsidRPr="0073369A">
        <w:rPr>
          <w:rFonts w:ascii="Calibri" w:eastAsia="Yu Mincho" w:hAnsi="Calibri"/>
          <w:b/>
          <w:bCs/>
          <w:sz w:val="24"/>
          <w:lang w:val="en-US"/>
        </w:rPr>
        <w:t>:</w:t>
      </w:r>
      <w:r w:rsidRPr="0073369A">
        <w:rPr>
          <w:rFonts w:ascii="Calibri" w:eastAsia="Yu Mincho" w:hAnsi="Calibri"/>
          <w:sz w:val="24"/>
          <w:rtl/>
          <w:lang w:val="en-US"/>
        </w:rPr>
        <w:t xml:space="preserve"> في الثقافة العربية والإسلامية، يُعتبر الزوج هو "رب الأسرة" بمعنى أنه المسؤول عن رعايتها وتدبير شؤونها (بالتعاون مع الزوجة). هذا لا يعني أنه "إله" الأسرة، بل يعني أنه </w:t>
      </w:r>
      <w:r w:rsidRPr="0073369A">
        <w:rPr>
          <w:rFonts w:ascii="Calibri" w:eastAsia="Yu Mincho" w:hAnsi="Calibri"/>
          <w:i/>
          <w:iCs/>
          <w:sz w:val="24"/>
          <w:rtl/>
          <w:lang w:val="en-US"/>
        </w:rPr>
        <w:t>مكلف</w:t>
      </w:r>
      <w:r w:rsidRPr="0073369A">
        <w:rPr>
          <w:rFonts w:ascii="Calibri" w:eastAsia="Yu Mincho" w:hAnsi="Calibri"/>
          <w:sz w:val="24"/>
          <w:rtl/>
          <w:lang w:val="en-US"/>
        </w:rPr>
        <w:t xml:space="preserve"> بمسؤولية خاصة تجاهها</w:t>
      </w:r>
      <w:r w:rsidRPr="0073369A">
        <w:rPr>
          <w:rFonts w:ascii="Calibri" w:eastAsia="Yu Mincho" w:hAnsi="Calibri"/>
          <w:sz w:val="24"/>
          <w:lang w:val="en-US"/>
        </w:rPr>
        <w:t>.</w:t>
      </w:r>
    </w:p>
    <w:p w14:paraId="0840961B"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الإصلاح كجزء من الربوبية</w:t>
      </w:r>
      <w:r w:rsidRPr="0073369A">
        <w:rPr>
          <w:rFonts w:ascii="Calibri" w:eastAsia="Yu Mincho" w:hAnsi="Calibri"/>
          <w:b/>
          <w:bCs/>
          <w:sz w:val="24"/>
          <w:lang w:val="en-US"/>
        </w:rPr>
        <w:t>:</w:t>
      </w:r>
      <w:r w:rsidRPr="0073369A">
        <w:rPr>
          <w:rFonts w:ascii="Calibri" w:eastAsia="Yu Mincho" w:hAnsi="Calibri"/>
          <w:sz w:val="24"/>
          <w:rtl/>
          <w:lang w:val="en-US"/>
        </w:rPr>
        <w:t xml:space="preserve"> إذا قبلنا أن "ضرب" في الآية قد تعني "إحداث نوع من الضرر غير الجسدي بهدف الإصلاح"، فإن هذا "الإصلاح" يمكن اعتباره جزءًا من الربوبية النسبية للزوج. الزوج (أو الزوجة) قد يحتاج إلى اتخاذ إجراء ما (ضمن حدود الشرع والأخلاق) لإصلاح خلل في العلاقة</w:t>
      </w:r>
      <w:r w:rsidRPr="0073369A">
        <w:rPr>
          <w:rFonts w:ascii="Calibri" w:eastAsia="Yu Mincho" w:hAnsi="Calibri"/>
          <w:sz w:val="24"/>
          <w:lang w:val="en-US"/>
        </w:rPr>
        <w:t>.</w:t>
      </w:r>
    </w:p>
    <w:p w14:paraId="30CB47A0"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الحدود والضوابط</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الربوبية النسبية </w:t>
      </w:r>
      <w:r w:rsidRPr="0073369A">
        <w:rPr>
          <w:rFonts w:ascii="Calibri" w:eastAsia="Yu Mincho" w:hAnsi="Calibri"/>
          <w:i/>
          <w:iCs/>
          <w:sz w:val="24"/>
          <w:rtl/>
          <w:lang w:val="en-US"/>
        </w:rPr>
        <w:t>ليست مطلقة</w:t>
      </w:r>
      <w:r w:rsidRPr="0073369A">
        <w:rPr>
          <w:rFonts w:ascii="Calibri" w:eastAsia="Yu Mincho" w:hAnsi="Calibri"/>
          <w:sz w:val="24"/>
          <w:lang w:val="en-US"/>
        </w:rPr>
        <w:t>.</w:t>
      </w:r>
      <w:r w:rsidRPr="0073369A">
        <w:rPr>
          <w:rFonts w:ascii="Calibri" w:eastAsia="Yu Mincho" w:hAnsi="Calibri"/>
          <w:sz w:val="24"/>
          <w:rtl/>
          <w:lang w:val="en-US"/>
        </w:rPr>
        <w:t xml:space="preserve"> الزوج ليس له الحق في أن يفعل ما يشاء بزوجته. هو مقيد بالشرع والأخلاق، ومسؤول أمام الله عن تصرفاته</w:t>
      </w:r>
      <w:r w:rsidRPr="0073369A">
        <w:rPr>
          <w:rFonts w:ascii="Calibri" w:eastAsia="Yu Mincho" w:hAnsi="Calibri"/>
          <w:sz w:val="24"/>
          <w:lang w:val="en-US"/>
        </w:rPr>
        <w:t>.</w:t>
      </w:r>
    </w:p>
    <w:p w14:paraId="01879959"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النسبية في العلاقة الزوجية يجب أن تكون </w:t>
      </w:r>
      <w:r w:rsidRPr="0073369A">
        <w:rPr>
          <w:rFonts w:ascii="Calibri" w:eastAsia="Yu Mincho" w:hAnsi="Calibri"/>
          <w:i/>
          <w:iCs/>
          <w:sz w:val="24"/>
          <w:rtl/>
          <w:lang w:val="en-US"/>
        </w:rPr>
        <w:t>مبنية على المودة والرحمة والتفاهم</w:t>
      </w:r>
      <w:r w:rsidRPr="0073369A">
        <w:rPr>
          <w:rFonts w:ascii="Calibri" w:eastAsia="Yu Mincho" w:hAnsi="Calibri"/>
          <w:sz w:val="24"/>
          <w:rtl/>
          <w:lang w:val="en-US"/>
        </w:rPr>
        <w:t>، وليس على التسلط والقهر</w:t>
      </w:r>
      <w:r w:rsidRPr="0073369A">
        <w:rPr>
          <w:rFonts w:ascii="Calibri" w:eastAsia="Yu Mincho" w:hAnsi="Calibri"/>
          <w:sz w:val="24"/>
          <w:lang w:val="en-US"/>
        </w:rPr>
        <w:t>.</w:t>
      </w:r>
    </w:p>
    <w:p w14:paraId="4A12A51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4854B20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مفهوم الربوبية النسبية يمكن أن يساعدنا على فهم أعمق لـ "واضربوهن". إذا اعتبرنا أن الزوج له نوع من الربوبية النسبية في الأسرة، وأن "ضرب" قد تعني اتخاذ إجراء للإصلاح (ضمن حدود الشرع والأخلاق)، فإن هذا قد يزيل بعض الإشكاليات المتعلقة بالتفسير التقليدي للآية</w:t>
      </w:r>
      <w:r w:rsidRPr="0073369A">
        <w:rPr>
          <w:rFonts w:ascii="Calibri" w:eastAsia="Yu Mincho" w:hAnsi="Calibri"/>
          <w:sz w:val="24"/>
          <w:lang w:val="en-US"/>
        </w:rPr>
        <w:t>.</w:t>
      </w:r>
    </w:p>
    <w:p w14:paraId="743DDAA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ولكن، يجب أن نتذكر دائمًا أن</w:t>
      </w:r>
      <w:r w:rsidRPr="0073369A">
        <w:rPr>
          <w:rFonts w:ascii="Calibri" w:eastAsia="Yu Mincho" w:hAnsi="Calibri"/>
          <w:sz w:val="24"/>
          <w:lang w:val="en-US"/>
        </w:rPr>
        <w:t>:</w:t>
      </w:r>
    </w:p>
    <w:p w14:paraId="03FB2AE5" w14:textId="77777777" w:rsidR="00C7544E" w:rsidRPr="0073369A" w:rsidRDefault="00C7544E" w:rsidP="00CE1EDD">
      <w:pPr>
        <w:numPr>
          <w:ilvl w:val="0"/>
          <w:numId w:val="4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يبقى في إطار </w:t>
      </w:r>
      <w:r w:rsidRPr="0073369A">
        <w:rPr>
          <w:rFonts w:ascii="Calibri" w:eastAsia="Yu Mincho" w:hAnsi="Calibri"/>
          <w:i/>
          <w:iCs/>
          <w:sz w:val="24"/>
          <w:rtl/>
          <w:lang w:val="en-US"/>
        </w:rPr>
        <w:t>التأويل المحتمل</w:t>
      </w:r>
      <w:r w:rsidRPr="0073369A">
        <w:rPr>
          <w:rFonts w:ascii="Calibri" w:eastAsia="Yu Mincho" w:hAnsi="Calibri"/>
          <w:sz w:val="24"/>
          <w:rtl/>
          <w:lang w:val="en-US"/>
        </w:rPr>
        <w:t>، وليس التفسير القاطع</w:t>
      </w:r>
      <w:r w:rsidRPr="0073369A">
        <w:rPr>
          <w:rFonts w:ascii="Calibri" w:eastAsia="Yu Mincho" w:hAnsi="Calibri"/>
          <w:sz w:val="24"/>
          <w:lang w:val="en-US"/>
        </w:rPr>
        <w:t>.</w:t>
      </w:r>
    </w:p>
    <w:p w14:paraId="55A93309" w14:textId="77777777" w:rsidR="00C7544E" w:rsidRPr="0073369A" w:rsidRDefault="00C7544E" w:rsidP="00CE1EDD">
      <w:pPr>
        <w:numPr>
          <w:ilvl w:val="0"/>
          <w:numId w:val="40"/>
        </w:numPr>
        <w:ind w:left="337" w:firstLine="107"/>
        <w:contextualSpacing/>
        <w:rPr>
          <w:rFonts w:ascii="Calibri" w:eastAsia="Yu Mincho" w:hAnsi="Calibri"/>
          <w:sz w:val="24"/>
          <w:lang w:val="en-US"/>
        </w:rPr>
      </w:pPr>
      <w:r w:rsidRPr="0073369A">
        <w:rPr>
          <w:rFonts w:ascii="Calibri" w:eastAsia="Yu Mincho" w:hAnsi="Calibri"/>
          <w:sz w:val="24"/>
          <w:rtl/>
          <w:lang w:val="en-US"/>
        </w:rPr>
        <w:t>الربوبية النسبية لا تعني أبدًا التسلط أو العنف</w:t>
      </w:r>
      <w:r w:rsidRPr="0073369A">
        <w:rPr>
          <w:rFonts w:ascii="Calibri" w:eastAsia="Yu Mincho" w:hAnsi="Calibri"/>
          <w:sz w:val="24"/>
          <w:lang w:val="en-US"/>
        </w:rPr>
        <w:t>.</w:t>
      </w:r>
    </w:p>
    <w:p w14:paraId="5717C1AD" w14:textId="77777777" w:rsidR="00C7544E" w:rsidRPr="0073369A" w:rsidRDefault="00C7544E" w:rsidP="00CE1EDD">
      <w:pPr>
        <w:numPr>
          <w:ilvl w:val="0"/>
          <w:numId w:val="4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الهدف النهائي هو </w:t>
      </w:r>
      <w:r w:rsidRPr="0073369A">
        <w:rPr>
          <w:rFonts w:ascii="Calibri" w:eastAsia="Yu Mincho" w:hAnsi="Calibri"/>
          <w:i/>
          <w:iCs/>
          <w:sz w:val="24"/>
          <w:rtl/>
          <w:lang w:val="en-US"/>
        </w:rPr>
        <w:t>الحفاظ على الأسرة</w:t>
      </w:r>
      <w:r w:rsidRPr="0073369A">
        <w:rPr>
          <w:rFonts w:ascii="Calibri" w:eastAsia="Yu Mincho" w:hAnsi="Calibri"/>
          <w:sz w:val="24"/>
          <w:rtl/>
          <w:lang w:val="en-US"/>
        </w:rPr>
        <w:t xml:space="preserve"> وإصلاح العلاقة الزوجية بالمودة والرحمة</w:t>
      </w:r>
      <w:r w:rsidRPr="0073369A">
        <w:rPr>
          <w:rFonts w:ascii="Calibri" w:eastAsia="Yu Mincho" w:hAnsi="Calibri"/>
          <w:sz w:val="24"/>
          <w:lang w:val="en-US"/>
        </w:rPr>
        <w:t>.</w:t>
      </w:r>
    </w:p>
    <w:p w14:paraId="456DE8C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التالي، سنحاول جمع كل هذه الأفكار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1B81E6DB" w14:textId="77777777" w:rsidR="00C7544E" w:rsidRPr="0073369A" w:rsidRDefault="00C7544E" w:rsidP="00E4352F">
      <w:pPr>
        <w:pStyle w:val="21"/>
      </w:pPr>
      <w:bookmarkStart w:id="16" w:name="_Toc203550426"/>
      <w:bookmarkStart w:id="17" w:name="_Toc205285161"/>
      <w:r w:rsidRPr="0073369A">
        <w:rPr>
          <w:rtl/>
        </w:rPr>
        <w:t>"الخلاصة والتوصيات: نحو قراءة مسؤولة للقرآن</w:t>
      </w:r>
      <w:r w:rsidRPr="0073369A">
        <w:t>"</w:t>
      </w:r>
      <w:bookmarkEnd w:id="16"/>
      <w:bookmarkEnd w:id="17"/>
    </w:p>
    <w:p w14:paraId="6182186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6F008A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وصلنا إلى نهاية رحلتنا في إعادة قراءة الآية 34 من سورة النساء {وَاللَّاتِي تَخَافُونَ نُشُوزَهُنَّ فَعِظُوهُنَّ وَاهْجُرُوهُنَّ فِي الْمَضَاجِعِ وَاضْرِبُوهُنَّ}. بدأنا بإشكالية الفهم التقليدي لـ "واضربوهن"، ثم استكشفنا معاني كلمة "ضرب" في اللغة، وطبقنا مناهج تفسيرية غير تقليدية، وتناولنا مفهوم الربوبية النسبية، وحاولنا الوصول إلى فهم متكامل للآية. في هذا </w:t>
      </w:r>
      <w:r w:rsidRPr="0073369A">
        <w:rPr>
          <w:rFonts w:ascii="Calibri" w:eastAsia="Yu Mincho" w:hAnsi="Calibri"/>
          <w:sz w:val="24"/>
          <w:rtl/>
          <w:lang w:val="en-US"/>
        </w:rPr>
        <w:lastRenderedPageBreak/>
        <w:t>القسم  الختامي، سنلخص أهم الأفكار، ونقدم بعض التوصيات حول كيفية التعامل مع النصوص القرآنية بشكل عام</w:t>
      </w:r>
      <w:r w:rsidRPr="0073369A">
        <w:rPr>
          <w:rFonts w:ascii="Calibri" w:eastAsia="Yu Mincho" w:hAnsi="Calibri"/>
          <w:sz w:val="24"/>
          <w:lang w:val="en-US"/>
        </w:rPr>
        <w:t>.</w:t>
      </w:r>
    </w:p>
    <w:p w14:paraId="5187EC1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أهم الأفكار</w:t>
      </w:r>
      <w:r w:rsidRPr="0073369A">
        <w:rPr>
          <w:rFonts w:ascii="Calibri" w:eastAsia="Yu Mincho" w:hAnsi="Calibri"/>
          <w:sz w:val="24"/>
          <w:lang w:val="en-US"/>
        </w:rPr>
        <w:t>:</w:t>
      </w:r>
    </w:p>
    <w:p w14:paraId="66783160"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ضرب" ليست بالضرورة الضرب الجسدي</w:t>
      </w:r>
      <w:r w:rsidRPr="0073369A">
        <w:rPr>
          <w:rFonts w:ascii="Calibri" w:eastAsia="Yu Mincho" w:hAnsi="Calibri"/>
          <w:b/>
          <w:bCs/>
          <w:sz w:val="24"/>
          <w:lang w:val="en-US"/>
        </w:rPr>
        <w:t>:</w:t>
      </w:r>
      <w:r w:rsidRPr="0073369A">
        <w:rPr>
          <w:rFonts w:ascii="Calibri" w:eastAsia="Yu Mincho" w:hAnsi="Calibri"/>
          <w:sz w:val="24"/>
          <w:rtl/>
          <w:lang w:val="en-US"/>
        </w:rPr>
        <w:t xml:space="preserve"> كلمة "ضرب" في اللغة العربية لها معانٍ متعددة، والسياق هو الذي يحدد المعنى المقصود. الضرب الجسدي ليس هو المعنى الوحيد أو الحتمي</w:t>
      </w:r>
      <w:r w:rsidRPr="0073369A">
        <w:rPr>
          <w:rFonts w:ascii="Calibri" w:eastAsia="Yu Mincho" w:hAnsi="Calibri"/>
          <w:sz w:val="24"/>
          <w:lang w:val="en-US"/>
        </w:rPr>
        <w:t>.</w:t>
      </w:r>
    </w:p>
    <w:p w14:paraId="2C0B0A9D"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مناهج التفسير غير التقليدية قد تقدم رؤى جديدة</w:t>
      </w:r>
      <w:r w:rsidRPr="0073369A">
        <w:rPr>
          <w:rFonts w:ascii="Calibri" w:eastAsia="Yu Mincho" w:hAnsi="Calibri"/>
          <w:b/>
          <w:bCs/>
          <w:sz w:val="24"/>
          <w:lang w:val="en-US"/>
        </w:rPr>
        <w:t>:</w:t>
      </w:r>
      <w:r w:rsidRPr="0073369A">
        <w:rPr>
          <w:rFonts w:ascii="Calibri" w:eastAsia="Yu Mincho" w:hAnsi="Calibri"/>
          <w:sz w:val="24"/>
          <w:rtl/>
          <w:lang w:val="en-US"/>
        </w:rPr>
        <w:t xml:space="preserve"> مناهج مثل "تغيير الحرف الأوسط للجذر"، "التحليل الحرفي للجذر"، و"فقه السبع المثاني" (وإن كانت تحتاج إلى مزيد من التأصيل) قد تساعدنا على استكشاف معانٍ أعمق للنصوص القرآنية</w:t>
      </w:r>
      <w:r w:rsidRPr="0073369A">
        <w:rPr>
          <w:rFonts w:ascii="Calibri" w:eastAsia="Yu Mincho" w:hAnsi="Calibri"/>
          <w:sz w:val="24"/>
          <w:lang w:val="en-US"/>
        </w:rPr>
        <w:t>.</w:t>
      </w:r>
    </w:p>
    <w:p w14:paraId="3EA3019A"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الربوبية النسبية قد تلقي ضوءًا على العلاقة الزوجية</w:t>
      </w:r>
      <w:r w:rsidRPr="0073369A">
        <w:rPr>
          <w:rFonts w:ascii="Calibri" w:eastAsia="Yu Mincho" w:hAnsi="Calibri"/>
          <w:b/>
          <w:bCs/>
          <w:sz w:val="24"/>
          <w:lang w:val="en-US"/>
        </w:rPr>
        <w:t>:</w:t>
      </w:r>
      <w:r w:rsidRPr="0073369A">
        <w:rPr>
          <w:rFonts w:ascii="Calibri" w:eastAsia="Yu Mincho" w:hAnsi="Calibri"/>
          <w:sz w:val="24"/>
          <w:rtl/>
          <w:lang w:val="en-US"/>
        </w:rPr>
        <w:t xml:space="preserve"> فكرة أن الزوج (أو الزوجة) قد يكون له دور محدود في "إصلاح" الطرف الآخر (ضمن حدود الشرع والأخلاق) قد تساعدنا على فهم "واضربوهن" في سياق أوسع</w:t>
      </w:r>
      <w:r w:rsidRPr="0073369A">
        <w:rPr>
          <w:rFonts w:ascii="Calibri" w:eastAsia="Yu Mincho" w:hAnsi="Calibri"/>
          <w:sz w:val="24"/>
          <w:lang w:val="en-US"/>
        </w:rPr>
        <w:t>.</w:t>
      </w:r>
    </w:p>
    <w:p w14:paraId="0E813F40"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واضربوهن" قد تعني اتخاذ 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بعد استنفاد الوعظ والهجر، قد يحتاج الزوج إلى اتخاذ إجراء يكون له وقعٌ مؤلمٌ على الزوجة الناشز (نفسيًا أو اجتماعيًا)، لكن دون عنف جسدي أو إهانة، بهدف لفت انتباهها لخطورة ما تفعله، ودفعها إلى مراجعة سلوكها</w:t>
      </w:r>
      <w:r w:rsidRPr="0073369A">
        <w:rPr>
          <w:rFonts w:ascii="Calibri" w:eastAsia="Yu Mincho" w:hAnsi="Calibri"/>
          <w:sz w:val="24"/>
          <w:lang w:val="en-US"/>
        </w:rPr>
        <w:t>.</w:t>
      </w:r>
    </w:p>
    <w:p w14:paraId="0F64269C"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النهائي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كل الخطوات المذكورة في الآية (الوعظ، الهجر، "الضرب") تهدف إلى إصلاح العلاقة الزوجية والحفاظ على الأسرة</w:t>
      </w:r>
      <w:r w:rsidRPr="0073369A">
        <w:rPr>
          <w:rFonts w:ascii="Calibri" w:eastAsia="Yu Mincho" w:hAnsi="Calibri"/>
          <w:sz w:val="24"/>
          <w:lang w:val="en-US"/>
        </w:rPr>
        <w:t>.</w:t>
      </w:r>
    </w:p>
    <w:p w14:paraId="1029F688"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الفهم المتكامل يتطلب مراعاة السياق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لا يمكن فهم أي آية قرآنية بمعزل عن سياقها (اللغوي والقرآني والاجتماعي)، وعن القيم الإسلامية العامة (العدل، الإحسان، المودة، الرحمة)</w:t>
      </w:r>
      <w:r w:rsidRPr="0073369A">
        <w:rPr>
          <w:rFonts w:ascii="Calibri" w:eastAsia="Yu Mincho" w:hAnsi="Calibri"/>
          <w:sz w:val="24"/>
          <w:lang w:val="en-US"/>
        </w:rPr>
        <w:t>.</w:t>
      </w:r>
    </w:p>
    <w:p w14:paraId="34E37A4D"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عملية مستمرة</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القرآن ليس عملية نهائية أو مغلقة، بل هو عملية مستمرة ومتجددة، تتطلب التدبر والتفكر والنقاش البناء</w:t>
      </w:r>
      <w:r w:rsidRPr="0073369A">
        <w:rPr>
          <w:rFonts w:ascii="Calibri" w:eastAsia="Yu Mincho" w:hAnsi="Calibri"/>
          <w:sz w:val="24"/>
          <w:lang w:val="en-US"/>
        </w:rPr>
        <w:t>.</w:t>
      </w:r>
    </w:p>
    <w:p w14:paraId="15D7ACF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توصيات لقراءة مسؤولة للقرآن</w:t>
      </w:r>
      <w:r w:rsidRPr="0073369A">
        <w:rPr>
          <w:rFonts w:ascii="Calibri" w:eastAsia="Yu Mincho" w:hAnsi="Calibri"/>
          <w:sz w:val="24"/>
          <w:lang w:val="en-US"/>
        </w:rPr>
        <w:t>:</w:t>
      </w:r>
    </w:p>
    <w:p w14:paraId="0E138D80"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والتفكر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نقرأ القرآن بتدبر وتفكر، وأن نحاول فهم معانيه ومقاصده، لا أن نكتفي بالقراءة السطحية أو الحرفية</w:t>
      </w:r>
      <w:r w:rsidRPr="0073369A">
        <w:rPr>
          <w:rFonts w:ascii="Calibri" w:eastAsia="Yu Mincho" w:hAnsi="Calibri"/>
          <w:sz w:val="24"/>
          <w:lang w:val="en-US"/>
        </w:rPr>
        <w:t>.</w:t>
      </w:r>
    </w:p>
    <w:p w14:paraId="1F280E17"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الاستعانة بالتفسير المعتمد</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نرجع إلى تفاسير العلماء الموثوقين، وأن نستفيد من علمهم وخبرتهم، لكن دون أن نجعلها قيدًا على عقولنا</w:t>
      </w:r>
      <w:r w:rsidRPr="0073369A">
        <w:rPr>
          <w:rFonts w:ascii="Calibri" w:eastAsia="Yu Mincho" w:hAnsi="Calibri"/>
          <w:sz w:val="24"/>
          <w:lang w:val="en-US"/>
        </w:rPr>
        <w:t>.</w:t>
      </w:r>
    </w:p>
    <w:p w14:paraId="5EB150BC"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الآيات في سياقها</w:t>
      </w:r>
      <w:r w:rsidRPr="0073369A">
        <w:rPr>
          <w:rFonts w:ascii="Calibri" w:eastAsia="Yu Mincho" w:hAnsi="Calibri"/>
          <w:sz w:val="24"/>
          <w:lang w:val="en-US"/>
        </w:rPr>
        <w:t>:</w:t>
      </w:r>
    </w:p>
    <w:p w14:paraId="537327F8" w14:textId="77777777" w:rsidR="00C7544E" w:rsidRPr="0073369A" w:rsidRDefault="00C7544E" w:rsidP="00CE1EDD">
      <w:pPr>
        <w:numPr>
          <w:ilvl w:val="1"/>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اللغوي</w:t>
      </w:r>
      <w:r w:rsidRPr="0073369A">
        <w:rPr>
          <w:rFonts w:ascii="Calibri" w:eastAsia="Yu Mincho" w:hAnsi="Calibri"/>
          <w:b/>
          <w:bCs/>
          <w:sz w:val="24"/>
          <w:lang w:val="en-US"/>
        </w:rPr>
        <w:t>:</w:t>
      </w:r>
      <w:r w:rsidRPr="0073369A">
        <w:rPr>
          <w:rFonts w:ascii="Calibri" w:eastAsia="Yu Mincho" w:hAnsi="Calibri"/>
          <w:sz w:val="24"/>
          <w:rtl/>
          <w:lang w:val="en-US"/>
        </w:rPr>
        <w:t xml:space="preserve"> معنى الكلمة في اللغة العربية</w:t>
      </w:r>
      <w:r w:rsidRPr="0073369A">
        <w:rPr>
          <w:rFonts w:ascii="Calibri" w:eastAsia="Yu Mincho" w:hAnsi="Calibri"/>
          <w:sz w:val="24"/>
          <w:lang w:val="en-US"/>
        </w:rPr>
        <w:t>.</w:t>
      </w:r>
    </w:p>
    <w:p w14:paraId="03D12F9C" w14:textId="77777777" w:rsidR="00C7544E" w:rsidRPr="0073369A" w:rsidRDefault="00C7544E" w:rsidP="00CE1EDD">
      <w:pPr>
        <w:numPr>
          <w:ilvl w:val="1"/>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موقع الآية في السورة، وعلاقتها بالآيات الأخرى</w:t>
      </w:r>
      <w:r w:rsidRPr="0073369A">
        <w:rPr>
          <w:rFonts w:ascii="Calibri" w:eastAsia="Yu Mincho" w:hAnsi="Calibri"/>
          <w:sz w:val="24"/>
          <w:lang w:val="en-US"/>
        </w:rPr>
        <w:t>.</w:t>
      </w:r>
    </w:p>
    <w:p w14:paraId="0B1C3756" w14:textId="77777777" w:rsidR="00C7544E" w:rsidRPr="0073369A" w:rsidRDefault="00C7544E" w:rsidP="00CE1EDD">
      <w:pPr>
        <w:numPr>
          <w:ilvl w:val="1"/>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الاجتماعي/التاريخي</w:t>
      </w:r>
      <w:r w:rsidRPr="0073369A">
        <w:rPr>
          <w:rFonts w:ascii="Calibri" w:eastAsia="Yu Mincho" w:hAnsi="Calibri"/>
          <w:b/>
          <w:bCs/>
          <w:sz w:val="24"/>
          <w:lang w:val="en-US"/>
        </w:rPr>
        <w:t>:</w:t>
      </w:r>
      <w:r w:rsidRPr="0073369A">
        <w:rPr>
          <w:rFonts w:ascii="Calibri" w:eastAsia="Yu Mincho" w:hAnsi="Calibri"/>
          <w:sz w:val="24"/>
          <w:rtl/>
          <w:lang w:val="en-US"/>
        </w:rPr>
        <w:t xml:space="preserve"> الظروف التي نزلت فيها الآية (إن وجدت)</w:t>
      </w:r>
      <w:r w:rsidRPr="0073369A">
        <w:rPr>
          <w:rFonts w:ascii="Calibri" w:eastAsia="Yu Mincho" w:hAnsi="Calibri"/>
          <w:sz w:val="24"/>
          <w:lang w:val="en-US"/>
        </w:rPr>
        <w:t>.</w:t>
      </w:r>
    </w:p>
    <w:p w14:paraId="5483928B"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النصوص القرآنية في ضوء مقاصد الشريعة الإسلامية (حفظ الدين والنفس والعقل والنسل والمال)</w:t>
      </w:r>
      <w:r w:rsidRPr="0073369A">
        <w:rPr>
          <w:rFonts w:ascii="Calibri" w:eastAsia="Yu Mincho" w:hAnsi="Calibri"/>
          <w:sz w:val="24"/>
          <w:lang w:val="en-US"/>
        </w:rPr>
        <w:t>.</w:t>
      </w:r>
    </w:p>
    <w:p w14:paraId="5699B018"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يتماشى فهمنا للقرآن مع القيم الإسلامية العليا (العدل، الإحسان، المودة، الرحمة، رفض الظلم والعنف)</w:t>
      </w:r>
      <w:r w:rsidRPr="0073369A">
        <w:rPr>
          <w:rFonts w:ascii="Calibri" w:eastAsia="Yu Mincho" w:hAnsi="Calibri"/>
          <w:sz w:val="24"/>
          <w:lang w:val="en-US"/>
        </w:rPr>
        <w:t>.</w:t>
      </w:r>
    </w:p>
    <w:p w14:paraId="61055B23"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مناهج تفسيرية متنوعة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نستفيد من مناهج مختلفة في فهم القرآن، سواء كانت تقليدية أو غير تقليدية، شريطة أن تكون هذه المناهج منضبطة بقواعد اللغة والتفسير</w:t>
      </w:r>
      <w:r w:rsidRPr="0073369A">
        <w:rPr>
          <w:rFonts w:ascii="Calibri" w:eastAsia="Yu Mincho" w:hAnsi="Calibri"/>
          <w:sz w:val="24"/>
          <w:lang w:val="en-US"/>
        </w:rPr>
        <w:t>.</w:t>
      </w:r>
    </w:p>
    <w:p w14:paraId="2586466D"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التواضع العلمي</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نكون متواضعين في فهمنا للقرآن، وأن نعترف بأننا قد نخطئ، وأن نكون مستعدين لتصحيح أفهامنا إذا تبين لنا خطؤها</w:t>
      </w:r>
      <w:r w:rsidRPr="0073369A">
        <w:rPr>
          <w:rFonts w:ascii="Calibri" w:eastAsia="Yu Mincho" w:hAnsi="Calibri"/>
          <w:sz w:val="24"/>
          <w:lang w:val="en-US"/>
        </w:rPr>
        <w:t>.</w:t>
      </w:r>
    </w:p>
    <w:p w14:paraId="2B488EFA"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الحوار البناء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نتحاور ونتناقش حول القضايا الدينية بشكل بناء وموضوعي، وأن نحترم آراء الآخرين، حتى لو اختلفنا معهم</w:t>
      </w:r>
      <w:r w:rsidRPr="0073369A">
        <w:rPr>
          <w:rFonts w:ascii="Calibri" w:eastAsia="Yu Mincho" w:hAnsi="Calibri"/>
          <w:sz w:val="24"/>
          <w:lang w:val="en-US"/>
        </w:rPr>
        <w:t>.</w:t>
      </w:r>
    </w:p>
    <w:p w14:paraId="19A1DC52"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التعصب والتشدد</w:t>
      </w:r>
      <w:r w:rsidRPr="0073369A">
        <w:rPr>
          <w:rFonts w:ascii="Calibri" w:eastAsia="Yu Mincho" w:hAnsi="Calibri"/>
          <w:sz w:val="24"/>
          <w:lang w:val="en-US"/>
        </w:rPr>
        <w:t>:</w:t>
      </w:r>
      <w:r w:rsidRPr="0073369A">
        <w:rPr>
          <w:rFonts w:ascii="Calibri" w:eastAsia="Yu Mincho" w:hAnsi="Calibri"/>
          <w:sz w:val="24"/>
          <w:rtl/>
          <w:lang w:val="en-US"/>
        </w:rPr>
        <w:t xml:space="preserve"> يجب علينا تجنب التعصب والتشدد في فهم الدين، والأخذ بالرخص والتيسير</w:t>
      </w:r>
      <w:r w:rsidRPr="0073369A">
        <w:rPr>
          <w:rFonts w:ascii="Calibri" w:eastAsia="Yu Mincho" w:hAnsi="Calibri"/>
          <w:sz w:val="24"/>
          <w:lang w:val="en-US"/>
        </w:rPr>
        <w:t>.</w:t>
      </w:r>
    </w:p>
    <w:p w14:paraId="718E04E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w:t>
      </w:r>
      <w:r w:rsidRPr="0073369A">
        <w:rPr>
          <w:rFonts w:ascii="Calibri" w:eastAsia="Yu Mincho" w:hAnsi="Calibri"/>
          <w:sz w:val="24"/>
          <w:lang w:val="en-US"/>
        </w:rPr>
        <w:t>:</w:t>
      </w:r>
    </w:p>
    <w:p w14:paraId="705F57A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القرآن الكريم هو كتاب الله الخالد، وهو مصدر الهداية والنور للبشرية جمعاء. فهم هذا الكتاب العظيم هو مسؤولية كل مسلم ومسلمة. هذه السلسلة من المواضع كانت محاولة متواضعة للمساهمة في هذا الفهم، من </w:t>
      </w:r>
      <w:r w:rsidRPr="0073369A">
        <w:rPr>
          <w:rFonts w:ascii="Calibri" w:eastAsia="Yu Mincho" w:hAnsi="Calibri"/>
          <w:sz w:val="24"/>
          <w:rtl/>
          <w:lang w:val="en-US"/>
        </w:rPr>
        <w:lastRenderedPageBreak/>
        <w:t>خلال إعادة قراءة آية واحدة من آيات القرآن. نأمل أن تكون هذه المحاولة قد فتحت بابًا للحوار والنقاش البناء، وأن تكون حافزًا لمزيد من التدبر والتفكر في كتاب الله</w:t>
      </w:r>
      <w:r w:rsidRPr="0073369A">
        <w:rPr>
          <w:rFonts w:ascii="Calibri" w:eastAsia="Yu Mincho" w:hAnsi="Calibri"/>
          <w:sz w:val="24"/>
          <w:lang w:val="en-US"/>
        </w:rPr>
        <w:t>.</w:t>
      </w:r>
    </w:p>
    <w:p w14:paraId="14B288FF" w14:textId="77777777" w:rsidR="00C7544E" w:rsidRPr="0073369A" w:rsidRDefault="00C7544E" w:rsidP="00E4352F">
      <w:pPr>
        <w:pStyle w:val="1"/>
        <w:rPr>
          <w:rtl/>
        </w:rPr>
      </w:pPr>
      <w:bookmarkStart w:id="18" w:name="_Toc203550427"/>
      <w:bookmarkStart w:id="19" w:name="_Toc205285162"/>
      <w:bookmarkStart w:id="20" w:name="_Toc209608379"/>
      <w:r w:rsidRPr="0073369A">
        <w:rPr>
          <w:color w:val="0F4761" w:themeColor="accent1" w:themeShade="BF"/>
          <w:kern w:val="2"/>
          <w:rtl/>
          <w14:ligatures w14:val="standardContextual"/>
        </w:rPr>
        <w:t>تصحيح</w:t>
      </w:r>
      <w:r w:rsidRPr="0073369A">
        <w:rPr>
          <w:rtl/>
        </w:rPr>
        <w:t xml:space="preserve"> المفاهيم الخاطئة عن الجن والشياطين</w:t>
      </w:r>
      <w:bookmarkEnd w:id="18"/>
      <w:bookmarkEnd w:id="19"/>
      <w:bookmarkEnd w:id="20"/>
    </w:p>
    <w:p w14:paraId="203E64B2" w14:textId="77777777" w:rsidR="00C7544E" w:rsidRPr="0073369A" w:rsidRDefault="00C7544E" w:rsidP="00E4352F">
      <w:pPr>
        <w:pStyle w:val="21"/>
      </w:pPr>
      <w:bookmarkStart w:id="21" w:name="_Toc203550428"/>
      <w:bookmarkStart w:id="22" w:name="_Toc205285163"/>
      <w:r w:rsidRPr="0073369A">
        <w:rPr>
          <w:rtl/>
        </w:rPr>
        <w:t>الجن بين النص والتأويل: إطار منهجي للفهم</w:t>
      </w:r>
      <w:bookmarkEnd w:id="21"/>
      <w:bookmarkEnd w:id="22"/>
    </w:p>
    <w:p w14:paraId="14A9D42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الخروج عن دائرة المسلمات التقليدية</w:t>
      </w:r>
    </w:p>
    <w:p w14:paraId="523C038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أن نخوض في تفاصيل مفهوم "الجن" كما يصوره القرآن الكريم، من الضروري أن نضع إطارًا منهجيًا للنقاش. الأفكار المتعلقة بالجن، كما يوضح الأستاذ سامر إسلامبولي، ليست من أركان الإيمان الأساسية أو صلب الأعمال الصالحة التي يترتب عليها تنظيم علاقات الناس بشكل مباشر. هذا يعني أنها تقع خارج دائرة "الدين" بمعناه العقائدي القطعي، مما يفتح الباب أمام تعدد الرؤى واختلاف وجهات النظر في فهمها</w:t>
      </w:r>
      <w:r w:rsidRPr="0073369A">
        <w:rPr>
          <w:rFonts w:ascii="Calibri" w:eastAsia="Yu Mincho" w:hAnsi="Calibri"/>
          <w:sz w:val="24"/>
          <w:lang w:val="en-US" w:eastAsia="ar-SA"/>
        </w:rPr>
        <w:t>.</w:t>
      </w:r>
    </w:p>
    <w:p w14:paraId="6360307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فإن الفهم الذي سيُعرض في هذه السلسلة ليس فهمًا قطعيًا بنسبة 100%، ولا يملك مُقدمه براهين مطلقة لإثباته بشكل نهائي، فالبحث في هذه الأمور يعتمد على المعطيات والمؤشرات المتاحة. الجمود على تفسير واحد للنص القرآني ليس برهانًا في حد ذاته، خاصة عندما يتعلق الأمر بمفاهيم تحمل أبعادًا لغوية وفكرية عميقة</w:t>
      </w:r>
      <w:r w:rsidRPr="0073369A">
        <w:rPr>
          <w:rFonts w:ascii="Calibri" w:eastAsia="Yu Mincho" w:hAnsi="Calibri"/>
          <w:sz w:val="24"/>
          <w:lang w:val="en-US" w:eastAsia="ar-SA"/>
        </w:rPr>
        <w:t>.</w:t>
      </w:r>
    </w:p>
    <w:p w14:paraId="7C2FA6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تجاوز السطحية في فهم كلمة "جن</w:t>
      </w:r>
      <w:r w:rsidRPr="0073369A">
        <w:rPr>
          <w:rFonts w:ascii="Calibri" w:eastAsia="Yu Mincho" w:hAnsi="Calibri"/>
          <w:b/>
          <w:bCs/>
          <w:sz w:val="24"/>
          <w:lang w:val="en-US" w:eastAsia="ar-SA"/>
        </w:rPr>
        <w:t>"</w:t>
      </w:r>
    </w:p>
    <w:p w14:paraId="4B2216A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يوجد خلاف على ورود كلمة "جن" ومشتقاتها (مثل "جِن" و"جان") في القرآن الكريم. سورة كاملة تحمل اسم "الجن"، وآيات عديدة تذكر استماع "نفر من الجن" للقرآن. الخلاف ليس حول وجود الكلمة في النص، بل حول فهمها وتأويلها. الاكتفاء بالمعنى الشائع أو التقليدي دون الغوص في دلالات اللغة وسياقات القرآن المتعددة هو نوع من السطحية في الدراسة والتفكير والنقاش</w:t>
      </w:r>
      <w:r w:rsidRPr="0073369A">
        <w:rPr>
          <w:rFonts w:ascii="Calibri" w:eastAsia="Yu Mincho" w:hAnsi="Calibri"/>
          <w:sz w:val="24"/>
          <w:lang w:val="en-US" w:eastAsia="ar-SA"/>
        </w:rPr>
        <w:t>.</w:t>
      </w:r>
    </w:p>
    <w:p w14:paraId="75CBC3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منهجية فهم "الجن": أهمية النظرة الكلية وترتيل النصوص</w:t>
      </w:r>
    </w:p>
    <w:p w14:paraId="2519217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لفهم مفهوم "الجن" بشكل أعمق وأكثر دقة، يقترح الأستاذ إسلامبولي منهجية تقوم على "ترتيل" كل ما يتعلق بخلق الإنسان والجن، أي جمع كل الآيات والنصوص ذات الصلة ودراستها كوحدة واحدة مترابطة، للوصول إلى حكم شامل على النص الجزئي. يشبه هذه العملية بتركيب لوحة "البازل" المعقدة؛ فلا يمكن فهم الصورة الكلية من خلال النظر إلى قطعة واحدة بمعزل عن بقية القطع. يجب وضع كل قطعة (نص جزئي) في مكانها الصحيح ضمن الإطار العام (المنظومة الكلية للنصوص) لتظهر الصورة بوضوح. الانسياق وراء تفسيرات خيالية أو تصورات فردية لآية واحدة دون ربطها بالمنظومة الكلية هو خطأ منهجي، يشبه من يستدل بـ "فويل للمصلين" بمعزل عن سياقها، جاعلاً القرآن "عضين" (أي أجزاء متفرقة)</w:t>
      </w:r>
      <w:r w:rsidRPr="0073369A">
        <w:rPr>
          <w:rFonts w:ascii="Calibri" w:eastAsia="Yu Mincho" w:hAnsi="Calibri"/>
          <w:sz w:val="24"/>
          <w:lang w:val="en-US" w:eastAsia="ar-SA"/>
        </w:rPr>
        <w:t>.</w:t>
      </w:r>
    </w:p>
    <w:p w14:paraId="502552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الإنسان: كائن ذو بعدين – ترابي وناري (النفس كـ "جان")</w:t>
      </w:r>
    </w:p>
    <w:p w14:paraId="42D91AE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فهم "الجن"، يطرح الأستاذ إسلامبولي رؤية تعتبر الإنسان مخلوقًا ذا بعدين أساسيين</w:t>
      </w:r>
      <w:r w:rsidRPr="0073369A">
        <w:rPr>
          <w:rFonts w:ascii="Calibri" w:eastAsia="Yu Mincho" w:hAnsi="Calibri"/>
          <w:sz w:val="24"/>
          <w:lang w:val="en-US" w:eastAsia="ar-SA"/>
        </w:rPr>
        <w:t>:</w:t>
      </w:r>
    </w:p>
    <w:p w14:paraId="1DE93BC7" w14:textId="77777777" w:rsidR="00C7544E" w:rsidRPr="0073369A" w:rsidRDefault="00C7544E" w:rsidP="00CE1EDD">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البيولوجي (الجسدي)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الجانب المادي المخلوق من تراب وماء (طين)، والذي يخضع للتطور العضوي والخلوي ليشكل الجسم البيولوجي. هذا الجانب لا خلاف عليه</w:t>
      </w:r>
      <w:r w:rsidRPr="0073369A">
        <w:rPr>
          <w:rFonts w:ascii="Calibri" w:eastAsia="Yu Mincho" w:hAnsi="Calibri"/>
          <w:sz w:val="24"/>
          <w:lang w:val="en-US" w:eastAsia="ar-SA"/>
        </w:rPr>
        <w:t>.</w:t>
      </w:r>
    </w:p>
    <w:p w14:paraId="17A6F572" w14:textId="77777777" w:rsidR="00C7544E" w:rsidRPr="0073369A" w:rsidRDefault="00C7544E" w:rsidP="00CE1EDD">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النفسي (الروحي/الطاقي)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"النفس" التي جعلت هذا الكائن البشري إنسانًا سميعًا بصيرًا مميزًا عاقلاً. هذه النفس، وفقًا لهذا الطرح، هي المقصودة بكلمة "الجان" عندما قال الله تعالى: "وَخَلَقَ الْجَانَّ مِنْ مَارِجٍ مِنْ نَارٍ" (الرحمن: 15). "الجان" هنا هو وصف لازم للنفس، فهي مخلوقة من "مارج من نار" (تعبير عن طاقة خفية، وليست النار المادية المعروفة)</w:t>
      </w:r>
      <w:r w:rsidRPr="0073369A">
        <w:rPr>
          <w:rFonts w:ascii="Calibri" w:eastAsia="Yu Mincho" w:hAnsi="Calibri"/>
          <w:sz w:val="24"/>
          <w:lang w:val="en-US" w:eastAsia="ar-SA"/>
        </w:rPr>
        <w:t>.</w:t>
      </w:r>
    </w:p>
    <w:p w14:paraId="7B22DA1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الجني" كصفة اكتسابية و"الجن" كصفة لازمة للنفس</w:t>
      </w:r>
    </w:p>
    <w:p w14:paraId="0314E59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يميز الأستاذ إسلامبولي بين</w:t>
      </w:r>
      <w:r w:rsidRPr="0073369A">
        <w:rPr>
          <w:rFonts w:ascii="Calibri" w:eastAsia="Yu Mincho" w:hAnsi="Calibri"/>
          <w:sz w:val="24"/>
          <w:lang w:val="en-US" w:eastAsia="ar-SA"/>
        </w:rPr>
        <w:t>:</w:t>
      </w:r>
    </w:p>
    <w:p w14:paraId="53B7BD6C" w14:textId="77777777" w:rsidR="00C7544E" w:rsidRPr="0073369A" w:rsidRDefault="00C7544E" w:rsidP="00CE1EDD">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الجني" كصفة اكتسابية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يتصف الإنسان في حياته المعيشية بـ "الجنية"، أي أن يصبح نمط حياته مخفيًا ومستترًا عن عامة الناس، كرجل أعمال كبير، أو رئيس دولة، أو شخصية ذات نفوذ لا تحتك بالجمهور مباشرة. هذه صفة مكتسبة قد تزول</w:t>
      </w:r>
      <w:r w:rsidRPr="0073369A">
        <w:rPr>
          <w:rFonts w:ascii="Calibri" w:eastAsia="Yu Mincho" w:hAnsi="Calibri"/>
          <w:sz w:val="24"/>
          <w:lang w:val="en-US" w:eastAsia="ar-SA"/>
        </w:rPr>
        <w:t>.</w:t>
      </w:r>
    </w:p>
    <w:p w14:paraId="4AEAB898" w14:textId="77777777" w:rsidR="00C7544E" w:rsidRPr="0073369A" w:rsidRDefault="00C7544E" w:rsidP="00CE1EDD">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 كصفة لازمة للنفس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النفس البشرية بطبيعتها "جنية"، أي مخلوقة من طاقة خفية، غير مرئية على حقيقتها، نازلة في الجسم البشري. هذه الصفة ملازمة للنفس ولا تنفك عنها، وتشبه في ذلك الملائكة الذين هم أيضًا كائنات "جنية" (مخفية) بنص القرآن، مخلوقون من طاقة</w:t>
      </w:r>
      <w:r w:rsidRPr="0073369A">
        <w:rPr>
          <w:rFonts w:ascii="Calibri" w:eastAsia="Yu Mincho" w:hAnsi="Calibri"/>
          <w:sz w:val="24"/>
          <w:lang w:val="en-US" w:eastAsia="ar-SA"/>
        </w:rPr>
        <w:t>.</w:t>
      </w:r>
    </w:p>
    <w:p w14:paraId="29B8805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إعادة فهم حوار إبليس مع الرب</w:t>
      </w:r>
    </w:p>
    <w:p w14:paraId="261FD99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هذا الفهم للإنسان ككائن ذي بعدين (ناري/نفسي وترابي/جسدي)، يقدم الأستاذ إسلامبولي تصورًا (سيناريو) لما دار في حوار إبليس مع الرب عندما أمره بالسجود لآدم</w:t>
      </w:r>
      <w:r w:rsidRPr="0073369A">
        <w:rPr>
          <w:rFonts w:ascii="Calibri" w:eastAsia="Yu Mincho" w:hAnsi="Calibri"/>
          <w:sz w:val="24"/>
          <w:lang w:val="en-US" w:eastAsia="ar-SA"/>
        </w:rPr>
        <w:t>:</w:t>
      </w:r>
    </w:p>
    <w:p w14:paraId="2EEACC0C"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إبليس، في معرض تبريره لعصيانه، أشار إلى خلق نفسه (جانبه النفسي/الطاقي) من نار، وأغفل ذكر خلق جسمه الترابي</w:t>
      </w:r>
      <w:r w:rsidRPr="0073369A">
        <w:rPr>
          <w:rFonts w:ascii="Calibri" w:eastAsia="Yu Mincho" w:hAnsi="Calibri"/>
          <w:sz w:val="24"/>
          <w:lang w:val="en-US" w:eastAsia="ar-SA"/>
        </w:rPr>
        <w:t>.</w:t>
      </w:r>
    </w:p>
    <w:p w14:paraId="00A2B491"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المقابل، عندما تحدث عن آدم، قال "خلقته من طين"، مغفلاً الجانب النفسي/الناري في آدم</w:t>
      </w:r>
      <w:r w:rsidRPr="0073369A">
        <w:rPr>
          <w:rFonts w:ascii="Calibri" w:eastAsia="Yu Mincho" w:hAnsi="Calibri"/>
          <w:sz w:val="24"/>
          <w:lang w:val="en-US" w:eastAsia="ar-SA"/>
        </w:rPr>
        <w:t>.</w:t>
      </w:r>
    </w:p>
    <w:p w14:paraId="7CF5C7BC"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الحقيقة هي أن كليهما (آدم وإبليس) مخلوق من نار (كنفس/طاقة) ومن تراب (كجسد)</w:t>
      </w:r>
      <w:r w:rsidRPr="0073369A">
        <w:rPr>
          <w:rFonts w:ascii="Calibri" w:eastAsia="Yu Mincho" w:hAnsi="Calibri"/>
          <w:sz w:val="24"/>
          <w:lang w:val="en-US" w:eastAsia="ar-SA"/>
        </w:rPr>
        <w:t>.</w:t>
      </w:r>
    </w:p>
    <w:p w14:paraId="7BFC65D0"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انتهى النقاش بطرد إبليس، لأنه لم يعد هناك منطق في الحوار، بل عناد وجهل وتزييف للحقائق. يشبه هذا بمن يتفاخر بأن دمه يحوي كريات بيضاء بينما دم الآخر يحوي كريات حمراء، متجاهلاً أن كليهما يحوي النوعين</w:t>
      </w:r>
      <w:r w:rsidRPr="0073369A">
        <w:rPr>
          <w:rFonts w:ascii="Calibri" w:eastAsia="Yu Mincho" w:hAnsi="Calibri"/>
          <w:sz w:val="24"/>
          <w:lang w:val="en-US" w:eastAsia="ar-SA"/>
        </w:rPr>
        <w:t>.</w:t>
      </w:r>
    </w:p>
    <w:p w14:paraId="1CDAE54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نفي مفهوم "الجني الشبحي" الخرافي</w:t>
      </w:r>
    </w:p>
    <w:p w14:paraId="149BCE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يؤكد الأستاذ إسلامبولي على ضرورة إلغاء مفهوم "الجني الشبحي" الخرافي الذي يتصوره الكثيرون. هذا المفهوم، برأيه، هو من نتاج المخيال الاجتماعي للجنس الإنساني كله، وتؤمن به مختلف الثقافات الوثنية. وحدهم الملحدون (الذين لا يؤمنون بعالم الغيب أصلاً) هم من لا يؤمنون بهذا الجني الشبحي، وكذلك من ينكر وجود النفس ويعتبرها مجرد تفاعلات كيميائية وعصبية في الدماغ، هربًا من الإيمان بالنفس وما قد يقود إليه من إيمان بعالم الغيب والخالق</w:t>
      </w:r>
      <w:r w:rsidRPr="0073369A">
        <w:rPr>
          <w:rFonts w:ascii="Calibri" w:eastAsia="Yu Mincho" w:hAnsi="Calibri"/>
          <w:sz w:val="24"/>
          <w:lang w:val="en-US" w:eastAsia="ar-SA"/>
        </w:rPr>
        <w:t>.</w:t>
      </w:r>
    </w:p>
    <w:p w14:paraId="38429E2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والدعوة إلى البحث</w:t>
      </w:r>
    </w:p>
    <w:p w14:paraId="6EBACC6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الطرح الذي يقدمه الأستاذ إسلامبولي هو محاولة لتقديم فهم "معقلن" (مبني على العقل والمعطيات) لمفهوم الجن، وليس مجرد ترديد لما هو شائع. وهو يدعو إلى مزيد من البحث والتفصيل، مشيرًا إلى محاضراته وكتابه "دراسة إنسانية في الروح والنفس والتفكير" (خاصة فصل دراسة الجن)، وكتاب "علمية اللسان العربي وعالميته" كأعمال مهمة لمن يرغب في الاستزادة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يمكن الإشارة بشكل صريح إلى أن هذه الأفكار هي </w:t>
      </w:r>
      <w:r w:rsidRPr="0073369A">
        <w:rPr>
          <w:rFonts w:ascii="Calibri" w:eastAsia="Yu Mincho" w:hAnsi="Calibri"/>
          <w:b/>
          <w:bCs/>
          <w:sz w:val="24"/>
          <w:rtl/>
          <w:lang w:val="ar-MA" w:eastAsia="ar-SA"/>
        </w:rPr>
        <w:t>من طرح الأستاذ سامر إسلامبولي</w:t>
      </w:r>
      <w:r w:rsidRPr="0073369A">
        <w:rPr>
          <w:rFonts w:ascii="Calibri" w:eastAsia="Yu Mincho" w:hAnsi="Calibri"/>
          <w:sz w:val="24"/>
          <w:rtl/>
          <w:lang w:val="ar-MA" w:eastAsia="ar-SA"/>
        </w:rPr>
        <w:t xml:space="preserve"> لتوثيق المصدر وإعطاء القارئ فكرة عن الخلفية الفكرية</w:t>
      </w:r>
      <w:r w:rsidRPr="0073369A">
        <w:rPr>
          <w:rFonts w:ascii="Calibri" w:eastAsia="Yu Mincho" w:hAnsi="Calibri"/>
          <w:sz w:val="24"/>
          <w:lang w:val="en-US" w:eastAsia="ar-SA"/>
        </w:rPr>
        <w:t>.</w:t>
      </w:r>
    </w:p>
    <w:p w14:paraId="0F419EFC" w14:textId="77777777" w:rsidR="00C7544E" w:rsidRPr="0073369A" w:rsidRDefault="00C7544E" w:rsidP="00E4352F">
      <w:pPr>
        <w:ind w:left="337" w:firstLine="107"/>
        <w:rPr>
          <w:rFonts w:ascii="Calibri" w:eastAsia="Yu Mincho" w:hAnsi="Calibri"/>
          <w:sz w:val="24"/>
          <w:rtl/>
          <w:lang w:val="en-US" w:eastAsia="ar-SA"/>
        </w:rPr>
      </w:pPr>
    </w:p>
    <w:p w14:paraId="540B74DD" w14:textId="77777777" w:rsidR="008B7E11" w:rsidRPr="0073369A" w:rsidRDefault="008B7E11" w:rsidP="00E4352F">
      <w:pPr>
        <w:pStyle w:val="21"/>
      </w:pPr>
      <w:bookmarkStart w:id="23" w:name="_Toc203550432"/>
      <w:bookmarkStart w:id="24" w:name="_Toc205285164"/>
      <w:bookmarkStart w:id="25" w:name="_Toc203550429"/>
      <w:r w:rsidRPr="0073369A">
        <w:t>"</w:t>
      </w:r>
      <w:r w:rsidRPr="0073369A">
        <w:rPr>
          <w:rtl/>
        </w:rPr>
        <w:t>الشياطين في القرآن: من هم وما هي حقيقتهم؟</w:t>
      </w:r>
      <w:r w:rsidRPr="0073369A">
        <w:t>"</w:t>
      </w:r>
      <w:bookmarkEnd w:id="23"/>
      <w:bookmarkEnd w:id="24"/>
    </w:p>
    <w:p w14:paraId="568F18E7"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الشيطان" و"الشياطين"... كلمتان تثيران في النفس مزيجًا من الرهبة والنفور، وغالبًا ما ترتبطان في أذهاننا بالشر والظلام والإغواء. لكن، هل هذا التصور النمطي يعكس حقيقة ما يعنيه القرآن الكريم بـ "الشياطين"؟ وهل يقتصر هذا المفهوم على كائنات خفية تسعى لإضلال البشر؟ أم أن له أبعادًا أخرى تتجاوز الصورة التقليدية، كما يكشف لنا التحليل اللغوي والسياقي الذي يتبناه الأستاذ سامر إسلامبولي؟</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في هذا البحث، سنغوص في أعماق المعنى القرآني لكلمة "الشياطين"، وسنحاول فهم حقيقتهم وعلاقتهم بالجن </w:t>
      </w:r>
      <w:r w:rsidRPr="0073369A">
        <w:rPr>
          <w:rFonts w:ascii="Calibri" w:eastAsia="Yu Mincho" w:hAnsi="Calibri"/>
          <w:sz w:val="24"/>
          <w:rtl/>
          <w:lang w:val="ar-MA" w:eastAsia="ar-SA"/>
        </w:rPr>
        <w:lastRenderedPageBreak/>
        <w:t>والإنس، وسنستكشف الأبعاد المختلفة لهذا المفهوم الذي طالما أثار الجدل والتساؤلات. هدفنا هو أن نصل إلى فهم أعمق وأكثر شمولًا لـ "الشياطين"، بعيدًا عن التأثيرات الثقافية التي قد تكون قد شوهت صورته الحقيقية</w:t>
      </w:r>
      <w:r w:rsidRPr="0073369A">
        <w:rPr>
          <w:rFonts w:ascii="Calibri" w:eastAsia="Yu Mincho" w:hAnsi="Calibri"/>
          <w:sz w:val="24"/>
          <w:lang w:val="en-US" w:eastAsia="ar-SA"/>
        </w:rPr>
        <w:t>.</w:t>
      </w:r>
    </w:p>
    <w:p w14:paraId="4ABB2EDC"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المعنى اللغوي والاصطلاحي</w:t>
      </w:r>
    </w:p>
    <w:p w14:paraId="0A0178B4" w14:textId="77777777" w:rsidR="008B7E11" w:rsidRPr="0073369A" w:rsidRDefault="008B7E11" w:rsidP="00CE1EDD">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لغويًا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"شيطان" مشتقة من الجذر (ش ط ن)، الذي يدل على البعد، والبعد عن الحق والخير، والتمرد. ومنه قولهم: "شَطَنَ عن الشيء" أي بَعُدَ عنه وتمرّد. و"بئر شَطُون" أي عميقة بعيدة القعر</w:t>
      </w:r>
      <w:r w:rsidRPr="0073369A">
        <w:rPr>
          <w:rFonts w:ascii="Calibri" w:eastAsia="Yu Mincho" w:hAnsi="Calibri"/>
          <w:sz w:val="24"/>
          <w:lang w:val="en-US" w:eastAsia="ar-SA"/>
        </w:rPr>
        <w:t>.</w:t>
      </w:r>
    </w:p>
    <w:p w14:paraId="75804F81" w14:textId="77777777" w:rsidR="008B7E11" w:rsidRPr="0073369A" w:rsidRDefault="008B7E11" w:rsidP="00CE1EDD">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اصطلاحيًا (حسب منهج إسلامبولي)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الاستخدام القرآني، "الشيطان" ليس اسمًا لكائن محدد بقدر ما هو </w:t>
      </w:r>
      <w:r w:rsidRPr="0073369A">
        <w:rPr>
          <w:rFonts w:ascii="Calibri" w:eastAsia="Yu Mincho" w:hAnsi="Calibri"/>
          <w:b/>
          <w:bCs/>
          <w:sz w:val="24"/>
          <w:rtl/>
          <w:lang w:val="ar-MA" w:eastAsia="ar-SA"/>
        </w:rPr>
        <w:t>صفة</w:t>
      </w:r>
      <w:r w:rsidRPr="0073369A">
        <w:rPr>
          <w:rFonts w:ascii="Calibri" w:eastAsia="Yu Mincho" w:hAnsi="Calibri"/>
          <w:sz w:val="24"/>
          <w:rtl/>
          <w:lang w:val="ar-MA" w:eastAsia="ar-SA"/>
        </w:rPr>
        <w:t xml:space="preserve"> لكل متمرد عاصٍ، سواء كان من الإنس (البشر بكيانهم الظاهر) أو من الجن (بالمعنى الذي فسرناه سابقًا كالنفس البشرية الخفية، أو القوى المستترة). الشيطان يمثل القوة أو التوجه الذي يدعو إلى الشر والفساد، ويصد عن الحق والخير ويبتعد عنه</w:t>
      </w:r>
      <w:r w:rsidRPr="0073369A">
        <w:rPr>
          <w:rFonts w:ascii="Calibri" w:eastAsia="Yu Mincho" w:hAnsi="Calibri"/>
          <w:sz w:val="24"/>
          <w:lang w:val="en-US" w:eastAsia="ar-SA"/>
        </w:rPr>
        <w:t>.</w:t>
      </w:r>
    </w:p>
    <w:p w14:paraId="5676F7F4"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الشيطان كصفة وإبليس كرمز</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المهم أن نميز، كما يشير الأستاذ إسلامبولي، بين "الشيطان" كصفة عامة للتمرد والعصيان والبعد عن الحق، وبين "إبليس" كاسم علم يمثل الرمز الأكبر لهذا التمرد</w:t>
      </w:r>
      <w:r w:rsidRPr="0073369A">
        <w:rPr>
          <w:rFonts w:ascii="Calibri" w:eastAsia="Yu Mincho" w:hAnsi="Calibri"/>
          <w:sz w:val="24"/>
          <w:lang w:val="en-US" w:eastAsia="ar-SA"/>
        </w:rPr>
        <w:t>:</w:t>
      </w:r>
    </w:p>
    <w:p w14:paraId="2D1341A7" w14:textId="77777777" w:rsidR="008B7E11" w:rsidRPr="0073369A" w:rsidRDefault="008B7E11" w:rsidP="00CE1EDD">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(كصفة)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كل من أو ما يتصف بالتمرد والبعد عن الحق، ويدعو إلى الشر والفساد. ويمكن أن يكون هذا المتصف إنسانًا (شيطان الإنس)، أو نفسًا بشرية متمردة (شيطان الجن بالمعنى النفسي)، أو حتى قوة خفية أخرى</w:t>
      </w:r>
      <w:r w:rsidRPr="0073369A">
        <w:rPr>
          <w:rFonts w:ascii="Calibri" w:eastAsia="Yu Mincho" w:hAnsi="Calibri"/>
          <w:sz w:val="24"/>
          <w:lang w:val="en-US" w:eastAsia="ar-SA"/>
        </w:rPr>
        <w:t>.</w:t>
      </w:r>
    </w:p>
    <w:p w14:paraId="56CA80BA" w14:textId="77777777" w:rsidR="008B7E11" w:rsidRPr="0073369A" w:rsidRDefault="008B7E11" w:rsidP="00CE1EDD">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إبليس (كرمز)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الكائن الذي ورد ذكره في القرآن، والذي رفض السجود لآدم، وتعهد بإغواء البشر وإضلالهم. إبليس هو أول من حمل صفة "الشيطان" بهذا المعنى الواضح للتمرد على أمر الله، وهو يمثل الرمز الأكبر للتكبر والغرور والعصيان</w:t>
      </w:r>
      <w:r w:rsidRPr="0073369A">
        <w:rPr>
          <w:rFonts w:ascii="Calibri" w:eastAsia="Yu Mincho" w:hAnsi="Calibri"/>
          <w:sz w:val="24"/>
          <w:lang w:val="en-US" w:eastAsia="ar-SA"/>
        </w:rPr>
        <w:t>.</w:t>
      </w:r>
    </w:p>
    <w:p w14:paraId="31B95057"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الشياطين في القرآن: الإنس والجن (بمعنى النفس)</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يؤكد أن "الشياطين" (أي المتصفين بصفة الشيطان) يمكن أن يكونوا من الإنس ومن الجن، وأنهم يتعاونون في الإضلال والإفساد</w:t>
      </w:r>
      <w:r w:rsidRPr="0073369A">
        <w:rPr>
          <w:rFonts w:ascii="Calibri" w:eastAsia="Yu Mincho" w:hAnsi="Calibri"/>
          <w:sz w:val="24"/>
          <w:lang w:val="en-US" w:eastAsia="ar-SA"/>
        </w:rPr>
        <w:t>:</w:t>
      </w:r>
    </w:p>
    <w:p w14:paraId="2D4BDB3E" w14:textId="77777777" w:rsidR="008B7E11" w:rsidRPr="0073369A" w:rsidRDefault="008B7E11" w:rsidP="00CE1EDD">
      <w:pPr>
        <w:numPr>
          <w:ilvl w:val="0"/>
          <w:numId w:val="16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وَكَذَٰلِكَ جَعَلْنَا لِكُلِّ نَبِيٍّ عَدُوًّا شَيَاطِينَ الْإِنْسِ وَالْجِنِّ يُوحِي بَعْضُهُمْ إِلَىٰ بَعْضٍ زُخْرُفَ الْقَوْلِ غُرُورًا ۚ وَلَوْ شَاءَ رَبُّكَ مَا فَعَلُوهُ ۖ فَذَرْهُمْ وَمَا يَفْتَرُونَ" (الأنعام: 112)</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صريحة في الإشارة إلى وجود "شياطين الإنس" (بشر متمردون) و"شياطين الجن" (وهنا يمكن فهمها، وفق منهج إسلامبولي، بأنها الأنفس البشرية المتمردة أو القوى الخفية الشريرة التي تعمل من داخل الإنسان أو من خلال جماعات مستترة). هؤلاء وهؤلاء يتعاونون في تزيين الباطل وخداع الناس</w:t>
      </w:r>
      <w:r w:rsidRPr="0073369A">
        <w:rPr>
          <w:rFonts w:ascii="Calibri" w:eastAsia="Yu Mincho" w:hAnsi="Calibri"/>
          <w:sz w:val="24"/>
          <w:lang w:val="en-US" w:eastAsia="ar-SA"/>
        </w:rPr>
        <w:t>.</w:t>
      </w:r>
    </w:p>
    <w:p w14:paraId="5226B7DB"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شياطين الإنس: من هم وكيف يعملون؟</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هم البشر الذين يغلب عليهم طبع التمرد والشر والفساد، ويسعون لإضلال الآخرين وإبعادهم عن الحق. ويمكن أن يكونوا</w:t>
      </w:r>
      <w:r w:rsidRPr="0073369A">
        <w:rPr>
          <w:rFonts w:ascii="Calibri" w:eastAsia="Yu Mincho" w:hAnsi="Calibri"/>
          <w:sz w:val="24"/>
          <w:lang w:val="en-US" w:eastAsia="ar-SA"/>
        </w:rPr>
        <w:t>:</w:t>
      </w:r>
    </w:p>
    <w:p w14:paraId="326840B3"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الحكام الظالمين والفاسدين</w:t>
      </w:r>
      <w:r w:rsidRPr="0073369A">
        <w:rPr>
          <w:rFonts w:ascii="Calibri" w:eastAsia="Yu Mincho" w:hAnsi="Calibri"/>
          <w:sz w:val="24"/>
          <w:lang w:val="en-US" w:eastAsia="ar-SA"/>
        </w:rPr>
        <w:t>.</w:t>
      </w:r>
    </w:p>
    <w:p w14:paraId="6486DB55"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الدعاة إلى الفتنة والتطرف والعنف</w:t>
      </w:r>
      <w:r w:rsidRPr="0073369A">
        <w:rPr>
          <w:rFonts w:ascii="Calibri" w:eastAsia="Yu Mincho" w:hAnsi="Calibri"/>
          <w:sz w:val="24"/>
          <w:lang w:val="en-US" w:eastAsia="ar-SA"/>
        </w:rPr>
        <w:t>.</w:t>
      </w:r>
    </w:p>
    <w:p w14:paraId="24993096"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المروجون للأفكار الهدامة والقيم المنحلة</w:t>
      </w:r>
      <w:r w:rsidRPr="0073369A">
        <w:rPr>
          <w:rFonts w:ascii="Calibri" w:eastAsia="Yu Mincho" w:hAnsi="Calibri"/>
          <w:sz w:val="24"/>
          <w:lang w:val="en-US" w:eastAsia="ar-SA"/>
        </w:rPr>
        <w:t>.</w:t>
      </w:r>
    </w:p>
    <w:p w14:paraId="23E9A2C4"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أصحاب النفوذ الذين يستغلون نفوذهم للسيطرة على الآخرين وإفسادهم</w:t>
      </w:r>
      <w:r w:rsidRPr="0073369A">
        <w:rPr>
          <w:rFonts w:ascii="Calibri" w:eastAsia="Yu Mincho" w:hAnsi="Calibri"/>
          <w:sz w:val="24"/>
          <w:lang w:val="en-US" w:eastAsia="ar-SA"/>
        </w:rPr>
        <w:t>.</w:t>
      </w:r>
    </w:p>
    <w:p w14:paraId="5515FC7D"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المستغلون والمحتكرون الذين يفسدون في الأرض</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هؤلاء "الشياطين" يعملون من خلال: بث الشبهات والأكاذيب، تزيين الباطل، إثارة الشهوات، الترهيب والتخويف، استخدام وسائل الإعلام والتكنولوجيا بشكل مضلل</w:t>
      </w:r>
      <w:r w:rsidRPr="0073369A">
        <w:rPr>
          <w:rFonts w:ascii="Calibri" w:eastAsia="Yu Mincho" w:hAnsi="Calibri"/>
          <w:sz w:val="24"/>
          <w:lang w:val="en-US" w:eastAsia="ar-SA"/>
        </w:rPr>
        <w:t>.</w:t>
      </w:r>
    </w:p>
    <w:p w14:paraId="47842598"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شياطين الجن (بمعنى الأنفس المتمردة والقوى الخفية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الجن" هنا، يمكن فهمها بأنها الأنفس البشرية التي تمردت على الفطرة السليمة، أو القوى الخفية (سواء كانت نفسية داخلية أو جماعات بشرية مستترة ذات أهداف شريرة) التي تمارس الشر والفساد، وتسعى لإضلال البشر. ويمكن أن يتمثل ذلك في</w:t>
      </w:r>
      <w:r w:rsidRPr="0073369A">
        <w:rPr>
          <w:rFonts w:ascii="Calibri" w:eastAsia="Yu Mincho" w:hAnsi="Calibri"/>
          <w:sz w:val="24"/>
          <w:lang w:val="en-US" w:eastAsia="ar-SA"/>
        </w:rPr>
        <w:t>:</w:t>
      </w:r>
    </w:p>
    <w:p w14:paraId="33A31E6C" w14:textId="77777777" w:rsidR="008B7E11" w:rsidRPr="0073369A" w:rsidRDefault="008B7E11" w:rsidP="00CE1EDD">
      <w:pPr>
        <w:numPr>
          <w:ilvl w:val="0"/>
          <w:numId w:val="17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الوساوس والأفكار السلبية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تلقيها النفس المتمردة (الأمارة بالسوء) أو قوى الإغواء الخفية في قلب الإنسان لتدفعه إلى المعاصي</w:t>
      </w:r>
      <w:r w:rsidRPr="0073369A">
        <w:rPr>
          <w:rFonts w:ascii="Calibri" w:eastAsia="Yu Mincho" w:hAnsi="Calibri"/>
          <w:sz w:val="24"/>
          <w:lang w:val="en-US" w:eastAsia="ar-SA"/>
        </w:rPr>
        <w:t>.</w:t>
      </w:r>
    </w:p>
    <w:p w14:paraId="13D2E5C9" w14:textId="77777777" w:rsidR="008B7E11" w:rsidRPr="0073369A" w:rsidRDefault="008B7E11" w:rsidP="00CE1EDD">
      <w:pPr>
        <w:numPr>
          <w:ilvl w:val="0"/>
          <w:numId w:val="17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القوى النفسية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الكبر، الحسد، الحقد، الغضب الجامح، التي تنبع من نفس غير منضبطة وتدمر العلاقات الإنسانية والمجتمعات</w:t>
      </w:r>
      <w:r w:rsidRPr="0073369A">
        <w:rPr>
          <w:rFonts w:ascii="Calibri" w:eastAsia="Yu Mincho" w:hAnsi="Calibri"/>
          <w:sz w:val="24"/>
          <w:lang w:val="en-US" w:eastAsia="ar-SA"/>
        </w:rPr>
        <w:t>.</w:t>
      </w:r>
    </w:p>
    <w:p w14:paraId="1CC60D9D" w14:textId="77777777" w:rsidR="008B7E11" w:rsidRPr="0073369A" w:rsidRDefault="008B7E11" w:rsidP="00CE1EDD">
      <w:pPr>
        <w:numPr>
          <w:ilvl w:val="0"/>
          <w:numId w:val="17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الجهات الخفية ذات الأهداف التدميرية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التنظيمات السرية التي تخطط للسيطرة والإفساد، أو شبكات الجريمة المنظمة التي تعمل في الخفاء</w:t>
      </w:r>
      <w:r w:rsidRPr="0073369A">
        <w:rPr>
          <w:rFonts w:ascii="Calibri" w:eastAsia="Yu Mincho" w:hAnsi="Calibri"/>
          <w:sz w:val="24"/>
          <w:lang w:val="en-US" w:eastAsia="ar-SA"/>
        </w:rPr>
        <w:t>.</w:t>
      </w:r>
    </w:p>
    <w:p w14:paraId="7504FF59"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العلاقة بين شياطين الإنس وشياطين الجن: التعاون والتكامل</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(البشر المتمردون) و"شياطين الجن" (الأنفس المتمردة أو القوى الخفية الشريرة) يتعاونون ويتكاملون في عملية الإضلال والإفساد</w:t>
      </w:r>
      <w:r w:rsidRPr="0073369A">
        <w:rPr>
          <w:rFonts w:ascii="Calibri" w:eastAsia="Yu Mincho" w:hAnsi="Calibri"/>
          <w:sz w:val="24"/>
          <w:lang w:val="en-US" w:eastAsia="ar-SA"/>
        </w:rPr>
        <w:t>:</w:t>
      </w:r>
    </w:p>
    <w:p w14:paraId="5BC4E5D4" w14:textId="77777777" w:rsidR="008B7E11" w:rsidRPr="0073369A" w:rsidRDefault="008B7E11" w:rsidP="00CE1EDD">
      <w:pPr>
        <w:numPr>
          <w:ilvl w:val="0"/>
          <w:numId w:val="17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الجن (الأنفس المتمردة أو قوى الإغواء) يوسوسون ويُزينون للإنس (البشر) الأفعال الشريرة</w:t>
      </w:r>
      <w:r w:rsidRPr="0073369A">
        <w:rPr>
          <w:rFonts w:ascii="Calibri" w:eastAsia="Yu Mincho" w:hAnsi="Calibri"/>
          <w:sz w:val="24"/>
          <w:lang w:val="en-US" w:eastAsia="ar-SA"/>
        </w:rPr>
        <w:t>.</w:t>
      </w:r>
    </w:p>
    <w:p w14:paraId="2BB1D075" w14:textId="77777777" w:rsidR="008B7E11" w:rsidRPr="0073369A" w:rsidRDefault="008B7E11" w:rsidP="00CE1EDD">
      <w:pPr>
        <w:numPr>
          <w:ilvl w:val="0"/>
          <w:numId w:val="17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الإنس (البشر المتمردون) ينفذون هذه الوساوس والأفكار الشريرة على أرض الواقع، وينشرونها بين الناس</w:t>
      </w:r>
      <w:r w:rsidRPr="0073369A">
        <w:rPr>
          <w:rFonts w:ascii="Calibri" w:eastAsia="Yu Mincho" w:hAnsi="Calibri"/>
          <w:sz w:val="24"/>
          <w:lang w:val="en-US" w:eastAsia="ar-SA"/>
        </w:rPr>
        <w:t>.</w:t>
      </w:r>
    </w:p>
    <w:p w14:paraId="5F96D532" w14:textId="77777777" w:rsidR="008B7E11" w:rsidRPr="0073369A" w:rsidRDefault="008B7E11" w:rsidP="00CE1EDD">
      <w:pPr>
        <w:numPr>
          <w:ilvl w:val="0"/>
          <w:numId w:val="171"/>
        </w:numPr>
        <w:ind w:left="337" w:firstLine="107"/>
        <w:rPr>
          <w:rFonts w:ascii="Calibri" w:eastAsia="Yu Mincho" w:hAnsi="Calibri"/>
          <w:sz w:val="24"/>
          <w:lang w:val="en-US" w:eastAsia="ar-SA"/>
        </w:rPr>
      </w:pPr>
      <w:r w:rsidRPr="0073369A">
        <w:rPr>
          <w:rFonts w:ascii="Calibri" w:eastAsia="Yu Mincho" w:hAnsi="Calibri"/>
          <w:sz w:val="24"/>
          <w:rtl/>
          <w:lang w:val="ar-MA" w:eastAsia="ar-SA"/>
        </w:rPr>
        <w:t>قد يستعين بعض "شياطين الإنس" بـ "شياطين الجن" (بمعنى قوى خفية أخرى أو أشخاص متمرسين في الدجل والخداع) لتحقيق مآربهم الشريرة</w:t>
      </w:r>
      <w:r w:rsidRPr="0073369A">
        <w:rPr>
          <w:rFonts w:ascii="Calibri" w:eastAsia="Yu Mincho" w:hAnsi="Calibri"/>
          <w:sz w:val="24"/>
          <w:lang w:val="en-US" w:eastAsia="ar-SA"/>
        </w:rPr>
        <w:t>.</w:t>
      </w:r>
    </w:p>
    <w:p w14:paraId="387DBDF3" w14:textId="77777777" w:rsidR="008B7E11" w:rsidRPr="0073369A" w:rsidRDefault="008B7E11" w:rsidP="00E4352F">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شامل للشياطين</w:t>
      </w:r>
      <w:r w:rsidRPr="0073369A">
        <w:rPr>
          <w:rFonts w:ascii="Calibri" w:eastAsia="Yu Mincho" w:hAnsi="Calibri"/>
          <w:sz w:val="24"/>
          <w:lang w:val="en-US" w:eastAsia="ar-SA"/>
        </w:rPr>
        <w:br/>
      </w:r>
      <w:r w:rsidRPr="0073369A">
        <w:rPr>
          <w:rFonts w:ascii="Calibri" w:eastAsia="Yu Mincho" w:hAnsi="Calibri"/>
          <w:sz w:val="24"/>
          <w:rtl/>
          <w:lang w:val="ar-MA" w:eastAsia="ar-SA"/>
        </w:rPr>
        <w:t>إن فهمنا لـ "الشياطين" في القرآن الكريم، وفق منهج الأستاذ إسلامبولي، يجب أن يتجاوز الصورة النمطية للكائنات الخفية المرعبة. "الشيطان" هو صفة لكل قوة أو توجه يدعو إلى الشر والفساد والتمرد على الحق، سواء تجسدت هذه الصفة في إنسان (شياطين الإنس) أو في نفس بشرية متمردة أو قوة خفية أخرى (شياطين الجن). هذا الفهم الشامل يجعلنا أكثر وعيًا بمصادر الشر في العالم، سواء كانت داخلية (من أنفسنا) أو خارجية (من الآخرين أو من قوى التأثير الخفية)، وأكثر قدرة على مواجهته والتغلب عليه</w:t>
      </w:r>
      <w:r w:rsidRPr="0073369A">
        <w:rPr>
          <w:rFonts w:ascii="Calibri" w:eastAsia="Yu Mincho" w:hAnsi="Calibri"/>
          <w:sz w:val="24"/>
          <w:lang w:val="en-US" w:eastAsia="ar-SA"/>
        </w:rPr>
        <w:t>.</w:t>
      </w:r>
    </w:p>
    <w:p w14:paraId="637CE94F" w14:textId="77777777" w:rsidR="00C7544E" w:rsidRPr="0073369A" w:rsidRDefault="00C7544E" w:rsidP="00E4352F">
      <w:pPr>
        <w:pStyle w:val="21"/>
      </w:pPr>
      <w:bookmarkStart w:id="26" w:name="_Toc205285165"/>
      <w:r w:rsidRPr="0073369A">
        <w:t>"</w:t>
      </w:r>
      <w:r w:rsidRPr="0073369A">
        <w:rPr>
          <w:rtl/>
        </w:rPr>
        <w:t>الجذور اللغوية: هل 'الجن' كائنات خارقة؟</w:t>
      </w:r>
      <w:r w:rsidRPr="0073369A">
        <w:t>"</w:t>
      </w:r>
      <w:bookmarkEnd w:id="25"/>
      <w:bookmarkEnd w:id="26"/>
    </w:p>
    <w:p w14:paraId="4A0F6BA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لطالما ارتبطت كلمة "الجن" في أذهان الكثيرين بعالم الخفاء والغموض، وعوالم الأرواح والكائنات الخارقة التي تتجاوز قدرات البشر. تتناقل الأجيال قصصًا وحكايات شعبية تصور الجن ككائنات قادرة على التشكل، والتسبب بالأذى، وحتى تلبس البشر. ولكن، هل هذا التصور الشائع يعكس حقيقة ما تعنيه كلمة "الجن" في أصلها اللغوي، خاصة عندما نعود إلى منهجية فهم اللغة التي تربط دلالات الألفاظ بمشاهدات فيزيائية وحسية كما يؤكد الأستاذ سامر إسلامبولي؟ وهل يقتصر معناها على هذه الكائنات الخارقة للطبيعة؟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هو الأول في سلسلة تهدف إلى إعادة قراءة وفهم عالم الغيب كما صوره القرآن الكريم، وتحديدًا مفهوم "الجن". سننطلق في رحلة استكشافية تبدأ من الجذور اللغوية لكلمة "جن"، لنكشف عن معانيها الأصلية المستمدة من الواقع المحسوس، ونفهم كيف تطور هذا المفهوم عبر الزمن، وكيف أثرت الثقافة الشعبية في تشكيل صورته الحالية. هدفنا هو وضع الأساس لفهم أعمق وأكثر دقة لمفهوم "الجن"، بعيدًا عن الخرافات والأساطير التي قد تكون قد شوهت صورته الحقيقية</w:t>
      </w:r>
      <w:r w:rsidRPr="0073369A">
        <w:rPr>
          <w:rFonts w:ascii="Calibri" w:eastAsia="Yu Mincho" w:hAnsi="Calibri"/>
          <w:sz w:val="24"/>
          <w:lang w:val="en-US" w:eastAsia="ar-SA"/>
        </w:rPr>
        <w:t>.</w:t>
      </w:r>
    </w:p>
    <w:p w14:paraId="4CA15A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الجذر اللغوي (ج ن ن): الخفاء والستر وما يتصل بهما</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كلمة "جن" في اللغة العربية مشتقة من الجذر الثلاثي (ج ن ن)، وهو جذر يحمل دلالات أساسية تتعلق بالستر </w:t>
      </w:r>
      <w:r w:rsidRPr="0073369A">
        <w:rPr>
          <w:rFonts w:ascii="Calibri" w:eastAsia="Yu Mincho" w:hAnsi="Calibri"/>
          <w:sz w:val="24"/>
          <w:rtl/>
          <w:lang w:val="ar-MA" w:eastAsia="ar-SA"/>
        </w:rPr>
        <w:lastRenderedPageBreak/>
        <w:t>والخفاء والتغطية. وكما يوضح الأستاذ إسلامبولي في منهجه، فإن هذه الدلالات اللغوية غالبًا ما تكون مرتبطة بمشاهدات واقعية أو فيزيائية. تتجلى هذه الدلالات في العديد من الكلمات المشتقة من هذا الجذر، والتي نستخدمها في حياتنا اليومية، ومنها</w:t>
      </w:r>
      <w:r w:rsidRPr="0073369A">
        <w:rPr>
          <w:rFonts w:ascii="Calibri" w:eastAsia="Yu Mincho" w:hAnsi="Calibri"/>
          <w:sz w:val="24"/>
          <w:lang w:val="en-US" w:eastAsia="ar-SA"/>
        </w:rPr>
        <w:t>:</w:t>
      </w:r>
    </w:p>
    <w:p w14:paraId="651F9DF8"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الوليد المستتر في بطن أمه، والمحجوب عن الأنظار. (مشاهدة واقعية للستر)</w:t>
      </w:r>
    </w:p>
    <w:p w14:paraId="08FC231D"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الدرع أو السترة التي يتقي بها المحارب الضربات في المعركة، فهي تستره وتحميه. (أداة للستر المادي)</w:t>
      </w:r>
    </w:p>
    <w:p w14:paraId="4BDBD837"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المِجَنّ/المِجَنَّة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الترس الذي يستخدمه المقاتل للاحتماء من السهام والسيوف، فهو يوفر له الستر والحماية. (أداة للستر المادي)</w:t>
      </w:r>
    </w:p>
    <w:p w14:paraId="4C029729"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ذهاب العقل أو تغطيته، فالمجنون هو من استتر عقله وغاب عن الوعي. (حالة من ستر العقل عن الإدراك السليم)</w:t>
      </w:r>
    </w:p>
    <w:p w14:paraId="1A6DF04A"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القلب، وسمي بذلك لأنه مستور داخل الصدر، بعيدًا عن الحواس المباشرة. (عضو مستور)</w:t>
      </w:r>
    </w:p>
    <w:p w14:paraId="06A80C0C"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(بكسر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جمع جنة، والجنة هي البستان الكثيف الأشجار الذي يستر ما بداخله بظلاله وأغصانه. (مكان يتصف بالستر بسبب كثافة نباته)</w:t>
      </w:r>
    </w:p>
    <w:p w14:paraId="77E2CE92"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الدار التي أعدها الله لعباده الصالحين في الآخرة، وهي مستورة عن أعيننا في الحياة الدنيا. (مكان غيبي مستور)</w:t>
      </w:r>
    </w:p>
    <w:p w14:paraId="531BA94E"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جَنَّ عليه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ستره الليل بظلامه. (ظاهرة طبيعية للستر)</w:t>
      </w:r>
    </w:p>
    <w:p w14:paraId="673AEF53"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أَجَنَّهُ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بمعنى: جنّ عليه الليل، أي ستره</w:t>
      </w:r>
      <w:r w:rsidRPr="0073369A">
        <w:rPr>
          <w:rFonts w:ascii="Calibri" w:eastAsia="Yu Mincho" w:hAnsi="Calibri"/>
          <w:sz w:val="24"/>
          <w:lang w:val="en-US" w:eastAsia="ar-SA"/>
        </w:rPr>
        <w:t>.</w:t>
      </w:r>
    </w:p>
    <w:p w14:paraId="5AFC22C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الأمثلة، نلاحظ أن الجذر (ج ن ن) لا يقتصر على معنى واحد، بل يشمل طيفًا واسعًا من الدلالات المرتبطة بالخفاء والستر، سواء كان هذا الخفاء ماديًا (مثل الجنين في بطن أمه، أو الجنة بأشجارها)، أو معنويًا (مثل الجنون كحالة من تغطية العقل، أو الجَنَان كقلب مستور). كلها تعود إلى ملاحظة واقعية أو حسية لمفهوم "الستر</w:t>
      </w:r>
      <w:r w:rsidRPr="0073369A">
        <w:rPr>
          <w:rFonts w:ascii="Calibri" w:eastAsia="Yu Mincho" w:hAnsi="Calibri"/>
          <w:sz w:val="24"/>
          <w:lang w:val="en-US" w:eastAsia="ar-SA"/>
        </w:rPr>
        <w:t>".</w:t>
      </w:r>
    </w:p>
    <w:p w14:paraId="15CE63F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في المعاجم اللغوية: ما وراء الكائنات الخارقة</w:t>
      </w:r>
      <w:r w:rsidRPr="0073369A">
        <w:rPr>
          <w:rFonts w:ascii="Calibri" w:eastAsia="Yu Mincho" w:hAnsi="Calibri"/>
          <w:sz w:val="24"/>
          <w:lang w:val="en-US" w:eastAsia="ar-SA"/>
        </w:rPr>
        <w:br/>
      </w:r>
      <w:r w:rsidRPr="0073369A">
        <w:rPr>
          <w:rFonts w:ascii="Calibri" w:eastAsia="Yu Mincho" w:hAnsi="Calibri"/>
          <w:sz w:val="24"/>
          <w:rtl/>
          <w:lang w:val="ar-MA" w:eastAsia="ar-SA"/>
        </w:rPr>
        <w:t>إذا انتقلنا من الاستخدامات اليومية للكلمات المشتقة من الجذر (ج ن ن) إلى المعاجم اللغوية العربية المعتبرة، سنجد أن تعريفات "الجن" تؤكد على معنى الاستتار والخفاء</w:t>
      </w:r>
      <w:r w:rsidRPr="0073369A">
        <w:rPr>
          <w:rFonts w:ascii="Calibri" w:eastAsia="Yu Mincho" w:hAnsi="Calibri"/>
          <w:sz w:val="24"/>
          <w:lang w:val="en-US" w:eastAsia="ar-SA"/>
        </w:rPr>
        <w:t>.</w:t>
      </w:r>
    </w:p>
    <w:p w14:paraId="29DEAFE3"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لسان العرب لابن منظور: يعرف الجن بأنهم "خلاف الإنس... سموا بذلك لاجتنانهم من الإنس، أي استتارهم". ويشير إلى أن "الجان" هو أبو الجن</w:t>
      </w:r>
      <w:r w:rsidRPr="0073369A">
        <w:rPr>
          <w:rFonts w:ascii="Calibri" w:eastAsia="Yu Mincho" w:hAnsi="Calibri"/>
          <w:sz w:val="24"/>
          <w:lang w:val="en-US" w:eastAsia="ar-SA"/>
        </w:rPr>
        <w:t>.</w:t>
      </w:r>
    </w:p>
    <w:p w14:paraId="5F0E5C2C"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القاموس المحيط للفيروزآبادي: يعرف الجن بأنهم "ضد الإنس... سموا لاجتنانهم وتسترهم عن العيون</w:t>
      </w:r>
      <w:r w:rsidRPr="0073369A">
        <w:rPr>
          <w:rFonts w:ascii="Calibri" w:eastAsia="Yu Mincho" w:hAnsi="Calibri"/>
          <w:sz w:val="24"/>
          <w:lang w:val="en-US" w:eastAsia="ar-SA"/>
        </w:rPr>
        <w:t>".</w:t>
      </w:r>
    </w:p>
    <w:p w14:paraId="44F2F37A"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تاج العروس للزبيدي: يورد تعريفات مشابهة، ويضيف أن "الجن" يمكن أن يشير إلى "كل ما استتر عنك</w:t>
      </w:r>
      <w:r w:rsidRPr="0073369A">
        <w:rPr>
          <w:rFonts w:ascii="Calibri" w:eastAsia="Yu Mincho" w:hAnsi="Calibri"/>
          <w:sz w:val="24"/>
          <w:lang w:val="en-US" w:eastAsia="ar-SA"/>
        </w:rPr>
        <w:t>".</w:t>
      </w:r>
    </w:p>
    <w:p w14:paraId="377373F3"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مقاييس اللغة لابن فارس: يرجع "الجن" إلى أصل واحد وهو "الستر والخفاء"، ويقول: "فأما الجنّ فقالوا: سمُّوا بذلك لأنّهم لا يُرَوْن</w:t>
      </w:r>
      <w:r w:rsidRPr="0073369A">
        <w:rPr>
          <w:rFonts w:ascii="Calibri" w:eastAsia="Yu Mincho" w:hAnsi="Calibri"/>
          <w:sz w:val="24"/>
          <w:lang w:val="en-US" w:eastAsia="ar-SA"/>
        </w:rPr>
        <w:t>".</w:t>
      </w:r>
    </w:p>
    <w:p w14:paraId="633408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التعريفات تؤكد أن المعنى الأساسي لكلمة "الجن" في اللغة العربية هو "الخفاء" و"الاستتار"، وأن هذا المعنى لا يقتصر على نوع معين من الكائنات، بل يمكن أن يشمل كل ما هو مستور عن الحواس. وهذا يفتح الباب، كما سنرى في المقالات اللاحقة، أمام فهم أوسع وأكثر مرونة للمصطلح في القرآن الكريم، يتجاوز التصورات الشعبية التي قد تكون قد حصرته في نطاق ضيق</w:t>
      </w:r>
      <w:r w:rsidRPr="0073369A">
        <w:rPr>
          <w:rFonts w:ascii="Calibri" w:eastAsia="Yu Mincho" w:hAnsi="Calibri"/>
          <w:sz w:val="24"/>
          <w:lang w:val="en-US" w:eastAsia="ar-SA"/>
        </w:rPr>
        <w:t>.</w:t>
      </w:r>
    </w:p>
    <w:p w14:paraId="5E47F35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الانتقال من اللغة إلى التصورات الشعبية</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الملاحظ أن المعنى الأصلي لكلمة "الجن"، المرتبط بالستر والخفاء، قد حاد عن مساره الدقيق في التصورات الشعبية، وغالبًا ما تم حصره في كائنات خارقة للطبيعة. هذا التحول يعود لعدة عوامل</w:t>
      </w:r>
      <w:r w:rsidRPr="0073369A">
        <w:rPr>
          <w:rFonts w:ascii="Calibri" w:eastAsia="Yu Mincho" w:hAnsi="Calibri"/>
          <w:sz w:val="24"/>
          <w:lang w:val="en-US" w:eastAsia="ar-SA"/>
        </w:rPr>
        <w:t>:</w:t>
      </w:r>
    </w:p>
    <w:p w14:paraId="094E6E9A" w14:textId="77777777" w:rsidR="00C7544E" w:rsidRPr="0073369A" w:rsidRDefault="00C7544E" w:rsidP="00CE1EDD">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تأثير التراث الشفهي: كان للقصص والحكايات الشعبية المتناقلة عبر الأجيال دور كبير في تشكيل صورة الجن في الأذهان، وغالبًا ما كانت هذه القصص تبالغ في وصف قدرات الجن وتضفي عليها طابعًا أسطوريًا</w:t>
      </w:r>
      <w:r w:rsidRPr="0073369A">
        <w:rPr>
          <w:rFonts w:ascii="Calibri" w:eastAsia="Yu Mincho" w:hAnsi="Calibri"/>
          <w:sz w:val="24"/>
          <w:lang w:val="en-US" w:eastAsia="ar-SA"/>
        </w:rPr>
        <w:t>.</w:t>
      </w:r>
    </w:p>
    <w:p w14:paraId="20F5CD4F" w14:textId="77777777" w:rsidR="00C7544E" w:rsidRPr="0073369A" w:rsidRDefault="00C7544E" w:rsidP="00CE1EDD">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الخلط بين الدين والخرافة: في بعض الأحيان، كان يتم الخلط بين المعتقدات الدينية الصحيحة وبين الخرافات والأساطير، مما أدى إلى ظهور تصورات مشوهة عن الجن</w:t>
      </w:r>
      <w:r w:rsidRPr="0073369A">
        <w:rPr>
          <w:rFonts w:ascii="Calibri" w:eastAsia="Yu Mincho" w:hAnsi="Calibri"/>
          <w:sz w:val="24"/>
          <w:lang w:val="en-US" w:eastAsia="ar-SA"/>
        </w:rPr>
        <w:t>.</w:t>
      </w:r>
    </w:p>
    <w:p w14:paraId="10D20E7E" w14:textId="77777777" w:rsidR="00C7544E" w:rsidRPr="0073369A" w:rsidRDefault="00C7544E" w:rsidP="00CE1EDD">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التفسيرات الحرفية: بعض التفسيرات التي لم تراع السياق أو المعاني المجازية ساهمت في ترسيخ هذه الصورة</w:t>
      </w:r>
      <w:r w:rsidRPr="0073369A">
        <w:rPr>
          <w:rFonts w:ascii="Calibri" w:eastAsia="Yu Mincho" w:hAnsi="Calibri"/>
          <w:sz w:val="24"/>
          <w:lang w:val="en-US" w:eastAsia="ar-SA"/>
        </w:rPr>
        <w:t>.</w:t>
      </w:r>
    </w:p>
    <w:p w14:paraId="6582B37D"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b/>
          <w:bCs/>
          <w:sz w:val="24"/>
          <w:rtl/>
          <w:lang w:val="ar-MA" w:eastAsia="ar-SA"/>
        </w:rPr>
        <w:t>الخلاصة: نحو فهم أعمق للجن</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العودة إلى الجذور اللغوية لكلمة "جن" تكشف لنا أن المعنى الأصلي للكلمة لا يدل بالضرورة على كائنات خارقة للطبيعة، بل يشير إلى مفهوم أوسع وأكثر شمولًا، وهو "الخفاء" و"الاستتار". هذا الفهم اللغوي، الذي يؤكد عليه منهج الأستاذ إسلامبولي في ربط اللغة بالواقع المحسوس، يفتح لنا آفاقًا جديدة لفهم الآيات القرآنية التي تتحدث عن الجن، ويحررنا من القيود التي قد تكون قد فرضتها علينا التصورات الشعبية الضيقة. في المقال القادم، سنرى كيف استخدم القرآن الكريم هذه الكلمة بدلالاتها المتعددة</w:t>
      </w:r>
      <w:r w:rsidRPr="0073369A">
        <w:rPr>
          <w:rFonts w:ascii="Calibri" w:eastAsia="Yu Mincho" w:hAnsi="Calibri"/>
          <w:sz w:val="24"/>
          <w:lang w:val="en-US" w:eastAsia="ar-SA"/>
        </w:rPr>
        <w:t>.</w:t>
      </w:r>
    </w:p>
    <w:p w14:paraId="622CB9B2" w14:textId="52EBCE6E" w:rsidR="00C7544E" w:rsidRPr="0073369A" w:rsidRDefault="00C7544E" w:rsidP="00E4352F">
      <w:pPr>
        <w:pStyle w:val="21"/>
      </w:pPr>
      <w:bookmarkStart w:id="27" w:name="_Toc203550430"/>
      <w:bookmarkStart w:id="28" w:name="_Toc205285166"/>
      <w:r w:rsidRPr="0073369A">
        <w:t>"</w:t>
      </w:r>
      <w:r w:rsidRPr="0073369A">
        <w:rPr>
          <w:rtl/>
        </w:rPr>
        <w:t>الجن في القرآن: المرونة الدلالية والسياقات المتعددة</w:t>
      </w:r>
      <w:r w:rsidRPr="0073369A">
        <w:t>"</w:t>
      </w:r>
      <w:bookmarkEnd w:id="27"/>
      <w:bookmarkEnd w:id="28"/>
    </w:p>
    <w:p w14:paraId="68DCC21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البحث السابق، استكشفنا الجذور اللغوية لكلمة "جن" في اللغة العربية، ووجدنا أن معناها الأصلي يدور حول الخفاء والستر، وأنه لا يقتصر على الكائنات الخارقة للطبيعة. الآن، ننتقل إلى القرآن الكريم، لنرى كيف استخدم هذا الكتاب المقدس كلمة "جن"، وما هي الدلالات التي حملتها في سياقاته المختلفة. هل سيؤكد القرآن المعنى اللغوي الأصلي للكلمة؟ أم أنه سيقدم لنا مفهومًا جديدًا ومختلفًا؟</w:t>
      </w:r>
      <w:r w:rsidRPr="0073369A">
        <w:rPr>
          <w:rFonts w:ascii="Calibri" w:eastAsia="Yu Mincho" w:hAnsi="Calibri"/>
          <w:sz w:val="24"/>
          <w:lang w:val="en-US" w:eastAsia="ar-SA"/>
        </w:rPr>
        <w:br/>
      </w:r>
      <w:r w:rsidRPr="0073369A">
        <w:rPr>
          <w:rFonts w:ascii="Calibri" w:eastAsia="Yu Mincho" w:hAnsi="Calibri"/>
          <w:sz w:val="24"/>
          <w:rtl/>
          <w:lang w:val="ar-MA" w:eastAsia="ar-SA"/>
        </w:rPr>
        <w:t>الحقيقة هي أن القرآن الكريم، كعادته في استخدام اللغة العربية، لا يحصر كلمة "جن" في معنى واحد ضيق، بل يستخدمها بمرونة دلالية ملحوظة، ليشير بها إلى معاني متعددة تتجاوز التصورات الشعبية الشائعة. هذا الاستخدام القرآني المتنوع، كما يشير الأستاذ سامر إسلامبولي، يفتح لنا آفاقًا أوسع لفهم عالم الغيب، ويجعلنا نعيد النظر في الكثير من المفاهيم التي قد نكون قد ورثناها دون تمحيص</w:t>
      </w:r>
      <w:r w:rsidRPr="0073369A">
        <w:rPr>
          <w:rFonts w:ascii="Calibri" w:eastAsia="Yu Mincho" w:hAnsi="Calibri"/>
          <w:sz w:val="24"/>
          <w:lang w:val="en-US" w:eastAsia="ar-SA"/>
        </w:rPr>
        <w:t>.</w:t>
      </w:r>
    </w:p>
    <w:p w14:paraId="780F0A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استعراض الآيات القرآنية: "الجن" في سياقات مختلفة</w:t>
      </w:r>
      <w:r w:rsidRPr="0073369A">
        <w:rPr>
          <w:rFonts w:ascii="Calibri" w:eastAsia="Yu Mincho" w:hAnsi="Calibri"/>
          <w:sz w:val="24"/>
          <w:lang w:val="en-US" w:eastAsia="ar-SA"/>
        </w:rPr>
        <w:br/>
      </w:r>
      <w:r w:rsidRPr="0073369A">
        <w:rPr>
          <w:rFonts w:ascii="Calibri" w:eastAsia="Yu Mincho" w:hAnsi="Calibri"/>
          <w:sz w:val="24"/>
          <w:rtl/>
          <w:lang w:val="ar-MA" w:eastAsia="ar-SA"/>
        </w:rPr>
        <w:t>لنبدأ رحلتنا في استكشاف الاستخدام القرآني لكلمة "الجن" من خلال استعراض بعض الآيات التي وردت فيها الكلمة، وتحليل سياقاتها المختلفة، مسترشدين بمنهج الأستاذ إسلامبولي في فهم النص القرآني</w:t>
      </w:r>
      <w:r w:rsidRPr="0073369A">
        <w:rPr>
          <w:rFonts w:ascii="Calibri" w:eastAsia="Yu Mincho" w:hAnsi="Calibri"/>
          <w:sz w:val="24"/>
          <w:lang w:val="en-US" w:eastAsia="ar-SA"/>
        </w:rPr>
        <w:t>:</w:t>
      </w:r>
    </w:p>
    <w:p w14:paraId="74056889"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الاستتار والخفاء العام (أو جماعات غير معروفة)</w:t>
      </w:r>
      <w:r w:rsidRPr="0073369A">
        <w:rPr>
          <w:rFonts w:ascii="Calibri" w:eastAsia="Yu Mincho" w:hAnsi="Calibri"/>
          <w:b/>
          <w:bCs/>
          <w:sz w:val="24"/>
          <w:lang w:val="en-US" w:eastAsia="ar-SA"/>
        </w:rPr>
        <w:t>:</w:t>
      </w:r>
    </w:p>
    <w:p w14:paraId="0E883F0B"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وَإِذْ صَرَفْنَا إِلَيْكَ نَفَرًا مِنَ الْجِنِّ يَسْتَمِعُونَ الْقُرْآنَ فَلَمَّا حَضَرُوهُ قَالُوا أَنْصِتُوا ۖ فَلَمَّا قُضِيَ وَلَّوْا إِلَىٰ قَوْمِهِمْ مُنْذِرِينَ" (الأحقاف: 29)</w:t>
      </w:r>
      <w:r w:rsidRPr="0073369A">
        <w:rPr>
          <w:rFonts w:ascii="Calibri" w:eastAsia="Yu Mincho" w:hAnsi="Calibri"/>
          <w:sz w:val="24"/>
          <w:lang w:val="en-US" w:eastAsia="ar-SA"/>
        </w:rPr>
        <w:t>.</w:t>
      </w:r>
    </w:p>
    <w:p w14:paraId="1BE7326F"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قُلْ أُوحِيَ إِلَيَّ أَنَّهُ اسْتَمَعَ نَفَرٌ مِنَ الْجِنِّ فَقَالُوا إِنَّا سَمِعْنَا قُرْآنًا عَجَبًا" (الجن: 1)</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التفسير التقليدي يرى أن هؤلاء "الجن" هم كائنات خفية. لكن، يرى الأستاذ إسلامبولي أن "الجن" هنا قد تعني جماعات من البشر غير معروفين للمجتمع المكي في ذلك الوقت، أو أشخاص غرباء أو أصحاب نفوذ سري استمعوا للقرآن. المعنى يدور حول كونهم "مستترين" أو "مجهولين" بالنسبة للمستمعين الأصليين للخطاب</w:t>
      </w:r>
      <w:r w:rsidRPr="0073369A">
        <w:rPr>
          <w:rFonts w:ascii="Calibri" w:eastAsia="Yu Mincho" w:hAnsi="Calibri"/>
          <w:sz w:val="24"/>
          <w:lang w:val="en-US" w:eastAsia="ar-SA"/>
        </w:rPr>
        <w:t>.</w:t>
      </w:r>
    </w:p>
    <w:p w14:paraId="0F8690F6"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"النفس" البشرية (الجانب الخفي أو الباطني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وهذا من أهم الإضاءات التي يقدمها الأستاذ إسلامبولي. فعندما يخاطب القرآن "الجن والإنس" معًا، فإنه غالبًا ما يشير بـ "الجن" إلى النفس البشرية (الجانب الداخلي، الواعي، المفكر، الخفي) وبـ "الإنس" إلى الجانب المادي الظاهري للإنسان</w:t>
      </w:r>
      <w:r w:rsidRPr="0073369A">
        <w:rPr>
          <w:rFonts w:ascii="Calibri" w:eastAsia="Yu Mincho" w:hAnsi="Calibri"/>
          <w:sz w:val="24"/>
          <w:lang w:val="en-US" w:eastAsia="ar-SA"/>
        </w:rPr>
        <w:t>.</w:t>
      </w:r>
    </w:p>
    <w:p w14:paraId="3873EF88"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r w:rsidRPr="0073369A">
        <w:rPr>
          <w:rFonts w:ascii="Calibri" w:eastAsia="Yu Mincho" w:hAnsi="Calibri"/>
          <w:sz w:val="24"/>
          <w:rtl/>
          <w:lang w:val="ar-MA" w:eastAsia="ar-SA"/>
        </w:rPr>
        <w:t>يَا مَعْشَرَ الْجِنِّ وَالْإِنْسِ إِنِ اسْتَطَعْتُمْ أَنْ تَنْفُذُوا مِنْ أَقْطَارِ السَّمَاوَاتِ وَالْأَرْضِ فَانْفُذُوا ۚ لَا تَنْفُذُونَ إِلَّا بِسُلْطَانٍ" (الرحمن: 33)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التحدي هنا موجه إلى الإنسان بجانبيه: نفسه (فكره وقدراته العقلية الخفية) وجسده (قدراته المادية). أي أن الإنسان بكليته، بقدراته الباطنية والظاهرية، مدعو لهذا التحدي</w:t>
      </w:r>
      <w:r w:rsidRPr="0073369A">
        <w:rPr>
          <w:rFonts w:ascii="Calibri" w:eastAsia="Yu Mincho" w:hAnsi="Calibri"/>
          <w:sz w:val="24"/>
          <w:lang w:val="en-US" w:eastAsia="ar-SA"/>
        </w:rPr>
        <w:t>.</w:t>
      </w:r>
    </w:p>
    <w:p w14:paraId="52B8F6CB"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يَا مَعْشَرَ الْجِنِّ وَالْإِنْسِ أَلَمْ يَأْتِكُمْ رُسُلٌ مِنْكُمْ يَقُصُّونَ عَلَيْكُمْ آيَاتِي وَيُنْذِرُونَكُمْ لِقَاءَ يَوْمِكُمْ هَٰذَا..." (الأنعام: 130)</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الرسل يأتون للإنسان بجانبيه (النفس والجسد)</w:t>
      </w:r>
      <w:r w:rsidRPr="0073369A">
        <w:rPr>
          <w:rFonts w:ascii="Calibri" w:eastAsia="Yu Mincho" w:hAnsi="Calibri"/>
          <w:sz w:val="24"/>
          <w:lang w:val="en-US" w:eastAsia="ar-SA"/>
        </w:rPr>
        <w:t>.</w:t>
      </w:r>
    </w:p>
    <w:p w14:paraId="1CE0A10A"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الملائكة (كائنات مستترة عن الأبصار)</w:t>
      </w:r>
      <w:r w:rsidRPr="0073369A">
        <w:rPr>
          <w:rFonts w:ascii="Calibri" w:eastAsia="Yu Mincho" w:hAnsi="Calibri"/>
          <w:b/>
          <w:bCs/>
          <w:sz w:val="24"/>
          <w:lang w:val="en-US" w:eastAsia="ar-SA"/>
        </w:rPr>
        <w:t>:</w:t>
      </w:r>
    </w:p>
    <w:p w14:paraId="708EC78F"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وَجَعَلُوا بَيْنَهُ وَبَيْنَ الْجِنَّةِ نَسَبًا ۚ وَلَقَدْ عَلِمَتِ الْجِنَّةُ إِنَّهُمْ لَمُحْضَرُونَ" (الصافات: 158)</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يشير إسلامبولي إلى أن "الجِنَّة" هنا (بمعنى الجن، وهي تشير للملائكة في هذا السياق) التي نسبها المشركون لله كبنات، هم أنفسهم يعلمون أنهم سيُحضرون للحساب</w:t>
      </w:r>
      <w:r w:rsidRPr="0073369A">
        <w:rPr>
          <w:rFonts w:ascii="Calibri" w:eastAsia="Yu Mincho" w:hAnsi="Calibri"/>
          <w:sz w:val="24"/>
          <w:lang w:val="en-US" w:eastAsia="ar-SA"/>
        </w:rPr>
        <w:t>.</w:t>
      </w:r>
    </w:p>
    <w:p w14:paraId="308AAB5E"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شدة الظلام (ستر الأشياء)</w:t>
      </w:r>
      <w:r w:rsidRPr="0073369A">
        <w:rPr>
          <w:rFonts w:ascii="Calibri" w:eastAsia="Yu Mincho" w:hAnsi="Calibri"/>
          <w:b/>
          <w:bCs/>
          <w:sz w:val="24"/>
          <w:lang w:val="en-US" w:eastAsia="ar-SA"/>
        </w:rPr>
        <w:t>:</w:t>
      </w:r>
    </w:p>
    <w:p w14:paraId="52DCF6B6"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فَلَمَّا جَنَّ عَلَيْهِ اللَّيْلُ رَأَىٰ كَوْكَبًا ۖ قَالَ هَٰذَا رَبِّي..." (الأنعام: 76)</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 عليه الليل" أي ستره بظلامه وأخفاه</w:t>
      </w:r>
      <w:r w:rsidRPr="0073369A">
        <w:rPr>
          <w:rFonts w:ascii="Calibri" w:eastAsia="Yu Mincho" w:hAnsi="Calibri"/>
          <w:sz w:val="24"/>
          <w:lang w:val="en-US" w:eastAsia="ar-SA"/>
        </w:rPr>
        <w:t>.</w:t>
      </w:r>
    </w:p>
    <w:p w14:paraId="01F17B7D"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الجنين في بطن أمه (المستتر)</w:t>
      </w:r>
      <w:r w:rsidRPr="0073369A">
        <w:rPr>
          <w:rFonts w:ascii="Calibri" w:eastAsia="Yu Mincho" w:hAnsi="Calibri"/>
          <w:b/>
          <w:bCs/>
          <w:sz w:val="24"/>
          <w:lang w:val="en-US" w:eastAsia="ar-SA"/>
        </w:rPr>
        <w:t>:</w:t>
      </w:r>
    </w:p>
    <w:p w14:paraId="281B15F2"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هُوَ أَعْلَمُ بِكُمْ إِذْ أَنْشَأَكُمْ مِنَ الْأَرْضِ وَإِذْ أَنْتُمْ أَجِنَّةٌ فِي بُطُونِ أُمَّهَاتِكُمْ..." (النجم: 32)</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أَجِنَّة" جمع جنين، وهو الكائن المستتر في الرحم</w:t>
      </w:r>
      <w:r w:rsidRPr="0073369A">
        <w:rPr>
          <w:rFonts w:ascii="Calibri" w:eastAsia="Yu Mincho" w:hAnsi="Calibri"/>
          <w:sz w:val="24"/>
          <w:lang w:val="en-US" w:eastAsia="ar-SA"/>
        </w:rPr>
        <w:t>.</w:t>
      </w:r>
    </w:p>
    <w:p w14:paraId="3225ACD9"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الجنون (استتار العقل)</w:t>
      </w:r>
      <w:r w:rsidRPr="0073369A">
        <w:rPr>
          <w:rFonts w:ascii="Calibri" w:eastAsia="Yu Mincho" w:hAnsi="Calibri"/>
          <w:b/>
          <w:bCs/>
          <w:sz w:val="24"/>
          <w:lang w:val="en-US" w:eastAsia="ar-SA"/>
        </w:rPr>
        <w:t>:</w:t>
      </w:r>
    </w:p>
    <w:p w14:paraId="6A64D9B2"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أَوَلَمْ يَتَفَكَّرُوا ۗ مَا بِصَاحِبِهِمْ مِنْ جِنَّةٍ ۚ إِنْ هُوَ إِلَّا نَذِيرٌ مُبِينٌ" (الأعراف: 184)</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جِنَّة" هنا بمعنى جنون، أي ما بصاحبهم من أمر يستتر به عقله</w:t>
      </w:r>
      <w:r w:rsidRPr="0073369A">
        <w:rPr>
          <w:rFonts w:ascii="Calibri" w:eastAsia="Yu Mincho" w:hAnsi="Calibri"/>
          <w:sz w:val="24"/>
          <w:lang w:val="en-US" w:eastAsia="ar-SA"/>
        </w:rPr>
        <w:t>.</w:t>
      </w:r>
    </w:p>
    <w:p w14:paraId="3A006BD7"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كائنات ذات قوة وخفاء (أهل الخبرة والقوة المستترة)</w:t>
      </w:r>
      <w:r w:rsidRPr="0073369A">
        <w:rPr>
          <w:rFonts w:ascii="Calibri" w:eastAsia="Yu Mincho" w:hAnsi="Calibri"/>
          <w:b/>
          <w:bCs/>
          <w:sz w:val="24"/>
          <w:lang w:val="en-US" w:eastAsia="ar-SA"/>
        </w:rPr>
        <w:t>:</w:t>
      </w:r>
    </w:p>
    <w:p w14:paraId="3D35D958"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قَالَ عِفْرِيتٌ مِنَ الْجِنِّ أَنَا آتِيكَ بِهِ قَبْلَ أَنْ تَقُومَ مِنْ مَقَامِكَ..." (النمل: 39)</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سيأتي تفصيل هذا في المقال التالي</w:t>
      </w:r>
      <w:r w:rsidRPr="0073369A">
        <w:rPr>
          <w:rFonts w:ascii="Calibri" w:eastAsia="Yu Mincho" w:hAnsi="Calibri"/>
          <w:sz w:val="24"/>
          <w:lang w:val="en-US" w:eastAsia="ar-SA"/>
        </w:rPr>
        <w:t>).</w:t>
      </w:r>
    </w:p>
    <w:p w14:paraId="55DFCE5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كجزء من المجتمع البشري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من خلال تحليل هذه الآيات وغيرها، وبناءً على فهم "الجن" كجانب خفي من الإنسان (النفس) أو كجماعات بشرية مستترة أو ذات قدرات خاصة، نلاحظ أن القرآن الكريم لا يقدم "الجن" ككائنات منفصلة تمامًا عن البشر، بل يشير إلى تفاعل وتداخل. الخطاب القرآني "يا معشر الجن والإنس" يؤكد أن الإنسان بجانبيه (الخفي/النفسي والظاهر/الجسدي) يشترك في العيش وفي التكليف وفي المسؤولية أمام الله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وإذا فهمنا "الجن" في بعض السياقات على أنهم أصحاب القوة والنفوذ الخفي (سواء قوى فكرية، اقتصادية، سياسية، أو حتى تكنولوجية مستترة)، فإنهم يصبحون جزءًا من المجتمع البشري، يؤثرون ويتأثرون به</w:t>
      </w:r>
      <w:r w:rsidRPr="0073369A">
        <w:rPr>
          <w:rFonts w:ascii="Calibri" w:eastAsia="Yu Mincho" w:hAnsi="Calibri"/>
          <w:sz w:val="24"/>
          <w:lang w:val="en-US" w:eastAsia="ar-SA"/>
        </w:rPr>
        <w:t>.</w:t>
      </w:r>
    </w:p>
    <w:p w14:paraId="05FB195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نحو فهم قرآني أوسع للجن</w:t>
      </w:r>
      <w:r w:rsidRPr="0073369A">
        <w:rPr>
          <w:rFonts w:ascii="Calibri" w:eastAsia="Yu Mincho" w:hAnsi="Calibri"/>
          <w:sz w:val="24"/>
          <w:lang w:val="en-US" w:eastAsia="ar-SA"/>
        </w:rPr>
        <w:br/>
      </w:r>
      <w:r w:rsidRPr="0073369A">
        <w:rPr>
          <w:rFonts w:ascii="Calibri" w:eastAsia="Yu Mincho" w:hAnsi="Calibri"/>
          <w:sz w:val="24"/>
          <w:rtl/>
          <w:lang w:val="ar-MA" w:eastAsia="ar-SA"/>
        </w:rPr>
        <w:t>إن استعراض الآيات القرآنية بمنهج يراعي مرونة اللغة ودلالاتها المتعددة، كما فعل الأستاذ إسلامبولي، يكشف لنا أن القرآن يستخدم كلمة "جن" بمعانٍ أوسع من مجرد الكائنات الخارقة للطبيعة. القرآن يشير إلى إمكانية فهم "الجن" على أنهم</w:t>
      </w:r>
      <w:r w:rsidRPr="0073369A">
        <w:rPr>
          <w:rFonts w:ascii="Calibri" w:eastAsia="Yu Mincho" w:hAnsi="Calibri"/>
          <w:sz w:val="24"/>
          <w:lang w:val="en-US" w:eastAsia="ar-SA"/>
        </w:rPr>
        <w:t>:</w:t>
      </w:r>
    </w:p>
    <w:p w14:paraId="0D075075"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النفس البشرية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الجانب الواعي، المفكر، المستتر في الإنسان</w:t>
      </w:r>
      <w:r w:rsidRPr="0073369A">
        <w:rPr>
          <w:rFonts w:ascii="Calibri" w:eastAsia="Yu Mincho" w:hAnsi="Calibri"/>
          <w:sz w:val="24"/>
          <w:lang w:val="en-US" w:eastAsia="ar-SA"/>
        </w:rPr>
        <w:t>.</w:t>
      </w:r>
    </w:p>
    <w:p w14:paraId="6CA66108"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قوى خفية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بشرية (أصحاب نفوذ، جماعات مجهولة) أو طبيعية (ظلام الليل)</w:t>
      </w:r>
      <w:r w:rsidRPr="0073369A">
        <w:rPr>
          <w:rFonts w:ascii="Calibri" w:eastAsia="Yu Mincho" w:hAnsi="Calibri"/>
          <w:sz w:val="24"/>
          <w:lang w:val="en-US" w:eastAsia="ar-SA"/>
        </w:rPr>
        <w:t>.</w:t>
      </w:r>
    </w:p>
    <w:p w14:paraId="45E56984"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حالات الاستتار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كالجنين في الرحم، أو الجنون كاستتار للعقل</w:t>
      </w:r>
      <w:r w:rsidRPr="0073369A">
        <w:rPr>
          <w:rFonts w:ascii="Calibri" w:eastAsia="Yu Mincho" w:hAnsi="Calibri"/>
          <w:sz w:val="24"/>
          <w:lang w:val="en-US" w:eastAsia="ar-SA"/>
        </w:rPr>
        <w:t>.</w:t>
      </w:r>
    </w:p>
    <w:p w14:paraId="0D0DBF4E"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الملائكة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معينة</w:t>
      </w:r>
      <w:r w:rsidRPr="0073369A">
        <w:rPr>
          <w:rFonts w:ascii="Calibri" w:eastAsia="Yu Mincho" w:hAnsi="Calibri"/>
          <w:sz w:val="24"/>
          <w:lang w:val="en-US" w:eastAsia="ar-SA"/>
        </w:rPr>
        <w:t>.</w:t>
      </w:r>
    </w:p>
    <w:p w14:paraId="6370B85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القرآني الأوسع للجن يحررنا من القيود التي فرضتها علينا التصورات الشعبية الضيقة، ويجعلنا ننظر إلى عالم الغيب بعقل متفتح، ونفهم الآيات القرآنية بشكل أعمق وأكثر واقعية، كما يربط عالم الغيب بعالم الشهادة من خلال اللغة والفهم المنطقي</w:t>
      </w:r>
      <w:r w:rsidRPr="0073369A">
        <w:rPr>
          <w:rFonts w:ascii="Calibri" w:eastAsia="Yu Mincho" w:hAnsi="Calibri"/>
          <w:sz w:val="24"/>
          <w:lang w:val="en-US" w:eastAsia="ar-SA"/>
        </w:rPr>
        <w:t>.</w:t>
      </w:r>
    </w:p>
    <w:p w14:paraId="765D2431" w14:textId="77777777" w:rsidR="00C7544E" w:rsidRPr="0073369A" w:rsidRDefault="00C7544E" w:rsidP="00E4352F">
      <w:pPr>
        <w:ind w:left="337" w:firstLine="107"/>
        <w:rPr>
          <w:rFonts w:ascii="Calibri" w:eastAsia="Yu Mincho" w:hAnsi="Calibri"/>
          <w:sz w:val="24"/>
          <w:lang w:val="en-US" w:eastAsia="ar-SA"/>
        </w:rPr>
      </w:pPr>
    </w:p>
    <w:p w14:paraId="6E426149" w14:textId="77777777" w:rsidR="00C7544E" w:rsidRPr="0073369A" w:rsidRDefault="00C7544E" w:rsidP="00E4352F">
      <w:pPr>
        <w:pStyle w:val="21"/>
      </w:pPr>
      <w:bookmarkStart w:id="29" w:name="_Toc203550431"/>
      <w:bookmarkStart w:id="30" w:name="_Toc205285167"/>
      <w:r w:rsidRPr="0073369A">
        <w:t>"</w:t>
      </w:r>
      <w:r w:rsidRPr="0073369A">
        <w:rPr>
          <w:rtl/>
        </w:rPr>
        <w:t>العفاريت في القرآن: هل هم حقًا شياطين مرعبة؟</w:t>
      </w:r>
      <w:r w:rsidRPr="0073369A">
        <w:t>"</w:t>
      </w:r>
      <w:bookmarkEnd w:id="29"/>
      <w:bookmarkEnd w:id="30"/>
    </w:p>
    <w:p w14:paraId="039B26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عندما نسمع كلمة "عفريت"، غالبًا ما تقفز إلى أذهاننا صور نمطية لكائنات ضخمة، ذات قرون وأنياب، تخرج من مصابيح سحرية، أو تتسبب في الكوارث والأهوال. هذه الصورة الراسخة في الثقافة الشعبية، والتي غدتها الأفلام والقصص الخيالية، تجعلنا ننظر إلى "العفاريت" ككائنات مرعبة، تنتمي إلى عالم الشر والظلام. ولكن، هل هذا التصور يتفق مع ما جاء في القرآن الكريم عن "العفاريت"؟ وهل الكلمة تحمل في طياتها دلالات أخرى غير تلك التي اعتدنا عليها، خاصة إذا عدنا إلى أصولها اللغوية كما يفعل الأستاذ سامر إسلامبولي؟</w:t>
      </w:r>
      <w:r w:rsidRPr="0073369A">
        <w:rPr>
          <w:rFonts w:ascii="Calibri" w:eastAsia="Yu Mincho" w:hAnsi="Calibri"/>
          <w:sz w:val="24"/>
          <w:lang w:val="en-US" w:eastAsia="ar-SA"/>
        </w:rPr>
        <w:br/>
      </w:r>
      <w:r w:rsidRPr="0073369A">
        <w:rPr>
          <w:rFonts w:ascii="Calibri" w:eastAsia="Yu Mincho" w:hAnsi="Calibri"/>
          <w:sz w:val="24"/>
          <w:rtl/>
          <w:lang w:val="ar-MA" w:eastAsia="ar-SA"/>
        </w:rPr>
        <w:t>في هذا البحث، سنركز على كلمة "عفريت" كما وردت في قصة سليمان عليه السلام في سورة النمل، وسنحاول فهم معناها الحقيقي من خلال تحليل لغوي دقيق، وسياق قرآني متأنٍ. هدفنا هو أن نتحرر من القيود التي فرضتها علينا الصورة النمطية الشائعة، وأن نصل إلى فهم أعمق وأكثر واقعية لكلمة "عفريت"، بعيدًا عن الخرافات والأساطير</w:t>
      </w:r>
      <w:r w:rsidRPr="0073369A">
        <w:rPr>
          <w:rFonts w:ascii="Calibri" w:eastAsia="Yu Mincho" w:hAnsi="Calibri"/>
          <w:sz w:val="24"/>
          <w:lang w:val="en-US" w:eastAsia="ar-SA"/>
        </w:rPr>
        <w:t>.</w:t>
      </w:r>
    </w:p>
    <w:p w14:paraId="7221F05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التحليل اللغوي لكلمة "عفريت": ما وراء الصورة النمطية</w:t>
      </w:r>
      <w:r w:rsidRPr="0073369A">
        <w:rPr>
          <w:rFonts w:ascii="Calibri" w:eastAsia="Yu Mincho" w:hAnsi="Calibri"/>
          <w:sz w:val="24"/>
          <w:lang w:val="en-US" w:eastAsia="ar-SA"/>
        </w:rPr>
        <w:br/>
      </w:r>
      <w:r w:rsidRPr="0073369A">
        <w:rPr>
          <w:rFonts w:ascii="Calibri" w:eastAsia="Yu Mincho" w:hAnsi="Calibri"/>
          <w:sz w:val="24"/>
          <w:rtl/>
          <w:lang w:val="ar-MA" w:eastAsia="ar-SA"/>
        </w:rPr>
        <w:t>كلمة "عفريت" في اللغة العربية، كما يشير الأستاذ إسلامبولي في تحليلاته، مشتقة غالبًا من الجذر (ع ف ر) الذي يحمل دلالات تتعلق بالتراب والقوة والمكر والدهاء</w:t>
      </w:r>
      <w:r w:rsidRPr="0073369A">
        <w:rPr>
          <w:rFonts w:ascii="Calibri" w:eastAsia="Yu Mincho" w:hAnsi="Calibri"/>
          <w:sz w:val="24"/>
          <w:lang w:val="en-US" w:eastAsia="ar-SA"/>
        </w:rPr>
        <w:t>.</w:t>
      </w:r>
    </w:p>
    <w:p w14:paraId="1B0F327F"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(بفتح العين والفاء)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وجه الأرض، والتراب. ومنه قولهم: "عفَّر وجهه في التراب" أي مرَّغه فيه</w:t>
      </w:r>
      <w:r w:rsidRPr="0073369A">
        <w:rPr>
          <w:rFonts w:ascii="Calibri" w:eastAsia="Yu Mincho" w:hAnsi="Calibri"/>
          <w:sz w:val="24"/>
          <w:lang w:val="en-US" w:eastAsia="ar-SA"/>
        </w:rPr>
        <w:t>.</w:t>
      </w:r>
    </w:p>
    <w:p w14:paraId="3110FECA"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(بكسر العين وسكون 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الماكر، الداهية، القوي الشديد</w:t>
      </w:r>
      <w:r w:rsidRPr="0073369A">
        <w:rPr>
          <w:rFonts w:ascii="Calibri" w:eastAsia="Yu Mincho" w:hAnsi="Calibri"/>
          <w:sz w:val="24"/>
          <w:lang w:val="en-US" w:eastAsia="ar-SA"/>
        </w:rPr>
        <w:t>.</w:t>
      </w:r>
    </w:p>
    <w:p w14:paraId="740B5E40"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العِفْرِيَة (بكسر العين وسكون الفاء وياء مشددة)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المنكر، الداهية، أو المتمرس في الأمور</w:t>
      </w:r>
      <w:r w:rsidRPr="0073369A">
        <w:rPr>
          <w:rFonts w:ascii="Calibri" w:eastAsia="Yu Mincho" w:hAnsi="Calibri"/>
          <w:sz w:val="24"/>
          <w:lang w:val="en-US" w:eastAsia="ar-SA"/>
        </w:rPr>
        <w:t>.</w:t>
      </w:r>
    </w:p>
    <w:p w14:paraId="732BB967"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عِفْرِيتٌ نِفْرِيتٌ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تقال للشخص شديد الدهاء والمكر والقوة، الذي لا يُغلب</w:t>
      </w:r>
      <w:r w:rsidRPr="0073369A">
        <w:rPr>
          <w:rFonts w:ascii="Calibri" w:eastAsia="Yu Mincho" w:hAnsi="Calibri"/>
          <w:sz w:val="24"/>
          <w:lang w:val="en-US" w:eastAsia="ar-SA"/>
        </w:rPr>
        <w:t>.</w:t>
      </w:r>
    </w:p>
    <w:p w14:paraId="6F74A3D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المعاني، نلاحظ أن الجذر (ع ف ر) وما يشتق منه كـ"عفريت" لا يدل بشكل مباشر على كائن خارق للطبيعة، بل يشير إلى صفات مثل القوة، الدهاء، المكر، والخبرة العميقة بالأمور، وربما الصلة بالأرض والتراب (كناية عن الخبرة الميدانية)</w:t>
      </w:r>
      <w:r w:rsidRPr="0073369A">
        <w:rPr>
          <w:rFonts w:ascii="Calibri" w:eastAsia="Yu Mincho" w:hAnsi="Calibri"/>
          <w:sz w:val="24"/>
          <w:lang w:val="en-US" w:eastAsia="ar-SA"/>
        </w:rPr>
        <w:t>.</w:t>
      </w:r>
    </w:p>
    <w:p w14:paraId="68BF7AC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عفريت" في قصة سليمان: سياق الآية ودلالاتها</w:t>
      </w:r>
      <w:r w:rsidRPr="0073369A">
        <w:rPr>
          <w:rFonts w:ascii="Calibri" w:eastAsia="Yu Mincho" w:hAnsi="Calibri"/>
          <w:sz w:val="24"/>
          <w:lang w:val="en-US" w:eastAsia="ar-SA"/>
        </w:rPr>
        <w:br/>
      </w:r>
      <w:r w:rsidRPr="0073369A">
        <w:rPr>
          <w:rFonts w:ascii="Calibri" w:eastAsia="Yu Mincho" w:hAnsi="Calibri"/>
          <w:sz w:val="24"/>
          <w:rtl/>
          <w:lang w:val="ar-MA" w:eastAsia="ar-SA"/>
        </w:rPr>
        <w:t>لننظر الآن إلى الآية التي وردت فيها كلمة "عفريت" في سورة النمل</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قَالَ يَا أَيُّهَا الْمَلَأُ أَيُّكُمْ يَأْتِينِي بِعَرْشِهَا قَبْلَ أَنْ يَأْتُونِي مُسْلِمِينَ قَالَ عِفْرِيتٌ مِنَ الْجِنِّ أَنَا آتِيكَ بِهِ قَبْلَ أَنْ تَقُومَ مِنْ مَقَامِكَ ۖ وَإِنِّي عَلَيْهِ لَقَوِيٌّ أَمِينٌ" (النمل: 38-39)</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تتحدث عن حوار دار بين سليمان عليه السلام و"الملأ" (وهم كبار القوم وأصحاب الرأي عنده)، حول إحضار عرش ملكة سبأ. وهنا يبرز "عفريت من الجن" ليعرض خدماته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التفسير التقليدي لهذه الآية يرى أن "عفريت من الجن" هو كائن خارق للطبيعة، من جنس الجن، ذو قوة خارقة. ولكن، إذا أخذنا بعين الاعتبار التحليل اللغوي لكلمة "عفريت" (الدال على القوة والدهاء والخبرة)، وكلمة "الجن" (بمعنى القوم المستترين، أو ذوي القدرات الخاصة أو الخفية، أو حتى البدو الرحل المهرة في شؤون الصحراء كما أشرنا سابقاً)، يمكننا أن نطرح تفسيرًا بديلاً أكثر واقعية، يتماشى مع منهج الأستاذ إسلامبولي</w:t>
      </w:r>
      <w:r w:rsidRPr="0073369A">
        <w:rPr>
          <w:rFonts w:ascii="Calibri" w:eastAsia="Yu Mincho" w:hAnsi="Calibri"/>
          <w:sz w:val="24"/>
          <w:lang w:val="en-US" w:eastAsia="ar-SA"/>
        </w:rPr>
        <w:t>:</w:t>
      </w:r>
    </w:p>
    <w:p w14:paraId="14D6EDC1" w14:textId="77777777" w:rsidR="00C7544E" w:rsidRPr="0073369A" w:rsidRDefault="00C7544E" w:rsidP="00CE1EDD">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عفريت من 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شخص قوي وماهر وذو دهاء وخبرة ("عفريت") من بين "الجن" (بالمعنى الذي ذكرناه: جماعة من الناس ذوي مهارات خاصة أو غير معروفين بشكل عام، أو ربما خبراء في النقل أو البناء أو ما شابه ذلك، ممن استعان بهم سليمان). لا يستبعد أن يكونوا بشراً ذوي قدرات وخبرات فائقة في مجال معين</w:t>
      </w:r>
      <w:r w:rsidRPr="0073369A">
        <w:rPr>
          <w:rFonts w:ascii="Calibri" w:eastAsia="Yu Mincho" w:hAnsi="Calibri"/>
          <w:sz w:val="24"/>
          <w:lang w:val="en-US" w:eastAsia="ar-SA"/>
        </w:rPr>
        <w:t>.</w:t>
      </w:r>
    </w:p>
    <w:p w14:paraId="146BD271" w14:textId="77777777" w:rsidR="00C7544E" w:rsidRPr="0073369A" w:rsidRDefault="00C7544E" w:rsidP="00CE1EDD">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أنا آتيك به قبل أن تقوم من مقامك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لا تعني بالضرورة سرعة خارقة للطبيعة، بل يمكن أن تعني أن هذا الشخص ("العفريت") كان واثقًا من قدرته على إنجاز المهمة بسرعة كبيرة جدًا نسبة للمسافة والجهد المطلوبين، ربما لأنه كان خبيرًا بالطرق، أو يمتلك وسائل نقل متطورة (في زمانه)، أو لديه فريق عمل منظم وقوي</w:t>
      </w:r>
      <w:r w:rsidRPr="0073369A">
        <w:rPr>
          <w:rFonts w:ascii="Calibri" w:eastAsia="Yu Mincho" w:hAnsi="Calibri"/>
          <w:sz w:val="24"/>
          <w:lang w:val="en-US" w:eastAsia="ar-SA"/>
        </w:rPr>
        <w:t>.</w:t>
      </w:r>
    </w:p>
    <w:p w14:paraId="0774FDEA" w14:textId="77777777" w:rsidR="00C7544E" w:rsidRPr="0073369A" w:rsidRDefault="00C7544E" w:rsidP="00CE1EDD">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وإني عليه لقوي أمين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تؤكد أن هذا الشخص كان يتمتع بالصفات اللازمة لهذه المهمة: القوة على حمل العرش ونقله، والأمانة على حفظه وعدم التفريط فيه</w:t>
      </w:r>
      <w:r w:rsidRPr="0073369A">
        <w:rPr>
          <w:rFonts w:ascii="Calibri" w:eastAsia="Yu Mincho" w:hAnsi="Calibri"/>
          <w:sz w:val="24"/>
          <w:lang w:val="en-US" w:eastAsia="ar-SA"/>
        </w:rPr>
        <w:t>.</w:t>
      </w:r>
    </w:p>
    <w:p w14:paraId="2E3DAAB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نقد التصورات الشعبية: من أين جاءت صورة العفريت المرعب؟</w:t>
      </w:r>
      <w:r w:rsidRPr="0073369A">
        <w:rPr>
          <w:rFonts w:ascii="Calibri" w:eastAsia="Yu Mincho" w:hAnsi="Calibri"/>
          <w:sz w:val="24"/>
          <w:lang w:val="en-US" w:eastAsia="ar-SA"/>
        </w:rPr>
        <w:br/>
      </w:r>
      <w:r w:rsidRPr="0073369A">
        <w:rPr>
          <w:rFonts w:ascii="Calibri" w:eastAsia="Yu Mincho" w:hAnsi="Calibri"/>
          <w:sz w:val="24"/>
          <w:rtl/>
          <w:lang w:val="ar-MA" w:eastAsia="ar-SA"/>
        </w:rPr>
        <w:t>إذا كان "العفريت" في القرآن لا يدل بالضرورة على كائن خارق مرعب، بل على شخصية ذات قوة ودهاء وخبرة، فمن أين جاءت هذه الصورة النمطية الشائعة؟</w:t>
      </w:r>
    </w:p>
    <w:p w14:paraId="0ECAE482" w14:textId="77777777" w:rsidR="00C7544E" w:rsidRPr="0073369A" w:rsidRDefault="00C7544E" w:rsidP="00CE1EDD">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التراث الشفهي والأساطير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القصص الشعبية غالبًا ما تضخم من قدرات الشخصيات وتنسب إليها صفات خارقة، وخاصة تلك المرتبطة بالقوة والغموض</w:t>
      </w:r>
      <w:r w:rsidRPr="0073369A">
        <w:rPr>
          <w:rFonts w:ascii="Calibri" w:eastAsia="Yu Mincho" w:hAnsi="Calibri"/>
          <w:sz w:val="24"/>
          <w:lang w:val="en-US" w:eastAsia="ar-SA"/>
        </w:rPr>
        <w:t>.</w:t>
      </w:r>
    </w:p>
    <w:p w14:paraId="18AD0148" w14:textId="77777777" w:rsidR="00C7544E" w:rsidRPr="0073369A" w:rsidRDefault="00C7544E" w:rsidP="00CE1EDD">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التأويلات التي لم تراع الأصل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بعض التفسيرات قد تكون قد جنحت نحو الخارق للطبيعة دون العودة الدقيقة للجذر اللغوي والسياق العملي للقصة</w:t>
      </w:r>
      <w:r w:rsidRPr="0073369A">
        <w:rPr>
          <w:rFonts w:ascii="Calibri" w:eastAsia="Yu Mincho" w:hAnsi="Calibri"/>
          <w:sz w:val="24"/>
          <w:lang w:val="en-US" w:eastAsia="ar-SA"/>
        </w:rPr>
        <w:t>.</w:t>
      </w:r>
    </w:p>
    <w:p w14:paraId="4016E785" w14:textId="77777777" w:rsidR="00C7544E" w:rsidRPr="0073369A" w:rsidRDefault="00C7544E" w:rsidP="00CE1EDD">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الأدب والفن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ساهمت الأعمال الأدبية والفنية في ترسيخ الصورة الخيالية للعفريت</w:t>
      </w:r>
      <w:r w:rsidRPr="0073369A">
        <w:rPr>
          <w:rFonts w:ascii="Calibri" w:eastAsia="Yu Mincho" w:hAnsi="Calibri"/>
          <w:sz w:val="24"/>
          <w:lang w:val="en-US" w:eastAsia="ar-SA"/>
        </w:rPr>
        <w:t>.</w:t>
      </w:r>
    </w:p>
    <w:p w14:paraId="49BCB447" w14:textId="77777777" w:rsidR="00C7544E" w:rsidRPr="0073369A" w:rsidRDefault="00C7544E" w:rsidP="00E4352F">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أكثر واقعية للعفاريت</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التحليل اللغوي لكلمة "عفريت"، والسياق القرآني الذي وردت فيه الكلمة، يدعونا إلى إعادة النظر في الصورة النمطية الشائعة عن "العفاريت". "عفريت من الجن" في قصة سليمان قد لا يكون أكثر من شخص يتمتع بقوة استثنائية، دهاء، وخبرة عملية فائقة، وكان من ضمن القوى العاملة (المستترة أو الخاصة) لدى سليمان عليه السلام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الأكثر واقعية لـ "العفاريت" لا يقلل من أهمية القصة القرآنية، بل يجعلها أكثر قربًا إلى العقل والمنطق، ويركز على القدرات البشرية (أو المخلوقات ذات القدرات الخاصة) التي يمكن تسخيرها في الخير والبناء، ويحررنا من الخرافات والأساطير التي قد تكون قد حجبت عنا المعاني الحقيقية للآيات</w:t>
      </w:r>
      <w:r w:rsidRPr="0073369A">
        <w:rPr>
          <w:rFonts w:ascii="Calibri" w:eastAsia="Yu Mincho" w:hAnsi="Calibri"/>
          <w:sz w:val="24"/>
          <w:lang w:val="en-US" w:eastAsia="ar-SA"/>
        </w:rPr>
        <w:t>.</w:t>
      </w:r>
    </w:p>
    <w:p w14:paraId="657B4663" w14:textId="2CEBD275" w:rsidR="00C7544E" w:rsidRPr="0073369A" w:rsidRDefault="00C7544E" w:rsidP="00E4352F">
      <w:pPr>
        <w:pStyle w:val="21"/>
      </w:pPr>
      <w:bookmarkStart w:id="31" w:name="_Toc203550433"/>
      <w:bookmarkStart w:id="32" w:name="_Toc205285168"/>
      <w:r w:rsidRPr="0073369A">
        <w:t>"</w:t>
      </w:r>
      <w:r w:rsidRPr="0073369A">
        <w:rPr>
          <w:rtl/>
        </w:rPr>
        <w:t>سوء فهم الجن والشياطين: الأسباب والنتائج</w:t>
      </w:r>
      <w:r w:rsidRPr="0073369A">
        <w:t>"</w:t>
      </w:r>
      <w:bookmarkEnd w:id="31"/>
      <w:bookmarkEnd w:id="32"/>
    </w:p>
    <w:p w14:paraId="45483B7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استكشفنا المعاني اللغوية والدلالات القرآنية لمفاهيم الجن، العفاريت، والشياطين، وحاولنا تقديم تفسير أكثر واقعية ومنطقية لهذه المفاهيم، مسترشدين بمنهج الأستاذ سامر إسلامبولي، نأتي الآن إلى نقطة جوهرية: لماذا ساد سوء الفهم؟ ولماذا انتشرت الخرافات والشعوذة المرتبطة بهذه المفاهيم في الثقافة الشعبية؟ وما هي النتائج السلبية التي ترتبت على هذا السوء؟</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يسلط الضوء على الأسباب الجذرية التي أدت إلى تحريف المفاهيم القرآنية عن الجن والشياطين، وسيكشف عن الآثار المدمرة التي خلفها هذا التحريف على الفرد والمجتمع. هدفنا هو أن نعي خطورة سوء الفهم، وأن نسعى جاهدين لتصحيح المفاهيم الخاطئة، والعودة إلى الفهم الصحيح للإسلام</w:t>
      </w:r>
      <w:r w:rsidRPr="0073369A">
        <w:rPr>
          <w:rFonts w:ascii="Calibri" w:eastAsia="Yu Mincho" w:hAnsi="Calibri"/>
          <w:sz w:val="24"/>
          <w:lang w:val="en-US" w:eastAsia="ar-SA"/>
        </w:rPr>
        <w:t>.</w:t>
      </w:r>
    </w:p>
    <w:p w14:paraId="7F1E864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أسباب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يمكن إرجاع سوء فهم مفاهيم الجن والشياطين في القرآن إلى عدة أسباب متشابكة، منها</w:t>
      </w:r>
      <w:r w:rsidRPr="0073369A">
        <w:rPr>
          <w:rFonts w:ascii="Calibri" w:eastAsia="Yu Mincho" w:hAnsi="Calibri"/>
          <w:sz w:val="24"/>
          <w:lang w:val="en-US" w:eastAsia="ar-SA"/>
        </w:rPr>
        <w:t>:</w:t>
      </w:r>
    </w:p>
    <w:p w14:paraId="5112D651"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الاعتماد على التفسيرات الحرفية والسطحية وفصل النص عن الواقع</w:t>
      </w:r>
      <w:r w:rsidRPr="0073369A">
        <w:rPr>
          <w:rFonts w:ascii="Calibri" w:eastAsia="Yu Mincho" w:hAnsi="Calibri"/>
          <w:b/>
          <w:bCs/>
          <w:sz w:val="24"/>
          <w:lang w:val="en-US" w:eastAsia="ar-SA"/>
        </w:rPr>
        <w:t>:</w:t>
      </w:r>
    </w:p>
    <w:p w14:paraId="5AB4D0FE"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يميلون إلى قراءة النصوص القرآنية بشكل حرفي وسطحي، دون محاولة فهم السياق العام للآيات، ودون الرجوع إلى المعاني اللغوية الأصلية للكلمات كما هي مستخدمة في الواقع الحسي</w:t>
      </w:r>
      <w:r w:rsidRPr="0073369A">
        <w:rPr>
          <w:rFonts w:ascii="Calibri" w:eastAsia="Yu Mincho" w:hAnsi="Calibri"/>
          <w:sz w:val="24"/>
          <w:lang w:val="en-US" w:eastAsia="ar-SA"/>
        </w:rPr>
        <w:t>.</w:t>
      </w:r>
    </w:p>
    <w:p w14:paraId="65C28BDE"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هذا التفسير الحرفي، وفصل النص القرآني عن الواقع المشاهد الذي نزل ليعالجه، يؤدي إلى تصورات خاطئة عن الجن والشياطين، كأنهم كائنات خارقة للطبيعة بشكل حصري، تعيش في عالم منفصل تمامًا عن عالمنا، وتتمتع بقدرات سحرية بحتة</w:t>
      </w:r>
      <w:r w:rsidRPr="0073369A">
        <w:rPr>
          <w:rFonts w:ascii="Calibri" w:eastAsia="Yu Mincho" w:hAnsi="Calibri"/>
          <w:sz w:val="24"/>
          <w:lang w:val="en-US" w:eastAsia="ar-SA"/>
        </w:rPr>
        <w:t>.</w:t>
      </w:r>
    </w:p>
    <w:p w14:paraId="737CBD8E"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تأثير الثقافة الشعبية والأساطير القديمة (الإسرائيليات والموروثات غير النقدية)</w:t>
      </w:r>
      <w:r w:rsidRPr="0073369A">
        <w:rPr>
          <w:rFonts w:ascii="Calibri" w:eastAsia="Yu Mincho" w:hAnsi="Calibri"/>
          <w:b/>
          <w:bCs/>
          <w:sz w:val="24"/>
          <w:lang w:val="en-US" w:eastAsia="ar-SA"/>
        </w:rPr>
        <w:t>:</w:t>
      </w:r>
    </w:p>
    <w:p w14:paraId="1380DEBC"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الثقافة الشعبية مليئة بالقصص والحكايات عن الجن والشياطين، والتي غالبًا ما تكون مستمدة من الأساطير القديمة والخرافات، بما في ذلك التأثر بالإسرائيليات والموروثات الثقافية الأخرى التي لم يتم تمحيصها</w:t>
      </w:r>
      <w:r w:rsidRPr="0073369A">
        <w:rPr>
          <w:rFonts w:ascii="Calibri" w:eastAsia="Yu Mincho" w:hAnsi="Calibri"/>
          <w:sz w:val="24"/>
          <w:lang w:val="en-US" w:eastAsia="ar-SA"/>
        </w:rPr>
        <w:t>.</w:t>
      </w:r>
    </w:p>
    <w:p w14:paraId="51ED865F"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القصص والحكايات ترسخ في الأذهان صورة نمطية مشوهة عن الجن والشياطين، وتجعلهم يبدون ككائنات مرعبة وشريرة</w:t>
      </w:r>
      <w:r w:rsidRPr="0073369A">
        <w:rPr>
          <w:rFonts w:ascii="Calibri" w:eastAsia="Yu Mincho" w:hAnsi="Calibri"/>
          <w:sz w:val="24"/>
          <w:lang w:val="en-US" w:eastAsia="ar-SA"/>
        </w:rPr>
        <w:t>.</w:t>
      </w:r>
    </w:p>
    <w:p w14:paraId="2048CD92"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الأفلام والمسلسلات والقصص الخيالية تزيد من ترسيخ هذه الصورة النمطية</w:t>
      </w:r>
      <w:r w:rsidRPr="0073369A">
        <w:rPr>
          <w:rFonts w:ascii="Calibri" w:eastAsia="Yu Mincho" w:hAnsi="Calibri"/>
          <w:sz w:val="24"/>
          <w:lang w:val="en-US" w:eastAsia="ar-SA"/>
        </w:rPr>
        <w:t>.</w:t>
      </w:r>
    </w:p>
    <w:p w14:paraId="24031276"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إهمال السياق القرآني والتحليل اللغوي الدقيق المرتبط بالواقع</w:t>
      </w:r>
      <w:r w:rsidRPr="0073369A">
        <w:rPr>
          <w:rFonts w:ascii="Calibri" w:eastAsia="Yu Mincho" w:hAnsi="Calibri"/>
          <w:b/>
          <w:bCs/>
          <w:sz w:val="24"/>
          <w:lang w:val="en-US" w:eastAsia="ar-SA"/>
        </w:rPr>
        <w:t>:</w:t>
      </w:r>
    </w:p>
    <w:p w14:paraId="24E80A17"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تفسير الآيات المتعلقة بالجن والشياطين، غالبًا ما يتم إهمال السياق القرآني العام، والتركيز على كلمات مفردة بمعزل عن سياقها الكلي وعن الواقع الذي تشير إليه</w:t>
      </w:r>
      <w:r w:rsidRPr="0073369A">
        <w:rPr>
          <w:rFonts w:ascii="Calibri" w:eastAsia="Yu Mincho" w:hAnsi="Calibri"/>
          <w:sz w:val="24"/>
          <w:lang w:val="en-US" w:eastAsia="ar-SA"/>
        </w:rPr>
        <w:t>.</w:t>
      </w:r>
    </w:p>
    <w:p w14:paraId="74D7EA4C"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كما يتم إهمال التحليل اللغوي الدقيق للكلمات بالعودة إلى أصولها الحسية والواقعية، والاعتماد على المعاني الشائعة والمتداولة، دون الرجوع إلى المعاجم اللغوية المعتبرة ومنهجية فهم اللغة من خلال الواقع</w:t>
      </w:r>
      <w:r w:rsidRPr="0073369A">
        <w:rPr>
          <w:rFonts w:ascii="Calibri" w:eastAsia="Yu Mincho" w:hAnsi="Calibri"/>
          <w:sz w:val="24"/>
          <w:lang w:val="en-US" w:eastAsia="ar-SA"/>
        </w:rPr>
        <w:t>.</w:t>
      </w:r>
    </w:p>
    <w:p w14:paraId="1A444C90"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التفكير النقدي والتدبر وربط النص بالحياة</w:t>
      </w:r>
      <w:r w:rsidRPr="0073369A">
        <w:rPr>
          <w:rFonts w:ascii="Calibri" w:eastAsia="Yu Mincho" w:hAnsi="Calibri"/>
          <w:b/>
          <w:bCs/>
          <w:sz w:val="24"/>
          <w:lang w:val="en-US" w:eastAsia="ar-SA"/>
        </w:rPr>
        <w:t>:</w:t>
      </w:r>
    </w:p>
    <w:p w14:paraId="4939F9F7"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يتقبلون التفسيرات التقليدية للجن والشياطين دون تفكير نقدي أو تدبر، ودون محاولة التحقق من صحتها أو منطقيتها أو مدى انطباقها على الواقع المعاش</w:t>
      </w:r>
      <w:r w:rsidRPr="0073369A">
        <w:rPr>
          <w:rFonts w:ascii="Calibri" w:eastAsia="Yu Mincho" w:hAnsi="Calibri"/>
          <w:sz w:val="24"/>
          <w:lang w:val="en-US" w:eastAsia="ar-SA"/>
        </w:rPr>
        <w:t>.</w:t>
      </w:r>
    </w:p>
    <w:p w14:paraId="503767C6"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الغياب للتفكير النقدي، وعدم ربط النص القرآني بالحياة الواقعية ومشاكلها، يجعلهم عرضة للخرافات والشعوذة</w:t>
      </w:r>
      <w:r w:rsidRPr="0073369A">
        <w:rPr>
          <w:rFonts w:ascii="Calibri" w:eastAsia="Yu Mincho" w:hAnsi="Calibri"/>
          <w:sz w:val="24"/>
          <w:lang w:val="en-US" w:eastAsia="ar-SA"/>
        </w:rPr>
        <w:t>.</w:t>
      </w:r>
    </w:p>
    <w:p w14:paraId="7894F81C"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أو ضعف التفسير العلمي والواقعي</w:t>
      </w:r>
      <w:r w:rsidRPr="0073369A">
        <w:rPr>
          <w:rFonts w:ascii="Calibri" w:eastAsia="Yu Mincho" w:hAnsi="Calibri"/>
          <w:b/>
          <w:bCs/>
          <w:sz w:val="24"/>
          <w:lang w:val="en-US" w:eastAsia="ar-SA"/>
        </w:rPr>
        <w:t>:</w:t>
      </w:r>
    </w:p>
    <w:p w14:paraId="05FF3A91"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نقص التفسيرات التي تربط المفاهيم القرآنية بالواقع المعاصر والقوانين الطبيعية والاجتماعية، وتوضح كيف يمكن فهم هذه المفاهيم في ضوء العلوم الحديثة والمشاهدات الواقعية، بدلاً من اللجوء فوراً إلى التفسيرات الغيبية الخارقة للطبيعة لكل ما هو "جن" أو "شيطان</w:t>
      </w:r>
      <w:r w:rsidRPr="0073369A">
        <w:rPr>
          <w:rFonts w:ascii="Calibri" w:eastAsia="Yu Mincho" w:hAnsi="Calibri"/>
          <w:sz w:val="24"/>
          <w:lang w:val="en-US" w:eastAsia="ar-SA"/>
        </w:rPr>
        <w:t>".</w:t>
      </w:r>
    </w:p>
    <w:p w14:paraId="2B7691D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نتائج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له نتائج سلبية عديدة على الفرد والمجتمع، منها</w:t>
      </w:r>
      <w:r w:rsidRPr="0073369A">
        <w:rPr>
          <w:rFonts w:ascii="Calibri" w:eastAsia="Yu Mincho" w:hAnsi="Calibri"/>
          <w:sz w:val="24"/>
          <w:lang w:val="en-US" w:eastAsia="ar-SA"/>
        </w:rPr>
        <w:t>:</w:t>
      </w:r>
    </w:p>
    <w:p w14:paraId="7EC58B51"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انتشار الخرافات والشعوذة والدجل</w:t>
      </w:r>
      <w:r w:rsidRPr="0073369A">
        <w:rPr>
          <w:rFonts w:ascii="Calibri" w:eastAsia="Yu Mincho" w:hAnsi="Calibri"/>
          <w:b/>
          <w:bCs/>
          <w:sz w:val="24"/>
          <w:lang w:val="en-US" w:eastAsia="ar-SA"/>
        </w:rPr>
        <w:t>:</w:t>
      </w:r>
    </w:p>
    <w:p w14:paraId="7B7E94B0"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يعتقد الناس أن الجن والشياطين كائنات خارقة بشكل حصري قادرة على إيذائهم، فإنهم يصبحون أكثر عرضة للخرافات والشعوذة</w:t>
      </w:r>
      <w:r w:rsidRPr="0073369A">
        <w:rPr>
          <w:rFonts w:ascii="Calibri" w:eastAsia="Yu Mincho" w:hAnsi="Calibri"/>
          <w:sz w:val="24"/>
          <w:lang w:val="en-US" w:eastAsia="ar-SA"/>
        </w:rPr>
        <w:t>.</w:t>
      </w:r>
    </w:p>
    <w:p w14:paraId="421B244A"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يلجأ الكثيرون إلى السحرة والمشعوذين والدجالين لطلب الحماية، أو لجلب الحظ، أو للإضرار بالآخرين</w:t>
      </w:r>
      <w:r w:rsidRPr="0073369A">
        <w:rPr>
          <w:rFonts w:ascii="Calibri" w:eastAsia="Yu Mincho" w:hAnsi="Calibri"/>
          <w:sz w:val="24"/>
          <w:lang w:val="en-US" w:eastAsia="ar-SA"/>
        </w:rPr>
        <w:t>.</w:t>
      </w:r>
    </w:p>
    <w:p w14:paraId="264C0A91"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يؤدي إلى انتشار الدجل والخرافات، واستغلال الناس ماديًا ونفسيًا</w:t>
      </w:r>
      <w:r w:rsidRPr="0073369A">
        <w:rPr>
          <w:rFonts w:ascii="Calibri" w:eastAsia="Yu Mincho" w:hAnsi="Calibri"/>
          <w:sz w:val="24"/>
          <w:lang w:val="en-US" w:eastAsia="ar-SA"/>
        </w:rPr>
        <w:t>.</w:t>
      </w:r>
    </w:p>
    <w:p w14:paraId="4E3E34CA"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الخوف والوهم والقلق المرضي</w:t>
      </w:r>
      <w:r w:rsidRPr="0073369A">
        <w:rPr>
          <w:rFonts w:ascii="Calibri" w:eastAsia="Yu Mincho" w:hAnsi="Calibri"/>
          <w:b/>
          <w:bCs/>
          <w:sz w:val="24"/>
          <w:lang w:val="en-US" w:eastAsia="ar-SA"/>
        </w:rPr>
        <w:t>:</w:t>
      </w:r>
    </w:p>
    <w:p w14:paraId="437C1A99"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التصورات الخاطئة عن الجن والشياطين تثير الخوف والوهم والقلق في نفوس الناس، وتجعلهم يعيشون في حالة من التوتر الدائم، وقد تعطلهم عن الفعل الإيجابي في الحياة</w:t>
      </w:r>
      <w:r w:rsidRPr="0073369A">
        <w:rPr>
          <w:rFonts w:ascii="Calibri" w:eastAsia="Yu Mincho" w:hAnsi="Calibri"/>
          <w:sz w:val="24"/>
          <w:lang w:val="en-US" w:eastAsia="ar-SA"/>
        </w:rPr>
        <w:t>.</w:t>
      </w:r>
    </w:p>
    <w:p w14:paraId="0B154B08"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تشويه صورة الإسلام وتقديمه كدين خرافي</w:t>
      </w:r>
      <w:r w:rsidRPr="0073369A">
        <w:rPr>
          <w:rFonts w:ascii="Calibri" w:eastAsia="Yu Mincho" w:hAnsi="Calibri"/>
          <w:b/>
          <w:bCs/>
          <w:sz w:val="24"/>
          <w:lang w:val="en-US" w:eastAsia="ar-SA"/>
        </w:rPr>
        <w:t>:</w:t>
      </w:r>
    </w:p>
    <w:p w14:paraId="4AEC3784"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يربط الناس بين الإسلام وبين الخرافات والشعوذة، فإن ذلك يشوه صورة الإسلام ويجعله يبدو كدين خرافي ومتخلف، وغير قادر على مواكبة العصر</w:t>
      </w:r>
      <w:r w:rsidRPr="0073369A">
        <w:rPr>
          <w:rFonts w:ascii="Calibri" w:eastAsia="Yu Mincho" w:hAnsi="Calibri"/>
          <w:sz w:val="24"/>
          <w:lang w:val="en-US" w:eastAsia="ar-SA"/>
        </w:rPr>
        <w:t>.</w:t>
      </w:r>
    </w:p>
    <w:p w14:paraId="631A92FA"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إضعاف الإيمان الحقيقي القائم على الوعي والمسؤولية</w:t>
      </w:r>
      <w:r w:rsidRPr="0073369A">
        <w:rPr>
          <w:rFonts w:ascii="Calibri" w:eastAsia="Yu Mincho" w:hAnsi="Calibri"/>
          <w:b/>
          <w:bCs/>
          <w:sz w:val="24"/>
          <w:lang w:val="en-US" w:eastAsia="ar-SA"/>
        </w:rPr>
        <w:t>:</w:t>
      </w:r>
    </w:p>
    <w:p w14:paraId="0D855A5D"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الإيمان الحقيقي بالله يتطلب التوكل عليه، وفهم سننه في الكون والمجتمع، والاعتماد عليه في كل الأمور، وعدم الخوف من أي شيء سواه إلا بقدر ما يمثل من خطر حقيقي</w:t>
      </w:r>
      <w:r w:rsidRPr="0073369A">
        <w:rPr>
          <w:rFonts w:ascii="Calibri" w:eastAsia="Yu Mincho" w:hAnsi="Calibri"/>
          <w:sz w:val="24"/>
          <w:lang w:val="en-US" w:eastAsia="ar-SA"/>
        </w:rPr>
        <w:t>.</w:t>
      </w:r>
    </w:p>
    <w:p w14:paraId="4FE85795"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يخاف الناس من قوى غيبية وهمية بشكل مبالغ فيه، فإن ذلك قد يضعف قدرتهم على تحمل المسؤولية واتخاذ الأسباب الواقعية لمواجهة مشاكلهم</w:t>
      </w:r>
      <w:r w:rsidRPr="0073369A">
        <w:rPr>
          <w:rFonts w:ascii="Calibri" w:eastAsia="Yu Mincho" w:hAnsi="Calibri"/>
          <w:sz w:val="24"/>
          <w:lang w:val="en-US" w:eastAsia="ar-SA"/>
        </w:rPr>
        <w:t>.</w:t>
      </w:r>
    </w:p>
    <w:p w14:paraId="1F74D901"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التأثير السلبي على الصحة النفسية والعقلية والعطاء الحضاري</w:t>
      </w:r>
      <w:r w:rsidRPr="0073369A">
        <w:rPr>
          <w:rFonts w:ascii="Calibri" w:eastAsia="Yu Mincho" w:hAnsi="Calibri"/>
          <w:b/>
          <w:bCs/>
          <w:sz w:val="24"/>
          <w:lang w:val="en-US" w:eastAsia="ar-SA"/>
        </w:rPr>
        <w:t>:</w:t>
      </w:r>
    </w:p>
    <w:p w14:paraId="60B5C817"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الاعتقاد بالخرافات والأساطير يمكن أن يؤدي إلى اضطرابات نفسية وعقلية، ويعطل طاقات الفرد والمجتمع عن الإبداع والإنتاج</w:t>
      </w:r>
      <w:r w:rsidRPr="0073369A">
        <w:rPr>
          <w:rFonts w:ascii="Calibri" w:eastAsia="Yu Mincho" w:hAnsi="Calibri"/>
          <w:sz w:val="24"/>
          <w:lang w:val="en-US" w:eastAsia="ar-SA"/>
        </w:rPr>
        <w:t>.</w:t>
      </w:r>
    </w:p>
    <w:p w14:paraId="38C9F4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الحلول المقترحة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لمواجهة هذه المشكلة، يجب علينا أن</w:t>
      </w:r>
      <w:r w:rsidRPr="0073369A">
        <w:rPr>
          <w:rFonts w:ascii="Calibri" w:eastAsia="Yu Mincho" w:hAnsi="Calibri"/>
          <w:sz w:val="24"/>
          <w:lang w:val="en-US" w:eastAsia="ar-SA"/>
        </w:rPr>
        <w:t>:</w:t>
      </w:r>
    </w:p>
    <w:p w14:paraId="36A9F3D6"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نعود إلى القرآن الكريم ونتدبره بمنهجية لغوية واقعية</w:t>
      </w:r>
      <w:r w:rsidRPr="0073369A">
        <w:rPr>
          <w:rFonts w:ascii="Calibri" w:eastAsia="Yu Mincho" w:hAnsi="Calibri"/>
          <w:b/>
          <w:bCs/>
          <w:sz w:val="24"/>
          <w:lang w:val="en-US" w:eastAsia="ar-SA"/>
        </w:rPr>
        <w:t>:</w:t>
      </w:r>
    </w:p>
    <w:p w14:paraId="30FC3222"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نقرأ القرآن بتدبر وتفكر، وأن نحاول فهم معانيه الحقيقية بربطها بالواقع واللغة الحية، كما يدعو الأستاذ إسلامبولي</w:t>
      </w:r>
      <w:r w:rsidRPr="0073369A">
        <w:rPr>
          <w:rFonts w:ascii="Calibri" w:eastAsia="Yu Mincho" w:hAnsi="Calibri"/>
          <w:sz w:val="24"/>
          <w:lang w:val="en-US" w:eastAsia="ar-SA"/>
        </w:rPr>
        <w:t>.</w:t>
      </w:r>
    </w:p>
    <w:p w14:paraId="561C1093"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نعتمد على التفاسير التي تراعي السياق والمعنى اللغوي الأصلي المرتبط بالواقع، وأن نتجنب التفاسير السطحية والخرافية</w:t>
      </w:r>
      <w:r w:rsidRPr="0073369A">
        <w:rPr>
          <w:rFonts w:ascii="Calibri" w:eastAsia="Yu Mincho" w:hAnsi="Calibri"/>
          <w:sz w:val="24"/>
          <w:lang w:val="en-US" w:eastAsia="ar-SA"/>
        </w:rPr>
        <w:t>.</w:t>
      </w:r>
    </w:p>
    <w:p w14:paraId="0DB4C986"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ننشر الوعي الديني الصحيح القائم على الفهم العميق</w:t>
      </w:r>
      <w:r w:rsidRPr="0073369A">
        <w:rPr>
          <w:rFonts w:ascii="Calibri" w:eastAsia="Yu Mincho" w:hAnsi="Calibri"/>
          <w:b/>
          <w:bCs/>
          <w:sz w:val="24"/>
          <w:lang w:val="en-US" w:eastAsia="ar-SA"/>
        </w:rPr>
        <w:t>:</w:t>
      </w:r>
    </w:p>
    <w:p w14:paraId="6BA3BF4B"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نعمل على نشر الوعي الديني الصحيح بين الناس، وأن نصحح المفاهيم الخاطئة عن الجن والشياطين وغيرها</w:t>
      </w:r>
      <w:r w:rsidRPr="0073369A">
        <w:rPr>
          <w:rFonts w:ascii="Calibri" w:eastAsia="Yu Mincho" w:hAnsi="Calibri"/>
          <w:sz w:val="24"/>
          <w:lang w:val="en-US" w:eastAsia="ar-SA"/>
        </w:rPr>
        <w:t>.</w:t>
      </w:r>
    </w:p>
    <w:p w14:paraId="03EE8122"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نستخدم وسائل الإعلام المختلفة لنشر هذا الوعي</w:t>
      </w:r>
      <w:r w:rsidRPr="0073369A">
        <w:rPr>
          <w:rFonts w:ascii="Calibri" w:eastAsia="Yu Mincho" w:hAnsi="Calibri"/>
          <w:sz w:val="24"/>
          <w:lang w:val="en-US" w:eastAsia="ar-SA"/>
        </w:rPr>
        <w:t>.</w:t>
      </w:r>
    </w:p>
    <w:p w14:paraId="6FDCA394"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نحارب الخرافات والشعوذة بالفكر والعلم</w:t>
      </w:r>
      <w:r w:rsidRPr="0073369A">
        <w:rPr>
          <w:rFonts w:ascii="Calibri" w:eastAsia="Yu Mincho" w:hAnsi="Calibri"/>
          <w:b/>
          <w:bCs/>
          <w:sz w:val="24"/>
          <w:lang w:val="en-US" w:eastAsia="ar-SA"/>
        </w:rPr>
        <w:t>:</w:t>
      </w:r>
    </w:p>
    <w:p w14:paraId="7E7C67BD"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نحارب الخرافات والشعوذة بكل الوسائل الممكنة، وأن نكشف زيفها ونبين أضرارها على العقل والمجتمع</w:t>
      </w:r>
      <w:r w:rsidRPr="0073369A">
        <w:rPr>
          <w:rFonts w:ascii="Calibri" w:eastAsia="Yu Mincho" w:hAnsi="Calibri"/>
          <w:sz w:val="24"/>
          <w:lang w:val="en-US" w:eastAsia="ar-SA"/>
        </w:rPr>
        <w:t>.</w:t>
      </w:r>
    </w:p>
    <w:p w14:paraId="05A4AAFC"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نشجع التفكير النقدي والمنهج العلمي</w:t>
      </w:r>
      <w:r w:rsidRPr="0073369A">
        <w:rPr>
          <w:rFonts w:ascii="Calibri" w:eastAsia="Yu Mincho" w:hAnsi="Calibri"/>
          <w:b/>
          <w:bCs/>
          <w:sz w:val="24"/>
          <w:lang w:val="en-US" w:eastAsia="ar-SA"/>
        </w:rPr>
        <w:t>:</w:t>
      </w:r>
    </w:p>
    <w:p w14:paraId="194039A0"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نشجع الناس على التفكير النقدي، وعلى عدم تقبل أي شيء دون تفكير أو تمحيص أو دليل واقعي</w:t>
      </w:r>
      <w:r w:rsidRPr="0073369A">
        <w:rPr>
          <w:rFonts w:ascii="Calibri" w:eastAsia="Yu Mincho" w:hAnsi="Calibri"/>
          <w:sz w:val="24"/>
          <w:lang w:val="en-US" w:eastAsia="ar-SA"/>
        </w:rPr>
        <w:t>.</w:t>
      </w:r>
    </w:p>
    <w:p w14:paraId="4FEF6B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الكريم له أسباب متعددة، أهمها فصل النص عن واقعه اللغوي والحياتي، وله نتائج سلبية خطيرة على الفرد والمجتمع. ولمواجهة هذه المشكلة، يجب علينا أن نعود إلى القرآن الكريم ونتدبره بمنهجية واعية، وأن ننشر الوعي الديني الصحيح، وأن نحارب الخرافات والشعوذة، وأن نشجع التفكير النقدي</w:t>
      </w:r>
      <w:r w:rsidRPr="0073369A">
        <w:rPr>
          <w:rFonts w:ascii="Calibri" w:eastAsia="Yu Mincho" w:hAnsi="Calibri"/>
          <w:sz w:val="24"/>
          <w:lang w:val="en-US" w:eastAsia="ar-SA"/>
        </w:rPr>
        <w:t>.</w:t>
      </w:r>
    </w:p>
    <w:p w14:paraId="2F080FB6" w14:textId="77777777" w:rsidR="00C7544E" w:rsidRPr="0073369A" w:rsidRDefault="00C7544E" w:rsidP="00E4352F">
      <w:pPr>
        <w:pStyle w:val="21"/>
      </w:pPr>
      <w:bookmarkStart w:id="33" w:name="_Toc203550434"/>
      <w:bookmarkStart w:id="34" w:name="_Toc205285169"/>
      <w:r w:rsidRPr="0073369A">
        <w:lastRenderedPageBreak/>
        <w:t>"</w:t>
      </w:r>
      <w:r w:rsidRPr="0073369A">
        <w:rPr>
          <w:rtl/>
        </w:rPr>
        <w:t>الجن والشياطين في الواقع المعاصر: كيف نتعامل معهم؟" (خاتمة السلسلة)</w:t>
      </w:r>
      <w:bookmarkEnd w:id="33"/>
      <w:bookmarkEnd w:id="34"/>
    </w:p>
    <w:p w14:paraId="634F8A5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استعرضنا الجذور اللغوية لمفاهيم الجن والشياطين، وحللنا استخداماتها القرآنية المتعددة، وكشفنا عن أسباب سوء الفهم ونتائجه، نصل الآن إلى السؤال الأهم في ختام هذه السلسلة: كيف يمكننا تطبيق هذا الفهم الجديد والمستنير، الذي قدمه لنا منهج الأستاذ سامر إسلامبولي، في حياتنا اليومية؟ كيف نتعامل مع "الجن" و"الشياطين" في القرن الحادي والعشرين، في عالم تسوده التكنولوجيا والعولمة والتغيرات المتسارعة، إذا فهمنا هذه المصطلحات بمعانيها الأوسع والأكثر واقعية؟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الختامي سيقدم إطارًا عمليًا للتعامل مع هذه المفاهيم في الواقع المعاصر، مستندةً إلى الفهم الذي توصلنا إليه. هدفنا هو أن ننتقل من مجرد الفهم النظري إلى التطبيق العملي، وأن نعيش حياة أكثر وعيًا وإيجابية، متحررين من الخرافات والأوهام، ومدركين لمسؤولياتنا</w:t>
      </w:r>
      <w:r w:rsidRPr="0073369A">
        <w:rPr>
          <w:rFonts w:ascii="Calibri" w:eastAsia="Yu Mincho" w:hAnsi="Calibri"/>
          <w:sz w:val="24"/>
          <w:lang w:val="en-US" w:eastAsia="ar-SA"/>
        </w:rPr>
        <w:t>.</w:t>
      </w:r>
    </w:p>
    <w:p w14:paraId="7D7B018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التعامل مع "الجن" (بمعنى النفس البشرية وقواها الخفية والمستترة)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"الجن" في كثير من السياقات القرآنية على أنه يشير إلى "النفس" البشرية، أي الجانب الخفي، الواعي، المفكر، والمستتر في الإنسان، فإن التعامل معه يصبح تعاملاً مع الذات</w:t>
      </w:r>
      <w:r w:rsidRPr="0073369A">
        <w:rPr>
          <w:rFonts w:ascii="Calibri" w:eastAsia="Yu Mincho" w:hAnsi="Calibri"/>
          <w:sz w:val="24"/>
          <w:lang w:val="en-US" w:eastAsia="ar-SA"/>
        </w:rPr>
        <w:t>:</w:t>
      </w:r>
    </w:p>
    <w:p w14:paraId="72F73ECF"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تزكية النفس وتطهيرها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السعي الدائم لتطهير النفس من الشوائب الأخلاقية والسلوكية، وتزكيتها بالإيمان والعمل الصالح، ومقاومة نوازع الشر فيها. هذا هو الجهاد الأكبر</w:t>
      </w:r>
      <w:r w:rsidRPr="0073369A">
        <w:rPr>
          <w:rFonts w:ascii="Calibri" w:eastAsia="Yu Mincho" w:hAnsi="Calibri"/>
          <w:sz w:val="24"/>
          <w:lang w:val="en-US" w:eastAsia="ar-SA"/>
        </w:rPr>
        <w:t>.</w:t>
      </w:r>
    </w:p>
    <w:p w14:paraId="12317B38"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فهم النفس وقدراتها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قدرات النفس البشرية الهائلة في الإدراك والتفكير والإبداع، وتوجيه هذه القدرات نحو الخير والبناء</w:t>
      </w:r>
      <w:r w:rsidRPr="0073369A">
        <w:rPr>
          <w:rFonts w:ascii="Calibri" w:eastAsia="Yu Mincho" w:hAnsi="Calibri"/>
          <w:sz w:val="24"/>
          <w:lang w:val="en-US" w:eastAsia="ar-SA"/>
        </w:rPr>
        <w:t>.</w:t>
      </w:r>
    </w:p>
    <w:p w14:paraId="0F50DC1A"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الوعي بالقوى الخفية في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وجود قوى بشرية (أفراد أو جماعات) تعمل في الخفاء ("كالجن") للتأثير على مسار الأحداث، سواء كانوا أصحاب نفوذ اقتصادي، سياسي، إعلامي، أو تكنولوجي. يتطلب هذا وعيًا وحذرًا وتحليلاً نقديًا لمصادر التأثير</w:t>
      </w:r>
      <w:r w:rsidRPr="0073369A">
        <w:rPr>
          <w:rFonts w:ascii="Calibri" w:eastAsia="Yu Mincho" w:hAnsi="Calibri"/>
          <w:sz w:val="24"/>
          <w:lang w:val="en-US" w:eastAsia="ar-SA"/>
        </w:rPr>
        <w:t>.</w:t>
      </w:r>
    </w:p>
    <w:p w14:paraId="2C18933C"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المسؤولية الفردية والجماعية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أن كل نفس ("جن") مسؤولة عن أفعالها، وأن المجتمع ("الإنس") مسؤول عن توفير البيئة التي تساعد الأنفس على الارتقاء</w:t>
      </w:r>
      <w:r w:rsidRPr="0073369A">
        <w:rPr>
          <w:rFonts w:ascii="Calibri" w:eastAsia="Yu Mincho" w:hAnsi="Calibri"/>
          <w:sz w:val="24"/>
          <w:lang w:val="en-US" w:eastAsia="ar-SA"/>
        </w:rPr>
        <w:t>.</w:t>
      </w:r>
    </w:p>
    <w:p w14:paraId="45D52AB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التعامل مع "الشياطين" (بمعنى القوى والأفكار المتمردة والشريرة، سواء من الإنس أو من الأنفس/الجن)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"الشيطان" كصفة لكل متمرد وعاصٍ، ولكل قوة تدعو إلى الشر والفساد، فإن التعامل معه يتخذ الأشكال التالية</w:t>
      </w:r>
      <w:r w:rsidRPr="0073369A">
        <w:rPr>
          <w:rFonts w:ascii="Calibri" w:eastAsia="Yu Mincho" w:hAnsi="Calibri"/>
          <w:sz w:val="24"/>
          <w:lang w:val="en-US" w:eastAsia="ar-SA"/>
        </w:rPr>
        <w:t>:</w:t>
      </w:r>
    </w:p>
    <w:p w14:paraId="1DD4274A"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شياطين الإنس ومقاومتهم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البشر (أفرادًا ومؤسسات وأنظمة) الذين يجسدون صفات الشيطان من ظلم وفساد وإضلال، ومقاومة أفعالهم بالوسائل المشروعة، والسعي لكشف مخططاتهم والتحذير منهم. هذا يشمل مقاومة الظلم السياسي، والاستغلال الاقتصادي، والتطرف الفكري</w:t>
      </w:r>
      <w:r w:rsidRPr="0073369A">
        <w:rPr>
          <w:rFonts w:ascii="Calibri" w:eastAsia="Yu Mincho" w:hAnsi="Calibri"/>
          <w:sz w:val="24"/>
          <w:lang w:val="en-US" w:eastAsia="ar-SA"/>
        </w:rPr>
        <w:t>.</w:t>
      </w:r>
    </w:p>
    <w:p w14:paraId="6EF40AEF"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مجاهدة شياطين الأنفس (الوساوس والأهواء)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الوساوس والأفكار السلبية والأهواء المتمردة التي تنبع من داخل النفس ("شياطين الجن" بالمعنى النفسي)، ومجاهدتها بالاستعاذة بالله، والتحصن بالذكر، وتقوية الإرادة، والالتزام بالقيم الأخلاقية</w:t>
      </w:r>
      <w:r w:rsidRPr="0073369A">
        <w:rPr>
          <w:rFonts w:ascii="Calibri" w:eastAsia="Yu Mincho" w:hAnsi="Calibri"/>
          <w:sz w:val="24"/>
          <w:lang w:val="en-US" w:eastAsia="ar-SA"/>
        </w:rPr>
        <w:t>.</w:t>
      </w:r>
    </w:p>
    <w:p w14:paraId="235476DA"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الحذر من القوى الخفية المضللة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الانتباه إلى القوى والمؤسسات التي تعمل في الخفاء ("شياطين الجن" كقوى مستترة) لبث الفتن، ونشر الأكاذيب، وتزيين الباطل، ومقاومة تأثيرها بالوعي والمعرفة والتفكير النقدي</w:t>
      </w:r>
      <w:r w:rsidRPr="0073369A">
        <w:rPr>
          <w:rFonts w:ascii="Calibri" w:eastAsia="Yu Mincho" w:hAnsi="Calibri"/>
          <w:sz w:val="24"/>
          <w:lang w:val="en-US" w:eastAsia="ar-SA"/>
        </w:rPr>
        <w:t>.</w:t>
      </w:r>
    </w:p>
    <w:p w14:paraId="7A603EC4"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"زخرف القول غرورًا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عدم الانخداع بالكلام المعسول والمظاهر البراقة التي قد يخفي وراءها "شياطين الإنس والجن" أهدافهم الشريرة، والتركيز على الجوهر والمقاصد</w:t>
      </w:r>
      <w:r w:rsidRPr="0073369A">
        <w:rPr>
          <w:rFonts w:ascii="Calibri" w:eastAsia="Yu Mincho" w:hAnsi="Calibri"/>
          <w:sz w:val="24"/>
          <w:lang w:val="en-US" w:eastAsia="ar-SA"/>
        </w:rPr>
        <w:t>.</w:t>
      </w:r>
    </w:p>
    <w:p w14:paraId="5954E08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التعامل مع "السحر" و"الشعوذة" وما ينسب زورًا للجن</w:t>
      </w:r>
      <w:r w:rsidRPr="0073369A">
        <w:rPr>
          <w:rFonts w:ascii="Calibri" w:eastAsia="Yu Mincho" w:hAnsi="Calibri"/>
          <w:b/>
          <w:bCs/>
          <w:sz w:val="24"/>
          <w:lang w:val="en-US" w:eastAsia="ar-SA"/>
        </w:rPr>
        <w:t>:</w:t>
      </w:r>
    </w:p>
    <w:p w14:paraId="2836C103" w14:textId="77777777" w:rsidR="00C7544E" w:rsidRPr="0073369A" w:rsidRDefault="00C7544E" w:rsidP="00CE1EDD">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رفض الخرافات والاعتماد على السنن الكونية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التأكيد على أن الأمور تجري وفق سنن وقوانين وضعها الله في الكون والمجتمع، وأن "السحر" و"الشعوذة" وما ينسب لقدرات خارقة للجن هي غالبًا أوهام أو دجل أو استغلال لجهل الناس، وليست بديلاً عن الأخذ بالأسباب الواقعية</w:t>
      </w:r>
      <w:r w:rsidRPr="0073369A">
        <w:rPr>
          <w:rFonts w:ascii="Calibri" w:eastAsia="Yu Mincho" w:hAnsi="Calibri"/>
          <w:sz w:val="24"/>
          <w:lang w:val="en-US" w:eastAsia="ar-SA"/>
        </w:rPr>
        <w:t>.</w:t>
      </w:r>
    </w:p>
    <w:p w14:paraId="57975061" w14:textId="77777777" w:rsidR="00C7544E" w:rsidRPr="0073369A" w:rsidRDefault="00C7544E" w:rsidP="00CE1EDD">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التوكل على الله وطلب العون منه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الاعتماد على الله في دفع الضر وجلب النفع، واللجوء إليه بالدعاء والعبادة، بدلاً من اللجوء إلى السحرة والمشعوذين الذين يزعمون تسخير الجن</w:t>
      </w:r>
      <w:r w:rsidRPr="0073369A">
        <w:rPr>
          <w:rFonts w:ascii="Calibri" w:eastAsia="Yu Mincho" w:hAnsi="Calibri"/>
          <w:sz w:val="24"/>
          <w:lang w:val="en-US" w:eastAsia="ar-SA"/>
        </w:rPr>
        <w:t>.</w:t>
      </w:r>
    </w:p>
    <w:p w14:paraId="62F36D3B" w14:textId="77777777" w:rsidR="00C7544E" w:rsidRPr="0073369A" w:rsidRDefault="00C7544E" w:rsidP="00CE1EDD">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البحث عن الأسباب الحقيقية للمشاكل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عند مواجهة مشاكل صحية أو نفسية أو اجتماعية، يجب البحث عن أسبابها الحقيقية ومعالجتها بالطرق العلمية والمنطقية، وعدم نسبتها فورًا إلى الجن أو السحر</w:t>
      </w:r>
      <w:r w:rsidRPr="0073369A">
        <w:rPr>
          <w:rFonts w:ascii="Calibri" w:eastAsia="Yu Mincho" w:hAnsi="Calibri"/>
          <w:sz w:val="24"/>
          <w:lang w:val="en-US" w:eastAsia="ar-SA"/>
        </w:rPr>
        <w:t>.</w:t>
      </w:r>
    </w:p>
    <w:p w14:paraId="2FB2620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وعندما نطبق هذا الفهم اللغوي والقرآني لكلمة 'الجن' – ككل ما هو مستتر أو خفي ويمتلك قدرات غير ظاهرة للعامة – على واقعنا المعاصر، نجد أن كيانات مثل وكالات الفضاء العملاقة بمعارفها وتقنياتها المتقدمة والمحاطة بالكتمان، أو وكالات المخابرات التي تعمل في سرية تامة وتمارس نفوذًا خفيًا على مسار الأحداث، يمكن أن تمثل تجسيدًا معاصرًا لمفهوم 'الجن' ليس ككائنات خارقة، بل كقوى بشرية منظمة تتميز بالخفاء والقدرة الخاصة على التأثير. هذا لا يعني أنهم 'أرواح' أو 'شياطين' بالمعنى الأسطوري، بل يعني أن طبيعة عملهم ودرجة تأثيرهم الخفي تجعلهم يدخلون ضمن الدلالات الواسعة لكلمة 'جن' التي تشير إلى الاستتار والقوة غير المرئية للجميع.</w:t>
      </w:r>
    </w:p>
    <w:p w14:paraId="6967681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العامة لهذه السلسلة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لقد كانت هذه السلسلة محاولة لإعادة قراءة وفهم المفاهيم القرآنية المتعلقة بالجن والعفاريت والشياطين، بالعودة إلى الجذور اللغوية للكلمات، وإلى السياقات القرآنية المتعددة، وبالاسترشاد بمنهج يربط النص بالواقع المشاهد، كما طرحه الأستاذ سامر إسلامبولي</w:t>
      </w:r>
      <w:r w:rsidRPr="0073369A">
        <w:rPr>
          <w:rFonts w:ascii="Calibri" w:eastAsia="Yu Mincho" w:hAnsi="Calibri"/>
          <w:sz w:val="24"/>
          <w:lang w:val="en-US" w:eastAsia="ar-SA"/>
        </w:rPr>
        <w:t>.</w:t>
      </w:r>
    </w:p>
    <w:p w14:paraId="3F11AB2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توصلنا إلى أن "الجن" في أصله اللغوي والقرآني ليس محصورًا في كائنات خارقة للطبيعة، بل هو مصطلح مرن يشمل كل ما هو مستتر أو خفي، وقد يشير في كثير من الأحيان إلى "النفس" البشرية. وأن "العفريت" هو وصف للقوي الماهر الخبير. وأن "الشيطان" هو صفة للتمرد والبعد عن الحق، يمكن أن يتصف بها الإنس أو الجن (بمعنى النفس أو القوى الخفية)</w:t>
      </w:r>
      <w:r w:rsidRPr="0073369A">
        <w:rPr>
          <w:rFonts w:ascii="Calibri" w:eastAsia="Yu Mincho" w:hAnsi="Calibri"/>
          <w:sz w:val="24"/>
          <w:lang w:val="en-US" w:eastAsia="ar-SA"/>
        </w:rPr>
        <w:t>.</w:t>
      </w:r>
    </w:p>
    <w:p w14:paraId="23E0AF3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يحررنا من الخرافات والأوهام، ويجعلنا أكثر وعيًا بمسؤولياتنا تجاه أنفسنا ومجتمعاتنا. التعامل مع "الجن والشياطين" في الواقع المعاصر يصبح إذًا تعاملاً واعيًا مع الذات، ومع التحديات الداخلية والخارجية، وسعيًا دائمًا نحو الخير والارتقاء، ومقاومة للشر والفساد بكل أشكاله</w:t>
      </w:r>
      <w:r w:rsidRPr="0073369A">
        <w:rPr>
          <w:rFonts w:ascii="Calibri" w:eastAsia="Yu Mincho" w:hAnsi="Calibri"/>
          <w:sz w:val="24"/>
          <w:lang w:val="en-US" w:eastAsia="ar-SA"/>
        </w:rPr>
        <w:t>.</w:t>
      </w:r>
    </w:p>
    <w:p w14:paraId="7DAFCBD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نأمل أن تكون هذه السلسلة قد ساهمت في إضاءة جوانب هامة من هذه المفاهيم، وفي فتح آفاق جديدة للتدبر والفهم. وندعو القراء الكرام إلى مواصلة البحث والتأمل في كتاب الله العزيز، فهو معين لا ينضب من الهداية والمعرفة</w:t>
      </w:r>
      <w:r w:rsidRPr="0073369A">
        <w:rPr>
          <w:rFonts w:ascii="Calibri" w:eastAsia="Yu Mincho" w:hAnsi="Calibri"/>
          <w:sz w:val="24"/>
          <w:lang w:val="en-US" w:eastAsia="ar-SA"/>
        </w:rPr>
        <w:t>.</w:t>
      </w:r>
    </w:p>
    <w:p w14:paraId="2818D83B" w14:textId="77777777" w:rsidR="00A012BF" w:rsidRPr="00A012BF" w:rsidRDefault="00A012BF" w:rsidP="009809CA">
      <w:pPr>
        <w:pStyle w:val="1"/>
      </w:pPr>
      <w:r w:rsidRPr="00A012BF">
        <w:rPr>
          <w:rtl/>
          <w:lang w:bidi="ar-SA"/>
        </w:rPr>
        <w:t>سلسلة: حقيقة إبليس في القرآن الكريم</w:t>
      </w:r>
    </w:p>
    <w:p w14:paraId="2A8E9F0B" w14:textId="77777777" w:rsidR="00FF1C57" w:rsidRPr="00FF1C57" w:rsidRDefault="00FF1C57" w:rsidP="00BF7AC3">
      <w:pPr>
        <w:keepNext/>
        <w:keepLines/>
        <w:spacing w:before="160" w:after="80" w:line="278" w:lineRule="auto"/>
        <w:outlineLvl w:val="1"/>
        <w:rPr>
          <w:rFonts w:ascii="Aptos Display" w:eastAsia="Times New Roman" w:hAnsi="Aptos Display" w:cs="Times New Roman"/>
          <w:color w:val="0F4761"/>
          <w:kern w:val="2"/>
          <w:sz w:val="32"/>
          <w:szCs w:val="32"/>
          <w:lang w:val="en-US"/>
          <w14:ligatures w14:val="standardContextual"/>
        </w:rPr>
      </w:pPr>
      <w:r w:rsidRPr="00FF1C57">
        <w:rPr>
          <w:rFonts w:ascii="Aptos Display" w:eastAsia="Times New Roman" w:hAnsi="Aptos Display" w:cs="Times New Roman"/>
          <w:color w:val="0F4761"/>
          <w:kern w:val="2"/>
          <w:sz w:val="32"/>
          <w:szCs w:val="32"/>
          <w:rtl/>
          <w:lang w:val="en-US" w:bidi="ar-SA"/>
          <w14:ligatures w14:val="standardContextual"/>
        </w:rPr>
        <w:t>مقدمة: إبليس بين الحقيقة القرآنية والتصورات الشعبية</w:t>
      </w:r>
    </w:p>
    <w:p w14:paraId="3C783280"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شخصية محورية في القرآن الكريم، يُشار إليه كرمز للتمرد، الكبرياء، والإغواء، وكمصدر أساسي للضلال الذي يواجه البشرية. ورد ذكره في سياقات متعددة، من حواره مع الله عند رفضه السجود لآدم، إلى دوره كمغوي يسعى لإضلال البشر حتى يوم القيامة. لكن التصورات الشعبية، المتأثرة بالتراث الشفهي، القصص الأسطورية، والثقافات الوثنية، غالبًا ما شوهت صورته الحقيقية، فصورته ككائن خارق للطبيعة يمتلك قوى مطلقة، أو كشبح مرعب يتحكم في مصائر البشر تحكمًا كاملاً. هذه الصورة النمطية، التي غذتها الحكايات والأفلام، بعيدة كل البعد عن التصور القرآني الدقيق الذي يقدم إبليس ككائن مخير، محدود القدرات، لا يملك سلطانًا إلا على من يتبعه طوعًا</w:t>
      </w:r>
      <w:r w:rsidRPr="00FF1C57">
        <w:rPr>
          <w:rFonts w:ascii="Aptos" w:eastAsia="Aptos" w:hAnsi="Aptos" w:cs="Arial"/>
          <w:kern w:val="2"/>
          <w:sz w:val="24"/>
          <w:lang w:val="en-US"/>
          <w14:ligatures w14:val="standardContextual"/>
        </w:rPr>
        <w:t>.</w:t>
      </w:r>
    </w:p>
    <w:p w14:paraId="6A36399B"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 xml:space="preserve">هذه السلسلة تهدف إلى إعادة بناء فهم إبليس من خلال النصوص القرآنية، مسترشدين بمنهج الأستاذ سامر إسلامبولي الذي يعتمد على التحليل اللغوي الدقيق والسياق الكلي للآيات. سنستعرض هويته، طبيعته كجني مخلوق من نار، أساليبه </w:t>
      </w:r>
      <w:r w:rsidRPr="00FF1C57">
        <w:rPr>
          <w:rFonts w:ascii="Aptos" w:eastAsia="Aptos" w:hAnsi="Aptos" w:cs="Arial"/>
          <w:kern w:val="2"/>
          <w:sz w:val="24"/>
          <w:rtl/>
          <w:lang w:val="en-US" w:bidi="ar-SA"/>
          <w14:ligatures w14:val="standardContextual"/>
        </w:rPr>
        <w:lastRenderedPageBreak/>
        <w:t>في الإغواء عبر الحزن، الخوف، والتطرف، وعلاقته بمفهوم "الشيطان" كصفة عامة للتمرد. كما سنتناول دوره في اختبار البشرية، مصيره يوم القيامة، والدروس المستفادة من قصته. من خلال هذا التحليل، نسعى إلى نفي الخرافات والتصورات المغلوطة، وإبراز الحقيقة القرآنية التي تربط عالم الغيب بالواقع المحسوس، مؤكدة على عدل الله وحكمته في وضع إبليس كجزء من الاختبار الإلهي للبشر</w:t>
      </w:r>
      <w:r w:rsidRPr="00FF1C57">
        <w:rPr>
          <w:rFonts w:ascii="Aptos" w:eastAsia="Aptos" w:hAnsi="Aptos" w:cs="Arial"/>
          <w:kern w:val="2"/>
          <w:sz w:val="24"/>
          <w:lang w:val="en-US"/>
          <w14:ligatures w14:val="standardContextual"/>
        </w:rPr>
        <w:t>.</w:t>
      </w:r>
    </w:p>
    <w:p w14:paraId="3D4CD8BC"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السلسلة موجهة لمن يسعى لفهم أعمق لعالم الغيب بعقل منفتح، بعيدًا عن التأثيرات الثقافية التي قد تشوه المعاني القرآنية. سنعتمد على ترتيل النصوص، أي جمع الآيات ذات الصلة ودراستها كوحدة مترابطة، لنصل إلى صورة شاملة تجمع بين اللغة، السياق، والمنطق. هدفنا ليس فقط فهم إبليس ككائن، بل استخلاص العبر من قصته لمواجهة التحديات النفسية والاجتماعية التي يزرعها التمرد والإغواء في حياة الإنسان</w:t>
      </w:r>
      <w:r w:rsidRPr="00FF1C57">
        <w:rPr>
          <w:rFonts w:ascii="Aptos" w:eastAsia="Aptos" w:hAnsi="Aptos" w:cs="Arial"/>
          <w:kern w:val="2"/>
          <w:sz w:val="24"/>
          <w:lang w:val="en-US"/>
          <w14:ligatures w14:val="standardContextual"/>
        </w:rPr>
        <w:t>.</w:t>
      </w:r>
    </w:p>
    <w:p w14:paraId="48236D94" w14:textId="77777777" w:rsidR="00FF1C57" w:rsidRPr="00FF1C57" w:rsidRDefault="00A14B83"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1F73C7E6">
          <v:rect id="_x0000_i1025" style="width:0;height:1.5pt" o:hralign="center" o:hrstd="t" o:hr="t" fillcolor="#a0a0a0" stroked="f"/>
        </w:pict>
      </w:r>
    </w:p>
    <w:p w14:paraId="122F92F9" w14:textId="77777777" w:rsidR="00FF1C57" w:rsidRPr="00FF1C57" w:rsidRDefault="00FF1C57" w:rsidP="00640FA8">
      <w:pPr>
        <w:pStyle w:val="21"/>
        <w:rPr>
          <w:lang w:bidi="ar-MA"/>
        </w:rPr>
      </w:pPr>
      <w:r w:rsidRPr="00FF1C57">
        <w:rPr>
          <w:rtl/>
        </w:rPr>
        <w:t>الحلقة الأولى: هوية إبليس وطبيعته في القرآن</w:t>
      </w:r>
    </w:p>
    <w:p w14:paraId="46260385" w14:textId="72F2D136"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إبليس: من الجن أم من الملائكة؟</w:t>
      </w:r>
    </w:p>
    <w:p w14:paraId="3B61CD79" w14:textId="77777777" w:rsidR="00FF1C57" w:rsidRPr="00FF1C57" w:rsidRDefault="00FF1C57" w:rsidP="005D1B5A">
      <w:pPr>
        <w:numPr>
          <w:ilvl w:val="0"/>
          <w:numId w:val="53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النص القرآني</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وَإِذْ قُلْنَا لِلْمَلَائِكَةِ اسْجُدُوا لِآدَمَ فَسَجَدُوا إِلَّا إِبْلِيسَ كَانَ مِنَ الْجِنِّ فَفَسَقَ عَنْ أَمْرِ رَبِّهِ" (الكهف: 50). هذه الآية تُعدّ المفتاح لفهم هوية إبليس. السياق يوضح أن إبليس ليس من الملائكة، بل من الجن، رغم وجوده ضمن جماعة تلقت أمر السجود. الجن، وفق التحليل اللغوي، كائنات ذات طبيعة خفية، خلقت من "مارج من نار" (الرحمن: 15)، أي طاقة غير مرئية تتميز بالحركة والنشاط، على عكس الملائكة الذين خلقوا من نور ويتصفون بالطاعة المطلقة. كلمة "كَانَ مِنَ الْجِنِّ" تؤكد انتماءه إلى فئة تتمتع بحرية الاختيار، مما يفسر قدرته على العصيان</w:t>
      </w:r>
      <w:r w:rsidRPr="00FF1C57">
        <w:rPr>
          <w:rFonts w:ascii="Aptos" w:eastAsia="Aptos" w:hAnsi="Aptos" w:cs="Arial"/>
          <w:kern w:val="2"/>
          <w:sz w:val="24"/>
          <w:lang w:val="en-US"/>
          <w14:ligatures w14:val="standardContextual"/>
        </w:rPr>
        <w:t>.</w:t>
      </w:r>
    </w:p>
    <w:p w14:paraId="321471BA" w14:textId="77777777" w:rsidR="00FF1C57" w:rsidRPr="00FF1C57" w:rsidRDefault="00FF1C57" w:rsidP="005D1B5A">
      <w:pPr>
        <w:numPr>
          <w:ilvl w:val="0"/>
          <w:numId w:val="53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سياق السجود</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أمر السجود لآدم (البقرة: 34، ص: 71-74) كان اختبارًا إلهيًا لإظهار طاعة المخلوقات. الملائكة نفذوا الأمر دون تردد، بينما رفض إبليس، مما يكشف طبيعته المخيرة. الاستثناء "إِلَّا إِبْلِيسَ" لا يعني أنه ملك، بل أنه كان ضمن المجموعة المخاطبة، ربما بسبب منزلته العالية بين الجن قبل تمرده. هذا التمرد، الموصوف بـ"فَفَسَقَ"، يعني الخروج عن الطاعة والانحراف عن الحق</w:t>
      </w:r>
      <w:r w:rsidRPr="00FF1C57">
        <w:rPr>
          <w:rFonts w:ascii="Aptos" w:eastAsia="Aptos" w:hAnsi="Aptos" w:cs="Arial"/>
          <w:kern w:val="2"/>
          <w:sz w:val="24"/>
          <w:lang w:val="en-US"/>
          <w14:ligatures w14:val="standardContextual"/>
        </w:rPr>
        <w:t>.</w:t>
      </w:r>
    </w:p>
    <w:p w14:paraId="555BAD15" w14:textId="77777777" w:rsidR="00FF1C57" w:rsidRPr="00FF1C57" w:rsidRDefault="00FF1C57" w:rsidP="005D1B5A">
      <w:pPr>
        <w:numPr>
          <w:ilvl w:val="0"/>
          <w:numId w:val="53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التفسير اللغوي للجن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كلمة "جن" مشتقة من "جَنَّ"، أي الاستتار أو الخفاء (كما في "جنة" بمعنى حديقة مستترة). هذا يعكس طبيعة إبليس غير المرئية، التي تمكنه من الوسوسة دون ظهور مادي. لكنه، على عكس التصورات الشعبية، ليس كائنًا مطلق القوة، بل محدود بإرادته وقدراته</w:t>
      </w:r>
      <w:r w:rsidRPr="00FF1C57">
        <w:rPr>
          <w:rFonts w:ascii="Aptos" w:eastAsia="Aptos" w:hAnsi="Aptos" w:cs="Arial"/>
          <w:kern w:val="2"/>
          <w:sz w:val="24"/>
          <w:lang w:val="en-US"/>
          <w14:ligatures w14:val="standardContextual"/>
        </w:rPr>
        <w:t>.</w:t>
      </w:r>
    </w:p>
    <w:p w14:paraId="390BE787" w14:textId="669EBE2E"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2. </w:t>
      </w:r>
      <w:r w:rsidR="00FF1C57" w:rsidRPr="00FF1C57">
        <w:rPr>
          <w:rFonts w:ascii="Aptos" w:eastAsia="Aptos" w:hAnsi="Aptos" w:cs="Arial"/>
          <w:b/>
          <w:bCs/>
          <w:kern w:val="2"/>
          <w:sz w:val="24"/>
          <w:rtl/>
          <w:lang w:val="en-US" w:bidi="ar-SA"/>
          <w14:ligatures w14:val="standardContextual"/>
        </w:rPr>
        <w:t>معنى اسم إبليس</w:t>
      </w:r>
    </w:p>
    <w:p w14:paraId="18BE0B46" w14:textId="77777777" w:rsidR="00FF1C57" w:rsidRPr="00FF1C57" w:rsidRDefault="00FF1C57" w:rsidP="005D1B5A">
      <w:pPr>
        <w:numPr>
          <w:ilvl w:val="0"/>
          <w:numId w:val="537"/>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الجذر اللغوي</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اسم "إبليس" مشتق من "الإبلاس"، وهو مصطلح قرآني يعني اليأس العميق، الحزن، والقنوط. نجد ذلك في قوله تعالى: "فَإِذَا هُمْ مُبْلِسُونَ" (الأنعام: 44)، حيث يصف حالة الكافرين عند مواجهة العذاب. هذا الجذر اللغوي يكشف الحالة النفسية التي وصل إليها إبليس بعد رفضه السجود وطرده من رحمة الله. إبليس، إذن، ليس مجرد اسم علم، بل يحمل دلالة نفسية عميقة تعكس جوهره ككائن يسعى لنشر اليأس والإحباط بين البشر</w:t>
      </w:r>
      <w:r w:rsidRPr="00FF1C57">
        <w:rPr>
          <w:rFonts w:ascii="Aptos" w:eastAsia="Aptos" w:hAnsi="Aptos" w:cs="Arial"/>
          <w:kern w:val="2"/>
          <w:sz w:val="24"/>
          <w:lang w:val="en-US"/>
          <w14:ligatures w14:val="standardContextual"/>
        </w:rPr>
        <w:t>.</w:t>
      </w:r>
    </w:p>
    <w:p w14:paraId="4DC33F1E" w14:textId="77777777" w:rsidR="00FF1C57" w:rsidRPr="00FF1C57" w:rsidRDefault="00FF1C57" w:rsidP="005D1B5A">
      <w:pPr>
        <w:numPr>
          <w:ilvl w:val="0"/>
          <w:numId w:val="537"/>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دلالات الاسم</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اختيار الله لهذا الاسم ليس اعتباطيًا. إبليس يمثل حالة اليأس من رحمة الله، وهو ما يحاول نقله إلى البشر من خلال وسوسته. على سبيل المثال، في قوله: "لَأَقْعُدَنَّ لَهُمْ صِرَاطَكَ الْمُسْتَقِيمَ" (الأعراف: 16)، يظهر إصراره على إغواء البشر لإبعادهم عن طريق الحق، مما يؤدي إلى اليأس والضلال</w:t>
      </w:r>
      <w:r w:rsidRPr="00FF1C57">
        <w:rPr>
          <w:rFonts w:ascii="Aptos" w:eastAsia="Aptos" w:hAnsi="Aptos" w:cs="Arial"/>
          <w:kern w:val="2"/>
          <w:sz w:val="24"/>
          <w:lang w:val="en-US"/>
          <w14:ligatures w14:val="standardContextual"/>
        </w:rPr>
        <w:t>.</w:t>
      </w:r>
    </w:p>
    <w:p w14:paraId="56592EB3" w14:textId="77777777" w:rsidR="00FF1C57" w:rsidRPr="00FF1C57" w:rsidRDefault="00FF1C57" w:rsidP="005D1B5A">
      <w:pPr>
        <w:numPr>
          <w:ilvl w:val="0"/>
          <w:numId w:val="537"/>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اسم علم أم وصف؟</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اسم علم يُطلق على كائن معين، لكنه يحمل دلالات وصفية. هذا الجمع بين الاسم والوصف يعكس منهج القرآن في استخدام الأسماء لتكثيف المعاني، كما في "الرحمن" لله أو "فرعون" للطغاة. إبليس، إذن، هو رمز للتمرد المقترن باليأس</w:t>
      </w:r>
      <w:r w:rsidRPr="00FF1C57">
        <w:rPr>
          <w:rFonts w:ascii="Aptos" w:eastAsia="Aptos" w:hAnsi="Aptos" w:cs="Arial"/>
          <w:kern w:val="2"/>
          <w:sz w:val="24"/>
          <w:lang w:val="en-US"/>
          <w14:ligatures w14:val="standardContextual"/>
        </w:rPr>
        <w:t>.</w:t>
      </w:r>
    </w:p>
    <w:p w14:paraId="366169D6" w14:textId="59C145C7"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lastRenderedPageBreak/>
        <w:t xml:space="preserve">  </w:t>
      </w:r>
      <w:r w:rsidR="00FF1C57" w:rsidRPr="00FF1C57">
        <w:rPr>
          <w:rFonts w:ascii="Aptos" w:eastAsia="Aptos" w:hAnsi="Aptos" w:cs="Arial"/>
          <w:b/>
          <w:bCs/>
          <w:kern w:val="2"/>
          <w:sz w:val="24"/>
          <w:lang w:val="en-US"/>
          <w14:ligatures w14:val="standardContextual"/>
        </w:rPr>
        <w:t xml:space="preserve">3. </w:t>
      </w:r>
      <w:r w:rsidR="00FF1C57" w:rsidRPr="00FF1C57">
        <w:rPr>
          <w:rFonts w:ascii="Aptos" w:eastAsia="Aptos" w:hAnsi="Aptos" w:cs="Arial"/>
          <w:b/>
          <w:bCs/>
          <w:kern w:val="2"/>
          <w:sz w:val="24"/>
          <w:rtl/>
          <w:lang w:val="en-US" w:bidi="ar-SA"/>
          <w14:ligatures w14:val="standardContextual"/>
        </w:rPr>
        <w:t>إبليس والعالين</w:t>
      </w:r>
    </w:p>
    <w:p w14:paraId="5226044B" w14:textId="77777777" w:rsidR="00FF1C57" w:rsidRPr="00FF1C57" w:rsidRDefault="00FF1C57" w:rsidP="005D1B5A">
      <w:pPr>
        <w:numPr>
          <w:ilvl w:val="0"/>
          <w:numId w:val="538"/>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النص القرآني</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قَالَ يَا إِبْلِيسُ مَا مَنَعَكَ أَنْ تَسْجُدَ لِمَا خَلَقْتُ بِيَدَيَّ أَسْتَكْبَرْتَ أَمْ كُنْتَ مِنَ الْعَالِينَ" (ص: 75). هذا السؤال الإلهي توبيخي، يهدف إلى كشف سبب تمرد إبليس. كلمة "العالين" تشير إلى فئة متكبرة تدعي التفوق بغير حق. رد إبليس: "أَنَا خَيْرٌ مِنْهُ خَلَقْتَنِي مِنْ نَارٍ وَخَلَقْتَهُ مِنْ طِينٍ" (ص: 76)، يكشف عن كبريائه وادعائه التفوق بناءً على مادة خلقه</w:t>
      </w:r>
      <w:r w:rsidRPr="00FF1C57">
        <w:rPr>
          <w:rFonts w:ascii="Aptos" w:eastAsia="Aptos" w:hAnsi="Aptos" w:cs="Arial"/>
          <w:kern w:val="2"/>
          <w:sz w:val="24"/>
          <w:lang w:val="en-US"/>
          <w14:ligatures w14:val="standardContextual"/>
        </w:rPr>
        <w:t>.</w:t>
      </w:r>
    </w:p>
    <w:p w14:paraId="177F8B03" w14:textId="77777777" w:rsidR="00FF1C57" w:rsidRPr="00FF1C57" w:rsidRDefault="00FF1C57" w:rsidP="005D1B5A">
      <w:pPr>
        <w:numPr>
          <w:ilvl w:val="0"/>
          <w:numId w:val="538"/>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تحليل العالين</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العالين" في القرآن تُستخدم للدلالة على من يدعون العلو بغير حق، كإبليس وفرعون (الذي قال: "أَنَا رَبُّكُمُ الْأَعْلَى"، النازعات: 24). هذا على عكس "الأعلون"، وهم المؤمنون الذين يرتقون بالطاعة (آل عمران: 139). إبليس، باختياره الكبرياء، وضع نفسه ضمن "العالين" المذمومين، وليس ضمن الملا الأعلى الصالحين</w:t>
      </w:r>
      <w:r w:rsidRPr="00FF1C57">
        <w:rPr>
          <w:rFonts w:ascii="Aptos" w:eastAsia="Aptos" w:hAnsi="Aptos" w:cs="Arial"/>
          <w:kern w:val="2"/>
          <w:sz w:val="24"/>
          <w:lang w:val="en-US"/>
          <w14:ligatures w14:val="standardContextual"/>
        </w:rPr>
        <w:t>.</w:t>
      </w:r>
    </w:p>
    <w:p w14:paraId="1304BCCC" w14:textId="77777777" w:rsidR="00FF1C57" w:rsidRPr="00FF1C57" w:rsidRDefault="00FF1C57" w:rsidP="005D1B5A">
      <w:pPr>
        <w:numPr>
          <w:ilvl w:val="0"/>
          <w:numId w:val="538"/>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سياق الكبرياء</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رفض إبليس السجود لآدم لم يكن مجرد عصيان، بل تعبير عن رؤية ذاتية متضخمة. ادعاؤه أن النار أفضل من الطين يعكس جهله بحكمة الله في خلق آدم، الذي وُصف بـ"خَلَقْتُ بِيَدَيَّ"، دلالة على تميزه وتكريمه. هذا الجهل والكبرياء هما جوهر سقوط إبليس</w:t>
      </w:r>
      <w:r w:rsidRPr="00FF1C57">
        <w:rPr>
          <w:rFonts w:ascii="Aptos" w:eastAsia="Aptos" w:hAnsi="Aptos" w:cs="Arial"/>
          <w:kern w:val="2"/>
          <w:sz w:val="24"/>
          <w:lang w:val="en-US"/>
          <w14:ligatures w14:val="standardContextual"/>
        </w:rPr>
        <w:t>.</w:t>
      </w:r>
    </w:p>
    <w:p w14:paraId="37CB9542" w14:textId="0786BC3E"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4. </w:t>
      </w:r>
      <w:r w:rsidR="00FF1C57" w:rsidRPr="00FF1C57">
        <w:rPr>
          <w:rFonts w:ascii="Aptos" w:eastAsia="Aptos" w:hAnsi="Aptos" w:cs="Arial"/>
          <w:b/>
          <w:bCs/>
          <w:kern w:val="2"/>
          <w:sz w:val="24"/>
          <w:rtl/>
          <w:lang w:val="en-US" w:bidi="ar-SA"/>
          <w14:ligatures w14:val="standardContextual"/>
        </w:rPr>
        <w:t>طبيعة إبليس المادية والنفسية</w:t>
      </w:r>
    </w:p>
    <w:p w14:paraId="1829D2D4" w14:textId="77777777" w:rsidR="00FF1C57" w:rsidRPr="00FF1C57" w:rsidRDefault="00FF1C57" w:rsidP="005D1B5A">
      <w:pPr>
        <w:numPr>
          <w:ilvl w:val="0"/>
          <w:numId w:val="539"/>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خلق إبليس</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القرآن يذكر أن الجن خُلقوا من "مارج من نار" (الرحمن: 15)، وهي مادة طاقية خفية، على عكس الطين الذي خُلق منه آدم. هذا الخلق يمنح إبليس قدرة على التأثير النفسي عبر الوسوسة، لكنه لا يجعله كائنًا خارقًا كما تصور الأساطير</w:t>
      </w:r>
      <w:r w:rsidRPr="00FF1C57">
        <w:rPr>
          <w:rFonts w:ascii="Aptos" w:eastAsia="Aptos" w:hAnsi="Aptos" w:cs="Arial"/>
          <w:kern w:val="2"/>
          <w:sz w:val="24"/>
          <w:lang w:val="en-US"/>
          <w14:ligatures w14:val="standardContextual"/>
        </w:rPr>
        <w:t>.</w:t>
      </w:r>
    </w:p>
    <w:p w14:paraId="1789DE4B" w14:textId="77777777" w:rsidR="00FF1C57" w:rsidRPr="00FF1C57" w:rsidRDefault="00FF1C57" w:rsidP="005D1B5A">
      <w:pPr>
        <w:numPr>
          <w:ilvl w:val="0"/>
          <w:numId w:val="539"/>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البعد النفسي</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يجمع بين البعد المادي (النار/الطاقة) والبعد النفسي (الكبرياء واليأس). عصيانه لم يكن مجرد فعل، بل نتيجة حالة نفسية داخلية دفعته للتمرد. هذه الحالة تظهر في حواره مع الله: "قَالَ رَبِّ بِمَا أَغْوَيْتَنِي" (الأعراف: 16)، حيث يحاول إلقاء اللوم على الله، مع أن الغواية هنا تعني الاختبار الذي كشف حقيقته</w:t>
      </w:r>
      <w:r w:rsidRPr="00FF1C57">
        <w:rPr>
          <w:rFonts w:ascii="Aptos" w:eastAsia="Aptos" w:hAnsi="Aptos" w:cs="Arial"/>
          <w:kern w:val="2"/>
          <w:sz w:val="24"/>
          <w:lang w:val="en-US"/>
          <w14:ligatures w14:val="standardContextual"/>
        </w:rPr>
        <w:t>.</w:t>
      </w:r>
    </w:p>
    <w:p w14:paraId="1F219D78" w14:textId="77777777" w:rsidR="00FF1C57" w:rsidRPr="00FF1C57" w:rsidRDefault="00FF1C57" w:rsidP="005D1B5A">
      <w:pPr>
        <w:numPr>
          <w:ilvl w:val="0"/>
          <w:numId w:val="539"/>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محدودية إبليس</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على عكس التصورات الشعبية، إبليس ليس إلهًا شريرًا أو قوة لا تُقهر. قوله تعالى: "إِنَّ عِبَادِي لَيْسَ لَكَ عَلَيْهِمْ سُلْطَانٌ إِلَّا مَنِ اتَّبَعَكَ مِنَ الْغَاوِينَ" (الحجر: 42) يؤكد أن سلطانه مقيد بالإرادة البشرية. إبليس يعتمد على الوسوسة، وهي قوة نفسية وليست مادية</w:t>
      </w:r>
      <w:r w:rsidRPr="00FF1C57">
        <w:rPr>
          <w:rFonts w:ascii="Aptos" w:eastAsia="Aptos" w:hAnsi="Aptos" w:cs="Arial"/>
          <w:kern w:val="2"/>
          <w:sz w:val="24"/>
          <w:lang w:val="en-US"/>
          <w14:ligatures w14:val="standardContextual"/>
        </w:rPr>
        <w:t>.</w:t>
      </w:r>
    </w:p>
    <w:p w14:paraId="67A2BD3D" w14:textId="54A98CAD"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5. </w:t>
      </w:r>
      <w:r w:rsidR="0093167B">
        <w:rPr>
          <w:rFonts w:ascii="Aptos" w:eastAsia="Aptos" w:hAnsi="Aptos" w:cs="Arial" w:hint="cs"/>
          <w:b/>
          <w:bCs/>
          <w:kern w:val="2"/>
          <w:sz w:val="24"/>
          <w:rtl/>
          <w:lang w:val="en-US"/>
          <w14:ligatures w14:val="standardContextual"/>
        </w:rPr>
        <w:t xml:space="preserve"> </w:t>
      </w:r>
      <w:r w:rsidRPr="00FF1C57">
        <w:rPr>
          <w:rFonts w:ascii="Aptos" w:eastAsia="Aptos" w:hAnsi="Aptos" w:cs="Arial"/>
          <w:b/>
          <w:bCs/>
          <w:kern w:val="2"/>
          <w:sz w:val="24"/>
          <w:rtl/>
          <w:lang w:val="en-US" w:bidi="ar-SA"/>
          <w14:ligatures w14:val="standardContextual"/>
        </w:rPr>
        <w:t>خلاصة الحلقة الأولى</w:t>
      </w:r>
    </w:p>
    <w:p w14:paraId="6942B349"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كائن من الجن، مخلوق من نار وتراب، اختار الكبرياء والعصيان فأصبح رمزًا للتمرد. اسمه، المشتق من "الإبلاس"، يكشف حالته النفسية وهدفه في نشر اليأس. ليس ملكًا ولا كائنًا خارقًا مطلقًا، بل مخلوق مخير سقط في اختبار الطاعة بسبب كبريائه. فهمه من منظور قرآني يحررنا من الخرافات، ويبرز حكمة الله في جعل إبليس جزءًا من الاختبار الإلهي، ليظهر من خلاله إيمان المؤمنين وصبرهم</w:t>
      </w:r>
      <w:r w:rsidRPr="00FF1C57">
        <w:rPr>
          <w:rFonts w:ascii="Aptos" w:eastAsia="Aptos" w:hAnsi="Aptos" w:cs="Arial"/>
          <w:kern w:val="2"/>
          <w:sz w:val="24"/>
          <w:lang w:val="en-US"/>
          <w14:ligatures w14:val="standardContextual"/>
        </w:rPr>
        <w:t>.</w:t>
      </w:r>
    </w:p>
    <w:p w14:paraId="3EE4E776" w14:textId="77777777" w:rsidR="00FF1C57" w:rsidRPr="00FF1C57" w:rsidRDefault="00A14B83"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37C8931A">
          <v:rect id="_x0000_i1026" style="width:0;height:1.5pt" o:hralign="center" o:hrstd="t" o:hr="t" fillcolor="#a0a0a0" stroked="f"/>
        </w:pict>
      </w:r>
    </w:p>
    <w:p w14:paraId="6E9081F1" w14:textId="77777777" w:rsidR="00FF1C57" w:rsidRPr="00FF1C57" w:rsidRDefault="00FF1C57" w:rsidP="00640FA8">
      <w:pPr>
        <w:pStyle w:val="21"/>
        <w:rPr>
          <w:lang w:bidi="ar-MA"/>
        </w:rPr>
      </w:pPr>
      <w:r w:rsidRPr="00FF1C57">
        <w:rPr>
          <w:rtl/>
        </w:rPr>
        <w:t>الحلقة الثانية: إبليس والشيطان: الفرق والعلاقة</w:t>
      </w:r>
    </w:p>
    <w:p w14:paraId="38D5DFDB" w14:textId="492968E2"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إبليس مقابل الشيطان: تعريف وتمييز</w:t>
      </w:r>
    </w:p>
    <w:p w14:paraId="7FF99E36" w14:textId="77777777" w:rsidR="00FF1C57" w:rsidRPr="00FF1C57" w:rsidRDefault="00FF1C57" w:rsidP="005D1B5A">
      <w:pPr>
        <w:numPr>
          <w:ilvl w:val="0"/>
          <w:numId w:val="540"/>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إبليس</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هو اسم علم لكائن معين من الجن، يُعتبر أول من تمرد على الله برفضه السجود لآدم (البقرة: 34، الكهف: 50). دوره في القرآن يبدأ من عصيانه ويمتد حتى يوم القيامة، كما في قوله: "قَالَ أَنْظِرْنِي إِلَىٰ يَوْمِ يُبْعَثُونَ" (الحجر: 36). إبليس، إذن، شخصية محددة، ترمز إلى نقطة البداية للتمرد الكوني ضد الله</w:t>
      </w:r>
      <w:r w:rsidRPr="00FF1C57">
        <w:rPr>
          <w:rFonts w:ascii="Aptos" w:eastAsia="Aptos" w:hAnsi="Aptos" w:cs="Arial"/>
          <w:kern w:val="2"/>
          <w:sz w:val="24"/>
          <w:lang w:val="en-US"/>
          <w14:ligatures w14:val="standardContextual"/>
        </w:rPr>
        <w:t>.</w:t>
      </w:r>
    </w:p>
    <w:p w14:paraId="26376CAA" w14:textId="77777777" w:rsidR="00FF1C57" w:rsidRPr="00FF1C57" w:rsidRDefault="00FF1C57" w:rsidP="005D1B5A">
      <w:pPr>
        <w:numPr>
          <w:ilvl w:val="0"/>
          <w:numId w:val="540"/>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lastRenderedPageBreak/>
        <w:t>الشيطان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مصطلح أوسع، يُستخدم كوصف وظيفي لكل كائن يتمرد على الله ويدعو إلى الشر والفساد، سواء كان من الجن أو الإنس. قوله تعالى: "وَكَذَٰلِكَ جَعَلْنَا لِكُلِّ نَبِيٍّ عَدُوًّا شَيَاطِينَ الْإِنْسِ وَالْجِنِّ" (الأنعام: 112) يوضح أن الشيطان ليس حصريًا إبليس، بل يشمل أي كائن يتبع طريق التمرد والإغواء. هذا التمييز يحرر الفهم من الاعتقاد الشعبي الذي يجعل إبليس مرادفًا لكل شر</w:t>
      </w:r>
      <w:r w:rsidRPr="00FF1C57">
        <w:rPr>
          <w:rFonts w:ascii="Aptos" w:eastAsia="Aptos" w:hAnsi="Aptos" w:cs="Arial"/>
          <w:kern w:val="2"/>
          <w:sz w:val="24"/>
          <w:lang w:val="en-US"/>
          <w14:ligatures w14:val="standardContextual"/>
        </w:rPr>
        <w:t>.</w:t>
      </w:r>
    </w:p>
    <w:p w14:paraId="375070BA" w14:textId="77777777" w:rsidR="00FF1C57" w:rsidRPr="00FF1C57" w:rsidRDefault="00FF1C57" w:rsidP="005D1B5A">
      <w:pPr>
        <w:numPr>
          <w:ilvl w:val="0"/>
          <w:numId w:val="540"/>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العلاقة بينهما</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هو الشيطان الأول، أي النموذج الأصلي للتمرد. عصيانه جعله يتحول إلى شيطان بمعنى الوصف الوظيفي، لكنه ليس الشيطان الوحيد. الشيطان كصفة ينطبق على إبليس، على أتباعه من الجن، وعلى البشر الذين يسيرون على نهجه، كالظالمين أو المروجين للأفكار الهدامة. هذا التوسع في المفهوم يعكس مرونة القرآن في وصف الشر كظاهرة شاملة، وليس ككيان واحد</w:t>
      </w:r>
      <w:r w:rsidRPr="00FF1C57">
        <w:rPr>
          <w:rFonts w:ascii="Aptos" w:eastAsia="Aptos" w:hAnsi="Aptos" w:cs="Arial"/>
          <w:kern w:val="2"/>
          <w:sz w:val="24"/>
          <w:lang w:val="en-US"/>
          <w14:ligatures w14:val="standardContextual"/>
        </w:rPr>
        <w:t>.</w:t>
      </w:r>
    </w:p>
    <w:p w14:paraId="2401678A" w14:textId="6531F8FA"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2. </w:t>
      </w:r>
      <w:r w:rsidR="0093167B">
        <w:rPr>
          <w:rFonts w:ascii="Aptos" w:eastAsia="Aptos" w:hAnsi="Aptos" w:cs="Arial" w:hint="cs"/>
          <w:b/>
          <w:bCs/>
          <w:kern w:val="2"/>
          <w:sz w:val="24"/>
          <w:rtl/>
          <w:lang w:val="en-US" w:bidi="ar-SA"/>
          <w14:ligatures w14:val="standardContextual"/>
        </w:rPr>
        <w:t xml:space="preserve"> </w:t>
      </w:r>
      <w:r w:rsidRPr="00FF1C57">
        <w:rPr>
          <w:rFonts w:ascii="Aptos" w:eastAsia="Aptos" w:hAnsi="Aptos" w:cs="Arial"/>
          <w:b/>
          <w:bCs/>
          <w:kern w:val="2"/>
          <w:sz w:val="24"/>
          <w:rtl/>
          <w:lang w:val="en-US" w:bidi="ar-SA"/>
          <w14:ligatures w14:val="standardContextual"/>
        </w:rPr>
        <w:t>الشيطان لغويًا: جذور ودلالات</w:t>
      </w:r>
    </w:p>
    <w:p w14:paraId="64EDD60C" w14:textId="77777777" w:rsidR="00FF1C57" w:rsidRPr="00FF1C57" w:rsidRDefault="00FF1C57" w:rsidP="005D1B5A">
      <w:pPr>
        <w:numPr>
          <w:ilvl w:val="0"/>
          <w:numId w:val="541"/>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الجذر اللغوي</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كلمة "الشيطان" مشتقة من الجذر "شطن"، الذي يعني البعد عن الحق أو الانحراف الشديد. نجد هذا المعنى في تعبيرات مثل "بئر شطون"، أي بعيدة القعر، أو "شاطن" بمعنى من أحرق نفسه بالمعصية. هذا الجذر يعكس جوهر الشيطان ككائن "احترق" بتمرده، أي أضاع مصيره بالاختيار الخاطئ. إبليس، بتمرده على أمر الله، أصبح رمزًا لهذا البعد عن الحق</w:t>
      </w:r>
      <w:r w:rsidRPr="00FF1C57">
        <w:rPr>
          <w:rFonts w:ascii="Aptos" w:eastAsia="Aptos" w:hAnsi="Aptos" w:cs="Arial"/>
          <w:kern w:val="2"/>
          <w:sz w:val="24"/>
          <w:lang w:val="en-US"/>
          <w14:ligatures w14:val="standardContextual"/>
        </w:rPr>
        <w:t>.</w:t>
      </w:r>
    </w:p>
    <w:p w14:paraId="13397E0D" w14:textId="77777777" w:rsidR="00FF1C57" w:rsidRPr="00FF1C57" w:rsidRDefault="00FF1C57" w:rsidP="005D1B5A">
      <w:pPr>
        <w:numPr>
          <w:ilvl w:val="0"/>
          <w:numId w:val="541"/>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دلالات الشيطان في القرآن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الشيطان ليس مجرد كائن غيبي، بل صفة تنطبق على أي سلوك أو كيان يدعو إلى الفساد. على سبيل المثال، في قوله: "إِنَّ الْمُبَذِّرِينَ كَانُوا إِخْوَانَ الشَّيَاطِينِ" (الإسراء: 27)، يُوصف المبذرون بأنهم إخوة الشياطين، مما يشير إلى أن البشر يمكن أن يكونوا شياطين بأفعالهم. هذا يوسع مفهوم الشيطان ليشمل الأفعال البشرية التي تحاكي دور إبليس في الإغواء</w:t>
      </w:r>
      <w:r w:rsidRPr="00FF1C57">
        <w:rPr>
          <w:rFonts w:ascii="Aptos" w:eastAsia="Aptos" w:hAnsi="Aptos" w:cs="Arial"/>
          <w:kern w:val="2"/>
          <w:sz w:val="24"/>
          <w:lang w:val="en-US"/>
          <w14:ligatures w14:val="standardContextual"/>
        </w:rPr>
        <w:t>.</w:t>
      </w:r>
    </w:p>
    <w:p w14:paraId="1FA57D96" w14:textId="77777777" w:rsidR="00FF1C57" w:rsidRPr="00FF1C57" w:rsidRDefault="00FF1C57" w:rsidP="005D1B5A">
      <w:pPr>
        <w:numPr>
          <w:ilvl w:val="0"/>
          <w:numId w:val="541"/>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الفرق اللغوي بين إبليس والشيطان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بينما "إبليس" يحمل دلالة اليأس والقنوط (من "الإبلاس")، فإن "الشيطان" يحمل دلالة التمرد والبعد عن الحق (من "شطن"). إبليس، إذن، هو شيطان بمعنى أنه تبنى صفة التمرد، لكنه متميز بكونه الكائن الأول الذي اختار هذا الطريق</w:t>
      </w:r>
      <w:r w:rsidRPr="00FF1C57">
        <w:rPr>
          <w:rFonts w:ascii="Aptos" w:eastAsia="Aptos" w:hAnsi="Aptos" w:cs="Arial"/>
          <w:kern w:val="2"/>
          <w:sz w:val="24"/>
          <w:lang w:val="en-US"/>
          <w14:ligatures w14:val="standardContextual"/>
        </w:rPr>
        <w:t>.</w:t>
      </w:r>
    </w:p>
    <w:p w14:paraId="2ACF9432" w14:textId="1A846C0D"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3. </w:t>
      </w:r>
      <w:r w:rsidR="0093167B">
        <w:rPr>
          <w:rFonts w:ascii="Aptos" w:eastAsia="Aptos" w:hAnsi="Aptos" w:cs="Arial" w:hint="cs"/>
          <w:b/>
          <w:bCs/>
          <w:kern w:val="2"/>
          <w:sz w:val="24"/>
          <w:rtl/>
          <w:lang w:val="en-US"/>
          <w14:ligatures w14:val="standardContextual"/>
        </w:rPr>
        <w:t xml:space="preserve"> </w:t>
      </w:r>
      <w:r w:rsidRPr="00FF1C57">
        <w:rPr>
          <w:rFonts w:ascii="Aptos" w:eastAsia="Aptos" w:hAnsi="Aptos" w:cs="Arial"/>
          <w:b/>
          <w:bCs/>
          <w:kern w:val="2"/>
          <w:sz w:val="24"/>
          <w:rtl/>
          <w:lang w:val="en-US" w:bidi="ar-SA"/>
          <w14:ligatures w14:val="standardContextual"/>
        </w:rPr>
        <w:t>إبليس كشيطان: التطور الوظيفي</w:t>
      </w:r>
    </w:p>
    <w:p w14:paraId="78751E8C" w14:textId="77777777" w:rsidR="00FF1C57" w:rsidRPr="00FF1C57" w:rsidRDefault="00FF1C57" w:rsidP="005D1B5A">
      <w:pPr>
        <w:numPr>
          <w:ilvl w:val="0"/>
          <w:numId w:val="542"/>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من إبليس إلى 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لم يُوصف بالشيطان منذ خلقه، بل اكتسب هذه الصفة بعد عصيانه. في قوله: "فَوَسْوَسَ إِلَيْهِ الشَّيْطَانُ" (طه: 120)، يُشار إلى إبليس بـ"الشيطان" عندما بدأ وسوسته لآدم وحواء. هذا التحول يعكس أن صفة "الشيطان" ترتبط بالفعل (الإغواء) وليس بالخلقة. إبليس، باختياره التمرد، أصبح رمزًا للشيطانية، أي الدعوة إلى الضلال</w:t>
      </w:r>
      <w:r w:rsidRPr="00FF1C57">
        <w:rPr>
          <w:rFonts w:ascii="Aptos" w:eastAsia="Aptos" w:hAnsi="Aptos" w:cs="Arial"/>
          <w:kern w:val="2"/>
          <w:sz w:val="24"/>
          <w:lang w:val="en-US"/>
          <w14:ligatures w14:val="standardContextual"/>
        </w:rPr>
        <w:t>.</w:t>
      </w:r>
    </w:p>
    <w:p w14:paraId="4021DFA3" w14:textId="77777777" w:rsidR="00FF1C57" w:rsidRPr="00FF1C57" w:rsidRDefault="00FF1C57" w:rsidP="005D1B5A">
      <w:pPr>
        <w:numPr>
          <w:ilvl w:val="0"/>
          <w:numId w:val="542"/>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دور إبليس كشيطان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دوره كشيطان يتمثل في الوسوسة والإغواء، كما في قوله: "لَأَقْعُدَنَّ لَهُمْ صِرَاطَكَ الْمُسْتَقِيمَ" (الأعراف: 16). لكنه لا يملك سلطانًا مباشرًا، كما يوضح: "إِنَّ عِبَادِي لَيْسَ لَكَ عَلَيْهِمْ سُلْطَانٌ إِلَّا مَنِ اتَّبَعَكَ مِنَ الْغَاوِينَ" (الحجر: 42). هذا يؤكد أن تأثيره يعتمد على استجابة البشر الطوعية</w:t>
      </w:r>
      <w:r w:rsidRPr="00FF1C57">
        <w:rPr>
          <w:rFonts w:ascii="Aptos" w:eastAsia="Aptos" w:hAnsi="Aptos" w:cs="Arial"/>
          <w:kern w:val="2"/>
          <w:sz w:val="24"/>
          <w:lang w:val="en-US"/>
          <w14:ligatures w14:val="standardContextual"/>
        </w:rPr>
        <w:t>.</w:t>
      </w:r>
    </w:p>
    <w:p w14:paraId="6E8D56F0" w14:textId="77777777" w:rsidR="00FF1C57" w:rsidRPr="00FF1C57" w:rsidRDefault="00FF1C57" w:rsidP="005D1B5A">
      <w:pPr>
        <w:numPr>
          <w:ilvl w:val="0"/>
          <w:numId w:val="542"/>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شياطين الإنس والجن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القرآن يوسع مفهوم الشيطان ليشمل البشر، كما في: "شَيَاطِينَ الْإِنْسِ وَالْجِنِّ يُوحِي بَعْضُهُمْ إِلَىٰ بَعْضٍ زُخْرُفَ الْقَوْلِ غُرُورًا" (الأنعام: 112). شياطين الإنس قد يكونون قادة ظالمين، دعاة أفكار هدامة، أو أفرادًا ينشرون الفساد. هذا يعني أن إبليس ليس مصدر الشر الوحيد، بل هو نموذج أولي يتبعه آخرون</w:t>
      </w:r>
      <w:r w:rsidRPr="00FF1C57">
        <w:rPr>
          <w:rFonts w:ascii="Aptos" w:eastAsia="Aptos" w:hAnsi="Aptos" w:cs="Arial"/>
          <w:kern w:val="2"/>
          <w:sz w:val="24"/>
          <w:lang w:val="en-US"/>
          <w14:ligatures w14:val="standardContextual"/>
        </w:rPr>
        <w:t>.</w:t>
      </w:r>
    </w:p>
    <w:p w14:paraId="3F4D3684" w14:textId="20E55F44"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4. </w:t>
      </w:r>
      <w:r w:rsidR="00FF1C57" w:rsidRPr="00FF1C57">
        <w:rPr>
          <w:rFonts w:ascii="Aptos" w:eastAsia="Aptos" w:hAnsi="Aptos" w:cs="Arial"/>
          <w:b/>
          <w:bCs/>
          <w:kern w:val="2"/>
          <w:sz w:val="24"/>
          <w:rtl/>
          <w:lang w:val="en-US" w:bidi="ar-SA"/>
          <w14:ligatures w14:val="standardContextual"/>
        </w:rPr>
        <w:t>إبليس والشياطين: التنظيم والتأثير</w:t>
      </w:r>
    </w:p>
    <w:p w14:paraId="10312D37" w14:textId="77777777" w:rsidR="00FF1C57" w:rsidRPr="00FF1C57" w:rsidRDefault="00FF1C57" w:rsidP="005D1B5A">
      <w:pPr>
        <w:numPr>
          <w:ilvl w:val="0"/>
          <w:numId w:val="543"/>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هل إبليس قائد الشياطين؟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 xml:space="preserve">القرآن لا يذكر صراحة أن إبليس هو قائد كل الشياطين، لكنه يُظهر كرمز للتمرد الأول. في قوله: "وَجَعَلُوا لِلَّهِ شُرَكَاءَ الْجِنَّ وَخَلَقَهُمْ ۖ وَخَرَقُوا لَهُ بَنِينَ وَبَنَاتٍ بِغَيْرِ عِلْمٍ" (الأنعام: 100)، يظهر أن </w:t>
      </w:r>
      <w:r w:rsidRPr="00FF1C57">
        <w:rPr>
          <w:rFonts w:ascii="Aptos" w:eastAsia="Aptos" w:hAnsi="Aptos" w:cs="Arial"/>
          <w:kern w:val="2"/>
          <w:sz w:val="24"/>
          <w:rtl/>
          <w:lang w:val="en-US" w:bidi="ar-SA"/>
          <w14:ligatures w14:val="standardContextual"/>
        </w:rPr>
        <w:lastRenderedPageBreak/>
        <w:t>الجن، بما فيهم إبليس، ليسوا شركاء الله، بل مخلوقات محدودة. إبليس، إذن، هو رأس التمرد، لكنه لا يتحكم مباشرة بكل شيطان</w:t>
      </w:r>
      <w:r w:rsidRPr="00FF1C57">
        <w:rPr>
          <w:rFonts w:ascii="Aptos" w:eastAsia="Aptos" w:hAnsi="Aptos" w:cs="Arial"/>
          <w:kern w:val="2"/>
          <w:sz w:val="24"/>
          <w:lang w:val="en-US"/>
          <w14:ligatures w14:val="standardContextual"/>
        </w:rPr>
        <w:t>.</w:t>
      </w:r>
    </w:p>
    <w:p w14:paraId="49A0407E" w14:textId="77777777" w:rsidR="00FF1C57" w:rsidRPr="00FF1C57" w:rsidRDefault="00FF1C57" w:rsidP="005D1B5A">
      <w:pPr>
        <w:numPr>
          <w:ilvl w:val="0"/>
          <w:numId w:val="543"/>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التأثير المشترك</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والشياطين يشتركون في الهدف، وهو إضلال البشر، لكنهم يختلفون في الوسائل والسياق. إبليس يعمل عبر الوسوسة النفسية، كما في قصة آدم (طه: 120)، بينما شياطين الإنس قد يستخدمون النفوذ الاجتماعي أو السلطة، كما في قوله: "إِنَّمَا يَدْعُو حِزْبَهُ لِيَكُونُوا مِنْ أَصْحَابِ السَّعِيرِ" (فاطر: 6)</w:t>
      </w:r>
      <w:r w:rsidRPr="00FF1C57">
        <w:rPr>
          <w:rFonts w:ascii="Aptos" w:eastAsia="Aptos" w:hAnsi="Aptos" w:cs="Arial"/>
          <w:kern w:val="2"/>
          <w:sz w:val="24"/>
          <w:lang w:val="en-US"/>
          <w14:ligatures w14:val="standardContextual"/>
        </w:rPr>
        <w:t>.</w:t>
      </w:r>
    </w:p>
    <w:p w14:paraId="23D6ED61" w14:textId="77777777" w:rsidR="00FF1C57" w:rsidRPr="00FF1C57" w:rsidRDefault="00FF1C57" w:rsidP="005D1B5A">
      <w:pPr>
        <w:numPr>
          <w:ilvl w:val="0"/>
          <w:numId w:val="543"/>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التصور الشعبي الخاطئ</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الثقافة الشعبية غالبًا تجعل إبليس مرادفًا لكل شيطان، أو تصور الشياطين كجيش منظم تحت قيادته. القرآن ينفي هذا، موضحًا أن الشياطين هم أفراد أو جماعات متفرقة تتحد في التمرد، لكنها لا تشكل بالضرورة تنظيمًا هرميًا</w:t>
      </w:r>
      <w:r w:rsidRPr="00FF1C57">
        <w:rPr>
          <w:rFonts w:ascii="Aptos" w:eastAsia="Aptos" w:hAnsi="Aptos" w:cs="Arial"/>
          <w:kern w:val="2"/>
          <w:sz w:val="24"/>
          <w:lang w:val="en-US"/>
          <w14:ligatures w14:val="standardContextual"/>
        </w:rPr>
        <w:t>.</w:t>
      </w:r>
    </w:p>
    <w:p w14:paraId="075D6048" w14:textId="31D3AECB"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5. </w:t>
      </w:r>
      <w:r w:rsidR="00FF1C57" w:rsidRPr="00FF1C57">
        <w:rPr>
          <w:rFonts w:ascii="Aptos" w:eastAsia="Aptos" w:hAnsi="Aptos" w:cs="Arial"/>
          <w:b/>
          <w:bCs/>
          <w:kern w:val="2"/>
          <w:sz w:val="24"/>
          <w:rtl/>
          <w:lang w:val="en-US" w:bidi="ar-SA"/>
          <w14:ligatures w14:val="standardContextual"/>
        </w:rPr>
        <w:t>خلاصة الحلقة الثانية</w:t>
      </w:r>
    </w:p>
    <w:p w14:paraId="24436CEB"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هو كائن محدد من الجن، أصبح شيطانًا باختياره التمرد على الله، لكنه ليس الشيطان الوحيد. "الشيطان" وصف يشمل كل متمرد، سواء من الجن أو الإنس، يدعو إلى الشر والفساد. التحليل اللغوي يكشف أن "إبليس" يرتبط باليأس، بينما "الشيطان" يرتبط بالبعد عن الحق. إبليس هو النموذج الأول للشيطانية، لكنه لا يملك سلطانًا مطلقًا، وتأثيره يعتمد على اختيار البشر. هذا الفهم يحررنا من التصورات الخرافية التي تضخم دور إبليس، ويبرز أن الشر ظاهرة شاملة تشمل أفعال البشر وسلوكياتهم، مما يدعو إلى مواجهة الإغواء بالعقل والإيمان</w:t>
      </w:r>
      <w:r w:rsidRPr="00FF1C57">
        <w:rPr>
          <w:rFonts w:ascii="Aptos" w:eastAsia="Aptos" w:hAnsi="Aptos" w:cs="Arial"/>
          <w:kern w:val="2"/>
          <w:sz w:val="24"/>
          <w:lang w:val="en-US"/>
          <w14:ligatures w14:val="standardContextual"/>
        </w:rPr>
        <w:t>.</w:t>
      </w:r>
    </w:p>
    <w:p w14:paraId="49B64724" w14:textId="77777777" w:rsidR="00FF1C57" w:rsidRPr="00FF1C57" w:rsidRDefault="00A14B83"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24C03067">
          <v:rect id="_x0000_i1027" style="width:0;height:1.5pt" o:hralign="center" o:hrstd="t" o:hr="t" fillcolor="#a0a0a0" stroked="f"/>
        </w:pict>
      </w:r>
    </w:p>
    <w:p w14:paraId="70D40CC3" w14:textId="77777777" w:rsidR="00FF1C57" w:rsidRPr="00FF1C57" w:rsidRDefault="00FF1C57" w:rsidP="00640FA8">
      <w:pPr>
        <w:pStyle w:val="21"/>
        <w:rPr>
          <w:lang w:bidi="ar-MA"/>
        </w:rPr>
      </w:pPr>
      <w:r w:rsidRPr="00FF1C57">
        <w:rPr>
          <w:rtl/>
        </w:rPr>
        <w:t>الحلقة الثالثة: أساليب إبليس في الإغواء</w:t>
      </w:r>
    </w:p>
    <w:p w14:paraId="11FA8922" w14:textId="45824667"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استراتيجيات الإغواء</w:t>
      </w:r>
    </w:p>
    <w:p w14:paraId="536B8D3B"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يستخدم أساليب نفسية وفكرية لإضلال البشر، مستغلاً نقاط ضعفهم</w:t>
      </w:r>
      <w:r w:rsidRPr="00FF1C57">
        <w:rPr>
          <w:rFonts w:ascii="Aptos" w:eastAsia="Aptos" w:hAnsi="Aptos" w:cs="Arial"/>
          <w:kern w:val="2"/>
          <w:sz w:val="24"/>
          <w:lang w:val="en-US"/>
          <w14:ligatures w14:val="standardContextual"/>
        </w:rPr>
        <w:t>:</w:t>
      </w:r>
    </w:p>
    <w:p w14:paraId="6015ECE5"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الحزن واليأس</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إِنَّمَا النَّجْوَى مِنَ الشَّيْطَانِ لِيَحْزُنَ الَّذِينَ آمَنُوا" (المجادلة: 10). يزرع الحزن لإضعاف النفسية</w:t>
      </w:r>
      <w:r w:rsidRPr="00FF1C57">
        <w:rPr>
          <w:rFonts w:ascii="Aptos" w:eastAsia="Aptos" w:hAnsi="Aptos" w:cs="Arial"/>
          <w:kern w:val="2"/>
          <w:sz w:val="24"/>
          <w:lang w:val="en-US"/>
          <w14:ligatures w14:val="standardContextual"/>
        </w:rPr>
        <w:t>.</w:t>
      </w:r>
    </w:p>
    <w:p w14:paraId="442DEC93"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الخوف من الفقر</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الشَّيْطَانُ يَعِدُكُمُ الْفَقْرَ وَيَأْمُرُكُمْ بِالْفَحْشَاءِ" (البقرة: 268). يدفع إلى البخل أو التطرف في الإنفاق</w:t>
      </w:r>
      <w:r w:rsidRPr="00FF1C57">
        <w:rPr>
          <w:rFonts w:ascii="Aptos" w:eastAsia="Aptos" w:hAnsi="Aptos" w:cs="Arial"/>
          <w:kern w:val="2"/>
          <w:sz w:val="24"/>
          <w:lang w:val="en-US"/>
          <w14:ligatures w14:val="standardContextual"/>
        </w:rPr>
        <w:t>.</w:t>
      </w:r>
    </w:p>
    <w:p w14:paraId="30D9A602"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التطرف</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إِنَّ الْمُبَذِّرِينَ كَانُوا إِخْوَانَ الشَّيَاطِينِ" (الإسراء: 27). يشجع على الإسراف أو البخل كسلوكيات غير عقلانية</w:t>
      </w:r>
      <w:r w:rsidRPr="00FF1C57">
        <w:rPr>
          <w:rFonts w:ascii="Aptos" w:eastAsia="Aptos" w:hAnsi="Aptos" w:cs="Arial"/>
          <w:kern w:val="2"/>
          <w:sz w:val="24"/>
          <w:lang w:val="en-US"/>
          <w14:ligatures w14:val="standardContextual"/>
        </w:rPr>
        <w:t>.</w:t>
      </w:r>
    </w:p>
    <w:p w14:paraId="28C27611"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الخوف والوهم</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إِنَّمَا ذَلِكُمُ الشَّيْطَانُ يُخَوِّفُ أَوْلِيَاءَهُ" (آل عمران: 175). يزرع الخوف لتعطيل العقل</w:t>
      </w:r>
      <w:r w:rsidRPr="00FF1C57">
        <w:rPr>
          <w:rFonts w:ascii="Aptos" w:eastAsia="Aptos" w:hAnsi="Aptos" w:cs="Arial"/>
          <w:kern w:val="2"/>
          <w:sz w:val="24"/>
          <w:lang w:val="en-US"/>
          <w14:ligatures w14:val="standardContextual"/>
        </w:rPr>
        <w:t>.</w:t>
      </w:r>
    </w:p>
    <w:p w14:paraId="47382DC3"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الوعود الباطلة</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يَعِدُهُمْ وَيُمَنِّيهِمْ وَمَا يَعِدُهُمُ الشَّيْطَانُ إِلَّا غُرُورًا" (النساء: 120). يستغل الرغبات لخداع البشر</w:t>
      </w:r>
      <w:r w:rsidRPr="00FF1C57">
        <w:rPr>
          <w:rFonts w:ascii="Aptos" w:eastAsia="Aptos" w:hAnsi="Aptos" w:cs="Arial"/>
          <w:kern w:val="2"/>
          <w:sz w:val="24"/>
          <w:lang w:val="en-US"/>
          <w14:ligatures w14:val="standardContextual"/>
        </w:rPr>
        <w:t>.</w:t>
      </w:r>
    </w:p>
    <w:p w14:paraId="51406589" w14:textId="0F017215"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bookmarkStart w:id="35" w:name="_Hlk209697471"/>
      <w:r w:rsidR="00FF1C57" w:rsidRPr="00FF1C57">
        <w:rPr>
          <w:rFonts w:ascii="Aptos" w:eastAsia="Aptos" w:hAnsi="Aptos" w:cs="Arial"/>
          <w:b/>
          <w:bCs/>
          <w:kern w:val="2"/>
          <w:sz w:val="24"/>
          <w:lang w:val="en-US"/>
          <w14:ligatures w14:val="standardContextual"/>
        </w:rPr>
        <w:t xml:space="preserve">2. </w:t>
      </w:r>
      <w:r w:rsidR="00FF1C57" w:rsidRPr="00FF1C57">
        <w:rPr>
          <w:rFonts w:ascii="Aptos" w:eastAsia="Aptos" w:hAnsi="Aptos" w:cs="Arial"/>
          <w:b/>
          <w:bCs/>
          <w:kern w:val="2"/>
          <w:sz w:val="24"/>
          <w:rtl/>
          <w:lang w:val="en-US" w:bidi="ar-SA"/>
          <w14:ligatures w14:val="standardContextual"/>
        </w:rPr>
        <w:t>الغواية: استدراج لإظهار الحقيقة</w:t>
      </w:r>
    </w:p>
    <w:p w14:paraId="2E840E7D" w14:textId="77777777" w:rsidR="00FF1C57" w:rsidRPr="00FF1C57" w:rsidRDefault="00FF1C57" w:rsidP="005D1B5A">
      <w:pPr>
        <w:numPr>
          <w:ilvl w:val="0"/>
          <w:numId w:val="545"/>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في "رَبِّ بِمَا أَغْوَيْتَنِي" (الأعراف: 16)، إبليس لا يتهم الله بالإضلال، بل يشير إلى اختبار السجود الذي كشف كبرياءه. "الغواية" هنا استدراج إلهي لإظهار الباطن، كما في "غَوَىٰ" (طه: 121) لآدم، الذي أظهر ضعفه البشري</w:t>
      </w:r>
      <w:r w:rsidRPr="00FF1C57">
        <w:rPr>
          <w:rFonts w:ascii="Aptos" w:eastAsia="Aptos" w:hAnsi="Aptos" w:cs="Arial"/>
          <w:kern w:val="2"/>
          <w:sz w:val="24"/>
          <w:lang w:val="en-US"/>
          <w14:ligatures w14:val="standardContextual"/>
        </w:rPr>
        <w:t>.</w:t>
      </w:r>
    </w:p>
    <w:bookmarkEnd w:id="35"/>
    <w:p w14:paraId="1B2CA376" w14:textId="39305A35"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3. </w:t>
      </w:r>
      <w:r w:rsidR="00FF1C57" w:rsidRPr="00FF1C57">
        <w:rPr>
          <w:rFonts w:ascii="Aptos" w:eastAsia="Aptos" w:hAnsi="Aptos" w:cs="Arial"/>
          <w:b/>
          <w:bCs/>
          <w:kern w:val="2"/>
          <w:sz w:val="24"/>
          <w:rtl/>
          <w:lang w:val="en-US" w:bidi="ar-SA"/>
          <w14:ligatures w14:val="standardContextual"/>
        </w:rPr>
        <w:t>خلاصة الحلقة الثالثة</w:t>
      </w:r>
    </w:p>
    <w:p w14:paraId="1A879560" w14:textId="77777777" w:rsidR="00FF1C57" w:rsidRDefault="00FF1C57" w:rsidP="00FF1C57">
      <w:pPr>
        <w:spacing w:line="278" w:lineRule="auto"/>
        <w:rPr>
          <w:rFonts w:ascii="Aptos" w:eastAsia="Aptos" w:hAnsi="Aptos" w:cs="Arial"/>
          <w:kern w:val="2"/>
          <w:sz w:val="24"/>
          <w:rtl/>
          <w:lang w:val="en-US"/>
          <w14:ligatures w14:val="standardContextual"/>
        </w:rPr>
      </w:pPr>
      <w:r w:rsidRPr="00FF1C57">
        <w:rPr>
          <w:rFonts w:ascii="Aptos" w:eastAsia="Aptos" w:hAnsi="Aptos" w:cs="Arial"/>
          <w:kern w:val="2"/>
          <w:sz w:val="24"/>
          <w:rtl/>
          <w:lang w:val="en-US" w:bidi="ar-SA"/>
          <w14:ligatures w14:val="standardContextual"/>
        </w:rPr>
        <w:t>إبليس يعتمد على استغلال الضعف البشري عبر الحزن، الخوف، التطرف، والأماني الباطلة. لكنه لا يملك سلطانًا إلا على من يستجيب له طوعًا: "إِنَّ عِبَادِي لَيْسَ لَكَ عَلَيْهِمْ سُلْطَانٌ إِلَّا مَنِ اتَّبَعَكَ مِنَ الْغَاوِينَ" (الحجر: 42). الحل هو التوكل على الله واستخدام العقل لمواجهة الوساوس</w:t>
      </w:r>
      <w:r w:rsidRPr="00FF1C57">
        <w:rPr>
          <w:rFonts w:ascii="Aptos" w:eastAsia="Aptos" w:hAnsi="Aptos" w:cs="Arial"/>
          <w:kern w:val="2"/>
          <w:sz w:val="24"/>
          <w:lang w:val="en-US"/>
          <w14:ligatures w14:val="standardContextual"/>
        </w:rPr>
        <w:t>.</w:t>
      </w:r>
    </w:p>
    <w:p w14:paraId="1C432A9A" w14:textId="77777777" w:rsidR="004E78AF" w:rsidRPr="004E78AF" w:rsidRDefault="004E78AF" w:rsidP="004E78AF">
      <w:pPr>
        <w:spacing w:line="278" w:lineRule="auto"/>
        <w:rPr>
          <w:rFonts w:ascii="Aptos" w:eastAsia="Aptos" w:hAnsi="Aptos" w:cs="Arial"/>
          <w:b/>
          <w:bCs/>
          <w:kern w:val="2"/>
          <w:sz w:val="24"/>
          <w:lang w:val="en-US"/>
          <w14:ligatures w14:val="standardContextual"/>
        </w:rPr>
      </w:pPr>
      <w:r w:rsidRPr="004E78AF">
        <w:rPr>
          <w:rFonts w:ascii="Aptos" w:eastAsia="Aptos" w:hAnsi="Aptos" w:cs="Arial"/>
          <w:b/>
          <w:bCs/>
          <w:kern w:val="2"/>
          <w:sz w:val="24"/>
          <w:lang w:val="en-US"/>
          <w14:ligatures w14:val="standardContextual"/>
        </w:rPr>
        <w:lastRenderedPageBreak/>
        <w:t xml:space="preserve">2. </w:t>
      </w:r>
      <w:r w:rsidRPr="004E78AF">
        <w:rPr>
          <w:rFonts w:ascii="Aptos" w:eastAsia="Aptos" w:hAnsi="Aptos" w:cs="Arial"/>
          <w:b/>
          <w:bCs/>
          <w:kern w:val="2"/>
          <w:sz w:val="24"/>
          <w:rtl/>
          <w:lang w:val="en-US" w:bidi="ar-SA"/>
          <w14:ligatures w14:val="standardContextual"/>
        </w:rPr>
        <w:t>الغواية: استدراج لإظهار الحقيقة</w:t>
      </w:r>
    </w:p>
    <w:p w14:paraId="57C607C6" w14:textId="77777777" w:rsidR="004E78AF" w:rsidRPr="004E78AF" w:rsidRDefault="004E78AF" w:rsidP="005D1B5A">
      <w:pPr>
        <w:numPr>
          <w:ilvl w:val="0"/>
          <w:numId w:val="545"/>
        </w:numPr>
        <w:spacing w:line="278" w:lineRule="auto"/>
        <w:rPr>
          <w:rFonts w:ascii="Aptos" w:eastAsia="Aptos" w:hAnsi="Aptos" w:cs="Arial"/>
          <w:kern w:val="2"/>
          <w:sz w:val="24"/>
          <w:lang w:val="en-US"/>
          <w14:ligatures w14:val="standardContextual"/>
        </w:rPr>
      </w:pPr>
      <w:r w:rsidRPr="004E78AF">
        <w:rPr>
          <w:rFonts w:ascii="Aptos" w:eastAsia="Aptos" w:hAnsi="Aptos" w:cs="Arial"/>
          <w:kern w:val="2"/>
          <w:sz w:val="24"/>
          <w:rtl/>
          <w:lang w:val="en-US" w:bidi="ar-SA"/>
          <w14:ligatures w14:val="standardContextual"/>
        </w:rPr>
        <w:t>في "رَبِّ بِمَا أَغْوَيْتَنِي" (الأعراف: 16)، إبليس لا يتهم الله بالإضلال، بل يشير إلى اختبار السجود الذي كشف كبرياءه. "الغواية" هنا استدراج إلهي لإظهار الباطن، كما في "غَوَىٰ" (طه: 121) لآدم، الذي أظهر ضعفه البشري</w:t>
      </w:r>
      <w:r w:rsidRPr="004E78AF">
        <w:rPr>
          <w:rFonts w:ascii="Aptos" w:eastAsia="Aptos" w:hAnsi="Aptos" w:cs="Arial"/>
          <w:kern w:val="2"/>
          <w:sz w:val="24"/>
          <w:lang w:val="en-US"/>
          <w14:ligatures w14:val="standardContextual"/>
        </w:rPr>
        <w:t>.</w:t>
      </w:r>
    </w:p>
    <w:p w14:paraId="584EC573" w14:textId="77777777" w:rsidR="004E78AF" w:rsidRPr="004E78AF" w:rsidRDefault="004E78AF" w:rsidP="00FF1C57">
      <w:pPr>
        <w:spacing w:line="278" w:lineRule="auto"/>
        <w:rPr>
          <w:rFonts w:ascii="Aptos" w:eastAsia="Aptos" w:hAnsi="Aptos" w:cs="Arial"/>
          <w:kern w:val="2"/>
          <w:sz w:val="24"/>
          <w:lang w:val="en-US"/>
          <w14:ligatures w14:val="standardContextual"/>
        </w:rPr>
      </w:pPr>
    </w:p>
    <w:p w14:paraId="5E7A3D7E" w14:textId="77777777" w:rsidR="00FF1C57" w:rsidRPr="00FF1C57" w:rsidRDefault="00A14B83"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7C0D9EBB">
          <v:rect id="_x0000_i1028" style="width:0;height:1.5pt" o:hralign="center" o:hrstd="t" o:hr="t" fillcolor="#a0a0a0" stroked="f"/>
        </w:pict>
      </w:r>
    </w:p>
    <w:p w14:paraId="1295FEC4" w14:textId="77777777" w:rsidR="00FF1C57" w:rsidRPr="00FF1C57" w:rsidRDefault="00FF1C57" w:rsidP="001F4C97">
      <w:pPr>
        <w:pStyle w:val="21"/>
      </w:pPr>
      <w:r w:rsidRPr="00FF1C57">
        <w:rPr>
          <w:rtl/>
        </w:rPr>
        <w:t>الحلقة الرابعة: همزات الشياطين وحضورهم</w:t>
      </w:r>
    </w:p>
    <w:p w14:paraId="1F5B5F93" w14:textId="122F3C7E"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تفسير الآيتين</w:t>
      </w:r>
      <w:r w:rsidR="00FF1C57" w:rsidRPr="00FF1C57">
        <w:rPr>
          <w:rFonts w:ascii="Aptos" w:eastAsia="Aptos" w:hAnsi="Aptos" w:cs="Arial"/>
          <w:b/>
          <w:bCs/>
          <w:kern w:val="2"/>
          <w:sz w:val="24"/>
          <w:lang w:val="en-US"/>
          <w14:ligatures w14:val="standardContextual"/>
        </w:rPr>
        <w:t>: "</w:t>
      </w:r>
      <w:r w:rsidR="00FF1C57" w:rsidRPr="00FF1C57">
        <w:rPr>
          <w:rFonts w:ascii="Aptos" w:eastAsia="Aptos" w:hAnsi="Aptos" w:cs="Arial"/>
          <w:b/>
          <w:bCs/>
          <w:kern w:val="2"/>
          <w:sz w:val="24"/>
          <w:rtl/>
          <w:lang w:val="en-US" w:bidi="ar-SA"/>
          <w14:ligatures w14:val="standardContextual"/>
        </w:rPr>
        <w:t>وَقُلْ رَبِّ أَعُوذُ بِكَ مِنْ هَمَزَاتِ الشَّيَاطِينِ * وَأَعُوذُ بِكَ رَبِّ أَنْ يَحْضُرُونِ" (المؤمنون: 97-98)</w:t>
      </w:r>
    </w:p>
    <w:p w14:paraId="0F6E50FD" w14:textId="77777777" w:rsidR="00FF1C57" w:rsidRPr="00FF1C57" w:rsidRDefault="00FF1C57" w:rsidP="005D1B5A">
      <w:pPr>
        <w:numPr>
          <w:ilvl w:val="0"/>
          <w:numId w:val="54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همزات الشياطين</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همزة" من "حمز"، تعني النقد الجارح بعيوب حقيقية (مثل الفقر) بقصد السخرية أو الإيذاء. تشمل أيضًا "لمز"، أي الاتهامات الكاذبة</w:t>
      </w:r>
      <w:r w:rsidRPr="00FF1C57">
        <w:rPr>
          <w:rFonts w:ascii="Aptos" w:eastAsia="Aptos" w:hAnsi="Aptos" w:cs="Arial"/>
          <w:kern w:val="2"/>
          <w:sz w:val="24"/>
          <w:lang w:val="en-US"/>
          <w14:ligatures w14:val="standardContextual"/>
        </w:rPr>
        <w:t>.</w:t>
      </w:r>
    </w:p>
    <w:p w14:paraId="1625B16F" w14:textId="77777777" w:rsidR="00FF1C57" w:rsidRPr="00FF1C57" w:rsidRDefault="00FF1C57" w:rsidP="005D1B5A">
      <w:pPr>
        <w:numPr>
          <w:ilvl w:val="0"/>
          <w:numId w:val="54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حضور الشياطين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يشير إلى وجود شياطين بشرية في التجمعات الدينية أو الاجتماعية، حيث ينشرون النقد الساخر لتعكير الجو الروحاني</w:t>
      </w:r>
      <w:r w:rsidRPr="00FF1C57">
        <w:rPr>
          <w:rFonts w:ascii="Aptos" w:eastAsia="Aptos" w:hAnsi="Aptos" w:cs="Arial"/>
          <w:kern w:val="2"/>
          <w:sz w:val="24"/>
          <w:lang w:val="en-US"/>
          <w14:ligatures w14:val="standardContextual"/>
        </w:rPr>
        <w:t>.</w:t>
      </w:r>
    </w:p>
    <w:p w14:paraId="3F14B9A7" w14:textId="486CD4DF"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2. </w:t>
      </w:r>
      <w:r w:rsidR="00FF1C57" w:rsidRPr="00FF1C57">
        <w:rPr>
          <w:rFonts w:ascii="Aptos" w:eastAsia="Aptos" w:hAnsi="Aptos" w:cs="Arial"/>
          <w:b/>
          <w:bCs/>
          <w:kern w:val="2"/>
          <w:sz w:val="24"/>
          <w:rtl/>
          <w:lang w:val="en-US" w:bidi="ar-SA"/>
          <w14:ligatures w14:val="standardContextual"/>
        </w:rPr>
        <w:t>شياطين بشرية أم جن؟</w:t>
      </w:r>
    </w:p>
    <w:p w14:paraId="19231CB4" w14:textId="77777777" w:rsidR="00FF1C57" w:rsidRPr="00FF1C57" w:rsidRDefault="00FF1C57" w:rsidP="005D1B5A">
      <w:pPr>
        <w:numPr>
          <w:ilvl w:val="0"/>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السياق يشير إلى شياطين بشرية، لأن</w:t>
      </w:r>
      <w:r w:rsidRPr="00FF1C57">
        <w:rPr>
          <w:rFonts w:ascii="Aptos" w:eastAsia="Aptos" w:hAnsi="Aptos" w:cs="Arial"/>
          <w:kern w:val="2"/>
          <w:sz w:val="24"/>
          <w:lang w:val="en-US"/>
          <w14:ligatures w14:val="standardContextual"/>
        </w:rPr>
        <w:t>:</w:t>
      </w:r>
    </w:p>
    <w:p w14:paraId="7310E17B" w14:textId="77777777" w:rsidR="00FF1C57" w:rsidRPr="00FF1C57" w:rsidRDefault="00FF1C57" w:rsidP="005D1B5A">
      <w:pPr>
        <w:numPr>
          <w:ilvl w:val="1"/>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الآيات المحيطة تتحدث عن بشر يسخرون من المؤمنين (المؤمنون: 99-110)</w:t>
      </w:r>
      <w:r w:rsidRPr="00FF1C57">
        <w:rPr>
          <w:rFonts w:ascii="Aptos" w:eastAsia="Aptos" w:hAnsi="Aptos" w:cs="Arial"/>
          <w:kern w:val="2"/>
          <w:sz w:val="24"/>
          <w:lang w:val="en-US"/>
          <w14:ligatures w14:val="standardContextual"/>
        </w:rPr>
        <w:t>.</w:t>
      </w:r>
    </w:p>
    <w:p w14:paraId="69A71F72" w14:textId="77777777" w:rsidR="00FF1C57" w:rsidRPr="00FF1C57" w:rsidRDefault="00FF1C57" w:rsidP="005D1B5A">
      <w:pPr>
        <w:numPr>
          <w:ilvl w:val="1"/>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النقد الجارح (حمز/لمز) يتطلب حضورًا اجتماعيًا، وهو ما يناسب البشر أكثر</w:t>
      </w:r>
      <w:r w:rsidRPr="00FF1C57">
        <w:rPr>
          <w:rFonts w:ascii="Aptos" w:eastAsia="Aptos" w:hAnsi="Aptos" w:cs="Arial"/>
          <w:kern w:val="2"/>
          <w:sz w:val="24"/>
          <w:lang w:val="en-US"/>
          <w14:ligatures w14:val="standardContextual"/>
        </w:rPr>
        <w:t>.</w:t>
      </w:r>
    </w:p>
    <w:p w14:paraId="4B6E4AAE" w14:textId="77777777" w:rsidR="00FF1C57" w:rsidRPr="00FF1C57" w:rsidRDefault="00FF1C57" w:rsidP="005D1B5A">
      <w:pPr>
        <w:numPr>
          <w:ilvl w:val="1"/>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فصل الاستعاذة من "همزاتهم" عن "حضورهم" يعني أن هؤلاء يمكنهم الحضور جسديًا، وهو أمر بشري</w:t>
      </w:r>
      <w:r w:rsidRPr="00FF1C57">
        <w:rPr>
          <w:rFonts w:ascii="Aptos" w:eastAsia="Aptos" w:hAnsi="Aptos" w:cs="Arial"/>
          <w:kern w:val="2"/>
          <w:sz w:val="24"/>
          <w:lang w:val="en-US"/>
          <w14:ligatures w14:val="standardContextual"/>
        </w:rPr>
        <w:t>.</w:t>
      </w:r>
    </w:p>
    <w:p w14:paraId="6133CF20" w14:textId="516C7261"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3. </w:t>
      </w:r>
      <w:r w:rsidR="00FF1C57" w:rsidRPr="00FF1C57">
        <w:rPr>
          <w:rFonts w:ascii="Aptos" w:eastAsia="Aptos" w:hAnsi="Aptos" w:cs="Arial"/>
          <w:b/>
          <w:bCs/>
          <w:kern w:val="2"/>
          <w:sz w:val="24"/>
          <w:rtl/>
          <w:lang w:val="en-US" w:bidi="ar-SA"/>
          <w14:ligatures w14:val="standardContextual"/>
        </w:rPr>
        <w:t>خلاصة الحلقة الرابعة</w:t>
      </w:r>
    </w:p>
    <w:p w14:paraId="1B9DD745"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همزات الشياطين هي نقد جارح أو اتهامات كاذبة، غالبًا من شياطين بشرية، تهدف إلى إيذاء المؤمنين نفسيًا. الاستعاذة من حضورهم ضرورية للحفاظ على الروحانية والوحدة الاجتماعية</w:t>
      </w:r>
      <w:r w:rsidRPr="00FF1C57">
        <w:rPr>
          <w:rFonts w:ascii="Aptos" w:eastAsia="Aptos" w:hAnsi="Aptos" w:cs="Arial"/>
          <w:kern w:val="2"/>
          <w:sz w:val="24"/>
          <w:lang w:val="en-US"/>
          <w14:ligatures w14:val="standardContextual"/>
        </w:rPr>
        <w:t>.</w:t>
      </w:r>
    </w:p>
    <w:p w14:paraId="115820FA" w14:textId="77777777" w:rsidR="00FF1C57" w:rsidRPr="00FF1C57" w:rsidRDefault="00A14B83"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318F586E">
          <v:rect id="_x0000_i1029" style="width:0;height:1.5pt" o:hralign="center" o:hrstd="t" o:hr="t" fillcolor="#a0a0a0" stroked="f"/>
        </w:pict>
      </w:r>
    </w:p>
    <w:p w14:paraId="7CF5BF0E" w14:textId="77777777" w:rsidR="00FF1C57" w:rsidRPr="00FF1C57" w:rsidRDefault="00FF1C57" w:rsidP="00640FA8">
      <w:pPr>
        <w:pStyle w:val="21"/>
        <w:rPr>
          <w:lang w:bidi="ar-MA"/>
        </w:rPr>
      </w:pPr>
      <w:r w:rsidRPr="00FF1C57">
        <w:rPr>
          <w:rtl/>
        </w:rPr>
        <w:t>الحلقة الخامسة: مصير إبليس ودوره في يوم القيامة</w:t>
      </w:r>
    </w:p>
    <w:p w14:paraId="7AAF6AAD" w14:textId="7E31A3F9"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حوار يوم القيامة</w:t>
      </w:r>
    </w:p>
    <w:p w14:paraId="369C72F2" w14:textId="77777777" w:rsidR="00FF1C57" w:rsidRPr="00FF1C57" w:rsidRDefault="00FF1C57" w:rsidP="005D1B5A">
      <w:pPr>
        <w:numPr>
          <w:ilvl w:val="0"/>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في الصافات (37:22-33), يصور القرآن حوارًا بين الشياطين وأتباعهم</w:t>
      </w:r>
      <w:r w:rsidRPr="00FF1C57">
        <w:rPr>
          <w:rFonts w:ascii="Aptos" w:eastAsia="Aptos" w:hAnsi="Aptos" w:cs="Arial"/>
          <w:kern w:val="2"/>
          <w:sz w:val="24"/>
          <w:lang w:val="en-US"/>
          <w14:ligatures w14:val="standardContextual"/>
        </w:rPr>
        <w:t>:</w:t>
      </w:r>
    </w:p>
    <w:p w14:paraId="2AF290BF" w14:textId="77777777" w:rsidR="00FF1C57" w:rsidRPr="00FF1C57" w:rsidRDefault="00FF1C57" w:rsidP="005D1B5A">
      <w:pPr>
        <w:numPr>
          <w:ilvl w:val="1"/>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البشر يتهمون الشياطين بالإضلال: "إِنَّكُمْ كُنْتُمْ تَأْتُونَنَا عَنِ الْيَمِينِ</w:t>
      </w:r>
      <w:r w:rsidRPr="00FF1C57">
        <w:rPr>
          <w:rFonts w:ascii="Aptos" w:eastAsia="Aptos" w:hAnsi="Aptos" w:cs="Arial"/>
          <w:kern w:val="2"/>
          <w:sz w:val="24"/>
          <w:lang w:val="en-US"/>
          <w14:ligatures w14:val="standardContextual"/>
        </w:rPr>
        <w:t>" (28).</w:t>
      </w:r>
    </w:p>
    <w:p w14:paraId="36A7B944" w14:textId="77777777" w:rsidR="00FF1C57" w:rsidRPr="00FF1C57" w:rsidRDefault="00FF1C57" w:rsidP="005D1B5A">
      <w:pPr>
        <w:numPr>
          <w:ilvl w:val="1"/>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الشياطين يردون: "بَلْ لَمْ تَكُونُوا مُؤْمِنِينَ * وَمَا كَانَ لَنَا عَلَيْكُمْ مِنْ سُلْطَانٍ" (29-30)، مؤكدين أن البشر اختاروا الشر بإرادتهم</w:t>
      </w:r>
      <w:r w:rsidRPr="00FF1C57">
        <w:rPr>
          <w:rFonts w:ascii="Aptos" w:eastAsia="Aptos" w:hAnsi="Aptos" w:cs="Arial"/>
          <w:kern w:val="2"/>
          <w:sz w:val="24"/>
          <w:lang w:val="en-US"/>
          <w14:ligatures w14:val="standardContextual"/>
        </w:rPr>
        <w:t>.</w:t>
      </w:r>
    </w:p>
    <w:p w14:paraId="5B7B434A" w14:textId="77777777" w:rsidR="00FF1C57" w:rsidRPr="00FF1C57" w:rsidRDefault="00FF1C57" w:rsidP="005D1B5A">
      <w:pPr>
        <w:numPr>
          <w:ilvl w:val="0"/>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هذا يؤكد أن إبليس وأعوانه لا يملكون سلطانًا إلا على من يتبعهم طوعًا</w:t>
      </w:r>
      <w:r w:rsidRPr="00FF1C57">
        <w:rPr>
          <w:rFonts w:ascii="Aptos" w:eastAsia="Aptos" w:hAnsi="Aptos" w:cs="Arial"/>
          <w:kern w:val="2"/>
          <w:sz w:val="24"/>
          <w:lang w:val="en-US"/>
          <w14:ligatures w14:val="standardContextual"/>
        </w:rPr>
        <w:t>.</w:t>
      </w:r>
    </w:p>
    <w:p w14:paraId="22D142B4" w14:textId="1CCCF722"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2. </w:t>
      </w:r>
      <w:r w:rsidR="0093167B">
        <w:rPr>
          <w:rFonts w:ascii="Aptos" w:eastAsia="Aptos" w:hAnsi="Aptos" w:cs="Arial" w:hint="cs"/>
          <w:b/>
          <w:bCs/>
          <w:kern w:val="2"/>
          <w:sz w:val="24"/>
          <w:rtl/>
          <w:lang w:val="en-US" w:bidi="ar-SA"/>
          <w14:ligatures w14:val="standardContextual"/>
        </w:rPr>
        <w:t xml:space="preserve"> </w:t>
      </w:r>
      <w:r w:rsidRPr="00FF1C57">
        <w:rPr>
          <w:rFonts w:ascii="Aptos" w:eastAsia="Aptos" w:hAnsi="Aptos" w:cs="Arial"/>
          <w:b/>
          <w:bCs/>
          <w:kern w:val="2"/>
          <w:sz w:val="24"/>
          <w:rtl/>
          <w:lang w:val="en-US" w:bidi="ar-SA"/>
          <w14:ligatures w14:val="standardContextual"/>
        </w:rPr>
        <w:t>مصير إبليس</w:t>
      </w:r>
    </w:p>
    <w:p w14:paraId="50F8BE8B" w14:textId="77777777" w:rsidR="00FF1C57" w:rsidRPr="00FF1C57" w:rsidRDefault="00FF1C57" w:rsidP="005D1B5A">
      <w:pPr>
        <w:numPr>
          <w:ilvl w:val="0"/>
          <w:numId w:val="549"/>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lastRenderedPageBreak/>
        <w:t>إبليس طلب الإمهال حتى يوم القيامة (الحجر: 36-38)، وسينتهي دوره بالحساب. "وَإِنَّ عَلَيْكَ اللَّعْنَةَ إِلَىٰ يَوْمِ الدِّينِ" (الحجر: 35) تؤكد أن مصيره العذاب بعد انتهاء مهمته</w:t>
      </w:r>
      <w:r w:rsidRPr="00FF1C57">
        <w:rPr>
          <w:rFonts w:ascii="Aptos" w:eastAsia="Aptos" w:hAnsi="Aptos" w:cs="Arial"/>
          <w:kern w:val="2"/>
          <w:sz w:val="24"/>
          <w:lang w:val="en-US"/>
          <w14:ligatures w14:val="standardContextual"/>
        </w:rPr>
        <w:t>.</w:t>
      </w:r>
    </w:p>
    <w:p w14:paraId="71B2BB73" w14:textId="29C59AB6"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3. </w:t>
      </w:r>
      <w:r w:rsidR="0093167B">
        <w:rPr>
          <w:rFonts w:ascii="Aptos" w:eastAsia="Aptos" w:hAnsi="Aptos" w:cs="Arial" w:hint="cs"/>
          <w:b/>
          <w:bCs/>
          <w:kern w:val="2"/>
          <w:sz w:val="24"/>
          <w:rtl/>
          <w:lang w:val="en-US"/>
          <w14:ligatures w14:val="standardContextual"/>
        </w:rPr>
        <w:t xml:space="preserve"> </w:t>
      </w:r>
      <w:r w:rsidRPr="00FF1C57">
        <w:rPr>
          <w:rFonts w:ascii="Aptos" w:eastAsia="Aptos" w:hAnsi="Aptos" w:cs="Arial"/>
          <w:b/>
          <w:bCs/>
          <w:kern w:val="2"/>
          <w:sz w:val="24"/>
          <w:rtl/>
          <w:lang w:val="en-US" w:bidi="ar-SA"/>
          <w14:ligatures w14:val="standardContextual"/>
        </w:rPr>
        <w:t>خلاصة الحلقة الخامسة</w:t>
      </w:r>
    </w:p>
    <w:p w14:paraId="70CE2CA0"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ليس قوة مطلقة، بل كائن مخير اختار الشر. دوره ينتهي يوم القيامة، حيث يتحمل هو وأتباعه العقاب. القرآن يبرز عدل الله بإظهار أن الإغواء لا ينجح إلا مع من يختار الغواية</w:t>
      </w:r>
      <w:r w:rsidRPr="00FF1C57">
        <w:rPr>
          <w:rFonts w:ascii="Aptos" w:eastAsia="Aptos" w:hAnsi="Aptos" w:cs="Arial"/>
          <w:kern w:val="2"/>
          <w:sz w:val="24"/>
          <w:lang w:val="en-US"/>
          <w14:ligatures w14:val="standardContextual"/>
        </w:rPr>
        <w:t>.</w:t>
      </w:r>
    </w:p>
    <w:p w14:paraId="3092EE16" w14:textId="77777777" w:rsidR="00FF1C57" w:rsidRPr="00FF1C57" w:rsidRDefault="00A14B83"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63404E66">
          <v:rect id="_x0000_i1030" style="width:0;height:1.5pt" o:hralign="center" o:hrstd="t" o:hr="t" fillcolor="#a0a0a0" stroked="f"/>
        </w:pict>
      </w:r>
    </w:p>
    <w:p w14:paraId="0FC4947E" w14:textId="655A0245" w:rsidR="00FF1C57" w:rsidRPr="00FF1C57" w:rsidRDefault="00640FA8" w:rsidP="00640FA8">
      <w:pPr>
        <w:pStyle w:val="21"/>
        <w:rPr>
          <w:lang w:bidi="ar-MA"/>
        </w:rPr>
      </w:pPr>
      <w:r>
        <w:rPr>
          <w:rFonts w:hint="cs"/>
          <w:rtl/>
        </w:rPr>
        <w:t>ا</w:t>
      </w:r>
      <w:r w:rsidR="00FF1C57" w:rsidRPr="00FF1C57">
        <w:rPr>
          <w:rtl/>
        </w:rPr>
        <w:t>لحلقة السادسة: عوالم متداخلة: إبليس، الملائكة، والجن تحت إحاطة الله</w:t>
      </w:r>
    </w:p>
    <w:p w14:paraId="038158BB" w14:textId="3284BFFA"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1. </w:t>
      </w:r>
      <w:r w:rsidR="00FF1C57" w:rsidRPr="00FF1C57">
        <w:rPr>
          <w:rFonts w:ascii="Calibri" w:eastAsia="Yu Mincho" w:hAnsi="Calibri" w:cs="Arial"/>
          <w:b/>
          <w:bCs/>
          <w:kern w:val="2"/>
          <w:sz w:val="24"/>
          <w:rtl/>
          <w:lang w:val="en-US" w:eastAsia="ar-SA" w:bidi="ar-SA"/>
          <w14:ligatures w14:val="standardContextual"/>
        </w:rPr>
        <w:t>الملائكة: رسل ومنفذون</w:t>
      </w:r>
    </w:p>
    <w:p w14:paraId="14359ED5" w14:textId="77777777" w:rsidR="00FF1C57" w:rsidRPr="00FF1C57" w:rsidRDefault="00FF1C57" w:rsidP="005D1B5A">
      <w:pPr>
        <w:numPr>
          <w:ilvl w:val="0"/>
          <w:numId w:val="52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طبيعتهم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الملائكة كائنات نورانية مطيعة، خلقت من نور (الرحمن: 15)، تقوم بمهام إلهية مثل تبليغ الوحي (جبريل)، تسجيل الأعمال، وقبض الأرواح (ملك الموت)</w:t>
      </w:r>
      <w:r w:rsidRPr="00FF1C57">
        <w:rPr>
          <w:rFonts w:ascii="Calibri" w:eastAsia="Yu Mincho" w:hAnsi="Calibri" w:cs="Arial"/>
          <w:kern w:val="2"/>
          <w:sz w:val="24"/>
          <w:lang w:val="en-US" w:eastAsia="ar-SA"/>
          <w14:ligatures w14:val="standardContextual"/>
        </w:rPr>
        <w:t>.</w:t>
      </w:r>
    </w:p>
    <w:p w14:paraId="681AFAE3" w14:textId="77777777" w:rsidR="00FF1C57" w:rsidRPr="00FF1C57" w:rsidRDefault="00FF1C57" w:rsidP="005D1B5A">
      <w:pPr>
        <w:numPr>
          <w:ilvl w:val="0"/>
          <w:numId w:val="52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عالمهم الزمني</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يعيشون في عالم يومه "خمسين ألف سنة" (المعارج: 4)، وهو مقياس زمني هائل يعكس بطء حركتهم مقارنة بعالمنا</w:t>
      </w:r>
      <w:r w:rsidRPr="00FF1C57">
        <w:rPr>
          <w:rFonts w:ascii="Calibri" w:eastAsia="Yu Mincho" w:hAnsi="Calibri" w:cs="Arial"/>
          <w:kern w:val="2"/>
          <w:sz w:val="24"/>
          <w:lang w:val="en-US" w:eastAsia="ar-SA"/>
          <w14:ligatures w14:val="standardContextual"/>
        </w:rPr>
        <w:t>.</w:t>
      </w:r>
    </w:p>
    <w:p w14:paraId="6E17C86E" w14:textId="77777777" w:rsidR="00FF1C57" w:rsidRPr="00FF1C57" w:rsidRDefault="00FF1C57" w:rsidP="005D1B5A">
      <w:pPr>
        <w:numPr>
          <w:ilvl w:val="0"/>
          <w:numId w:val="52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دورهم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يسجلون أعمال البشر، يتولون قبض الأرواح، ويشهدون في يوم القيامة. هم جزء من النظام الكوني الإلهي</w:t>
      </w:r>
      <w:r w:rsidRPr="00FF1C57">
        <w:rPr>
          <w:rFonts w:ascii="Calibri" w:eastAsia="Yu Mincho" w:hAnsi="Calibri" w:cs="Arial"/>
          <w:kern w:val="2"/>
          <w:sz w:val="24"/>
          <w:lang w:val="en-US" w:eastAsia="ar-SA"/>
          <w14:ligatures w14:val="standardContextual"/>
        </w:rPr>
        <w:t>.</w:t>
      </w:r>
    </w:p>
    <w:p w14:paraId="2171085E" w14:textId="507BA56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2. </w:t>
      </w:r>
      <w:r w:rsidR="00FF1C57" w:rsidRPr="00FF1C57">
        <w:rPr>
          <w:rFonts w:ascii="Calibri" w:eastAsia="Yu Mincho" w:hAnsi="Calibri" w:cs="Arial"/>
          <w:b/>
          <w:bCs/>
          <w:kern w:val="2"/>
          <w:sz w:val="24"/>
          <w:rtl/>
          <w:lang w:val="en-US" w:eastAsia="ar-SA" w:bidi="ar-SA"/>
          <w14:ligatures w14:val="standardContextual"/>
        </w:rPr>
        <w:t>الجن وإبليس: عالم الإغواء</w:t>
      </w:r>
    </w:p>
    <w:p w14:paraId="085AC0EA" w14:textId="77777777" w:rsidR="00FF1C57" w:rsidRPr="00FF1C57" w:rsidRDefault="00FF1C57" w:rsidP="005D1B5A">
      <w:pPr>
        <w:numPr>
          <w:ilvl w:val="0"/>
          <w:numId w:val="52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طبيعة الجن</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مخلوقات خفية من "مارج من نار"، لهم إرادة حرة (الرحمن: 15). منهم المؤمنون والكافرون (الشياطين)</w:t>
      </w:r>
      <w:r w:rsidRPr="00FF1C57">
        <w:rPr>
          <w:rFonts w:ascii="Calibri" w:eastAsia="Yu Mincho" w:hAnsi="Calibri" w:cs="Arial"/>
          <w:kern w:val="2"/>
          <w:sz w:val="24"/>
          <w:lang w:val="en-US" w:eastAsia="ar-SA"/>
          <w14:ligatures w14:val="standardContextual"/>
        </w:rPr>
        <w:t>.</w:t>
      </w:r>
    </w:p>
    <w:p w14:paraId="1CA77E6B" w14:textId="77777777" w:rsidR="00FF1C57" w:rsidRPr="00FF1C57" w:rsidRDefault="00FF1C57" w:rsidP="005D1B5A">
      <w:pPr>
        <w:numPr>
          <w:ilvl w:val="0"/>
          <w:numId w:val="52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إبليس</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جني تمرد على الله، أصبح رمزًا للإغواء عبر الوسوسة والتزيين (سبأ: 20). دوره محدود بـ"يوم الوقت المعلوم</w:t>
      </w:r>
      <w:r w:rsidRPr="00FF1C57">
        <w:rPr>
          <w:rFonts w:ascii="Calibri" w:eastAsia="Yu Mincho" w:hAnsi="Calibri" w:cs="Arial"/>
          <w:kern w:val="2"/>
          <w:sz w:val="24"/>
          <w:lang w:val="en-US" w:eastAsia="ar-SA"/>
          <w14:ligatures w14:val="standardContextual"/>
        </w:rPr>
        <w:t>".</w:t>
      </w:r>
    </w:p>
    <w:p w14:paraId="60A98531" w14:textId="77777777" w:rsidR="00FF1C57" w:rsidRPr="00FF1C57" w:rsidRDefault="00FF1C57" w:rsidP="005D1B5A">
      <w:pPr>
        <w:numPr>
          <w:ilvl w:val="0"/>
          <w:numId w:val="52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التحدي</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مقاومة وساوس إبليس وأتباعه تتطلب الاستعاذة بالله والتمسك بالحق</w:t>
      </w:r>
      <w:r w:rsidRPr="00FF1C57">
        <w:rPr>
          <w:rFonts w:ascii="Calibri" w:eastAsia="Yu Mincho" w:hAnsi="Calibri" w:cs="Arial"/>
          <w:kern w:val="2"/>
          <w:sz w:val="24"/>
          <w:lang w:val="en-US" w:eastAsia="ar-SA"/>
          <w14:ligatures w14:val="standardContextual"/>
        </w:rPr>
        <w:t>.</w:t>
      </w:r>
    </w:p>
    <w:p w14:paraId="62679D16" w14:textId="2FCFC31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3. </w:t>
      </w:r>
      <w:r w:rsidR="00FF1C57" w:rsidRPr="00FF1C57">
        <w:rPr>
          <w:rFonts w:ascii="Calibri" w:eastAsia="Yu Mincho" w:hAnsi="Calibri" w:cs="Arial"/>
          <w:b/>
          <w:bCs/>
          <w:kern w:val="2"/>
          <w:sz w:val="24"/>
          <w:rtl/>
          <w:lang w:val="en-US" w:eastAsia="ar-SA" w:bidi="ar-SA"/>
          <w14:ligatures w14:val="standardContextual"/>
        </w:rPr>
        <w:t>إحاطة الله الشاملة</w:t>
      </w:r>
    </w:p>
    <w:p w14:paraId="3C025199" w14:textId="77777777" w:rsidR="00FF1C57" w:rsidRPr="00FF1C57" w:rsidRDefault="00FF1C57" w:rsidP="005D1B5A">
      <w:pPr>
        <w:numPr>
          <w:ilvl w:val="0"/>
          <w:numId w:val="52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الإحاطة العلمية</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وَاللَّهُ مُحِيطٌ بِالْكَافِرِينَ" (البقرة: 19) تؤكد علم الله بكل شيء، بما في ذلك وساوس إبليس</w:t>
      </w:r>
      <w:r w:rsidRPr="00FF1C57">
        <w:rPr>
          <w:rFonts w:ascii="Calibri" w:eastAsia="Yu Mincho" w:hAnsi="Calibri" w:cs="Arial"/>
          <w:kern w:val="2"/>
          <w:sz w:val="24"/>
          <w:lang w:val="en-US" w:eastAsia="ar-SA"/>
          <w14:ligatures w14:val="standardContextual"/>
        </w:rPr>
        <w:t>.</w:t>
      </w:r>
    </w:p>
    <w:p w14:paraId="4001370B" w14:textId="77777777" w:rsidR="00FF1C57" w:rsidRPr="00FF1C57" w:rsidRDefault="00FF1C57" w:rsidP="005D1B5A">
      <w:pPr>
        <w:numPr>
          <w:ilvl w:val="0"/>
          <w:numId w:val="52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الإحاطة القدرية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قدرة الله مطلقة، ولا يعجزه شيء. إبليس وأتباعه تحت هيمنته</w:t>
      </w:r>
      <w:r w:rsidRPr="00FF1C57">
        <w:rPr>
          <w:rFonts w:ascii="Calibri" w:eastAsia="Yu Mincho" w:hAnsi="Calibri" w:cs="Arial"/>
          <w:kern w:val="2"/>
          <w:sz w:val="24"/>
          <w:lang w:val="en-US" w:eastAsia="ar-SA"/>
          <w14:ligatures w14:val="standardContextual"/>
        </w:rPr>
        <w:t>.</w:t>
      </w:r>
    </w:p>
    <w:p w14:paraId="09A98062" w14:textId="77777777" w:rsidR="00FF1C57" w:rsidRPr="00FF1C57" w:rsidRDefault="00FF1C57" w:rsidP="005D1B5A">
      <w:pPr>
        <w:numPr>
          <w:ilvl w:val="0"/>
          <w:numId w:val="52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الإحاطة المجازية</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وَهُوَ مَعَكُمْ أَيْنَ مَا كُنتُمْ" (الحديد: 4) تعني حضور الله بعلمه ورعايته، مما يمنح المؤمن الطمأنينة ويحذر الكافر</w:t>
      </w:r>
      <w:r w:rsidRPr="00FF1C57">
        <w:rPr>
          <w:rFonts w:ascii="Calibri" w:eastAsia="Yu Mincho" w:hAnsi="Calibri" w:cs="Arial"/>
          <w:kern w:val="2"/>
          <w:sz w:val="24"/>
          <w:lang w:val="en-US" w:eastAsia="ar-SA"/>
          <w14:ligatures w14:val="standardContextual"/>
        </w:rPr>
        <w:t>.</w:t>
      </w:r>
    </w:p>
    <w:p w14:paraId="46AEEBD8" w14:textId="3BEDE0A4"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4. </w:t>
      </w:r>
      <w:r w:rsidR="0093167B">
        <w:rPr>
          <w:rFonts w:ascii="Calibri" w:eastAsia="Yu Mincho" w:hAnsi="Calibri" w:cs="Arial" w:hint="cs"/>
          <w:b/>
          <w:bCs/>
          <w:kern w:val="2"/>
          <w:sz w:val="24"/>
          <w:rtl/>
          <w:lang w:val="en-US" w:eastAsia="ar-SA" w:bidi="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إبليس في النظام الكوني</w:t>
      </w:r>
    </w:p>
    <w:p w14:paraId="3F9A98CF" w14:textId="77777777" w:rsidR="00FF1C57" w:rsidRPr="00FF1C57" w:rsidRDefault="00FF1C57" w:rsidP="005D1B5A">
      <w:pPr>
        <w:numPr>
          <w:ilvl w:val="0"/>
          <w:numId w:val="525"/>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رغم تمرده، جزء من الخطة الإلهية. وسوسته اختبار لإرادة البشر. قوله: "وَلَقَدْ صَدَّقَ عَلَيْهِمْ إِبْلِيسُ ظَنَّهُ" (سبأ: 20) يظهر نجاحه النسبي مع من اختاروا الضلال، لكنه تحت إحاطة الله</w:t>
      </w:r>
      <w:r w:rsidRPr="00FF1C57">
        <w:rPr>
          <w:rFonts w:ascii="Calibri" w:eastAsia="Yu Mincho" w:hAnsi="Calibri" w:cs="Arial"/>
          <w:kern w:val="2"/>
          <w:sz w:val="24"/>
          <w:lang w:val="en-US" w:eastAsia="ar-SA"/>
          <w14:ligatures w14:val="standardContextual"/>
        </w:rPr>
        <w:t>.</w:t>
      </w:r>
    </w:p>
    <w:p w14:paraId="28E500C9" w14:textId="2FA7301F"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5. </w:t>
      </w:r>
      <w:r w:rsidR="0093167B">
        <w:rPr>
          <w:rFonts w:ascii="Calibri" w:eastAsia="Yu Mincho" w:hAnsi="Calibri" w:cs="Arial" w:hint="cs"/>
          <w:b/>
          <w:bCs/>
          <w:kern w:val="2"/>
          <w:sz w:val="24"/>
          <w:rtl/>
          <w:lang w:val="en-US" w:eastAsia="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خلاصة الحلقة السادسة</w:t>
      </w:r>
    </w:p>
    <w:p w14:paraId="745BF2B6" w14:textId="77777777" w:rsidR="00FF1C57" w:rsidRPr="00FF1C57" w:rsidRDefault="00FF1C57" w:rsidP="00FF1C57">
      <w:pPr>
        <w:ind w:left="337" w:firstLine="107"/>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الملائكة والجن عوالم متداخلة مع عالمنا، لكنها تحت إحاطة الله. إبليس، كجني، يلعب دور المغوي ضمن حدود إلهية، مما يبرز حكمة الله في الاختبار</w:t>
      </w:r>
      <w:r w:rsidRPr="00FF1C57">
        <w:rPr>
          <w:rFonts w:ascii="Calibri" w:eastAsia="Yu Mincho" w:hAnsi="Calibri" w:cs="Arial"/>
          <w:kern w:val="2"/>
          <w:sz w:val="24"/>
          <w:lang w:val="en-US" w:eastAsia="ar-SA"/>
          <w14:ligatures w14:val="standardContextual"/>
        </w:rPr>
        <w:t>.</w:t>
      </w:r>
    </w:p>
    <w:p w14:paraId="067B2C34" w14:textId="77777777" w:rsidR="00FF1C57" w:rsidRPr="00FF1C57" w:rsidRDefault="00A14B83" w:rsidP="00FF1C57">
      <w:pPr>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lastRenderedPageBreak/>
        <w:pict w14:anchorId="350C821C">
          <v:rect id="_x0000_i1031" style="width:0;height:1.5pt" o:hralign="center" o:hrstd="t" o:hr="t" fillcolor="#a0a0a0" stroked="f"/>
        </w:pict>
      </w:r>
    </w:p>
    <w:p w14:paraId="3E5B7293" w14:textId="77777777" w:rsidR="00FF1C57" w:rsidRPr="00FF1C57" w:rsidRDefault="00FF1C57" w:rsidP="00640FA8">
      <w:pPr>
        <w:pStyle w:val="21"/>
        <w:rPr>
          <w:lang w:bidi="ar-MA"/>
        </w:rPr>
      </w:pPr>
      <w:r w:rsidRPr="00FF1C57">
        <w:rPr>
          <w:rtl/>
        </w:rPr>
        <w:t>الحلقة السابعة: الرب: بين الذات الإلهية وتفويض السلطة</w:t>
      </w:r>
    </w:p>
    <w:p w14:paraId="55474745" w14:textId="17B5AC7F"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1. </w:t>
      </w:r>
      <w:r w:rsidR="00FF1C57" w:rsidRPr="00FF1C57">
        <w:rPr>
          <w:rFonts w:ascii="Calibri" w:eastAsia="Yu Mincho" w:hAnsi="Calibri" w:cs="Arial"/>
          <w:b/>
          <w:bCs/>
          <w:kern w:val="2"/>
          <w:sz w:val="24"/>
          <w:rtl/>
          <w:lang w:val="en-US" w:eastAsia="ar-SA" w:bidi="ar-SA"/>
          <w14:ligatures w14:val="standardContextual"/>
        </w:rPr>
        <w:t>مفهوم "الرب" في القرآن</w:t>
      </w:r>
    </w:p>
    <w:p w14:paraId="2A86020D" w14:textId="77777777" w:rsidR="00FF1C57" w:rsidRPr="00FF1C57" w:rsidRDefault="00FF1C57" w:rsidP="005D1B5A">
      <w:pPr>
        <w:numPr>
          <w:ilvl w:val="0"/>
          <w:numId w:val="526"/>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الرب المطلق</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الله هو الرب الخالق، المدبر، والمهيمن على كل شيء (الفاتحة: 2)</w:t>
      </w:r>
      <w:r w:rsidRPr="00FF1C57">
        <w:rPr>
          <w:rFonts w:ascii="Calibri" w:eastAsia="Yu Mincho" w:hAnsi="Calibri" w:cs="Arial"/>
          <w:kern w:val="2"/>
          <w:sz w:val="24"/>
          <w:lang w:val="en-US" w:eastAsia="ar-SA"/>
          <w14:ligatures w14:val="standardContextual"/>
        </w:rPr>
        <w:t>.</w:t>
      </w:r>
    </w:p>
    <w:p w14:paraId="72097A58" w14:textId="77777777" w:rsidR="00FF1C57" w:rsidRPr="00FF1C57" w:rsidRDefault="00FF1C57" w:rsidP="005D1B5A">
      <w:pPr>
        <w:numPr>
          <w:ilvl w:val="0"/>
          <w:numId w:val="526"/>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الجدل حول "الرب</w:t>
      </w:r>
      <w:r w:rsidRPr="00FF1C57">
        <w:rPr>
          <w:rFonts w:ascii="Calibri" w:eastAsia="Yu Mincho" w:hAnsi="Calibri" w:cs="Arial"/>
          <w:b/>
          <w:bCs/>
          <w:kern w:val="2"/>
          <w:sz w:val="24"/>
          <w:lang w:val="en-US" w:eastAsia="ar-SA"/>
          <w14:ligatures w14:val="standardContextual"/>
        </w:rPr>
        <w:t>"</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بعض القراءات ترى أن "الرب" في سياقات معينة (مثل البقرة: 30) قد يشير إلى كيان مفوض، كجبريل، بسبب دوره في الوحي والتدبير الكوني</w:t>
      </w:r>
      <w:r w:rsidRPr="00FF1C57">
        <w:rPr>
          <w:rFonts w:ascii="Calibri" w:eastAsia="Yu Mincho" w:hAnsi="Calibri" w:cs="Arial"/>
          <w:kern w:val="2"/>
          <w:sz w:val="24"/>
          <w:lang w:val="en-US" w:eastAsia="ar-SA"/>
          <w14:ligatures w14:val="standardContextual"/>
        </w:rPr>
        <w:t>.</w:t>
      </w:r>
    </w:p>
    <w:p w14:paraId="70A78910" w14:textId="6E824C4A"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2. </w:t>
      </w:r>
      <w:r w:rsidR="00FF1C57" w:rsidRPr="00FF1C57">
        <w:rPr>
          <w:rFonts w:ascii="Calibri" w:eastAsia="Yu Mincho" w:hAnsi="Calibri" w:cs="Arial"/>
          <w:b/>
          <w:bCs/>
          <w:kern w:val="2"/>
          <w:sz w:val="24"/>
          <w:rtl/>
          <w:lang w:val="en-US" w:eastAsia="ar-SA" w:bidi="ar-SA"/>
          <w14:ligatures w14:val="standardContextual"/>
        </w:rPr>
        <w:t>الرب في قصة الخلق</w:t>
      </w:r>
    </w:p>
    <w:p w14:paraId="664217D5" w14:textId="77777777" w:rsidR="00FF1C57" w:rsidRPr="00FF1C57" w:rsidRDefault="00FF1C57" w:rsidP="005D1B5A">
      <w:pPr>
        <w:numPr>
          <w:ilvl w:val="0"/>
          <w:numId w:val="527"/>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النص القرآني</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وَإِذْ قَالَ رَبُّكَ لِلْمَلَائِكَةِ إِنِّي جَاعِلٌ فِي الْأَرْضِ خَلِيفَةً" (البقرة: 30). أصحاب التمييز يرون أن "الرب" هنا قد يكون جبريل، لأن الملائكة لا تعصي الله، وتمرد إبليس يوحي بسلطة مفوضة</w:t>
      </w:r>
      <w:r w:rsidRPr="00FF1C57">
        <w:rPr>
          <w:rFonts w:ascii="Calibri" w:eastAsia="Yu Mincho" w:hAnsi="Calibri" w:cs="Arial"/>
          <w:kern w:val="2"/>
          <w:sz w:val="24"/>
          <w:lang w:val="en-US" w:eastAsia="ar-SA"/>
          <w14:ligatures w14:val="standardContextual"/>
        </w:rPr>
        <w:t>.</w:t>
      </w:r>
    </w:p>
    <w:p w14:paraId="10992B4F" w14:textId="77777777" w:rsidR="00FF1C57" w:rsidRPr="00FF1C57" w:rsidRDefault="00FF1C57" w:rsidP="005D1B5A">
      <w:pPr>
        <w:numPr>
          <w:ilvl w:val="0"/>
          <w:numId w:val="527"/>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الرد النقدي</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الرب" هو الله دائمًا. قول يوسف: "اذْكُرْنِي عِندَ رَبِّكَ" (يوسف: 42) يعكس استخدامًا لغويًا بحسب مفهوم المخاطب (الملك)، وليس إثباتًا لربوبية غير إلهية. كذلك، لعنة الله لإبليس (النساء: 118) تؤكد أن العصيان كان موجهًا لله</w:t>
      </w:r>
      <w:r w:rsidRPr="00FF1C57">
        <w:rPr>
          <w:rFonts w:ascii="Calibri" w:eastAsia="Yu Mincho" w:hAnsi="Calibri" w:cs="Arial"/>
          <w:kern w:val="2"/>
          <w:sz w:val="24"/>
          <w:lang w:val="en-US" w:eastAsia="ar-SA"/>
          <w14:ligatures w14:val="standardContextual"/>
        </w:rPr>
        <w:t>.</w:t>
      </w:r>
    </w:p>
    <w:p w14:paraId="5F1F42E0" w14:textId="5999709E"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3. </w:t>
      </w:r>
      <w:r w:rsidR="00FF1C57" w:rsidRPr="00FF1C57">
        <w:rPr>
          <w:rFonts w:ascii="Calibri" w:eastAsia="Yu Mincho" w:hAnsi="Calibri" w:cs="Arial"/>
          <w:b/>
          <w:bCs/>
          <w:kern w:val="2"/>
          <w:sz w:val="24"/>
          <w:rtl/>
          <w:lang w:val="en-US" w:eastAsia="ar-SA" w:bidi="ar-SA"/>
          <w14:ligatures w14:val="standardContextual"/>
        </w:rPr>
        <w:t>إبليس والرب</w:t>
      </w:r>
    </w:p>
    <w:p w14:paraId="4D5568A9" w14:textId="77777777" w:rsidR="00FF1C57" w:rsidRPr="00FF1C57" w:rsidRDefault="00FF1C57" w:rsidP="005D1B5A">
      <w:pPr>
        <w:numPr>
          <w:ilvl w:val="0"/>
          <w:numId w:val="528"/>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تمرد على أمر "الرب" (البقرة: 34). إذا كان "الرب" هو الله، فتمرده عصيان مباشر. إذا كان مفوضًا (كجبريل)، فتمرده تحدٍ لسلطة إلهية مفوضة، لكنه لا ينفي إحاطة الله</w:t>
      </w:r>
      <w:r w:rsidRPr="00FF1C57">
        <w:rPr>
          <w:rFonts w:ascii="Calibri" w:eastAsia="Yu Mincho" w:hAnsi="Calibri" w:cs="Arial"/>
          <w:kern w:val="2"/>
          <w:sz w:val="24"/>
          <w:lang w:val="en-US" w:eastAsia="ar-SA"/>
          <w14:ligatures w14:val="standardContextual"/>
        </w:rPr>
        <w:t>.</w:t>
      </w:r>
    </w:p>
    <w:p w14:paraId="609CFAB4" w14:textId="56822384"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4. </w:t>
      </w:r>
      <w:r w:rsidR="0093167B">
        <w:rPr>
          <w:rFonts w:ascii="Calibri" w:eastAsia="Yu Mincho" w:hAnsi="Calibri" w:cs="Arial" w:hint="cs"/>
          <w:b/>
          <w:bCs/>
          <w:kern w:val="2"/>
          <w:sz w:val="24"/>
          <w:rtl/>
          <w:lang w:val="en-US" w:eastAsia="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خلاصة الحلقة السابعة</w:t>
      </w:r>
    </w:p>
    <w:p w14:paraId="014AA708" w14:textId="77777777" w:rsidR="00FF1C57" w:rsidRPr="00FF1C57" w:rsidRDefault="00FF1C57" w:rsidP="00FF1C57">
      <w:pPr>
        <w:ind w:left="337" w:firstLine="107"/>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lang w:val="en-US" w:eastAsia="ar-SA"/>
          <w14:ligatures w14:val="standardContextual"/>
        </w:rPr>
        <w:t>"</w:t>
      </w:r>
      <w:r w:rsidRPr="00FF1C57">
        <w:rPr>
          <w:rFonts w:ascii="Calibri" w:eastAsia="Yu Mincho" w:hAnsi="Calibri" w:cs="Arial"/>
          <w:kern w:val="2"/>
          <w:sz w:val="24"/>
          <w:rtl/>
          <w:lang w:val="en-US" w:eastAsia="ar-SA" w:bidi="ar-SA"/>
          <w14:ligatures w14:val="standardContextual"/>
        </w:rPr>
        <w:t>الرب" في القرآن يعود إلى الله، لكن استخدامه قد يعكس سياقات لغوية أو دلالات نسبية. تمرد إبليس، سواء على الله أو سلطة مفوضة، يبقى تحت إحاطة الله الشاملة</w:t>
      </w:r>
      <w:r w:rsidRPr="00FF1C57">
        <w:rPr>
          <w:rFonts w:ascii="Calibri" w:eastAsia="Yu Mincho" w:hAnsi="Calibri" w:cs="Arial"/>
          <w:kern w:val="2"/>
          <w:sz w:val="24"/>
          <w:lang w:val="en-US" w:eastAsia="ar-SA"/>
          <w14:ligatures w14:val="standardContextual"/>
        </w:rPr>
        <w:t>.</w:t>
      </w:r>
    </w:p>
    <w:p w14:paraId="27F69701" w14:textId="77777777" w:rsidR="00FF1C57" w:rsidRPr="00FF1C57" w:rsidRDefault="00A14B83" w:rsidP="00FF1C57">
      <w:pPr>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3BE84AF5">
          <v:rect id="_x0000_i1032" style="width:0;height:1.5pt" o:hralign="center" o:hrstd="t" o:hr="t" fillcolor="#a0a0a0" stroked="f"/>
        </w:pict>
      </w:r>
    </w:p>
    <w:p w14:paraId="3A0BC493" w14:textId="77777777" w:rsidR="00FF1C57" w:rsidRPr="00FF1C57" w:rsidRDefault="00FF1C57" w:rsidP="00043C31">
      <w:pPr>
        <w:pStyle w:val="21"/>
      </w:pPr>
      <w:r w:rsidRPr="00FF1C57">
        <w:rPr>
          <w:rtl/>
        </w:rPr>
        <w:t>الحلقة الثامنة: إبليس في تفسير معاصر لقصة الخلق</w:t>
      </w:r>
    </w:p>
    <w:p w14:paraId="70811E1E" w14:textId="26DBBA2D"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1. </w:t>
      </w:r>
      <w:r w:rsidR="00FF1C57" w:rsidRPr="00FF1C57">
        <w:rPr>
          <w:rFonts w:ascii="Calibri" w:eastAsia="Yu Mincho" w:hAnsi="Calibri" w:cs="Arial"/>
          <w:b/>
          <w:bCs/>
          <w:kern w:val="2"/>
          <w:sz w:val="24"/>
          <w:rtl/>
          <w:lang w:val="en-US" w:eastAsia="ar-SA" w:bidi="ar-SA"/>
          <w14:ligatures w14:val="standardContextual"/>
        </w:rPr>
        <w:t>البشر والإنسان</w:t>
      </w:r>
    </w:p>
    <w:p w14:paraId="246D5DD6" w14:textId="77777777" w:rsidR="00FF1C57" w:rsidRPr="00FF1C57" w:rsidRDefault="00FF1C57" w:rsidP="005D1B5A">
      <w:pPr>
        <w:numPr>
          <w:ilvl w:val="0"/>
          <w:numId w:val="529"/>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البشر</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حالة الوجود الغريزي، تشمل الكائنات الحية قبل الوعي. استمرت ملايين السنين بانسجام مع الطبيعة</w:t>
      </w:r>
      <w:r w:rsidRPr="00FF1C57">
        <w:rPr>
          <w:rFonts w:ascii="Calibri" w:eastAsia="Yu Mincho" w:hAnsi="Calibri" w:cs="Arial"/>
          <w:kern w:val="2"/>
          <w:sz w:val="24"/>
          <w:lang w:val="en-US" w:eastAsia="ar-SA"/>
          <w14:ligatures w14:val="standardContextual"/>
        </w:rPr>
        <w:t>.</w:t>
      </w:r>
    </w:p>
    <w:p w14:paraId="12B594D1" w14:textId="77777777" w:rsidR="00FF1C57" w:rsidRPr="00FF1C57" w:rsidRDefault="00FF1C57" w:rsidP="005D1B5A">
      <w:pPr>
        <w:numPr>
          <w:ilvl w:val="0"/>
          <w:numId w:val="529"/>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الإنسان</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نقلة نوعية بالوعي والاختيار. آدم يمثل الإنسان الكامل، القادر على تحمل مسؤولية الخلافة</w:t>
      </w:r>
      <w:r w:rsidRPr="00FF1C57">
        <w:rPr>
          <w:rFonts w:ascii="Calibri" w:eastAsia="Yu Mincho" w:hAnsi="Calibri" w:cs="Arial"/>
          <w:kern w:val="2"/>
          <w:sz w:val="24"/>
          <w:lang w:val="en-US" w:eastAsia="ar-SA"/>
          <w14:ligatures w14:val="standardContextual"/>
        </w:rPr>
        <w:t>.</w:t>
      </w:r>
    </w:p>
    <w:p w14:paraId="5B1AC0A2" w14:textId="3183C2FA"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2. </w:t>
      </w:r>
      <w:r w:rsidR="00FF1C57" w:rsidRPr="00FF1C57">
        <w:rPr>
          <w:rFonts w:ascii="Calibri" w:eastAsia="Yu Mincho" w:hAnsi="Calibri" w:cs="Arial"/>
          <w:b/>
          <w:bCs/>
          <w:kern w:val="2"/>
          <w:sz w:val="24"/>
          <w:rtl/>
          <w:lang w:val="en-US" w:eastAsia="ar-SA" w:bidi="ar-SA"/>
          <w14:ligatures w14:val="standardContextual"/>
        </w:rPr>
        <w:t>الدم: مسارات الحياة</w:t>
      </w:r>
    </w:p>
    <w:p w14:paraId="2C5CF539" w14:textId="77777777" w:rsidR="00FF1C57" w:rsidRPr="00FF1C57" w:rsidRDefault="00FF1C57" w:rsidP="005D1B5A">
      <w:pPr>
        <w:numPr>
          <w:ilvl w:val="0"/>
          <w:numId w:val="530"/>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رمزية الدم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يمثل المسارات المادية (دورة الماء)، البيولوجية (التكاثر)، والروحية (القيم). تحريم الدم يعني حماية هذه المسارات من الفساد أو السفك</w:t>
      </w:r>
      <w:r w:rsidRPr="00FF1C57">
        <w:rPr>
          <w:rFonts w:ascii="Calibri" w:eastAsia="Yu Mincho" w:hAnsi="Calibri" w:cs="Arial"/>
          <w:kern w:val="2"/>
          <w:sz w:val="24"/>
          <w:lang w:val="en-US" w:eastAsia="ar-SA"/>
          <w14:ligatures w14:val="standardContextual"/>
        </w:rPr>
        <w:t>.</w:t>
      </w:r>
    </w:p>
    <w:p w14:paraId="0538548B" w14:textId="28A3DDE1"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3. </w:t>
      </w:r>
      <w:r w:rsidR="00FF1C57" w:rsidRPr="00FF1C57">
        <w:rPr>
          <w:rFonts w:ascii="Calibri" w:eastAsia="Yu Mincho" w:hAnsi="Calibri" w:cs="Arial"/>
          <w:b/>
          <w:bCs/>
          <w:kern w:val="2"/>
          <w:sz w:val="24"/>
          <w:rtl/>
          <w:lang w:val="en-US" w:eastAsia="ar-SA" w:bidi="ar-SA"/>
          <w14:ligatures w14:val="standardContextual"/>
        </w:rPr>
        <w:t>الخليفة: مسؤولية التغيير</w:t>
      </w:r>
    </w:p>
    <w:p w14:paraId="5D0FFAE3" w14:textId="77777777" w:rsidR="00FF1C57" w:rsidRPr="00FF1C57" w:rsidRDefault="00FF1C57" w:rsidP="005D1B5A">
      <w:pPr>
        <w:numPr>
          <w:ilvl w:val="0"/>
          <w:numId w:val="531"/>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الخلافة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أمانة تتطلب الوعي والحكمة. الخليفة يبتكر ويصلح، لكنه معرض لمخاطر الإفساد</w:t>
      </w:r>
      <w:r w:rsidRPr="00FF1C57">
        <w:rPr>
          <w:rFonts w:ascii="Calibri" w:eastAsia="Yu Mincho" w:hAnsi="Calibri" w:cs="Arial"/>
          <w:kern w:val="2"/>
          <w:sz w:val="24"/>
          <w:lang w:val="en-US" w:eastAsia="ar-SA"/>
          <w14:ligatures w14:val="standardContextual"/>
        </w:rPr>
        <w:t>.</w:t>
      </w:r>
    </w:p>
    <w:p w14:paraId="4918BE9D" w14:textId="77777777" w:rsidR="00FF1C57" w:rsidRPr="00FF1C57" w:rsidRDefault="00FF1C57" w:rsidP="005D1B5A">
      <w:pPr>
        <w:numPr>
          <w:ilvl w:val="0"/>
          <w:numId w:val="531"/>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اعتراض الملائكة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تحذير رمزي من مخاطر التغيير دون حكمة</w:t>
      </w:r>
      <w:r w:rsidRPr="00FF1C57">
        <w:rPr>
          <w:rFonts w:ascii="Calibri" w:eastAsia="Yu Mincho" w:hAnsi="Calibri" w:cs="Arial"/>
          <w:kern w:val="2"/>
          <w:sz w:val="24"/>
          <w:lang w:val="en-US" w:eastAsia="ar-SA"/>
          <w14:ligatures w14:val="standardContextual"/>
        </w:rPr>
        <w:t>.</w:t>
      </w:r>
    </w:p>
    <w:p w14:paraId="5555794E" w14:textId="5F0D9F4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4. </w:t>
      </w:r>
      <w:r w:rsidR="00FF1C57" w:rsidRPr="00FF1C57">
        <w:rPr>
          <w:rFonts w:ascii="Calibri" w:eastAsia="Yu Mincho" w:hAnsi="Calibri" w:cs="Arial"/>
          <w:b/>
          <w:bCs/>
          <w:kern w:val="2"/>
          <w:sz w:val="24"/>
          <w:rtl/>
          <w:lang w:val="en-US" w:eastAsia="ar-SA" w:bidi="ar-SA"/>
          <w14:ligatures w14:val="standardContextual"/>
        </w:rPr>
        <w:t>برنامج آدم</w:t>
      </w:r>
    </w:p>
    <w:p w14:paraId="4B1B913B" w14:textId="77777777" w:rsidR="00FF1C57" w:rsidRPr="00FF1C57" w:rsidRDefault="00FF1C57" w:rsidP="005D1B5A">
      <w:pPr>
        <w:numPr>
          <w:ilvl w:val="0"/>
          <w:numId w:val="53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lastRenderedPageBreak/>
        <w:t>آدم رمزًا</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برنامج إلهي للارتقاء من الغريزة إلى الوعي. يشمل مراحل تمثلها الأنبياء، وصولاً إلى النبي محمد (ص) كخاتم النبوة</w:t>
      </w:r>
      <w:r w:rsidRPr="00FF1C57">
        <w:rPr>
          <w:rFonts w:ascii="Calibri" w:eastAsia="Yu Mincho" w:hAnsi="Calibri" w:cs="Arial"/>
          <w:kern w:val="2"/>
          <w:sz w:val="24"/>
          <w:lang w:val="en-US" w:eastAsia="ar-SA"/>
          <w14:ligatures w14:val="standardContextual"/>
        </w:rPr>
        <w:t>.</w:t>
      </w:r>
    </w:p>
    <w:p w14:paraId="7B9F73D9" w14:textId="77777777" w:rsidR="00FF1C57" w:rsidRPr="00FF1C57" w:rsidRDefault="00FF1C57" w:rsidP="005D1B5A">
      <w:pPr>
        <w:numPr>
          <w:ilvl w:val="0"/>
          <w:numId w:val="53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الفروع</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بنو آدم (رسالات عامة) وبنو إسرائيل (رسالات خاصة)</w:t>
      </w:r>
      <w:r w:rsidRPr="00FF1C57">
        <w:rPr>
          <w:rFonts w:ascii="Calibri" w:eastAsia="Yu Mincho" w:hAnsi="Calibri" w:cs="Arial"/>
          <w:kern w:val="2"/>
          <w:sz w:val="24"/>
          <w:lang w:val="en-US" w:eastAsia="ar-SA"/>
          <w14:ligatures w14:val="standardContextual"/>
        </w:rPr>
        <w:t>.</w:t>
      </w:r>
    </w:p>
    <w:p w14:paraId="2F2C4FDB" w14:textId="058BCB9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5. </w:t>
      </w:r>
      <w:r w:rsidR="00FF1C57" w:rsidRPr="00FF1C57">
        <w:rPr>
          <w:rFonts w:ascii="Calibri" w:eastAsia="Yu Mincho" w:hAnsi="Calibri" w:cs="Arial"/>
          <w:b/>
          <w:bCs/>
          <w:kern w:val="2"/>
          <w:sz w:val="24"/>
          <w:rtl/>
          <w:lang w:val="en-US" w:eastAsia="ar-SA" w:bidi="ar-SA"/>
          <w14:ligatures w14:val="standardContextual"/>
        </w:rPr>
        <w:t>جنة آدم وشجرة الخلد</w:t>
      </w:r>
    </w:p>
    <w:p w14:paraId="5200607F" w14:textId="77777777" w:rsidR="00FF1C57" w:rsidRPr="00FF1C57" w:rsidRDefault="00FF1C57" w:rsidP="005D1B5A">
      <w:pPr>
        <w:numPr>
          <w:ilvl w:val="0"/>
          <w:numId w:val="53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جنة آدم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حالة رضا وانسجام في الدنيا، وليست مكانًا آخريًا</w:t>
      </w:r>
      <w:r w:rsidRPr="00FF1C57">
        <w:rPr>
          <w:rFonts w:ascii="Calibri" w:eastAsia="Yu Mincho" w:hAnsi="Calibri" w:cs="Arial"/>
          <w:kern w:val="2"/>
          <w:sz w:val="24"/>
          <w:lang w:val="en-US" w:eastAsia="ar-SA"/>
          <w14:ligatures w14:val="standardContextual"/>
        </w:rPr>
        <w:t>.</w:t>
      </w:r>
    </w:p>
    <w:p w14:paraId="7382BD1A" w14:textId="77777777" w:rsidR="00FF1C57" w:rsidRPr="00FF1C57" w:rsidRDefault="00FF1C57" w:rsidP="005D1B5A">
      <w:pPr>
        <w:numPr>
          <w:ilvl w:val="0"/>
          <w:numId w:val="53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شجرة الخلد</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رمز للمعرفة المحرمة التي تؤدي إلى الفساد إذا استُخدمت بغير حكمة</w:t>
      </w:r>
      <w:r w:rsidRPr="00FF1C57">
        <w:rPr>
          <w:rFonts w:ascii="Calibri" w:eastAsia="Yu Mincho" w:hAnsi="Calibri" w:cs="Arial"/>
          <w:kern w:val="2"/>
          <w:sz w:val="24"/>
          <w:lang w:val="en-US" w:eastAsia="ar-SA"/>
          <w14:ligatures w14:val="standardContextual"/>
        </w:rPr>
        <w:t>.</w:t>
      </w:r>
    </w:p>
    <w:p w14:paraId="799D8DE5" w14:textId="1C22FE8B"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6. </w:t>
      </w:r>
      <w:r w:rsidR="00FF1C57" w:rsidRPr="00FF1C57">
        <w:rPr>
          <w:rFonts w:ascii="Calibri" w:eastAsia="Yu Mincho" w:hAnsi="Calibri" w:cs="Arial"/>
          <w:b/>
          <w:bCs/>
          <w:kern w:val="2"/>
          <w:sz w:val="24"/>
          <w:rtl/>
          <w:lang w:val="en-US" w:eastAsia="ar-SA" w:bidi="ar-SA"/>
          <w14:ligatures w14:val="standardContextual"/>
        </w:rPr>
        <w:t>إبليس: المحفز للتطور</w:t>
      </w:r>
    </w:p>
    <w:p w14:paraId="057BBD57" w14:textId="77777777" w:rsidR="00FB178C" w:rsidRPr="00D17F1F" w:rsidRDefault="00FB178C" w:rsidP="005D1B5A">
      <w:pPr>
        <w:pStyle w:val="a8"/>
        <w:numPr>
          <w:ilvl w:val="0"/>
          <w:numId w:val="534"/>
        </w:numPr>
        <w:rPr>
          <w:rFonts w:ascii="Calibri" w:hAnsi="Calibri"/>
        </w:rPr>
      </w:pPr>
      <w:r w:rsidRPr="00D17F1F">
        <w:rPr>
          <w:rFonts w:ascii="Calibri" w:hAnsi="Calibri"/>
          <w:rtl/>
        </w:rPr>
        <w:t>إبليس: الاختيار الآخر</w:t>
      </w:r>
      <w:r w:rsidRPr="00D17F1F">
        <w:rPr>
          <w:rFonts w:ascii="Calibri" w:hAnsi="Calibri"/>
        </w:rPr>
        <w:t>:</w:t>
      </w:r>
    </w:p>
    <w:p w14:paraId="771B64A8" w14:textId="77777777" w:rsidR="00FB178C" w:rsidRPr="00D17F1F" w:rsidRDefault="00FB178C" w:rsidP="005D1B5A">
      <w:pPr>
        <w:pStyle w:val="a8"/>
        <w:numPr>
          <w:ilvl w:val="1"/>
          <w:numId w:val="534"/>
        </w:numPr>
        <w:rPr>
          <w:rFonts w:ascii="Calibri" w:hAnsi="Calibri"/>
        </w:rPr>
      </w:pPr>
      <w:r w:rsidRPr="00D17F1F">
        <w:rPr>
          <w:rFonts w:ascii="Calibri" w:hAnsi="Calibri"/>
          <w:rtl/>
        </w:rPr>
        <w:t>إبليس يمثل الاختيار الآخر، الاختيار غير المطيع، الاختيار الذي يتحدى السائد ويطرح الأسئلة الصعبة</w:t>
      </w:r>
      <w:r w:rsidRPr="00D17F1F">
        <w:rPr>
          <w:rFonts w:ascii="Calibri" w:hAnsi="Calibri"/>
        </w:rPr>
        <w:t>.</w:t>
      </w:r>
    </w:p>
    <w:p w14:paraId="70F167C1" w14:textId="77777777" w:rsidR="00FB178C" w:rsidRPr="00D17F1F" w:rsidRDefault="00FB178C" w:rsidP="005D1B5A">
      <w:pPr>
        <w:pStyle w:val="a8"/>
        <w:numPr>
          <w:ilvl w:val="1"/>
          <w:numId w:val="534"/>
        </w:numPr>
        <w:rPr>
          <w:rFonts w:ascii="Calibri" w:hAnsi="Calibri"/>
        </w:rPr>
      </w:pPr>
      <w:r w:rsidRPr="00D17F1F">
        <w:rPr>
          <w:rFonts w:ascii="Calibri" w:hAnsi="Calibri"/>
          <w:rtl/>
        </w:rPr>
        <w:t>إنه القوة التي تدفع الإنسان إلى الخروج من منطقة الراحة، ومواجهة التحديات، والسعي نحو المعرفة والاكتشاف</w:t>
      </w:r>
      <w:r w:rsidRPr="00D17F1F">
        <w:rPr>
          <w:rFonts w:ascii="Calibri" w:hAnsi="Calibri"/>
        </w:rPr>
        <w:t>.</w:t>
      </w:r>
    </w:p>
    <w:p w14:paraId="78265883" w14:textId="77777777" w:rsidR="00FB178C" w:rsidRPr="00D17F1F" w:rsidRDefault="00FB178C" w:rsidP="005D1B5A">
      <w:pPr>
        <w:pStyle w:val="a8"/>
        <w:numPr>
          <w:ilvl w:val="0"/>
          <w:numId w:val="534"/>
        </w:numPr>
        <w:rPr>
          <w:rFonts w:ascii="Calibri" w:hAnsi="Calibri"/>
        </w:rPr>
      </w:pPr>
      <w:r w:rsidRPr="00D17F1F">
        <w:rPr>
          <w:rFonts w:ascii="Calibri" w:hAnsi="Calibri"/>
          <w:rtl/>
        </w:rPr>
        <w:t>دور إبليس في تفعيل برنامج آدم</w:t>
      </w:r>
      <w:r w:rsidRPr="00D17F1F">
        <w:rPr>
          <w:rFonts w:ascii="Calibri" w:hAnsi="Calibri"/>
        </w:rPr>
        <w:t>:</w:t>
      </w:r>
    </w:p>
    <w:p w14:paraId="721E8E1A" w14:textId="77777777" w:rsidR="00FB178C" w:rsidRPr="00D17F1F" w:rsidRDefault="00FB178C" w:rsidP="005D1B5A">
      <w:pPr>
        <w:pStyle w:val="a8"/>
        <w:numPr>
          <w:ilvl w:val="1"/>
          <w:numId w:val="534"/>
        </w:numPr>
        <w:rPr>
          <w:rFonts w:ascii="Calibri" w:hAnsi="Calibri"/>
        </w:rPr>
      </w:pPr>
      <w:r w:rsidRPr="00D17F1F">
        <w:rPr>
          <w:rFonts w:ascii="Calibri" w:hAnsi="Calibri"/>
          <w:rtl/>
        </w:rPr>
        <w:t>من خلال تحديه لآدم ووسوسته له، يدفع إبليس الإنسان إلى تفعيل فطرته، واستخدام عقله، واتخاذ قراراته بنفسه</w:t>
      </w:r>
      <w:r w:rsidRPr="00D17F1F">
        <w:rPr>
          <w:rFonts w:ascii="Calibri" w:hAnsi="Calibri"/>
        </w:rPr>
        <w:t>.</w:t>
      </w:r>
    </w:p>
    <w:p w14:paraId="193E66AC" w14:textId="77777777" w:rsidR="00FB178C" w:rsidRPr="00D17F1F" w:rsidRDefault="00FB178C" w:rsidP="005D1B5A">
      <w:pPr>
        <w:pStyle w:val="a8"/>
        <w:numPr>
          <w:ilvl w:val="1"/>
          <w:numId w:val="534"/>
        </w:numPr>
        <w:rPr>
          <w:rFonts w:ascii="Calibri" w:hAnsi="Calibri"/>
        </w:rPr>
      </w:pPr>
      <w:r w:rsidRPr="00D17F1F">
        <w:rPr>
          <w:rFonts w:ascii="Calibri" w:hAnsi="Calibri"/>
          <w:rtl/>
        </w:rPr>
        <w:t>إبليس هو الذي يضع الإنسان أمام الاختبار الحقيقي، اختبار الاختيار بين الخير والشر، بين الاتباع الأعمى والوعي المستنير</w:t>
      </w:r>
      <w:r w:rsidRPr="00D17F1F">
        <w:rPr>
          <w:rFonts w:ascii="Calibri" w:hAnsi="Calibri"/>
        </w:rPr>
        <w:t>.</w:t>
      </w:r>
    </w:p>
    <w:p w14:paraId="2C598959" w14:textId="022F31CC" w:rsidR="00FF1C57" w:rsidRPr="00FF1C57" w:rsidRDefault="00FF1C57" w:rsidP="005D1B5A">
      <w:pPr>
        <w:numPr>
          <w:ilvl w:val="0"/>
          <w:numId w:val="53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دور إبليس</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ليس شريرًا مطلقًا، بل محفز يدفع الإنسان للاختيار والتفكير. رفضه السجود تعبير عن تحدي الوضع القائم</w:t>
      </w:r>
      <w:r w:rsidRPr="00FF1C57">
        <w:rPr>
          <w:rFonts w:ascii="Calibri" w:eastAsia="Yu Mincho" w:hAnsi="Calibri" w:cs="Arial"/>
          <w:kern w:val="2"/>
          <w:sz w:val="24"/>
          <w:lang w:val="en-US" w:eastAsia="ar-SA"/>
          <w14:ligatures w14:val="standardContextual"/>
        </w:rPr>
        <w:t>.</w:t>
      </w:r>
    </w:p>
    <w:p w14:paraId="01F6D841" w14:textId="77777777" w:rsidR="00FF1C57" w:rsidRPr="00FF1C57" w:rsidRDefault="00FF1C57" w:rsidP="005D1B5A">
      <w:pPr>
        <w:numPr>
          <w:ilvl w:val="0"/>
          <w:numId w:val="53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الوسوسة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اختبار لتفعيل فطرة الإنسان وعقله. "وَلَقَدْ صَدَّقَ عَلَيْهِمْ إِبْلِيسُ ظَنَّهُ" (سبأ: 20) يظهر دوره كمحفز لمن اختار الضلال</w:t>
      </w:r>
      <w:r w:rsidRPr="00FF1C57">
        <w:rPr>
          <w:rFonts w:ascii="Calibri" w:eastAsia="Yu Mincho" w:hAnsi="Calibri" w:cs="Arial"/>
          <w:kern w:val="2"/>
          <w:sz w:val="24"/>
          <w:lang w:val="en-US" w:eastAsia="ar-SA"/>
          <w14:ligatures w14:val="standardContextual"/>
        </w:rPr>
        <w:t>.</w:t>
      </w:r>
    </w:p>
    <w:p w14:paraId="75D2DC93" w14:textId="77777777" w:rsidR="00FF1C57" w:rsidRPr="00FF1C57" w:rsidRDefault="00FF1C57" w:rsidP="005D1B5A">
      <w:pPr>
        <w:numPr>
          <w:ilvl w:val="0"/>
          <w:numId w:val="53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الأرقام الكونية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دوره ينتهي عند "يوم الوقت المعلوم"، وهو حدث ضمن مقاييس إلهية تتجاوز الزمن الأرضي</w:t>
      </w:r>
      <w:r w:rsidRPr="00FF1C57">
        <w:rPr>
          <w:rFonts w:ascii="Calibri" w:eastAsia="Yu Mincho" w:hAnsi="Calibri" w:cs="Arial"/>
          <w:kern w:val="2"/>
          <w:sz w:val="24"/>
          <w:lang w:val="en-US" w:eastAsia="ar-SA"/>
          <w14:ligatures w14:val="standardContextual"/>
        </w:rPr>
        <w:t>.</w:t>
      </w:r>
    </w:p>
    <w:p w14:paraId="3564DEA1" w14:textId="743B25B8"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7. </w:t>
      </w:r>
      <w:r w:rsidR="0093167B">
        <w:rPr>
          <w:rFonts w:ascii="Calibri" w:eastAsia="Yu Mincho" w:hAnsi="Calibri" w:cs="Arial" w:hint="cs"/>
          <w:b/>
          <w:bCs/>
          <w:kern w:val="2"/>
          <w:sz w:val="24"/>
          <w:rtl/>
          <w:lang w:val="en-US" w:eastAsia="ar-SA" w:bidi="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الشيطان: تفعيل الاختبار</w:t>
      </w:r>
    </w:p>
    <w:p w14:paraId="79BD8E31" w14:textId="77777777" w:rsidR="00FF1C57" w:rsidRPr="00FF1C57" w:rsidRDefault="00FF1C57" w:rsidP="005D1B5A">
      <w:pPr>
        <w:numPr>
          <w:ilvl w:val="0"/>
          <w:numId w:val="535"/>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الشيطان يحرف مسار برنامج آدم عبر الإغواء. مواجهته تتطلب الوعي، الإرادة، والاستعانة بالله</w:t>
      </w:r>
      <w:r w:rsidRPr="00FF1C57">
        <w:rPr>
          <w:rFonts w:ascii="Calibri" w:eastAsia="Yu Mincho" w:hAnsi="Calibri" w:cs="Arial"/>
          <w:kern w:val="2"/>
          <w:sz w:val="24"/>
          <w:lang w:val="en-US" w:eastAsia="ar-SA"/>
          <w14:ligatures w14:val="standardContextual"/>
        </w:rPr>
        <w:t>.</w:t>
      </w:r>
    </w:p>
    <w:p w14:paraId="7804E77B" w14:textId="28C3A26E"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8. </w:t>
      </w:r>
      <w:r w:rsidR="0093167B">
        <w:rPr>
          <w:rFonts w:ascii="Calibri" w:eastAsia="Yu Mincho" w:hAnsi="Calibri" w:cs="Arial" w:hint="cs"/>
          <w:b/>
          <w:bCs/>
          <w:kern w:val="2"/>
          <w:sz w:val="24"/>
          <w:rtl/>
          <w:lang w:val="en-US" w:eastAsia="ar-SA" w:bidi="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خلاصة الحلقة الثامنة</w:t>
      </w:r>
    </w:p>
    <w:p w14:paraId="6F315949" w14:textId="77777777" w:rsidR="00FF1C57" w:rsidRDefault="00FF1C57" w:rsidP="00FF1C57">
      <w:pPr>
        <w:ind w:left="337" w:firstLine="107"/>
        <w:rPr>
          <w:rFonts w:ascii="Calibri" w:eastAsia="Yu Mincho" w:hAnsi="Calibri" w:cs="Arial"/>
          <w:kern w:val="2"/>
          <w:sz w:val="24"/>
          <w:rtl/>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محفز في قصة الخلق، يدفع الإنسان لتفعيل وعيه. دوره جزء من الخطة الإلهية، لكنه تحت إحاطة الله. الجنة وشجرة الخلد رموز للرضا والمعرفة، والخليفة مسؤول عن الإصلاح بحكمة</w:t>
      </w:r>
      <w:r w:rsidRPr="00FF1C57">
        <w:rPr>
          <w:rFonts w:ascii="Calibri" w:eastAsia="Yu Mincho" w:hAnsi="Calibri" w:cs="Arial"/>
          <w:kern w:val="2"/>
          <w:sz w:val="24"/>
          <w:lang w:val="en-US" w:eastAsia="ar-SA"/>
          <w14:ligatures w14:val="standardContextual"/>
        </w:rPr>
        <w:t>.</w:t>
      </w:r>
    </w:p>
    <w:p w14:paraId="072DB50E" w14:textId="1D6B652D" w:rsidR="00210D05" w:rsidRPr="00210D05" w:rsidRDefault="0097116F" w:rsidP="0089654A">
      <w:pPr>
        <w:pStyle w:val="21"/>
      </w:pPr>
      <w:bookmarkStart w:id="36" w:name="_Toc203387514"/>
      <w:r w:rsidRPr="0089654A">
        <w:rPr>
          <w:rtl/>
        </w:rPr>
        <w:t xml:space="preserve"> </w:t>
      </w:r>
      <w:r w:rsidRPr="0089654A">
        <w:rPr>
          <w:rFonts w:hint="eastAsia"/>
          <w:rtl/>
        </w:rPr>
        <w:t>الحلقة</w:t>
      </w:r>
      <w:r w:rsidR="0089654A">
        <w:rPr>
          <w:rFonts w:hint="cs"/>
          <w:rtl/>
        </w:rPr>
        <w:t xml:space="preserve">  </w:t>
      </w:r>
      <w:r w:rsidR="0089654A" w:rsidRPr="0089654A">
        <w:rPr>
          <w:rFonts w:hint="cs"/>
          <w:rtl/>
        </w:rPr>
        <w:t>ال</w:t>
      </w:r>
      <w:r w:rsidRPr="0089654A">
        <w:rPr>
          <w:rFonts w:hint="cs"/>
          <w:rtl/>
        </w:rPr>
        <w:t>ع</w:t>
      </w:r>
      <w:r w:rsidR="0089654A" w:rsidRPr="0089654A">
        <w:rPr>
          <w:rFonts w:hint="cs"/>
          <w:rtl/>
        </w:rPr>
        <w:t>ا</w:t>
      </w:r>
      <w:r w:rsidRPr="0089654A">
        <w:rPr>
          <w:rFonts w:hint="cs"/>
          <w:rtl/>
        </w:rPr>
        <w:t>شرة:</w:t>
      </w:r>
      <w:r w:rsidR="00210D05" w:rsidRPr="00210D05">
        <w:rPr>
          <w:rtl/>
        </w:rPr>
        <w:t>﴿إِلَّا إِبْلِيسَ أَبَىٰ﴾: حين يكون الإباء تحدياً للمعرفة لا مجرد عصيان</w:t>
      </w:r>
      <w:r w:rsidR="00210D05" w:rsidRPr="00210D05">
        <w:br/>
      </w:r>
      <w:r w:rsidR="00210D05" w:rsidRPr="00210D05">
        <w:rPr>
          <w:rtl/>
        </w:rPr>
        <w:t xml:space="preserve"> "قراءة في موقف إبليس وعزم آدم  "</w:t>
      </w:r>
      <w:bookmarkEnd w:id="36"/>
    </w:p>
    <w:p w14:paraId="7F87852B"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مقدمة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 xml:space="preserve">يمثل موقف إبليس الرافض للسجود لآدم نقطة تحول محورية في القصة القرآنية للخلق. غالباً ما يُفهم هذا الرفض كعصيان نابع من الكبر والحسد. ولكن هل يمكن لـ"فقه اللسان </w:t>
      </w:r>
      <w:r w:rsidRPr="00210D05">
        <w:rPr>
          <w:rFonts w:ascii="Calibri" w:eastAsia="Times New Roman" w:hAnsi="Calibri"/>
          <w:sz w:val="32"/>
          <w:szCs w:val="32"/>
          <w:rtl/>
          <w:lang w:val="en-US" w:bidi="ar-SA"/>
        </w:rPr>
        <w:lastRenderedPageBreak/>
        <w:t>القرآني"، بتدبره لمعنى "أبى" و"إبليس" و"العزم"، أن يقدم رؤية مختلفة لهذا الموقف، تربطه بصراع المعرفة والتحدي؟</w:t>
      </w:r>
    </w:p>
    <w:p w14:paraId="0D0CAD79"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sz w:val="32"/>
          <w:szCs w:val="32"/>
          <w:lang w:val="en-US" w:bidi="ar-SA"/>
        </w:rPr>
        <w:t xml:space="preserve">1. </w:t>
      </w:r>
      <w:r w:rsidRPr="00210D05">
        <w:rPr>
          <w:rFonts w:ascii="Calibri" w:eastAsia="Times New Roman" w:hAnsi="Calibri"/>
          <w:sz w:val="32"/>
          <w:szCs w:val="32"/>
          <w:rtl/>
          <w:lang w:val="en-US" w:bidi="ar-SA"/>
        </w:rPr>
        <w:t>تفكيك "إبليس" و "أبى": تغيير المعرفة لا مجرد الرفض</w:t>
      </w:r>
      <w:r w:rsidRPr="00210D05">
        <w:rPr>
          <w:rFonts w:ascii="Calibri" w:eastAsia="Times New Roman" w:hAnsi="Calibri"/>
          <w:sz w:val="32"/>
          <w:szCs w:val="32"/>
          <w:lang w:val="en-US" w:bidi="ar-SA"/>
        </w:rPr>
        <w:t>:</w:t>
      </w:r>
    </w:p>
    <w:p w14:paraId="3A67AF55" w14:textId="77777777" w:rsidR="00210D05" w:rsidRPr="00210D05" w:rsidRDefault="00210D05" w:rsidP="005D1B5A">
      <w:pPr>
        <w:numPr>
          <w:ilvl w:val="0"/>
          <w:numId w:val="550"/>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إبليس  "ب ل س "</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ليس مجرد اسم للشيطان. الجذر  "ب ل س " قد يرتبط بـ"بل"  "حرف العطف الذي يغير الحكم " و"بلس"  "عكس "سلب" ". "إبليس" قد يمثل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القوة أو المبدأ الذي يغير المعرفة ويقلب المفاهيم</w:t>
      </w:r>
      <w:r w:rsidRPr="00210D05">
        <w:rPr>
          <w:rFonts w:ascii="Calibri" w:eastAsia="Times New Roman" w:hAnsi="Calibri"/>
          <w:b/>
          <w:bCs/>
          <w:sz w:val="32"/>
          <w:szCs w:val="32"/>
          <w:lang w:val="en-US" w:bidi="ar-SA"/>
        </w:rPr>
        <w:t>"</w:t>
      </w:r>
      <w:r w:rsidRPr="00210D05">
        <w:rPr>
          <w:rFonts w:ascii="Calibri" w:eastAsia="Times New Roman" w:hAnsi="Calibri"/>
          <w:sz w:val="32"/>
          <w:szCs w:val="32"/>
          <w:rtl/>
          <w:lang w:val="en-US" w:bidi="ar-SA"/>
        </w:rPr>
        <w:t>، لا يسلبها بل يغير اتجاهها ويقدم بديلاً  ""بل" "</w:t>
      </w:r>
      <w:r w:rsidRPr="00210D05">
        <w:rPr>
          <w:rFonts w:ascii="Calibri" w:eastAsia="Times New Roman" w:hAnsi="Calibri"/>
          <w:sz w:val="32"/>
          <w:szCs w:val="32"/>
          <w:lang w:val="en-US" w:bidi="ar-SA"/>
        </w:rPr>
        <w:t>.</w:t>
      </w:r>
    </w:p>
    <w:p w14:paraId="36BE2872" w14:textId="77777777" w:rsidR="00210D05" w:rsidRPr="00210D05" w:rsidRDefault="00210D05" w:rsidP="005D1B5A">
      <w:pPr>
        <w:numPr>
          <w:ilvl w:val="0"/>
          <w:numId w:val="550"/>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أبى  "أ ب ي "</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ليست مجرد الرفض أو الامتناع. الفعل "أبى"  "كما تفضلت بتحليله من خلال "أبّ" " قد يعني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التغذي الذاتي المطلق الذي يمنع أي تغذية خارجية من المرور</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إنه ليس مجرد رفض سلبي، بل هو موقف إيجابي  "بمعنى الفعل " من التمسك بالذات والمعرفة الخاصة وعدم السماح للمعرفة الجديدة  "الأمر بالسجود " بالنفاذ والاقتناع بها  ""ما دخلتش راسه" ". إنه نوع من الحصانة الفكرية أو الإباء المعرفي. ﴿وَيَأْبَى اللَّهُ إِلَّا أَنْ يُتِمَّ نُورَهُ﴾</w:t>
      </w:r>
      <w:r w:rsidRPr="00210D05">
        <w:rPr>
          <w:rFonts w:ascii="Calibri" w:eastAsia="Times New Roman" w:hAnsi="Calibri"/>
          <w:sz w:val="32"/>
          <w:szCs w:val="32"/>
          <w:lang w:val="en-US" w:bidi="ar-SA"/>
        </w:rPr>
        <w:t>.</w:t>
      </w:r>
    </w:p>
    <w:p w14:paraId="38226BB7"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lang w:val="en-US" w:bidi="ar-SA"/>
        </w:rPr>
        <w:t xml:space="preserve">2. </w:t>
      </w:r>
      <w:r w:rsidRPr="00210D05">
        <w:rPr>
          <w:rFonts w:ascii="Calibri" w:eastAsia="Times New Roman" w:hAnsi="Calibri"/>
          <w:b/>
          <w:bCs/>
          <w:sz w:val="32"/>
          <w:szCs w:val="32"/>
          <w:rtl/>
          <w:lang w:val="en-US" w:bidi="ar-SA"/>
        </w:rPr>
        <w:t>موقف إبليس: تحدي المعرفة القائمة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 xml:space="preserve">﴿قَالَ أَنَا خَيْرٌ مِنْهُ خَلَقْتَنِي مِنْ نَارٍ وَخَلَقْتَهُ مِنْ طِينٍ﴾: إباء إبليس لم يكن مجرد كبر، بل كان مبنياً على </w:t>
      </w:r>
      <w:r w:rsidRPr="00210D05">
        <w:rPr>
          <w:rFonts w:ascii="Calibri" w:eastAsia="Times New Roman" w:hAnsi="Calibri"/>
          <w:b/>
          <w:bCs/>
          <w:sz w:val="32"/>
          <w:szCs w:val="32"/>
          <w:rtl/>
          <w:lang w:val="en-US" w:bidi="ar-SA"/>
        </w:rPr>
        <w:t>معرفة ومنطق خاص به</w:t>
      </w:r>
      <w:r w:rsidRPr="00210D05">
        <w:rPr>
          <w:rFonts w:ascii="Calibri" w:eastAsia="Times New Roman" w:hAnsi="Calibri"/>
          <w:sz w:val="32"/>
          <w:szCs w:val="32"/>
          <w:rtl/>
          <w:lang w:val="en-US" w:bidi="ar-SA"/>
        </w:rPr>
        <w:t xml:space="preserve">  "أفضلية النار على الطين ". لقد رفض السجود ليس عصياناً أعمى، بل لأنه لم يقتنع بأحقية الأمر بناءً على معرفته السابقة. لقد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أبى</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أن يتلقى معرفة جديدة تخالف ما استقر عنده. إنه يمثل </w:t>
      </w:r>
      <w:r w:rsidRPr="00210D05">
        <w:rPr>
          <w:rFonts w:ascii="Calibri" w:eastAsia="Times New Roman" w:hAnsi="Calibri"/>
          <w:b/>
          <w:bCs/>
          <w:sz w:val="32"/>
          <w:szCs w:val="32"/>
          <w:rtl/>
          <w:lang w:val="en-US" w:bidi="ar-SA"/>
        </w:rPr>
        <w:t>التحدي للمعرفة السائدة أو الأمر الجديد</w:t>
      </w:r>
      <w:r w:rsidRPr="00210D05">
        <w:rPr>
          <w:rFonts w:ascii="Calibri" w:eastAsia="Times New Roman" w:hAnsi="Calibri"/>
          <w:sz w:val="32"/>
          <w:szCs w:val="32"/>
          <w:lang w:val="en-US" w:bidi="ar-SA"/>
        </w:rPr>
        <w:t>.</w:t>
      </w:r>
    </w:p>
    <w:p w14:paraId="1B8B1E34"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sz w:val="32"/>
          <w:szCs w:val="32"/>
          <w:lang w:val="en-US" w:bidi="ar-SA"/>
        </w:rPr>
        <w:t xml:space="preserve">3. </w:t>
      </w:r>
      <w:r w:rsidRPr="00210D05">
        <w:rPr>
          <w:rFonts w:ascii="Calibri" w:eastAsia="Times New Roman" w:hAnsi="Calibri"/>
          <w:sz w:val="32"/>
          <w:szCs w:val="32"/>
          <w:rtl/>
          <w:lang w:val="en-US" w:bidi="ar-SA"/>
        </w:rPr>
        <w:t>عزم آدم المفقود ﴿وَلَمْ نَجِدْ لَهُ عَزْمًا﴾</w:t>
      </w:r>
      <w:r w:rsidRPr="00210D05">
        <w:rPr>
          <w:rFonts w:ascii="Calibri" w:eastAsia="Times New Roman" w:hAnsi="Calibri"/>
          <w:sz w:val="32"/>
          <w:szCs w:val="32"/>
          <w:lang w:val="en-US" w:bidi="ar-SA"/>
        </w:rPr>
        <w:t>:</w:t>
      </w:r>
    </w:p>
    <w:p w14:paraId="431278BF" w14:textId="77777777" w:rsidR="00210D05" w:rsidRPr="00210D05" w:rsidRDefault="00210D05" w:rsidP="005D1B5A">
      <w:pPr>
        <w:numPr>
          <w:ilvl w:val="0"/>
          <w:numId w:val="551"/>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العزم  "ع ز م "</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ليس مجرد النية، بل هو  "ع=وعي/وضوح، ز=توازن، م=احتواء/تمام "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القدرة على التحكم في زمام الأمور بوعي وتوازن وإحاطة تامة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إنه الثبات والقوة في مواجهة التحديات واتخاذ القرار</w:t>
      </w:r>
      <w:r w:rsidRPr="00210D05">
        <w:rPr>
          <w:rFonts w:ascii="Calibri" w:eastAsia="Times New Roman" w:hAnsi="Calibri"/>
          <w:sz w:val="32"/>
          <w:szCs w:val="32"/>
          <w:lang w:val="en-US" w:bidi="ar-SA"/>
        </w:rPr>
        <w:t>.</w:t>
      </w:r>
    </w:p>
    <w:p w14:paraId="36AF18A5" w14:textId="77777777" w:rsidR="00210D05" w:rsidRPr="00210D05" w:rsidRDefault="00210D05" w:rsidP="005D1B5A">
      <w:pPr>
        <w:numPr>
          <w:ilvl w:val="0"/>
          <w:numId w:val="551"/>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لماذا لم يجد الله له عزماً؟</w:t>
      </w:r>
      <w:r w:rsidRPr="00210D05">
        <w:rPr>
          <w:rFonts w:ascii="Calibri" w:eastAsia="Times New Roman" w:hAnsi="Calibri"/>
          <w:sz w:val="32"/>
          <w:szCs w:val="32"/>
          <w:rtl/>
          <w:lang w:val="en-US" w:bidi="ar-SA"/>
        </w:rPr>
        <w:t xml:space="preserve"> ربما لأن آدم كان في حالة من </w:t>
      </w:r>
      <w:r w:rsidRPr="00210D05">
        <w:rPr>
          <w:rFonts w:ascii="Calibri" w:eastAsia="Times New Roman" w:hAnsi="Calibri"/>
          <w:b/>
          <w:bCs/>
          <w:sz w:val="32"/>
          <w:szCs w:val="32"/>
          <w:rtl/>
          <w:lang w:val="en-US" w:bidi="ar-SA"/>
        </w:rPr>
        <w:t>الاكتمال الساكن  "الجنة "</w:t>
      </w:r>
      <w:r w:rsidRPr="00210D05">
        <w:rPr>
          <w:rFonts w:ascii="Calibri" w:eastAsia="Times New Roman" w:hAnsi="Calibri"/>
          <w:sz w:val="32"/>
          <w:szCs w:val="32"/>
          <w:rtl/>
          <w:lang w:val="en-US" w:bidi="ar-SA"/>
        </w:rPr>
        <w:t>، لم يختبر بعد صراع الاختيار ومواجهة التحديات التي تبني العزيمة. كما أن سجود الملائكة  "ما عدا إبليس " قد يكون قلل من حاجته لتفعيل عزيمته الخاصة، فالأمور كانت منفذة له</w:t>
      </w:r>
      <w:r w:rsidRPr="00210D05">
        <w:rPr>
          <w:rFonts w:ascii="Calibri" w:eastAsia="Times New Roman" w:hAnsi="Calibri"/>
          <w:sz w:val="32"/>
          <w:szCs w:val="32"/>
          <w:lang w:val="en-US" w:bidi="ar-SA"/>
        </w:rPr>
        <w:t>.</w:t>
      </w:r>
    </w:p>
    <w:p w14:paraId="765142F0"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lang w:val="en-US" w:bidi="ar-SA"/>
        </w:rPr>
        <w:t xml:space="preserve">4. </w:t>
      </w:r>
      <w:r w:rsidRPr="00210D05">
        <w:rPr>
          <w:rFonts w:ascii="Calibri" w:eastAsia="Times New Roman" w:hAnsi="Calibri"/>
          <w:b/>
          <w:bCs/>
          <w:sz w:val="32"/>
          <w:szCs w:val="32"/>
          <w:rtl/>
          <w:lang w:val="en-US" w:bidi="ar-SA"/>
        </w:rPr>
        <w:t>دور إبليس في تفعيل "عزم" آدم</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إباء إبليس ووسوسته كانا، بشكل غير مباشر، هما المحفز لخروج آدم من حالة "اللا عزم</w:t>
      </w:r>
      <w:r w:rsidRPr="00210D05">
        <w:rPr>
          <w:rFonts w:ascii="Calibri" w:eastAsia="Times New Roman" w:hAnsi="Calibri"/>
          <w:sz w:val="32"/>
          <w:szCs w:val="32"/>
          <w:lang w:val="en-US" w:bidi="ar-SA"/>
        </w:rPr>
        <w:t>".</w:t>
      </w:r>
    </w:p>
    <w:p w14:paraId="2681D897" w14:textId="77777777" w:rsidR="00210D05" w:rsidRPr="00210D05" w:rsidRDefault="00210D05" w:rsidP="005D1B5A">
      <w:pPr>
        <w:numPr>
          <w:ilvl w:val="0"/>
          <w:numId w:val="552"/>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lastRenderedPageBreak/>
        <w:t>العداوة كدافع</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﴿إِنَّ هَٰذَا عَدُوٌّ لَكَ وَلِزَوْجِكَ﴾. وجود العدو والتحدي هو ما يدفع الإنسان لتفعيل قواه وتنمية عزيمته</w:t>
      </w:r>
      <w:r w:rsidRPr="00210D05">
        <w:rPr>
          <w:rFonts w:ascii="Calibri" w:eastAsia="Times New Roman" w:hAnsi="Calibri"/>
          <w:sz w:val="32"/>
          <w:szCs w:val="32"/>
          <w:lang w:val="en-US" w:bidi="ar-SA"/>
        </w:rPr>
        <w:t>.</w:t>
      </w:r>
    </w:p>
    <w:p w14:paraId="5E5EE5CE" w14:textId="77777777" w:rsidR="00210D05" w:rsidRPr="00210D05" w:rsidRDefault="00210D05" w:rsidP="005D1B5A">
      <w:pPr>
        <w:numPr>
          <w:ilvl w:val="0"/>
          <w:numId w:val="552"/>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الوسوسة كاختبار</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تقديم خيار "شجرة الخلد"  "المعرفة والتطور " كان اختباراً لإرادة آدم وعزيمته في الاختيار بين البقاء في الجنة أو خوض تجربة المعرفة والمسؤولية</w:t>
      </w:r>
      <w:r w:rsidRPr="00210D05">
        <w:rPr>
          <w:rFonts w:ascii="Calibri" w:eastAsia="Times New Roman" w:hAnsi="Calibri"/>
          <w:sz w:val="32"/>
          <w:szCs w:val="32"/>
          <w:lang w:val="en-US" w:bidi="ar-SA"/>
        </w:rPr>
        <w:t>.</w:t>
      </w:r>
    </w:p>
    <w:p w14:paraId="79A2FE94" w14:textId="77777777" w:rsidR="00210D05" w:rsidRPr="00210D05" w:rsidRDefault="00210D05" w:rsidP="005D1B5A">
      <w:pPr>
        <w:numPr>
          <w:ilvl w:val="0"/>
          <w:numId w:val="552"/>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الخروج والشقاء كبداية للعزم</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الخروج من الجنة وبدء رحلة "الشقاء"  "الاختيار الحر والمسؤول " هو بداية بناء العزيمة الحقيقية للإنسان</w:t>
      </w:r>
      <w:r w:rsidRPr="00210D05">
        <w:rPr>
          <w:rFonts w:ascii="Calibri" w:eastAsia="Times New Roman" w:hAnsi="Calibri"/>
          <w:sz w:val="32"/>
          <w:szCs w:val="32"/>
          <w:lang w:val="en-US" w:bidi="ar-SA"/>
        </w:rPr>
        <w:t>.</w:t>
      </w:r>
    </w:p>
    <w:p w14:paraId="7D0D5F6F"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خاتمة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إن قراءة موقف إبليس وعزم آدم بمنهج "فقه اللسان القرآني" تقدم رؤية ديناميكية لصراع المعرفة والتحدي. إبليس، بـ"إبائه" المعرفي، يمثل التحدي الذي يوقظ آدم من حالة "اللا عزم". و"أبى" ليست مجرد رفض، بل هي تمسك بمعرفة قائمة ورفض للاقتناع بغيرها. وقصة آدم وإبليس تصبح قصة عن أهمية "العزم" في مواجهة التحديات الفكرية والوجودية، وضرورة بناء هذا العزم من خلال التجربة والاختيار، مسترشدين بهدى الله لا بوساوس المضللين. إن "إباء" إبليس، رغم سلبيته، كان شرارة ضرورية لبدء رحلة العزم الإنساني</w:t>
      </w:r>
      <w:r w:rsidRPr="00210D05">
        <w:rPr>
          <w:rFonts w:ascii="Calibri" w:eastAsia="Times New Roman" w:hAnsi="Calibri"/>
          <w:sz w:val="32"/>
          <w:szCs w:val="32"/>
          <w:lang w:val="en-US" w:bidi="ar-SA"/>
        </w:rPr>
        <w:t>.</w:t>
      </w:r>
    </w:p>
    <w:p w14:paraId="4F306CE2" w14:textId="77777777" w:rsidR="00210D05" w:rsidRPr="0097116F" w:rsidRDefault="00210D05" w:rsidP="00FF1C57">
      <w:pPr>
        <w:ind w:left="337" w:firstLine="107"/>
        <w:rPr>
          <w:rFonts w:ascii="Calibri" w:eastAsia="Yu Mincho" w:hAnsi="Calibri" w:cs="Arial"/>
          <w:kern w:val="2"/>
          <w:sz w:val="24"/>
          <w:lang w:val="en-US" w:eastAsia="ar-SA"/>
          <w14:ligatures w14:val="standardContextual"/>
        </w:rPr>
      </w:pPr>
    </w:p>
    <w:p w14:paraId="533B2C3F" w14:textId="77777777" w:rsidR="00FF1C57" w:rsidRPr="00FF1C57" w:rsidRDefault="00A14B83" w:rsidP="00FF1C57">
      <w:pPr>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59906A3A">
          <v:rect id="_x0000_i1033" style="width:0;height:1.5pt" o:hralign="center" o:hrstd="t" o:hr="t" fillcolor="#a0a0a0" stroked="f"/>
        </w:pict>
      </w:r>
    </w:p>
    <w:p w14:paraId="201D47ED" w14:textId="77777777"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الخلاصة العامة</w:t>
      </w:r>
    </w:p>
    <w:p w14:paraId="1E5D1D2D" w14:textId="77777777" w:rsidR="00FF1C57" w:rsidRPr="00FF1C57" w:rsidRDefault="00FF1C57" w:rsidP="00FF1C57">
      <w:pPr>
        <w:ind w:left="337" w:firstLine="107"/>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جني مخير، رمز للتمرد واليأس، لكنه جزء من الخطة الإلهية لاختبار البشر. دوره كمحفز يدفع الإنسان للاختيار والتطور، لكنه محدود بـ"يوم الوقت المعلوم" وإحاطة الله. الملائكة والجن عوالم متداخلة، تعمل تحت هيمنة الله. التفسير المعاصر لقصة الخلق يبرز إبليس كقوة تدفع الإنسان نحو الوعي، مما يعزز مسؤوليته كخليفة. الاستعاذة بالله والوعي هما درع المؤمن ضد الإغواء</w:t>
      </w:r>
      <w:r w:rsidRPr="00FF1C57">
        <w:rPr>
          <w:rFonts w:ascii="Calibri" w:eastAsia="Yu Mincho" w:hAnsi="Calibri" w:cs="Arial"/>
          <w:kern w:val="2"/>
          <w:sz w:val="24"/>
          <w:lang w:val="en-US" w:eastAsia="ar-SA"/>
          <w14:ligatures w14:val="standardContextual"/>
        </w:rPr>
        <w:t>.</w:t>
      </w:r>
    </w:p>
    <w:p w14:paraId="5C2AF926" w14:textId="77777777" w:rsidR="00C7544E" w:rsidRPr="00BF7AC3" w:rsidRDefault="00C7544E" w:rsidP="00E4352F">
      <w:pPr>
        <w:ind w:left="337" w:firstLine="107"/>
        <w:rPr>
          <w:rFonts w:ascii="Calibri" w:eastAsia="Yu Mincho" w:hAnsi="Calibri"/>
          <w:sz w:val="24"/>
          <w:rtl/>
          <w:lang w:val="en-US" w:eastAsia="ar-SA"/>
        </w:rPr>
      </w:pPr>
    </w:p>
    <w:p w14:paraId="77A51A1E" w14:textId="77777777" w:rsidR="00C7544E" w:rsidRPr="0073369A" w:rsidRDefault="00C7544E" w:rsidP="00E4352F">
      <w:pPr>
        <w:pStyle w:val="1"/>
        <w:rPr>
          <w:rtl/>
        </w:rPr>
      </w:pPr>
      <w:bookmarkStart w:id="37" w:name="_Toc203550435"/>
      <w:bookmarkStart w:id="38" w:name="_Toc205285170"/>
      <w:bookmarkStart w:id="39" w:name="_Toc209608380"/>
      <w:r w:rsidRPr="0073369A">
        <w:rPr>
          <w:rtl/>
        </w:rPr>
        <w:t>الأعداد في القرآن: ما وراء الكمّ إلى الكيف والتدبر</w:t>
      </w:r>
      <w:bookmarkEnd w:id="37"/>
      <w:bookmarkEnd w:id="38"/>
      <w:bookmarkEnd w:id="39"/>
    </w:p>
    <w:p w14:paraId="13E7DFA5" w14:textId="77777777" w:rsidR="00C7544E" w:rsidRPr="0073369A" w:rsidRDefault="00C7544E" w:rsidP="00E4352F">
      <w:pPr>
        <w:pStyle w:val="21"/>
      </w:pPr>
      <w:bookmarkStart w:id="40" w:name="_Toc198194368"/>
      <w:bookmarkStart w:id="41" w:name="_Toc203550436"/>
      <w:bookmarkStart w:id="42" w:name="_Toc205285171"/>
      <w:r w:rsidRPr="0073369A">
        <w:rPr>
          <w:rtl/>
        </w:rPr>
        <w:t>" مقدمة منهجية" هل كل رقم في القرآن هو "عدد"؟</w:t>
      </w:r>
      <w:bookmarkEnd w:id="40"/>
      <w:bookmarkEnd w:id="41"/>
      <w:bookmarkEnd w:id="42"/>
    </w:p>
    <w:p w14:paraId="417B826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A466B8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تزخر آيات القرآن الكريم بذكر الأعداد في سياقات متنوعة، من التشريع والقصص إلى وصف الخلق والآخرة. وغالبًا ما يكون الانطباع الأول للقارئ، وربما التفسير الأكثر شيوعًا، هو التعامل مع هذه الأعداد ككميات محددة ومقادير محسوبة. لكن، هل هذا الفهم الحرفي هو دائمًا المقصد الأسمى للنص؟ وهل الاقتصار على البعد الكمّي قد يحجب عنا أحيانًا لطائف بيانية ودلالات كيفية أرادها البيان القرآني المعجز؟</w:t>
      </w:r>
    </w:p>
    <w:p w14:paraId="3A9715A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التعامل مع النص القرآني يتطلب حساسية لغوية وبيانية عالية، والأعداد ليست استثناءً. فكما أن للكلمة القرآنية أبعادًا متعددة، كذلك قد يحمل الرقم في سياقه القرآني دلالات تتجاوز مجرد الحساب والعدّ. إن الفهم السطحي أو الحرفي لكل رقم قد يؤدي أحيانًا إلى تفسيرات إشكالية أو يفوتنا الغوص في عمق المعنى المقصود</w:t>
      </w:r>
      <w:r w:rsidRPr="0073369A">
        <w:rPr>
          <w:rFonts w:ascii="Calibri" w:eastAsia="Yu Mincho" w:hAnsi="Calibri"/>
          <w:sz w:val="24"/>
          <w:lang w:val="en-US" w:eastAsia="ar-SA"/>
        </w:rPr>
        <w:t>.</w:t>
      </w:r>
    </w:p>
    <w:p w14:paraId="5126365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الهدف</w:t>
      </w:r>
      <w:r w:rsidRPr="0073369A">
        <w:rPr>
          <w:rFonts w:ascii="Calibri" w:eastAsia="Yu Mincho" w:hAnsi="Calibri"/>
          <w:sz w:val="24"/>
          <w:lang w:val="en-US" w:eastAsia="ar-SA"/>
        </w:rPr>
        <w:t>:</w:t>
      </w:r>
    </w:p>
    <w:p w14:paraId="42000B9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يهدف هذا المقال الأول في سلسلتنا المقترحة إلى تقديم </w:t>
      </w:r>
      <w:r w:rsidRPr="0073369A">
        <w:rPr>
          <w:rFonts w:ascii="Calibri" w:eastAsia="Yu Mincho" w:hAnsi="Calibri"/>
          <w:b/>
          <w:bCs/>
          <w:sz w:val="24"/>
          <w:rtl/>
          <w:lang w:val="ar-MA" w:eastAsia="ar-SA"/>
        </w:rPr>
        <w:t>مدخل منهجي</w:t>
      </w:r>
      <w:r w:rsidRPr="0073369A">
        <w:rPr>
          <w:rFonts w:ascii="Calibri" w:eastAsia="Yu Mincho" w:hAnsi="Calibri"/>
          <w:sz w:val="24"/>
          <w:rtl/>
          <w:lang w:val="ar-MA" w:eastAsia="ar-SA"/>
        </w:rPr>
        <w:t xml:space="preserve"> للتعامل مع الأعداد في النص القرآني، مدخل يميز بين حالتين أساسيتين لورود الرقم: 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عددًا</w:t>
      </w:r>
      <w:r w:rsidRPr="0073369A">
        <w:rPr>
          <w:rFonts w:ascii="Calibri" w:eastAsia="Yu Mincho" w:hAnsi="Calibri"/>
          <w:b/>
          <w:bCs/>
          <w:sz w:val="24"/>
          <w:lang w:val="en-US" w:eastAsia="ar-SA"/>
        </w:rPr>
        <w:t>" (Count)</w:t>
      </w:r>
      <w:r w:rsidRPr="0073369A">
        <w:rPr>
          <w:rFonts w:ascii="Calibri" w:eastAsia="Yu Mincho" w:hAnsi="Calibri"/>
          <w:sz w:val="24"/>
          <w:rtl/>
          <w:lang w:val="ar-MA" w:eastAsia="ar-SA"/>
        </w:rPr>
        <w:t xml:space="preserve"> يقصد به الكمّ والحصر، وكونه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رقمًا</w:t>
      </w:r>
      <w:r w:rsidRPr="0073369A">
        <w:rPr>
          <w:rFonts w:ascii="Calibri" w:eastAsia="Yu Mincho" w:hAnsi="Calibri"/>
          <w:b/>
          <w:bCs/>
          <w:sz w:val="24"/>
          <w:lang w:val="en-US" w:eastAsia="ar-SA"/>
        </w:rPr>
        <w:t>" (Numeral/Descriptor)</w:t>
      </w:r>
      <w:r w:rsidRPr="0073369A">
        <w:rPr>
          <w:rFonts w:ascii="Calibri" w:eastAsia="Yu Mincho" w:hAnsi="Calibri"/>
          <w:sz w:val="24"/>
          <w:rtl/>
          <w:lang w:val="ar-MA" w:eastAsia="ar-SA"/>
        </w:rPr>
        <w:t xml:space="preserve"> يحمل دلالة وصفية أو كيفية تتجاوز مجرد الإحصاء. هذا التمييز ليس غاية في حد ذاته، بل هو وسيلة لتدبر أعمق وفهم أدق لمراد الله تعالى من خلال بيانه المحكم</w:t>
      </w:r>
      <w:r w:rsidRPr="0073369A">
        <w:rPr>
          <w:rFonts w:ascii="Calibri" w:eastAsia="Yu Mincho" w:hAnsi="Calibri"/>
          <w:sz w:val="24"/>
          <w:lang w:val="en-US" w:eastAsia="ar-SA"/>
        </w:rPr>
        <w:t>.</w:t>
      </w:r>
    </w:p>
    <w:p w14:paraId="16CA559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التفريق المنهجي: بين "العدد" (الكمّ) و "الرقم" (الكيف)</w:t>
      </w:r>
    </w:p>
    <w:p w14:paraId="6B4317C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يمكننا، لأغراض هذه السلسلة، أن نميز بين استخدامين رئيسيين للأرقام في القرآن</w:t>
      </w:r>
      <w:r w:rsidRPr="0073369A">
        <w:rPr>
          <w:rFonts w:ascii="Calibri" w:eastAsia="Yu Mincho" w:hAnsi="Calibri"/>
          <w:sz w:val="24"/>
          <w:lang w:val="en-US" w:eastAsia="ar-SA"/>
        </w:rPr>
        <w:t>:</w:t>
      </w:r>
    </w:p>
    <w:p w14:paraId="07F388BB" w14:textId="77777777" w:rsidR="00C7544E" w:rsidRPr="0073369A" w:rsidRDefault="00C7544E" w:rsidP="00CE1EDD">
      <w:pPr>
        <w:numPr>
          <w:ilvl w:val="0"/>
          <w:numId w:val="5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العدد" ودلالة الكمّ </w:t>
      </w:r>
      <w:r w:rsidRPr="0073369A">
        <w:rPr>
          <w:rFonts w:ascii="Calibri" w:eastAsia="Yu Mincho" w:hAnsi="Calibri"/>
          <w:b/>
          <w:bCs/>
          <w:sz w:val="24"/>
          <w:lang w:val="en-US" w:eastAsia="ar-SA"/>
        </w:rPr>
        <w:t>(Quantity/Count):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ونقصد به استخدام الرقم لتحديد كمية معينة بشكل دقيق ومباشر لا يحتمل اللبس غالبًا. يظهر هذا بوضوح في سياقات التشريع (مثل مقادير الميراث، عدد الشهود المطلوبين، مقادير العقوبات المحددة)، وتحديد فترات زمنية واضحة (مثل أشهر العدة أو أيام الصيام الواجب)، أو حصر أعداد معينة في سياق تاريخي أو وصفي لهدف محدد (مثل عدد الأسباط، أو عدد أيام الخلق). الهدف الأساسي هنا هو </w:t>
      </w:r>
      <w:r w:rsidRPr="0073369A">
        <w:rPr>
          <w:rFonts w:ascii="Calibri" w:eastAsia="Yu Mincho" w:hAnsi="Calibri"/>
          <w:b/>
          <w:bCs/>
          <w:sz w:val="24"/>
          <w:rtl/>
          <w:lang w:val="ar-MA" w:eastAsia="ar-SA"/>
        </w:rPr>
        <w:t>التحديد الكمي الواضح</w:t>
      </w:r>
      <w:r w:rsidRPr="0073369A">
        <w:rPr>
          <w:rFonts w:ascii="Calibri" w:eastAsia="Yu Mincho" w:hAnsi="Calibri"/>
          <w:sz w:val="24"/>
          <w:rtl/>
          <w:lang w:val="ar-MA" w:eastAsia="ar-SA"/>
        </w:rPr>
        <w:t xml:space="preserve"> والمقصود لذاته</w:t>
      </w:r>
      <w:r w:rsidRPr="0073369A">
        <w:rPr>
          <w:rFonts w:ascii="Calibri" w:eastAsia="Yu Mincho" w:hAnsi="Calibri"/>
          <w:sz w:val="24"/>
          <w:lang w:val="en-US" w:eastAsia="ar-SA"/>
        </w:rPr>
        <w:t>.</w:t>
      </w:r>
    </w:p>
    <w:p w14:paraId="24D12F33" w14:textId="77777777" w:rsidR="00C7544E" w:rsidRPr="0073369A" w:rsidRDefault="00C7544E" w:rsidP="00CE1EDD">
      <w:pPr>
        <w:numPr>
          <w:ilvl w:val="0"/>
          <w:numId w:val="5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الرقم" ودلالة الكيف </w:t>
      </w:r>
      <w:r w:rsidRPr="0073369A">
        <w:rPr>
          <w:rFonts w:ascii="Calibri" w:eastAsia="Yu Mincho" w:hAnsi="Calibri"/>
          <w:b/>
          <w:bCs/>
          <w:sz w:val="24"/>
          <w:lang w:val="en-US" w:eastAsia="ar-SA"/>
        </w:rPr>
        <w:t>(Quality/Description):</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وهنا، يتجاوز استخدام الرقم مجرد الإحصاء ليشير إلى صفة، أو هيئة، أو حال، أو كيفية، أو نمط معين. قد يأتي الرقم ليؤكد على صفة ما (كالتفرد المطلق في كلمة "أحد")، أو ليصف حالة قائمة (كما سنرى لاحقًا في احتمالية تفسير "مثنى وثلاث ورباع" في آية الزواج)، أو ليصف عملية ذات خطوات أو طبيعة متكررة (كما في "الطلاق مرتان")، أو ليميز نوعًا أو فئة معينة (كما في وصف أجنحة الملائكة). الدلالة هنا تتجه نحو </w:t>
      </w:r>
      <w:r w:rsidRPr="0073369A">
        <w:rPr>
          <w:rFonts w:ascii="Calibri" w:eastAsia="Yu Mincho" w:hAnsi="Calibri"/>
          <w:b/>
          <w:bCs/>
          <w:sz w:val="24"/>
          <w:rtl/>
          <w:lang w:val="ar-MA" w:eastAsia="ar-SA"/>
        </w:rPr>
        <w:t>الوصف والكيف</w:t>
      </w:r>
      <w:r w:rsidRPr="0073369A">
        <w:rPr>
          <w:rFonts w:ascii="Calibri" w:eastAsia="Yu Mincho" w:hAnsi="Calibri"/>
          <w:sz w:val="24"/>
          <w:rtl/>
          <w:lang w:val="ar-MA" w:eastAsia="ar-SA"/>
        </w:rPr>
        <w:t xml:space="preserve"> أكثر من الكم والحصر العددي البسيط</w:t>
      </w:r>
      <w:r w:rsidRPr="0073369A">
        <w:rPr>
          <w:rFonts w:ascii="Calibri" w:eastAsia="Yu Mincho" w:hAnsi="Calibri"/>
          <w:sz w:val="24"/>
          <w:lang w:val="en-US" w:eastAsia="ar-SA"/>
        </w:rPr>
        <w:t>.</w:t>
      </w:r>
    </w:p>
    <w:p w14:paraId="080C730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أهمية السياق والأدوات اللغوية</w:t>
      </w:r>
      <w:r w:rsidRPr="0073369A">
        <w:rPr>
          <w:rFonts w:ascii="Calibri" w:eastAsia="Yu Mincho" w:hAnsi="Calibri"/>
          <w:sz w:val="24"/>
          <w:lang w:val="en-US" w:eastAsia="ar-SA"/>
        </w:rPr>
        <w:t>:</w:t>
      </w:r>
    </w:p>
    <w:p w14:paraId="60A569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التمييز بين هاتين الدلالتين ليس حكمًا اعتباطيًا أو خاضعًا للهوى، بل يعتمد على قراءة متأنية للنص تستعين بعدة أدوات لغوية وسياقية، منها</w:t>
      </w:r>
      <w:r w:rsidRPr="0073369A">
        <w:rPr>
          <w:rFonts w:ascii="Calibri" w:eastAsia="Yu Mincho" w:hAnsi="Calibri"/>
          <w:sz w:val="24"/>
          <w:lang w:val="en-US" w:eastAsia="ar-SA"/>
        </w:rPr>
        <w:t>:</w:t>
      </w:r>
    </w:p>
    <w:p w14:paraId="44C18FF6"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السياق القرآني</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فموضوع الآية والسورة والهدف العام منها هو الموجه الأول لفهم دلالة الرقم المذكور. هل السياق يتطلب تحديدًا كميًا دقيقًا أم يركز على وصف حالة أو كيفية؟</w:t>
      </w:r>
    </w:p>
    <w:p w14:paraId="50BCA051"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البنية اللغوية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موقع الرقم في الجملة، علاقته الإعرابية بما قبله وبعده (هل هو نعت مباشر، أم حال، أم تمييز؟)، والصيغة الصرفية المستخدمة (هل هي العدد الأصلي مثل "ثلاثة"، أم صيغة معدولة كـ "ثُلاث" أو "مَثْلَث" لو وجدت؟) كلها عوامل حاسمة في تحديد الدلالة الأقرب</w:t>
      </w:r>
      <w:r w:rsidRPr="0073369A">
        <w:rPr>
          <w:rFonts w:ascii="Calibri" w:eastAsia="Yu Mincho" w:hAnsi="Calibri"/>
          <w:sz w:val="24"/>
          <w:lang w:val="en-US" w:eastAsia="ar-SA"/>
        </w:rPr>
        <w:t>.</w:t>
      </w:r>
    </w:p>
    <w:p w14:paraId="6F5F15FF"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الاستخدام القرآني العام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كيف يستخدم القرآن نفس الرقم أو نفس الصيغة العددية في مواضع أخرى؟ المقارنة بين الاستخدامات قد تكشف عن نمط دلالي معين</w:t>
      </w:r>
      <w:r w:rsidRPr="0073369A">
        <w:rPr>
          <w:rFonts w:ascii="Calibri" w:eastAsia="Yu Mincho" w:hAnsi="Calibri"/>
          <w:sz w:val="24"/>
          <w:lang w:val="en-US" w:eastAsia="ar-SA"/>
        </w:rPr>
        <w:t>.</w:t>
      </w:r>
    </w:p>
    <w:p w14:paraId="2DDBB7EC"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(للتأمل الأعمق) رسم المصحف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قد تكشف دراسة طريقة كتابة الأعداد في المخطوطات القرآنية الأصلية عن لطائف إضافية تتعلق بالرسم ودلالاته، وإن كان هذا يتطلب تخصصًا أعمق</w:t>
      </w:r>
      <w:r w:rsidRPr="0073369A">
        <w:rPr>
          <w:rFonts w:ascii="Calibri" w:eastAsia="Yu Mincho" w:hAnsi="Calibri"/>
          <w:sz w:val="24"/>
          <w:lang w:val="en-US" w:eastAsia="ar-SA"/>
        </w:rPr>
        <w:t>.</w:t>
      </w:r>
    </w:p>
    <w:p w14:paraId="612B9B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610A6A2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الهدف من هذا المدخل المنهجي ليس التقليل من أهمية الدقة العددية في القرآن حين تكون مقصودة لذاتها، بل هو الدعوة إلى تدبر أوسع وأعمق لا يقف عند حدود الكمّ الظاهر، ويتحسس الدلالات الكيفية والوصفية التي قد </w:t>
      </w:r>
      <w:r w:rsidRPr="0073369A">
        <w:rPr>
          <w:rFonts w:ascii="Calibri" w:eastAsia="Yu Mincho" w:hAnsi="Calibri"/>
          <w:sz w:val="24"/>
          <w:rtl/>
          <w:lang w:val="ar-MA" w:eastAsia="ar-SA"/>
        </w:rPr>
        <w:lastRenderedPageBreak/>
        <w:t>يحملها الرقم في سياقه. ففي التمييز بين "العدد" كمًّا و"الرقم" كيفًا، قد تتجلى لنا جوانب جديدة من إحكام البيان القرآني ودقته المتناهية في اختيار اللفظ المناسب للمعنى المراد</w:t>
      </w:r>
      <w:r w:rsidRPr="0073369A">
        <w:rPr>
          <w:rFonts w:ascii="Calibri" w:eastAsia="Yu Mincho" w:hAnsi="Calibri"/>
          <w:sz w:val="24"/>
          <w:lang w:val="en-US" w:eastAsia="ar-SA"/>
        </w:rPr>
        <w:t>.</w:t>
      </w:r>
    </w:p>
    <w:p w14:paraId="67965E4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المقالات التالية بإذن الله، سننطلق لتطبيق هذا المنهج على أمثلة قرآنية محددة أثارت نقاشًا أو قد يُساء فهمها أحيانًا، مثل الأعداد المتعلقة بالذات الإلهية، وأعداد الخلق، وأعداد الزواج والطلاق، لنرى كيف يمكن لهذا التمييز أن يفتح آفاقًا جديدة للفهم والتدبر، ويقربنا أكثر من فهم رسالة القرآن الكريم</w:t>
      </w:r>
      <w:r w:rsidRPr="0073369A">
        <w:rPr>
          <w:rFonts w:ascii="Calibri" w:eastAsia="Yu Mincho" w:hAnsi="Calibri"/>
          <w:sz w:val="24"/>
          <w:lang w:val="en-US" w:eastAsia="ar-SA"/>
        </w:rPr>
        <w:t>.</w:t>
      </w:r>
    </w:p>
    <w:p w14:paraId="0EACF33D" w14:textId="77777777" w:rsidR="00C7544E" w:rsidRPr="0073369A" w:rsidRDefault="00C7544E" w:rsidP="00E4352F">
      <w:pPr>
        <w:pStyle w:val="21"/>
      </w:pPr>
      <w:bookmarkStart w:id="43" w:name="_Toc198194369"/>
      <w:bookmarkStart w:id="44" w:name="_Toc203550437"/>
      <w:bookmarkStart w:id="45" w:name="_Toc205285172"/>
      <w:r w:rsidRPr="0073369A">
        <w:rPr>
          <w:rtl/>
        </w:rPr>
        <w:t>الأعداد في وصف الذات الإلهية ونفي الشرك</w:t>
      </w:r>
      <w:bookmarkEnd w:id="43"/>
      <w:bookmarkEnd w:id="44"/>
      <w:bookmarkEnd w:id="45"/>
    </w:p>
    <w:p w14:paraId="1BFC2C4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43B4D5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وضعنا في المقال الأول إطارًا منهجيًا للتعامل مع الأعداد في القرآن، مميزين بين دلالة "الكمّ" و"الكيف"، ننتقل الآن إلى تطبيق هذا المنهج على واحد من أعظم مقاصد القرآن الكريم وأكثرها حساسية: الحديث عن الذات الإلهية، ووصف تفرده المطلق، ونفي أي شائبة شرك عنه. كيف وظف البيان القرآني المعجز الأعداد والأرقام في هذا السياق الأسمى؟ هل كانت مجرد أدوات للعدّ أم أنها حملت دلالات وصفية وكيفية دقيقة تؤكد على جوهر التوحيد وتنفي أضداده؟</w:t>
      </w:r>
    </w:p>
    <w:p w14:paraId="621339F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و "واحد": تفرد مطلق ووحدانية مستحقة</w:t>
      </w:r>
    </w:p>
    <w:p w14:paraId="16A331B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لعل أبرز مثال على الدلالة الكيفية للرقم في وصف الذات الإلهية هو سورة الإخلاص: "قُلْ هُوَ اللَّهُ </w:t>
      </w:r>
      <w:r w:rsidRPr="0073369A">
        <w:rPr>
          <w:rFonts w:ascii="Calibri" w:eastAsia="Yu Mincho" w:hAnsi="Calibri"/>
          <w:b/>
          <w:bCs/>
          <w:sz w:val="24"/>
          <w:rtl/>
          <w:lang w:val="ar-MA" w:eastAsia="ar-SA"/>
        </w:rPr>
        <w:t>أَحَدٌ</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لم يقل سبحانه "الله واحد" في هذا الموضع، مع أن "واحد" يفيد العددية. اختيار "أحد" هنا يحمل دلالة أعمق وأبلغ في التفرد. فكلمة "أحد" في اللغة العربية، خاصة في سياق النفي أو الإثبات المطلق كهذا، لا تشير فقط إلى الرقم ()، بل إلى </w:t>
      </w:r>
      <w:r w:rsidRPr="0073369A">
        <w:rPr>
          <w:rFonts w:ascii="Calibri" w:eastAsia="Yu Mincho" w:hAnsi="Calibri"/>
          <w:b/>
          <w:bCs/>
          <w:sz w:val="24"/>
          <w:rtl/>
          <w:lang w:val="ar-MA" w:eastAsia="ar-SA"/>
        </w:rPr>
        <w:t>التفرد المطلق الذي لا نظير له ولا جزء ولا شبيه</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إنه تفرد في الذات والصفات والأفعال، تفرد يقطع دابر أي تصور للتعدد أو التركيب أو المشاركة. فـ "أحد" هنا ليست مجرد بداية للعدّ، بل هي </w:t>
      </w:r>
      <w:r w:rsidRPr="0073369A">
        <w:rPr>
          <w:rFonts w:ascii="Calibri" w:eastAsia="Yu Mincho" w:hAnsi="Calibri"/>
          <w:b/>
          <w:bCs/>
          <w:sz w:val="24"/>
          <w:rtl/>
          <w:lang w:val="ar-MA" w:eastAsia="ar-SA"/>
        </w:rPr>
        <w:t>وصف كيفي</w:t>
      </w:r>
      <w:r w:rsidRPr="0073369A">
        <w:rPr>
          <w:rFonts w:ascii="Calibri" w:eastAsia="Yu Mincho" w:hAnsi="Calibri"/>
          <w:sz w:val="24"/>
          <w:rtl/>
          <w:lang w:val="ar-MA" w:eastAsia="ar-SA"/>
        </w:rPr>
        <w:t xml:space="preserve"> للتفرد الإلهي الذي يتجاوز كل كمّ وحساب</w:t>
      </w:r>
      <w:r w:rsidRPr="0073369A">
        <w:rPr>
          <w:rFonts w:ascii="Calibri" w:eastAsia="Yu Mincho" w:hAnsi="Calibri"/>
          <w:sz w:val="24"/>
          <w:lang w:val="en-US" w:eastAsia="ar-SA"/>
        </w:rPr>
        <w:t>.</w:t>
      </w:r>
    </w:p>
    <w:p w14:paraId="0DB603E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بينما نجد كلمة "واحد" تستخدم أيضًا لوصف الله تعالى، ولكن في سياقات قد تركز أكثر على </w:t>
      </w:r>
      <w:r w:rsidRPr="0073369A">
        <w:rPr>
          <w:rFonts w:ascii="Calibri" w:eastAsia="Yu Mincho" w:hAnsi="Calibri"/>
          <w:b/>
          <w:bCs/>
          <w:sz w:val="24"/>
          <w:rtl/>
          <w:lang w:val="ar-MA" w:eastAsia="ar-SA"/>
        </w:rPr>
        <w:t>وحدانية الألوهية المستحقة للعبادة</w:t>
      </w:r>
      <w:r w:rsidRPr="0073369A">
        <w:rPr>
          <w:rFonts w:ascii="Calibri" w:eastAsia="Yu Mincho" w:hAnsi="Calibri"/>
          <w:sz w:val="24"/>
          <w:rtl/>
          <w:lang w:val="ar-MA" w:eastAsia="ar-SA"/>
        </w:rPr>
        <w:t xml:space="preserve"> في مقابل تعدد الآلهة المزعومة. يقول تعالى: "وَإِلَٰهُكُمْ إِلَٰهٌ </w:t>
      </w:r>
      <w:r w:rsidRPr="0073369A">
        <w:rPr>
          <w:rFonts w:ascii="Calibri" w:eastAsia="Yu Mincho" w:hAnsi="Calibri"/>
          <w:b/>
          <w:bCs/>
          <w:sz w:val="24"/>
          <w:rtl/>
          <w:lang w:val="ar-MA" w:eastAsia="ar-SA"/>
        </w:rPr>
        <w:t>وَاحِدٌ</w:t>
      </w:r>
      <w:r w:rsidRPr="0073369A">
        <w:rPr>
          <w:rFonts w:ascii="Calibri" w:eastAsia="Yu Mincho" w:hAnsi="Calibri"/>
          <w:sz w:val="24"/>
          <w:rtl/>
          <w:lang w:val="ar-MA" w:eastAsia="ar-SA"/>
        </w:rPr>
        <w:t xml:space="preserve"> ۖ لَا إِلَٰهَ إِلَّا هُوَ الرَّحْمَٰنُ الرَّحِيمُ" (البقرة: ). هنا "واحد" تأتي كصفة مؤكدة لـ "إله"، لتنفي أي شريك له في الألوهية وتثبت استحقاقه وحده للعبادة. هي تؤكد على </w:t>
      </w:r>
      <w:r w:rsidRPr="0073369A">
        <w:rPr>
          <w:rFonts w:ascii="Calibri" w:eastAsia="Yu Mincho" w:hAnsi="Calibri"/>
          <w:b/>
          <w:bCs/>
          <w:sz w:val="24"/>
          <w:rtl/>
          <w:lang w:val="ar-MA" w:eastAsia="ar-SA"/>
        </w:rPr>
        <w:t>حقيقة كونه واحدًا</w:t>
      </w:r>
      <w:r w:rsidRPr="0073369A">
        <w:rPr>
          <w:rFonts w:ascii="Calibri" w:eastAsia="Yu Mincho" w:hAnsi="Calibri"/>
          <w:sz w:val="24"/>
          <w:rtl/>
          <w:lang w:val="ar-MA" w:eastAsia="ar-SA"/>
        </w:rPr>
        <w:t xml:space="preserve"> في مقابل دعاوى الشرك، وإن كانت كلمة "أحد" تبقى الأبلغ في وصف التفرد الذاتي المطلق</w:t>
      </w:r>
      <w:r w:rsidRPr="0073369A">
        <w:rPr>
          <w:rFonts w:ascii="Calibri" w:eastAsia="Yu Mincho" w:hAnsi="Calibri"/>
          <w:sz w:val="24"/>
          <w:lang w:val="en-US" w:eastAsia="ar-SA"/>
        </w:rPr>
        <w:t>.</w:t>
      </w:r>
    </w:p>
    <w:p w14:paraId="1AC196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 "ثالث ثلاثة": وصف طبيعة الشرك المرفوض</w:t>
      </w:r>
    </w:p>
    <w:p w14:paraId="0FC6124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ينتقل القرآن لنفي صور الشرك الصريحة، نلاحظ أيضًا أن استخدام الأرقام يأتي في سياق وصفي دقيق لطبيعة هذا الشرك، وليس مجرد عدّ للآلهة المزعومة</w:t>
      </w:r>
      <w:r w:rsidRPr="0073369A">
        <w:rPr>
          <w:rFonts w:ascii="Calibri" w:eastAsia="Yu Mincho" w:hAnsi="Calibri"/>
          <w:sz w:val="24"/>
          <w:lang w:val="en-US" w:eastAsia="ar-SA"/>
        </w:rPr>
        <w:t>:</w:t>
      </w:r>
    </w:p>
    <w:p w14:paraId="3CB7EDC8" w14:textId="77777777" w:rsidR="00C7544E" w:rsidRPr="0073369A" w:rsidRDefault="00C7544E" w:rsidP="00CE1EDD">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وَقَالَ اللَّهُ لَا تَتَّخِذُوا إِلَٰهَيْنِ اثْنَيْنِ ۖ إِنَّمَا هُوَ إِلَٰهٌ وَاحِدٌ ۖ فَإِيَّايَ فَارْهَبُونِ" (النحل: )</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لاحظ كيف جاء الرقم "اثْنَيْنِ" بعد المعدود "إِلَٰهَيْنِ". لو كان الغرض هو مجرد النهي عن عبادة إلهين، لكان ذكر "إلهين" كافيًا. لكن ذكر "اثْنَيْنِ" بعدها يأتي كتأكيد وصفي لطبيعة الشرك المرفوض هنا، وهو </w:t>
      </w:r>
      <w:r w:rsidRPr="0073369A">
        <w:rPr>
          <w:rFonts w:ascii="Calibri" w:eastAsia="Yu Mincho" w:hAnsi="Calibri"/>
          <w:b/>
          <w:bCs/>
          <w:sz w:val="24"/>
          <w:rtl/>
          <w:lang w:val="ar-MA" w:eastAsia="ar-SA"/>
        </w:rPr>
        <w:t xml:space="preserve">شرك الثنائية </w:t>
      </w:r>
      <w:r w:rsidRPr="0073369A">
        <w:rPr>
          <w:rFonts w:ascii="Calibri" w:eastAsia="Yu Mincho" w:hAnsi="Calibri"/>
          <w:b/>
          <w:bCs/>
          <w:sz w:val="24"/>
          <w:lang w:val="en-US" w:eastAsia="ar-SA"/>
        </w:rPr>
        <w:t>(Duality)</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الرقم هنا لم يأتِ ليُحصي، بل ليصف </w:t>
      </w:r>
      <w:r w:rsidRPr="0073369A">
        <w:rPr>
          <w:rFonts w:ascii="Calibri" w:eastAsia="Yu Mincho" w:hAnsi="Calibri"/>
          <w:b/>
          <w:bCs/>
          <w:sz w:val="24"/>
          <w:rtl/>
          <w:lang w:val="ar-MA" w:eastAsia="ar-SA"/>
        </w:rPr>
        <w:t>هيئة وطبيعة</w:t>
      </w:r>
      <w:r w:rsidRPr="0073369A">
        <w:rPr>
          <w:rFonts w:ascii="Calibri" w:eastAsia="Yu Mincho" w:hAnsi="Calibri"/>
          <w:sz w:val="24"/>
          <w:rtl/>
          <w:lang w:val="ar-MA" w:eastAsia="ar-SA"/>
        </w:rPr>
        <w:t xml:space="preserve"> الاعتقاد المنهي عنه. ثم يأتي التأكيد المقابل "إِنَّمَا هُوَ إِلَٰهٌ وَاحِدٌ" ليثبت الوحدة في مقابل الثنائية المرفوضة</w:t>
      </w:r>
      <w:r w:rsidRPr="0073369A">
        <w:rPr>
          <w:rFonts w:ascii="Calibri" w:eastAsia="Yu Mincho" w:hAnsi="Calibri"/>
          <w:sz w:val="24"/>
          <w:lang w:val="en-US" w:eastAsia="ar-SA"/>
        </w:rPr>
        <w:t>.</w:t>
      </w:r>
    </w:p>
    <w:p w14:paraId="7729F023" w14:textId="77777777" w:rsidR="00C7544E" w:rsidRPr="0073369A" w:rsidRDefault="00C7544E" w:rsidP="00CE1EDD">
      <w:pPr>
        <w:numPr>
          <w:ilvl w:val="0"/>
          <w:numId w:val="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لَقَدْ كَفَرَ الَّذِينَ قَالُوا إِنَّ اللَّهَ ثَالِثُ ثَلَاثَةٍ ۘ وَمَا مِنْ إِلَٰهٍ إِلَّا إِلَٰهٌ وَاحِدٌ..." (المائدة: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هنا أيضًا، التعبير "ثَالِثُ ثَلَاثَةٍ" لا يعني إقرارًا بوجود ثلاثة آلهة يقوم القرآن بعدها أو نفيها عدديًا. بل هو وصف دقيق للقول/المعتقد الكفري الذي نسب لله تعالى أنه جزء من ثالوث. هو وصف لكيفية الشرك وطبيعته عند القائلين به، وليس إحصاءً لآلهة فعلية. القرآن يحكي مقولتهم ليحكم عليها بالكفر، ثم يؤكد الحقيقة "وَمَا مِنْ إِلَٰهٍ إِلَّا إِلَٰهٌ وَاحِدٌ". فالرقم هنا يصف طبيعة المقالة الكفرية المتعلقة بالثالوث</w:t>
      </w:r>
      <w:r w:rsidRPr="0073369A">
        <w:rPr>
          <w:rFonts w:ascii="Calibri" w:eastAsia="Yu Mincho" w:hAnsi="Calibri"/>
          <w:sz w:val="24"/>
          <w:lang w:val="en-US" w:eastAsia="ar-SA"/>
        </w:rPr>
        <w:t>.</w:t>
      </w:r>
    </w:p>
    <w:p w14:paraId="1EEE70C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"ثاني اثنين": وصف حال وكيفية</w:t>
      </w:r>
    </w:p>
    <w:p w14:paraId="3C69DB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يتضح هذا النهج الوصفي للأرقام أيضًا في قوله تعالى عن النبي صلى الله عليه وسلم وأبي بكر الصديق في الغار: "إِلَّا تَنْصُرُوهُ فَقَدْ نَصَرَهُ اللَّهُ إِذْ أَخْرَجَهُ الَّذِينَ كَفَرُوا </w:t>
      </w:r>
      <w:r w:rsidRPr="0073369A">
        <w:rPr>
          <w:rFonts w:ascii="Calibri" w:eastAsia="Yu Mincho" w:hAnsi="Calibri"/>
          <w:b/>
          <w:bCs/>
          <w:sz w:val="24"/>
          <w:rtl/>
          <w:lang w:val="ar-MA" w:eastAsia="ar-SA"/>
        </w:rPr>
        <w:t>ثَانِيَ اثْنَيْنِ</w:t>
      </w:r>
      <w:r w:rsidRPr="0073369A">
        <w:rPr>
          <w:rFonts w:ascii="Calibri" w:eastAsia="Yu Mincho" w:hAnsi="Calibri"/>
          <w:sz w:val="24"/>
          <w:rtl/>
          <w:lang w:val="ar-MA" w:eastAsia="ar-SA"/>
        </w:rPr>
        <w:t xml:space="preserve"> إِذْ هُمَا فِي الْغَارِ..." (التوبة: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التعبير "" لا يقصد به مجرد القول بأنهما كانا شخصين (فالسياق يوضح ذلك بـ "إذ هما"). بل هو </w:t>
      </w:r>
      <w:r w:rsidRPr="0073369A">
        <w:rPr>
          <w:rFonts w:ascii="Calibri" w:eastAsia="Yu Mincho" w:hAnsi="Calibri"/>
          <w:b/>
          <w:bCs/>
          <w:sz w:val="24"/>
          <w:rtl/>
          <w:lang w:val="ar-MA" w:eastAsia="ar-SA"/>
        </w:rPr>
        <w:t>وصف لحالهما وكيفيتهما</w:t>
      </w:r>
      <w:r w:rsidRPr="0073369A">
        <w:rPr>
          <w:rFonts w:ascii="Calibri" w:eastAsia="Yu Mincho" w:hAnsi="Calibri"/>
          <w:sz w:val="24"/>
          <w:rtl/>
          <w:lang w:val="ar-MA" w:eastAsia="ar-SA"/>
        </w:rPr>
        <w:t xml:space="preserve"> في تلك اللحظة الحرجة: أحدهما هو "ثاني" الآخر في الصحبة والمصير المشترك والتوكل على الله في مواجهة الخطر المحدق. إنه وصف </w:t>
      </w:r>
      <w:r w:rsidRPr="0073369A">
        <w:rPr>
          <w:rFonts w:ascii="Calibri" w:eastAsia="Yu Mincho" w:hAnsi="Calibri"/>
          <w:b/>
          <w:bCs/>
          <w:sz w:val="24"/>
          <w:rtl/>
          <w:lang w:val="ar-MA" w:eastAsia="ar-SA"/>
        </w:rPr>
        <w:t>للعلاقة والحالة</w:t>
      </w:r>
      <w:r w:rsidRPr="0073369A">
        <w:rPr>
          <w:rFonts w:ascii="Calibri" w:eastAsia="Yu Mincho" w:hAnsi="Calibri"/>
          <w:sz w:val="24"/>
          <w:rtl/>
          <w:lang w:val="ar-MA" w:eastAsia="ar-SA"/>
        </w:rPr>
        <w:t xml:space="preserve"> أكثر من كونه مجرد عدّ للأشخاص</w:t>
      </w:r>
      <w:r w:rsidRPr="0073369A">
        <w:rPr>
          <w:rFonts w:ascii="Calibri" w:eastAsia="Yu Mincho" w:hAnsi="Calibri"/>
          <w:sz w:val="24"/>
          <w:lang w:val="en-US" w:eastAsia="ar-SA"/>
        </w:rPr>
        <w:t>.</w:t>
      </w:r>
    </w:p>
    <w:p w14:paraId="442279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79A1D34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يتجلى لنا من خلال هذه الأمثلة كيف استخدم القرآن الكريم الأعداد والأرقام في سياق الحديث عن الذات الإلهية ونفي الشرك بطريقة تتجاوز البعد الكمي البسيط. فكلمات مثل "أحد" و"واحد" و"اثنين" و"ثالث ثلاثة" لم تأتِ كأدوات عدّ مجردة، بل </w:t>
      </w:r>
      <w:r w:rsidRPr="0073369A">
        <w:rPr>
          <w:rFonts w:ascii="Calibri" w:eastAsia="Yu Mincho" w:hAnsi="Calibri"/>
          <w:b/>
          <w:bCs/>
          <w:sz w:val="24"/>
          <w:rtl/>
          <w:lang w:val="ar-MA" w:eastAsia="ar-SA"/>
        </w:rPr>
        <w:t>كأوصاف دقيقة</w:t>
      </w:r>
      <w:r w:rsidRPr="0073369A">
        <w:rPr>
          <w:rFonts w:ascii="Calibri" w:eastAsia="Yu Mincho" w:hAnsi="Calibri"/>
          <w:sz w:val="24"/>
          <w:rtl/>
          <w:lang w:val="ar-MA" w:eastAsia="ar-SA"/>
        </w:rPr>
        <w:t xml:space="preserve"> تحمل دلالات كيفية عميقة</w:t>
      </w:r>
      <w:r w:rsidRPr="0073369A">
        <w:rPr>
          <w:rFonts w:ascii="Calibri" w:eastAsia="Yu Mincho" w:hAnsi="Calibri"/>
          <w:sz w:val="24"/>
          <w:lang w:val="en-US" w:eastAsia="ar-SA"/>
        </w:rPr>
        <w:t>:</w:t>
      </w:r>
    </w:p>
    <w:p w14:paraId="503271C7"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تصف التفرد المطلق</w:t>
      </w:r>
      <w:r w:rsidRPr="0073369A">
        <w:rPr>
          <w:rFonts w:ascii="Calibri" w:eastAsia="Yu Mincho" w:hAnsi="Calibri"/>
          <w:sz w:val="24"/>
          <w:lang w:val="en-US" w:eastAsia="ar-SA"/>
        </w:rPr>
        <w:t>.</w:t>
      </w:r>
    </w:p>
    <w:p w14:paraId="3A43C13A"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واحد" تؤكد وحدانية المستحق للعبادة</w:t>
      </w:r>
      <w:r w:rsidRPr="0073369A">
        <w:rPr>
          <w:rFonts w:ascii="Calibri" w:eastAsia="Yu Mincho" w:hAnsi="Calibri"/>
          <w:sz w:val="24"/>
          <w:lang w:val="en-US" w:eastAsia="ar-SA"/>
        </w:rPr>
        <w:t>.</w:t>
      </w:r>
    </w:p>
    <w:p w14:paraId="5458910E"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و"ثالث ثلاثة" تصف طبيعة المعتقدات الشركية المرفوضة (الثنائية أو الثالوث)</w:t>
      </w:r>
      <w:r w:rsidRPr="0073369A">
        <w:rPr>
          <w:rFonts w:ascii="Calibri" w:eastAsia="Yu Mincho" w:hAnsi="Calibri"/>
          <w:sz w:val="24"/>
          <w:lang w:val="en-US" w:eastAsia="ar-SA"/>
        </w:rPr>
        <w:t>.</w:t>
      </w:r>
    </w:p>
    <w:p w14:paraId="64C1AEC2"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ثاني اثنين" تصف حالة الصحبة في ظرف خاص</w:t>
      </w:r>
      <w:r w:rsidRPr="0073369A">
        <w:rPr>
          <w:rFonts w:ascii="Calibri" w:eastAsia="Yu Mincho" w:hAnsi="Calibri"/>
          <w:sz w:val="24"/>
          <w:lang w:val="en-US" w:eastAsia="ar-SA"/>
        </w:rPr>
        <w:t>.</w:t>
      </w:r>
    </w:p>
    <w:p w14:paraId="755A3F2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تدبر هذه الاستخدامات الدقيقة للأعداد في وصف أعظم الحقائق (التوحيد) ونفي أبطل الباطل (الشرك) ليكشف لنا جانبًا من إعجاز البيان القرآني، ويؤكد أهمية المنهج الذي يميز بين الرقم ككمّ والرقم ككيف لفهم أعمق لرسالة الكتاب المبين. وفي المقال القادم، سننتقل إلى استكشاف استخدامات أخرى للأعداد في وصف الخلق وحالات أخرى قد تبدو للوهلة الأولى أنها كمية، لنرى هل تحمل هي الأخرى أبعادًا كيفية</w:t>
      </w:r>
      <w:r w:rsidRPr="0073369A">
        <w:rPr>
          <w:rFonts w:ascii="Calibri" w:eastAsia="Yu Mincho" w:hAnsi="Calibri"/>
          <w:sz w:val="24"/>
          <w:lang w:val="en-US" w:eastAsia="ar-SA"/>
        </w:rPr>
        <w:t>.</w:t>
      </w:r>
    </w:p>
    <w:p w14:paraId="2235FD4F" w14:textId="77777777" w:rsidR="00C7544E" w:rsidRPr="0073369A" w:rsidRDefault="00C7544E" w:rsidP="00E4352F">
      <w:pPr>
        <w:pStyle w:val="21"/>
      </w:pPr>
      <w:bookmarkStart w:id="46" w:name="_Toc198194370"/>
      <w:bookmarkStart w:id="47" w:name="_Toc203550438"/>
      <w:bookmarkStart w:id="48" w:name="_Toc205285173"/>
      <w:r w:rsidRPr="0073369A">
        <w:rPr>
          <w:rtl/>
        </w:rPr>
        <w:t>أعداد تصف الكيفية والحالات</w:t>
      </w:r>
      <w:bookmarkEnd w:id="46"/>
      <w:bookmarkEnd w:id="47"/>
      <w:bookmarkEnd w:id="48"/>
    </w:p>
    <w:p w14:paraId="0C438B7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649AD1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رأينا في المقال السابق كيف استخدم القرآن الأعداد لوصف الذات الإلهية ونفي الشرك بدقة كيفية تتجاوز مجرد العدّ، ننتقل الآن إلى استكشاف أمثلة أخرى لأعداد وردت في سياقات وصف الخلق أو تحديد فترات زمنية خاصة. للوهلة الأولى، قد تبدو هذه الأعداد كميات محددة، لكن بتطبيق المنهج الذي يميز بين "العدد" (الكم) و"الرقم" (الكيف)، قد نكتشف أنها تحمل دلالات وصفية أعمق تصور لنا طبيعة الأشياء وحالاتها بدلًا من مجرد إحصائها</w:t>
      </w:r>
      <w:r w:rsidRPr="0073369A">
        <w:rPr>
          <w:rFonts w:ascii="Calibri" w:eastAsia="Yu Mincho" w:hAnsi="Calibri"/>
          <w:sz w:val="24"/>
          <w:lang w:val="en-US" w:eastAsia="ar-SA"/>
        </w:rPr>
        <w:t>.</w:t>
      </w:r>
    </w:p>
    <w:p w14:paraId="238338C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ظُلُمَاتٍ ثَلَاثٍ": وصف لطبيعة الظلمة لا عددها</w:t>
      </w:r>
    </w:p>
    <w:p w14:paraId="7C26252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يصف القرآن الكريم مراحل خلق الإنسان في رحم الأم بقوله تعالى: "...يَخْلُقُكُمْ فِي بُطُونِ أُمَّهَاتِكُمْ خَلْقًا مِنْ بَعْدِ خَلْقٍ </w:t>
      </w:r>
      <w:r w:rsidRPr="0073369A">
        <w:rPr>
          <w:rFonts w:ascii="Calibri" w:eastAsia="Yu Mincho" w:hAnsi="Calibri"/>
          <w:b/>
          <w:bCs/>
          <w:sz w:val="24"/>
          <w:rtl/>
          <w:lang w:val="ar-MA" w:eastAsia="ar-SA"/>
        </w:rPr>
        <w:t>فِي ظُلُمَاتٍ ثَلَاثٍ</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(الزمر: ). التفسير الشائع يذهب إلى أنها ثلاث طبقات مادية محددة: ظلمة البطن، وظلمة الرحم، وظلمة المشيمة. وهذا تفسير ممكن وله وجه</w:t>
      </w:r>
      <w:r w:rsidRPr="0073369A">
        <w:rPr>
          <w:rFonts w:ascii="Calibri" w:eastAsia="Yu Mincho" w:hAnsi="Calibri"/>
          <w:sz w:val="24"/>
          <w:lang w:val="en-US" w:eastAsia="ar-SA"/>
        </w:rPr>
        <w:t>.</w:t>
      </w:r>
    </w:p>
    <w:p w14:paraId="5E6D04F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يمكن أن يكون للرقم "ثَلَاثٍ" هنا دلالة كيفية أعمق؟ هل يمكن أن يكون وصفًا </w:t>
      </w:r>
      <w:r w:rsidRPr="0073369A">
        <w:rPr>
          <w:rFonts w:ascii="Calibri" w:eastAsia="Yu Mincho" w:hAnsi="Calibri"/>
          <w:b/>
          <w:bCs/>
          <w:sz w:val="24"/>
          <w:rtl/>
          <w:lang w:val="ar-MA" w:eastAsia="ar-SA"/>
        </w:rPr>
        <w:t>لطبيعة الظلمة المتعددة الأوجه والمركبة</w:t>
      </w:r>
      <w:r w:rsidRPr="0073369A">
        <w:rPr>
          <w:rFonts w:ascii="Calibri" w:eastAsia="Yu Mincho" w:hAnsi="Calibri"/>
          <w:sz w:val="24"/>
          <w:rtl/>
          <w:lang w:val="ar-MA" w:eastAsia="ar-SA"/>
        </w:rPr>
        <w:t xml:space="preserve"> التي تحيط بالجنين، بدلًا من مجرد عدّ لثلاث طبقات مادية؟</w:t>
      </w:r>
    </w:p>
    <w:p w14:paraId="17654F6E"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الجنين محجوب عن الإبصار الخارجي (ظلمة البصر)</w:t>
      </w:r>
      <w:r w:rsidRPr="0073369A">
        <w:rPr>
          <w:rFonts w:ascii="Calibri" w:eastAsia="Yu Mincho" w:hAnsi="Calibri"/>
          <w:sz w:val="24"/>
          <w:lang w:val="en-US" w:eastAsia="ar-SA"/>
        </w:rPr>
        <w:t>.</w:t>
      </w:r>
    </w:p>
    <w:p w14:paraId="24A4E98F"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يسمع الأصوات الخارجية بوضوح (ظلمة السمع)</w:t>
      </w:r>
      <w:r w:rsidRPr="0073369A">
        <w:rPr>
          <w:rFonts w:ascii="Calibri" w:eastAsia="Yu Mincho" w:hAnsi="Calibri"/>
          <w:sz w:val="24"/>
          <w:lang w:val="en-US" w:eastAsia="ar-SA"/>
        </w:rPr>
        <w:t>.</w:t>
      </w:r>
    </w:p>
    <w:p w14:paraId="65A0C812"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يدرك ما يدور في العالم الخارجي (ظلمة الإدراك والعلم)</w:t>
      </w:r>
      <w:r w:rsidRPr="0073369A">
        <w:rPr>
          <w:rFonts w:ascii="Calibri" w:eastAsia="Yu Mincho" w:hAnsi="Calibri"/>
          <w:sz w:val="24"/>
          <w:lang w:val="en-US" w:eastAsia="ar-SA"/>
        </w:rPr>
        <w:t>.</w:t>
      </w:r>
    </w:p>
    <w:p w14:paraId="6428526C"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هو في مكان ضيق ومحدود (ظلمة المكان)</w:t>
      </w:r>
      <w:r w:rsidRPr="0073369A">
        <w:rPr>
          <w:rFonts w:ascii="Calibri" w:eastAsia="Yu Mincho" w:hAnsi="Calibri"/>
          <w:sz w:val="24"/>
          <w:lang w:val="en-US" w:eastAsia="ar-SA"/>
        </w:rPr>
        <w:t>.</w:t>
      </w:r>
    </w:p>
    <w:p w14:paraId="79EEEB0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قد يكون الرقم "ثلاث" هنا، وهو عدد يحمل دلالة على الجمع والتعدد في اللغة، إشارة إلى أن الظلمة التي يمر بها الخلق ليست بسيطة أو ذات وجه واحد، بل هي </w:t>
      </w:r>
      <w:r w:rsidRPr="0073369A">
        <w:rPr>
          <w:rFonts w:ascii="Calibri" w:eastAsia="Yu Mincho" w:hAnsi="Calibri"/>
          <w:b/>
          <w:bCs/>
          <w:sz w:val="24"/>
          <w:rtl/>
          <w:lang w:val="ar-MA" w:eastAsia="ar-SA"/>
        </w:rPr>
        <w:t>ظلمات متعددة ومتراكبة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فالرقم هنا لا يأتي ليُحصي عدد طبقات مادية بقدر ما يأتي ليصف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الإنسان في أولى مراحل تكوينه، ظلمة تتعدد جوانبها الحسية والإدراكية. إنه تأكيد على أن الخلق يتم في بيئة معزولة ومحجوبة من جوانب عدة، مما يبرز قدرة الخالق وعلمه المحيط</w:t>
      </w:r>
      <w:r w:rsidRPr="0073369A">
        <w:rPr>
          <w:rFonts w:ascii="Calibri" w:eastAsia="Yu Mincho" w:hAnsi="Calibri"/>
          <w:sz w:val="24"/>
          <w:lang w:val="en-US" w:eastAsia="ar-SA"/>
        </w:rPr>
        <w:t>.</w:t>
      </w:r>
    </w:p>
    <w:p w14:paraId="5DBC283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وَلَيَالٍ عَشْرٍ": قسم بزمن ذي طبيعة خاصة</w:t>
      </w:r>
    </w:p>
    <w:p w14:paraId="165EAA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في مطلع سورة الفجر، يقسم الله تعالى بقوله: "وَالْفَجْرِ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وَلَيَالٍ عَشْرٍ</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وَالشَّفْعِ وَالْوَتْرِ () وَاللَّيْلِ إِذَا يَسْرِ () هَلْ فِي ذَٰلِكَ قَسَمٌ لِذِي حِجْرٍ ()". أشهر التفسيرات تذهب إلى أنها ليالي العشر الأوائل من ذي الحجة أو العشر الأواخر من رمضان، وهي تفسيرات مقبولة لأهمية هذه الأوقات</w:t>
      </w:r>
      <w:r w:rsidRPr="0073369A">
        <w:rPr>
          <w:rFonts w:ascii="Calibri" w:eastAsia="Yu Mincho" w:hAnsi="Calibri"/>
          <w:sz w:val="24"/>
          <w:lang w:val="en-US" w:eastAsia="ar-SA"/>
        </w:rPr>
        <w:t>.</w:t>
      </w:r>
    </w:p>
    <w:p w14:paraId="48D1339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القسم بـ "لَيَالٍ عَشْرٍ" يقتصر على تحديد هذه الفترة الزمنية المحددة؟ أم أن الرقم "عَشْرٍ" يحمل دلالة أعمق تتعلق </w:t>
      </w:r>
      <w:r w:rsidRPr="0073369A">
        <w:rPr>
          <w:rFonts w:ascii="Calibri" w:eastAsia="Yu Mincho" w:hAnsi="Calibri"/>
          <w:b/>
          <w:bCs/>
          <w:sz w:val="24"/>
          <w:rtl/>
          <w:lang w:val="ar-MA" w:eastAsia="ar-SA"/>
        </w:rPr>
        <w:t>بطبيعة هذه الليالي وأهميتها ونوعيتها</w:t>
      </w:r>
      <w:r w:rsidRPr="0073369A">
        <w:rPr>
          <w:rFonts w:ascii="Calibri" w:eastAsia="Yu Mincho" w:hAnsi="Calibri"/>
          <w:sz w:val="24"/>
          <w:rtl/>
          <w:lang w:val="ar-MA" w:eastAsia="ar-SA"/>
        </w:rPr>
        <w:t>؟</w:t>
      </w:r>
    </w:p>
    <w:p w14:paraId="1CB55012" w14:textId="77777777" w:rsidR="00C7544E" w:rsidRPr="0073369A" w:rsidRDefault="00C7544E" w:rsidP="00CE1EDD">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الرقم عشرة في الثقافة العربية والقرآنية غالبًا ما يرتبط بالتمام والكمال (مثل: "تلك عشرة كاملة" في عدة الحج)، أو بالكثرة والمضاعفة (مثل: "من جاء بالحسنة فله عشر أمثالها")</w:t>
      </w:r>
      <w:r w:rsidRPr="0073369A">
        <w:rPr>
          <w:rFonts w:ascii="Calibri" w:eastAsia="Yu Mincho" w:hAnsi="Calibri"/>
          <w:sz w:val="24"/>
          <w:lang w:val="en-US" w:eastAsia="ar-SA"/>
        </w:rPr>
        <w:t>.</w:t>
      </w:r>
    </w:p>
    <w:p w14:paraId="72CD940F" w14:textId="77777777" w:rsidR="00C7544E" w:rsidRPr="0073369A" w:rsidRDefault="00C7544E" w:rsidP="00CE1EDD">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قد يكون القسم هنا ليس فقط بالعدد عشرة، بل </w:t>
      </w:r>
      <w:r w:rsidRPr="0073369A">
        <w:rPr>
          <w:rFonts w:ascii="Calibri" w:eastAsia="Yu Mincho" w:hAnsi="Calibri"/>
          <w:b/>
          <w:bCs/>
          <w:sz w:val="24"/>
          <w:rtl/>
          <w:lang w:val="ar-MA" w:eastAsia="ar-SA"/>
        </w:rPr>
        <w:t>بالفترة الزمنية التي تبلغ هذا القدر من الأهمية والتمام والبركة</w:t>
      </w:r>
      <w:r w:rsidRPr="0073369A">
        <w:rPr>
          <w:rFonts w:ascii="Calibri" w:eastAsia="Yu Mincho" w:hAnsi="Calibri"/>
          <w:sz w:val="24"/>
          <w:rtl/>
          <w:lang w:val="ar-MA" w:eastAsia="ar-SA"/>
        </w:rPr>
        <w:t>، سواء كانت ليالي ذي الحجة أو رمضان أو غيرها مما علمه عند الله</w:t>
      </w:r>
      <w:r w:rsidRPr="0073369A">
        <w:rPr>
          <w:rFonts w:ascii="Calibri" w:eastAsia="Yu Mincho" w:hAnsi="Calibri"/>
          <w:sz w:val="24"/>
          <w:lang w:val="en-US" w:eastAsia="ar-SA"/>
        </w:rPr>
        <w:t>.</w:t>
      </w:r>
    </w:p>
    <w:p w14:paraId="53B5F544" w14:textId="77777777" w:rsidR="00C7544E" w:rsidRPr="0073369A" w:rsidRDefault="00C7544E" w:rsidP="00CE1EDD">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الرقم هنا قد لا يكون مجرد عدّ لليالي، بل </w:t>
      </w:r>
      <w:r w:rsidRPr="0073369A">
        <w:rPr>
          <w:rFonts w:ascii="Calibri" w:eastAsia="Yu Mincho" w:hAnsi="Calibri"/>
          <w:b/>
          <w:bCs/>
          <w:sz w:val="24"/>
          <w:rtl/>
          <w:lang w:val="ar-MA" w:eastAsia="ar-SA"/>
        </w:rPr>
        <w:t>رمزًا لفترة زمنية ذات كيفية خاصة</w:t>
      </w:r>
      <w:r w:rsidRPr="0073369A">
        <w:rPr>
          <w:rFonts w:ascii="Calibri" w:eastAsia="Yu Mincho" w:hAnsi="Calibri"/>
          <w:sz w:val="24"/>
          <w:rtl/>
          <w:lang w:val="ar-MA" w:eastAsia="ar-SA"/>
        </w:rPr>
        <w:t>، فترة مباركة يتضاعف فيها الأجر، أو فترة اكتمال ونهاية مرحلة وبداية أخرى (كما في اكتمال دورة القمر أو دورة الحج)</w:t>
      </w:r>
      <w:r w:rsidRPr="0073369A">
        <w:rPr>
          <w:rFonts w:ascii="Calibri" w:eastAsia="Yu Mincho" w:hAnsi="Calibri"/>
          <w:sz w:val="24"/>
          <w:lang w:val="en-US" w:eastAsia="ar-SA"/>
        </w:rPr>
        <w:t>.</w:t>
      </w:r>
    </w:p>
    <w:p w14:paraId="068F08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فالقسم هنا بـ"لَيَالٍ عَشْرٍ" قد يدعونا للتفكر في </w:t>
      </w:r>
      <w:r w:rsidRPr="0073369A">
        <w:rPr>
          <w:rFonts w:ascii="Calibri" w:eastAsia="Yu Mincho" w:hAnsi="Calibri"/>
          <w:b/>
          <w:bCs/>
          <w:sz w:val="24"/>
          <w:rtl/>
          <w:lang w:val="ar-MA" w:eastAsia="ar-SA"/>
        </w:rPr>
        <w:t>نوعية وقيمة هذه الليالي</w:t>
      </w:r>
      <w:r w:rsidRPr="0073369A">
        <w:rPr>
          <w:rFonts w:ascii="Calibri" w:eastAsia="Yu Mincho" w:hAnsi="Calibri"/>
          <w:sz w:val="24"/>
          <w:rtl/>
          <w:lang w:val="ar-MA" w:eastAsia="ar-SA"/>
        </w:rPr>
        <w:t xml:space="preserve"> وما تحمله من دلالات البركة والكمال والمضاعفة، أكثر من مجرد عدّها الحسابي</w:t>
      </w:r>
      <w:r w:rsidRPr="0073369A">
        <w:rPr>
          <w:rFonts w:ascii="Calibri" w:eastAsia="Yu Mincho" w:hAnsi="Calibri"/>
          <w:sz w:val="24"/>
          <w:lang w:val="en-US" w:eastAsia="ar-SA"/>
        </w:rPr>
        <w:t>.</w:t>
      </w:r>
    </w:p>
    <w:p w14:paraId="383C2AD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أجنحة الملائكة: "مثنى وثلاث ورباع" كفئات وأنواع</w:t>
      </w:r>
    </w:p>
    <w:p w14:paraId="774508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لتعزيز فكرة الرقم الوصفي، نعود إلى وصف أجنحة الملائكة في سورة فاطر: "...جَاعِلِ الْمَلَائِكَةِ رُسُلًا أُولِي أَجْنِحَةٍ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يَزِيدُ فِي الْخَلْقِ مَا يَشَاءُ..." (فاطر: ). كما أشرنا سابقًا، استخدام الصيغ المعدولة ("مثنى"، "ثلاث"، "رباع") بدلًا من الأعداد الأصلية، وورودها بعد كلمة "أجنحة"، يشير بقوة إلى أنها تصف </w:t>
      </w:r>
      <w:r w:rsidRPr="0073369A">
        <w:rPr>
          <w:rFonts w:ascii="Calibri" w:eastAsia="Yu Mincho" w:hAnsi="Calibri"/>
          <w:b/>
          <w:bCs/>
          <w:sz w:val="24"/>
          <w:rtl/>
          <w:lang w:val="ar-MA" w:eastAsia="ar-SA"/>
        </w:rPr>
        <w:t>أنواعًا وفئات وقدرات مختلفة</w:t>
      </w:r>
      <w:r w:rsidRPr="0073369A">
        <w:rPr>
          <w:rFonts w:ascii="Calibri" w:eastAsia="Yu Mincho" w:hAnsi="Calibri"/>
          <w:sz w:val="24"/>
          <w:rtl/>
          <w:lang w:val="ar-MA" w:eastAsia="ar-SA"/>
        </w:rPr>
        <w:t xml:space="preserve"> لهذه الأجنحة، وليست عدًّا حرفيًا دقيقًا لعدد الأجنحة لكل ملاك. فمن الملائكة من له جناحان (نوع)، ومنهم من له ثلاثة (نوع آخر)، ومنهم من له أربعة (نوع ثالث)، والله يزيد في الخلق ما يشاء (قد يكون هناك أنواع أخرى بأعداد مختلفة). الأرقام هنا تصف </w:t>
      </w:r>
      <w:r w:rsidRPr="0073369A">
        <w:rPr>
          <w:rFonts w:ascii="Calibri" w:eastAsia="Yu Mincho" w:hAnsi="Calibri"/>
          <w:b/>
          <w:bCs/>
          <w:sz w:val="24"/>
          <w:rtl/>
          <w:lang w:val="ar-MA" w:eastAsia="ar-SA"/>
        </w:rPr>
        <w:t>التنوع والفئات والكيفيات المختلفة</w:t>
      </w:r>
      <w:r w:rsidRPr="0073369A">
        <w:rPr>
          <w:rFonts w:ascii="Calibri" w:eastAsia="Yu Mincho" w:hAnsi="Calibri"/>
          <w:sz w:val="24"/>
          <w:rtl/>
          <w:lang w:val="ar-MA" w:eastAsia="ar-SA"/>
        </w:rPr>
        <w:t>، وليس مجرد كميات عددية ثابتة</w:t>
      </w:r>
      <w:r w:rsidRPr="0073369A">
        <w:rPr>
          <w:rFonts w:ascii="Calibri" w:eastAsia="Yu Mincho" w:hAnsi="Calibri"/>
          <w:sz w:val="24"/>
          <w:lang w:val="en-US" w:eastAsia="ar-SA"/>
        </w:rPr>
        <w:t>.</w:t>
      </w:r>
    </w:p>
    <w:p w14:paraId="2E70446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3FCA3F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تأملنا في "ظلمات ثلاث" و "ليال عشر" ومقارنتها بوصف أجنحة الملائكة، نرى كيف يمكن للأعداد في القرآن أن تتجاوز وظيفة الإحصاء الكمي لتؤدي وظيفة وصفية وكيفية</w:t>
      </w:r>
      <w:r w:rsidRPr="0073369A">
        <w:rPr>
          <w:rFonts w:ascii="Calibri" w:eastAsia="Yu Mincho" w:hAnsi="Calibri"/>
          <w:sz w:val="24"/>
          <w:lang w:val="en-US" w:eastAsia="ar-SA"/>
        </w:rPr>
        <w:t>.</w:t>
      </w:r>
    </w:p>
    <w:p w14:paraId="2E2A38CE" w14:textId="77777777" w:rsidR="00C7544E" w:rsidRPr="0073369A" w:rsidRDefault="00C7544E" w:rsidP="00CE1EDD">
      <w:pPr>
        <w:numPr>
          <w:ilvl w:val="0"/>
          <w:numId w:val="6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ظلمات ثلاث" قد تصف </w:t>
      </w:r>
      <w:r w:rsidRPr="0073369A">
        <w:rPr>
          <w:rFonts w:ascii="Calibri" w:eastAsia="Yu Mincho" w:hAnsi="Calibri"/>
          <w:b/>
          <w:bCs/>
          <w:sz w:val="24"/>
          <w:rtl/>
          <w:lang w:val="ar-MA" w:eastAsia="ar-SA"/>
        </w:rPr>
        <w:t>الطبيعة المتعددة والمركبة</w:t>
      </w:r>
      <w:r w:rsidRPr="0073369A">
        <w:rPr>
          <w:rFonts w:ascii="Calibri" w:eastAsia="Yu Mincho" w:hAnsi="Calibri"/>
          <w:sz w:val="24"/>
          <w:rtl/>
          <w:lang w:val="ar-MA" w:eastAsia="ar-SA"/>
        </w:rPr>
        <w:t xml:space="preserve"> لظلمة الرحم</w:t>
      </w:r>
      <w:r w:rsidRPr="0073369A">
        <w:rPr>
          <w:rFonts w:ascii="Calibri" w:eastAsia="Yu Mincho" w:hAnsi="Calibri"/>
          <w:sz w:val="24"/>
          <w:lang w:val="en-US" w:eastAsia="ar-SA"/>
        </w:rPr>
        <w:t>.</w:t>
      </w:r>
    </w:p>
    <w:p w14:paraId="24D21207" w14:textId="77777777" w:rsidR="00C7544E" w:rsidRPr="0073369A" w:rsidRDefault="00C7544E" w:rsidP="00CE1EDD">
      <w:pPr>
        <w:numPr>
          <w:ilvl w:val="0"/>
          <w:numId w:val="6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وليال عشر" قد تشير إلى </w:t>
      </w:r>
      <w:r w:rsidRPr="0073369A">
        <w:rPr>
          <w:rFonts w:ascii="Calibri" w:eastAsia="Yu Mincho" w:hAnsi="Calibri"/>
          <w:b/>
          <w:bCs/>
          <w:sz w:val="24"/>
          <w:rtl/>
          <w:lang w:val="ar-MA" w:eastAsia="ar-SA"/>
        </w:rPr>
        <w:t>فترة زمنية ذات كيفية خاصة</w:t>
      </w:r>
      <w:r w:rsidRPr="0073369A">
        <w:rPr>
          <w:rFonts w:ascii="Calibri" w:eastAsia="Yu Mincho" w:hAnsi="Calibri"/>
          <w:sz w:val="24"/>
          <w:rtl/>
          <w:lang w:val="ar-MA" w:eastAsia="ar-SA"/>
        </w:rPr>
        <w:t xml:space="preserve"> من الكمال والبركة والمضاعفة</w:t>
      </w:r>
      <w:r w:rsidRPr="0073369A">
        <w:rPr>
          <w:rFonts w:ascii="Calibri" w:eastAsia="Yu Mincho" w:hAnsi="Calibri"/>
          <w:sz w:val="24"/>
          <w:lang w:val="en-US" w:eastAsia="ar-SA"/>
        </w:rPr>
        <w:t>.</w:t>
      </w:r>
    </w:p>
    <w:p w14:paraId="2A0A4C31" w14:textId="77777777" w:rsidR="00C7544E" w:rsidRPr="0073369A" w:rsidRDefault="00C7544E" w:rsidP="00CE1EDD">
      <w:pPr>
        <w:numPr>
          <w:ilvl w:val="0"/>
          <w:numId w:val="6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مثنى وثلاث ورباع" في وصف الأجنحة تصف </w:t>
      </w:r>
      <w:r w:rsidRPr="0073369A">
        <w:rPr>
          <w:rFonts w:ascii="Calibri" w:eastAsia="Yu Mincho" w:hAnsi="Calibri"/>
          <w:b/>
          <w:bCs/>
          <w:sz w:val="24"/>
          <w:rtl/>
          <w:lang w:val="ar-MA" w:eastAsia="ar-SA"/>
        </w:rPr>
        <w:t>أنواعًا وفئات مختلفة</w:t>
      </w:r>
      <w:r w:rsidRPr="0073369A">
        <w:rPr>
          <w:rFonts w:ascii="Calibri" w:eastAsia="Yu Mincho" w:hAnsi="Calibri"/>
          <w:sz w:val="24"/>
          <w:lang w:val="en-US" w:eastAsia="ar-SA"/>
        </w:rPr>
        <w:t>.</w:t>
      </w:r>
    </w:p>
    <w:p w14:paraId="6819CF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هذا الفهم يفتح لنا أبوابًا أوسع للتدبر في دقة البيان القرآني وقدرته على التعبير عن المعاني العميقة بأوجز الألفاظ. فبدلًا من الوقوف عند حدود العدّ، يدعونا القرآن للتفكر في </w:t>
      </w:r>
      <w:r w:rsidRPr="0073369A">
        <w:rPr>
          <w:rFonts w:ascii="Calibri" w:eastAsia="Yu Mincho" w:hAnsi="Calibri"/>
          <w:b/>
          <w:bCs/>
          <w:sz w:val="24"/>
          <w:rtl/>
          <w:lang w:val="ar-MA" w:eastAsia="ar-SA"/>
        </w:rPr>
        <w:t>كيفيات الأشياء وحالاتها وأنواعها وطبيعتها</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sz w:val="24"/>
          <w:rtl/>
          <w:lang w:val="ar-MA" w:eastAsia="ar-SA"/>
        </w:rPr>
        <w:lastRenderedPageBreak/>
        <w:t>وفي المقال التالي، سنتناول تطبيقًا أكثر جدلًا لهذا المنهج على الأعداد الواردة في آية الزواج الشهيرة "مثنى وثلاث ورباع</w:t>
      </w:r>
      <w:r w:rsidRPr="0073369A">
        <w:rPr>
          <w:rFonts w:ascii="Calibri" w:eastAsia="Yu Mincho" w:hAnsi="Calibri"/>
          <w:sz w:val="24"/>
          <w:lang w:val="en-US" w:eastAsia="ar-SA"/>
        </w:rPr>
        <w:t>".</w:t>
      </w:r>
    </w:p>
    <w:p w14:paraId="41435AA1" w14:textId="77777777" w:rsidR="00C7544E" w:rsidRPr="0073369A" w:rsidRDefault="00C7544E" w:rsidP="00E4352F">
      <w:pPr>
        <w:pStyle w:val="21"/>
      </w:pPr>
      <w:bookmarkStart w:id="49" w:name="_Toc198194371"/>
      <w:bookmarkStart w:id="50" w:name="_Toc203550439"/>
      <w:bookmarkStart w:id="51" w:name="_Toc205285174"/>
      <w:r w:rsidRPr="0073369A">
        <w:rPr>
          <w:rtl/>
        </w:rPr>
        <w:t>إعادة قراءة "مثنى وثلاث ورباع" في آية الزواج</w:t>
      </w:r>
      <w:bookmarkEnd w:id="49"/>
      <w:bookmarkEnd w:id="50"/>
      <w:bookmarkEnd w:id="51"/>
    </w:p>
    <w:p w14:paraId="4FF8AB9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1DB257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نصل في هذا المقال إلى واحدة من أكثر الآيات القرآنية التي ارتبط فهمها بالأعداد بشكل مباشر وأثارت نقاشات واسعة على مر العصور، وهي قوله تعالى في سورة النساء: "وَإِنْ خِفْتُمْ أَلَّا تُقْسِطُوا فِي الْيَتَامَىٰ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فَإِنْ خِفْتُمْ أَلَّا تَعْدِلُوا فَوَاحِدَةً أَوْ مَا مَلَكَتْ أَيْمَانُكُمْ ۚ ذَٰلِكَ أَدْنَىٰ أَلَّا تَعُولُوا" (النساء: ). الفهم الشائع والمترسخ هو أن هذه الآية تضع الأساس لتعدد الزوجات، وأن "مثنى وثلاث ورباع" تحدد العدد الأقصى المسموح به للرجل وهو أربع زوجات. ولكن، هل هذا هو المقصد الأول والأساسي للآية؟ وهل تطبيق المنهج الذي يميز بين "العدد" (الكم) و"الرقم" (الكيف) يمكن أن يقدم لنا قراءة مختلفة تتناغم أكثر مع سياق الآية وبنيتها اللغوية؟</w:t>
      </w:r>
    </w:p>
    <w:p w14:paraId="1F39BBE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السياق أولًا: قضية اليتامى هي المحور</w:t>
      </w:r>
    </w:p>
    <w:p w14:paraId="04EB173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الغوص في دلالة الأعداد، لا بد من التأكيد على أن الآية تبدأ بشرط واضح ومباشر يضع إطارها العام</w:t>
      </w:r>
      <w:r w:rsidRPr="0073369A">
        <w:rPr>
          <w:rFonts w:ascii="Calibri" w:eastAsia="Yu Mincho" w:hAnsi="Calibri"/>
          <w:sz w:val="24"/>
          <w:lang w:val="en-US" w:eastAsia="ar-SA"/>
        </w:rPr>
        <w:t>: "</w:t>
      </w:r>
      <w:r w:rsidRPr="0073369A">
        <w:rPr>
          <w:rFonts w:ascii="Calibri" w:eastAsia="Yu Mincho" w:hAnsi="Calibri"/>
          <w:b/>
          <w:bCs/>
          <w:sz w:val="24"/>
          <w:rtl/>
          <w:lang w:val="ar-MA" w:eastAsia="ar-SA"/>
        </w:rPr>
        <w:t>وَإِنْ خِفْتُمْ أَلَّا تُقْسِطُوا فِي الْيَتَامَىٰ</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إذن، القضية المحورية التي تعالجها الآية في بدايتها هي </w:t>
      </w:r>
      <w:r w:rsidRPr="0073369A">
        <w:rPr>
          <w:rFonts w:ascii="Calibri" w:eastAsia="Yu Mincho" w:hAnsi="Calibri"/>
          <w:b/>
          <w:bCs/>
          <w:sz w:val="24"/>
          <w:rtl/>
          <w:lang w:val="ar-MA" w:eastAsia="ar-SA"/>
        </w:rPr>
        <w:t>الخوف من الظلم الواقع على اليتامى</w:t>
      </w:r>
      <w:r w:rsidRPr="0073369A">
        <w:rPr>
          <w:rFonts w:ascii="Calibri" w:eastAsia="Yu Mincho" w:hAnsi="Calibri"/>
          <w:sz w:val="24"/>
          <w:rtl/>
          <w:lang w:val="ar-MA" w:eastAsia="ar-SA"/>
        </w:rPr>
        <w:t xml:space="preserve"> وعدم إعطائهم حقوقهم (ربما اليتيمات اللاتي تحت ولاية الرجل ويرغب في الزواج بهن طمعًا في مالهن أو لجمالهن دون إعطائهن مهورهن كاملة، أو اليتامى بشكل عام الذين قد يضيع حقهم). الحل المقترح أو البديل يأتي بعد هذا الشرط</w:t>
      </w:r>
      <w:r w:rsidRPr="0073369A">
        <w:rPr>
          <w:rFonts w:ascii="Calibri" w:eastAsia="Yu Mincho" w:hAnsi="Calibri"/>
          <w:sz w:val="24"/>
          <w:lang w:val="en-US" w:eastAsia="ar-SA"/>
        </w:rPr>
        <w:t>: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فَانْكِحُوا</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هذا الربط السياقي الوثيق بين مشكلة اليتامى واقتراح النكاح هو مفتاح أساسي لفهم ما بعده</w:t>
      </w:r>
      <w:r w:rsidRPr="0073369A">
        <w:rPr>
          <w:rFonts w:ascii="Calibri" w:eastAsia="Yu Mincho" w:hAnsi="Calibri"/>
          <w:sz w:val="24"/>
          <w:lang w:val="en-US" w:eastAsia="ar-SA"/>
        </w:rPr>
        <w:t>.</w:t>
      </w:r>
    </w:p>
    <w:p w14:paraId="49E6619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التحليل اللغوي الدقيق: ما وراء العدّ الظاهر</w:t>
      </w:r>
    </w:p>
    <w:p w14:paraId="263A91B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عندما نصل إلى قوله تعالى: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نلاحظ عدة نقاط لغوية دقيقة تدعم فكرة أن هذه الأعداد قد لا تكون مجرد تحديد كمي لعدد الزوجات</w:t>
      </w:r>
      <w:r w:rsidRPr="0073369A">
        <w:rPr>
          <w:rFonts w:ascii="Calibri" w:eastAsia="Yu Mincho" w:hAnsi="Calibri"/>
          <w:sz w:val="24"/>
          <w:lang w:val="en-US" w:eastAsia="ar-SA"/>
        </w:rPr>
        <w:t>:</w:t>
      </w:r>
    </w:p>
    <w:p w14:paraId="2FF49AE8" w14:textId="77777777" w:rsidR="00C7544E" w:rsidRPr="0073369A" w:rsidRDefault="00C7544E" w:rsidP="00CE1EDD">
      <w:pPr>
        <w:numPr>
          <w:ilvl w:val="0"/>
          <w:numId w:val="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الصيغة الصرفية المعدولة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كما ذكرنا في المقال السابق، لم تستخدم الآية الأعداد الأصلية "اثنتين وثلاثًا وأربعًا"، بل استخدمت الصيغ المعدولة "مَثْنَىٰ وَثُلَاثَ وَرُبَاعَ". هذا العدول اللغوي عن الصيغة الأكثر مباشرة للدلالة على العدد يثير التساؤل: لماذا؟ رأينا أن هذه الصيغ غالبًا ما تستخدم لوصف هيئة أو توزيع أو فئات (كما في وصف أجنحة الملائكة)</w:t>
      </w:r>
      <w:r w:rsidRPr="0073369A">
        <w:rPr>
          <w:rFonts w:ascii="Calibri" w:eastAsia="Yu Mincho" w:hAnsi="Calibri"/>
          <w:sz w:val="24"/>
          <w:lang w:val="en-US" w:eastAsia="ar-SA"/>
        </w:rPr>
        <w:t>.</w:t>
      </w:r>
    </w:p>
    <w:p w14:paraId="55E77B10" w14:textId="77777777" w:rsidR="00C7544E" w:rsidRPr="0073369A" w:rsidRDefault="00C7544E" w:rsidP="00CE1EDD">
      <w:pPr>
        <w:numPr>
          <w:ilvl w:val="0"/>
          <w:numId w:val="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الموقع الإعرابي (الحال)</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تعرب "مثنى وثلاث ورباع" في الغالب على أنها "حال" من "النساء". والحال في اللغة العربية هو وصف يبين هيئة صاحبه وقت وقوع الفعل. المعنى الحرفي الأقرب للبنية اللغوية هو: "فانكحوا النساء حال كونهن مثنى وثلاث ورباع". أي أن هذه الأعداد تصف </w:t>
      </w:r>
      <w:r w:rsidRPr="0073369A">
        <w:rPr>
          <w:rFonts w:ascii="Calibri" w:eastAsia="Yu Mincho" w:hAnsi="Calibri"/>
          <w:b/>
          <w:bCs/>
          <w:sz w:val="24"/>
          <w:rtl/>
          <w:lang w:val="ar-MA" w:eastAsia="ar-SA"/>
        </w:rPr>
        <w:t>هيئة أو حالة قائمة</w:t>
      </w:r>
      <w:r w:rsidRPr="0073369A">
        <w:rPr>
          <w:rFonts w:ascii="Calibri" w:eastAsia="Yu Mincho" w:hAnsi="Calibri"/>
          <w:sz w:val="24"/>
          <w:rtl/>
          <w:lang w:val="ar-MA" w:eastAsia="ar-SA"/>
        </w:rPr>
        <w:t xml:space="preserve"> للنساء اللاتي يُعرض الزواج بهن في هذا السياق، وليست وصفًا لعدد الزوجات اللاتي سينكحهن الرجل</w:t>
      </w:r>
      <w:r w:rsidRPr="0073369A">
        <w:rPr>
          <w:rFonts w:ascii="Calibri" w:eastAsia="Yu Mincho" w:hAnsi="Calibri"/>
          <w:sz w:val="24"/>
          <w:lang w:val="en-US" w:eastAsia="ar-SA"/>
        </w:rPr>
        <w:t>.</w:t>
      </w:r>
    </w:p>
    <w:p w14:paraId="2C690B47" w14:textId="77777777" w:rsidR="00C7544E" w:rsidRPr="0073369A" w:rsidRDefault="00C7544E" w:rsidP="00CE1EDD">
      <w:pPr>
        <w:numPr>
          <w:ilvl w:val="0"/>
          <w:numId w:val="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قيد "ما طاب لكم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قبل ذكر الأعداد، يأتي القيد الهام </w:t>
      </w:r>
      <w:r w:rsidRPr="0073369A">
        <w:rPr>
          <w:rFonts w:ascii="Calibri" w:eastAsia="Yu Mincho" w:hAnsi="Calibri"/>
          <w:sz w:val="24"/>
          <w:lang w:val="en-US" w:eastAsia="ar-SA"/>
        </w:rPr>
        <w:t>"</w:t>
      </w:r>
      <w:r w:rsidRPr="0073369A">
        <w:rPr>
          <w:rFonts w:ascii="Calibri" w:eastAsia="Yu Mincho" w:hAnsi="Calibri"/>
          <w:b/>
          <w:bCs/>
          <w:sz w:val="24"/>
          <w:rtl/>
          <w:lang w:val="ar-MA" w:eastAsia="ar-SA"/>
        </w:rPr>
        <w:t>مَا طَابَ لَكُمْ</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النكاح المقترح ليس مطلقًا، بل مقيد بما "يطيب" للرجل، والطيب هنا يحمل معاني الخير والصلاح والملاءمة، وليس مجرد الهوى والشهوة</w:t>
      </w:r>
      <w:r w:rsidRPr="0073369A">
        <w:rPr>
          <w:rFonts w:ascii="Calibri" w:eastAsia="Yu Mincho" w:hAnsi="Calibri"/>
          <w:sz w:val="24"/>
          <w:lang w:val="en-US" w:eastAsia="ar-SA"/>
        </w:rPr>
        <w:t>.</w:t>
      </w:r>
    </w:p>
    <w:p w14:paraId="54E25CF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 المقترح: الأعداد تصف حال النساء لرعاية اليتامى</w:t>
      </w:r>
    </w:p>
    <w:p w14:paraId="0B143B3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السياق المحوري (قضية اليتامى) والتحليل اللغوي الدقيق (الصيغة المعدولة، والحال)، يبرز تفسير بديل يرى أن "مثنى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لا تصف عدد الزوجات اللاتي يمكن للرجل جمعهن</w:t>
      </w:r>
      <w:r w:rsidRPr="0073369A">
        <w:rPr>
          <w:rFonts w:ascii="Calibri" w:eastAsia="Yu Mincho" w:hAnsi="Calibri"/>
          <w:sz w:val="24"/>
          <w:rtl/>
          <w:lang w:val="ar-MA" w:eastAsia="ar-SA"/>
        </w:rPr>
        <w:t xml:space="preserve">، بل تصف </w:t>
      </w:r>
      <w:r w:rsidRPr="0073369A">
        <w:rPr>
          <w:rFonts w:ascii="Calibri" w:eastAsia="Yu Mincho" w:hAnsi="Calibri"/>
          <w:b/>
          <w:bCs/>
          <w:sz w:val="24"/>
          <w:rtl/>
          <w:lang w:val="ar-MA" w:eastAsia="ar-SA"/>
        </w:rPr>
        <w:t>حالة النساء اللاتي يُقترح الزواج بهن كحل لمشكلة اليتامى</w:t>
      </w:r>
      <w:r w:rsidRPr="0073369A">
        <w:rPr>
          <w:rFonts w:ascii="Calibri" w:eastAsia="Yu Mincho" w:hAnsi="Calibri"/>
          <w:sz w:val="24"/>
          <w:lang w:val="en-US" w:eastAsia="ar-SA"/>
        </w:rPr>
        <w:t>.</w:t>
      </w:r>
    </w:p>
    <w:p w14:paraId="22310A5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كيف ذلك؟ المعنى المقترح هو كالتالي: إذا خفتم أيها الرجال ألا تعدلوا في اليتامى (خاصة اليتيمات اللاتي تحت ولايتكم)، فبدلًا من ظلمهن، يمكنكم أن تنكحوا ما يطيب لكم من النساء الأخريات (الأرامل أو المطلقات غالبًا في </w:t>
      </w:r>
      <w:r w:rsidRPr="0073369A">
        <w:rPr>
          <w:rFonts w:ascii="Calibri" w:eastAsia="Yu Mincho" w:hAnsi="Calibri"/>
          <w:sz w:val="24"/>
          <w:rtl/>
          <w:lang w:val="ar-MA" w:eastAsia="ar-SA"/>
        </w:rPr>
        <w:lastRenderedPageBreak/>
        <w:t xml:space="preserve">ذلك المجتمع) </w:t>
      </w:r>
      <w:r w:rsidRPr="0073369A">
        <w:rPr>
          <w:rFonts w:ascii="Calibri" w:eastAsia="Yu Mincho" w:hAnsi="Calibri"/>
          <w:b/>
          <w:bCs/>
          <w:sz w:val="24"/>
          <w:rtl/>
          <w:lang w:val="ar-MA" w:eastAsia="ar-SA"/>
        </w:rPr>
        <w:t>اللاتي هنّ على حال "مثنى وثلاث ورباع</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أي النساء </w:t>
      </w:r>
      <w:r w:rsidRPr="0073369A">
        <w:rPr>
          <w:rFonts w:ascii="Calibri" w:eastAsia="Yu Mincho" w:hAnsi="Calibri"/>
          <w:b/>
          <w:bCs/>
          <w:sz w:val="24"/>
          <w:rtl/>
          <w:lang w:val="ar-MA" w:eastAsia="ar-SA"/>
        </w:rPr>
        <w:t>اللاتي يُعِلنَ أو يكفلنَ أيتامًا بأعداد اثنين أو ثلاثة أو أربعة</w:t>
      </w:r>
      <w:r w:rsidRPr="0073369A">
        <w:rPr>
          <w:rFonts w:ascii="Calibri" w:eastAsia="Yu Mincho" w:hAnsi="Calibri"/>
          <w:sz w:val="24"/>
          <w:lang w:val="en-US" w:eastAsia="ar-SA"/>
        </w:rPr>
        <w:t>.</w:t>
      </w:r>
    </w:p>
    <w:p w14:paraId="4E65B4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التفسير</w:t>
      </w:r>
      <w:r w:rsidRPr="0073369A">
        <w:rPr>
          <w:rFonts w:ascii="Calibri" w:eastAsia="Yu Mincho" w:hAnsi="Calibri"/>
          <w:sz w:val="24"/>
          <w:lang w:val="en-US" w:eastAsia="ar-SA"/>
        </w:rPr>
        <w:t>:</w:t>
      </w:r>
    </w:p>
    <w:p w14:paraId="2EDD5FDF"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تصبح الأعداد وصفًا </w:t>
      </w:r>
      <w:r w:rsidRPr="0073369A">
        <w:rPr>
          <w:rFonts w:ascii="Calibri" w:eastAsia="Yu Mincho" w:hAnsi="Calibri"/>
          <w:b/>
          <w:bCs/>
          <w:sz w:val="24"/>
          <w:rtl/>
          <w:lang w:val="ar-MA" w:eastAsia="ar-SA"/>
        </w:rPr>
        <w:t>لحالة النساء</w:t>
      </w:r>
      <w:r w:rsidRPr="0073369A">
        <w:rPr>
          <w:rFonts w:ascii="Calibri" w:eastAsia="Yu Mincho" w:hAnsi="Calibri"/>
          <w:sz w:val="24"/>
          <w:rtl/>
          <w:lang w:val="ar-MA" w:eastAsia="ar-SA"/>
        </w:rPr>
        <w:t xml:space="preserve"> المرشحات للزواج (لديهن أيتام بهذه الأعداد)</w:t>
      </w:r>
      <w:r w:rsidRPr="0073369A">
        <w:rPr>
          <w:rFonts w:ascii="Calibri" w:eastAsia="Yu Mincho" w:hAnsi="Calibri"/>
          <w:sz w:val="24"/>
          <w:lang w:val="en-US" w:eastAsia="ar-SA"/>
        </w:rPr>
        <w:t>.</w:t>
      </w:r>
    </w:p>
    <w:p w14:paraId="7DB3C18E"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يصبح الزواج بهن </w:t>
      </w:r>
      <w:r w:rsidRPr="0073369A">
        <w:rPr>
          <w:rFonts w:ascii="Calibri" w:eastAsia="Yu Mincho" w:hAnsi="Calibri"/>
          <w:b/>
          <w:bCs/>
          <w:sz w:val="24"/>
          <w:rtl/>
          <w:lang w:val="ar-MA" w:eastAsia="ar-SA"/>
        </w:rPr>
        <w:t>حلاً اجتماعيًا</w:t>
      </w:r>
      <w:r w:rsidRPr="0073369A">
        <w:rPr>
          <w:rFonts w:ascii="Calibri" w:eastAsia="Yu Mincho" w:hAnsi="Calibri"/>
          <w:sz w:val="24"/>
          <w:rtl/>
          <w:lang w:val="ar-MA" w:eastAsia="ar-SA"/>
        </w:rPr>
        <w:t xml:space="preserve"> لمشكلة أوسع، وهي رعاية الأيتام الذين فقدوا عائلهم، وليس مجرد إباحة للتعدد للرجل</w:t>
      </w:r>
      <w:r w:rsidRPr="0073369A">
        <w:rPr>
          <w:rFonts w:ascii="Calibri" w:eastAsia="Yu Mincho" w:hAnsi="Calibri"/>
          <w:sz w:val="24"/>
          <w:lang w:val="en-US" w:eastAsia="ar-SA"/>
        </w:rPr>
        <w:t>.</w:t>
      </w:r>
    </w:p>
    <w:p w14:paraId="741552BA"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يتناغم هذا الفهم مع بداية الآية (مشكلة اليتامى) ومع نهايتها (الخوف من عدم العدل والحث على واحدة عند الخوف من الجور)</w:t>
      </w:r>
      <w:r w:rsidRPr="0073369A">
        <w:rPr>
          <w:rFonts w:ascii="Calibri" w:eastAsia="Yu Mincho" w:hAnsi="Calibri"/>
          <w:sz w:val="24"/>
          <w:lang w:val="en-US" w:eastAsia="ar-SA"/>
        </w:rPr>
        <w:t>.</w:t>
      </w:r>
    </w:p>
    <w:p w14:paraId="7113AA5F"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يتوافق مع استخدام الصيغ المعدولة لوصف حالة أو فئة</w:t>
      </w:r>
      <w:r w:rsidRPr="0073369A">
        <w:rPr>
          <w:rFonts w:ascii="Calibri" w:eastAsia="Yu Mincho" w:hAnsi="Calibri"/>
          <w:sz w:val="24"/>
          <w:lang w:val="en-US" w:eastAsia="ar-SA"/>
        </w:rPr>
        <w:t>.</w:t>
      </w:r>
    </w:p>
    <w:p w14:paraId="1A7BE1A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التفسير الشائع ونقد الفهم الحصري للتعدد</w:t>
      </w:r>
      <w:r w:rsidRPr="0073369A">
        <w:rPr>
          <w:rFonts w:ascii="Calibri" w:eastAsia="Yu Mincho" w:hAnsi="Calibri"/>
          <w:sz w:val="24"/>
          <w:lang w:val="en-US" w:eastAsia="ar-SA"/>
        </w:rPr>
        <w:t>:</w:t>
      </w:r>
    </w:p>
    <w:p w14:paraId="1D8C366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هذا التفسير لا ينفي بالضرورة إمكانية التعدد تاريخيًا أو في ظروف معينة، ولكنه يعيد توجيه المقصد الأساسي للآية. بدلًا من كونها آية تشرع للتعدد كهدف أساسي، تصبح آية تعالج </w:t>
      </w:r>
      <w:r w:rsidRPr="0073369A">
        <w:rPr>
          <w:rFonts w:ascii="Calibri" w:eastAsia="Yu Mincho" w:hAnsi="Calibri"/>
          <w:b/>
          <w:bCs/>
          <w:sz w:val="24"/>
          <w:rtl/>
          <w:lang w:val="ar-MA" w:eastAsia="ar-SA"/>
        </w:rPr>
        <w:t>مشكلة اجتماعية ملحة (رعاية اليتامى)</w:t>
      </w:r>
      <w:r w:rsidRPr="0073369A">
        <w:rPr>
          <w:rFonts w:ascii="Calibri" w:eastAsia="Yu Mincho" w:hAnsi="Calibri"/>
          <w:sz w:val="24"/>
          <w:rtl/>
          <w:lang w:val="ar-MA" w:eastAsia="ar-SA"/>
        </w:rPr>
        <w:t>، وتقدم الزواج من النساء اللاتي يعلن أيتامًا (بأعداد معينة شائعة آنذاك) كأحد الحلول الممكنة، بشرط العدل والطيب. التفسير الشائع الذي يركز فقط على العدد "أربعة" كحد أقصى للزوجات قد يتجاهل السياق اللغوي والاجتماعي الدقيق للآية</w:t>
      </w:r>
      <w:r w:rsidRPr="0073369A">
        <w:rPr>
          <w:rFonts w:ascii="Calibri" w:eastAsia="Yu Mincho" w:hAnsi="Calibri"/>
          <w:sz w:val="24"/>
          <w:lang w:val="en-US" w:eastAsia="ar-SA"/>
        </w:rPr>
        <w:t>.</w:t>
      </w:r>
    </w:p>
    <w:p w14:paraId="271007D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D0A086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إعادة قراءة "مثنى وثلاث ورباع" في آية النساء من خلال عدسة التمييز بين الرقم ككمّ والرقم ككيف، مع التركيز الشديد على السياق والبنية اللغوية، تقدم لنا فهمًا قد يكون أكثر انسجامًا مع مقاصد الشريعة في رعاية الضعفاء وتحقيق العدل الاجتماعي. فبدلاً من أن تكون الآية مجرد رخصة عددية للرجل، تظهر كحل تشريعي يهدف إلى حماية اليتامى وتوفير الرعاية لهم من خلال تشجيع الزواج من الأرامل أو المطلقات اللاتي يكفلن أيتامًا، واصفًا حال هؤلاء النساء بالأعداد "مثنى وثلاث ورباع". هذا الفهم يدعونا للتأمل مجددًا في كيفية تفاعل النص القرآني مع الواقع الاجتماعي، وكيف يمكن للأعداد أن تحمل دلالات كيفية عميقة تتجاوز العدّ الظاهر. وفي المقال القادم، سننتقل إلى الأعداد الواردة في سياق الطلاق لنرى كيف تصف العملية والإجراءات بدقة كيفية</w:t>
      </w:r>
      <w:r w:rsidRPr="0073369A">
        <w:rPr>
          <w:rFonts w:ascii="Calibri" w:eastAsia="Yu Mincho" w:hAnsi="Calibri"/>
          <w:sz w:val="24"/>
          <w:lang w:val="en-US" w:eastAsia="ar-SA"/>
        </w:rPr>
        <w:t>.</w:t>
      </w:r>
    </w:p>
    <w:p w14:paraId="74F0C821" w14:textId="77777777" w:rsidR="00C7544E" w:rsidRPr="0073369A" w:rsidRDefault="00C7544E" w:rsidP="00E4352F">
      <w:pPr>
        <w:pStyle w:val="21"/>
      </w:pPr>
      <w:bookmarkStart w:id="52" w:name="_Toc203550440"/>
      <w:bookmarkStart w:id="53" w:name="_Toc205285175"/>
      <w:r w:rsidRPr="0073369A">
        <w:rPr>
          <w:rtl/>
        </w:rPr>
        <w:t>الأعداد في سياق الطلاق والعِدة: وصف للعملية والحال لا مجرد حصر عددي</w:t>
      </w:r>
      <w:bookmarkEnd w:id="52"/>
      <w:bookmarkEnd w:id="53"/>
    </w:p>
    <w:p w14:paraId="543A981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sz w:val="24"/>
          <w:rtl/>
          <w:lang w:val="ar-MA" w:eastAsia="ar-SA"/>
        </w:rPr>
        <w:t xml:space="preserve"> بعد أن استعرضنا كيف يمكن للأرقام في القرآن أن تتجاوز دلالتها الكمية البحتة لتصف حقائق إلهية مطلقة</w:t>
      </w:r>
      <w:r w:rsidRPr="0073369A">
        <w:rPr>
          <w:rFonts w:ascii="Calibri" w:eastAsia="Yu Mincho" w:hAnsi="Calibri"/>
          <w:sz w:val="24"/>
          <w:lang w:val="en-US" w:eastAsia="ar-SA"/>
        </w:rPr>
        <w:t>...</w:t>
      </w:r>
      <w:r w:rsidRPr="0073369A">
        <w:rPr>
          <w:rFonts w:ascii="Calibri" w:eastAsia="Yu Mincho" w:hAnsi="Calibri"/>
          <w:sz w:val="24"/>
          <w:rtl/>
          <w:lang w:val="ar-MA" w:eastAsia="ar-SA"/>
        </w:rPr>
        <w:t>، أو كيفيات وصفية لحالات ومخلوقات</w:t>
      </w:r>
      <w:r w:rsidRPr="0073369A">
        <w:rPr>
          <w:rFonts w:ascii="Calibri" w:eastAsia="Yu Mincho" w:hAnsi="Calibri"/>
          <w:sz w:val="24"/>
          <w:lang w:val="en-US" w:eastAsia="ar-SA"/>
        </w:rPr>
        <w:t>...</w:t>
      </w:r>
      <w:r w:rsidRPr="0073369A">
        <w:rPr>
          <w:rFonts w:ascii="Calibri" w:eastAsia="Yu Mincho" w:hAnsi="Calibri"/>
          <w:sz w:val="24"/>
          <w:rtl/>
          <w:lang w:val="ar-MA" w:eastAsia="ar-SA"/>
        </w:rPr>
        <w:t>، وحتى لتصوير حال النساء في سياق الزواج المتعلق برعاية الأيتام</w:t>
      </w:r>
      <w:r w:rsidRPr="0073369A">
        <w:rPr>
          <w:rFonts w:ascii="Calibri" w:eastAsia="Yu Mincho" w:hAnsi="Calibri"/>
          <w:sz w:val="24"/>
          <w:lang w:val="en-US" w:eastAsia="ar-SA"/>
        </w:rPr>
        <w:t>...</w:t>
      </w:r>
      <w:r w:rsidRPr="0073369A">
        <w:rPr>
          <w:rFonts w:ascii="Calibri" w:eastAsia="Yu Mincho" w:hAnsi="Calibri"/>
          <w:sz w:val="24"/>
          <w:rtl/>
          <w:lang w:val="ar-MA" w:eastAsia="ar-SA"/>
        </w:rPr>
        <w:t>، ننتقل الآن لتطبيق هذه المنهجية على سياق مهم وحساس في التشريع القرآني: سياق الطلاق والعِدة. يكثر في هذا السياق ذكر أرقام أو صيغ عددية، وغالباً ما يتم التعامل معها ككميات محددة وحاسمة. فهل هذا هو المقصد القرآني الوحيد؟ أم أن تدبر هذه الأعداد بعين التمييز بين الكمّ والكيف سيكشف لنا دلالات أعمق تتعلق بطبيعة عملية الطلاق ومقاصد العدة؟</w:t>
      </w:r>
    </w:p>
    <w:p w14:paraId="66E99F2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للطريقة المتكررة لا لعدد الطلقات</w:t>
      </w:r>
    </w:p>
    <w:p w14:paraId="2B8C154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أبرز النقاط التي تناولتها المصادر فيما يخص الطلاق هي تحليل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يُفهم من هذه العبارة أنها تحدد العدد الأقصى لمرات الطلاق التي يمكن للرجل بعدها مراجعة زوجته (طلقتان يليهما طلقة ثالثة بائنة)</w:t>
      </w:r>
      <w:r w:rsidRPr="0073369A">
        <w:rPr>
          <w:rFonts w:ascii="Calibri" w:eastAsia="Yu Mincho" w:hAnsi="Calibri"/>
          <w:sz w:val="24"/>
          <w:lang w:val="en-US" w:eastAsia="ar-SA"/>
        </w:rPr>
        <w:t>.</w:t>
      </w:r>
    </w:p>
    <w:p w14:paraId="38192AC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لكن المصادر تقترح قراءة مختلفة، ترى أن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لا تعني "طلقتان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كعدٍّ ثابت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تشير إلى </w:t>
      </w:r>
      <w:r w:rsidRPr="0073369A">
        <w:rPr>
          <w:rFonts w:ascii="Calibri" w:eastAsia="Yu Mincho" w:hAnsi="Calibri"/>
          <w:b/>
          <w:bCs/>
          <w:sz w:val="24"/>
          <w:rtl/>
          <w:lang w:val="ar-MA" w:eastAsia="ar-SA"/>
        </w:rPr>
        <w:t>طريقة</w:t>
      </w:r>
      <w:r w:rsidRPr="0073369A">
        <w:rPr>
          <w:rFonts w:ascii="Calibri" w:eastAsia="Yu Mincho" w:hAnsi="Calibri"/>
          <w:sz w:val="24"/>
          <w:rtl/>
          <w:lang w:val="ar-MA" w:eastAsia="ar-SA"/>
        </w:rPr>
        <w:t xml:space="preserve"> معينة لإتمام الطلاق، وهي طريقة </w:t>
      </w:r>
      <w:r w:rsidRPr="0073369A">
        <w:rPr>
          <w:rFonts w:ascii="Calibri" w:eastAsia="Yu Mincho" w:hAnsi="Calibri"/>
          <w:b/>
          <w:bCs/>
          <w:sz w:val="24"/>
          <w:rtl/>
          <w:lang w:val="ar-MA" w:eastAsia="ar-SA"/>
        </w:rPr>
        <w:t>متكررة</w:t>
      </w:r>
      <w:r w:rsidRPr="0073369A">
        <w:rPr>
          <w:rFonts w:ascii="Calibri" w:eastAsia="Yu Mincho" w:hAnsi="Calibri"/>
          <w:sz w:val="24"/>
          <w:rtl/>
          <w:lang w:val="ar-MA" w:eastAsia="ar-SA"/>
        </w:rPr>
        <w:t xml:space="preserve"> وينبغي الحرص الشديد عليها ("شديد الحرص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الصيغة "مرتان" هنا لا تدل على العدد اثنين فحسب، بل تعني شيئاً فيه تكرار وحرص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يتفق مع المنهج العام للسلسلة في أن الرقم قد يصف هيئة أو كيفية أو تكراراً بدلاً من مجرد العدد</w:t>
      </w:r>
      <w:r w:rsidRPr="0073369A">
        <w:rPr>
          <w:rFonts w:ascii="Calibri" w:eastAsia="Yu Mincho" w:hAnsi="Calibri"/>
          <w:sz w:val="24"/>
          <w:lang w:val="en-US" w:eastAsia="ar-SA"/>
        </w:rPr>
        <w:t>....</w:t>
      </w:r>
    </w:p>
    <w:p w14:paraId="388AA99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وفقاً لهذا الفهم، كلما أراد الطرفان (الزوجان) إتمام الطلاق، فإنهم يفعلونه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بهذه الطريقة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المذكورة في الآيات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الطريقة تبدأ، كما تشير المصادر، بمرحلة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تربص أربعة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تخص الزوجين معاً في سياق "يؤلون من نسائهم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بعد انتهاء هذه الأشهر الأربعة، هناك احتمالان: إما أن يفيئا ويتراجعا ("فان فاءوا فإن الله غفور رحيم")، أو أن يعزما على الطلاق ("وان عزموا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إذا عزما على الطلاق، تبدأ مرحلة أخرى تتضمن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للمرأة المطلقة</w:t>
      </w:r>
      <w:r w:rsidRPr="0073369A">
        <w:rPr>
          <w:rFonts w:ascii="Calibri" w:eastAsia="Yu Mincho" w:hAnsi="Calibri"/>
          <w:sz w:val="24"/>
          <w:lang w:val="en-US" w:eastAsia="ar-SA"/>
        </w:rPr>
        <w:t>....</w:t>
      </w:r>
    </w:p>
    <w:p w14:paraId="3A9836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عندما يتم هذا الإجراء كاملاً (التربص ثم ظهور ثلاثة قروء)، يكون الطلاق قد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الطلاق يجعل المرأة "أجنبية" عن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لكن هذا لا يعني أن الطلاق لا يمكن أن يحدث مرة أخرى بين نفس الزوجين بنفس الطريقة إذا اتفقا على ذلك وعادا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الفكرة هي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يصف السلوك</w:t>
      </w:r>
      <w:r w:rsidRPr="0073369A">
        <w:rPr>
          <w:rFonts w:ascii="Calibri" w:eastAsia="Yu Mincho" w:hAnsi="Calibri"/>
          <w:sz w:val="24"/>
          <w:rtl/>
          <w:lang w:val="ar-MA" w:eastAsia="ar-SA"/>
        </w:rPr>
        <w:t xml:space="preserve"> الذي يجب اتباعه </w:t>
      </w:r>
      <w:r w:rsidRPr="0073369A">
        <w:rPr>
          <w:rFonts w:ascii="Calibri" w:eastAsia="Yu Mincho" w:hAnsi="Calibri"/>
          <w:b/>
          <w:bCs/>
          <w:sz w:val="24"/>
          <w:rtl/>
          <w:lang w:val="ar-MA" w:eastAsia="ar-SA"/>
        </w:rPr>
        <w:t>كلما أراد الطرفان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التفسير يسمح، نظرياً، بأن يتكرر هذا الإجراء ("الطلاق مرتان") عدة مرات إذا توافقت شروطه، فقد يبلغ " مرات  مرة  مرة" إذا اتفق الطرفان على التربص وعادا قبل إتمامه</w:t>
      </w:r>
      <w:r w:rsidRPr="0073369A">
        <w:rPr>
          <w:rFonts w:ascii="Calibri" w:eastAsia="Yu Mincho" w:hAnsi="Calibri"/>
          <w:sz w:val="24"/>
          <w:lang w:val="en-US" w:eastAsia="ar-SA"/>
        </w:rPr>
        <w:t>.</w:t>
      </w:r>
    </w:p>
    <w:p w14:paraId="7C6A259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فكلمة "مرتان" في سياق الطلاق لا تأتي كعدد حصري يحد من إمكانيات المراجعة أو الزواج الجديد بعد الطلاق البائن، بل تصف </w:t>
      </w:r>
      <w:r w:rsidRPr="0073369A">
        <w:rPr>
          <w:rFonts w:ascii="Calibri" w:eastAsia="Yu Mincho" w:hAnsi="Calibri"/>
          <w:b/>
          <w:bCs/>
          <w:sz w:val="24"/>
          <w:rtl/>
          <w:lang w:val="ar-MA" w:eastAsia="ar-SA"/>
        </w:rPr>
        <w:t>النمط السلوكي والطريقة</w:t>
      </w:r>
      <w:r w:rsidRPr="0073369A">
        <w:rPr>
          <w:rFonts w:ascii="Calibri" w:eastAsia="Yu Mincho" w:hAnsi="Calibri"/>
          <w:sz w:val="24"/>
          <w:rtl/>
          <w:lang w:val="ar-MA" w:eastAsia="ar-SA"/>
        </w:rPr>
        <w:t xml:space="preserve"> التي يجب اتباعها عند الرغبة في الطلاق</w:t>
      </w:r>
      <w:r w:rsidRPr="0073369A">
        <w:rPr>
          <w:rFonts w:ascii="Calibri" w:eastAsia="Yu Mincho" w:hAnsi="Calibri"/>
          <w:sz w:val="24"/>
          <w:lang w:val="en-US" w:eastAsia="ar-SA"/>
        </w:rPr>
        <w:t>....</w:t>
      </w:r>
    </w:p>
    <w:p w14:paraId="0F31C8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علامات ودلالات لبراءة الرحم</w:t>
      </w:r>
    </w:p>
    <w:p w14:paraId="03EE9FE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عِدة المطلقة، يرد العدد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والمطلقات يتربصن بأنفسهن 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لـ "قروء" يختلف بين الحيض والطهر أو حتى الأشهر</w:t>
      </w:r>
      <w:r w:rsidRPr="0073369A">
        <w:rPr>
          <w:rFonts w:ascii="Calibri" w:eastAsia="Yu Mincho" w:hAnsi="Calibri"/>
          <w:sz w:val="24"/>
          <w:lang w:val="en-US" w:eastAsia="ar-SA"/>
        </w:rPr>
        <w:t>....</w:t>
      </w:r>
    </w:p>
    <w:p w14:paraId="74791E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المصادر تقدم فهماً مختلفاً، يرى أن "قروء" لا تعني أياً من تلك المعاني الشائعة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فالله استخدم كلمتي "الحيض" و"الطهر" في مواضع أخرى من القرآن لو أراد ذلك المعنى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"قروء" تعني هنا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قراءات" أو "علامات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والمقصود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هو استجماع "ثلاث علامات للاستدلال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الهدف من هذه العلامات هو </w:t>
      </w:r>
      <w:r w:rsidRPr="0073369A">
        <w:rPr>
          <w:rFonts w:ascii="Calibri" w:eastAsia="Yu Mincho" w:hAnsi="Calibri"/>
          <w:b/>
          <w:bCs/>
          <w:sz w:val="24"/>
          <w:rtl/>
          <w:lang w:val="ar-MA" w:eastAsia="ar-SA"/>
        </w:rPr>
        <w:t>التأكد من "براءة 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5A5862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تشمل هذه العلامات، كما تورد المصادر، "شكل البطن"، و"نزول دم الحيض ولو مرة واحدة" (كقرينة قوية على عدم الحمل)، و"الطبيب أو الطبيب" أو أي شخص مختص يمكنه الكشف عن الحمل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الفهم يركز على </w:t>
      </w:r>
      <w:r w:rsidRPr="0073369A">
        <w:rPr>
          <w:rFonts w:ascii="Calibri" w:eastAsia="Yu Mincho" w:hAnsi="Calibri"/>
          <w:b/>
          <w:bCs/>
          <w:sz w:val="24"/>
          <w:rtl/>
          <w:lang w:val="ar-MA" w:eastAsia="ar-SA"/>
        </w:rPr>
        <w:t>الكيفية</w:t>
      </w:r>
      <w:r w:rsidRPr="0073369A">
        <w:rPr>
          <w:rFonts w:ascii="Calibri" w:eastAsia="Yu Mincho" w:hAnsi="Calibri"/>
          <w:sz w:val="24"/>
          <w:rtl/>
          <w:lang w:val="ar-MA" w:eastAsia="ar-SA"/>
        </w:rPr>
        <w:t xml:space="preserve"> (علامات تدل على حالة معينة) بدلاً من الكمية الزمنية المحددة (عدد حيضات أو أطهار أو أشهر)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ويتوافق هذا مع توصية الله للنساء بألا يكتمن ما خلق الله في أرحامهن، مما يؤكد على أهمية معرفة حالة الرحم كأحد "القروء" المطلوبة</w:t>
      </w:r>
      <w:r w:rsidRPr="0073369A">
        <w:rPr>
          <w:rFonts w:ascii="Calibri" w:eastAsia="Yu Mincho" w:hAnsi="Calibri"/>
          <w:sz w:val="24"/>
          <w:lang w:val="en-US" w:eastAsia="ar-SA"/>
        </w:rPr>
        <w:t>....</w:t>
      </w:r>
    </w:p>
    <w:p w14:paraId="1A1773D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فعبارة "ثلاثة قروء" تصف </w:t>
      </w:r>
      <w:r w:rsidRPr="0073369A">
        <w:rPr>
          <w:rFonts w:ascii="Calibri" w:eastAsia="Yu Mincho" w:hAnsi="Calibri"/>
          <w:b/>
          <w:bCs/>
          <w:sz w:val="24"/>
          <w:rtl/>
          <w:lang w:val="ar-MA" w:eastAsia="ar-SA"/>
        </w:rPr>
        <w:t>مجموعة من الدلالات أو المؤشرات</w:t>
      </w:r>
      <w:r w:rsidRPr="0073369A">
        <w:rPr>
          <w:rFonts w:ascii="Calibri" w:eastAsia="Yu Mincho" w:hAnsi="Calibri"/>
          <w:sz w:val="24"/>
          <w:rtl/>
          <w:lang w:val="ar-MA" w:eastAsia="ar-SA"/>
        </w:rPr>
        <w:t xml:space="preserve"> التي يجب التحقق منها للتأكد من براءة الرحم، وتصف بالتالي </w:t>
      </w:r>
      <w:r w:rsidRPr="0073369A">
        <w:rPr>
          <w:rFonts w:ascii="Calibri" w:eastAsia="Yu Mincho" w:hAnsi="Calibri"/>
          <w:b/>
          <w:bCs/>
          <w:sz w:val="24"/>
          <w:rtl/>
          <w:lang w:val="ar-MA" w:eastAsia="ar-SA"/>
        </w:rPr>
        <w:t>الحال</w:t>
      </w:r>
      <w:r w:rsidRPr="0073369A">
        <w:rPr>
          <w:rFonts w:ascii="Calibri" w:eastAsia="Yu Mincho" w:hAnsi="Calibri"/>
          <w:sz w:val="24"/>
          <w:rtl/>
          <w:lang w:val="ar-MA" w:eastAsia="ar-SA"/>
        </w:rPr>
        <w:t xml:space="preserve"> التي يجب أن تصل إليها المرأة لتنتهي فترة تربصها</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بلوغ الأجل (نهاية التربص)</w:t>
      </w:r>
      <w:r w:rsidRPr="0073369A">
        <w:rPr>
          <w:rFonts w:ascii="Calibri" w:eastAsia="Yu Mincho" w:hAnsi="Calibri"/>
          <w:sz w:val="24"/>
          <w:rtl/>
          <w:lang w:val="ar-MA" w:eastAsia="ar-SA"/>
        </w:rPr>
        <w:t xml:space="preserve"> هنا يتم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بتحقق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العلامات، وليس بمضي فترة زمنية محددة مسبقاً</w:t>
      </w:r>
      <w:r w:rsidRPr="0073369A">
        <w:rPr>
          <w:rFonts w:ascii="Calibri" w:eastAsia="Yu Mincho" w:hAnsi="Calibri"/>
          <w:sz w:val="24"/>
          <w:lang w:val="en-US" w:eastAsia="ar-SA"/>
        </w:rPr>
        <w:t>....</w:t>
      </w:r>
    </w:p>
    <w:p w14:paraId="10C3960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 الأجل المفتوح للمتوفى عنها زوجها</w:t>
      </w:r>
    </w:p>
    <w:p w14:paraId="3A5FA11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تتناول المصادر أيضاً عِدة المتوفى عنها زوجها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والذين يتوفون منكم ويذرون أزواجا يتربصن بأنفسهن أربعة أشهر وعشرة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يتم رفض التفسير الشائع بأن "عشرة" تعني "عشرة أيام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وتؤكد المصادر أن كلمة "أيام" ليست موجودة في الآية</w:t>
      </w:r>
      <w:r w:rsidRPr="0073369A">
        <w:rPr>
          <w:rFonts w:ascii="Calibri" w:eastAsia="Yu Mincho" w:hAnsi="Calibri"/>
          <w:sz w:val="24"/>
          <w:lang w:val="en-US" w:eastAsia="ar-SA"/>
        </w:rPr>
        <w:t>.</w:t>
      </w:r>
    </w:p>
    <w:p w14:paraId="01B32C8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بدلاً من ذلك، ترى المصادر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وعشرة" تعني فترة تربص مفتوحة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مدة تربص مفتوحة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تبدأ هذه الفترة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معلومة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كلمة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(بدون كلمة أيام) فلا تعني عدداً محدداً من الأيام، بل تعني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زيادة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 الأشهر الأربعة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الزيادة هي </w:t>
      </w:r>
      <w:r w:rsidRPr="0073369A">
        <w:rPr>
          <w:rFonts w:ascii="Calibri" w:eastAsia="Yu Mincho" w:hAnsi="Calibri"/>
          <w:b/>
          <w:bCs/>
          <w:sz w:val="24"/>
          <w:rtl/>
          <w:lang w:val="ar-MA" w:eastAsia="ar-SA"/>
        </w:rPr>
        <w:t>مدة مفتوحة</w:t>
      </w:r>
      <w:r w:rsidRPr="0073369A">
        <w:rPr>
          <w:rFonts w:ascii="Calibri" w:eastAsia="Yu Mincho" w:hAnsi="Calibri"/>
          <w:sz w:val="24"/>
          <w:rtl/>
          <w:lang w:val="ar-MA" w:eastAsia="ar-SA"/>
        </w:rPr>
        <w:t xml:space="preserve"> ليس لها نهاية محددة مسبقاً</w:t>
      </w:r>
      <w:r w:rsidRPr="0073369A">
        <w:rPr>
          <w:rFonts w:ascii="Calibri" w:eastAsia="Yu Mincho" w:hAnsi="Calibri"/>
          <w:sz w:val="24"/>
          <w:lang w:val="en-US" w:eastAsia="ar-SA"/>
        </w:rPr>
        <w:t>....</w:t>
      </w:r>
    </w:p>
    <w:p w14:paraId="51BFC34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تربط المصادر معنى "عشرة" هنا بمعاني مشابهة في القرآن، مثل "الحسنة بعشر أمثالها" (زيادة وتكثير) و"ليال عشر" (فترة ذات طبيعة خاصة ومباركة تحمل دلالة التمام أو المضاعفة)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وفي هذا السياق، تشير "عشرة" إلى أن المدة تستمر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كلما تأخرت القروء أو العلامات في نفس المطلقة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في نفس المتوفى عنها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عِدة المطلقة هي "ثلاثة قروء" غير محددة بزمن، فإن عِدة المتوفى عنها زوجها هي "أربعة أشهر وزيادة مفتوحة" تتعلق بتحقق العلامات الدالة على براءة الرحم</w:t>
      </w:r>
      <w:r w:rsidRPr="0073369A">
        <w:rPr>
          <w:rFonts w:ascii="Calibri" w:eastAsia="Yu Mincho" w:hAnsi="Calibri"/>
          <w:sz w:val="24"/>
          <w:lang w:val="en-US" w:eastAsia="ar-SA"/>
        </w:rPr>
        <w:t>....</w:t>
      </w:r>
    </w:p>
    <w:p w14:paraId="44B285C2" w14:textId="77777777" w:rsidR="00C7544E" w:rsidRPr="0073369A" w:rsidRDefault="00C7544E" w:rsidP="00CE1EDD">
      <w:pPr>
        <w:numPr>
          <w:ilvl w:val="0"/>
          <w:numId w:val="19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"الأجل" و"العدة": دلالة على الأصل والاستثناء</w:t>
      </w:r>
    </w:p>
    <w:p w14:paraId="0FC2389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نقطة منهجية هامة تبرزها المصادر هي التفريق بين 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902063F" w14:textId="77777777" w:rsidR="00C7544E" w:rsidRPr="0073369A" w:rsidRDefault="00C7544E" w:rsidP="00CE1EDD">
      <w:pPr>
        <w:numPr>
          <w:ilvl w:val="0"/>
          <w:numId w:val="19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الأصل. هو المدة التي يجب تربصها والتي تنتهي بتحقق نقطة معينة أو علامات معينة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يعني انتهاء فترة التربص والتحرر من قيودها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الأجل </w:t>
      </w:r>
      <w:r w:rsidRPr="0073369A">
        <w:rPr>
          <w:rFonts w:ascii="Calibri" w:eastAsia="Yu Mincho" w:hAnsi="Calibri"/>
          <w:b/>
          <w:bCs/>
          <w:sz w:val="24"/>
          <w:rtl/>
          <w:lang w:val="ar-MA" w:eastAsia="ar-SA"/>
        </w:rPr>
        <w:t>لا يمكن إحصاؤه</w:t>
      </w:r>
      <w:r w:rsidRPr="0073369A">
        <w:rPr>
          <w:rFonts w:ascii="Calibri" w:eastAsia="Yu Mincho" w:hAnsi="Calibri"/>
          <w:sz w:val="24"/>
          <w:rtl/>
          <w:lang w:val="ar-MA" w:eastAsia="ar-SA"/>
        </w:rPr>
        <w:t xml:space="preserve"> كعدد ثابت ومحدد بزمن بدقة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الأمثلة على "الأجل" تشمل</w:t>
      </w:r>
      <w:r w:rsidRPr="0073369A">
        <w:rPr>
          <w:rFonts w:ascii="Calibri" w:eastAsia="Yu Mincho" w:hAnsi="Calibri"/>
          <w:sz w:val="24"/>
          <w:lang w:val="en-US" w:eastAsia="ar-SA"/>
        </w:rPr>
        <w:t>:</w:t>
      </w:r>
    </w:p>
    <w:p w14:paraId="4DB66F5C" w14:textId="77777777" w:rsidR="00C7544E" w:rsidRPr="0073369A" w:rsidRDefault="00C7544E" w:rsidP="00CE1EDD">
      <w:pPr>
        <w:numPr>
          <w:ilvl w:val="1"/>
          <w:numId w:val="19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أربعة أشهر وعشرة" للمتوفى عنها زوجها</w:t>
      </w:r>
      <w:r w:rsidRPr="0073369A">
        <w:rPr>
          <w:rFonts w:ascii="Calibri" w:eastAsia="Yu Mincho" w:hAnsi="Calibri"/>
          <w:sz w:val="24"/>
          <w:lang w:val="en-US" w:eastAsia="ar-SA"/>
        </w:rPr>
        <w:t>.</w:t>
      </w:r>
    </w:p>
    <w:p w14:paraId="6ADAF968" w14:textId="77777777" w:rsidR="00C7544E" w:rsidRPr="0073369A" w:rsidRDefault="00C7544E" w:rsidP="00CE1EDD">
      <w:pPr>
        <w:numPr>
          <w:ilvl w:val="1"/>
          <w:numId w:val="19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أن يضعن حملهن" للحامل (سواء مطلقة أو متوفى عنها)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وضع الحمل هو "أهم قرء من" ويشمل تحقق العلامات</w:t>
      </w:r>
      <w:r w:rsidRPr="0073369A">
        <w:rPr>
          <w:rFonts w:ascii="Calibri" w:eastAsia="Yu Mincho" w:hAnsi="Calibri"/>
          <w:sz w:val="24"/>
          <w:lang w:val="en-US" w:eastAsia="ar-SA"/>
        </w:rPr>
        <w:t>.</w:t>
      </w:r>
    </w:p>
    <w:p w14:paraId="6D9EF494" w14:textId="77777777" w:rsidR="00C7544E" w:rsidRPr="0073369A" w:rsidRDefault="00C7544E" w:rsidP="00CE1EDD">
      <w:pPr>
        <w:numPr>
          <w:ilvl w:val="1"/>
          <w:numId w:val="19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ثلاثة قروء" للمطلقة (غير الحامل)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هنا يتم بظهور العلامات</w:t>
      </w:r>
      <w:r w:rsidRPr="0073369A">
        <w:rPr>
          <w:rFonts w:ascii="Calibri" w:eastAsia="Yu Mincho" w:hAnsi="Calibri"/>
          <w:sz w:val="24"/>
          <w:lang w:val="en-US" w:eastAsia="ar-SA"/>
        </w:rPr>
        <w:t>.</w:t>
      </w:r>
    </w:p>
    <w:p w14:paraId="0619BDE4" w14:textId="77777777" w:rsidR="00C7544E" w:rsidRPr="0073369A" w:rsidRDefault="00C7544E" w:rsidP="00CE1EDD">
      <w:pPr>
        <w:numPr>
          <w:ilvl w:val="0"/>
          <w:numId w:val="19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w:t>
      </w:r>
      <w:r w:rsidRPr="0073369A">
        <w:rPr>
          <w:rFonts w:ascii="Calibri" w:eastAsia="Yu Mincho" w:hAnsi="Calibri"/>
          <w:b/>
          <w:bCs/>
          <w:sz w:val="24"/>
          <w:rtl/>
          <w:lang w:val="ar-MA" w:eastAsia="ar-SA"/>
        </w:rPr>
        <w:t>حالة استثنائية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حالة استثنائية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يُلجأ إليها </w:t>
      </w:r>
      <w:r w:rsidRPr="0073369A">
        <w:rPr>
          <w:rFonts w:ascii="Calibri" w:eastAsia="Yu Mincho" w:hAnsi="Calibri"/>
          <w:b/>
          <w:bCs/>
          <w:sz w:val="24"/>
          <w:rtl/>
          <w:lang w:val="ar-MA" w:eastAsia="ar-SA"/>
        </w:rPr>
        <w:t>فقط</w:t>
      </w:r>
      <w:r w:rsidRPr="0073369A">
        <w:rPr>
          <w:rFonts w:ascii="Calibri" w:eastAsia="Yu Mincho" w:hAnsi="Calibri"/>
          <w:sz w:val="24"/>
          <w:rtl/>
          <w:lang w:val="ar-MA" w:eastAsia="ar-SA"/>
        </w:rPr>
        <w:t xml:space="preserve"> في حالة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الريبة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("ان ارتبتم") وعدم القدرة على التحقق من القروء بالطريقة الأصلية، كمن "ياست من المحيض" أو "اللائي لم يحضن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هذه الحالة الاستثنائية، تكون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عدتهن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العدد هنا (ثلاثة أشهر) يمثل </w:t>
      </w:r>
      <w:r w:rsidRPr="0073369A">
        <w:rPr>
          <w:rFonts w:ascii="Calibri" w:eastAsia="Yu Mincho" w:hAnsi="Calibri"/>
          <w:b/>
          <w:bCs/>
          <w:sz w:val="24"/>
          <w:rtl/>
          <w:lang w:val="ar-MA" w:eastAsia="ar-SA"/>
        </w:rPr>
        <w:t>مدة يمكن إحصاؤها</w:t>
      </w:r>
      <w:r w:rsidRPr="0073369A">
        <w:rPr>
          <w:rFonts w:ascii="Calibri" w:eastAsia="Yu Mincho" w:hAnsi="Calibri"/>
          <w:sz w:val="24"/>
          <w:lang w:val="en-US" w:eastAsia="ar-SA"/>
        </w:rPr>
        <w:t>.</w:t>
      </w:r>
    </w:p>
    <w:p w14:paraId="24968B8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يُبرز هذا التفريق أن الأصل في التربص هو </w:t>
      </w:r>
      <w:r w:rsidRPr="0073369A">
        <w:rPr>
          <w:rFonts w:ascii="Calibri" w:eastAsia="Yu Mincho" w:hAnsi="Calibri"/>
          <w:b/>
          <w:bCs/>
          <w:sz w:val="24"/>
          <w:rtl/>
          <w:lang w:val="ar-MA" w:eastAsia="ar-SA"/>
        </w:rPr>
        <w:t>الأجل</w:t>
      </w:r>
      <w:r w:rsidRPr="0073369A">
        <w:rPr>
          <w:rFonts w:ascii="Calibri" w:eastAsia="Yu Mincho" w:hAnsi="Calibri"/>
          <w:sz w:val="24"/>
          <w:rtl/>
          <w:lang w:val="ar-MA" w:eastAsia="ar-SA"/>
        </w:rPr>
        <w:t xml:space="preserve"> الذي يعتمد على تحقق علامات مرتبطة بحال المرأة (براءة الرحم بشكل أساسي)، وأن </w:t>
      </w:r>
      <w:r w:rsidRPr="0073369A">
        <w:rPr>
          <w:rFonts w:ascii="Calibri" w:eastAsia="Yu Mincho" w:hAnsi="Calibri"/>
          <w:b/>
          <w:bCs/>
          <w:sz w:val="24"/>
          <w:rtl/>
          <w:lang w:val="ar-MA" w:eastAsia="ar-SA"/>
        </w:rPr>
        <w:t>العدة</w:t>
      </w:r>
      <w:r w:rsidRPr="0073369A">
        <w:rPr>
          <w:rFonts w:ascii="Calibri" w:eastAsia="Yu Mincho" w:hAnsi="Calibri"/>
          <w:sz w:val="24"/>
          <w:rtl/>
          <w:lang w:val="ar-MA" w:eastAsia="ar-SA"/>
        </w:rPr>
        <w:t xml:space="preserve"> هي الحل البديل المحدد بزمن </w:t>
      </w:r>
      <w:r w:rsidRPr="0073369A">
        <w:rPr>
          <w:rFonts w:ascii="Calibri" w:eastAsia="Yu Mincho" w:hAnsi="Calibri"/>
          <w:b/>
          <w:bCs/>
          <w:sz w:val="24"/>
          <w:rtl/>
          <w:lang w:val="ar-MA" w:eastAsia="ar-SA"/>
        </w:rPr>
        <w:t>للحالات الاستثنائية</w:t>
      </w:r>
      <w:r w:rsidRPr="0073369A">
        <w:rPr>
          <w:rFonts w:ascii="Calibri" w:eastAsia="Yu Mincho" w:hAnsi="Calibri"/>
          <w:sz w:val="24"/>
          <w:rtl/>
          <w:lang w:val="ar-MA" w:eastAsia="ar-SA"/>
        </w:rPr>
        <w:t xml:space="preserve"> التي يتعذر فيها التحقق من هذه العلامات بالطريقة المعتادة</w:t>
      </w:r>
      <w:r w:rsidRPr="0073369A">
        <w:rPr>
          <w:rFonts w:ascii="Calibri" w:eastAsia="Yu Mincho" w:hAnsi="Calibri"/>
          <w:sz w:val="24"/>
          <w:lang w:val="en-US" w:eastAsia="ar-SA"/>
        </w:rPr>
        <w:t>....</w:t>
      </w:r>
    </w:p>
    <w:p w14:paraId="3E7285C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4A8288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تطبيق المنهجية التي تميز بين الرقم ككمّ والرقم ككيف، وبالاستناد إلى تحليل النصوص الواردة في المصادر، يتضح أن الأعداد والصيغ العددية في سياق الطلاق والعِدة لا تأتي غالباً لتحدد كميات محصورة بشكل دقيق ومطلق، بل تصف</w:t>
      </w:r>
      <w:r w:rsidRPr="0073369A">
        <w:rPr>
          <w:rFonts w:ascii="Calibri" w:eastAsia="Yu Mincho" w:hAnsi="Calibri"/>
          <w:sz w:val="24"/>
          <w:lang w:val="en-US" w:eastAsia="ar-SA"/>
        </w:rPr>
        <w:t>:</w:t>
      </w:r>
    </w:p>
    <w:p w14:paraId="0CCE5B7B" w14:textId="77777777" w:rsidR="00C7544E" w:rsidRPr="0073369A" w:rsidRDefault="00C7544E" w:rsidP="00CE1EDD">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يصف </w:t>
      </w:r>
      <w:r w:rsidRPr="0073369A">
        <w:rPr>
          <w:rFonts w:ascii="Calibri" w:eastAsia="Yu Mincho" w:hAnsi="Calibri"/>
          <w:b/>
          <w:bCs/>
          <w:sz w:val="24"/>
          <w:rtl/>
          <w:lang w:val="ar-MA" w:eastAsia="ar-SA"/>
        </w:rPr>
        <w:t>طريقة متكررة</w:t>
      </w:r>
      <w:r w:rsidRPr="0073369A">
        <w:rPr>
          <w:rFonts w:ascii="Calibri" w:eastAsia="Yu Mincho" w:hAnsi="Calibri"/>
          <w:sz w:val="24"/>
          <w:rtl/>
          <w:lang w:val="ar-MA" w:eastAsia="ar-SA"/>
        </w:rPr>
        <w:t xml:space="preserve"> يجب اتباعها بإمعان وحرص عند إتمام الطلاق</w:t>
      </w:r>
      <w:r w:rsidRPr="0073369A">
        <w:rPr>
          <w:rFonts w:ascii="Calibri" w:eastAsia="Yu Mincho" w:hAnsi="Calibri"/>
          <w:sz w:val="24"/>
          <w:lang w:val="en-US" w:eastAsia="ar-SA"/>
        </w:rPr>
        <w:t>....</w:t>
      </w:r>
    </w:p>
    <w:p w14:paraId="6398440A" w14:textId="77777777" w:rsidR="00C7544E" w:rsidRPr="0073369A" w:rsidRDefault="00C7544E" w:rsidP="00CE1EDD">
      <w:pPr>
        <w:numPr>
          <w:ilvl w:val="0"/>
          <w:numId w:val="194"/>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مجموعة من العلامات والدلالات الكيفية التي يجب ملاحظتها للتحقق من براءة الرحم</w:t>
      </w:r>
      <w:r w:rsidRPr="0073369A">
        <w:rPr>
          <w:rFonts w:ascii="Calibri" w:eastAsia="Yu Mincho" w:hAnsi="Calibri"/>
          <w:b/>
          <w:bCs/>
          <w:sz w:val="24"/>
          <w:lang w:val="en-US" w:eastAsia="ar-SA"/>
        </w:rPr>
        <w:t>....</w:t>
      </w:r>
    </w:p>
    <w:p w14:paraId="637722F9" w14:textId="77777777" w:rsidR="00C7544E" w:rsidRPr="0073369A" w:rsidRDefault="00C7544E" w:rsidP="00CE1EDD">
      <w:pPr>
        <w:numPr>
          <w:ilvl w:val="0"/>
          <w:numId w:val="194"/>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أجلاً يبدأ بمدة معلومة ويتلوه زيادة مفتوحة المدة تتعلق بتحقق العلامات الدالة على براءة الرحم</w:t>
      </w:r>
      <w:r w:rsidRPr="0073369A">
        <w:rPr>
          <w:rFonts w:ascii="Calibri" w:eastAsia="Yu Mincho" w:hAnsi="Calibri"/>
          <w:b/>
          <w:bCs/>
          <w:sz w:val="24"/>
          <w:lang w:val="en-US" w:eastAsia="ar-SA"/>
        </w:rPr>
        <w:t>....</w:t>
      </w:r>
    </w:p>
    <w:p w14:paraId="6C85A783" w14:textId="77777777" w:rsidR="00C7544E" w:rsidRPr="0073369A" w:rsidRDefault="00C7544E" w:rsidP="00CE1EDD">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تمثل </w:t>
      </w:r>
      <w:r w:rsidRPr="0073369A">
        <w:rPr>
          <w:rFonts w:ascii="Calibri" w:eastAsia="Yu Mincho" w:hAnsi="Calibri"/>
          <w:b/>
          <w:bCs/>
          <w:sz w:val="24"/>
          <w:rtl/>
          <w:lang w:val="ar-MA" w:eastAsia="ar-SA"/>
        </w:rPr>
        <w:t>حالة استثنائية محددة بزمن</w:t>
      </w:r>
      <w:r w:rsidRPr="0073369A">
        <w:rPr>
          <w:rFonts w:ascii="Calibri" w:eastAsia="Yu Mincho" w:hAnsi="Calibri"/>
          <w:sz w:val="24"/>
          <w:rtl/>
          <w:lang w:val="ar-MA" w:eastAsia="ar-SA"/>
        </w:rPr>
        <w:t xml:space="preserve"> لمن يتعذر عليها تحقق الأجل الأصلي القائم على العلامات</w:t>
      </w:r>
      <w:r w:rsidRPr="0073369A">
        <w:rPr>
          <w:rFonts w:ascii="Calibri" w:eastAsia="Yu Mincho" w:hAnsi="Calibri"/>
          <w:sz w:val="24"/>
          <w:lang w:val="en-US" w:eastAsia="ar-SA"/>
        </w:rPr>
        <w:t>....</w:t>
      </w:r>
    </w:p>
    <w:p w14:paraId="5E782C7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يفتح آفاقاً جديدة لتدبر هذه الآيات، ويركز على المقاصد التشريعية المتعلقة بالتأكد من براءة الرحم وحفظ الأنساب وتنظيم عملية الانفصال بشكل يحقق العدل والوضوح للطرفين</w:t>
      </w:r>
      <w:r w:rsidRPr="0073369A">
        <w:rPr>
          <w:rFonts w:ascii="Calibri" w:eastAsia="Yu Mincho" w:hAnsi="Calibri"/>
          <w:sz w:val="24"/>
          <w:lang w:val="en-US" w:eastAsia="ar-SA"/>
        </w:rPr>
        <w:t>....</w:t>
      </w:r>
    </w:p>
    <w:p w14:paraId="434FF128" w14:textId="77777777" w:rsidR="00C7544E" w:rsidRPr="0073369A" w:rsidRDefault="00C7544E" w:rsidP="00E4352F">
      <w:pPr>
        <w:pStyle w:val="21"/>
      </w:pPr>
      <w:bookmarkStart w:id="54" w:name="_Toc203550441"/>
      <w:bookmarkStart w:id="55" w:name="_Toc205285176"/>
      <w:r w:rsidRPr="0073369A">
        <w:rPr>
          <w:rtl/>
        </w:rPr>
        <w:lastRenderedPageBreak/>
        <w:t>"مرتان" و"مرات" كدلالة على الكيفية والتكرار الشديد: فهم أعمق للأعداد في القرآن</w:t>
      </w:r>
      <w:bookmarkEnd w:id="54"/>
      <w:bookmarkEnd w:id="55"/>
    </w:p>
    <w:p w14:paraId="6CE3706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الأعداد في النص القرآني يتطلب حساسية لغوية وبيانية عالية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للكلمة القرآنية أبعاداً متعددة، كذلك قد يحمل الرقم في سياقه القرآني دلالات تتجاوز مجرد الحساب والعد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يقترح أحد المصادر منهجاً للتمييز بين حالتين أساسيتين لورود الرقم: كونه "عدداً" يُقصد به الكم والحصر، وكونه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الوصفية أو الكيفية قد تشير إلى صفة، أو هيئة، أو حال، أو كيفية، أو نمط معين</w:t>
      </w:r>
      <w:r w:rsidRPr="0073369A">
        <w:rPr>
          <w:rFonts w:ascii="Calibri" w:eastAsia="Yu Mincho" w:hAnsi="Calibri"/>
          <w:sz w:val="24"/>
          <w:lang w:val="en-US" w:eastAsia="ar-SA"/>
        </w:rPr>
        <w:t>.</w:t>
      </w:r>
    </w:p>
    <w:p w14:paraId="6C5B4C2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لطريقة متكررة وليست عدداً محدداً</w:t>
      </w:r>
    </w:p>
    <w:p w14:paraId="0586157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أحكام الطلاق، يذكر القرآن الكريم: "الطلاق مرتان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يوضح أحد المصادر بشكل قاطع أن هذه الصيغة لا تعني العدد اثنين ("اثنتان")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تعني أن الله يخبرنا أن </w:t>
      </w:r>
      <w:r w:rsidRPr="0073369A">
        <w:rPr>
          <w:rFonts w:ascii="Calibri" w:eastAsia="Yu Mincho" w:hAnsi="Calibri"/>
          <w:b/>
          <w:bCs/>
          <w:sz w:val="24"/>
          <w:rtl/>
          <w:lang w:val="ar-MA" w:eastAsia="ar-SA"/>
        </w:rPr>
        <w:t>كلما أردنا الطلاق، فطلق بهذه الطريقة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"مرتان" هنا تمثل </w:t>
      </w:r>
      <w:r w:rsidRPr="0073369A">
        <w:rPr>
          <w:rFonts w:ascii="Calibri" w:eastAsia="Yu Mincho" w:hAnsi="Calibri"/>
          <w:b/>
          <w:bCs/>
          <w:sz w:val="24"/>
          <w:rtl/>
          <w:lang w:val="ar-MA" w:eastAsia="ar-SA"/>
        </w:rPr>
        <w:t>طريقة متكررة يجب الحرص عليها في كل مرة نريد فيها معاودة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إنها تدل على </w:t>
      </w:r>
      <w:r w:rsidRPr="0073369A">
        <w:rPr>
          <w:rFonts w:ascii="Calibri" w:eastAsia="Yu Mincho" w:hAnsi="Calibri"/>
          <w:b/>
          <w:bCs/>
          <w:sz w:val="24"/>
          <w:rtl/>
          <w:lang w:val="ar-MA" w:eastAsia="ar-SA"/>
        </w:rPr>
        <w:t>الحرص الشديد والتكرار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يتناقض مع الطريقة المتبعة حالياً في بعض الشرائع التي تتعامل مع "الطلاق مرتان" على أنها طلقتان بمعنى العدد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 الصيغة "مرتان" تستخدم هنا لتصف </w:t>
      </w:r>
      <w:r w:rsidRPr="0073369A">
        <w:rPr>
          <w:rFonts w:ascii="Calibri" w:eastAsia="Yu Mincho" w:hAnsi="Calibri"/>
          <w:b/>
          <w:bCs/>
          <w:sz w:val="24"/>
          <w:rtl/>
          <w:lang w:val="ar-MA" w:eastAsia="ar-SA"/>
        </w:rPr>
        <w:t>عملية أو طبيعة متكررة</w:t>
      </w:r>
      <w:r w:rsidRPr="0073369A">
        <w:rPr>
          <w:rFonts w:ascii="Calibri" w:eastAsia="Yu Mincho" w:hAnsi="Calibri"/>
          <w:sz w:val="24"/>
          <w:lang w:val="en-US" w:eastAsia="ar-SA"/>
        </w:rPr>
        <w:t>.</w:t>
      </w:r>
    </w:p>
    <w:p w14:paraId="03F25C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لتفسدن في الأرض مرتين": دلالة على الشدة والتكرار لا العد</w:t>
      </w:r>
    </w:p>
    <w:p w14:paraId="03C83F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يتكرر هذا الفهم للدلالة الكيفية أو التكرارية للعدد في سياق آخر، وهو الحديث عن إفساد بني إسرائيل. يذكر أحد المصادر الآية التي تتحدث عن ذلك ويشير إلى أن قوله تعالى "لتفسدن في الأرض مرتين" يعني أن هذا الإفساد </w:t>
      </w:r>
      <w:r w:rsidRPr="0073369A">
        <w:rPr>
          <w:rFonts w:ascii="Calibri" w:eastAsia="Yu Mincho" w:hAnsi="Calibri"/>
          <w:b/>
          <w:bCs/>
          <w:sz w:val="24"/>
          <w:rtl/>
          <w:lang w:val="ar-MA" w:eastAsia="ar-SA"/>
        </w:rPr>
        <w:t>متكرر وشديد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يؤكد المصدر صراحة أن كلمة "مرتين" في هذا السياق </w:t>
      </w:r>
      <w:r w:rsidRPr="0073369A">
        <w:rPr>
          <w:rFonts w:ascii="Calibri" w:eastAsia="Yu Mincho" w:hAnsi="Calibri"/>
          <w:b/>
          <w:bCs/>
          <w:sz w:val="24"/>
          <w:rtl/>
          <w:lang w:val="ar-MA" w:eastAsia="ar-SA"/>
        </w:rPr>
        <w:t>لا تدل على العدد اثنين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والدليل على هذه الشدة والتكرار يأتي أيضاً في قوله تعالى "وإن عدتم عدنا"، مما يشير إلى أن </w:t>
      </w:r>
      <w:r w:rsidRPr="0073369A">
        <w:rPr>
          <w:rFonts w:ascii="Calibri" w:eastAsia="Yu Mincho" w:hAnsi="Calibri"/>
          <w:b/>
          <w:bCs/>
          <w:sz w:val="24"/>
          <w:rtl/>
          <w:lang w:val="ar-MA" w:eastAsia="ar-SA"/>
        </w:rPr>
        <w:t>لكل إفساد وعداً ووعيداً حقاً على المخلوقات، وإذا عادوا (للإفساد) فسيعود الوعد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فما نراه الآن من إفساد يوصف بأنه شديد، ويشير إليه الوعد بأنه متكرر وشديد</w:t>
      </w:r>
      <w:r w:rsidRPr="0073369A">
        <w:rPr>
          <w:rFonts w:ascii="Calibri" w:eastAsia="Yu Mincho" w:hAnsi="Calibri"/>
          <w:sz w:val="24"/>
          <w:lang w:val="en-US" w:eastAsia="ar-SA"/>
        </w:rPr>
        <w:t>.</w:t>
      </w:r>
    </w:p>
    <w:p w14:paraId="342FB74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الأعداد تصف الأحوال والكيفيات في سياقات أخرى</w:t>
      </w:r>
    </w:p>
    <w:p w14:paraId="25979CC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بينما لم يرد في المصادر المقدمة ذكر لعبارة "ثلاث مرات" في سياق الاستئذان تحديداً لوصف سلوك معين، فإن المنهج الذي يميز بين العدد والرقم يطبق على أمثلة أخرى تصف أحوالاً وكيفيات أو فئات</w:t>
      </w:r>
      <w:r w:rsidRPr="0073369A">
        <w:rPr>
          <w:rFonts w:ascii="Calibri" w:eastAsia="Yu Mincho" w:hAnsi="Calibri"/>
          <w:sz w:val="24"/>
          <w:lang w:val="en-US" w:eastAsia="ar-SA"/>
        </w:rPr>
        <w:t>:</w:t>
      </w:r>
    </w:p>
    <w:p w14:paraId="4467352C"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 عدة المطلقة، لا تعني "ثلاثة قروء" بالضرورة عدداً محدداً من الحيض أو الطهر أو الأشهر كما في التفسيرات المتضاربة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يرى أحد المصادر أنها تعني </w:t>
      </w:r>
      <w:r w:rsidRPr="0073369A">
        <w:rPr>
          <w:rFonts w:ascii="Calibri" w:eastAsia="Yu Mincho" w:hAnsi="Calibri"/>
          <w:b/>
          <w:bCs/>
          <w:sz w:val="24"/>
          <w:rtl/>
          <w:lang w:val="ar-MA" w:eastAsia="ar-SA"/>
        </w:rPr>
        <w:t>استجماع ثلاث علامات للاستدلال للتأكد من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هي قراءة أو علامة نحصل عليها تتعلق بشكل المرأة لتدلنا على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تمثل </w:t>
      </w:r>
      <w:r w:rsidRPr="0073369A">
        <w:rPr>
          <w:rFonts w:ascii="Calibri" w:eastAsia="Yu Mincho" w:hAnsi="Calibri"/>
          <w:b/>
          <w:bCs/>
          <w:sz w:val="24"/>
          <w:rtl/>
          <w:lang w:val="ar-MA" w:eastAsia="ar-SA"/>
        </w:rPr>
        <w:t>مدة مفتوحة ليس لها نهاية محددة إلا إذا تحققت القروء أو العلامات</w:t>
      </w:r>
      <w:r w:rsidRPr="0073369A">
        <w:rPr>
          <w:rFonts w:ascii="Calibri" w:eastAsia="Yu Mincho" w:hAnsi="Calibri"/>
          <w:sz w:val="24"/>
          <w:lang w:val="en-US" w:eastAsia="ar-SA"/>
        </w:rPr>
        <w:t>....</w:t>
      </w:r>
    </w:p>
    <w:p w14:paraId="466FA483"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ظلمات ثلاث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خلق الإنسان في بطون الأمهات، عبارة "في ظلمات ثلاث" لا تشير إلى عد ثلاث طبقات مادية محددة، بل تصف </w:t>
      </w:r>
      <w:r w:rsidRPr="0073369A">
        <w:rPr>
          <w:rFonts w:ascii="Calibri" w:eastAsia="Yu Mincho" w:hAnsi="Calibri"/>
          <w:b/>
          <w:bCs/>
          <w:sz w:val="24"/>
          <w:rtl/>
          <w:lang w:val="ar-MA" w:eastAsia="ar-SA"/>
        </w:rPr>
        <w:t>الطبيعة المتعددة والمركبة للظلمة</w:t>
      </w:r>
      <w:r w:rsidRPr="0073369A">
        <w:rPr>
          <w:rFonts w:ascii="Calibri" w:eastAsia="Yu Mincho" w:hAnsi="Calibri"/>
          <w:sz w:val="24"/>
          <w:rtl/>
          <w:lang w:val="ar-MA" w:eastAsia="ar-SA"/>
        </w:rPr>
        <w:t xml:space="preserve"> التي تحيط بالجنين، والتي قد تشمل ظلمة البصر، </w:t>
      </w:r>
      <w:r w:rsidRPr="0073369A">
        <w:rPr>
          <w:rFonts w:ascii="Calibri" w:eastAsia="Yu Mincho" w:hAnsi="Calibri"/>
          <w:b/>
          <w:bCs/>
          <w:sz w:val="24"/>
          <w:rtl/>
          <w:lang w:val="ar-MA" w:eastAsia="ar-SA"/>
        </w:rPr>
        <w:t>وظلمة</w:t>
      </w:r>
      <w:r w:rsidRPr="0073369A">
        <w:rPr>
          <w:rFonts w:ascii="Calibri" w:eastAsia="Yu Mincho" w:hAnsi="Calibri"/>
          <w:sz w:val="24"/>
          <w:rtl/>
          <w:lang w:val="ar-MA" w:eastAsia="ar-SA"/>
        </w:rPr>
        <w:t xml:space="preserve"> السمع، وظلمة الإدراك</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"ثلاث" هنا إشارة إلى أن الظلمة ليست بسيطة، بل هي ظلمات متعددة ومتراكبة، تصف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الخلق</w:t>
      </w:r>
      <w:r w:rsidRPr="0073369A">
        <w:rPr>
          <w:rFonts w:ascii="Calibri" w:eastAsia="Yu Mincho" w:hAnsi="Calibri"/>
          <w:sz w:val="24"/>
          <w:lang w:val="en-US" w:eastAsia="ar-SA"/>
        </w:rPr>
        <w:t>....</w:t>
      </w:r>
    </w:p>
    <w:p w14:paraId="44071307"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مثنى وثلاث ورباع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أجنحة الملائكة أو سياق الزواج لرعاية الأيتام، هذه الصيغ (مثنى، ثلاث، رباع) ليست عدداً حرفياً، بل هي </w:t>
      </w:r>
      <w:r w:rsidRPr="0073369A">
        <w:rPr>
          <w:rFonts w:ascii="Calibri" w:eastAsia="Yu Mincho" w:hAnsi="Calibri"/>
          <w:b/>
          <w:bCs/>
          <w:sz w:val="24"/>
          <w:rtl/>
          <w:lang w:val="ar-MA" w:eastAsia="ar-SA"/>
        </w:rPr>
        <w:t>تصف أنواعاً وفئات مختلفة أو أحوالاً قائمة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سياق الزواج، لا تدل على عدد الزوجات، بل تصف </w:t>
      </w:r>
      <w:r w:rsidRPr="0073369A">
        <w:rPr>
          <w:rFonts w:ascii="Calibri" w:eastAsia="Yu Mincho" w:hAnsi="Calibri"/>
          <w:b/>
          <w:bCs/>
          <w:sz w:val="24"/>
          <w:rtl/>
          <w:lang w:val="ar-MA" w:eastAsia="ar-SA"/>
        </w:rPr>
        <w:t>حالة النساء المرشحات للزواج كحل لمشكلة الأيتام، أي النساء اللاتي يُعلن أو يكفلن أيتاماً بأعداد اثنين أو ثلاثة أو 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فالصيغة تدل على </w:t>
      </w:r>
      <w:r w:rsidRPr="0073369A">
        <w:rPr>
          <w:rFonts w:ascii="Calibri" w:eastAsia="Yu Mincho" w:hAnsi="Calibri"/>
          <w:b/>
          <w:bCs/>
          <w:sz w:val="24"/>
          <w:rtl/>
          <w:lang w:val="ar-MA" w:eastAsia="ar-SA"/>
        </w:rPr>
        <w:t>وجود رقم يميز النساء ويوضح حالهن</w:t>
      </w:r>
      <w:r w:rsidRPr="0073369A">
        <w:rPr>
          <w:rFonts w:ascii="Calibri" w:eastAsia="Yu Mincho" w:hAnsi="Calibri"/>
          <w:sz w:val="24"/>
          <w:lang w:val="en-US" w:eastAsia="ar-SA"/>
        </w:rPr>
        <w:t>....</w:t>
      </w:r>
    </w:p>
    <w:p w14:paraId="5E71BA6C"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إله واحد"، "إلهين اثنين"، "ثالث ثلاثة"، "ثاني اثنين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الأمثلة تظهر كيف أن الأرقام بعد المعدود (مثل "واحد" بعد "إله"، "اثنين" بعد "إلهين"، "ثلاثة" بعد "ثالث"، "اثنين" بعد "ثاني") لا تأتي لمجرد العد، بل لتصف </w:t>
      </w:r>
      <w:r w:rsidRPr="0073369A">
        <w:rPr>
          <w:rFonts w:ascii="Calibri" w:eastAsia="Yu Mincho" w:hAnsi="Calibri"/>
          <w:b/>
          <w:bCs/>
          <w:sz w:val="24"/>
          <w:rtl/>
          <w:lang w:val="ar-MA" w:eastAsia="ar-SA"/>
        </w:rPr>
        <w:t>صفة أو كيفية للمعدود</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أحد" تصف </w:t>
      </w:r>
      <w:r w:rsidRPr="0073369A">
        <w:rPr>
          <w:rFonts w:ascii="Calibri" w:eastAsia="Yu Mincho" w:hAnsi="Calibri"/>
          <w:b/>
          <w:bCs/>
          <w:sz w:val="24"/>
          <w:rtl/>
          <w:lang w:val="ar-MA" w:eastAsia="ar-SA"/>
        </w:rPr>
        <w:t>التفرد المطلق</w:t>
      </w:r>
      <w:r w:rsidRPr="0073369A">
        <w:rPr>
          <w:rFonts w:ascii="Calibri" w:eastAsia="Yu Mincho" w:hAnsi="Calibri"/>
          <w:sz w:val="24"/>
          <w:rtl/>
          <w:lang w:val="ar-MA" w:eastAsia="ar-SA"/>
        </w:rPr>
        <w:t xml:space="preserve"> لله</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واحد" تؤكد </w:t>
      </w:r>
      <w:r w:rsidRPr="0073369A">
        <w:rPr>
          <w:rFonts w:ascii="Calibri" w:eastAsia="Yu Mincho" w:hAnsi="Calibri"/>
          <w:b/>
          <w:bCs/>
          <w:sz w:val="24"/>
          <w:rtl/>
          <w:lang w:val="ar-MA" w:eastAsia="ar-SA"/>
        </w:rPr>
        <w:t xml:space="preserve">وحدانية المستحق </w:t>
      </w:r>
      <w:r w:rsidRPr="0073369A">
        <w:rPr>
          <w:rFonts w:ascii="Calibri" w:eastAsia="Yu Mincho" w:hAnsi="Calibri"/>
          <w:b/>
          <w:bCs/>
          <w:sz w:val="24"/>
          <w:rtl/>
          <w:lang w:val="ar-MA" w:eastAsia="ar-SA"/>
        </w:rPr>
        <w:lastRenderedPageBreak/>
        <w:t>للعبادة</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اثنین" و"ثالث ثالثة" تصف </w:t>
      </w:r>
      <w:r w:rsidRPr="0073369A">
        <w:rPr>
          <w:rFonts w:ascii="Calibri" w:eastAsia="Yu Mincho" w:hAnsi="Calibri"/>
          <w:b/>
          <w:bCs/>
          <w:sz w:val="24"/>
          <w:rtl/>
          <w:lang w:val="ar-MA" w:eastAsia="ar-SA"/>
        </w:rPr>
        <w:t>طبيعة المعتقدات الشركية المرفوضة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الثنائية أو الثالوث</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ثاني اثنين" تصف </w:t>
      </w:r>
      <w:r w:rsidRPr="0073369A">
        <w:rPr>
          <w:rFonts w:ascii="Calibri" w:eastAsia="Yu Mincho" w:hAnsi="Calibri"/>
          <w:b/>
          <w:bCs/>
          <w:sz w:val="24"/>
          <w:rtl/>
          <w:lang w:val="ar-MA" w:eastAsia="ar-SA"/>
        </w:rPr>
        <w:t>حالة الصحبة في ظرف خاص</w:t>
      </w:r>
      <w:r w:rsidRPr="0073369A">
        <w:rPr>
          <w:rFonts w:ascii="Calibri" w:eastAsia="Yu Mincho" w:hAnsi="Calibri"/>
          <w:sz w:val="24"/>
          <w:lang w:val="en-US" w:eastAsia="ar-SA"/>
        </w:rPr>
        <w:t>....</w:t>
      </w:r>
    </w:p>
    <w:p w14:paraId="4C09BA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2C57827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خلال الأمثلة الواردة في المصادر، يتضح أن بعض الصيغ العددية في القرآن الكريم، وخاصة صيغ مثل "مرتان" و"مرات"، أو الأرقام التي تأتي كصفة أو حال للمعدود (مثل "مثنى وثلاث ورباع"، "ظلمات ثلاث")، غالباً ما تتجاوز الدلالة الكمية البحتة لتصف </w:t>
      </w:r>
      <w:r w:rsidRPr="0073369A">
        <w:rPr>
          <w:rFonts w:ascii="Calibri" w:eastAsia="Yu Mincho" w:hAnsi="Calibri"/>
          <w:b/>
          <w:bCs/>
          <w:sz w:val="24"/>
          <w:rtl/>
          <w:lang w:val="ar-MA" w:eastAsia="ar-SA"/>
        </w:rPr>
        <w:t>الكيفية، الشدة، الطبيعة، أو النمط المتكرر للفعل أو الموصوف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المدعوم بالتحليل اللغوي والسياقي، يفتح آفاقاً أوسع لتدبر دقة البيان القرآني وعمقه، ويؤكد على أهمية التمييز بين الرقم ككم والرقم ككيف لفهم أعمق لمراد الله تعالى</w:t>
      </w:r>
      <w:r w:rsidRPr="0073369A">
        <w:rPr>
          <w:rFonts w:ascii="Calibri" w:eastAsia="Yu Mincho" w:hAnsi="Calibri"/>
          <w:sz w:val="24"/>
          <w:lang w:val="en-US" w:eastAsia="ar-SA"/>
        </w:rPr>
        <w:t>....</w:t>
      </w:r>
    </w:p>
    <w:p w14:paraId="34358B37" w14:textId="77777777" w:rsidR="00C7544E" w:rsidRPr="0073369A" w:rsidRDefault="00C7544E" w:rsidP="00E4352F">
      <w:pPr>
        <w:pStyle w:val="21"/>
      </w:pPr>
      <w:bookmarkStart w:id="56" w:name="_Toc203550442"/>
      <w:bookmarkStart w:id="57" w:name="_Toc205285177"/>
      <w:r w:rsidRPr="0073369A">
        <w:rPr>
          <w:rtl/>
        </w:rPr>
        <w:t>"سبع سماوات" و"ومن الأرض مثلهن": بناء وصفي لا عدد حصري</w:t>
      </w:r>
      <w:bookmarkEnd w:id="56"/>
      <w:bookmarkEnd w:id="57"/>
    </w:p>
    <w:p w14:paraId="052A91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أعداد القرآن الكريم يتطلب منهجية دقيقة تميز بين استخدام الرقم كمجرد "عدد" يقصد به الكم والحصر، واستخدامه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الكيفية قد تشير إلى صفة، أو هيئة، أو حال، أو كيفية، أو نمط معين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أبرز الأمثلة التي يمكن تطبيق هذا المنهج عليها هو وصف القرآن للسماوات والأرض</w:t>
      </w:r>
      <w:r w:rsidRPr="0073369A">
        <w:rPr>
          <w:rFonts w:ascii="Calibri" w:eastAsia="Yu Mincho" w:hAnsi="Calibri"/>
          <w:sz w:val="24"/>
          <w:lang w:val="en-US" w:eastAsia="ar-SA"/>
        </w:rPr>
        <w:t>.</w:t>
      </w:r>
    </w:p>
    <w:p w14:paraId="4D16F16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سبع سماوات": وصف لبناء ذي طبقات</w:t>
      </w:r>
    </w:p>
    <w:p w14:paraId="0437CFBE"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يذكر القرآن الكريم السماوات في مواضع متعددة بصيغة "سبع 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يقتصر وصف السماوات على هذا العدد، بل يمتد ليشمل طبيعتها وبنائها. تشير المصادر إلى أن السماء هي </w:t>
      </w:r>
      <w:r w:rsidRPr="0073369A">
        <w:rPr>
          <w:rFonts w:ascii="Calibri" w:eastAsia="Yu Mincho" w:hAnsi="Calibri"/>
          <w:b/>
          <w:bCs/>
          <w:sz w:val="24"/>
          <w:rtl/>
          <w:lang w:val="ar-MA" w:eastAsia="ar-SA"/>
        </w:rPr>
        <w:t>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ولكل سماء من هذه السماوات السبع </w:t>
      </w:r>
      <w:r w:rsidRPr="0073369A">
        <w:rPr>
          <w:rFonts w:ascii="Calibri" w:eastAsia="Yu Mincho" w:hAnsi="Calibri"/>
          <w:b/>
          <w:bCs/>
          <w:sz w:val="24"/>
          <w:rtl/>
          <w:lang w:val="ar-MA" w:eastAsia="ar-SA"/>
        </w:rPr>
        <w:t>عرشها الخاص بها</w:t>
      </w:r>
      <w:r w:rsidRPr="0073369A">
        <w:rPr>
          <w:rFonts w:ascii="Calibri" w:eastAsia="Yu Mincho" w:hAnsi="Calibri"/>
          <w:sz w:val="24"/>
          <w:rtl/>
          <w:lang w:val="ar-MA" w:eastAsia="ar-SA"/>
        </w:rPr>
        <w:t xml:space="preserve"> العرش يوصف بأنه أعلى نقطة تفصل بين سماء وسماء أخرى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الاستواء الإلهي يكون على العرش</w:t>
      </w:r>
      <w:r w:rsidRPr="0073369A">
        <w:rPr>
          <w:rFonts w:ascii="Calibri" w:eastAsia="Yu Mincho" w:hAnsi="Calibri"/>
          <w:sz w:val="24"/>
          <w:lang w:val="en-US" w:eastAsia="ar-SA"/>
        </w:rPr>
        <w:t xml:space="preserve"> </w:t>
      </w:r>
    </w:p>
    <w:p w14:paraId="6C295EE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وصف السماء بأنها "بناء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يركز فقط على العدد الكمي (سبعة)، بل يصف </w:t>
      </w:r>
      <w:r w:rsidRPr="0073369A">
        <w:rPr>
          <w:rFonts w:ascii="Calibri" w:eastAsia="Yu Mincho" w:hAnsi="Calibri"/>
          <w:b/>
          <w:bCs/>
          <w:sz w:val="24"/>
          <w:rtl/>
          <w:lang w:val="ar-MA" w:eastAsia="ar-SA"/>
        </w:rPr>
        <w:t>طبيعة هذا الخلق بأنه مركب، ذو طبقات متمايزة، مترابطة في بناء واحد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الرقم "سبعة" هنا قد لا يكون مجرد حصر عددي بسيط، بل هو </w:t>
      </w:r>
      <w:r w:rsidRPr="0073369A">
        <w:rPr>
          <w:rFonts w:ascii="Calibri" w:eastAsia="Yu Mincho" w:hAnsi="Calibri"/>
          <w:b/>
          <w:bCs/>
          <w:sz w:val="24"/>
          <w:rtl/>
          <w:lang w:val="ar-MA" w:eastAsia="ar-SA"/>
        </w:rPr>
        <w:t>وصف لهذه الكيفية البنائية المحكمة، وتعدد طبقاتها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هذا الوصف إلى أن السماوات ليست مجرد فضاء واحد، بل هي منظومة طبقية معقدة، كل طبقة لها كيانها وعرشها. كما أن وصف السماء يشمل إمكانية طيها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وانشقاقها أو تشققها أو انفطارها، مما يزيد من دلالة كونها بناءً له طبيعة خاصة وليس مجرد فراغ لا حدود له</w:t>
      </w:r>
      <w:r w:rsidRPr="0073369A">
        <w:rPr>
          <w:rFonts w:ascii="Calibri" w:eastAsia="Yu Mincho" w:hAnsi="Calibri"/>
          <w:sz w:val="24"/>
          <w:lang w:val="en-US" w:eastAsia="ar-SA"/>
        </w:rPr>
        <w:t>.</w:t>
      </w:r>
    </w:p>
    <w:p w14:paraId="0A2A84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ومن الأرض مثلهن": تماثل في البناء والطبيعة، لا تماثل عددي كلي</w:t>
      </w:r>
    </w:p>
    <w:p w14:paraId="1C1EB96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ذكر خلق السماوات، يأتي قوله تعالى في سورة الطلاق: "اللَّهُ الَّذِي خَلَقَ سَبْعَ سَمَاوَاتٍ وَمِنَ الْأَرْضِ مِثْلَهُنَّ يَتَنَزَّلُ الْأَمْرُ بَيْنَهُنَّ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قد يتجه إلى القول بوجود سبع أراضٍ مطابقة لأرضنا كعد كمي، مما يثير تساؤلات حول ماهية هذه الأراضي ومكانها</w:t>
      </w:r>
      <w:r w:rsidRPr="0073369A">
        <w:rPr>
          <w:rFonts w:ascii="Calibri" w:eastAsia="Yu Mincho" w:hAnsi="Calibri"/>
          <w:sz w:val="24"/>
          <w:lang w:val="en-US" w:eastAsia="ar-SA"/>
        </w:rPr>
        <w:t>.</w:t>
      </w:r>
    </w:p>
    <w:p w14:paraId="61BB573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بتطبيق المنهج الذي يميز بين العدد والرقم والتدقيق في البنية اللغوية والسياق القرآني، تقدم المصادر فهماً مختلفاً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6B0DDF0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أولاً، كلمة "من" في قوله "ومن الأرض مثلهن" تحمل دلالة تبعيض أو جزء هذا يعني أن </w:t>
      </w:r>
      <w:r w:rsidRPr="0073369A">
        <w:rPr>
          <w:rFonts w:ascii="Calibri" w:eastAsia="Yu Mincho" w:hAnsi="Calibri"/>
          <w:b/>
          <w:bCs/>
          <w:sz w:val="24"/>
          <w:rtl/>
          <w:lang w:val="ar-MA" w:eastAsia="ar-SA"/>
        </w:rPr>
        <w:t>ليس كل الأرض هي مثل السماوات السبع</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يتعارض مع فكرة أن هناك سبع أراضٍ مطابقة لأرضنا تماماً كعدد كمي</w:t>
      </w:r>
      <w:r w:rsidRPr="0073369A">
        <w:rPr>
          <w:rFonts w:ascii="Calibri" w:eastAsia="Yu Mincho" w:hAnsi="Calibri"/>
          <w:sz w:val="24"/>
          <w:lang w:val="en-US" w:eastAsia="ar-SA"/>
        </w:rPr>
        <w:t>.</w:t>
      </w:r>
    </w:p>
    <w:p w14:paraId="0E31E7A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ثانياً، أرضنا التي نعيش عليها تتميز بصفة خاصة جداً في القرآن، وهي أنها مكان "قرار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وقد جعل الله فيها "رواسي" (جبال أو ما يثبتها) لكي "لا تميد بكم"  ]. هذا الاستقرار والثبات هو </w:t>
      </w:r>
      <w:r w:rsidRPr="0073369A">
        <w:rPr>
          <w:rFonts w:ascii="Calibri" w:eastAsia="Yu Mincho" w:hAnsi="Calibri"/>
          <w:b/>
          <w:bCs/>
          <w:sz w:val="24"/>
          <w:rtl/>
          <w:lang w:val="ar-MA" w:eastAsia="ar-SA"/>
        </w:rPr>
        <w:t>ما يميز أرضنا عن الأنواع الأخرى من الأرض</w:t>
      </w:r>
      <w:r w:rsidRPr="0073369A">
        <w:rPr>
          <w:rFonts w:ascii="Calibri" w:eastAsia="Yu Mincho" w:hAnsi="Calibri"/>
          <w:sz w:val="24"/>
          <w:lang w:val="en-US" w:eastAsia="ar-SA"/>
        </w:rPr>
        <w:t>.</w:t>
      </w:r>
    </w:p>
    <w:p w14:paraId="2B9109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ثالثاً، المصادر توضح أن معنى "ومن الأرض مثلهن" هو أن </w:t>
      </w:r>
      <w:r w:rsidRPr="0073369A">
        <w:rPr>
          <w:rFonts w:ascii="Calibri" w:eastAsia="Yu Mincho" w:hAnsi="Calibri"/>
          <w:b/>
          <w:bCs/>
          <w:sz w:val="24"/>
          <w:rtl/>
          <w:lang w:val="ar-MA" w:eastAsia="ar-SA"/>
        </w:rPr>
        <w:t>هناك أنواعاً من الأرض هي مثل السماوات في طبيعتها أو بنائها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كيف تكون مثلها؟ تشرح المصادر أن </w:t>
      </w:r>
      <w:r w:rsidRPr="0073369A">
        <w:rPr>
          <w:rFonts w:ascii="Calibri" w:eastAsia="Yu Mincho" w:hAnsi="Calibri"/>
          <w:b/>
          <w:bCs/>
          <w:sz w:val="24"/>
          <w:rtl/>
          <w:lang w:val="ar-MA" w:eastAsia="ar-SA"/>
        </w:rPr>
        <w:t>لكل سماء أرض تناسبها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الأراضي قد تكون </w:t>
      </w:r>
      <w:r w:rsidRPr="0073369A">
        <w:rPr>
          <w:rFonts w:ascii="Calibri" w:eastAsia="Yu Mincho" w:hAnsi="Calibri"/>
          <w:b/>
          <w:bCs/>
          <w:sz w:val="24"/>
          <w:rtl/>
          <w:lang w:val="ar-MA" w:eastAsia="ar-SA"/>
        </w:rPr>
        <w:t xml:space="preserve">مختلفة تماماً </w:t>
      </w:r>
      <w:r w:rsidRPr="0073369A">
        <w:rPr>
          <w:rFonts w:ascii="Calibri" w:eastAsia="Yu Mincho" w:hAnsi="Calibri"/>
          <w:b/>
          <w:bCs/>
          <w:sz w:val="24"/>
          <w:rtl/>
          <w:lang w:val="ar-MA" w:eastAsia="ar-SA"/>
        </w:rPr>
        <w:lastRenderedPageBreak/>
        <w:t>عن أرضنا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البناء الطبقي للسماوات ينسحب على الأرض أيضاً: أعلى سماء لها عرشها، وأسفل نقطة فيها هي أرض هذه السماء، وتحت هذه الأرض يوجد عرش للسماء التي تليها في الأسفل، وهذا البناء يتكرر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فالأرض في هذا السياق هي </w:t>
      </w:r>
      <w:r w:rsidRPr="0073369A">
        <w:rPr>
          <w:rFonts w:ascii="Calibri" w:eastAsia="Yu Mincho" w:hAnsi="Calibri"/>
          <w:b/>
          <w:bCs/>
          <w:sz w:val="24"/>
          <w:rtl/>
          <w:lang w:val="ar-MA" w:eastAsia="ar-SA"/>
        </w:rPr>
        <w:t>مستوى أو طابق أدنى لكل سماء</w:t>
      </w:r>
      <w:r w:rsidRPr="0073369A">
        <w:rPr>
          <w:rFonts w:ascii="Calibri" w:eastAsia="Yu Mincho" w:hAnsi="Calibri"/>
          <w:sz w:val="24"/>
          <w:lang w:val="en-US" w:eastAsia="ar-SA"/>
        </w:rPr>
        <w:t>.</w:t>
      </w:r>
    </w:p>
    <w:p w14:paraId="761CA15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وبالتالي، فإن "ومن الأرض مثلهن" لا تعني عدداً محدداً بسبعة أراضٍ مطابقة، بل تصف </w:t>
      </w:r>
      <w:r w:rsidRPr="0073369A">
        <w:rPr>
          <w:rFonts w:ascii="Calibri" w:eastAsia="Yu Mincho" w:hAnsi="Calibri"/>
          <w:b/>
          <w:bCs/>
          <w:sz w:val="24"/>
          <w:rtl/>
          <w:lang w:val="ar-MA" w:eastAsia="ar-SA"/>
        </w:rPr>
        <w:t>وجود أنواع من الأرض تتوافق مع السماوات في بنائها الطبقي وتنوعها، وتناسب المخلوقات التي تعيش فيها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الأراضي التي هي "مثلهن" هي على عكس أرضنا التي تتميز بالرواسي والقرار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فالدلالة هنا تتجه نحو </w:t>
      </w:r>
      <w:r w:rsidRPr="0073369A">
        <w:rPr>
          <w:rFonts w:ascii="Calibri" w:eastAsia="Yu Mincho" w:hAnsi="Calibri"/>
          <w:b/>
          <w:bCs/>
          <w:sz w:val="24"/>
          <w:rtl/>
          <w:lang w:val="ar-MA" w:eastAsia="ar-SA"/>
        </w:rPr>
        <w:t>وصف الطبيعة المتعددة للأرض وتنوعها وارتباطها البنائي بالسماوات</w:t>
      </w:r>
      <w:r w:rsidRPr="0073369A">
        <w:rPr>
          <w:rFonts w:ascii="Calibri" w:eastAsia="Yu Mincho" w:hAnsi="Calibri"/>
          <w:sz w:val="24"/>
          <w:rtl/>
          <w:lang w:val="ar-MA" w:eastAsia="ar-SA"/>
        </w:rPr>
        <w:t>، بدلاً من مجرد العد الكمي</w:t>
      </w:r>
      <w:r w:rsidRPr="0073369A">
        <w:rPr>
          <w:rFonts w:ascii="Calibri" w:eastAsia="Yu Mincho" w:hAnsi="Calibri"/>
          <w:sz w:val="24"/>
          <w:lang w:val="en-US" w:eastAsia="ar-SA"/>
        </w:rPr>
        <w:t>.</w:t>
      </w:r>
    </w:p>
    <w:p w14:paraId="436625D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40C6EC4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بتطبيق المنهج الذي يميز بين الرقم ككم والرقم ككيف، والذي تدعمه أمثلة أخرى في القرآن كـ "ظلمات ثلاث" التي تصف طبيعة الظلمة  أو "مثنى وثلاث ورباع" التي تصف فئات أو حالات ، يتضح أن وصف "سبع سماوات" و"ومن الأرض مثلهن" في المصادر المقدمة يميل نحو </w:t>
      </w:r>
      <w:r w:rsidRPr="0073369A">
        <w:rPr>
          <w:rFonts w:ascii="Calibri" w:eastAsia="Yu Mincho" w:hAnsi="Calibri"/>
          <w:b/>
          <w:bCs/>
          <w:sz w:val="24"/>
          <w:rtl/>
          <w:lang w:val="ar-MA" w:eastAsia="ar-SA"/>
        </w:rPr>
        <w:t>الدلالة الوصفية والكيفية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"سبعة" يصف </w:t>
      </w:r>
      <w:r w:rsidRPr="0073369A">
        <w:rPr>
          <w:rFonts w:ascii="Calibri" w:eastAsia="Yu Mincho" w:hAnsi="Calibri"/>
          <w:b/>
          <w:bCs/>
          <w:sz w:val="24"/>
          <w:rtl/>
          <w:lang w:val="ar-MA" w:eastAsia="ar-SA"/>
        </w:rPr>
        <w:t>بناءً طبقياً محكماً</w:t>
      </w:r>
      <w:r w:rsidRPr="0073369A">
        <w:rPr>
          <w:rFonts w:ascii="Calibri" w:eastAsia="Yu Mincho" w:hAnsi="Calibri"/>
          <w:sz w:val="24"/>
          <w:rtl/>
          <w:lang w:val="ar-MA" w:eastAsia="ar-SA"/>
        </w:rPr>
        <w:t xml:space="preserve"> للسماوات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وعبارة "ومن الأرض مثلهن" لا تعني سبع أراضٍ كعدد، بل تصف </w:t>
      </w:r>
      <w:r w:rsidRPr="0073369A">
        <w:rPr>
          <w:rFonts w:ascii="Calibri" w:eastAsia="Yu Mincho" w:hAnsi="Calibri"/>
          <w:b/>
          <w:bCs/>
          <w:sz w:val="24"/>
          <w:rtl/>
          <w:lang w:val="ar-MA" w:eastAsia="ar-SA"/>
        </w:rPr>
        <w:t>وجود أنواع من الأرض تتوافق مع هذه الطبيعة الطبقية للسماوات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وأن هذه الأنواع </w:t>
      </w:r>
      <w:r w:rsidRPr="0073369A">
        <w:rPr>
          <w:rFonts w:ascii="Calibri" w:eastAsia="Yu Mincho" w:hAnsi="Calibri"/>
          <w:b/>
          <w:bCs/>
          <w:sz w:val="24"/>
          <w:rtl/>
          <w:lang w:val="ar-MA" w:eastAsia="ar-SA"/>
        </w:rPr>
        <w:t>تختلف عن أرضنا المستقرة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يعمق تدبرنا لآيات الخلق، ويؤكد أن الأعداد في البيان القرآني قد تحمل دلالات أبعد وأعمق من مجرد العد والإحصاء الظاهر</w:t>
      </w:r>
      <w:r w:rsidRPr="0073369A">
        <w:rPr>
          <w:rFonts w:ascii="Calibri" w:eastAsia="Yu Mincho" w:hAnsi="Calibri"/>
          <w:sz w:val="24"/>
          <w:lang w:val="en-US" w:eastAsia="ar-SA"/>
        </w:rPr>
        <w:t>.</w:t>
      </w:r>
    </w:p>
    <w:p w14:paraId="2A63D9C1" w14:textId="77777777" w:rsidR="00C7544E" w:rsidRPr="0073369A" w:rsidRDefault="00C7544E" w:rsidP="00E4352F">
      <w:pPr>
        <w:pStyle w:val="21"/>
      </w:pPr>
      <w:bookmarkStart w:id="58" w:name="_Toc203550443"/>
      <w:bookmarkStart w:id="59" w:name="_Toc205285178"/>
      <w:r w:rsidRPr="0073369A">
        <w:rPr>
          <w:rtl/>
        </w:rPr>
        <w:t>الأرقام الكونية ومفهوم "اليوم" الإلهي: مقادير ودلالات تتجاوز الحساب الأرضي</w:t>
      </w:r>
      <w:bookmarkEnd w:id="58"/>
      <w:bookmarkEnd w:id="59"/>
    </w:p>
    <w:p w14:paraId="53A599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التدبر القرآني، نجد أنفسنا أمام أعداد وأرقام تارة تصف الكم والحصر، وتارة أخرى تحمل دلالات وصفية وكيفية تتجاوز مجرد العد والإحصاء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المنهج في التمييز بين "العدد" و"الرقم" يفتح آفاقاً لفهم أعمق، خاصة عند التعامل مع المقاييس الكونية والأزمنة الإلهية المذكورة في القرآن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فالأرقام الواردة في هذا السياق قد لا تقصد بالضرورة تحديد مدة زمنية محددة بمقاييسنا البشرية، بل قد تصف مقادير عظيمة، أو كيفيات وجودية، أو سرعة أحداث بالنسبة للتقدير الإلهي</w:t>
      </w:r>
      <w:r w:rsidRPr="0073369A">
        <w:rPr>
          <w:rFonts w:ascii="Calibri" w:eastAsia="Yu Mincho" w:hAnsi="Calibri"/>
          <w:sz w:val="24"/>
          <w:lang w:val="en-US" w:eastAsia="ar-SA"/>
        </w:rPr>
        <w:t>....</w:t>
      </w:r>
    </w:p>
    <w:p w14:paraId="12F1576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أرقام تصف المقادير الكونية: "ألف سنة" و"خمسين ألف سنة</w:t>
      </w:r>
      <w:r w:rsidRPr="0073369A">
        <w:rPr>
          <w:rFonts w:ascii="Calibri" w:eastAsia="Yu Mincho" w:hAnsi="Calibri"/>
          <w:b/>
          <w:bCs/>
          <w:sz w:val="24"/>
          <w:lang w:val="en-US" w:eastAsia="ar-SA"/>
        </w:rPr>
        <w:t>"</w:t>
      </w:r>
    </w:p>
    <w:p w14:paraId="4FB36D1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تتحدث المصادر عن أرقام مثل "ألف سنة مما تعدون" و"خمسين ألف سنة" في سياقات مختلفة تتعلق بأيام 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الأرقام ليست مجرد مدد زمنية نحسبها بسنينا وأعوامنا، بل تصف مقادير عظيمة وأبعاداً تتعلق بالوجود الإلهي أو بوجود مخلوقات كالملائكة والروح</w:t>
      </w:r>
      <w:r w:rsidRPr="0073369A">
        <w:rPr>
          <w:rFonts w:ascii="Calibri" w:eastAsia="Yu Mincho" w:hAnsi="Calibri"/>
          <w:sz w:val="24"/>
          <w:lang w:val="en-US" w:eastAsia="ar-SA"/>
        </w:rPr>
        <w:t>....</w:t>
      </w:r>
    </w:p>
    <w:p w14:paraId="316C5D80" w14:textId="77777777" w:rsidR="00C7544E" w:rsidRPr="0073369A" w:rsidRDefault="00C7544E" w:rsidP="00CE1EDD">
      <w:pPr>
        <w:numPr>
          <w:ilvl w:val="0"/>
          <w:numId w:val="19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يذكر القرآن أن يوماً عند الله كألف سنة مما نعد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المصادر تشير إلى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أحد أيام الله، وهو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أنه طويل جداً، إلا 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له نهاية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بمقدار "ألف سنة" لا يحدد بالضرورة مدة ثابتة يمكن قياسها بدقة، بل يصف </w:t>
      </w:r>
      <w:r w:rsidRPr="0073369A">
        <w:rPr>
          <w:rFonts w:ascii="Calibri" w:eastAsia="Yu Mincho" w:hAnsi="Calibri"/>
          <w:b/>
          <w:bCs/>
          <w:sz w:val="24"/>
          <w:rtl/>
          <w:lang w:val="ar-MA" w:eastAsia="ar-SA"/>
        </w:rPr>
        <w:t>عظمة هذا اليوم وطوله الشديد</w:t>
      </w:r>
      <w:r w:rsidRPr="0073369A">
        <w:rPr>
          <w:rFonts w:ascii="Calibri" w:eastAsia="Yu Mincho" w:hAnsi="Calibri"/>
          <w:sz w:val="24"/>
          <w:rtl/>
          <w:lang w:val="ar-MA" w:eastAsia="ar-SA"/>
        </w:rPr>
        <w:t xml:space="preserve"> بالنسبة لمقاييسنا، ويشير إلى أنه يمثل </w:t>
      </w:r>
      <w:r w:rsidRPr="0073369A">
        <w:rPr>
          <w:rFonts w:ascii="Calibri" w:eastAsia="Yu Mincho" w:hAnsi="Calibri"/>
          <w:b/>
          <w:bCs/>
          <w:sz w:val="24"/>
          <w:rtl/>
          <w:lang w:val="ar-MA" w:eastAsia="ar-SA"/>
        </w:rPr>
        <w:t>درجة من درجات الدوام أو الخلود</w:t>
      </w:r>
      <w:r w:rsidRPr="0073369A">
        <w:rPr>
          <w:rFonts w:ascii="Calibri" w:eastAsia="Yu Mincho" w:hAnsi="Calibri"/>
          <w:sz w:val="24"/>
          <w:lang w:val="en-US" w:eastAsia="ar-SA"/>
        </w:rPr>
        <w:t>.</w:t>
      </w:r>
    </w:p>
    <w:p w14:paraId="254BCB0C" w14:textId="77777777" w:rsidR="00C7544E" w:rsidRPr="0073369A" w:rsidRDefault="00C7544E" w:rsidP="00CE1EDD">
      <w:pPr>
        <w:numPr>
          <w:ilvl w:val="0"/>
          <w:numId w:val="19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الذي تعيش فيه الملائكة والروح: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تتحدث المصادر عن مكان تعيش فيه الملائكة والروح، ويومهم مقداره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الهائل في طوله يجعل حركتهم بطيئة جداً وشبه ثابتة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هنا يصف </w:t>
      </w:r>
      <w:r w:rsidRPr="0073369A">
        <w:rPr>
          <w:rFonts w:ascii="Calibri" w:eastAsia="Yu Mincho" w:hAnsi="Calibri"/>
          <w:b/>
          <w:bCs/>
          <w:sz w:val="24"/>
          <w:rtl/>
          <w:lang w:val="ar-MA" w:eastAsia="ar-SA"/>
        </w:rPr>
        <w:t>مقياساً زمنياً هائلاً جداً يتعلق بوجود وطبيعة الملائكة والروح</w:t>
      </w:r>
      <w:r w:rsidRPr="0073369A">
        <w:rPr>
          <w:rFonts w:ascii="Calibri" w:eastAsia="Yu Mincho" w:hAnsi="Calibri"/>
          <w:sz w:val="24"/>
          <w:rtl/>
          <w:lang w:val="ar-MA" w:eastAsia="ar-SA"/>
        </w:rPr>
        <w:t xml:space="preserve"> في ذلك المكان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يقترب جداً من مفهوم "الخلود" الذي نحاول إدراكه وسيكون في الآخرة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تشير إلى أن حياتهم هناك متكيفة مع هذه الحركة البطيئة، وأنهم لا يدركون اليوم والساعة كما ندرك نحن على الأرض، حيث يعتمد قياسنا للزمن (عدد السنين والحساب) على منازل الشمس والقمر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المكان الذي تعيش فيه الملائكة لا يوجد به قمر بمنازل ليعلموا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وبالتالي، فرقم "خمسين ألف سنة" يصف </w:t>
      </w:r>
      <w:r w:rsidRPr="0073369A">
        <w:rPr>
          <w:rFonts w:ascii="Calibri" w:eastAsia="Yu Mincho" w:hAnsi="Calibri"/>
          <w:b/>
          <w:bCs/>
          <w:sz w:val="24"/>
          <w:rtl/>
          <w:lang w:val="ar-MA" w:eastAsia="ar-SA"/>
        </w:rPr>
        <w:t>بعداً أو مقياساً زمنياً مختلفاً جذرياً</w:t>
      </w:r>
      <w:r w:rsidRPr="0073369A">
        <w:rPr>
          <w:rFonts w:ascii="Calibri" w:eastAsia="Yu Mincho" w:hAnsi="Calibri"/>
          <w:sz w:val="24"/>
          <w:rtl/>
          <w:lang w:val="ar-MA" w:eastAsia="ar-SA"/>
        </w:rPr>
        <w:t xml:space="preserve"> عن مقياسنا، ويتعلق بطبيعة الوجود في عالم آخر</w:t>
      </w:r>
      <w:r w:rsidRPr="0073369A">
        <w:rPr>
          <w:rFonts w:ascii="Calibri" w:eastAsia="Yu Mincho" w:hAnsi="Calibri"/>
          <w:sz w:val="24"/>
          <w:lang w:val="en-US" w:eastAsia="ar-SA"/>
        </w:rPr>
        <w:t>.</w:t>
      </w:r>
    </w:p>
    <w:p w14:paraId="67B95323"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 xml:space="preserve">هذه الأرقام الكبيرة - ألف سنة وخمسين ألف سنة - لا تأتي كأعداد حصرية يُراد بها مجرد الإحصاء الدقيق الذي يمكن حسابه وقياسه بمقاييسنا الأرضية، بل هي </w:t>
      </w:r>
      <w:r w:rsidRPr="0073369A">
        <w:rPr>
          <w:rFonts w:ascii="Calibri" w:eastAsia="Yu Mincho" w:hAnsi="Calibri"/>
          <w:b/>
          <w:bCs/>
          <w:sz w:val="24"/>
          <w:rtl/>
          <w:lang w:val="ar-MA" w:eastAsia="ar-SA"/>
        </w:rPr>
        <w:t>مقادير ووصف لعظمة تلك الأزمنة أو مقاييس الوجود</w:t>
      </w:r>
      <w:r w:rsidRPr="0073369A">
        <w:rPr>
          <w:rFonts w:ascii="Calibri" w:eastAsia="Yu Mincho" w:hAnsi="Calibri"/>
          <w:sz w:val="24"/>
          <w:rtl/>
          <w:lang w:val="ar-MA" w:eastAsia="ar-SA"/>
        </w:rPr>
        <w:t xml:space="preserve"> في عوالم تتجاوز إدراكنا المباشر</w:t>
      </w:r>
      <w:r w:rsidRPr="0073369A">
        <w:rPr>
          <w:rFonts w:ascii="Calibri" w:eastAsia="Yu Mincho" w:hAnsi="Calibri"/>
          <w:sz w:val="24"/>
          <w:lang w:val="en-US" w:eastAsia="ar-SA"/>
        </w:rPr>
        <w:t xml:space="preserve"> </w:t>
      </w:r>
    </w:p>
    <w:p w14:paraId="4BB7665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الإلهي: حدث عظيم لا مجرد فترة زمنية</w:t>
      </w:r>
    </w:p>
    <w:p w14:paraId="55DEF9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تتحدث المصادر بتفصيل عن مفهوم "اليوم" عند الله، مبينة أنه </w:t>
      </w:r>
      <w:r w:rsidRPr="0073369A">
        <w:rPr>
          <w:rFonts w:ascii="Calibri" w:eastAsia="Yu Mincho" w:hAnsi="Calibri"/>
          <w:b/>
          <w:bCs/>
          <w:sz w:val="24"/>
          <w:rtl/>
          <w:lang w:val="ar-MA" w:eastAsia="ar-SA"/>
        </w:rPr>
        <w:t>لا يعني بالضرورة فترة زمنية محددة</w:t>
      </w:r>
      <w:r w:rsidRPr="0073369A">
        <w:rPr>
          <w:rFonts w:ascii="Calibri" w:eastAsia="Yu Mincho" w:hAnsi="Calibri"/>
          <w:sz w:val="24"/>
          <w:rtl/>
          <w:lang w:val="ar-MA" w:eastAsia="ar-SA"/>
        </w:rPr>
        <w:t xml:space="preserve">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غالباً ما تصف كلمة "يوم" في السياق القرآني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60D8CB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كحدث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توضح أن الله يشير إلى حدث من أحداث يوم القيامة بكلمة "يوم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سبيل المثال</w:t>
      </w:r>
      <w:r w:rsidRPr="0073369A">
        <w:rPr>
          <w:rFonts w:ascii="Calibri" w:eastAsia="Yu Mincho" w:hAnsi="Calibri"/>
          <w:sz w:val="24"/>
          <w:lang w:val="en-US" w:eastAsia="ar-SA"/>
        </w:rPr>
        <w:t>:</w:t>
      </w:r>
    </w:p>
    <w:p w14:paraId="30DCB268"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ينفخ في الصور</w:t>
      </w:r>
      <w:r w:rsidRPr="0073369A">
        <w:rPr>
          <w:rFonts w:ascii="Calibri" w:eastAsia="Yu Mincho" w:hAnsi="Calibri"/>
          <w:sz w:val="24"/>
          <w:lang w:val="en-US" w:eastAsia="ar-SA"/>
        </w:rPr>
        <w:t>".</w:t>
      </w:r>
    </w:p>
    <w:p w14:paraId="1DB51CC5"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البعث" (الانبعاث والإرسال)</w:t>
      </w:r>
      <w:r w:rsidRPr="0073369A">
        <w:rPr>
          <w:rFonts w:ascii="Calibri" w:eastAsia="Yu Mincho" w:hAnsi="Calibri"/>
          <w:sz w:val="24"/>
          <w:lang w:val="en-US" w:eastAsia="ar-SA"/>
        </w:rPr>
        <w:t>.</w:t>
      </w:r>
    </w:p>
    <w:p w14:paraId="481D7500"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النشور" (الانتشار والنشر)</w:t>
      </w:r>
      <w:r w:rsidRPr="0073369A">
        <w:rPr>
          <w:rFonts w:ascii="Calibri" w:eastAsia="Yu Mincho" w:hAnsi="Calibri"/>
          <w:sz w:val="24"/>
          <w:lang w:val="en-US" w:eastAsia="ar-SA"/>
        </w:rPr>
        <w:t>.</w:t>
      </w:r>
    </w:p>
    <w:p w14:paraId="2D1E6D1F"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الحشر" (التزاحم)</w:t>
      </w:r>
      <w:r w:rsidRPr="0073369A">
        <w:rPr>
          <w:rFonts w:ascii="Calibri" w:eastAsia="Yu Mincho" w:hAnsi="Calibri"/>
          <w:sz w:val="24"/>
          <w:lang w:val="en-US" w:eastAsia="ar-SA"/>
        </w:rPr>
        <w:t>.</w:t>
      </w:r>
    </w:p>
    <w:p w14:paraId="034D1C3A"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الجمع</w:t>
      </w:r>
      <w:r w:rsidRPr="0073369A">
        <w:rPr>
          <w:rFonts w:ascii="Calibri" w:eastAsia="Yu Mincho" w:hAnsi="Calibri"/>
          <w:sz w:val="24"/>
          <w:lang w:val="en-US" w:eastAsia="ar-SA"/>
        </w:rPr>
        <w:t>".</w:t>
      </w:r>
    </w:p>
    <w:p w14:paraId="40408801"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اليوم المشهود" (يوم الشهادة)</w:t>
      </w:r>
      <w:r w:rsidRPr="0073369A">
        <w:rPr>
          <w:rFonts w:ascii="Calibri" w:eastAsia="Yu Mincho" w:hAnsi="Calibri"/>
          <w:sz w:val="24"/>
          <w:lang w:val="en-US" w:eastAsia="ar-SA"/>
        </w:rPr>
        <w:t>.</w:t>
      </w:r>
    </w:p>
    <w:p w14:paraId="06AE6B48"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التناد" (ارتفاع الأصوات والمناداة)</w:t>
      </w:r>
      <w:r w:rsidRPr="0073369A">
        <w:rPr>
          <w:rFonts w:ascii="Calibri" w:eastAsia="Yu Mincho" w:hAnsi="Calibri"/>
          <w:sz w:val="24"/>
          <w:lang w:val="en-US" w:eastAsia="ar-SA"/>
        </w:rPr>
        <w:t>.</w:t>
      </w:r>
    </w:p>
    <w:p w14:paraId="6C565643"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الجدال</w:t>
      </w:r>
      <w:r w:rsidRPr="0073369A">
        <w:rPr>
          <w:rFonts w:ascii="Calibri" w:eastAsia="Yu Mincho" w:hAnsi="Calibri"/>
          <w:sz w:val="24"/>
          <w:lang w:val="en-US" w:eastAsia="ar-SA"/>
        </w:rPr>
        <w:t>".</w:t>
      </w:r>
    </w:p>
    <w:p w14:paraId="47382F84"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التلاقي</w:t>
      </w:r>
      <w:r w:rsidRPr="0073369A">
        <w:rPr>
          <w:rFonts w:ascii="Calibri" w:eastAsia="Yu Mincho" w:hAnsi="Calibri"/>
          <w:sz w:val="24"/>
          <w:lang w:val="en-US" w:eastAsia="ar-SA"/>
        </w:rPr>
        <w:t>".</w:t>
      </w:r>
    </w:p>
    <w:p w14:paraId="5183B970"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الآزفة" (السرعة في الحركة)</w:t>
      </w:r>
      <w:r w:rsidRPr="0073369A">
        <w:rPr>
          <w:rFonts w:ascii="Calibri" w:eastAsia="Yu Mincho" w:hAnsi="Calibri"/>
          <w:sz w:val="24"/>
          <w:lang w:val="en-US" w:eastAsia="ar-SA"/>
        </w:rPr>
        <w:t>.</w:t>
      </w:r>
    </w:p>
    <w:p w14:paraId="456DD966"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الحساب</w:t>
      </w:r>
      <w:r w:rsidRPr="0073369A">
        <w:rPr>
          <w:rFonts w:ascii="Calibri" w:eastAsia="Yu Mincho" w:hAnsi="Calibri"/>
          <w:sz w:val="24"/>
          <w:lang w:val="en-US" w:eastAsia="ar-SA"/>
        </w:rPr>
        <w:t>".</w:t>
      </w:r>
    </w:p>
    <w:p w14:paraId="223A047C"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الوعيد</w:t>
      </w:r>
      <w:r w:rsidRPr="0073369A">
        <w:rPr>
          <w:rFonts w:ascii="Calibri" w:eastAsia="Yu Mincho" w:hAnsi="Calibri"/>
          <w:sz w:val="24"/>
          <w:lang w:val="en-US" w:eastAsia="ar-SA"/>
        </w:rPr>
        <w:t>".</w:t>
      </w:r>
    </w:p>
    <w:p w14:paraId="26CAC823"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السلام</w:t>
      </w:r>
      <w:r w:rsidRPr="0073369A">
        <w:rPr>
          <w:rFonts w:ascii="Calibri" w:eastAsia="Yu Mincho" w:hAnsi="Calibri"/>
          <w:sz w:val="24"/>
          <w:lang w:val="en-US" w:eastAsia="ar-SA"/>
        </w:rPr>
        <w:t>".</w:t>
      </w:r>
    </w:p>
    <w:p w14:paraId="4C6CBE4E"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تبيض وجوه وتسود وجوه</w:t>
      </w:r>
      <w:r w:rsidRPr="0073369A">
        <w:rPr>
          <w:rFonts w:ascii="Calibri" w:eastAsia="Yu Mincho" w:hAnsi="Calibri"/>
          <w:sz w:val="24"/>
          <w:lang w:val="en-US" w:eastAsia="ar-SA"/>
        </w:rPr>
        <w:t>".</w:t>
      </w:r>
    </w:p>
    <w:p w14:paraId="02CD9D2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وتنتهي هذه الأحداث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51229A6" w14:textId="77777777" w:rsidR="00C7544E" w:rsidRPr="0073369A" w:rsidRDefault="00C7544E" w:rsidP="00CE1EDD">
      <w:pPr>
        <w:numPr>
          <w:ilvl w:val="0"/>
          <w:numId w:val="190"/>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هذه كلها </w:t>
      </w:r>
      <w:r w:rsidRPr="0073369A">
        <w:rPr>
          <w:rFonts w:ascii="Calibri" w:eastAsia="Yu Mincho" w:hAnsi="Calibri"/>
          <w:b/>
          <w:bCs/>
          <w:sz w:val="24"/>
          <w:rtl/>
          <w:lang w:val="ar-MA" w:eastAsia="ar-SA"/>
        </w:rPr>
        <w:t>أحداث متوالية ومتسارعة في يوم واحد محيط</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اليوم عند الله 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الحدث ذاته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حتى "يوم الوقت المعلوم" المتعلق بنهاية إبليس يوصف بأنه </w:t>
      </w:r>
      <w:r w:rsidRPr="0073369A">
        <w:rPr>
          <w:rFonts w:ascii="Calibri" w:eastAsia="Yu Mincho" w:hAnsi="Calibri"/>
          <w:b/>
          <w:bCs/>
          <w:sz w:val="24"/>
          <w:rtl/>
          <w:lang w:val="ar-MA" w:eastAsia="ar-SA"/>
        </w:rPr>
        <w:t>يوم وقت معلوم</w:t>
      </w:r>
      <w:r w:rsidRPr="0073369A">
        <w:rPr>
          <w:rFonts w:ascii="Calibri" w:eastAsia="Yu Mincho" w:hAnsi="Calibri"/>
          <w:sz w:val="24"/>
          <w:rtl/>
          <w:lang w:val="ar-MA" w:eastAsia="ar-SA"/>
        </w:rPr>
        <w:t xml:space="preserve"> في الدنيا قبل يوم القيامة، مما يشير إلى أنه مدة زمنية معينة في عالمنا</w:t>
      </w:r>
      <w:r w:rsidRPr="0073369A">
        <w:rPr>
          <w:rFonts w:ascii="Calibri" w:eastAsia="Yu Mincho" w:hAnsi="Calibri"/>
          <w:sz w:val="24"/>
          <w:lang w:val="en-US" w:eastAsia="ar-SA"/>
        </w:rPr>
        <w:t>.</w:t>
      </w:r>
    </w:p>
    <w:p w14:paraId="44D4884B" w14:textId="77777777" w:rsidR="00C7544E" w:rsidRPr="0073369A" w:rsidRDefault="00C7544E" w:rsidP="00CE1EDD">
      <w:pPr>
        <w:numPr>
          <w:ilvl w:val="0"/>
          <w:numId w:val="19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ومقياس الزمن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 أن اليوم يصف حدثاً، إلا أن مقداره بالنسبة لنا قد يكون هائلاً، كما في "يوم عند ربك كألف سنة مما تعدون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نستطيع إنجازه في  سنة سينتهي في يوم عند الله</w:t>
      </w:r>
      <w:r w:rsidRPr="0073369A">
        <w:rPr>
          <w:rFonts w:ascii="Calibri" w:eastAsia="Yu Mincho" w:hAnsi="Calibri"/>
          <w:sz w:val="24"/>
          <w:lang w:val="en-US" w:eastAsia="ar-SA"/>
        </w:rPr>
        <w:t>.</w:t>
      </w:r>
    </w:p>
    <w:p w14:paraId="287D7E90" w14:textId="77777777" w:rsidR="00C7544E" w:rsidRPr="0073369A" w:rsidRDefault="00C7544E" w:rsidP="00CE1EDD">
      <w:pPr>
        <w:numPr>
          <w:ilvl w:val="0"/>
          <w:numId w:val="19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اليوم الآخر" كمفهوم مختلف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تفرق بين "يوم الخلود" (الذي هو كألف سنة وينتهي) و"اليوم الآخر</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اليوم الآخر" هو </w:t>
      </w:r>
      <w:r w:rsidRPr="0073369A">
        <w:rPr>
          <w:rFonts w:ascii="Calibri" w:eastAsia="Yu Mincho" w:hAnsi="Calibri"/>
          <w:b/>
          <w:bCs/>
          <w:sz w:val="24"/>
          <w:rtl/>
          <w:lang w:val="ar-MA" w:eastAsia="ar-SA"/>
        </w:rPr>
        <w:t>يوم يأتي بعد يوم الخلود لمن كان يؤمن بالله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فيه يكون الحساب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وليس على الأعمال الدنيوية والمعاملات بين الناس (التي يحاسب عليها في يوم الحساب بواسطة "الرب")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هذا اليوم الآخر، يحاسب "الله" (الإله) "العباد" (المؤمنين)، بينما في يوم الحساب يحاسب "الرب" "العبيد" (كل </w:t>
      </w:r>
      <w:r w:rsidRPr="0073369A">
        <w:rPr>
          <w:rFonts w:ascii="Calibri" w:eastAsia="Yu Mincho" w:hAnsi="Calibri"/>
          <w:sz w:val="24"/>
          <w:rtl/>
          <w:lang w:val="ar-MA" w:eastAsia="ar-SA"/>
        </w:rPr>
        <w:lastRenderedPageBreak/>
        <w:t>الناس)</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التمييز يعمق فهمنا أن كلمة "يوم" يمكن أن تحمل دلالات ومقاصد مختلفة حسب سياقها في البيان القرآني</w:t>
      </w:r>
      <w:r w:rsidRPr="0073369A">
        <w:rPr>
          <w:rFonts w:ascii="Calibri" w:eastAsia="Yu Mincho" w:hAnsi="Calibri"/>
          <w:sz w:val="24"/>
          <w:lang w:val="en-US" w:eastAsia="ar-SA"/>
        </w:rPr>
        <w:t>.</w:t>
      </w:r>
    </w:p>
    <w:p w14:paraId="716D219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02ADADE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الأرقام الكونية ومفهوم "اليوم" في القرآن، كما يتضح من المصادر المقدمة، يدعونا لتجاوز الفهم الحرفي الكمي البحت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أرقام مثل "ألف سنة" و"خمسين ألف سنة" تصف </w:t>
      </w:r>
      <w:r w:rsidRPr="0073369A">
        <w:rPr>
          <w:rFonts w:ascii="Calibri" w:eastAsia="Yu Mincho" w:hAnsi="Calibri"/>
          <w:b/>
          <w:bCs/>
          <w:sz w:val="24"/>
          <w:rtl/>
          <w:lang w:val="ar-MA" w:eastAsia="ar-SA"/>
        </w:rPr>
        <w:t>مقادير هائلة ودلالات كيفية تتعلق بمقاييس الوجود والزمن في عوالم أخرى</w:t>
      </w:r>
      <w:r w:rsidRPr="0073369A">
        <w:rPr>
          <w:rFonts w:ascii="Calibri" w:eastAsia="Yu Mincho" w:hAnsi="Calibri"/>
          <w:sz w:val="24"/>
          <w:rtl/>
          <w:lang w:val="ar-MA" w:eastAsia="ar-SA"/>
        </w:rPr>
        <w:t xml:space="preserve">، أو تصف </w:t>
      </w:r>
      <w:r w:rsidRPr="0073369A">
        <w:rPr>
          <w:rFonts w:ascii="Calibri" w:eastAsia="Yu Mincho" w:hAnsi="Calibri"/>
          <w:b/>
          <w:bCs/>
          <w:sz w:val="24"/>
          <w:rtl/>
          <w:lang w:val="ar-MA" w:eastAsia="ar-SA"/>
        </w:rPr>
        <w:t>سرعة وقوع الأحداث</w:t>
      </w:r>
      <w:r w:rsidRPr="0073369A">
        <w:rPr>
          <w:rFonts w:ascii="Calibri" w:eastAsia="Yu Mincho" w:hAnsi="Calibri"/>
          <w:sz w:val="24"/>
          <w:rtl/>
          <w:lang w:val="ar-MA" w:eastAsia="ar-SA"/>
        </w:rPr>
        <w:t xml:space="preserve"> من المنظور الإلهي مقارنة بتقديرنا البشري</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أن كلمة "يوم" غالباً ما تستخدم لتصف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يوم القيامة وأيام الله</w:t>
      </w:r>
      <w:r w:rsidRPr="0073369A">
        <w:rPr>
          <w:rFonts w:ascii="Calibri" w:eastAsia="Yu Mincho" w:hAnsi="Calibri"/>
          <w:sz w:val="24"/>
          <w:lang w:val="en-US" w:eastAsia="ar-SA"/>
        </w:rPr>
        <w:t>...</w:t>
      </w:r>
      <w:r w:rsidRPr="0073369A">
        <w:rPr>
          <w:rFonts w:ascii="Calibri" w:eastAsia="Yu Mincho" w:hAnsi="Calibri"/>
          <w:sz w:val="24"/>
          <w:rtl/>
          <w:lang w:val="ar-MA" w:eastAsia="ar-SA"/>
        </w:rPr>
        <w:t>، مع التمييز بين دلالات أيام مختلفة مثل "يوم الخلود" و"اليوم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يثري تدبرنا ويؤكد أن البيان القرآني يستخدم الألفاظ بدقة متناهية لتحمل دلالات متعددة تتناسب مع عظمة الخالق ومدى خلقه</w:t>
      </w:r>
      <w:r w:rsidRPr="0073369A">
        <w:rPr>
          <w:rFonts w:ascii="Calibri" w:eastAsia="Yu Mincho" w:hAnsi="Calibri"/>
          <w:sz w:val="24"/>
          <w:lang w:val="en-US" w:eastAsia="ar-SA"/>
        </w:rPr>
        <w:t>.</w:t>
      </w:r>
    </w:p>
    <w:p w14:paraId="5BF5B5C2" w14:textId="77777777" w:rsidR="00C7544E" w:rsidRPr="0073369A" w:rsidRDefault="00C7544E" w:rsidP="00E4352F">
      <w:pPr>
        <w:pStyle w:val="21"/>
      </w:pPr>
      <w:bookmarkStart w:id="60" w:name="_Toc203550444"/>
      <w:bookmarkStart w:id="61" w:name="_Toc205285179"/>
      <w:r w:rsidRPr="0073369A">
        <w:rPr>
          <w:rtl/>
        </w:rPr>
        <w:t>درجات الخلود ومفهوم "اليوم" في الآخرة: بين يوم الحساب واليوم الآخر</w:t>
      </w:r>
      <w:bookmarkEnd w:id="60"/>
      <w:bookmarkEnd w:id="61"/>
    </w:p>
    <w:p w14:paraId="7C4AC5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نتأمل في آيات القرآن الكريم التي تتحدث عن الآخرة، نجد أنها تقدم لنا صورة مركبة وعميقة تتجاوز الفهم البسيط للأمور. فمفاهيم مثل "الخلود" و"اليوم" تأخذ أبعاداً ودلالات قد تختلف عما ندركه في حياتنا الدنيا. إن منهج التمييز بين "العدد" ككم محض و"الرقم" كدلالة وصفية أو 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يساعدنا في فهم هذه التعقيدات، خاصة عند التعامل مع الأزمنة والمقاييس الكونية والإلهية</w:t>
      </w:r>
      <w:r w:rsidRPr="0073369A">
        <w:rPr>
          <w:rFonts w:ascii="Calibri" w:eastAsia="Yu Mincho" w:hAnsi="Calibri"/>
          <w:sz w:val="24"/>
          <w:lang w:val="en-US" w:eastAsia="ar-SA"/>
        </w:rPr>
        <w:t>....</w:t>
      </w:r>
    </w:p>
    <w:p w14:paraId="5B93DA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درجات الخلود: دلالات متعددة لوصف الإقامة الأبدية؟</w:t>
      </w:r>
    </w:p>
    <w:p w14:paraId="523E290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تتكرر كلمة "خالدين" في القرآن الكريم بصيغ مختلفة تصف إقامة أهل الجنة والنار. تتحدث المصادر عن خمس صيغ رئيسية لهذه الكلمة</w:t>
      </w:r>
      <w:r w:rsidRPr="0073369A">
        <w:rPr>
          <w:rFonts w:ascii="Calibri" w:eastAsia="Yu Mincho" w:hAnsi="Calibri"/>
          <w:sz w:val="24"/>
          <w:lang w:val="en-US" w:eastAsia="ar-SA"/>
        </w:rPr>
        <w:t>...:</w:t>
      </w:r>
    </w:p>
    <w:p w14:paraId="35B854EC"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w:t>
      </w:r>
      <w:r w:rsidRPr="0073369A">
        <w:rPr>
          <w:rFonts w:ascii="Calibri" w:eastAsia="Yu Mincho" w:hAnsi="Calibri"/>
          <w:sz w:val="24"/>
          <w:lang w:val="en-US" w:eastAsia="ar-SA"/>
        </w:rPr>
        <w:t>"....</w:t>
      </w:r>
    </w:p>
    <w:p w14:paraId="7B9EACBC"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فيها خالدون</w:t>
      </w:r>
      <w:r w:rsidRPr="0073369A">
        <w:rPr>
          <w:rFonts w:ascii="Calibri" w:eastAsia="Yu Mincho" w:hAnsi="Calibri"/>
          <w:sz w:val="24"/>
          <w:lang w:val="en-US" w:eastAsia="ar-SA"/>
        </w:rPr>
        <w:t>".</w:t>
      </w:r>
    </w:p>
    <w:p w14:paraId="1155A1AF"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جهنم خالدون</w:t>
      </w:r>
      <w:r w:rsidRPr="0073369A">
        <w:rPr>
          <w:rFonts w:ascii="Calibri" w:eastAsia="Yu Mincho" w:hAnsi="Calibri"/>
          <w:sz w:val="24"/>
          <w:lang w:val="en-US" w:eastAsia="ar-SA"/>
        </w:rPr>
        <w:t>".</w:t>
      </w:r>
    </w:p>
    <w:p w14:paraId="1D2873F1"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ما دامت السماوات والأرض</w:t>
      </w:r>
      <w:r w:rsidRPr="0073369A">
        <w:rPr>
          <w:rFonts w:ascii="Calibri" w:eastAsia="Yu Mincho" w:hAnsi="Calibri"/>
          <w:sz w:val="24"/>
          <w:lang w:val="en-US" w:eastAsia="ar-SA"/>
        </w:rPr>
        <w:t>" (</w:t>
      </w:r>
      <w:r w:rsidRPr="0073369A">
        <w:rPr>
          <w:rFonts w:ascii="Calibri" w:eastAsia="Yu Mincho" w:hAnsi="Calibri"/>
          <w:sz w:val="24"/>
          <w:rtl/>
          <w:lang w:val="ar-MA" w:eastAsia="ar-SA"/>
        </w:rPr>
        <w:t>مقترنة بمشيئة الله</w:t>
      </w:r>
      <w:r w:rsidRPr="0073369A">
        <w:rPr>
          <w:rFonts w:ascii="Calibri" w:eastAsia="Yu Mincho" w:hAnsi="Calibri"/>
          <w:sz w:val="24"/>
          <w:lang w:val="en-US" w:eastAsia="ar-SA"/>
        </w:rPr>
        <w:t>).</w:t>
      </w:r>
    </w:p>
    <w:p w14:paraId="33F4B553"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أبداً</w:t>
      </w:r>
      <w:r w:rsidRPr="0073369A">
        <w:rPr>
          <w:rFonts w:ascii="Calibri" w:eastAsia="Yu Mincho" w:hAnsi="Calibri"/>
          <w:sz w:val="24"/>
          <w:lang w:val="en-US" w:eastAsia="ar-SA"/>
        </w:rPr>
        <w:t>".</w:t>
      </w:r>
    </w:p>
    <w:p w14:paraId="4DDD03A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تطرح المصادر سؤالاً مهماً: هل وجود هذه الصيغ المختلفة يدل على </w:t>
      </w:r>
      <w:r w:rsidRPr="0073369A">
        <w:rPr>
          <w:rFonts w:ascii="Calibri" w:eastAsia="Yu Mincho" w:hAnsi="Calibri"/>
          <w:b/>
          <w:bCs/>
          <w:sz w:val="24"/>
          <w:rtl/>
          <w:lang w:val="ar-MA" w:eastAsia="ar-SA"/>
        </w:rPr>
        <w:t>درجات في الخلود ذاته</w:t>
      </w:r>
      <w:r w:rsidRPr="0073369A">
        <w:rPr>
          <w:rFonts w:ascii="Calibri" w:eastAsia="Yu Mincho" w:hAnsi="Calibri"/>
          <w:sz w:val="24"/>
          <w:rtl/>
          <w:lang w:val="ar-MA" w:eastAsia="ar-SA"/>
        </w:rPr>
        <w:t>، وليس فقط درجات في مكان الإقامة (الجنة درجات والنار دركات)؟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يُشير إلى أن "خالدين فيها أبداً" قد تمثل درجة أعلى من الخلود، مرتبطة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سادة أهل 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والذين اتصفوا بأعمال خاصة كالإيمان والهجرة والجهاد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الإقامة الأبدية قد لا تكون على وتيرة واحدة للجميع، بل قد تختلف كيفيتها أو درجتها بناءً على الأعمال والمقامات  ]. كما تُشير المصادر إلى أن يوم الخلود هو 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  ]. هذا المفهوم ليوم الخلود الذي له نهاية يختلف عن مفهوم الأبدية المطلقة، ويقودنا إلى التمييز بين مراحل الآخرة</w:t>
      </w:r>
      <w:r w:rsidRPr="0073369A">
        <w:rPr>
          <w:rFonts w:ascii="Calibri" w:eastAsia="Yu Mincho" w:hAnsi="Calibri"/>
          <w:sz w:val="24"/>
          <w:lang w:val="en-US" w:eastAsia="ar-SA"/>
        </w:rPr>
        <w:t>.</w:t>
      </w:r>
    </w:p>
    <w:p w14:paraId="32E1D09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في السياق الإلهي: حدث ومقياس مختلف</w:t>
      </w:r>
    </w:p>
    <w:p w14:paraId="1C0D2B0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توضح المصادر أن كلمة "يوم" في سياق الحديث عن الله أو عن أحداث القيامة لا تعني بالضرورة فترة زمنية محددة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تصف كلمة "يوم</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40382EB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466407E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ننجزه في  سنة ينتهي في يوم عند الله  ]. هو مقياس للمدة أو الحجم</w:t>
      </w:r>
      <w:r w:rsidRPr="0073369A">
        <w:rPr>
          <w:rFonts w:ascii="Calibri" w:eastAsia="Yu Mincho" w:hAnsi="Calibri"/>
          <w:sz w:val="24"/>
          <w:lang w:val="en-US" w:eastAsia="ar-SA"/>
        </w:rPr>
        <w:t>.</w:t>
      </w:r>
    </w:p>
    <w:p w14:paraId="06900D5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5F5BEBE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كان مقداره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يتعلق بالمكان الذي تعيش فيه الملائكة والروح</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وصفه بهذا المقدار الهائل يشير إلى </w:t>
      </w:r>
      <w:r w:rsidRPr="0073369A">
        <w:rPr>
          <w:rFonts w:ascii="Calibri" w:eastAsia="Yu Mincho" w:hAnsi="Calibri"/>
          <w:b/>
          <w:bCs/>
          <w:sz w:val="24"/>
          <w:rtl/>
          <w:lang w:val="ar-MA" w:eastAsia="ar-SA"/>
        </w:rPr>
        <w:t>حركة بطيئة جداً</w:t>
      </w:r>
      <w:r w:rsidRPr="0073369A">
        <w:rPr>
          <w:rFonts w:ascii="Calibri" w:eastAsia="Yu Mincho" w:hAnsi="Calibri"/>
          <w:sz w:val="24"/>
          <w:rtl/>
          <w:lang w:val="ar-MA" w:eastAsia="ar-SA"/>
        </w:rPr>
        <w:t xml:space="preserve"> وشبه ثابتة في ذلك المكان، وهو يقترب من مفهوم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عظم مدته، فإن 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الملائكة في هذا المكان لا يدركون اليوم والساعة كما ندرك نحن على الأرض، حيث لا يوجد لديهم قمر بمنازل لمعرفة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يمثل مقياساً زمنياً يتعلق بطبيعة الوجود في عالم آخر غير عالمنا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81305FB" w14:textId="405DAE06" w:rsidR="00C7544E" w:rsidRPr="00563E60" w:rsidRDefault="00C7544E" w:rsidP="00E4352F">
      <w:pPr>
        <w:numPr>
          <w:ilvl w:val="0"/>
          <w:numId w:val="197"/>
        </w:numPr>
        <w:ind w:left="337" w:firstLine="107"/>
        <w:rPr>
          <w:rFonts w:ascii="Calibri" w:eastAsia="Yu Mincho" w:hAnsi="Calibri"/>
          <w:sz w:val="24"/>
          <w:lang w:val="en-US" w:eastAsia="ar-SA"/>
        </w:rPr>
      </w:pPr>
      <w:r w:rsidRPr="00563E60">
        <w:rPr>
          <w:rFonts w:ascii="Calibri" w:eastAsia="Yu Mincho" w:hAnsi="Calibri"/>
          <w:b/>
          <w:bCs/>
          <w:sz w:val="24"/>
          <w:lang w:val="en-US" w:eastAsia="ar-SA"/>
        </w:rPr>
        <w:t>"</w:t>
      </w:r>
      <w:r w:rsidRPr="00563E60">
        <w:rPr>
          <w:rFonts w:ascii="Calibri" w:eastAsia="Yu Mincho" w:hAnsi="Calibri"/>
          <w:b/>
          <w:bCs/>
          <w:sz w:val="24"/>
          <w:rtl/>
          <w:lang w:val="ar-MA" w:eastAsia="ar-SA"/>
        </w:rPr>
        <w:t>يوم" كحدث</w:t>
      </w:r>
      <w:r w:rsidRPr="00563E60">
        <w:rPr>
          <w:rFonts w:ascii="Calibri" w:eastAsia="Yu Mincho" w:hAnsi="Calibri"/>
          <w:sz w:val="24"/>
          <w:lang w:val="en-US" w:eastAsia="ar-SA"/>
        </w:rPr>
        <w:t xml:space="preserve">: </w:t>
      </w:r>
      <w:r w:rsidRPr="00563E60">
        <w:rPr>
          <w:rFonts w:ascii="Calibri" w:eastAsia="Yu Mincho" w:hAnsi="Calibri"/>
          <w:sz w:val="24"/>
          <w:rtl/>
          <w:lang w:val="ar-MA" w:eastAsia="ar-SA"/>
        </w:rPr>
        <w:t>تسرد المصادر أمثلة عديدة لاستخدام كلمة "يوم" لوصف حدث من أحداث القيامة، مثل: "يوم ينفخ في الصور"، "</w:t>
      </w:r>
      <w:proofErr w:type="gramStart"/>
      <w:r w:rsidRPr="00563E60">
        <w:rPr>
          <w:rFonts w:ascii="Calibri" w:eastAsia="Yu Mincho" w:hAnsi="Calibri"/>
          <w:sz w:val="24"/>
          <w:rtl/>
          <w:lang w:val="ar-MA" w:eastAsia="ar-SA"/>
        </w:rPr>
        <w:t>يوم البعث"،</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النشور"،</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الحشر"،</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الجمع"،</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اليوم المشهود"،</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التناد"،</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الجدال"،</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التلاقي"،</w:t>
      </w:r>
      <w:proofErr w:type="gramEnd"/>
      <w:r w:rsidRPr="00563E60">
        <w:rPr>
          <w:rFonts w:ascii="Calibri" w:eastAsia="Yu Mincho" w:hAnsi="Calibri"/>
          <w:sz w:val="24"/>
          <w:rtl/>
          <w:lang w:val="ar-MA" w:eastAsia="ar-SA"/>
        </w:rPr>
        <w:t xml:space="preserve"> "يوم الآزفة" (التي تعني السرعة في الحركة)</w:t>
      </w:r>
      <w:r w:rsidRPr="00563E60">
        <w:rPr>
          <w:rFonts w:ascii="Calibri" w:eastAsia="Yu Mincho" w:hAnsi="Calibri"/>
          <w:sz w:val="24"/>
          <w:lang w:val="en-US" w:eastAsia="ar-SA"/>
        </w:rPr>
        <w:t xml:space="preserve">. </w:t>
      </w:r>
      <w:r w:rsidRPr="00563E60">
        <w:rPr>
          <w:rFonts w:ascii="Calibri" w:eastAsia="Yu Mincho" w:hAnsi="Calibri"/>
          <w:sz w:val="24"/>
          <w:rtl/>
          <w:lang w:val="ar-MA" w:eastAsia="ar-SA"/>
        </w:rPr>
        <w:t xml:space="preserve">هذه كلها أحداث متوالية في يوم واحد محيط  . حتى "يوم الوقت المعلوم" المتعلق بنهاية إبليس يوصف بأنه </w:t>
      </w:r>
      <w:r w:rsidRPr="00563E60">
        <w:rPr>
          <w:rFonts w:ascii="Calibri" w:eastAsia="Yu Mincho" w:hAnsi="Calibri"/>
          <w:b/>
          <w:bCs/>
          <w:sz w:val="24"/>
          <w:rtl/>
          <w:lang w:val="ar-MA" w:eastAsia="ar-SA"/>
        </w:rPr>
        <w:t>يوم وقت معلوم</w:t>
      </w:r>
      <w:r w:rsidRPr="00563E60">
        <w:rPr>
          <w:rFonts w:ascii="Calibri" w:eastAsia="Yu Mincho" w:hAnsi="Calibri"/>
          <w:sz w:val="24"/>
          <w:rtl/>
          <w:lang w:val="ar-MA" w:eastAsia="ar-SA"/>
        </w:rPr>
        <w:t xml:space="preserve"> في الدنيا قبل يوم القيامة  . هذا يؤكد أن "اليوم" هنا يدل على </w:t>
      </w:r>
      <w:r w:rsidRPr="00563E60">
        <w:rPr>
          <w:rFonts w:ascii="Calibri" w:eastAsia="Yu Mincho" w:hAnsi="Calibri"/>
          <w:b/>
          <w:bCs/>
          <w:sz w:val="24"/>
          <w:lang w:val="en-US" w:eastAsia="ar-SA"/>
        </w:rPr>
        <w:t>"</w:t>
      </w:r>
      <w:r w:rsidRPr="00563E60">
        <w:rPr>
          <w:rFonts w:ascii="Calibri" w:eastAsia="Yu Mincho" w:hAnsi="Calibri"/>
          <w:b/>
          <w:bCs/>
          <w:sz w:val="24"/>
          <w:rtl/>
          <w:lang w:val="ar-MA" w:eastAsia="ar-SA"/>
        </w:rPr>
        <w:t>الحدث ذاته</w:t>
      </w:r>
      <w:r w:rsidRPr="00563E60">
        <w:rPr>
          <w:rFonts w:ascii="Calibri" w:eastAsia="Yu Mincho" w:hAnsi="Calibri"/>
          <w:b/>
          <w:bCs/>
          <w:sz w:val="24"/>
          <w:lang w:val="en-US" w:eastAsia="ar-SA"/>
        </w:rPr>
        <w:t>"</w:t>
      </w:r>
      <w:r w:rsidRPr="00563E60">
        <w:rPr>
          <w:rFonts w:ascii="Calibri" w:eastAsia="Yu Mincho" w:hAnsi="Calibri"/>
          <w:sz w:val="24"/>
          <w:lang w:val="en-US" w:eastAsia="ar-SA"/>
        </w:rPr>
        <w:t xml:space="preserve"> </w:t>
      </w:r>
      <w:r w:rsidRPr="00563E60">
        <w:rPr>
          <w:rFonts w:ascii="Calibri" w:eastAsia="Yu Mincho" w:hAnsi="Calibri"/>
          <w:sz w:val="24"/>
          <w:rtl/>
          <w:lang w:val="ar-MA" w:eastAsia="ar-SA"/>
        </w:rPr>
        <w:t xml:space="preserve"> </w:t>
      </w:r>
      <w:r w:rsidRPr="00563E60">
        <w:rPr>
          <w:rFonts w:ascii="Calibri" w:eastAsia="Yu Mincho" w:hAnsi="Calibri"/>
          <w:b/>
          <w:bCs/>
          <w:sz w:val="24"/>
          <w:rtl/>
          <w:lang w:val="ar-MA" w:eastAsia="ar-SA"/>
        </w:rPr>
        <w:t>التمييز بين يوم الحساب ويوم الخلود واليوم الآخر</w:t>
      </w:r>
    </w:p>
    <w:p w14:paraId="7CD93C1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تمييزاً جوهرياً بين مراحل وأيام في الآخرة، يتجاوز الفهم الشائع</w:t>
      </w:r>
      <w:r w:rsidRPr="0073369A">
        <w:rPr>
          <w:rFonts w:ascii="Calibri" w:eastAsia="Yu Mincho" w:hAnsi="Calibri"/>
          <w:sz w:val="24"/>
          <w:lang w:val="en-US" w:eastAsia="ar-SA"/>
        </w:rPr>
        <w:t>:</w:t>
      </w:r>
    </w:p>
    <w:p w14:paraId="34E3D46A" w14:textId="77777777" w:rsidR="00C7544E" w:rsidRPr="0073369A" w:rsidRDefault="00C7544E" w:rsidP="00CE1EDD">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هو اليوم الذي يتم فيه الجزاء بناءً على </w:t>
      </w:r>
      <w:r w:rsidRPr="0073369A">
        <w:rPr>
          <w:rFonts w:ascii="Calibri" w:eastAsia="Yu Mincho" w:hAnsi="Calibri"/>
          <w:b/>
          <w:bCs/>
          <w:sz w:val="24"/>
          <w:rtl/>
          <w:lang w:val="ar-MA" w:eastAsia="ar-SA"/>
        </w:rPr>
        <w:t>الأعمال والمعاملات</w:t>
      </w:r>
      <w:r w:rsidRPr="0073369A">
        <w:rPr>
          <w:rFonts w:ascii="Calibri" w:eastAsia="Yu Mincho" w:hAnsi="Calibri"/>
          <w:sz w:val="24"/>
          <w:rtl/>
          <w:lang w:val="ar-MA" w:eastAsia="ar-SA"/>
        </w:rPr>
        <w:t xml:space="preserve"> بين الناس  ]. 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ما كسبه العبيد . نتيجة هذا الحساب هي دخول الجنة أو النار بدرجات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يوصف بأنه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محيط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النتائج في هذا اليوم قد تكون مفاجأة للبعض</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358C30C" w14:textId="64E9E455" w:rsidR="00C7544E" w:rsidRPr="0073369A" w:rsidRDefault="00C7544E" w:rsidP="00CE1EDD">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هو </w:t>
      </w:r>
      <w:r w:rsidRPr="0073369A">
        <w:rPr>
          <w:rFonts w:ascii="Calibri" w:eastAsia="Yu Mincho" w:hAnsi="Calibri"/>
          <w:b/>
          <w:bCs/>
          <w:sz w:val="24"/>
          <w:rtl/>
          <w:lang w:val="ar-MA" w:eastAsia="ar-SA"/>
        </w:rPr>
        <w:t>نتيجة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فترة الإقامة في الجنة أو النار التي تبدأ بعد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ذكرنا، هو يوم عند الله كألف سنة مما نعد </w:t>
      </w:r>
      <w:r w:rsidRPr="0073369A">
        <w:rPr>
          <w:rFonts w:ascii="Calibri" w:eastAsia="Yu Mincho" w:hAnsi="Calibri"/>
          <w:b/>
          <w:bCs/>
          <w:sz w:val="24"/>
          <w:rtl/>
          <w:lang w:val="ar-MA" w:eastAsia="ar-SA"/>
        </w:rPr>
        <w:t>وسينتهي</w:t>
      </w:r>
      <w:r w:rsidRPr="0073369A">
        <w:rPr>
          <w:rFonts w:ascii="Calibri" w:eastAsia="Yu Mincho" w:hAnsi="Calibri"/>
          <w:sz w:val="24"/>
          <w:rtl/>
          <w:lang w:val="ar-MA" w:eastAsia="ar-SA"/>
        </w:rPr>
        <w:t xml:space="preserve">  </w:t>
      </w:r>
    </w:p>
    <w:p w14:paraId="1F3F635A" w14:textId="77777777" w:rsidR="00C7544E" w:rsidRPr="0073369A" w:rsidRDefault="00C7544E" w:rsidP="00CE1EDD">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rtl/>
          <w:lang w:val="ar-MA" w:eastAsia="ar-SA"/>
        </w:rPr>
        <w:t>يأتي بعد 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مخصص لـ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من كان يؤمن بالله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الحساب في هذا اليوم يكون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أعمال العبادات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الإله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إيمان العباد حسب كتابهم  ]. "اليوم الآخر" يُذكر دائماً بأل التعريف، مما يدل على أنه يوم محدد ومعروف</w:t>
      </w:r>
      <w:r w:rsidRPr="0073369A">
        <w:rPr>
          <w:rFonts w:ascii="Calibri" w:eastAsia="Yu Mincho" w:hAnsi="Calibri"/>
          <w:sz w:val="24"/>
          <w:lang w:val="en-US" w:eastAsia="ar-SA"/>
        </w:rPr>
        <w:t>.</w:t>
      </w:r>
    </w:p>
    <w:p w14:paraId="5DD32B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التمييز يوضح أن مسار الآخرة يتضمن مراحل: حساب على الأعمال والمعاملات يؤدي إلى مرحلة إقامة (يوم الخلود الذي سينتهي)، ثم حساب آخر على الإيمان والعبادة لمن آمن بالله واليوم الآخر في اليوم الآخر . وتوضح المصادر أن الناس سيخرجون من الجنة والنار بعد انتهاء يوم الخلود   متجهين إلى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من لم يؤمن بالله واليوم الآخر، فمصيرهم إلى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944CCA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في الآخرة: دلالات على نوع الإقامة ومكانها</w:t>
      </w:r>
    </w:p>
    <w:p w14:paraId="2F6B6FA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أيضاً تمييزاً بين المصطلحات المختلفة المستخدمة لوصف أماكن الإقامة في الآخرة، مما يعكس مراحلها وأنواعها</w:t>
      </w:r>
      <w:r w:rsidRPr="0073369A">
        <w:rPr>
          <w:rFonts w:ascii="Calibri" w:eastAsia="Yu Mincho" w:hAnsi="Calibri"/>
          <w:sz w:val="24"/>
          <w:lang w:val="en-US" w:eastAsia="ar-SA"/>
        </w:rPr>
        <w:t>:</w:t>
      </w:r>
    </w:p>
    <w:p w14:paraId="47A6CC08" w14:textId="77777777" w:rsidR="00C7544E" w:rsidRPr="0073369A" w:rsidRDefault="00C7544E" w:rsidP="00CE1EDD">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خلال فترة الخلود (في الجنة أو النار)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تُستخدم مصطلحات 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بيوتاً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غرفاً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و"خيام" لوصف أماكن الإقامة في الجنة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يُذكر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المأوى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كاسم من أسماء الجنة يميز درجاتها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مصطلحات تشير إلى </w:t>
      </w:r>
      <w:r w:rsidRPr="0073369A">
        <w:rPr>
          <w:rFonts w:ascii="Calibri" w:eastAsia="Yu Mincho" w:hAnsi="Calibri"/>
          <w:b/>
          <w:bCs/>
          <w:sz w:val="24"/>
          <w:rtl/>
          <w:lang w:val="ar-MA" w:eastAsia="ar-SA"/>
        </w:rPr>
        <w:t>أماكن محددة داخل الجنة أو النار</w:t>
      </w:r>
      <w:r w:rsidRPr="0073369A">
        <w:rPr>
          <w:rFonts w:ascii="Calibri" w:eastAsia="Yu Mincho" w:hAnsi="Calibri"/>
          <w:sz w:val="24"/>
          <w:rtl/>
          <w:lang w:val="ar-MA" w:eastAsia="ar-SA"/>
        </w:rPr>
        <w:t xml:space="preserve"> خلال الفترة التي تُعرف بيوم الخلود</w:t>
      </w:r>
      <w:r w:rsidRPr="0073369A">
        <w:rPr>
          <w:rFonts w:ascii="Calibri" w:eastAsia="Yu Mincho" w:hAnsi="Calibri"/>
          <w:sz w:val="24"/>
          <w:lang w:val="en-US" w:eastAsia="ar-SA"/>
        </w:rPr>
        <w:t>.</w:t>
      </w:r>
    </w:p>
    <w:p w14:paraId="64EE267F" w14:textId="77777777" w:rsidR="00C7544E" w:rsidRPr="0073369A" w:rsidRDefault="00C7544E" w:rsidP="00CE1EDD">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الدار الأخيرة (النهائية)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تُذكر بصيغة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معرفة بأل التعريف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الدار تأتي </w:t>
      </w:r>
      <w:r w:rsidRPr="0073369A">
        <w:rPr>
          <w:rFonts w:ascii="Calibri" w:eastAsia="Yu Mincho" w:hAnsi="Calibri"/>
          <w:b/>
          <w:bCs/>
          <w:sz w:val="24"/>
          <w:rtl/>
          <w:lang w:val="ar-MA" w:eastAsia="ar-SA"/>
        </w:rPr>
        <w:t>بعد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الدار التي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لا دار بعدها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يمكن أن تكون هذه الدار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حسن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آمنوا بالله واليوم الآخر) أو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لم يؤمنوا بالله واليوم الآخر) والتي تُعرف أيضاً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دار البوار </w:t>
      </w:r>
      <w:r w:rsidRPr="0073369A">
        <w:rPr>
          <w:rFonts w:ascii="Calibri" w:eastAsia="Yu Mincho" w:hAnsi="Calibri"/>
          <w:sz w:val="24"/>
          <w:rtl/>
          <w:lang w:val="ar-MA" w:eastAsia="ar-SA"/>
        </w:rPr>
        <w:t>هذا يوضح أن "الدار الآخرة" هي المحطة النهائية بعد مسار الحسابين ويوم الخلود، وتختلف عن المساكن المؤقتة أو المراحل التي تسبقها</w:t>
      </w:r>
      <w:r w:rsidRPr="0073369A">
        <w:rPr>
          <w:rFonts w:ascii="Calibri" w:eastAsia="Yu Mincho" w:hAnsi="Calibri"/>
          <w:sz w:val="24"/>
          <w:lang w:val="en-US" w:eastAsia="ar-SA"/>
        </w:rPr>
        <w:t>.</w:t>
      </w:r>
    </w:p>
    <w:p w14:paraId="1F47BC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1E28251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الفهم المتعمق لمفاهيم الخلود واليوم في القرآن، كما تعرضه المصادر المقدمة، يكشف عن صورة ذات طبقات للآخرة. تُشير الصيغ المختلفة للخلود إلى إمكانية وجود درجات في كيفية هذه الإقامة. كما تفرق المصادر بوضوح بين يوم الحساب المبني على الأعمال والمعاملات والذي يؤدي إلى يوم الخلود الذي سينتهي، وبين اليوم الآخر الذي يأتي بعده لمن آمن بالله ويكون الحساب فيه على الإيمان والعبادات. وتُقابِل هذه المراحل أماكن إقامة مختلفة، من المساكن المحددة داخل الجنة أو النار خلال فترة الخلود إلى الدار الآخرة النهائية التي لا دار بعدها. هذا المنهج في التدبر يميز بين الدلالات الكمية والوصفية للأرقام والألفاظ، ويفتح آفاقاً لفهم أدق وأشمل لرسالة القرآن العظيم</w:t>
      </w:r>
      <w:r w:rsidRPr="0073369A">
        <w:rPr>
          <w:rFonts w:ascii="Calibri" w:eastAsia="Yu Mincho" w:hAnsi="Calibri"/>
          <w:sz w:val="24"/>
          <w:lang w:val="en-US" w:eastAsia="ar-SA"/>
        </w:rPr>
        <w:t>.</w:t>
      </w:r>
    </w:p>
    <w:p w14:paraId="0524D940" w14:textId="77777777" w:rsidR="00C7544E" w:rsidRPr="0073369A" w:rsidRDefault="00C7544E" w:rsidP="00E4352F">
      <w:pPr>
        <w:pStyle w:val="21"/>
        <w:rPr>
          <w:rtl/>
        </w:rPr>
      </w:pPr>
      <w:bookmarkStart w:id="62" w:name="_Toc203550445"/>
      <w:bookmarkStart w:id="63" w:name="_Toc205285180"/>
      <w:bookmarkStart w:id="64" w:name="_Toc198144027"/>
      <w:r w:rsidRPr="0073369A">
        <w:rPr>
          <w:rtl/>
        </w:rPr>
        <w:t>العدد ثمانية ودلالته في "حملة العرش": قراءة في قوله تعالى "وَيَحْمِلُ عَرْشَ رَبِّكَ فَوْقَهُمْ يَوْمَئِذٍ ثَمَانِيَةٌ"</w:t>
      </w:r>
      <w:bookmarkEnd w:id="62"/>
      <w:bookmarkEnd w:id="63"/>
    </w:p>
    <w:p w14:paraId="71AF2E8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مقدمة:</w:t>
      </w:r>
    </w:p>
    <w:p w14:paraId="689A1AA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تستوقفنا آية كريمة في سورة الحاقة تحمل في طياتها ذكرًا لعدد محدد في سياق وصف مشهد من مشاهد يوم القيامة، وهو قوله تعالى: "وَالْمَلَكُ عَلَىٰ أَرْجَائِهَا ۚ وَيَحْمِلُ عَرْشَ رَبِّكَ فَوْقَهُمْ يَوْمَئِذٍ ثَمَانِيَةٌ" (الحاقة: 17). يبرز العدد "ثمانية" هنا كعنصر لافت يدعو إلى التأمل في دلالته. وفي هذا المقال، نستعرض تفسيرًا يربط هذا العدد بمفهوم "عرش الرب" المتعلق بتكوين الإنسان ومسؤولياته، وذلك في ضوء الطرح الذي قدمه الدكتور هاني (كما ورد في النص الأصلي المقدم من قبلكم)، والذي يفتح نافذة لفهم كيف يمكن للأعداد في القرآن أن تحمل أبعادًا كيفية ووصفية تتجاوز الحساب الكمي المباشر، وهو ما ينسجم مع المنهج العام لهذه السلسلة.</w:t>
      </w:r>
    </w:p>
    <w:p w14:paraId="7AFCAE4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1. "عرش ربك" والعدد "ثمانية": الدماغ البشري ووظائفه الأساسية</w:t>
      </w:r>
    </w:p>
    <w:p w14:paraId="4AB6326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المقصود ليس عرش الذات الإلهية المطلق: يشير التفسير المطروح إلى أن "عرش ربك" في هذا السياق ليس عرش الذات الإلهية الذي لا يحيط به علم، بل هو "عرش" يخص "رب" الإنسان، أي النظام الإلهي المتعلق بتكوين الإنسان وتكليفه ومسؤوليته.</w:t>
      </w:r>
    </w:p>
    <w:p w14:paraId="4AB79EC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كالدماغ البشري: يُنظَر إلى هذا "العرش" على أنه الدماغ البشري، هذا البنيان بالغ التعقيد الذي يمثل مركز التحكم والقيادة والمسؤولية في الكيان الإنساني. ويتناسب هذا مع معنى العرش كهيكل أو بناء ذي تفرعات وتشابكات، كما هو حال الدماغ بتريليونات روابطه العصبية.</w:t>
      </w:r>
    </w:p>
    <w:p w14:paraId="01526B6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"ثمانية" حملة العرش: الوظائف الدماغية الأساسية: النقطة الجوهرية هنا هي أن "الثمانية" الذين يحملون هذا العرش لا يُفسرون بالضرورة كملائكة بالمعنى التقليدي في هذا السياق الخاص، بل كثماني مهام أو وظائف أساسية للدماغ البشري. هذه المهام هي التي "تحمل" كيان الإنسان الواعي والمسؤول، وهي موزعة بين فصي الدماغ: </w:t>
      </w:r>
    </w:p>
    <w:p w14:paraId="51EFB3C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الأيمن: بمهامه الحسية، الإلهامية، والشمولية.</w:t>
      </w:r>
    </w:p>
    <w:p w14:paraId="73D08CD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الأيسر: بمهامه اللغوية، المنطقية، والتحليلية. فالعدد "ثمانية" هنا لا يأتي لمجرد العد، بل لوصف هذه الوظائف الجوهرية التي تشكل أساس الوعي والمسؤولية الإنسانية. ويمكن الإشارة أيضًا إلى أن هذا "العرش-الدماغ" يتألف من مستويات وظيفية متكاملة (جذع الدماغ "الحيوي"، والجهاز الحوفي "الكيميائي-العاطفي"، والقشرة المخية "التفكيري-المنطقي")، وأن "الملك على أرجائها" قد يمثلون الجوانب الفرعية والتفصيلية لهذه المهام الأساسية الثماني.</w:t>
      </w:r>
    </w:p>
    <w:p w14:paraId="22B81E9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2. مقارنة مع مفهوم "العرش على الماء": تأكيد على السياق وأهمية العدد متى ذُكر</w:t>
      </w:r>
    </w:p>
    <w:p w14:paraId="0C79BAA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من المفيد، في سياق فهم دلالات "العرش" المتعددة، الإشارة إلى وروده في موضع آخر كقوله تعالى "وَكَانَ عَرْشُهُ عَلَى الْمَاءِ" (هود: 7). هنا، يكتسب "العرش" دلالة كونية ونظامية، حيث يُفسّر كرمز للسيادة الإلهية المطلقة والنظام الكوني الدقيق والقانون الإلهي الحاكم، المؤسس على "الماء" كرمز لمبدأ الحياة والإمكان والمعرفة الإلهية قبل الخلق المادي.</w:t>
      </w:r>
    </w:p>
    <w:p w14:paraId="34FA7CE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اللافت في هذا السياق الكوني أن النص القرآني لم يربط "العرش على الماء" بعدد محدد كما فعل في آية سورة الحاقة مع العدد "ثمانية". هذه المقارنة تؤكد على أهمية السياق في فهم دلالات الألفاظ القرآنية، بما فيها "العرش". فعندما يُذكر العدد "ثمانية" مقترنًا بالعرش في سياق الحديث عن الإنسان ومسؤوليته (كما في الطرح المذكور)، فإن هذا العدد يكتسب دلالة كيفية ووصفية خاصة بذلك السياق، تدعو إلى مزيد من التدبر في معناه ووظيفته البيانية.</w:t>
      </w:r>
    </w:p>
    <w:p w14:paraId="089744E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3. خلاصة: العدد "ثمانية" كدال على النظام والتفرع في "عرش الإنسان"</w:t>
      </w:r>
    </w:p>
    <w:p w14:paraId="2E3BEDB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تفسير "حملة العرش الثمانية" بالوظائف الأساسية للدماغ البشري يقدم مثالاً لكيفية توظيف العدد في القرآن ليس فقط للكم، بل للكيف والوصف. فالعدد "ثمانية" يصبح مفتاحًا لفهم الهيكلية المنظمة والمتفرعة لمركز الوعي والمسؤولية لدى الإنسان.</w:t>
      </w:r>
    </w:p>
    <w:p w14:paraId="4C1C945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وهذا ينسجم مع ما ذكر في النص الأصلي من أن "العرش يمثل دائماً مركز النظام والتحكم والسيادة، سواء في الإنسان (الدماغ) أو في الكون (القوانين الإلهية)". فإذا كان العرش الكوني نظامًا، فإن عرش الإنسان (الدماغ) هو أيضًا نظام محكم، والعدد "ثمانية" في آية الحاقة – وفق هذا الطرح – يشير إلى أحد أبرز تجليات هذا النظام الإنساني المعقد.</w:t>
      </w:r>
    </w:p>
    <w:p w14:paraId="7F73091E"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فهم هذه الدلالات يتطلب تدبر السياق والبنية اللغوية للقرآن، وهو ما تسعى هذه السلسلة إلى إبرازه في تعاملها مع الأعداد القرآنية.</w:t>
      </w:r>
    </w:p>
    <w:p w14:paraId="7B31C359" w14:textId="77777777" w:rsidR="00C7544E" w:rsidRPr="0073369A" w:rsidRDefault="00C7544E" w:rsidP="00E4352F">
      <w:pPr>
        <w:ind w:left="337" w:firstLine="107"/>
        <w:rPr>
          <w:rFonts w:ascii="Calibri" w:eastAsia="Yu Mincho" w:hAnsi="Calibri"/>
          <w:sz w:val="24"/>
          <w:rtl/>
          <w:lang w:val="ar-MA" w:eastAsia="ar-SA"/>
        </w:rPr>
      </w:pPr>
      <w:bookmarkStart w:id="65" w:name="_Toc198144066"/>
      <w:bookmarkEnd w:id="64"/>
    </w:p>
    <w:p w14:paraId="3F202C7C" w14:textId="77777777" w:rsidR="00C7544E" w:rsidRPr="0073369A" w:rsidRDefault="00C7544E" w:rsidP="00E4352F">
      <w:pPr>
        <w:pStyle w:val="21"/>
        <w:rPr>
          <w:rtl/>
        </w:rPr>
      </w:pPr>
      <w:bookmarkStart w:id="66" w:name="_Toc203550446"/>
      <w:bookmarkStart w:id="67" w:name="_Toc205285181"/>
      <w:r w:rsidRPr="0073369A">
        <w:rPr>
          <w:rtl/>
        </w:rPr>
        <w:t>الأعداد 100 و 80 في سورة النور: رمزية "الجلد" كتجلية اجتماعية</w:t>
      </w:r>
      <w:bookmarkEnd w:id="66"/>
      <w:bookmarkEnd w:id="67"/>
    </w:p>
    <w:p w14:paraId="50577454"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61687D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تستمر رحلتنا في تدبر الأعداد في القرآن الكريم، وهذه المرة نتوقف عند سورة النور وآيات الحدود المتعلقة بالزنا والقذف، والتي تذكر العددين "مائة" و "ثمانين" في سياق عقوبة "الجلد". يقول تعالى: "الزَّانِيَةُ وَالزَّانِي فَاجْلِدُوا كُلَّ وَاحِدٍ مِنْهُمَا مِائَةَ جَلْدَةٍ وَلَا تَأْخُذْكُمْ بِهِمَا رَأْفَةٌ فِي دِينِ اللَّهِ إِنْ كُنْتُمْ تُؤْمِنُونَ بِاللَّهِ وَالْيَوْمِ الْآخِرِ وَلْيَشْهَدْ عَذَابَهُمَا طَائِفَةٌ مِنَ الْمُؤْمِنِينَ" (النور: 2)، ويقول سبحانه: "وَالَّذِينَ يَرْمُونَ الْمُحْصَنَاتِ ثُمَّ لَمْ يَأْتُوا بِأَرْبَعَةِ شُهَدَاءَ فَاجْلِدُوهُمْ ثَمَانِينَ جَلْدَةً وَلَا تَقْبَلُوا لَهُمْ شَهَادَةً أَبَدًا وَأُولَئِكَ هُمُ الْفَاسِقُونَ" (النور: 4).</w:t>
      </w:r>
    </w:p>
    <w:p w14:paraId="69662E5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يثير ظاهر هذه الآيات، وما قد يُفهم من عقوبات جسدية، جدلاً واسعًا. لكن، وكما أسلفنا في هذه السلسلة، فإن المنهجية القرآنية كثيرًا ما توظف الأعداد بدلالات رمزية تتجاوز الكم المحض، وتستخدم ألفاظًا "متشابهة مثاني" تدعو للتدبر. سنبحث في هذا المقال كيف يمكن فهم العددين 100 و 80، وكلمة "الجلد" نفسها، في إطار "التجلية الاجتماعية" الهادفة للإصلاح والردع، لا الإيذاء الجسدي بالضرورة.</w:t>
      </w:r>
    </w:p>
    <w:p w14:paraId="100C2396"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رمزية الأعداد في القرآن: مدخل لفهم أعمق</w:t>
      </w:r>
    </w:p>
    <w:p w14:paraId="3CBDE78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النص القرآني في مواضع عدة على أن الأعداد قد لا تقتصر على دلالتها الكمية الحرفية. فالرقم سبعة قد يشير للكمال أو الدورات المكتملة، والرقم ثمانية قد يرمز للسعة والتمكين وما بعد الكمال (كما تطرقنا إليه في مقال سابق حول حملة العرش)، والرقم أربعون للنضج والاختبار، والأعداد الكبيرة كالسبعين والألف قد تعبر عن الكثرة والتعظيم. هذا الفهم يفتح الباب لإعادة النظر في الأعداد الواردة في سياقات التشريع، ومنها حدود الزنا والقذف.</w:t>
      </w:r>
    </w:p>
    <w:p w14:paraId="5C678B5E"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"الجلد" كتجلية وإصلاح لا كضرب جسدي</w:t>
      </w:r>
    </w:p>
    <w:p w14:paraId="0B5A7BE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فهم موسع للزنا كإخلال بالميزان الاجتماعي والأخلاقي، وعلى الدلالات اللغوية والرمزية المحتملة لكلمة "جلد" (التي قد تأتي من معنى غلاف الشيء الذي يحتاج إلى كشف أو تليين، أو الإكراه والتأديب، أو الكشف والإظهار – أي "التجلية")، يمكن فهم الأمر "فَاجْلِدُوا" ليس كإيقاع ضرب جسدي بالضرورة، بل كإجراء إصلاحي وتأديبي وردعي متعدد الأوجه. هو بمثابة "تجلية اجتماعية" تهدف لـ:</w:t>
      </w:r>
    </w:p>
    <w:p w14:paraId="294F1B5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إظهار وكشف خطأ المخطئ للمجتمع: "تجلية" فعلته ليكون عبرة ورادعًا.</w:t>
      </w:r>
    </w:p>
    <w:p w14:paraId="5AD89FB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إصلاح المخطئ: "تليين جلده الفكري والنفسي" المتحجر، وكسر حالة الجمود الفكري والروحي لديه.</w:t>
      </w:r>
    </w:p>
    <w:p w14:paraId="4373F16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ردعه وردع غيره: تحقيق مقصد الردع العام والخاص.</w:t>
      </w:r>
    </w:p>
    <w:p w14:paraId="520169B7"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رمزية العددين 100 و 80: مؤشر على درجة التجلية الاجتماعية المطلوبة</w:t>
      </w:r>
    </w:p>
    <w:p w14:paraId="1B41752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"مِائَةَ جَلْدَةٍ" في حد الزنا: الرقم 100، برمزيته المحتملة للتمام والوفرة والكمال (كما في قولهم "ماء وفره" أي ماء كثير، أو كاكتمال دورة مئوية)، قد يشير هنا إلى الحاجة لعملية "تجلية اجتماعية" شاملة وكاملة ووافية. فالزنا، بمفهومه الواسع كإخلال خطير بالميزان الاجتماعي والقيمي، يتطلب جهدًا إصلاحيًا وتوضيحيًا "تامًا" أو "وافرًا" لبيان خطره الجسيم وإصلاح أثره العميق على الفرد والمجتمع.</w:t>
      </w:r>
    </w:p>
    <w:p w14:paraId="3937898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"ثَمَانِينَ جَلْدَةً" في حد القذف: الرقم 80، بكونه أقل من 100، ولكنه قد يرتبط لغوياً بالجذر "ثمن" (الذي يوحي بالقيمة والأهمية: ثَمَن، ثَمِين، تثمين، مُثَمِّن)، يمكن أن يشير إلى عملية تجلية اجتماعية كبيرة وذات قيمة وأهمية. فالقذف يمس "الْمُحْصَنَاتِ" (سواء كن أفرادًا ذوي سمعة طيبة، أو قيماً ومبادئ محصنة في المجتمع). العقوبة/الإصلاح هنا يهدف إلى: </w:t>
      </w:r>
    </w:p>
    <w:p w14:paraId="22A389F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وإعادة القيمة للمحصنة: التي تم رميها ظلمًا، واستعادة اعتبارها.</w:t>
      </w:r>
    </w:p>
    <w:p w14:paraId="76EF6EC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وتحديد عدم قيمة شهادة القاذف: الذي لم يأت بالبينة المطلوبة (أربعة شهداء – كدليل شامل وكامل). ويمكن للرقم 8 ضمنًا في العدد 80 (</w:t>
      </w:r>
      <w:proofErr w:type="gramStart"/>
      <w:r w:rsidRPr="0073369A">
        <w:rPr>
          <w:rFonts w:ascii="Calibri" w:eastAsia="Yu Mincho" w:hAnsi="Calibri"/>
          <w:sz w:val="24"/>
          <w:rtl/>
          <w:lang w:val="ar-MA" w:eastAsia="ar-SA"/>
        </w:rPr>
        <w:t>ثمانية</w:t>
      </w:r>
      <w:proofErr w:type="gramEnd"/>
      <w:r w:rsidRPr="0073369A">
        <w:rPr>
          <w:rFonts w:ascii="Calibri" w:eastAsia="Yu Mincho" w:hAnsi="Calibri"/>
          <w:sz w:val="24"/>
          <w:rtl/>
          <w:lang w:val="ar-MA" w:eastAsia="ar-SA"/>
        </w:rPr>
        <w:t xml:space="preserve"> عشرات)، بما قد يحمله من رمزية للسعة والتمكين (كما رأينا في مثال حملة العرش الثمانية)، أن يؤكد على أهمية وقوة هذه العملية في تمكين الحق وإظهار قيمة الصدق ودحض الباطل.</w:t>
      </w:r>
    </w:p>
    <w:p w14:paraId="5A791FFB"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"طَائِفَةٌ مِنَ الْمُؤْمِنِينَ": شهود على الإصلاح لا العنف</w:t>
      </w:r>
    </w:p>
    <w:p w14:paraId="73CCC4C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اشتراط حضور "طَائِفَةٌ مِنَ الْمُؤْمِنِينَ" ليشهدوا "عَذَابَهُمَا" (والذي يمكن فهمه هنا كالمشقة أو الجهد المبذول في عملية الإصلاح والتأديب الاجتماعي، وليس بالضرورة الألم الجسدي الناتج عن الضرب) لا يعني حضورهم لمشاهدة تعذيب جسدي. بل، قد يكون دورهم هو:</w:t>
      </w:r>
    </w:p>
    <w:p w14:paraId="11A7373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الشهادة على عملية التجلية الاجتماعية وتحققها.</w:t>
      </w:r>
    </w:p>
    <w:p w14:paraId="56FE99F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دعم عملية الإصلاح وإعادة التأهيل.</w:t>
      </w:r>
    </w:p>
    <w:p w14:paraId="00666AA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المساهمة في إعادة دمج الفرد في المجتمع. قد تكون هذه "الطائفة" من أهل الاختصاص كالمصلحين الاجتماعيين والنفسيين، أو من أهل الرأي والحكمة القادرين على "تثمين" الموقف وتقديم النصح والإرشاد.</w:t>
      </w:r>
    </w:p>
    <w:p w14:paraId="74169083"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5. الهدف الأسمى: الإصلاح والعودة إلى الجماعة</w:t>
      </w:r>
    </w:p>
    <w:p w14:paraId="20B2D77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القرآن على إمكانية التوبة والإصلاح بعد هذه العقوبة التأديبية بقوله في آية القذف: "إِلَّا الَّذِينَ تَابُوا مِنْ بَعْدِ ذَٰلِكَ وَأَصْلَحُوا فَإِنَّ اللَّهَ غَفُورٌ رَحِيمٌ" (النور: 5). هذا يؤكد أن الهدف الأسمى ليس الإيذاء الجسدي أو الإهلاك، بل هو إصلاح الفرد ومنحه فرصة للعودة إلى الصواب والجماعة المؤمنة.</w:t>
      </w:r>
    </w:p>
    <w:p w14:paraId="0801E634"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BE8FBC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هذا الفهم المقاصدي والرمزي للأعداد 100 و 80، ولكلمة "الجلد" في سياق سورة النور، يحول هذه العقوبات من مجرد إجراءات جسدية إلى عملية "إصلاح وردع" اجتماعية شاملة. تتناسب هذه العملية مع خطورة الجرم وتأثيره على "ميزان" المجتمع، وتحقق مقاصد الشريعة في الردع والإصلاح وإعادة التأهيل، دون الحاجة بالضرورة إلى تفسيرها كعنف جسدي بمعناه التقليدي. وهذا يفتح آفاقًا للتدبر في حكمة التشريع القرآني ورحمته التي تهدف إلى بناء مجتمع سليم قائم على العدل والإصلاح.</w:t>
      </w:r>
    </w:p>
    <w:p w14:paraId="44110067" w14:textId="77777777" w:rsidR="00C7544E" w:rsidRPr="0073369A" w:rsidRDefault="00C7544E" w:rsidP="00E4352F">
      <w:pPr>
        <w:pStyle w:val="21"/>
        <w:rPr>
          <w:rtl/>
        </w:rPr>
      </w:pPr>
      <w:bookmarkStart w:id="68" w:name="_Toc203550447"/>
      <w:bookmarkStart w:id="69" w:name="_Toc205285182"/>
      <w:bookmarkStart w:id="70" w:name="_Toc198144067"/>
      <w:bookmarkEnd w:id="65"/>
      <w:r w:rsidRPr="0073369A">
        <w:rPr>
          <w:rtl/>
        </w:rPr>
        <w:lastRenderedPageBreak/>
        <w:t>دقة الكمّ: الاستخدام الحرفي للأعداد في القرآن وأصالة نقله عبر المخطوطات</w:t>
      </w:r>
      <w:bookmarkEnd w:id="68"/>
      <w:bookmarkEnd w:id="69"/>
    </w:p>
    <w:p w14:paraId="5B493ED7"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23FCACA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سياق تدبرنا للأعداد في القرآن الكريم، وبعد أن استعرضنا في مقالات سابقة أهمية التمييز بين دلالة "الكم" (</w:t>
      </w:r>
      <w:r w:rsidRPr="0073369A">
        <w:rPr>
          <w:rFonts w:ascii="Calibri" w:eastAsia="Yu Mincho" w:hAnsi="Calibri"/>
          <w:sz w:val="24"/>
          <w:lang w:val="en-US" w:eastAsia="ar-SA"/>
        </w:rPr>
        <w:t>Count</w:t>
      </w:r>
      <w:r w:rsidRPr="0073369A">
        <w:rPr>
          <w:rFonts w:ascii="Calibri" w:eastAsia="Yu Mincho" w:hAnsi="Calibri"/>
          <w:sz w:val="24"/>
          <w:rtl/>
          <w:lang w:val="ar-MA" w:eastAsia="ar-SA"/>
        </w:rPr>
        <w:t>) ودلالة "الكيف" (</w:t>
      </w:r>
      <w:r w:rsidRPr="0073369A">
        <w:rPr>
          <w:rFonts w:ascii="Calibri" w:eastAsia="Yu Mincho" w:hAnsi="Calibri"/>
          <w:sz w:val="24"/>
          <w:lang w:val="en-US" w:eastAsia="ar-SA"/>
        </w:rPr>
        <w:t>Numeral/Descriptor</w:t>
      </w:r>
      <w:r w:rsidRPr="0073369A">
        <w:rPr>
          <w:rFonts w:ascii="Calibri" w:eastAsia="Yu Mincho" w:hAnsi="Calibri"/>
          <w:sz w:val="24"/>
          <w:rtl/>
          <w:lang w:val="ar-MA" w:eastAsia="ar-SA"/>
        </w:rPr>
        <w:t>)، نقف في هذا المقال على جانب أساسي ومهم، وهو الدقة المتناهية التي يتعامل بها القرآن الكريم مع الأعداد عندما يقتضي السياق استخدامها بمعناها الحرفي والمباشر لتحديد الكميات والمقادير. إن هذا الجانب يؤكد على الإحكام الذي يتصف به النص القرآني.</w:t>
      </w:r>
    </w:p>
    <w:p w14:paraId="2F774CE5"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الدقة العددية في التشريع والعبادات:</w:t>
      </w:r>
    </w:p>
    <w:p w14:paraId="0ECDADB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يُظهر القرآن الكريم دقة بالغة في تحديد الأعداد المتعلقة بالجوانب التشريعية والعبادية، مما لا يدع مجالاً للبس أو التأويل في هذه المقادير. من الأمثلة على ذلك:</w:t>
      </w:r>
    </w:p>
    <w:p w14:paraId="038DBB4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أيام الصيام في بعض الكفارات: "ثَلَاثَةِ أَيَّامٍ" (المائدة: 89).</w:t>
      </w:r>
    </w:p>
    <w:p w14:paraId="6F56EB1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أشهر العدة: "ثَلَاثَةَ قُرُوءٍ" (البقرة: 228) للمطلقة، و"أَرْبَعَةَ أَشْهُرٍ وَعَشْرًا" (البقرة: 234) للمتوفى عنها زوجها.</w:t>
      </w:r>
    </w:p>
    <w:p w14:paraId="74867A3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الشهود في حد الزنا أو لإثبات بعض الحقوق: "أَرْبَعَةَ شُهَدَاءَ" (النور: 4، النساء: 15).</w:t>
      </w:r>
    </w:p>
    <w:p w14:paraId="660BA9A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مقدار العقوبة في حد القذف: "ثَمَانِينَ جَلْدَةً" (النور: 4)، وفي حد الزنا "مِائَةَ جَلْدَةٍ" (النور: 2). (مع الإشارة إلى أن أحد المقالات السابقة في هذه السلسلة قد ناقش تفسيرًا كيفيًا للجلد، لكن العدد هنا من حيث هو مذكور في النص، يتسم بالدقة والتحديد).</w:t>
      </w:r>
    </w:p>
    <w:p w14:paraId="687880D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أعداد الكفارات: كإطعام "عَشَرَةِ مَسَاكِينَ" (المائدة: 89).</w:t>
      </w:r>
    </w:p>
    <w:p w14:paraId="71F3F778"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الدقة العددية في القصص القرآني:</w:t>
      </w:r>
    </w:p>
    <w:p w14:paraId="3769B35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عندما يسرد القرآن قصص الأمم السابقة، فإنه يذكر أحيانًا أعدادًا محددة ذات دلالة في سياق القصة، مما يؤكد على الدقة في نقل الأحداث التاريخية الهامة التي يقصها للعبرة والموعظة:</w:t>
      </w:r>
    </w:p>
    <w:p w14:paraId="6D1247C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أسباط بني إسرائيل والعيون المتفجرة لهم بأمر موسى عليه السلام: "اثْنَتَا عَشْرَةَ عَيْنًا" (البقرة: 60، الأعراف: 160).</w:t>
      </w:r>
    </w:p>
    <w:p w14:paraId="715987F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الآيات التي أوتيها موسى عليه السلام كبراهين: "تِسْعَ آيَاتٍ بَيِّنَاتٍ" (الإسراء: 101، النمل: 12).</w:t>
      </w:r>
    </w:p>
    <w:p w14:paraId="12C12E2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مدة لبث نوح عليه السلام في قومه يدعوهم: "أَلْفَ سَنَةٍ إِلَّا خَمْسِينَ عَامًا" (العنكبوت: 14).</w:t>
      </w:r>
    </w:p>
    <w:p w14:paraId="18143C8D"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الدقة العددية في وصف الخلق والآخرة:</w:t>
      </w:r>
    </w:p>
    <w:p w14:paraId="5B63B16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يقدم القرآن أعدادًا محددة عند وصفه لبعض جوانب الخلق والعالم الأخروي، مما يرسم صورة واضحة للبنية الكونية والأخروية كما أراد الخالق سبحانه أن يبينها لعباده:</w:t>
      </w:r>
    </w:p>
    <w:p w14:paraId="1A99C7D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أيام الخلق (المراحل أو الأطوار): "سِتَّةِ أَيَّامٍ" (الأعراف: 54، يونس: 3، هود: 7، وغيرها).</w:t>
      </w:r>
    </w:p>
    <w:p w14:paraId="18951E0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السماوات: "سَبْعَ سَمَاوَاتٍ" (البقرة: 29، الطلاق: 12، الملك: 3، وغيرها).</w:t>
      </w:r>
    </w:p>
    <w:p w14:paraId="2BAE145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جهنم: "لَهَا سَبْعَةُ أَبْوَابٍ" (الحجر: 44).</w:t>
      </w:r>
    </w:p>
    <w:p w14:paraId="504E211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حملة العرش يوم القيامة: "وَيَحْمِلُ عَرْشَ رَبِّكَ فَوْقَهُمْ يَوْمَئِذٍ ثَمَانِيَةٌ" (الحاقة: 17).</w:t>
      </w:r>
    </w:p>
    <w:p w14:paraId="605976D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الجنة (كما ورد في السنة النبوية الشريفة، ويستأنس به في فهم رمزية بعض الأعداد أحيانًا): "ثمانية".</w:t>
      </w:r>
    </w:p>
    <w:p w14:paraId="63318C2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خزنة النار (ملائكة العذاب المكلفون بجهنم): "عَلَيْهَا تِسْعَةَ عَشَرَ" (المدثر: 30-31).</w:t>
      </w:r>
    </w:p>
    <w:p w14:paraId="7EDB3AF0"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المخطوطات القرآنية في تأكيد ثبات الأعداد:</w:t>
      </w:r>
    </w:p>
    <w:p w14:paraId="3B7109E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تأتي المخطوطات القرآنية الأصلية، بما فيها المصاحف التي نسخت في العصور الأولى كالمصاحف العثمانية، لتؤكد على ثبات هذه الأعداد ودقتها المتناهية عبر القرون. إن فحص هذه المخطوطات، سواء بشكل مباشر أو عبر النسخ الرقمية المتاحة للباحثين، يثبت تطابق هذه الأعداد الأساسية التي ترد في سياقات تتطلب الدقة الكمية. هذا التطابق يعزز اليقين بحفظ النص القرآني في جوهره، بما في ذلك دقته العددية الحرفية.</w:t>
      </w:r>
    </w:p>
    <w:p w14:paraId="7A96323E"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قد تكشف دراسة طرق الرسم (الإملاء) في بعض المخطوطات القديمة عن أساليب في كتابة الأعداد تختلف أحيانًا عن الرسم الإملائي المألوف اليوم، وهذا يدعو إلى التأمل في تطور فن الكتابة وتاريخ الخط العربي. ولكن هذه الاختلافات في الرسم، إن وجدت، لا تمس القيمة العددية الحرفية المقصودة في السياقات التي تتطلب التحديد الكمي الواضح.</w:t>
      </w:r>
    </w:p>
    <w:p w14:paraId="6F12655D"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2FC78FE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الوقوف على هذه الدقة العددية في استخدام القرآن للكميات والمقادير عندما يستدعي المقام ذلك، هو بحد ذاته باب من أبواب التدبر في إحكام هذا الكتاب العزيز وعلمه المحيط. فهذه الدقة ليست مجرد تفصيل عابر، بل هي جزء من البنية المعجزة للقرآن، وتشهد على حفظه وأصالته. وهي تمثل الأساس الذي يمكن الانطلاق منه بعد ذلك لاستكشاف الأبعاد الكيفية والرمزية للأعداد في سياقات أخرى، كما تسعى هذه السلسلة لبيانه.</w:t>
      </w:r>
    </w:p>
    <w:p w14:paraId="15E87925" w14:textId="77777777" w:rsidR="00C7544E" w:rsidRPr="0073369A" w:rsidRDefault="00C7544E" w:rsidP="00E4352F">
      <w:pPr>
        <w:pStyle w:val="21"/>
        <w:rPr>
          <w:rtl/>
        </w:rPr>
      </w:pPr>
      <w:bookmarkStart w:id="71" w:name="_Toc203550448"/>
      <w:bookmarkStart w:id="72" w:name="_Toc205285183"/>
      <w:bookmarkStart w:id="73" w:name="_Toc198144068"/>
      <w:bookmarkEnd w:id="70"/>
      <w:r w:rsidRPr="0073369A">
        <w:rPr>
          <w:rtl/>
        </w:rPr>
        <w:t>رمزية الأعداد المتكررة في القرآن: دعوة للتأمل المنهجي</w:t>
      </w:r>
      <w:bookmarkEnd w:id="71"/>
      <w:bookmarkEnd w:id="72"/>
    </w:p>
    <w:p w14:paraId="127C4D52"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5AF043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بعد أن تناولنا في مقالات سابقة الدقة الكمية في استخدام الأعداد القرآنية، والتفريق المنهجي بين "الكم" و "الكيف"، ننتقل في هذا المقال إلى مساحة أرحب للتأمل: هل تحمل بعض الأعداد المتكررة في القرآن الكريم دلالات رمزية أو إشارات تتجاوز العدّ المجرد؟ إن هذا المسلك في التدبر، الذي يرى في تكرار بعض الأعداد إمكانية لمعانٍ أعمق، يتطلب انفتاحًا على التأمل مقرونًا بحذر منهجي والتزام بضوابط السياق والمنظومة القرآنية الكلية، وهو ما يوجه إليه "فقه اللسان العربي القرآني".</w:t>
      </w:r>
    </w:p>
    <w:p w14:paraId="66410851"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أرقام تستدعي التأمل في دلالاتها المحتملة:</w:t>
      </w:r>
    </w:p>
    <w:p w14:paraId="67E90BE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يلاحظ المتدبر للقرآن الكريم تكرار بعض الأعداد في سياقات متنوعة، مما قد يوحي بوجود رمزية خاصة بها:</w:t>
      </w:r>
    </w:p>
    <w:p w14:paraId="727B70A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سبعة (7): تكراره اللافت (سبع سماوات، سبعة أبواب لجهنم، الطواف سبعًا، السعي سبعًا، سبع سنابل، سبع بقرات، سبع ليال وثمانية أيام حسومًا) كثيرًا ما يوحي برمزية الكمال، أو الشمول، أو التمام، أو إتمام دورة معينة. هل يشير هذا التكرار المتنوع إلى سنن كونية أو إتمام لمراحل أساسية في الخلق أو التشريع؟</w:t>
      </w:r>
    </w:p>
    <w:p w14:paraId="049D32D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ثمانية (8): وروده في سياقات تلي ذكر الرقم سبعة أحيانًا (كحملة العرش الثمانية، وأبواب الجنة الثمانية كما ورد في السنة النبوية) قد يرمز إلى ما يتجاوز الكمال الأول، ليشير إلى السعة، أو التمكين، أو الانتقال إلى مستوى أعلى وأفسح.</w:t>
      </w:r>
    </w:p>
    <w:p w14:paraId="1DB47EA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(9): ارتباطه الواضح بآيات موسى عليه السلام ("تسع آيات بينات") يجعله محط اهتمام. فهل له رمزية أعمق تتعلق بالاتساع بعد الضيق، أو اكتمال مرحلة الآحاد قبل الدخول في العشرات؟ يبقى مجالًا للتأمل المنضبط.</w:t>
      </w:r>
    </w:p>
    <w:p w14:paraId="306AD17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أرقام أخرى (مثل 3، 10، 12، 19، 40، 70، 100، 1000): </w:t>
      </w:r>
    </w:p>
    <w:p w14:paraId="0CF36A9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ثلاثة (3): يظهر في تحديد المدد (ثلاثة أيام، ثلاثة قروء)، وفي بعض التكرارات التي قد توحي بالتأكيد أو باكتمال دورة أولية (كمرات الطلاق).</w:t>
      </w:r>
    </w:p>
    <w:p w14:paraId="714C4BC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الرقم عشرة (10): يرتبط أحيانًا بالتمام والكمال ("تِلْكَ عَشَرَةٌ كَامِلَةٌ") أو بالمضاعفة ("مَنْ جَاءَ بِالْحَسَنَةِ فَلَهُ عَشْرُ أَمْثَالِهَا").</w:t>
      </w:r>
    </w:p>
    <w:p w14:paraId="17045BA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اثنا عشر (12): يتجلى في عدد الأسباط والنقباء والشهور، مما قد يشير إلى نظام وتقسيم محكم ودورات زمنية.</w:t>
      </w:r>
    </w:p>
    <w:p w14:paraId="1D3DC6D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عشر (19): وروده في سياق خزنة النار ("عَلَيْهَا تِسْعَةَ عَشَرَ") أثار نقاشات واسعة حول دلالته، وهل له أبعاد تتجاوز مجرد العدد.</w:t>
      </w:r>
    </w:p>
    <w:p w14:paraId="66026C3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أربعون (40): غالبًا ما يرتبط في السياق القرآني والنبوي بالنضج (بلوغ الأشد)، أو بتمام مدة معينة للاختبار أو التيه أو التعبد (كميقات موسى أربعين ليلة).</w:t>
      </w:r>
    </w:p>
    <w:p w14:paraId="05FE5DB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سبعون (70): قد يدل على الكثرة، كما في استغفار النبي صلى الله عليه وسلم للمنافقين ("إِنْ تَسْتَغْفِرْ لَهُمْ سَبْعِينَ مَرَّةً فَلَنْ يَغْفِرَ اللَّهُ لَهُمْ").</w:t>
      </w:r>
    </w:p>
    <w:p w14:paraId="0A5DDFE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الأعداد الكبيرة (كالمائة والألف): تشير غالبًا إلى الكثرة غير المحصورة، أو التعظيم، أو مدة زمنية طويلة جدًا ("أَلْفَ سَنَةٍ إِلَّا خَمْسِينَ عَامًا"، "خَيْرٌ مِنْ أَلْفِ شَهْرٍ"، "مِائَةَ أَلْفٍ أَوْ يَزِيدُونَ").</w:t>
      </w:r>
    </w:p>
    <w:p w14:paraId="4E630053"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التدبر المنهجي للرمزية العددية المحتملة:</w:t>
      </w:r>
    </w:p>
    <w:p w14:paraId="4710497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البحث عن دلالات رمزية للأعداد في القرآن الكريم يجب أن يكون محكومًا بمنهجية واضحة ودقيقة، لتجنب الخوض فيما لا علم به أو تحميل النص ما لا يحتمله:</w:t>
      </w:r>
    </w:p>
    <w:p w14:paraId="56DF47D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الاستناد إلى التكرار والسياق القرآني: البحث عن الأنماط المتكررة لورود الرقم ودراسة السياقات المختلفة التي يرد فيها، فهذا قد يكشف عن رابط دلالي مشترك.</w:t>
      </w:r>
    </w:p>
    <w:p w14:paraId="4ED4461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الانسجام مع المنظومة القرآنية ومقاصدها: التأكد من أن أي دلالة رمزية مقترحة لا تتعارض مع مقاصد القرآن العامة، وقواعده الكلية، ومبادئه الأساسية، وأصول اللسان العربي المبين.</w:t>
      </w:r>
    </w:p>
    <w:p w14:paraId="4090EC2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الحذر من الإسقاط والتكلف: تجنب ليّ عنق النص ليتوافق مع فكرة مسبقة، أو تحميل الرقم معنى لا يحتمله السياق اللغوي أو الشرعي، أو الوقوع في التفسيرات الباطنية التي لا تستند إلى دليل.</w:t>
      </w:r>
    </w:p>
    <w:p w14:paraId="12C0057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الاستئناس بالمخطوطات بحذر: يمكن النظر في كيفية رسم هذه الأرقام أو الكلمات المرتبطة بها في المخطوطات القرآنية الأصلية، فقد يثير ذلك بعض الملاحظات اللطيفة المتعلقة بتاريخ الرسم القرآني وتطوره. ولكن يجب التعامل مع هذه الملاحظات بحذر شديد، وتجنب القفز إلى استنتاجات غير مؤسسة على علم راسخ في مجال القراءات والرسم العثماني.</w:t>
      </w:r>
    </w:p>
    <w:p w14:paraId="6B9F28CE"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53ED60F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في الرمزية العددية المحتملة لبعض الأعداد المتكررة في القرآن الكريم هو دعوة لتوسيع أفق الفهم، والنظر إلى النص القرآني كبنية متكاملة قد تحمل طبقات متعددة من المعنى. غير أن هذه الدعوة تظل مشروطة بالالتزام الصارم بالضوابط المنهجية والعلمية، حتى يكون التدبر بناءً ومثمرًا، ويقود إلى زيادة الإيمان واليقين بعظمة هذا الكتاب الخالد.</w:t>
      </w:r>
    </w:p>
    <w:p w14:paraId="54ADE6EE" w14:textId="77777777" w:rsidR="00C7544E" w:rsidRPr="0073369A" w:rsidRDefault="00C7544E" w:rsidP="00E4352F">
      <w:pPr>
        <w:ind w:left="337" w:firstLine="107"/>
        <w:rPr>
          <w:rFonts w:ascii="Calibri" w:eastAsia="Yu Mincho" w:hAnsi="Calibri"/>
          <w:sz w:val="24"/>
          <w:lang w:val="en-US" w:eastAsia="ar-SA"/>
        </w:rPr>
      </w:pPr>
    </w:p>
    <w:p w14:paraId="2E811453" w14:textId="77777777" w:rsidR="00C7544E" w:rsidRPr="0073369A" w:rsidRDefault="00C7544E" w:rsidP="00E4352F">
      <w:pPr>
        <w:ind w:left="337" w:firstLine="107"/>
        <w:rPr>
          <w:rFonts w:ascii="Calibri" w:eastAsia="Yu Mincho" w:hAnsi="Calibri"/>
          <w:sz w:val="24"/>
          <w:rtl/>
          <w:lang w:val="ar-MA" w:eastAsia="ar-SA"/>
        </w:rPr>
      </w:pPr>
      <w:bookmarkStart w:id="74" w:name="_Toc198144069"/>
      <w:bookmarkEnd w:id="73"/>
    </w:p>
    <w:p w14:paraId="28F58228" w14:textId="77777777" w:rsidR="00C7544E" w:rsidRPr="0073369A" w:rsidRDefault="00C7544E" w:rsidP="00E4352F">
      <w:pPr>
        <w:pStyle w:val="21"/>
        <w:rPr>
          <w:rtl/>
        </w:rPr>
      </w:pPr>
      <w:bookmarkStart w:id="75" w:name="_Toc203550449"/>
      <w:bookmarkStart w:id="76" w:name="_Toc205285184"/>
      <w:r w:rsidRPr="0073369A">
        <w:rPr>
          <w:rtl/>
        </w:rPr>
        <w:t>العدد 19 ونظرية "الإعجاز العددي": بين الحقيقة النصية والجدل المنهجي</w:t>
      </w:r>
      <w:bookmarkEnd w:id="75"/>
      <w:bookmarkEnd w:id="76"/>
    </w:p>
    <w:p w14:paraId="6D8EEF60"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1F82349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تحتل مسألة العدد تسعة عشر (19) مكانة بارزة في النقاشات المعاصرة المتعلقة بالبنية العددية للقرآن الكريم. يستند هذا الاهتمام إلى ذكر القرآن الصريح لهذا العدد كعدد خزنة جهنم، وربطه المباشر بزيادة اليقين للمؤمنين وأهل الكتاب، وكونه فتنة للكافرين، كما في قوله تعالى: "عَلَيْهَا تِسْعَةَ عَشَرَ ... وَمَا جَعَلْنَا أَصْحَابَ النَّارِ إِلَّا مَلَائِكَةً وَمَا جَعَلْنَا عِدَّتَهُمْ إِلَّا فِتْنَةً لِلَّذِينَ كَفَرُوا لِيَسْتَيْقِنَ الَّذِينَ أُوتُوا الْكِتَابَ وَيَزْدَادَ الَّذِينَ آمَنُوا إِيمَانًا..." (المدثر: 30-31). هذه الحقيقة النصية الواضحة كانت المنطلق الرئيسي لظهور وتطور نظرية "الإعجاز العددي" التي تزعم وجود نظام رياضي شامل في القرآن الكريم يرتكز على العدد 19 ومضاعفاته.</w:t>
      </w:r>
    </w:p>
    <w:p w14:paraId="6127F199"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جوهر نظرية "الإعجاز العددي" ومنهجيتها (وفق طرح المؤيدين):</w:t>
      </w:r>
    </w:p>
    <w:p w14:paraId="546C60A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تزعم هذه النظرية، وخصوصًا في الطروحات التفصيلية كما يقدمها بعض الباحثين كالمهندس عدنان الرفاعي، اكتشاف نظام رياضي معجز في القرآن يقوم على العدد 19. وتستند في إثبات ذلك إلى منهجية محددة في العدّ والإحصاء، يُدَّعَى فيها الاعتماد الحصري على الرسم العثماني الأصيل كما ورد في المخطوطات القرآنية القديمة. تتضمن هذه المنهجية المزعومة:</w:t>
      </w:r>
    </w:p>
    <w:p w14:paraId="5CC40FD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استبعاد أي إضافات لاحقة على النص الأصلي (كالتشكيل، والنقاط على الحروف في بعض المراحل، وعلامات الوقف وغيرها).</w:t>
      </w:r>
    </w:p>
    <w:p w14:paraId="689FFDD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 الحروف المرسومة فقط وفق قواعد محددة.</w:t>
      </w:r>
    </w:p>
    <w:p w14:paraId="5CDA52C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أحيانًا، إعطاء قيم عددية للحروف (حساب الجمّل) وفق أنظمة معينة.</w:t>
      </w:r>
    </w:p>
    <w:p w14:paraId="3EA5D00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ويرى المؤيدون أن تطبيق هذه المنهجية بدقة يكشف عن توافقات رياضية مذهلة ترتبط بالعدد 19 في بنية الكلمات والآيات والسور، ويعتبرون ذلك دليلاً قاطعًا على المصدر الإلهي للقرآن الكريم وحفظه التام.</w:t>
      </w:r>
    </w:p>
    <w:p w14:paraId="7A2A06BC"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نظرة نقدية متوازنة في ضوء "فقه اللسان القرآني":</w:t>
      </w:r>
    </w:p>
    <w:p w14:paraId="39515FF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إطار "فقه اللسان العربي القرآني" الذي يدعو إلى التدبر الأصيل المبني على فهم عميق للغة القرآن وسياقاته، مع التزام التفكير النقدي، ينبغي التعامل مع نظرية الإعجاز العددي، بما فيها تلك المتعلقة بالعدد 19، بموضوعية وإنصاف:</w:t>
      </w:r>
    </w:p>
    <w:p w14:paraId="01DB88B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تقدير الجهد المبذول: لا يمكن إنكار الجهد الكبير الذي بذله العديد من الباحثين في هذا المجال، وسعيهم المخلص للكشف عن جوانب جديدة يرونها من إعجاز القرآن الكريم.</w:t>
      </w:r>
    </w:p>
    <w:p w14:paraId="5E194D6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أهمية العودة إلى الأصل: إن التأكيد على أهمية دراسة المخطوطات القرآنية الأصلية والرسم الأول هو توجه محمود ويتفق مع روح البحث العلمي الرصين، فالعودة إلى الأصول غالبًا ما تكون مفتاحًا لفهم أعمق.</w:t>
      </w:r>
    </w:p>
    <w:p w14:paraId="0BBADEE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التساؤلات المنهجية المطروحة: في المقابل، يطرح العديد من العلماء والمختصين في الدراسات القرآنية واللغوية تساؤلات منهجية جدية ومحورية حول هذه النظرية، منها: </w:t>
      </w:r>
    </w:p>
    <w:p w14:paraId="1B06322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قواعد العدّ والإحصاء المطبقة مطردة تمامًا في جميع الحالات أم أنها تتسم بالانتقائية أحيانًا لتوافق النتيجة المطلوبة؟</w:t>
      </w:r>
    </w:p>
    <w:p w14:paraId="57BE49F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الاعتماد على نسخة واحدة من المخطوطات أو رسم واحد (مع وجود تنوعات طفيفة أحيانًا في الرسم بين المصاحف العثمانية الأولى) يكفي للتعميم وبناء نظام شامل؟</w:t>
      </w:r>
    </w:p>
    <w:p w14:paraId="3A28A67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نظام تقييم الحروف المقترح (إذا استُخدم حساب الجمل) له أساس راسخ وثابت ومتفق عليه في سياق فهم النص القرآني؟</w:t>
      </w:r>
    </w:p>
    <w:p w14:paraId="4486978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التركيز الشديد على العدد 19 ومضاعفاته قد يؤدي إلى اختزال جوانب أخرى من إعجاز القرآن، أو قد يصرف الانتباه عن مقاصده الأساسية وهداياته الأهم؟</w:t>
      </w:r>
    </w:p>
    <w:p w14:paraId="7A707C7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غياب الإجماع العلمي: من المهم الإشارة إلى أن نظرية الإعجاز العددي، بصورتها الشاملة والمفصلة القائمة على العدد 19، لا تزال محل خلاف كبير بين الباحثين، ولم تحظَ بإجماع أو قبول واسع من جمهور العلماء والمجامع الفقهية والعلمية المعتبرة، بل إن كثيرين منهم يتحفظون عليها بشدة أو يرفضونها.</w:t>
      </w:r>
    </w:p>
    <w:p w14:paraId="48631028"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التدبر الواعي: موقف مقترح من العدد 19 ونظرياته:</w:t>
      </w:r>
    </w:p>
    <w:p w14:paraId="1B6FBA5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يمكن للمتدبر الواعي للقرآن الكريم أن:</w:t>
      </w:r>
    </w:p>
    <w:p w14:paraId="284CF72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يُقدّر ذكر القرآن الصريح للعدد 19 في سورة المدثر، ويتأمل في الحكمة الإلهية المعلنة من ذكره في ذلك السياق المحدد.</w:t>
      </w:r>
    </w:p>
    <w:p w14:paraId="2BB2283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يطلع على جهود الباحثين في مجال الإعجاز العددي، ويقدر سعيهم للبحث والتنقيب.</w:t>
      </w:r>
    </w:p>
    <w:p w14:paraId="6CBDEE1E"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يحتفظ بمسافة نقدية واعية، فلا يتخذ من هذه النظريات حقائق مطلقة أو قطعية ما لم تقم عليها الأدلة القاطعة التي لا تقبل الجدل.</w:t>
      </w:r>
    </w:p>
    <w:p w14:paraId="4D64E5D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يدرك أن الإعجاز القرآني شامل ومتعدد الوجوه (بياني، تشريعي، علمي، غيبي، إلخ)، ولا ينبغي حصره أو اختزاله في الجانب العددي فقط، خاصة إذا كان هذا الجانب مثار جدل.</w:t>
      </w:r>
    </w:p>
    <w:p w14:paraId="32D1529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يعطي الأولوية لمعاني القرآن الأساسية، ومقاصده الكلية، وهداياته الظاهرة، وأوجه إعجازه الأوضح والأكثر إجماعًا.</w:t>
      </w:r>
    </w:p>
    <w:p w14:paraId="2359AE7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الأصيل لكتاب الله يشمل فحص كل الادعاءات والنظريات في ضوء النص القرآني الكلي، ومنهجية علمية رصينة، والرجوع إلى أهل الاختصاص.</w:t>
      </w:r>
    </w:p>
    <w:p w14:paraId="4286D5A2"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9BE8FD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التعامل مع العدد 19 وما أثير حوله من نظريات عددية يتطلب توازنًا بين تقدير الحقيقة النصية القرآنية، والانفتاح على جهود الباحثين، والتمسك بالمنهج العلمي النقدي. الهدف الأسمى يبقى تعميق فهم كتاب الله والاهتداء بنوره، وليس إثبات نظريات قد تكون عرضة للأخذ والرد.</w:t>
      </w:r>
    </w:p>
    <w:p w14:paraId="2EA17C88" w14:textId="77777777" w:rsidR="00C7544E" w:rsidRPr="0073369A" w:rsidRDefault="00C7544E" w:rsidP="00E4352F">
      <w:pPr>
        <w:pStyle w:val="21"/>
      </w:pPr>
      <w:bookmarkStart w:id="77" w:name="_Toc203550450"/>
      <w:bookmarkStart w:id="78" w:name="_Toc205285185"/>
      <w:r w:rsidRPr="0073369A">
        <w:rPr>
          <w:rtl/>
        </w:rPr>
        <w:t>الأرقام المتكررة كرسائل شخصية؟ قراءة في التفسيرات المعاصرة  "نموذج د. هاني الوهيب "</w:t>
      </w:r>
      <w:bookmarkEnd w:id="74"/>
      <w:bookmarkEnd w:id="77"/>
      <w:bookmarkEnd w:id="78"/>
    </w:p>
    <w:p w14:paraId="04333B3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العصر الحديث، ومع تزايد اهتمام الناس بالروحانيات والبحث عن رسائل ودلالات في تفاصيل الحياة اليومية، ظهرت تفسيرات معاصرة تربط بين ظاهرة ملاحظة تكرار أرقام معينة  "في الساعة، لوحات السيارات، الهواتف، إلخ " وبين رسائل إلهية أو ملائكية موجهة للفرد، مستندة في ذلك إلى تأويلات لرموز وأعداد قرآنية. يمثل طرح الدكتور هاني الوهيب نموذجًا لهذا الاتجاه</w:t>
      </w:r>
      <w:r w:rsidRPr="0073369A">
        <w:rPr>
          <w:rFonts w:ascii="Calibri" w:eastAsia="Yu Mincho" w:hAnsi="Calibri"/>
          <w:sz w:val="24"/>
          <w:lang w:val="en-US" w:eastAsia="ar-SA"/>
        </w:rPr>
        <w:t>.</w:t>
      </w:r>
    </w:p>
    <w:p w14:paraId="3C72426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جوهر الطرح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يرى هذا المنظور أن تكرار رؤية رقم معين ليس مجرد صدفة، بل قد يكون بمثابة "رسالة مشفرة" من الملائكة الحارسة أو من المصدر الإلهي، تعكس الحالة النفسية أو الروحية للشخص وما يشغله في تلك اللحظة. لفهم الرسالة، يُنصح بالعودة إلى لحظة رؤية الرقم والتأمل في الحالة الشعورية والفكرية آنذاك، والبحث عن دلالة هذا الرقم في القرآن الكريم كمصدر أساسي للمعنى</w:t>
      </w:r>
      <w:r w:rsidRPr="0073369A">
        <w:rPr>
          <w:rFonts w:ascii="Calibri" w:eastAsia="Yu Mincho" w:hAnsi="Calibri"/>
          <w:sz w:val="24"/>
          <w:lang w:val="en-US" w:eastAsia="ar-SA"/>
        </w:rPr>
        <w:t>.</w:t>
      </w:r>
    </w:p>
    <w:p w14:paraId="066967F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نماذج من التفسيرات المقترحة  "وفقًا لملخص طرح د. الوهيب "</w:t>
      </w:r>
      <w:r w:rsidRPr="0073369A">
        <w:rPr>
          <w:rFonts w:ascii="Calibri" w:eastAsia="Yu Mincho" w:hAnsi="Calibri"/>
          <w:sz w:val="24"/>
          <w:lang w:val="en-US" w:eastAsia="ar-SA"/>
        </w:rPr>
        <w:t>:</w:t>
      </w:r>
    </w:p>
    <w:p w14:paraId="14C56730"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الحاجة للوحدة، التفرد، والاتصال العميق بالله  "مستلهمًا من "إلهكم إله واحد" "</w:t>
      </w:r>
      <w:r w:rsidRPr="0073369A">
        <w:rPr>
          <w:rFonts w:ascii="Calibri" w:eastAsia="Yu Mincho" w:hAnsi="Calibri"/>
          <w:sz w:val="24"/>
          <w:lang w:val="en-US" w:eastAsia="ar-SA"/>
        </w:rPr>
        <w:t>.</w:t>
      </w:r>
    </w:p>
    <w:p w14:paraId="74145FB8"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يعكس صراعًا داخليًا أو ترددًا  "مستلهمًا من ثنائية المواقف أو قصة الغار "لا تحزن إن الله معنا" "</w:t>
      </w:r>
      <w:r w:rsidRPr="0073369A">
        <w:rPr>
          <w:rFonts w:ascii="Calibri" w:eastAsia="Yu Mincho" w:hAnsi="Calibri"/>
          <w:sz w:val="24"/>
          <w:lang w:val="en-US" w:eastAsia="ar-SA"/>
        </w:rPr>
        <w:t>.</w:t>
      </w:r>
    </w:p>
    <w:p w14:paraId="4CA91A64"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تكرار الرقم 3</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ينبه إلى خلل في العقيدة أو تجاوز للحدود  "مستلهمًا من النهي "لا تقولوا ثلاثة" "</w:t>
      </w:r>
      <w:r w:rsidRPr="0073369A">
        <w:rPr>
          <w:rFonts w:ascii="Calibri" w:eastAsia="Yu Mincho" w:hAnsi="Calibri"/>
          <w:sz w:val="24"/>
          <w:lang w:val="en-US" w:eastAsia="ar-SA"/>
        </w:rPr>
        <w:t>.</w:t>
      </w:r>
    </w:p>
    <w:p w14:paraId="0E66549C"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4</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بالتفكير في الرزق والأقوات  "مستلهمًا من "قدّر فيها أقواتها" "</w:t>
      </w:r>
      <w:r w:rsidRPr="0073369A">
        <w:rPr>
          <w:rFonts w:ascii="Calibri" w:eastAsia="Yu Mincho" w:hAnsi="Calibri"/>
          <w:sz w:val="24"/>
          <w:lang w:val="en-US" w:eastAsia="ar-SA"/>
        </w:rPr>
        <w:t>.</w:t>
      </w:r>
    </w:p>
    <w:p w14:paraId="06C895D4"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6</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بالشعور بالفوضى والحاجة للثقة بالنظام الإلهي  "مستلهمًا من "خلق السماوات والأرض في ستة أيام" "</w:t>
      </w:r>
      <w:r w:rsidRPr="0073369A">
        <w:rPr>
          <w:rFonts w:ascii="Calibri" w:eastAsia="Yu Mincho" w:hAnsi="Calibri"/>
          <w:sz w:val="24"/>
          <w:lang w:val="en-US" w:eastAsia="ar-SA"/>
        </w:rPr>
        <w:t>.</w:t>
      </w:r>
    </w:p>
    <w:p w14:paraId="58289F7C"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8</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يرمز للنعم والبركات وجني الثمار  "مستلهمًا من "ويحمل عرش ربك فوقهم يومئذ ثمانية" "</w:t>
      </w:r>
      <w:r w:rsidRPr="0073369A">
        <w:rPr>
          <w:rFonts w:ascii="Calibri" w:eastAsia="Yu Mincho" w:hAnsi="Calibri"/>
          <w:sz w:val="24"/>
          <w:lang w:val="en-US" w:eastAsia="ar-SA"/>
        </w:rPr>
        <w:t>.</w:t>
      </w:r>
    </w:p>
    <w:p w14:paraId="297B3E1A"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باستخدام المواهب العقلية والروحية  "مستلهمًا من "تسع آيات بينات" "</w:t>
      </w:r>
      <w:r w:rsidRPr="0073369A">
        <w:rPr>
          <w:rFonts w:ascii="Calibri" w:eastAsia="Yu Mincho" w:hAnsi="Calibri"/>
          <w:sz w:val="24"/>
          <w:lang w:val="en-US" w:eastAsia="ar-SA"/>
        </w:rPr>
        <w:t>.</w:t>
      </w:r>
    </w:p>
    <w:p w14:paraId="780A2E0E"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10</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اكتمال أمر ما  "مستلهمًا من "فتلك عشرة كاملة" "</w:t>
      </w:r>
      <w:r w:rsidRPr="0073369A">
        <w:rPr>
          <w:rFonts w:ascii="Calibri" w:eastAsia="Yu Mincho" w:hAnsi="Calibri"/>
          <w:sz w:val="24"/>
          <w:lang w:val="en-US" w:eastAsia="ar-SA"/>
        </w:rPr>
        <w:t>.</w:t>
      </w:r>
    </w:p>
    <w:p w14:paraId="3995BB48"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بالرؤية والتصور المستقبلي  "مستلهمًا من رؤيا يوسف "أحد عشر كوكبًا" "</w:t>
      </w:r>
      <w:r w:rsidRPr="0073369A">
        <w:rPr>
          <w:rFonts w:ascii="Calibri" w:eastAsia="Yu Mincho" w:hAnsi="Calibri"/>
          <w:sz w:val="24"/>
          <w:lang w:val="en-US" w:eastAsia="ar-SA"/>
        </w:rPr>
        <w:t>.</w:t>
      </w:r>
    </w:p>
    <w:p w14:paraId="403E9E16"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تنوع الموارد والحلول الإلهية  "مستلهمًا من "اثنتي عشرة عينًا" أو "اثنا عشر أسباطًا" "</w:t>
      </w:r>
      <w:r w:rsidRPr="0073369A">
        <w:rPr>
          <w:rFonts w:ascii="Calibri" w:eastAsia="Yu Mincho" w:hAnsi="Calibri"/>
          <w:sz w:val="24"/>
          <w:lang w:val="en-US" w:eastAsia="ar-SA"/>
        </w:rPr>
        <w:t>.</w:t>
      </w:r>
    </w:p>
    <w:p w14:paraId="3D437F2B"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الدخول في اختبار أو "دوامة فكرية" تتطلب العودة للعقل واليقين  "مستلهمًا من "عليها تسعة عشر" وربطها بالآيات التسع والعشرة "</w:t>
      </w:r>
      <w:r w:rsidRPr="0073369A">
        <w:rPr>
          <w:rFonts w:ascii="Calibri" w:eastAsia="Yu Mincho" w:hAnsi="Calibri"/>
          <w:sz w:val="24"/>
          <w:lang w:val="en-US" w:eastAsia="ar-SA"/>
        </w:rPr>
        <w:t>.</w:t>
      </w:r>
    </w:p>
    <w:p w14:paraId="617271E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منظور نقدي وتدبر واعي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يهدف مشروع "نور العقل والتدبر الأصيل" إلى تشجيع التفكير النقدي والعودة المباشرة للنص القرآني بأدوات منهجية. وعند تقييم هذا النوع من التفسيرات المعاصرة، ينبغي للمتدبر الواعي ملاحظة ما يلي</w:t>
      </w:r>
      <w:r w:rsidRPr="0073369A">
        <w:rPr>
          <w:rFonts w:ascii="Calibri" w:eastAsia="Yu Mincho" w:hAnsi="Calibri"/>
          <w:sz w:val="24"/>
          <w:lang w:val="en-US" w:eastAsia="ar-SA"/>
        </w:rPr>
        <w:t>:</w:t>
      </w:r>
    </w:p>
    <w:p w14:paraId="7E88B096"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المنهجية المختلطة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يمزج هذا الطرح بين الاستلهام من آيات قرآنية  "غالبًا بتأويل رمزي " وبين مفاهيم مستمدة من علم النفس، والروحانيات الحديثة، وعلم الأعداد</w:t>
      </w:r>
      <w:r w:rsidRPr="0073369A">
        <w:rPr>
          <w:rFonts w:ascii="Calibri" w:eastAsia="Yu Mincho" w:hAnsi="Calibri"/>
          <w:sz w:val="24"/>
          <w:lang w:val="en-US" w:eastAsia="ar-SA"/>
        </w:rPr>
        <w:t xml:space="preserve">  "Numerology</w:t>
      </w:r>
      <w:r w:rsidRPr="0073369A">
        <w:rPr>
          <w:rFonts w:ascii="Calibri" w:eastAsia="Yu Mincho" w:hAnsi="Calibri"/>
          <w:sz w:val="24"/>
          <w:rtl/>
          <w:lang w:val="ar-MA" w:eastAsia="ar-SA"/>
        </w:rPr>
        <w:t xml:space="preserve"> "، ومفاهيم الطاقة الكونية والملائكة الحارسة</w:t>
      </w:r>
      <w:r w:rsidRPr="0073369A">
        <w:rPr>
          <w:rFonts w:ascii="Calibri" w:eastAsia="Yu Mincho" w:hAnsi="Calibri"/>
          <w:sz w:val="24"/>
          <w:lang w:val="en-US" w:eastAsia="ar-SA"/>
        </w:rPr>
        <w:t>.</w:t>
      </w:r>
    </w:p>
    <w:p w14:paraId="5CEB6C7E"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التأكيد على الشخصنة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يركز بقوة على أن الرسالة "شخصية" وتعتمد على حالة الفرد وسياقه، وهذا قد يكون إيجابيًا في تحفيز التأمل الذاتي، لكنه يجعل التحقق الموضوعي من صحة التفسير صعبًا</w:t>
      </w:r>
      <w:r w:rsidRPr="0073369A">
        <w:rPr>
          <w:rFonts w:ascii="Calibri" w:eastAsia="Yu Mincho" w:hAnsi="Calibri"/>
          <w:sz w:val="24"/>
          <w:lang w:val="en-US" w:eastAsia="ar-SA"/>
        </w:rPr>
        <w:t>.</w:t>
      </w:r>
    </w:p>
    <w:p w14:paraId="4EADFD4E"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الابتعاد عن التفسير المباشر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يختلف هذا النهج عن التفسير اللغوي والسياقي المباشر للنص القرآني، وعن دراسة علم الرسم أو القراءات، وينتقل إلى تطبيق الرموز القرآنية على أحداث الحياة اليومية بشكل مباشر</w:t>
      </w:r>
      <w:r w:rsidRPr="0073369A">
        <w:rPr>
          <w:rFonts w:ascii="Calibri" w:eastAsia="Yu Mincho" w:hAnsi="Calibri"/>
          <w:sz w:val="24"/>
          <w:lang w:val="en-US" w:eastAsia="ar-SA"/>
        </w:rPr>
        <w:t>.</w:t>
      </w:r>
    </w:p>
    <w:p w14:paraId="03DB89E2"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الحاجة للضوابط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بينما قد يجد البعض في هذا الطرح معينًا على التأمل أو التفاؤل، يبقى السؤال المنهجي قائمًا حول الضوابط التي تمنع من الإسقاط العشوائي للمعاني أو الوقوع في التكهن المنهي عنه</w:t>
      </w:r>
      <w:r w:rsidRPr="0073369A">
        <w:rPr>
          <w:rFonts w:ascii="Calibri" w:eastAsia="Yu Mincho" w:hAnsi="Calibri"/>
          <w:sz w:val="24"/>
          <w:lang w:val="en-US" w:eastAsia="ar-SA"/>
        </w:rPr>
        <w:t>.</w:t>
      </w:r>
    </w:p>
    <w:p w14:paraId="18454FD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يمثل هذا الاتجاه محاولة معاصرة لربط القرآن بالحياة اليومية بطريقة روحانية ونفسية. يجب على المتدبر، انطلاقًا من "نور العقل"، أن يتعامل معه بفهم وتمحيص، وأن يميز بين الإلهام الشخصي المحتمل وبين التفسير العلمي المنهجي للنص القرآني، وأن يرد الأمور دائمًا إلى محكمات القرآن والسنة الصحيحة، وأصول الفهم اللغوي والسياقي التي يؤسس لها "فقه اللسان العربي القرآني</w:t>
      </w:r>
      <w:r w:rsidRPr="0073369A">
        <w:rPr>
          <w:rFonts w:ascii="Calibri" w:eastAsia="Yu Mincho" w:hAnsi="Calibri"/>
          <w:sz w:val="24"/>
          <w:lang w:val="en-US" w:eastAsia="ar-SA"/>
        </w:rPr>
        <w:t>".</w:t>
      </w:r>
    </w:p>
    <w:p w14:paraId="36148914" w14:textId="77777777" w:rsidR="00C7544E" w:rsidRPr="0073369A" w:rsidRDefault="00C7544E" w:rsidP="00E4352F">
      <w:pPr>
        <w:pStyle w:val="21"/>
        <w:rPr>
          <w:rtl/>
        </w:rPr>
      </w:pPr>
      <w:bookmarkStart w:id="79" w:name="_Toc203550451"/>
      <w:bookmarkStart w:id="80" w:name="_Toc205285186"/>
      <w:r w:rsidRPr="0073369A">
        <w:rPr>
          <w:rtl/>
        </w:rPr>
        <w:t>الأعداد في القرآن والصلاة: أسرار عددية ودلالات باطنة</w:t>
      </w:r>
      <w:bookmarkEnd w:id="79"/>
      <w:bookmarkEnd w:id="80"/>
    </w:p>
    <w:p w14:paraId="4CDB90E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يحمل القرآن الكريم أسراراً عددية للصلاة؟</w:t>
      </w:r>
    </w:p>
    <w:p w14:paraId="1E535A3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تطرح بعض التفسيرات والدراسات المعاصرة، ومن أبرزها ما يقدمه المهندس عدنان الرفاعي وغيره، وجود نظام عددي دقيق ومحكم داخل النص القرآني يرتبط بجوانب مختلفة من الدين، بما في ذلك الصلاة. يُنظر إلى هذا النظام، الذي يُعرف بـ"الإعجاز العددي"، ليس كمصدر أساسي للتشريع، ولكن كدليل إضافي على كمال القرآن وحفظه وإعجازه، وكاشف عن طبقات أعمق من المعاني "الباطنة". يستند هذا الطرح إلى منهجين رئيسيين لاستنباط المعلومات المتعلقة بعدد الصلوات وركعاتها: منهج الدلالة العددية المباشرة لتكرار الألفاظ، ومنهج </w:t>
      </w:r>
      <w:r w:rsidRPr="0073369A">
        <w:rPr>
          <w:rFonts w:ascii="Calibri" w:eastAsia="Yu Mincho" w:hAnsi="Calibri"/>
          <w:sz w:val="24"/>
          <w:rtl/>
          <w:lang w:val="ar-MA" w:eastAsia="ar-SA"/>
        </w:rPr>
        <w:lastRenderedPageBreak/>
        <w:t>الدلالات العددية المستنبطة من القيم الحرفية وعلاقتها بالرقم 19. من المهم التأكيد، كما يشدد مقدمو هذا الطرح أنفسهم، أن هذا الاستنباط لا يغني عن السنة النبوية والتواتر العملي، بل هو كشف لدلالات باطنة لـ"الذكر المعلوم المحفوظ".</w:t>
      </w:r>
    </w:p>
    <w:p w14:paraId="7EB9D25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1.1 الدلالات المباشرة - كيف يشير تكرار الكلمات لعدد الصلوات والركعات؟</w:t>
      </w:r>
    </w:p>
    <w:p w14:paraId="39C6467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يعتمد المنهج الأول في قراءة الدلالات العددية للصلاة في القرآن على الملاحظة المباشرة لتكرار كلمات وعبارات مفتاحية ترتبط بالصلاة وأركانها. يرى أصحاب هذا الطرح أن هذه التكرارات ليست عشوائية، بل تتوافق بدقة مع الأعداد المعروفة للصلوات وركعاتها وسجداتها، مما يعد إشارة قرآنية مباشرة. أبرز الأمثلة المستشهد بها:</w:t>
      </w:r>
    </w:p>
    <w:p w14:paraId="06892ECD" w14:textId="77777777" w:rsidR="00C7544E" w:rsidRPr="0073369A" w:rsidRDefault="00C7544E" w:rsidP="00CE1EDD">
      <w:pPr>
        <w:numPr>
          <w:ilvl w:val="0"/>
          <w:numId w:val="200"/>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الصلوات (5):</w:t>
      </w:r>
      <w:r w:rsidRPr="0073369A">
        <w:rPr>
          <w:rFonts w:ascii="Calibri" w:eastAsia="Yu Mincho" w:hAnsi="Calibri"/>
          <w:sz w:val="24"/>
          <w:rtl/>
          <w:lang w:val="ar-MA" w:eastAsia="ar-SA"/>
        </w:rPr>
        <w:t xml:space="preserve"> كلمة "صلوات" بصيغة الجمع، التي تدل على الصلوات المفروضة، وردت في القرآن الكريم خمس مرات بالضبط، وهو نفس عدد الصلوات اليومية المفروضة (الفجر، الظهر، العصر، المغرب، العشاء).</w:t>
      </w:r>
    </w:p>
    <w:p w14:paraId="57D52877" w14:textId="77777777" w:rsidR="00C7544E" w:rsidRPr="0073369A" w:rsidRDefault="00C7544E" w:rsidP="00CE1EDD">
      <w:pPr>
        <w:numPr>
          <w:ilvl w:val="0"/>
          <w:numId w:val="200"/>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الركعات (17):</w:t>
      </w:r>
      <w:r w:rsidRPr="0073369A">
        <w:rPr>
          <w:rFonts w:ascii="Calibri" w:eastAsia="Yu Mincho" w:hAnsi="Calibri"/>
          <w:sz w:val="24"/>
          <w:rtl/>
          <w:lang w:val="ar-MA" w:eastAsia="ar-SA"/>
        </w:rPr>
        <w:t xml:space="preserve"> صيغ الأمر المباشر بإقامة الصلاة، وهي "أقم الصلاة" (للمفرد) و "أقيموا الصلاة" (للجمع)، تكررت في مجمل القرآن الكريم سبع عشرة مرة، وهو نفس مجموع عدد الركعات المفروضة في اليوم (2+4+4+3+4 = 17 ركعة).</w:t>
      </w:r>
    </w:p>
    <w:p w14:paraId="277E4DB3" w14:textId="77777777" w:rsidR="00C7544E" w:rsidRPr="0073369A" w:rsidRDefault="00C7544E" w:rsidP="00CE1EDD">
      <w:pPr>
        <w:numPr>
          <w:ilvl w:val="0"/>
          <w:numId w:val="200"/>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السجدات (34):</w:t>
      </w:r>
      <w:r w:rsidRPr="0073369A">
        <w:rPr>
          <w:rFonts w:ascii="Calibri" w:eastAsia="Yu Mincho" w:hAnsi="Calibri"/>
          <w:sz w:val="24"/>
          <w:rtl/>
          <w:lang w:val="ar-MA" w:eastAsia="ar-SA"/>
        </w:rPr>
        <w:t xml:space="preserve"> </w:t>
      </w:r>
    </w:p>
    <w:p w14:paraId="33779828" w14:textId="77777777" w:rsidR="00C7544E" w:rsidRPr="0073369A" w:rsidRDefault="00C7544E" w:rsidP="00CE1EDD">
      <w:pPr>
        <w:numPr>
          <w:ilvl w:val="1"/>
          <w:numId w:val="200"/>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الفعل "سجد" ومشتقاته التي تعبر عن سجود العاقلين وردت أربعًا وثلاثين مرة، وهو نفس عدد السجدات اليومية المفروضة (سجدتان في كل ركعة × 17 ركعة = 34 سجدة).</w:t>
      </w:r>
    </w:p>
    <w:p w14:paraId="0E14FEFE" w14:textId="77777777" w:rsidR="00C7544E" w:rsidRPr="0073369A" w:rsidRDefault="00C7544E" w:rsidP="00CE1EDD">
      <w:pPr>
        <w:numPr>
          <w:ilvl w:val="1"/>
          <w:numId w:val="200"/>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أسماء بيت الله تعالى المختلفة (البيت، الكعبة، البيت الحرام، بيتك، البيت المحرم، البيت العتيق، البيت المعمور) وردت مجتمعة أربعًا وثلاثين مرة أيضًا. يُربط هذا التوافق بين عدد السجدات وعدد ذكر البيت بأهمية التوجه إلى بيت الله (القبلة) وكون السجود ذروة الاتصال الروحي بالله في الصلاة. يعتبر هذا المنهج دليلاً أولياً ومباشراً على وجود بصمة عددية قرآنية للعبادات الأساسية كالصلاة.</w:t>
      </w:r>
    </w:p>
    <w:p w14:paraId="5686FC3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1.2 منهجية الحساب الدقيق - القيم الحرفية والرقم 19 أساساً</w:t>
      </w:r>
    </w:p>
    <w:p w14:paraId="138593D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بينما يعتمد المنهج الأول على العد المباشر، يغوص المنهج الثاني أعمق في بنية النص القرآني، مستنداً إلى نظرية الإعجاز العددي التي ترتكز بشكل محوري على العدد 19 ومضاعفاته. يقدم هذا الطرح بمنهجية دقيقة تعتمد على الرسم العثماني للمصاحف الأصلية، وعد الحروف المرسومة فقط مع استبعاد الإضافات اللاحقة كالنقاط والتشكيل. يتم إعطاء قيمة عددية لكل حرف بناءً على هذا العد الدقيق، وغالباً ما يكون مجموع القيم العددية لوحدات قرآنية متكاملة في المعنى مضاعفاً للعدد 19 ("المسألة الكاملة"). لاستنباط عدد ركعات صلاة معينة، تُجمع القيم العددية للكلمات والعبارات المفتاحية المتعلقة بها، ثم يُطرح منها أكبر مضاعف للعدد 19، والباقي يُعتبر الإشارة العددية لعدد الركعات.</w:t>
      </w:r>
    </w:p>
    <w:p w14:paraId="0685166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1.3 تطبيق المنهجية العددية - حساب ركعات الصلوات الخمس</w:t>
      </w:r>
    </w:p>
    <w:p w14:paraId="3AB9B7A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منهجية القيم الحرفية والباقي من القسمة على 19، تُقدم أمثلة عملية لاستنباط عدد ركعات كل صلاة:</w:t>
      </w:r>
    </w:p>
    <w:p w14:paraId="01C73EAA"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الفجر (ركعتان):</w:t>
      </w:r>
      <w:r w:rsidRPr="0073369A">
        <w:rPr>
          <w:rFonts w:ascii="Calibri" w:eastAsia="Yu Mincho" w:hAnsi="Calibri"/>
          <w:sz w:val="24"/>
          <w:rtl/>
          <w:lang w:val="ar-MA" w:eastAsia="ar-SA"/>
        </w:rPr>
        <w:t xml:space="preserve"> مجموع القيم العددية لكلمات مثل "طرفي النهار" و"صلاة الفجر" (75 + 79 = 154). أكبر مضاعف لـ 19 أقل من 154 هو 152 (19 × 8). الباقي 154 - 152 = 2.</w:t>
      </w:r>
    </w:p>
    <w:p w14:paraId="53BBADB0"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الظهر (4 ركعات):</w:t>
      </w:r>
      <w:r w:rsidRPr="0073369A">
        <w:rPr>
          <w:rFonts w:ascii="Calibri" w:eastAsia="Yu Mincho" w:hAnsi="Calibri"/>
          <w:sz w:val="24"/>
          <w:rtl/>
          <w:lang w:val="ar-MA" w:eastAsia="ar-SA"/>
        </w:rPr>
        <w:t xml:space="preserve"> مجموع القيم العددية لعبارة "لدلوك الشمس الى غسق الليل" وكلمتي "الظهيرة" و"تظهرون" (149 + 59 + 62 = 270). أكبر مضاعف لـ 19 أقل من 270 هو 266 (19 × 14). الباقي 270 - 266 = 4.</w:t>
      </w:r>
    </w:p>
    <w:p w14:paraId="6203200A"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العصر (4 ركعات):</w:t>
      </w:r>
      <w:r w:rsidRPr="0073369A">
        <w:rPr>
          <w:rFonts w:ascii="Calibri" w:eastAsia="Yu Mincho" w:hAnsi="Calibri"/>
          <w:sz w:val="24"/>
          <w:rtl/>
          <w:lang w:val="ar-MA" w:eastAsia="ar-SA"/>
        </w:rPr>
        <w:t xml:space="preserve"> مجموع القيم العددية لعبارة "لدلوك الشمس الى غسق الليل" وكلمة "العصر" (149 + 45 = 194). أكبر مضاعف لـ 19 أقل من 194 هو 190 (19 × 10). الباقي 194 - 190 = 4.</w:t>
      </w:r>
    </w:p>
    <w:p w14:paraId="2CF10E14"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صلاة المغرب (3 ركعات):</w:t>
      </w:r>
      <w:r w:rsidRPr="0073369A">
        <w:rPr>
          <w:rFonts w:ascii="Calibri" w:eastAsia="Yu Mincho" w:hAnsi="Calibri"/>
          <w:sz w:val="24"/>
          <w:rtl/>
          <w:lang w:val="ar-MA" w:eastAsia="ar-SA"/>
        </w:rPr>
        <w:t xml:space="preserve"> مجموع القيم العددية لعبارة "طرفي النهار" و"غسق الليل" وكلمة "المغرب" (75 + 67 + 51 = 193). أكبر مضاعف لـ 19 أقل من 193 هو 190 (19 × 10). الباقي 193 - 190 = 3.</w:t>
      </w:r>
    </w:p>
    <w:p w14:paraId="36B5E511"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العشاء (4 ركعات):</w:t>
      </w:r>
      <w:r w:rsidRPr="0073369A">
        <w:rPr>
          <w:rFonts w:ascii="Calibri" w:eastAsia="Yu Mincho" w:hAnsi="Calibri"/>
          <w:sz w:val="24"/>
          <w:rtl/>
          <w:lang w:val="ar-MA" w:eastAsia="ar-SA"/>
        </w:rPr>
        <w:t xml:space="preserve"> مجموع القيم العددية لعبارة "زلفا من الليل" و"صلاة العشاء" (63 + 74 = 137). أكبر مضاعف لـ 19 أقل من 137 هو 133 (19 × 7). الباقي 137 - 133 = 4. تُظهر هذه الأمثلة تطبيق المنهجية العددية لاستخلاص أعداد الركعات.</w:t>
      </w:r>
    </w:p>
    <w:p w14:paraId="7B2181C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1.4 السياق والتفسير - الدلالات الباطنة وعلاقتها بالسنة والتواتر</w:t>
      </w:r>
    </w:p>
    <w:p w14:paraId="4F7DCAB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مقدمو هذا الطرح أن هذه النتائج العددية هي كشف لـ"الدلالات الباطنة" للنص القرآني، ودليل على شمولية القرآن. لكنهم يشددون على أنها ليست المصدر الأساسي لمعرفة كيفية الصلاة أو عدد ركعاتها، فالمصدر الأصلي والمعتمد هو السنة النبوية والتواتر العملي. دور الإعجاز العددي هو تأكيدي وإعجازي، يؤكد ما هو معلوم من السنة والتواتر، ويقدم فهماً أعمق لدلالات النص. يُربط كون الصلاة من "الذكر المحفوظ" بملة إبراهيم، ويتم استخدام هذه المنهجية للرد على بعض الشبهات. يمثل الطرح العددي للصلاة محاولة لفهم أعمق للنص القرآني وكشف جوانب إعجازه، مع التأكيد على أنه فهم داعم ومؤكد لما استقر وثبت من الدين وليس بديلاً عنه.</w:t>
      </w:r>
    </w:p>
    <w:p w14:paraId="27D70409" w14:textId="77777777" w:rsidR="00C7544E" w:rsidRPr="0073369A" w:rsidRDefault="00C7544E" w:rsidP="00E4352F">
      <w:pPr>
        <w:pStyle w:val="21"/>
      </w:pPr>
      <w:bookmarkStart w:id="81" w:name="_Toc203550452"/>
      <w:bookmarkStart w:id="82" w:name="_Toc205285187"/>
      <w:r w:rsidRPr="0073369A">
        <w:rPr>
          <w:rtl/>
        </w:rPr>
        <w:t>ملخص سلسلة المقالات حول "الأعداد في القرآن"</w:t>
      </w:r>
      <w:bookmarkEnd w:id="81"/>
      <w:bookmarkEnd w:id="82"/>
      <w:r w:rsidRPr="0073369A">
        <w:rPr>
          <w:rtl/>
        </w:rPr>
        <w:t xml:space="preserve"> </w:t>
      </w:r>
    </w:p>
    <w:p w14:paraId="7EC2852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تهدف السلسلة إلى التعمق في فهم الأعداد الواردة في القرآن الكريم، متجاوزة الفهم السطحي لها كمجرد كميات محددة. وتقترح منهجية للتمييز بين استخدام العدد للدلالة على </w:t>
      </w:r>
      <w:r w:rsidRPr="0073369A">
        <w:rPr>
          <w:rFonts w:ascii="Calibri" w:eastAsia="Yu Mincho" w:hAnsi="Calibri"/>
          <w:b/>
          <w:bCs/>
          <w:sz w:val="24"/>
          <w:rtl/>
          <w:lang w:val="ar-MA" w:eastAsia="ar-SA"/>
        </w:rPr>
        <w:t>الكم والحصر</w:t>
      </w:r>
      <w:r w:rsidRPr="0073369A">
        <w:rPr>
          <w:rFonts w:ascii="Calibri" w:eastAsia="Yu Mincho" w:hAnsi="Calibri"/>
          <w:sz w:val="24"/>
          <w:rtl/>
          <w:lang w:val="ar-MA" w:eastAsia="ar-SA"/>
        </w:rPr>
        <w:t xml:space="preserve">، واستخدامه للدلالة على </w:t>
      </w:r>
      <w:r w:rsidRPr="0073369A">
        <w:rPr>
          <w:rFonts w:ascii="Calibri" w:eastAsia="Yu Mincho" w:hAnsi="Calibri"/>
          <w:b/>
          <w:bCs/>
          <w:sz w:val="24"/>
          <w:rtl/>
          <w:lang w:val="ar-MA" w:eastAsia="ar-SA"/>
        </w:rPr>
        <w:t>الكيفية والوصف والرمزية</w:t>
      </w:r>
      <w:r w:rsidRPr="0073369A">
        <w:rPr>
          <w:rFonts w:ascii="Calibri" w:eastAsia="Yu Mincho" w:hAnsi="Calibri"/>
          <w:sz w:val="24"/>
          <w:rtl/>
          <w:lang w:val="ar-MA" w:eastAsia="ar-SA"/>
        </w:rPr>
        <w:t>.</w:t>
      </w:r>
    </w:p>
    <w:p w14:paraId="077B896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تستعرض السلسلة تطبيقات هذه المنهجية على عدة سياقات قرآنية:</w:t>
      </w:r>
    </w:p>
    <w:p w14:paraId="29540D77"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الصلاة:</w:t>
      </w:r>
      <w:r w:rsidRPr="0073369A">
        <w:rPr>
          <w:rFonts w:ascii="Calibri" w:eastAsia="Yu Mincho" w:hAnsi="Calibri"/>
          <w:sz w:val="24"/>
          <w:rtl/>
          <w:lang w:val="ar-MA" w:eastAsia="ar-SA"/>
        </w:rPr>
        <w:t xml:space="preserve"> تبين كيف أن تكرار بعض الألفاظ (مثل "صلوات" خمس مرات، صيغ "أقم/أقيموا الصلاة" سبع عشرة مرة) قد يشير مباشرة إلى أعداد الصلوات والركعات. كما تقدم منهجية حسابية تعتمد على القيم العددية للحروف والرقم 19 لاستنباط أعداد الركعات كدلالات باطنة داعمة وليست مصدراً للتشريع.</w:t>
      </w:r>
    </w:p>
    <w:p w14:paraId="1895532B"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وصف الذات الإلهية ونفي الشرك:</w:t>
      </w:r>
      <w:r w:rsidRPr="0073369A">
        <w:rPr>
          <w:rFonts w:ascii="Calibri" w:eastAsia="Yu Mincho" w:hAnsi="Calibri"/>
          <w:sz w:val="24"/>
          <w:rtl/>
          <w:lang w:val="ar-MA" w:eastAsia="ar-SA"/>
        </w:rPr>
        <w:t xml:space="preserve"> توضح كيف أن كلمات مثل "أحد" و"واحد" و"اثنين" و"ثالث ثلاثة" تُستخدم لوصف طبيعة التوحيد ونقيضه (الثنائية، الثالوث)، وليس مجرد عد آلهة مزعومة.</w:t>
      </w:r>
    </w:p>
    <w:p w14:paraId="33A4504B"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الكيفيات والحالات:</w:t>
      </w:r>
      <w:r w:rsidRPr="0073369A">
        <w:rPr>
          <w:rFonts w:ascii="Calibri" w:eastAsia="Yu Mincho" w:hAnsi="Calibri"/>
          <w:sz w:val="24"/>
          <w:rtl/>
          <w:lang w:val="ar-MA" w:eastAsia="ar-SA"/>
        </w:rPr>
        <w:t xml:space="preserve"> تظهر كيف يمكن لأعداد مثل "ثلاث" في "ظلمات ثلاث" أن تصف الطبيعة المتعددة للظلمة، وكيف أن "عشر" في "ليال عشر" قد تصف فترة ذات كيفية خاصة ومباركة، وكيف أن "مثنى وثلاث ورباع" في وصف أجنحة الملائكة تصف فئات وأنواعاً.</w:t>
      </w:r>
    </w:p>
    <w:p w14:paraId="41A92583"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سياق التشريعات والقصص والخلق:</w:t>
      </w:r>
      <w:r w:rsidRPr="0073369A">
        <w:rPr>
          <w:rFonts w:ascii="Calibri" w:eastAsia="Yu Mincho" w:hAnsi="Calibri"/>
          <w:sz w:val="24"/>
          <w:rtl/>
          <w:lang w:val="ar-MA" w:eastAsia="ar-SA"/>
        </w:rPr>
        <w:t xml:space="preserve"> تؤكد السلسلة على أن القرآن يستخدم الأعداد بدقة متناهية للدلالة على الكم الحصري في سياقات محددة كالفرائض (أعداد الشهود، مقادير العقوبات، فترات العدة) والقصص (أعداد محددة في قصص الأنبياء) ووصف جوانب من الخلق والآخرة (سبع سماوات، أيام الخلق). وتؤكد المخطوطات القرآنية على ثبات هذه الدقة العددية.</w:t>
      </w:r>
    </w:p>
    <w:p w14:paraId="1110EB62"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العمليات والأحوال:</w:t>
      </w:r>
      <w:r w:rsidRPr="0073369A">
        <w:rPr>
          <w:rFonts w:ascii="Calibri" w:eastAsia="Yu Mincho" w:hAnsi="Calibri"/>
          <w:sz w:val="24"/>
          <w:rtl/>
          <w:lang w:val="ar-MA" w:eastAsia="ar-SA"/>
        </w:rPr>
        <w:t xml:space="preserve"> تعيد قراءة آيات مثل "الطلاق مرتان" لتبين أنها قد تصف طريقة متكررة أو عملية يجب اتباعها عند الطلاق، وليس مجرد عدد محدد. كما يُنظر إلى "مثنى وثلاث ورباع" في آية الزواج كواصف لحال النساء اللاتي يُكفِلن أيتاماً كحل اجتماعي، وليس فقط تحديداً لعدد الزوجات المسموح به. ويتم التعامل مع "ثلاثة قروء" كعلامات ودلالات لبراءة الرحم.</w:t>
      </w:r>
    </w:p>
    <w:p w14:paraId="5122CB71"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الأرقام الكونية ومفهوم "اليوم" الإلهي:</w:t>
      </w:r>
      <w:r w:rsidRPr="0073369A">
        <w:rPr>
          <w:rFonts w:ascii="Calibri" w:eastAsia="Yu Mincho" w:hAnsi="Calibri"/>
          <w:sz w:val="24"/>
          <w:rtl/>
          <w:lang w:val="ar-MA" w:eastAsia="ar-SA"/>
        </w:rPr>
        <w:t xml:space="preserve"> تبين أن الأرقام الكبيرة (كالألف والخمسين ألفاً) تصف مقادير هائلة أو مقاييس زمنية ووجودية تختلف عن مقاييسنا الأرضية. وأن كلمة "يوم" في السياق الإلهي قد تشير إلى حدث عظيم أو حالة أكثر من كونها فترة زمنية محددة، مع وجود تمييز بين أيام مختلفة في الآخرة.</w:t>
      </w:r>
    </w:p>
    <w:p w14:paraId="3EE39AC6"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رمزية الأعداد المتكررة:</w:t>
      </w:r>
      <w:r w:rsidRPr="0073369A">
        <w:rPr>
          <w:rFonts w:ascii="Calibri" w:eastAsia="Yu Mincho" w:hAnsi="Calibri"/>
          <w:sz w:val="24"/>
          <w:rtl/>
          <w:lang w:val="ar-MA" w:eastAsia="ar-SA"/>
        </w:rPr>
        <w:t xml:space="preserve"> تتطرق إلى ملاحظة تكرار بعض الأعداد (مثل 7، 8، 19) في سياقات متنوعة، مما قد يوحي بوجود رمزية إضافية تتجاوز العد، مع التأكيد على ضرورة التعامل مع هذا الجانب بحذر ومنهجية علمية رصينة.</w:t>
      </w:r>
    </w:p>
    <w:p w14:paraId="3CB566E9"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نظريات الإعجاز العددي والتفسيرات المعاصرة:</w:t>
      </w:r>
      <w:r w:rsidRPr="0073369A">
        <w:rPr>
          <w:rFonts w:ascii="Calibri" w:eastAsia="Yu Mincho" w:hAnsi="Calibri"/>
          <w:sz w:val="24"/>
          <w:rtl/>
          <w:lang w:val="ar-MA" w:eastAsia="ar-SA"/>
        </w:rPr>
        <w:t xml:space="preserve"> تناقش السلسلة نظرية الإعجاز العددي التي ترتكز على الرقم 19، وتتناول بعض التفسيرات المعاصرة التي تربط تكرار الأرقام برسائل شخصية. وتقدم نظرة نقدية متوازنة لهذه الطروحات، مشددة على أهمية الالتزام بالضوابط اللغوية والسياقية والشرعية في فهم النص القرآني، وأن الإعجاز القرآني متعدد الجوانب ولا يُحصر في جانب واحد.</w:t>
      </w:r>
    </w:p>
    <w:p w14:paraId="1639CF5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الختام، تؤكد السلسلة على أن الأعداد في القرآن هي جزء من إحكامه وإعجازه، وتحمل طبقات متعددة من المعنى (الكم والكيف). وتدعو القارئ إلى تدبرها بمنهجية علمية تجمع بين دقة الفهم اللغوي والسياقي، والرجوع إلى الأصول الشرعية، للحصول على فهم أعمق لرسالة الكتاب العزيز.</w:t>
      </w:r>
    </w:p>
    <w:p w14:paraId="42D3F627" w14:textId="77777777" w:rsidR="00C7544E" w:rsidRPr="0073369A" w:rsidRDefault="00C7544E" w:rsidP="00E4352F">
      <w:pPr>
        <w:ind w:left="337" w:firstLine="107"/>
        <w:rPr>
          <w:rFonts w:ascii="Calibri" w:eastAsia="Yu Mincho" w:hAnsi="Calibri"/>
          <w:sz w:val="24"/>
          <w:rtl/>
          <w:lang w:val="ar-MA" w:eastAsia="ar-SA"/>
        </w:rPr>
      </w:pPr>
    </w:p>
    <w:p w14:paraId="5896FCD3" w14:textId="77777777" w:rsidR="00C7544E" w:rsidRPr="0073369A" w:rsidRDefault="00C7544E" w:rsidP="00E4352F">
      <w:pPr>
        <w:ind w:left="337" w:firstLine="107"/>
        <w:rPr>
          <w:rFonts w:ascii="Calibri" w:eastAsia="Yu Mincho" w:hAnsi="Calibri"/>
          <w:sz w:val="24"/>
          <w:lang w:val="en-US" w:eastAsia="ar-SA"/>
        </w:rPr>
      </w:pPr>
    </w:p>
    <w:p w14:paraId="336E0F82" w14:textId="77777777" w:rsidR="00C7544E" w:rsidRPr="0073369A" w:rsidRDefault="00C7544E" w:rsidP="00E4352F">
      <w:pPr>
        <w:ind w:left="337" w:firstLine="107"/>
        <w:rPr>
          <w:rFonts w:ascii="Calibri" w:eastAsia="Yu Mincho" w:hAnsi="Calibri"/>
          <w:sz w:val="24"/>
          <w:lang w:val="ar-MA" w:eastAsia="ar-SA"/>
        </w:rPr>
      </w:pPr>
    </w:p>
    <w:p w14:paraId="2055B470" w14:textId="77777777" w:rsidR="00C7544E" w:rsidRPr="0073369A" w:rsidRDefault="00C7544E" w:rsidP="00E4352F">
      <w:pPr>
        <w:pStyle w:val="1"/>
      </w:pPr>
      <w:bookmarkStart w:id="83" w:name="_Toc203550453"/>
      <w:bookmarkStart w:id="84" w:name="_Toc205285188"/>
      <w:bookmarkStart w:id="85" w:name="_Toc209608381"/>
      <w:r w:rsidRPr="0073369A">
        <w:rPr>
          <w:rtl/>
        </w:rPr>
        <w:t>رحلة في أعماق الذكر</w:t>
      </w:r>
      <w:bookmarkEnd w:id="83"/>
      <w:bookmarkEnd w:id="84"/>
      <w:bookmarkEnd w:id="85"/>
    </w:p>
    <w:p w14:paraId="12F7E7B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 السلسلة</w:t>
      </w:r>
      <w:r w:rsidRPr="0073369A">
        <w:rPr>
          <w:rFonts w:ascii="Calibri" w:eastAsia="Yu Mincho" w:hAnsi="Calibri"/>
          <w:sz w:val="24"/>
          <w:lang w:val="en-US"/>
        </w:rPr>
        <w:t>:</w:t>
      </w:r>
    </w:p>
    <w:p w14:paraId="4B81CFD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كلمة "الذكر" من الكلمات المحورية في القرآن الكريم والحياة الإيمانية، لكن معناها يتجاوز بكثير الترجمة الشائعة </w:t>
      </w:r>
      <w:r w:rsidRPr="0073369A">
        <w:rPr>
          <w:rFonts w:ascii="Calibri" w:eastAsia="Yu Mincho" w:hAnsi="Calibri"/>
          <w:sz w:val="24"/>
          <w:lang w:val="en-US"/>
        </w:rPr>
        <w:t>"Remembrance"</w:t>
      </w:r>
      <w:r w:rsidRPr="0073369A">
        <w:rPr>
          <w:rFonts w:ascii="Calibri" w:eastAsia="Yu Mincho" w:hAnsi="Calibri"/>
          <w:sz w:val="24"/>
          <w:rtl/>
          <w:lang w:val="en-US"/>
        </w:rPr>
        <w:t xml:space="preserve"> أو "التذكر". في هذه السلسلة، سنغوص في أعماق هذا المفهوم، لنقدم صورة شاملة ومتكاملة للذكر كحالة وجودية ومنهج حياة</w:t>
      </w:r>
      <w:r w:rsidRPr="0073369A">
        <w:rPr>
          <w:rFonts w:ascii="Calibri" w:eastAsia="Yu Mincho" w:hAnsi="Calibri"/>
          <w:sz w:val="24"/>
          <w:lang w:val="en-US"/>
        </w:rPr>
        <w:t>.</w:t>
      </w:r>
    </w:p>
    <w:p w14:paraId="4E1056CF" w14:textId="77777777" w:rsidR="00C7544E" w:rsidRPr="0073369A" w:rsidRDefault="00C7544E" w:rsidP="00E4352F">
      <w:pPr>
        <w:pStyle w:val="21"/>
      </w:pPr>
      <w:bookmarkStart w:id="86" w:name="_Toc203550454"/>
      <w:bookmarkStart w:id="87" w:name="_Toc205285189"/>
      <w:r w:rsidRPr="0073369A">
        <w:rPr>
          <w:rtl/>
        </w:rPr>
        <w:t>ما وراء التذكر - الجذور اللغوية والجوهر الدلالي للذكر</w:t>
      </w:r>
      <w:bookmarkEnd w:id="86"/>
      <w:bookmarkEnd w:id="87"/>
    </w:p>
    <w:p w14:paraId="63DF10E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sz w:val="24"/>
          <w:rtl/>
          <w:lang w:val="en-US"/>
        </w:rPr>
        <w:t>الذكر</w:t>
      </w:r>
      <w:proofErr w:type="gramStart"/>
      <w:r w:rsidRPr="0073369A">
        <w:rPr>
          <w:rFonts w:ascii="Calibri" w:eastAsia="Yu Mincho" w:hAnsi="Calibri"/>
          <w:sz w:val="24"/>
          <w:rtl/>
          <w:lang w:val="en-US"/>
        </w:rPr>
        <w:t>"..</w:t>
      </w:r>
      <w:proofErr w:type="gramEnd"/>
      <w:r w:rsidRPr="0073369A">
        <w:rPr>
          <w:rFonts w:ascii="Calibri" w:eastAsia="Yu Mincho" w:hAnsi="Calibri"/>
          <w:sz w:val="24"/>
          <w:rtl/>
          <w:lang w:val="en-US"/>
        </w:rPr>
        <w:t xml:space="preserve"> كلمةٌ تتردد على ألسنتنا، وتتردد أصداؤها في آيات القرآن الكريم. كثيرًا ما نفهمها بمعنى "تذكر" شيءٍ مضى، أو "استرجاع" معلومة من الذاكرة. لكن هل تقف حدود هذه الكلمة العظيمة عند هذا المعنى فقط؟ هل "الذكر" في اللسان العربي القرآني مجرد وظيفة للذاكرة، أم أنه يحمل في طياته أبعادًا أعمق تمس الوعي والقلب والحركة؟</w:t>
      </w:r>
    </w:p>
    <w:p w14:paraId="7F982F4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هذه المبحث من سلسلتنا "رحلة في أعماق الذكر"، سنبدأ رحلتنا بالعودة إلى الأصل، إلى الجذر اللغوي لكلمة "الذكر"، لنستكشف معا الدلالات الكامنة في حروفه وبنيته، ونحاول استجلاء جوهرها الدلالي الثابت الذي يربط بين استخداماتها المتنوعة في القرآن</w:t>
      </w:r>
      <w:r w:rsidRPr="0073369A">
        <w:rPr>
          <w:rFonts w:ascii="Calibri" w:eastAsia="Yu Mincho" w:hAnsi="Calibri"/>
          <w:sz w:val="24"/>
          <w:lang w:val="en-US"/>
        </w:rPr>
        <w:t>.</w:t>
      </w:r>
    </w:p>
    <w:p w14:paraId="0C59B97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الجذر والبنية: (ذ ك ر)</w:t>
      </w:r>
    </w:p>
    <w:p w14:paraId="692BDC0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تتكون كلمة "الذكر" ومشتقاتها من الجذر الثلاثي </w:t>
      </w:r>
      <w:r w:rsidRPr="0073369A">
        <w:rPr>
          <w:rFonts w:ascii="Calibri" w:eastAsia="Yu Mincho" w:hAnsi="Calibri"/>
          <w:b/>
          <w:bCs/>
          <w:sz w:val="24"/>
          <w:lang w:val="en-US"/>
        </w:rPr>
        <w:t>"</w:t>
      </w:r>
      <w:r w:rsidRPr="0073369A">
        <w:rPr>
          <w:rFonts w:ascii="Calibri" w:eastAsia="Yu Mincho" w:hAnsi="Calibri"/>
          <w:b/>
          <w:bCs/>
          <w:sz w:val="24"/>
          <w:rtl/>
          <w:lang w:val="en-US"/>
        </w:rPr>
        <w:t>ذ ك ر</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وكما استكشفنا في حواراتنا السابقة، يمكن النظر إلى بنية الكلمة من خلال تفكيكها إلى "مثاني" أو أزواج حرفية، وهو منهج يساعد على تتبع الدلالات الحركية والمعنوية الكامنة في تفاعل الحروف</w:t>
      </w:r>
      <w:r w:rsidRPr="0073369A">
        <w:rPr>
          <w:rFonts w:ascii="Calibri" w:eastAsia="Yu Mincho" w:hAnsi="Calibri"/>
          <w:sz w:val="24"/>
          <w:lang w:val="en-US"/>
        </w:rPr>
        <w:t>:</w:t>
      </w:r>
    </w:p>
    <w:p w14:paraId="52A49FF4" w14:textId="77777777" w:rsidR="00C7544E" w:rsidRPr="0073369A" w:rsidRDefault="00C7544E" w:rsidP="00CE1EDD">
      <w:pPr>
        <w:numPr>
          <w:ilvl w:val="0"/>
          <w:numId w:val="81"/>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الأول: "ذ ك" (ذال - كاف)</w:t>
      </w:r>
    </w:p>
    <w:p w14:paraId="10994250"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الذال (ذ)</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بمعاني متعددة تدور حول الوعي والإشارة، مثل: الذات، التذكر، الوعي، التمييز، الإشارة إلى شيء محدد</w:t>
      </w:r>
      <w:r w:rsidRPr="0073369A">
        <w:rPr>
          <w:rFonts w:ascii="Calibri" w:eastAsia="Yu Mincho" w:hAnsi="Calibri"/>
          <w:sz w:val="24"/>
          <w:lang w:val="en-US"/>
        </w:rPr>
        <w:t>.</w:t>
      </w:r>
    </w:p>
    <w:p w14:paraId="6291B567"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يحمل هذا الحرف دلالات الاكتمال والاحتواء، مثل: الكفاية، الكمال، الاحتواء، الكون، الملكية، الخطاب (كاف المخاطب)</w:t>
      </w:r>
      <w:r w:rsidRPr="0073369A">
        <w:rPr>
          <w:rFonts w:ascii="Calibri" w:eastAsia="Yu Mincho" w:hAnsi="Calibri"/>
          <w:sz w:val="24"/>
          <w:lang w:val="en-US"/>
        </w:rPr>
        <w:t>.</w:t>
      </w:r>
    </w:p>
    <w:p w14:paraId="0AE90F0E"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تفاعل (ذ + ك)</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"الوعي/الذات" مع "الكفاية/الاحتواء"، فإن ذلك يوحي بمعنى </w:t>
      </w:r>
      <w:r w:rsidRPr="0073369A">
        <w:rPr>
          <w:rFonts w:ascii="Calibri" w:eastAsia="Yu Mincho" w:hAnsi="Calibri"/>
          <w:b/>
          <w:bCs/>
          <w:sz w:val="24"/>
          <w:lang w:val="en-US"/>
        </w:rPr>
        <w:t>"</w:t>
      </w:r>
      <w:r w:rsidRPr="0073369A">
        <w:rPr>
          <w:rFonts w:ascii="Calibri" w:eastAsia="Yu Mincho" w:hAnsi="Calibri"/>
          <w:b/>
          <w:bCs/>
          <w:sz w:val="24"/>
          <w:rtl/>
          <w:lang w:val="en-US"/>
        </w:rPr>
        <w:t>الوعي الكامل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التذكر الشامل والكافي</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احتواء الشيء أو الذات في الوعي بشكل تام</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إنه ليس مجرد تذكر سطحي أو جزئي، بل استحضار يحيط بالشيء المذكور ويستوعبه في دائرة الوعي</w:t>
      </w:r>
      <w:r w:rsidRPr="0073369A">
        <w:rPr>
          <w:rFonts w:ascii="Calibri" w:eastAsia="Yu Mincho" w:hAnsi="Calibri"/>
          <w:sz w:val="24"/>
          <w:lang w:val="en-US"/>
        </w:rPr>
        <w:t>.</w:t>
      </w:r>
    </w:p>
    <w:p w14:paraId="29F34F60" w14:textId="77777777" w:rsidR="00C7544E" w:rsidRPr="0073369A" w:rsidRDefault="00C7544E" w:rsidP="00CE1EDD">
      <w:pPr>
        <w:numPr>
          <w:ilvl w:val="0"/>
          <w:numId w:val="81"/>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الثاني: "ك ر" (كاف - راء)</w:t>
      </w:r>
    </w:p>
    <w:p w14:paraId="7638CDB2"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ذكرنا، يحمل دلالات الاكتمال والاحتواء</w:t>
      </w:r>
      <w:r w:rsidRPr="0073369A">
        <w:rPr>
          <w:rFonts w:ascii="Calibri" w:eastAsia="Yu Mincho" w:hAnsi="Calibri"/>
          <w:sz w:val="24"/>
          <w:lang w:val="en-US"/>
        </w:rPr>
        <w:t>.</w:t>
      </w:r>
    </w:p>
    <w:p w14:paraId="7C380BDD"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الراء (ر)</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بالحركة والدوران والتتابع، مثل: الحركة، التكرار، الرجوع، التسيير، الربط، الربوبية</w:t>
      </w:r>
      <w:r w:rsidRPr="0073369A">
        <w:rPr>
          <w:rFonts w:ascii="Calibri" w:eastAsia="Yu Mincho" w:hAnsi="Calibri"/>
          <w:sz w:val="24"/>
          <w:lang w:val="en-US"/>
        </w:rPr>
        <w:t>.</w:t>
      </w:r>
    </w:p>
    <w:p w14:paraId="0D2C1433"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تفاعل (ك + ر)</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"الكمال/الاحتواء" مع "الحركة/التكرار"، فإن ذلك يشير بوضوح إلى </w:t>
      </w:r>
      <w:r w:rsidRPr="0073369A">
        <w:rPr>
          <w:rFonts w:ascii="Calibri" w:eastAsia="Yu Mincho" w:hAnsi="Calibri"/>
          <w:b/>
          <w:bCs/>
          <w:sz w:val="24"/>
          <w:lang w:val="en-US"/>
        </w:rPr>
        <w:t>"</w:t>
      </w:r>
      <w:r w:rsidRPr="0073369A">
        <w:rPr>
          <w:rFonts w:ascii="Calibri" w:eastAsia="Yu Mincho" w:hAnsi="Calibri"/>
          <w:b/>
          <w:bCs/>
          <w:sz w:val="24"/>
          <w:rtl/>
          <w:lang w:val="en-US"/>
        </w:rPr>
        <w:t>الحركة المتكررة نحو الكمال أو الأصل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الكمال الذي يتكرر ويستمر ويظهر</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الاحتواء المستمر والمتجدد</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وهذا يتجلى بوضوح في كلمة "كرّر" التي تأتي مباشرة من هذا الزوج الحرفي، والتي تعني إعادة الفعل مرة بعد مرة</w:t>
      </w:r>
      <w:r w:rsidRPr="0073369A">
        <w:rPr>
          <w:rFonts w:ascii="Calibri" w:eastAsia="Yu Mincho" w:hAnsi="Calibri"/>
          <w:sz w:val="24"/>
          <w:lang w:val="en-US"/>
        </w:rPr>
        <w:t>.</w:t>
      </w:r>
    </w:p>
    <w:p w14:paraId="6F0FA63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الجوهر الدلالي المستخلص</w:t>
      </w:r>
      <w:r w:rsidRPr="0073369A">
        <w:rPr>
          <w:rFonts w:ascii="Calibri" w:eastAsia="Yu Mincho" w:hAnsi="Calibri"/>
          <w:sz w:val="24"/>
          <w:lang w:val="en-US"/>
        </w:rPr>
        <w:t>:</w:t>
      </w:r>
    </w:p>
    <w:p w14:paraId="4667927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بناءً على هذا التحليل البنيوي، يتضح أن "الذكر" في جوهره ليس مجرد عملية استرجاع ذهني سلبية أو لحظية. بل هو </w:t>
      </w:r>
      <w:r w:rsidRPr="0073369A">
        <w:rPr>
          <w:rFonts w:ascii="Calibri" w:eastAsia="Yu Mincho" w:hAnsi="Calibri"/>
          <w:b/>
          <w:bCs/>
          <w:sz w:val="24"/>
          <w:rtl/>
          <w:lang w:val="en-US"/>
        </w:rPr>
        <w:t>عملية ديناميكية تجمع بين عنصرين أساسيين</w:t>
      </w:r>
      <w:r w:rsidRPr="0073369A">
        <w:rPr>
          <w:rFonts w:ascii="Calibri" w:eastAsia="Yu Mincho" w:hAnsi="Calibri"/>
          <w:b/>
          <w:bCs/>
          <w:sz w:val="24"/>
          <w:lang w:val="en-US"/>
        </w:rPr>
        <w:t>:</w:t>
      </w:r>
    </w:p>
    <w:p w14:paraId="0E6A07F1" w14:textId="77777777" w:rsidR="00C7544E" w:rsidRPr="0073369A" w:rsidRDefault="00C7544E" w:rsidP="00CE1EDD">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الاستحضار الواعي الكامل والشامل (من "ذ ك")</w:t>
      </w:r>
      <w:r w:rsidRPr="0073369A">
        <w:rPr>
          <w:rFonts w:ascii="Calibri" w:eastAsia="Yu Mincho" w:hAnsi="Calibri"/>
          <w:sz w:val="24"/>
          <w:lang w:val="en-US"/>
        </w:rPr>
        <w:t>.</w:t>
      </w:r>
    </w:p>
    <w:p w14:paraId="14BF6AF1" w14:textId="77777777" w:rsidR="00C7544E" w:rsidRPr="0073369A" w:rsidRDefault="00C7544E" w:rsidP="00CE1EDD">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الحركة والتكرار الهادف والمستمر (من "ك ر")</w:t>
      </w:r>
      <w:r w:rsidRPr="0073369A">
        <w:rPr>
          <w:rFonts w:ascii="Calibri" w:eastAsia="Yu Mincho" w:hAnsi="Calibri"/>
          <w:sz w:val="24"/>
          <w:lang w:val="en-US"/>
        </w:rPr>
        <w:t>.</w:t>
      </w:r>
    </w:p>
    <w:p w14:paraId="0E76507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إذًا، </w:t>
      </w:r>
      <w:r w:rsidRPr="0073369A">
        <w:rPr>
          <w:rFonts w:ascii="Calibri" w:eastAsia="Yu Mincho" w:hAnsi="Calibri"/>
          <w:sz w:val="24"/>
          <w:lang w:val="en-US"/>
        </w:rPr>
        <w:t>"</w:t>
      </w:r>
      <w:r w:rsidRPr="0073369A">
        <w:rPr>
          <w:rFonts w:ascii="Calibri" w:eastAsia="Yu Mincho" w:hAnsi="Calibri"/>
          <w:sz w:val="24"/>
          <w:rtl/>
          <w:lang w:val="en-US"/>
        </w:rPr>
        <w:t>الذكر" هو استحضارٌ حيّ وفاعل للشيء في الوعي والقلب بشكل كامل، يصحبه ويتأكد من خلال التكرار والحركة المستمرة التي تهدف إلى ترسيخ هذا الحضور أو السعي نحو غاية مرتبطة به (كالكمال أو القرب من الأصل)</w:t>
      </w:r>
      <w:r w:rsidRPr="0073369A">
        <w:rPr>
          <w:rFonts w:ascii="Calibri" w:eastAsia="Yu Mincho" w:hAnsi="Calibri"/>
          <w:sz w:val="24"/>
          <w:lang w:val="en-US"/>
        </w:rPr>
        <w:t>.</w:t>
      </w:r>
    </w:p>
    <w:p w14:paraId="6BFA499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تناغم المعنى مع السياقات القرآنية</w:t>
      </w:r>
      <w:r w:rsidRPr="0073369A">
        <w:rPr>
          <w:rFonts w:ascii="Calibri" w:eastAsia="Yu Mincho" w:hAnsi="Calibri"/>
          <w:sz w:val="24"/>
          <w:lang w:val="en-US"/>
        </w:rPr>
        <w:t>:</w:t>
      </w:r>
    </w:p>
    <w:p w14:paraId="7BE6D81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هذه الدلالة الجوهرية العميقة تساعدنا على فهم لماذا استُخدمت كلمة "الذكر" ومشتقاتها في القرآن الكريم للإشارة إلى مفاهيم تبدو مختلفة ظاهريًا، لكنها تجتمع تحت هذه المظلة</w:t>
      </w:r>
      <w:r w:rsidRPr="0073369A">
        <w:rPr>
          <w:rFonts w:ascii="Calibri" w:eastAsia="Yu Mincho" w:hAnsi="Calibri"/>
          <w:sz w:val="24"/>
          <w:lang w:val="en-US"/>
        </w:rPr>
        <w:t>:</w:t>
      </w:r>
    </w:p>
    <w:p w14:paraId="61FCABEA"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القرآن/الوحي (﴿إِنَّا نَحْنُ نَزَّلْنَا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هو استحضار كامل وشامل لكلام الله وهدايته، ويتطلب تكرارًا في التلاوة والتدبر لترسيخ وعيه في القلب</w:t>
      </w:r>
      <w:r w:rsidRPr="0073369A">
        <w:rPr>
          <w:rFonts w:ascii="Calibri" w:eastAsia="Yu Mincho" w:hAnsi="Calibri"/>
          <w:sz w:val="24"/>
          <w:lang w:val="en-US"/>
        </w:rPr>
        <w:t>.</w:t>
      </w:r>
    </w:p>
    <w:p w14:paraId="355C2DD0"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التذكير والموعظة (﴿وَذَكِّرْ فَإِنَّ الذِّكْرَىٰ تَنفَعُ الْمُؤْمِنِينَ﴾)</w:t>
      </w:r>
      <w:r w:rsidRPr="0073369A">
        <w:rPr>
          <w:rFonts w:ascii="Calibri" w:eastAsia="Yu Mincho" w:hAnsi="Calibri"/>
          <w:b/>
          <w:bCs/>
          <w:sz w:val="24"/>
          <w:lang w:val="en-US"/>
        </w:rPr>
        <w:t>:</w:t>
      </w:r>
      <w:r w:rsidRPr="0073369A">
        <w:rPr>
          <w:rFonts w:ascii="Calibri" w:eastAsia="Yu Mincho" w:hAnsi="Calibri"/>
          <w:sz w:val="24"/>
          <w:rtl/>
          <w:lang w:val="en-US"/>
        </w:rPr>
        <w:t xml:space="preserve"> هي عملية استحضار للحقائق بشكل واعٍ ومؤثر، وغالبًا ما تحتاج إلى تكرار لتحدث أثرها</w:t>
      </w:r>
      <w:r w:rsidRPr="0073369A">
        <w:rPr>
          <w:rFonts w:ascii="Calibri" w:eastAsia="Yu Mincho" w:hAnsi="Calibri"/>
          <w:sz w:val="24"/>
          <w:lang w:val="en-US"/>
        </w:rPr>
        <w:t>.</w:t>
      </w:r>
    </w:p>
    <w:p w14:paraId="2C565D6E"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ذكر الله كعبادة (﴿...أَلَا بِذِكْرِ اللَّهِ تَطْمَئِنُّ الْقُلُوبُ﴾)</w:t>
      </w:r>
      <w:r w:rsidRPr="0073369A">
        <w:rPr>
          <w:rFonts w:ascii="Calibri" w:eastAsia="Yu Mincho" w:hAnsi="Calibri"/>
          <w:b/>
          <w:bCs/>
          <w:sz w:val="24"/>
          <w:lang w:val="en-US"/>
        </w:rPr>
        <w:t>:</w:t>
      </w:r>
      <w:r w:rsidRPr="0073369A">
        <w:rPr>
          <w:rFonts w:ascii="Calibri" w:eastAsia="Yu Mincho" w:hAnsi="Calibri"/>
          <w:sz w:val="24"/>
          <w:rtl/>
          <w:lang w:val="en-US"/>
        </w:rPr>
        <w:t xml:space="preserve"> هو استحضار واعٍ ومستمر لعظمة الله وصفاته في القلب واللسان والجوارح، يتأكد ويتعمق بالتكرار</w:t>
      </w:r>
      <w:r w:rsidRPr="0073369A">
        <w:rPr>
          <w:rFonts w:ascii="Calibri" w:eastAsia="Yu Mincho" w:hAnsi="Calibri"/>
          <w:sz w:val="24"/>
          <w:lang w:val="en-US"/>
        </w:rPr>
        <w:t>.</w:t>
      </w:r>
    </w:p>
    <w:p w14:paraId="084B08C6"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الشرف والمكانة (﴿وَإِنَّهُ لَذِكْرٌ لَّكَ وَلِقَوْمِكَ...﴾)</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مكانة الشخص وصفاته تُستحضر وتُعرف وتُكرر بين الناس (حسن الذكر)</w:t>
      </w:r>
      <w:r w:rsidRPr="0073369A">
        <w:rPr>
          <w:rFonts w:ascii="Calibri" w:eastAsia="Yu Mincho" w:hAnsi="Calibri"/>
          <w:sz w:val="24"/>
          <w:lang w:val="en-US"/>
        </w:rPr>
        <w:t>.</w:t>
      </w:r>
    </w:p>
    <w:p w14:paraId="419C562B"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التذكر كفعل عقلي (﴿إِنَّمَا يَتَذَكَّرُ أُولُو الْأَلْبَابِ﴾)</w:t>
      </w:r>
      <w:r w:rsidRPr="0073369A">
        <w:rPr>
          <w:rFonts w:ascii="Calibri" w:eastAsia="Yu Mincho" w:hAnsi="Calibri"/>
          <w:b/>
          <w:bCs/>
          <w:sz w:val="24"/>
          <w:lang w:val="en-US"/>
        </w:rPr>
        <w:t>:</w:t>
      </w:r>
      <w:r w:rsidRPr="0073369A">
        <w:rPr>
          <w:rFonts w:ascii="Calibri" w:eastAsia="Yu Mincho" w:hAnsi="Calibri"/>
          <w:sz w:val="24"/>
          <w:rtl/>
          <w:lang w:val="en-US"/>
        </w:rPr>
        <w:t xml:space="preserve"> حتى عملية استرجاع المعلومات من الذاكرة، عندما تكون واعية وهادفة، تحمل هذا المعنى من الاستحضار، وغالبًا ما تتعزز بالتكرار</w:t>
      </w:r>
      <w:r w:rsidRPr="0073369A">
        <w:rPr>
          <w:rFonts w:ascii="Calibri" w:eastAsia="Yu Mincho" w:hAnsi="Calibri"/>
          <w:sz w:val="24"/>
          <w:lang w:val="en-US"/>
        </w:rPr>
        <w:t>.</w:t>
      </w:r>
    </w:p>
    <w:p w14:paraId="25A278F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6507E1F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إذًا، الخطوة الأولى في رحلتنا تكشف لنا أن "الذكر" أوسع وأعمق من مجرد "تذكر". إنه عملية واعية، شاملة، متكررة، وهادفة. إنه حالة من الحضور والاتصال</w:t>
      </w:r>
      <w:r w:rsidRPr="0073369A">
        <w:rPr>
          <w:rFonts w:ascii="Calibri" w:eastAsia="Yu Mincho" w:hAnsi="Calibri"/>
          <w:sz w:val="24"/>
          <w:lang w:val="en-US"/>
        </w:rPr>
        <w:t>.</w:t>
      </w:r>
    </w:p>
    <w:p w14:paraId="7A75989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سنبني على هذا الأساس اللغوي المتين، لنستكشف كيف يتفاعل هذا المفهوم الديناميكي مع النفس البشرية، وكيف ترتبط الذاكرة والقلب والروح بهذه العملية الحيوية، وكيف يمكن للذكر أن يكون ساحة للتأثيرات الروحية العميقة</w:t>
      </w:r>
      <w:r w:rsidRPr="0073369A">
        <w:rPr>
          <w:rFonts w:ascii="Calibri" w:eastAsia="Yu Mincho" w:hAnsi="Calibri"/>
          <w:sz w:val="24"/>
          <w:lang w:val="en-US"/>
        </w:rPr>
        <w:t>.</w:t>
      </w:r>
    </w:p>
    <w:p w14:paraId="0C6B2E4D" w14:textId="77777777" w:rsidR="00C7544E" w:rsidRPr="0073369A" w:rsidRDefault="00C7544E" w:rsidP="00E4352F">
      <w:pPr>
        <w:ind w:left="337" w:firstLine="107"/>
        <w:rPr>
          <w:rFonts w:ascii="Calibri" w:eastAsia="Yu Mincho" w:hAnsi="Calibri"/>
          <w:sz w:val="24"/>
          <w:rtl/>
          <w:lang w:val="en-US"/>
        </w:rPr>
      </w:pPr>
    </w:p>
    <w:p w14:paraId="06DBECDC" w14:textId="77777777" w:rsidR="00C7544E" w:rsidRPr="0073369A" w:rsidRDefault="00C7544E" w:rsidP="00E4352F">
      <w:pPr>
        <w:pStyle w:val="21"/>
      </w:pPr>
      <w:bookmarkStart w:id="88" w:name="_Toc203550455"/>
      <w:bookmarkStart w:id="89" w:name="_Toc205285190"/>
      <w:r w:rsidRPr="0073369A">
        <w:rPr>
          <w:rtl/>
        </w:rPr>
        <w:t>الذكر بين القلب والعقل - البعد النفسي والروحي للذاكرة</w:t>
      </w:r>
      <w:bookmarkEnd w:id="88"/>
      <w:bookmarkEnd w:id="89"/>
    </w:p>
    <w:p w14:paraId="3E1A5FD5"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في المقالة الأولى، كشفنا عن العمق اللغوي لكلمة "الذكر"، وفهمناها كعملية ديناميكية تجمع بين الاستحضار الواعي الكامل والتكرار الهادف. الآن، ننتقل من بنية الكلمة إلى تجلياتها في الكيان الإنساني. كيف يعمل "الذكر" داخلنا؟ وما علاقته بمكوناتنا النفسية والروحية، وخاصة الذاكرة والقلب.</w:t>
      </w:r>
    </w:p>
    <w:p w14:paraId="14DB32C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النظرة التي تتجاوز التفسيرات المادية البحتة ترى أن النفس البشرية، وخاصة وظائفها العليا كالذاكرة الإدراك، ليست مجرد نتاج تفاعلات كيميائية في الدماغ. بل هي ساحة أعمق، تتفاعل فيها أبعاد متعددة، ويلعب "الذكر" فيها دورًا محوريًا يتجاوز مجرد تخزين واسترجاع المعلومات</w:t>
      </w:r>
      <w:r w:rsidRPr="0073369A">
        <w:rPr>
          <w:rFonts w:ascii="Calibri" w:eastAsia="Yu Mincho" w:hAnsi="Calibri"/>
          <w:sz w:val="24"/>
          <w:lang w:val="en-US"/>
        </w:rPr>
        <w:t>.</w:t>
      </w:r>
    </w:p>
    <w:p w14:paraId="3838430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الذاكرة: ساحة معركة روحية وأداة إيمانية</w:t>
      </w:r>
      <w:r w:rsidRPr="0073369A">
        <w:rPr>
          <w:rFonts w:ascii="Calibri" w:eastAsia="Yu Mincho" w:hAnsi="Calibri"/>
          <w:sz w:val="24"/>
          <w:lang w:val="en-US"/>
        </w:rPr>
        <w:t>:</w:t>
      </w:r>
    </w:p>
    <w:p w14:paraId="616F4C1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هذا المنظور الأعمق، لا تُعد الذاكرة مجرد "قرص صلب" لتخزين البيانات. إنها أقرب إلى شاشة عرض للوعي، أو حتى ساحة تتأثر بقوى تتجاوز المادي</w:t>
      </w:r>
      <w:r w:rsidRPr="0073369A">
        <w:rPr>
          <w:rFonts w:ascii="Calibri" w:eastAsia="Yu Mincho" w:hAnsi="Calibri"/>
          <w:sz w:val="24"/>
          <w:lang w:val="en-US"/>
        </w:rPr>
        <w:t>:</w:t>
      </w:r>
    </w:p>
    <w:p w14:paraId="05C7CAB5" w14:textId="77777777" w:rsidR="00C7544E" w:rsidRPr="0073369A" w:rsidRDefault="00C7544E" w:rsidP="00CE1EDD">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هدف للشيطان</w:t>
      </w:r>
      <w:r w:rsidRPr="0073369A">
        <w:rPr>
          <w:rFonts w:ascii="Calibri" w:eastAsia="Yu Mincho" w:hAnsi="Calibri"/>
          <w:b/>
          <w:bCs/>
          <w:sz w:val="24"/>
          <w:lang w:val="en-US"/>
        </w:rPr>
        <w:t>:</w:t>
      </w:r>
      <w:r w:rsidRPr="0073369A">
        <w:rPr>
          <w:rFonts w:ascii="Calibri" w:eastAsia="Yu Mincho" w:hAnsi="Calibri"/>
          <w:sz w:val="24"/>
          <w:rtl/>
          <w:lang w:val="en-US"/>
        </w:rPr>
        <w:t xml:space="preserve"> النسيان، وخاصة نسيان الله وعهده والغفلة عن الحقائق الكبرى، هو أحد أهم أهداف الشيطان لإضلال الإنسان. الآية ﴿فَأَنْسَاهُ الشَّيْطَانُ ذِكْرَ رَبِّهِ﴾ (يوسف: 42) تشير بوضوح إلى هذا الاستهداف المباشر للذاكرة كوسيلة لإبعاد الإنسان عن مصدر هدايته</w:t>
      </w:r>
      <w:r w:rsidRPr="0073369A">
        <w:rPr>
          <w:rFonts w:ascii="Calibri" w:eastAsia="Yu Mincho" w:hAnsi="Calibri"/>
          <w:sz w:val="24"/>
          <w:lang w:val="en-US"/>
        </w:rPr>
        <w:t>.</w:t>
      </w:r>
    </w:p>
    <w:p w14:paraId="5CB830E2" w14:textId="77777777" w:rsidR="00C7544E" w:rsidRPr="0073369A" w:rsidRDefault="00C7544E" w:rsidP="00CE1EDD">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أداة للهداية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على النقيض، قوة الذاكرة – القدرة على "الذكر" والتذكر المستمر للحقائق الإيمانية والدروس والعبر – هي ركن أساسي في الهداية والثبات. النسيان يقود إلى فقدان البصيرة وضياع الهوية: ﴿نَسُوا اللَّهَ فَأَنْسَاهُمْ أَنْفُسَهُمْ﴾ (الحشر: 19). فالذي ينسى خالقه، ينسى حقيقة نفسه وغايته</w:t>
      </w:r>
      <w:r w:rsidRPr="0073369A">
        <w:rPr>
          <w:rFonts w:ascii="Calibri" w:eastAsia="Yu Mincho" w:hAnsi="Calibri"/>
          <w:sz w:val="24"/>
          <w:lang w:val="en-US"/>
        </w:rPr>
        <w:t>.</w:t>
      </w:r>
    </w:p>
    <w:p w14:paraId="2138319C" w14:textId="77777777" w:rsidR="00C7544E" w:rsidRPr="0073369A" w:rsidRDefault="00C7544E" w:rsidP="00CE1EDD">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تأثير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كما أن للشيطان دورًا في الإنساء، يُفهم من آيات مثل ﴿فَالتَّالِيَاتِ ذِكْرًا﴾ (الصافات: 3) أن للملائكة دورًا في إلقاء "الذكر" أو التذكير، مما يدعم فكرة أن الذاكرة ليست نظامًا مغلقًا بل تتفاعل مع مؤثرات روحية</w:t>
      </w:r>
      <w:r w:rsidRPr="0073369A">
        <w:rPr>
          <w:rFonts w:ascii="Calibri" w:eastAsia="Yu Mincho" w:hAnsi="Calibri"/>
          <w:sz w:val="24"/>
          <w:lang w:val="en-US"/>
        </w:rPr>
        <w:t>.</w:t>
      </w:r>
    </w:p>
    <w:p w14:paraId="03D3E98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مستويات الذاكرة: ما وراء القصير والطويل</w:t>
      </w:r>
      <w:r w:rsidRPr="0073369A">
        <w:rPr>
          <w:rFonts w:ascii="Calibri" w:eastAsia="Yu Mincho" w:hAnsi="Calibri"/>
          <w:sz w:val="24"/>
          <w:lang w:val="en-US"/>
        </w:rPr>
        <w:t>:</w:t>
      </w:r>
    </w:p>
    <w:p w14:paraId="73B331F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بينما يتحدث علم النفس التقليدي عن ذاكرة قصيرة المدى وطويلة المدى، يقترح المنظور الذي استكشفناه وجود طبقات أعمق للذاكرة، كل طبقة تحتفظ بنوع مختلف من "الذكر</w:t>
      </w:r>
      <w:r w:rsidRPr="0073369A">
        <w:rPr>
          <w:rFonts w:ascii="Calibri" w:eastAsia="Yu Mincho" w:hAnsi="Calibri"/>
          <w:sz w:val="24"/>
          <w:lang w:val="en-US"/>
        </w:rPr>
        <w:t>":</w:t>
      </w:r>
    </w:p>
    <w:p w14:paraId="3C91B577"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اليومية</w:t>
      </w:r>
      <w:r w:rsidRPr="0073369A">
        <w:rPr>
          <w:rFonts w:ascii="Calibri" w:eastAsia="Yu Mincho" w:hAnsi="Calibri"/>
          <w:b/>
          <w:bCs/>
          <w:sz w:val="24"/>
          <w:lang w:val="en-US"/>
        </w:rPr>
        <w:t>:</w:t>
      </w:r>
      <w:r w:rsidRPr="0073369A">
        <w:rPr>
          <w:rFonts w:ascii="Calibri" w:eastAsia="Yu Mincho" w:hAnsi="Calibri"/>
          <w:sz w:val="24"/>
          <w:rtl/>
          <w:lang w:val="en-US"/>
        </w:rPr>
        <w:t xml:space="preserve"> سطحية وعابرة، تحتفظ بأحداث اليوم وتفاصيله المؤقتة، وهي سريعة النسيان وانتقائية للغاية</w:t>
      </w:r>
      <w:r w:rsidRPr="0073369A">
        <w:rPr>
          <w:rFonts w:ascii="Calibri" w:eastAsia="Yu Mincho" w:hAnsi="Calibri"/>
          <w:sz w:val="24"/>
          <w:lang w:val="en-US"/>
        </w:rPr>
        <w:t>.</w:t>
      </w:r>
    </w:p>
    <w:p w14:paraId="3CEB6821"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الشهرية والسنوية</w:t>
      </w:r>
      <w:r w:rsidRPr="0073369A">
        <w:rPr>
          <w:rFonts w:ascii="Calibri" w:eastAsia="Yu Mincho" w:hAnsi="Calibri"/>
          <w:b/>
          <w:bCs/>
          <w:sz w:val="24"/>
          <w:lang w:val="en-US"/>
        </w:rPr>
        <w:t>:</w:t>
      </w:r>
      <w:r w:rsidRPr="0073369A">
        <w:rPr>
          <w:rFonts w:ascii="Calibri" w:eastAsia="Yu Mincho" w:hAnsi="Calibri"/>
          <w:sz w:val="24"/>
          <w:rtl/>
          <w:lang w:val="en-US"/>
        </w:rPr>
        <w:t xml:space="preserve"> تحتفظ بأنماط وأحداث أكثر أهمية وتكرارًا على مدى فترات أطول (مثل تجربة شهر رمضان، أو أحداث سنة دراسية)</w:t>
      </w:r>
      <w:r w:rsidRPr="0073369A">
        <w:rPr>
          <w:rFonts w:ascii="Calibri" w:eastAsia="Yu Mincho" w:hAnsi="Calibri"/>
          <w:sz w:val="24"/>
          <w:lang w:val="en-US"/>
        </w:rPr>
        <w:t>.</w:t>
      </w:r>
    </w:p>
    <w:p w14:paraId="2E0681EC"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العقدية/العقائدية</w:t>
      </w:r>
      <w:r w:rsidRPr="0073369A">
        <w:rPr>
          <w:rFonts w:ascii="Calibri" w:eastAsia="Yu Mincho" w:hAnsi="Calibri"/>
          <w:b/>
          <w:bCs/>
          <w:sz w:val="24"/>
          <w:lang w:val="en-US"/>
        </w:rPr>
        <w:t>:</w:t>
      </w:r>
      <w:r w:rsidRPr="0073369A">
        <w:rPr>
          <w:rFonts w:ascii="Calibri" w:eastAsia="Yu Mincho" w:hAnsi="Calibri"/>
          <w:sz w:val="24"/>
          <w:rtl/>
          <w:lang w:val="en-US"/>
        </w:rPr>
        <w:t xml:space="preserve"> طبقة أعمق وأكثر ثباتًا، تحمل بصمات الهوية الأساسية: اللغة الأم، التربية، المعتقدات الدينية الجوهرية، الذكريات التأسيسية للطفولة، والمبادئ الراسخة</w:t>
      </w:r>
      <w:r w:rsidRPr="0073369A">
        <w:rPr>
          <w:rFonts w:ascii="Calibri" w:eastAsia="Yu Mincho" w:hAnsi="Calibri"/>
          <w:sz w:val="24"/>
          <w:lang w:val="en-US"/>
        </w:rPr>
        <w:t>.</w:t>
      </w:r>
    </w:p>
    <w:p w14:paraId="4AB2FC99"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الأم (الوسطى) / "الذكر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المستوى الأعمق، الذي قد يكون مغلقًا في الوعي اليومي، ولكنه يُعتقد أنه يحمل بصمات فطرية أو ذكريات روحية أصيلة (مثل ميثاق الذر). هذا المستوى هو ما قد يتصل به الوحي أو الإلهام العميق</w:t>
      </w:r>
      <w:r w:rsidRPr="0073369A">
        <w:rPr>
          <w:rFonts w:ascii="Calibri" w:eastAsia="Yu Mincho" w:hAnsi="Calibri"/>
          <w:sz w:val="24"/>
          <w:lang w:val="en-US"/>
        </w:rPr>
        <w:t>.</w:t>
      </w:r>
    </w:p>
    <w:p w14:paraId="4F91467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كعملية واعية ومتكررة (كما فهمناه لغوياً) هو الآلية التي يتم من خلالها نقل المعلومات والتجارب الهامة من المستويات السطحية للذاكرة إلى المستويات الأعمق والأكثر ثباتًا</w:t>
      </w:r>
      <w:r w:rsidRPr="0073369A">
        <w:rPr>
          <w:rFonts w:ascii="Calibri" w:eastAsia="Yu Mincho" w:hAnsi="Calibri"/>
          <w:sz w:val="24"/>
          <w:lang w:val="en-US"/>
        </w:rPr>
        <w:t>.</w:t>
      </w:r>
    </w:p>
    <w:p w14:paraId="1348DE4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القرآن والصلاة: الغذاء والرياضة للذاكرة الروحية</w:t>
      </w:r>
      <w:r w:rsidRPr="0073369A">
        <w:rPr>
          <w:rFonts w:ascii="Calibri" w:eastAsia="Yu Mincho" w:hAnsi="Calibri"/>
          <w:sz w:val="24"/>
          <w:lang w:val="en-US"/>
        </w:rPr>
        <w:t>:</w:t>
      </w:r>
    </w:p>
    <w:p w14:paraId="6D84399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ننشط هذه المستويات المختلفة من الذاكرة ونقوي قدرتنا على "الذكر" بمعناه العميق؟ هنا يأتي دور الركائز الأساسية في العبادة</w:t>
      </w:r>
      <w:r w:rsidRPr="0073369A">
        <w:rPr>
          <w:rFonts w:ascii="Calibri" w:eastAsia="Yu Mincho" w:hAnsi="Calibri"/>
          <w:sz w:val="24"/>
          <w:lang w:val="en-US"/>
        </w:rPr>
        <w:t>:</w:t>
      </w:r>
    </w:p>
    <w:p w14:paraId="04A209A3" w14:textId="77777777" w:rsidR="00C7544E" w:rsidRPr="0073369A" w:rsidRDefault="00C7544E" w:rsidP="00CE1EDD">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 "الذكر المنزل</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ليس مجرد كتاب يُقرأ، بل هو "الذكر" بحد ذاته (﴿إِنَّا نَحْنُ نَزَّلْنَا الذِّكْرَ وَإِنَّا لَهُ لَحَافِظُونَ﴾ الحجر: 9). تلاوته وتدبره وحفظه هي الوسيلة الأقوى لتنشيط كل مستويات الذاكرة، وخاصة الذاكرة العقدية والذاكرة الأم، وتذكير الإنسان بأصله وغايته وحقائق وجوده الكبرى</w:t>
      </w:r>
      <w:r w:rsidRPr="0073369A">
        <w:rPr>
          <w:rFonts w:ascii="Calibri" w:eastAsia="Yu Mincho" w:hAnsi="Calibri"/>
          <w:sz w:val="24"/>
          <w:lang w:val="en-US"/>
        </w:rPr>
        <w:t>.</w:t>
      </w:r>
    </w:p>
    <w:p w14:paraId="5758531B" w14:textId="77777777" w:rsidR="00C7544E" w:rsidRPr="0073369A" w:rsidRDefault="00C7544E" w:rsidP="00CE1EDD">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الصلاة "صناعة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وُصفت بأنها أُقيمت لـ"ذكر" الله (﴿أَقِمِ الصَّلَاةَ لِذِكْرِي﴾ طه: 14). إنها ليست مجرد حركات، بل هي تجسيد عملي ومتكرر لعملية "الاستحضار الواعي الكامل" لله. المداومة على الصلوات الخمس، بتوقيتها المنتظم، تعمل كتمرين روحي يقوي "عضلة" الذاكرة الواعية، ويجعل الإنسان في حالة "ذكر" واتصال مستمر، ويساعده حتى على تذكر أمور حياته اليومية (كما يلاحظ الكثيرون)</w:t>
      </w:r>
      <w:r w:rsidRPr="0073369A">
        <w:rPr>
          <w:rFonts w:ascii="Calibri" w:eastAsia="Yu Mincho" w:hAnsi="Calibri"/>
          <w:sz w:val="24"/>
          <w:lang w:val="en-US"/>
        </w:rPr>
        <w:t>.</w:t>
      </w:r>
    </w:p>
    <w:p w14:paraId="7279290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القلب والذاكرة: حوار بين الواعي والباطن</w:t>
      </w:r>
      <w:r w:rsidRPr="0073369A">
        <w:rPr>
          <w:rFonts w:ascii="Calibri" w:eastAsia="Yu Mincho" w:hAnsi="Calibri"/>
          <w:sz w:val="24"/>
          <w:lang w:val="en-US"/>
        </w:rPr>
        <w:t>:</w:t>
      </w:r>
    </w:p>
    <w:p w14:paraId="2D287CF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أخيرًا، لا يمكن فهم "الذكر" وعلاقته بالذاكرة دون فهم دوره المحوري للقلب. فالمنظور الذي نتبناه يرى تكاملًا بين</w:t>
      </w:r>
      <w:r w:rsidRPr="0073369A">
        <w:rPr>
          <w:rFonts w:ascii="Calibri" w:eastAsia="Yu Mincho" w:hAnsi="Calibri"/>
          <w:sz w:val="24"/>
          <w:lang w:val="en-US"/>
        </w:rPr>
        <w:t>:</w:t>
      </w:r>
    </w:p>
    <w:p w14:paraId="054ECDDA" w14:textId="77777777" w:rsidR="00C7544E" w:rsidRPr="0073369A" w:rsidRDefault="00C7544E" w:rsidP="00CE1EDD">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(في الفؤاد/الدماغ)</w:t>
      </w:r>
      <w:r w:rsidRPr="0073369A">
        <w:rPr>
          <w:rFonts w:ascii="Calibri" w:eastAsia="Yu Mincho" w:hAnsi="Calibri"/>
          <w:b/>
          <w:bCs/>
          <w:sz w:val="24"/>
          <w:lang w:val="en-US"/>
        </w:rPr>
        <w:t>:</w:t>
      </w:r>
      <w:r w:rsidRPr="0073369A">
        <w:rPr>
          <w:rFonts w:ascii="Calibri" w:eastAsia="Yu Mincho" w:hAnsi="Calibri"/>
          <w:sz w:val="24"/>
          <w:rtl/>
          <w:lang w:val="en-US"/>
        </w:rPr>
        <w:t xml:space="preserve"> تمثل مستودع التجارب والمعلومات، ويمكن اعتبارها مقر "العقل الباطن</w:t>
      </w:r>
      <w:r w:rsidRPr="0073369A">
        <w:rPr>
          <w:rFonts w:ascii="Calibri" w:eastAsia="Yu Mincho" w:hAnsi="Calibri"/>
          <w:sz w:val="24"/>
          <w:lang w:val="en-US"/>
        </w:rPr>
        <w:t>".</w:t>
      </w:r>
    </w:p>
    <w:p w14:paraId="3B3BC790" w14:textId="77777777" w:rsidR="00C7544E" w:rsidRPr="0073369A" w:rsidRDefault="00C7544E" w:rsidP="00CE1EDD">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القلب (في الصدر)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مركز الوعي والإيمان والإرادة، وهو "العقل الواعي" الذي يتخذ القرارات ويشعر ويتفاعل</w:t>
      </w:r>
      <w:r w:rsidRPr="0073369A">
        <w:rPr>
          <w:rFonts w:ascii="Calibri" w:eastAsia="Yu Mincho" w:hAnsi="Calibri"/>
          <w:sz w:val="24"/>
          <w:lang w:val="en-US"/>
        </w:rPr>
        <w:t>.</w:t>
      </w:r>
    </w:p>
    <w:p w14:paraId="7F63AEF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هناك حوار واتصال مستمر بين هذين المركزين. "الذكر" الحقيقي لا يتم فقط في الذاكرة كتخزين، بل يجب أن يصل إلى القلب ليصبح إيمانًا ويقينًا وشعورًا حيًا. وفي المقابل، سلامة القلب وطهارته وقدرته على التفكر والإنابة هي مفتاح الوصول إلى كنوز الذاكرة العميقة وتفعيلها بشكل صحيح. الآية ﴿إِنَّ فِي ذَٰلِكَ لَذِكْرَىٰ لِمَن كَانَ لَهُ قَلْبٌ أَوْ أَلْقَى السَّمْعَ وَهُوَ شَهِيدٌ﴾ (ق: 37) تشير بوضوح إلى أن "الذكرى" الحقيقية (الاستفادة من التذكير) تحدث لمن يمتلك "قلبًا" واعيًا حاضرًا</w:t>
      </w:r>
      <w:r w:rsidRPr="0073369A">
        <w:rPr>
          <w:rFonts w:ascii="Calibri" w:eastAsia="Yu Mincho" w:hAnsi="Calibri"/>
          <w:sz w:val="24"/>
          <w:lang w:val="en-US"/>
        </w:rPr>
        <w:t>.</w:t>
      </w:r>
    </w:p>
    <w:p w14:paraId="2E3BF06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C83768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يتضح لنا الآن أن "الذكر"، عندما يُفهم في بعده النفسي والروحي، هو عملية حيوية تتجاوز مجرد التذكر الذهني. إنه يربط بين عقلنا الواعي (القلب) ومستودع تجاربنا ومعارفنا (الذاكرة)، ويتأثر بعالم الغيب، ويتغذى بالقرآن والصلاة. إنه مفتاح الهداية وحصن ضد النسيان والغفلة</w:t>
      </w:r>
      <w:r w:rsidRPr="0073369A">
        <w:rPr>
          <w:rFonts w:ascii="Calibri" w:eastAsia="Yu Mincho" w:hAnsi="Calibri"/>
          <w:sz w:val="24"/>
          <w:lang w:val="en-US"/>
        </w:rPr>
        <w:t>.</w:t>
      </w:r>
    </w:p>
    <w:p w14:paraId="6A66758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سنغوص أعمق في أغوار الذاكرة، لنتحدث عن ذلك المستوى الخاص والمُحتجب: "الذكر المكنون"، ونستكشف ما يعنيه الوصول إلى "جنة العلم والنور</w:t>
      </w:r>
      <w:r w:rsidRPr="0073369A">
        <w:rPr>
          <w:rFonts w:ascii="Calibri" w:eastAsia="Yu Mincho" w:hAnsi="Calibri"/>
          <w:sz w:val="24"/>
          <w:lang w:val="en-US"/>
        </w:rPr>
        <w:t>".</w:t>
      </w:r>
    </w:p>
    <w:p w14:paraId="77B79222" w14:textId="77777777" w:rsidR="00C7544E" w:rsidRPr="0073369A" w:rsidRDefault="00C7544E" w:rsidP="00E4352F">
      <w:pPr>
        <w:ind w:left="337" w:firstLine="107"/>
        <w:rPr>
          <w:rFonts w:ascii="Calibri" w:eastAsia="Yu Mincho" w:hAnsi="Calibri"/>
          <w:sz w:val="24"/>
          <w:rtl/>
          <w:lang w:val="en-US"/>
        </w:rPr>
      </w:pPr>
    </w:p>
    <w:p w14:paraId="586E173D" w14:textId="77777777" w:rsidR="00C7544E" w:rsidRPr="0073369A" w:rsidRDefault="00C7544E" w:rsidP="00E4352F">
      <w:pPr>
        <w:pStyle w:val="21"/>
      </w:pPr>
      <w:bookmarkStart w:id="90" w:name="_Toc203550456"/>
      <w:bookmarkStart w:id="91" w:name="_Toc205285191"/>
      <w:r w:rsidRPr="0073369A">
        <w:rPr>
          <w:rtl/>
        </w:rPr>
        <w:t>الغوص في الأعماق - مفهوم الذكر المكنون وجنة العلم</w:t>
      </w:r>
      <w:bookmarkEnd w:id="90"/>
      <w:bookmarkEnd w:id="91"/>
    </w:p>
    <w:p w14:paraId="127E66C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بعد أن استكشفنا الجذور اللغوية للذكر وتجلياته النفسية والروحية في علاقة الذاكرة بالقلب وتأثير القرآن والصلاة، نصل الآن إلى مستوى أكثر عمقًا وربما غموضًا في رحلتنا: "الذكر المكنون". هذا المفهوم، المستلهم من فكرة "الذاكرة الأم" أو "الوسطى" التي ناقشناها، يفتح الباب أمام فهم باطني للذاكرة والمعرفة الإنسانية</w:t>
      </w:r>
      <w:r w:rsidRPr="0073369A">
        <w:rPr>
          <w:rFonts w:ascii="Calibri" w:eastAsia="Yu Mincho" w:hAnsi="Calibri"/>
          <w:sz w:val="24"/>
          <w:lang w:val="en-US"/>
        </w:rPr>
        <w:t>.</w:t>
      </w:r>
    </w:p>
    <w:p w14:paraId="163A0EE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ماذا نعني بـ"الذكر المكنون"؟ إنه يشير إلى تلك الطبقة الأعمق في وعينا وذاكرتنا، ليست تلك التي نكتسبها من تجارب الحياة اليومية، بل تلك التي قد تكون جزءًا من فطرتنا الأصلية أو تحمل أصداءً من وجودنا الأول قبل هذه الحياة الدنيا. إنها كنز معرفي وروحي مدفون، أو "مكنون"، في أعماق الكيان الإنساني</w:t>
      </w:r>
      <w:r w:rsidRPr="0073369A">
        <w:rPr>
          <w:rFonts w:ascii="Calibri" w:eastAsia="Yu Mincho" w:hAnsi="Calibri"/>
          <w:sz w:val="24"/>
          <w:lang w:val="en-US"/>
        </w:rPr>
        <w:t>.</w:t>
      </w:r>
    </w:p>
    <w:p w14:paraId="4C5989C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طبيعة الذكر المكنون: المستودع الفطري</w:t>
      </w:r>
      <w:r w:rsidRPr="0073369A">
        <w:rPr>
          <w:rFonts w:ascii="Calibri" w:eastAsia="Yu Mincho" w:hAnsi="Calibri"/>
          <w:sz w:val="24"/>
          <w:lang w:val="en-US"/>
        </w:rPr>
        <w:t>:</w:t>
      </w:r>
    </w:p>
    <w:p w14:paraId="22069DE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يُعتقد أن هذا المستوى العميق من الذاكرة يحمل بصمات الحقائق الكبرى التي قد لا نعيها في حياتنا الظاهرة</w:t>
      </w:r>
      <w:r w:rsidRPr="0073369A">
        <w:rPr>
          <w:rFonts w:ascii="Calibri" w:eastAsia="Yu Mincho" w:hAnsi="Calibri"/>
          <w:sz w:val="24"/>
          <w:lang w:val="en-US"/>
        </w:rPr>
        <w:t>:</w:t>
      </w:r>
    </w:p>
    <w:p w14:paraId="72E4C397" w14:textId="77777777" w:rsidR="00C7544E" w:rsidRPr="0073369A" w:rsidRDefault="00C7544E" w:rsidP="00CE1EDD">
      <w:pPr>
        <w:numPr>
          <w:ilvl w:val="0"/>
          <w:numId w:val="73"/>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ميثاق 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هو المستودع الذي يحمل صدى الإجابة الأولى للبشرية: ﴿...أَلَسْتُ بِرَبِّكُمْ ۖ قَالُوا بَلَىٰ...﴾ (الأعراف: 172). إنه تذكّر فطري عميق بوجود الخالق ووحدانيته، حتى لو غطته طبقات من الغفلة أو الإنكار المكتسب</w:t>
      </w:r>
      <w:r w:rsidRPr="0073369A">
        <w:rPr>
          <w:rFonts w:ascii="Calibri" w:eastAsia="Yu Mincho" w:hAnsi="Calibri"/>
          <w:sz w:val="24"/>
          <w:lang w:val="en-US"/>
        </w:rPr>
        <w:t>.</w:t>
      </w:r>
    </w:p>
    <w:p w14:paraId="4D3070CA" w14:textId="77777777" w:rsidR="00C7544E" w:rsidRPr="0073369A" w:rsidRDefault="00C7544E" w:rsidP="00CE1EDD">
      <w:pPr>
        <w:numPr>
          <w:ilvl w:val="0"/>
          <w:numId w:val="73"/>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صور أولية للحقائق الغيبية</w:t>
      </w:r>
      <w:r w:rsidRPr="0073369A">
        <w:rPr>
          <w:rFonts w:ascii="Calibri" w:eastAsia="Yu Mincho" w:hAnsi="Calibri"/>
          <w:b/>
          <w:bCs/>
          <w:sz w:val="24"/>
          <w:lang w:val="en-US"/>
        </w:rPr>
        <w:t>:</w:t>
      </w:r>
      <w:r w:rsidRPr="0073369A">
        <w:rPr>
          <w:rFonts w:ascii="Calibri" w:eastAsia="Yu Mincho" w:hAnsi="Calibri"/>
          <w:sz w:val="24"/>
          <w:rtl/>
          <w:lang w:val="en-US"/>
        </w:rPr>
        <w:t xml:space="preserve"> ربما تحمل هذه الذاكرة صورًا أو انطباعات أولية عن حقائق غيبية كبرى كالجنة والنار، أو لمحات من عوالم أخرى. هذا قد يفسر الشعور الغامض بالألفة تجاه بعض أوصاف الجنة أو النفور الشديد من أوصاف النار، كأن النفس "تتذكر" شيئًا تعرفه بالفطرة</w:t>
      </w:r>
      <w:r w:rsidRPr="0073369A">
        <w:rPr>
          <w:rFonts w:ascii="Calibri" w:eastAsia="Yu Mincho" w:hAnsi="Calibri"/>
          <w:sz w:val="24"/>
          <w:lang w:val="en-US"/>
        </w:rPr>
        <w:t>.</w:t>
      </w:r>
    </w:p>
    <w:p w14:paraId="5663D5D1" w14:textId="77777777" w:rsidR="00C7544E" w:rsidRPr="0073369A" w:rsidRDefault="00C7544E" w:rsidP="00CE1EDD">
      <w:pPr>
        <w:numPr>
          <w:ilvl w:val="0"/>
          <w:numId w:val="73"/>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المعرفة الأصلية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هي مصدر البصائر العميقة والحكمة التي تتجاوز المعرفة المكتسبة، والتي تظهر أحيانًا في لحظات الإلهام أو التجلي الروحي</w:t>
      </w:r>
      <w:r w:rsidRPr="0073369A">
        <w:rPr>
          <w:rFonts w:ascii="Calibri" w:eastAsia="Yu Mincho" w:hAnsi="Calibri"/>
          <w:sz w:val="24"/>
          <w:lang w:val="en-US"/>
        </w:rPr>
        <w:t>.</w:t>
      </w:r>
    </w:p>
    <w:p w14:paraId="4F0E83F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هذه الذاكرة المكنونة ليست شيئًا نُعلّمه، بل هي جزء من تكويننا الأصلي، تنتظر الكشف والتفعيل</w:t>
      </w:r>
      <w:r w:rsidRPr="0073369A">
        <w:rPr>
          <w:rFonts w:ascii="Calibri" w:eastAsia="Yu Mincho" w:hAnsi="Calibri"/>
          <w:sz w:val="24"/>
          <w:lang w:val="en-US"/>
        </w:rPr>
        <w:t>.</w:t>
      </w:r>
    </w:p>
    <w:p w14:paraId="7AEABC0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الذكر المكنون ومصدر الإلهام والإبداع</w:t>
      </w:r>
      <w:r w:rsidRPr="0073369A">
        <w:rPr>
          <w:rFonts w:ascii="Calibri" w:eastAsia="Yu Mincho" w:hAnsi="Calibri"/>
          <w:sz w:val="24"/>
          <w:lang w:val="en-US"/>
        </w:rPr>
        <w:t>:</w:t>
      </w:r>
    </w:p>
    <w:p w14:paraId="1A3B618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إذا كانت هذه الذاكرة العميقة تحمل صورًا وحقائق أصلية، فمن المتصور أنها قد تكون المصدر الخفي وراء الكثير من الإبداعات البشرية الاستثنائية</w:t>
      </w:r>
      <w:r w:rsidRPr="0073369A">
        <w:rPr>
          <w:rFonts w:ascii="Calibri" w:eastAsia="Yu Mincho" w:hAnsi="Calibri"/>
          <w:sz w:val="24"/>
          <w:lang w:val="en-US"/>
        </w:rPr>
        <w:t>:</w:t>
      </w:r>
    </w:p>
    <w:p w14:paraId="731A73B4" w14:textId="77777777" w:rsidR="00C7544E" w:rsidRPr="0073369A" w:rsidRDefault="00C7544E" w:rsidP="00CE1EDD">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الفنون والجماليات</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انجذابنا الفطري للجمال والتناسق في الطبيعة والفن صدى لجمال أصلي محفور في ذاكرتنا المكنونة. وقد يكون الفنان المبدع، في لحظة إلهامه، يستلهم أو "يستنسخ" بغير وعي كامل صورًا أو أنماطًا من هذا المستودع الداخلي</w:t>
      </w:r>
      <w:r w:rsidRPr="0073369A">
        <w:rPr>
          <w:rFonts w:ascii="Calibri" w:eastAsia="Yu Mincho" w:hAnsi="Calibri"/>
          <w:sz w:val="24"/>
          <w:lang w:val="en-US"/>
        </w:rPr>
        <w:t>.</w:t>
      </w:r>
    </w:p>
    <w:p w14:paraId="58D5A88A" w14:textId="77777777" w:rsidR="00C7544E" w:rsidRPr="0073369A" w:rsidRDefault="00C7544E" w:rsidP="00CE1EDD">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الاختراعات والأفكار الكبرى</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الابتكارات العلمية أو الفلسفية الكبرى، قد لا تكون مجرد نتاج تراكم معرفي، بل قد تتضمن شرارة إلهام تأتي من لمس هذه الذاكرة الأصلية، كأن المخترع "يتذكر" حلاً أو نظامًا موجودًا في بنية الكون الأصلية التي تحمل النفس بصمتها</w:t>
      </w:r>
      <w:r w:rsidRPr="0073369A">
        <w:rPr>
          <w:rFonts w:ascii="Calibri" w:eastAsia="Yu Mincho" w:hAnsi="Calibri"/>
          <w:sz w:val="24"/>
          <w:lang w:val="en-US"/>
        </w:rPr>
        <w:t>.</w:t>
      </w:r>
    </w:p>
    <w:p w14:paraId="17AFA28F" w14:textId="77777777" w:rsidR="00C7544E" w:rsidRPr="0073369A" w:rsidRDefault="00C7544E" w:rsidP="00CE1EDD">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الشعور بالألفة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تجربة الشعور بمعرفة شخص أو مكان لأول مرة </w:t>
      </w:r>
      <w:r w:rsidRPr="0073369A">
        <w:rPr>
          <w:rFonts w:ascii="Calibri" w:eastAsia="Yu Mincho" w:hAnsi="Calibri"/>
          <w:sz w:val="24"/>
          <w:lang w:val="en-US"/>
        </w:rPr>
        <w:t>(Déjà vu</w:t>
      </w:r>
      <w:r w:rsidRPr="0073369A">
        <w:rPr>
          <w:rFonts w:ascii="Calibri" w:eastAsia="Yu Mincho" w:hAnsi="Calibri"/>
          <w:sz w:val="24"/>
          <w:rtl/>
          <w:lang w:val="en-US"/>
        </w:rPr>
        <w:t xml:space="preserve"> أو ما يشبهه</w:t>
      </w:r>
      <w:r w:rsidRPr="0073369A">
        <w:rPr>
          <w:rFonts w:ascii="Calibri" w:eastAsia="Yu Mincho" w:hAnsi="Calibri"/>
          <w:sz w:val="24"/>
          <w:lang w:val="en-US"/>
        </w:rPr>
        <w:t>)</w:t>
      </w:r>
      <w:r w:rsidRPr="0073369A">
        <w:rPr>
          <w:rFonts w:ascii="Calibri" w:eastAsia="Yu Mincho" w:hAnsi="Calibri"/>
          <w:sz w:val="24"/>
          <w:rtl/>
          <w:lang w:val="en-US"/>
        </w:rPr>
        <w:t>، قد تكون ومضة من هذه الذاكرة العميقة، كأن الأرواح كانت تعرف بعضها في عالم سابق</w:t>
      </w:r>
      <w:r w:rsidRPr="0073369A">
        <w:rPr>
          <w:rFonts w:ascii="Calibri" w:eastAsia="Yu Mincho" w:hAnsi="Calibri"/>
          <w:sz w:val="24"/>
          <w:lang w:val="en-US"/>
        </w:rPr>
        <w:t>.</w:t>
      </w:r>
    </w:p>
    <w:p w14:paraId="47FBF50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هذا لا ينفي أهمية التعلم والجهد، ولكنه يضيف بُعدًا آخر للإبداع البشري، يربطه بعمق فطري وروحي</w:t>
      </w:r>
      <w:r w:rsidRPr="0073369A">
        <w:rPr>
          <w:rFonts w:ascii="Calibri" w:eastAsia="Yu Mincho" w:hAnsi="Calibri"/>
          <w:sz w:val="24"/>
          <w:lang w:val="en-US"/>
        </w:rPr>
        <w:t>.</w:t>
      </w:r>
    </w:p>
    <w:p w14:paraId="27F5014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طريق الوصول: التدبر، التطهير، والهداية</w:t>
      </w:r>
      <w:r w:rsidRPr="0073369A">
        <w:rPr>
          <w:rFonts w:ascii="Calibri" w:eastAsia="Yu Mincho" w:hAnsi="Calibri"/>
          <w:sz w:val="24"/>
          <w:lang w:val="en-US"/>
        </w:rPr>
        <w:t>:</w:t>
      </w:r>
    </w:p>
    <w:p w14:paraId="7D3E45B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يمكن للإنسان أن يغوص في أعماقه ويكشف عن هذا "الذكر المكنون"؟ الطريق ليس سهلاً ولا متاحًا للجميع بنفس الدرجة. إنه يتطلب رحلة روحية واعية</w:t>
      </w:r>
      <w:r w:rsidRPr="0073369A">
        <w:rPr>
          <w:rFonts w:ascii="Calibri" w:eastAsia="Yu Mincho" w:hAnsi="Calibri"/>
          <w:sz w:val="24"/>
          <w:lang w:val="en-US"/>
        </w:rPr>
        <w:t>:</w:t>
      </w:r>
    </w:p>
    <w:p w14:paraId="5906AB7E" w14:textId="77777777" w:rsidR="00C7544E" w:rsidRPr="0073369A" w:rsidRDefault="00C7544E" w:rsidP="00CE1EDD">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العميق</w:t>
      </w:r>
      <w:r w:rsidRPr="0073369A">
        <w:rPr>
          <w:rFonts w:ascii="Calibri" w:eastAsia="Yu Mincho" w:hAnsi="Calibri"/>
          <w:b/>
          <w:bCs/>
          <w:sz w:val="24"/>
          <w:lang w:val="en-US"/>
        </w:rPr>
        <w:t>:</w:t>
      </w:r>
      <w:r w:rsidRPr="0073369A">
        <w:rPr>
          <w:rFonts w:ascii="Calibri" w:eastAsia="Yu Mincho" w:hAnsi="Calibri"/>
          <w:sz w:val="24"/>
          <w:rtl/>
          <w:lang w:val="en-US"/>
        </w:rPr>
        <w:t xml:space="preserve"> لا يكفي مجرد القراءة السطحية للقرآن أو للنفس أو للكون. الوصول للذكر المكنون يتطلب تدبرًا يتجاوز المعاني الظاهرة، ويحاول استشعار الإشارات والدلالات الأعمق. البعض قد يذهب إلى محاولة تدبر بنية الكلمات والرسم القرآني نفسه كبوابة لهذا العمق، وهو منهج يتطلب حذرًا وضوابط</w:t>
      </w:r>
      <w:r w:rsidRPr="0073369A">
        <w:rPr>
          <w:rFonts w:ascii="Calibri" w:eastAsia="Yu Mincho" w:hAnsi="Calibri"/>
          <w:sz w:val="24"/>
          <w:lang w:val="en-US"/>
        </w:rPr>
        <w:t>.</w:t>
      </w:r>
    </w:p>
    <w:p w14:paraId="6FEDEB65" w14:textId="77777777" w:rsidR="00C7544E" w:rsidRPr="0073369A" w:rsidRDefault="00C7544E" w:rsidP="00CE1EDD">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التطهير والتزكية</w:t>
      </w:r>
      <w:r w:rsidRPr="0073369A">
        <w:rPr>
          <w:rFonts w:ascii="Calibri" w:eastAsia="Yu Mincho" w:hAnsi="Calibri"/>
          <w:b/>
          <w:bCs/>
          <w:sz w:val="24"/>
          <w:lang w:val="en-US"/>
        </w:rPr>
        <w:t>:</w:t>
      </w:r>
      <w:r w:rsidRPr="0073369A">
        <w:rPr>
          <w:rFonts w:ascii="Calibri" w:eastAsia="Yu Mincho" w:hAnsi="Calibri"/>
          <w:sz w:val="24"/>
          <w:rtl/>
          <w:lang w:val="en-US"/>
        </w:rPr>
        <w:t xml:space="preserve"> القلب هو بوابة الوعي الباطني. القلوب الملوثة بالتعلق بالدنيا، والأهواء، والكبر، والذنوب، تكون محجوبة عن استشعار هذه الحقائق العميقة. التزكية المستمرة للنفس، والتوبة، والإخلاص، هي شروط أساسية لترقيق الحُجُب والوصول إلى هذا المستوى من الذكر. الآية ﴿إِنَّهُ لَقُرْآنٌ كَرِيمٌ * فِي كِتَابٍ مَّكْنُونٍ * لَّا يَمَسُّهُ إِلَّا الْمُطَهَّرُونَ﴾ (الواقعة: 77-79) تُفسر غالبًا على أنها تشير إلى القرآن نفسه، لكنها يمكن أن تحمل أيضًا إشارة إلى أن المعاني العميقة المكنونة (سواء في القرآن أو في النفس) لا يلامسها حقًا إلا من سعى للطهارة الروحية</w:t>
      </w:r>
      <w:r w:rsidRPr="0073369A">
        <w:rPr>
          <w:rFonts w:ascii="Calibri" w:eastAsia="Yu Mincho" w:hAnsi="Calibri"/>
          <w:sz w:val="24"/>
          <w:lang w:val="en-US"/>
        </w:rPr>
        <w:t>.</w:t>
      </w:r>
    </w:p>
    <w:p w14:paraId="156C6DBE" w14:textId="77777777" w:rsidR="00C7544E" w:rsidRPr="0073369A" w:rsidRDefault="00C7544E" w:rsidP="00CE1EDD">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الهداية الإلهية</w:t>
      </w:r>
      <w:r w:rsidRPr="0073369A">
        <w:rPr>
          <w:rFonts w:ascii="Calibri" w:eastAsia="Yu Mincho" w:hAnsi="Calibri"/>
          <w:b/>
          <w:bCs/>
          <w:sz w:val="24"/>
          <w:lang w:val="en-US"/>
        </w:rPr>
        <w:t>:</w:t>
      </w:r>
      <w:r w:rsidRPr="0073369A">
        <w:rPr>
          <w:rFonts w:ascii="Calibri" w:eastAsia="Yu Mincho" w:hAnsi="Calibri"/>
          <w:sz w:val="24"/>
          <w:rtl/>
          <w:lang w:val="en-US"/>
        </w:rPr>
        <w:t xml:space="preserve"> في النهاية، يبقى الوصول إلى هذا العمق منحة وهداية من الله. هو ثمرة للجهد والتطهير، ولكنه يتطلب فتحًا ربانيًا ونورًا يُقذف في القلب. ﴿...يَهْدِي اللَّهُ لِنُورِهِ مَن يَشَاءُ...﴾ (النور: 35)</w:t>
      </w:r>
      <w:r w:rsidRPr="0073369A">
        <w:rPr>
          <w:rFonts w:ascii="Calibri" w:eastAsia="Yu Mincho" w:hAnsi="Calibri"/>
          <w:sz w:val="24"/>
          <w:lang w:val="en-US"/>
        </w:rPr>
        <w:t>.</w:t>
      </w:r>
    </w:p>
    <w:p w14:paraId="7BBAC2C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ثمرة الوصول: جنة العلم والنور</w:t>
      </w:r>
      <w:r w:rsidRPr="0073369A">
        <w:rPr>
          <w:rFonts w:ascii="Calibri" w:eastAsia="Yu Mincho" w:hAnsi="Calibri"/>
          <w:sz w:val="24"/>
          <w:lang w:val="en-US"/>
        </w:rPr>
        <w:t>:</w:t>
      </w:r>
    </w:p>
    <w:p w14:paraId="46D015D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ماذا يجني من يصل إلى هذا "الذكر المكنون" أو يلامس شيئًا منه؟ الثمرة تتجاوز المعرفة الذهنية البحتة. إنها حالة من</w:t>
      </w:r>
      <w:r w:rsidRPr="0073369A">
        <w:rPr>
          <w:rFonts w:ascii="Calibri" w:eastAsia="Yu Mincho" w:hAnsi="Calibri"/>
          <w:sz w:val="24"/>
          <w:lang w:val="en-US"/>
        </w:rPr>
        <w:t>:</w:t>
      </w:r>
    </w:p>
    <w:p w14:paraId="37E23A76"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البصيرة النافذة</w:t>
      </w:r>
      <w:r w:rsidRPr="0073369A">
        <w:rPr>
          <w:rFonts w:ascii="Calibri" w:eastAsia="Yu Mincho" w:hAnsi="Calibri"/>
          <w:b/>
          <w:bCs/>
          <w:sz w:val="24"/>
          <w:lang w:val="en-US"/>
        </w:rPr>
        <w:t>:</w:t>
      </w:r>
      <w:r w:rsidRPr="0073369A">
        <w:rPr>
          <w:rFonts w:ascii="Calibri" w:eastAsia="Yu Mincho" w:hAnsi="Calibri"/>
          <w:sz w:val="24"/>
          <w:rtl/>
          <w:lang w:val="en-US"/>
        </w:rPr>
        <w:t xml:space="preserve"> فهم أعمق للقرآن، وللنفس، وللحياة، ولأقدار الله. رؤية الأمور بنور الله</w:t>
      </w:r>
      <w:r w:rsidRPr="0073369A">
        <w:rPr>
          <w:rFonts w:ascii="Calibri" w:eastAsia="Yu Mincho" w:hAnsi="Calibri"/>
          <w:sz w:val="24"/>
          <w:lang w:val="en-US"/>
        </w:rPr>
        <w:t>.</w:t>
      </w:r>
    </w:p>
    <w:p w14:paraId="7CE98F8A"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اليقين الراسخ</w:t>
      </w:r>
      <w:r w:rsidRPr="0073369A">
        <w:rPr>
          <w:rFonts w:ascii="Calibri" w:eastAsia="Yu Mincho" w:hAnsi="Calibri"/>
          <w:b/>
          <w:bCs/>
          <w:sz w:val="24"/>
          <w:lang w:val="en-US"/>
        </w:rPr>
        <w:t>:</w:t>
      </w:r>
      <w:r w:rsidRPr="0073369A">
        <w:rPr>
          <w:rFonts w:ascii="Calibri" w:eastAsia="Yu Mincho" w:hAnsi="Calibri"/>
          <w:sz w:val="24"/>
          <w:rtl/>
          <w:lang w:val="en-US"/>
        </w:rPr>
        <w:t xml:space="preserve"> إيمان لا يتزعزع، مبني على معاينة داخلية للحقائق الكبرى وليس فقط على التقليد أو الاستدلال الظاهري</w:t>
      </w:r>
      <w:r w:rsidRPr="0073369A">
        <w:rPr>
          <w:rFonts w:ascii="Calibri" w:eastAsia="Yu Mincho" w:hAnsi="Calibri"/>
          <w:sz w:val="24"/>
          <w:lang w:val="en-US"/>
        </w:rPr>
        <w:t>.</w:t>
      </w:r>
    </w:p>
    <w:p w14:paraId="273496B2"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الطمأنينة العميقة</w:t>
      </w:r>
      <w:r w:rsidRPr="0073369A">
        <w:rPr>
          <w:rFonts w:ascii="Calibri" w:eastAsia="Yu Mincho" w:hAnsi="Calibri"/>
          <w:b/>
          <w:bCs/>
          <w:sz w:val="24"/>
          <w:lang w:val="en-US"/>
        </w:rPr>
        <w:t>:</w:t>
      </w:r>
      <w:r w:rsidRPr="0073369A">
        <w:rPr>
          <w:rFonts w:ascii="Calibri" w:eastAsia="Yu Mincho" w:hAnsi="Calibri"/>
          <w:sz w:val="24"/>
          <w:rtl/>
          <w:lang w:val="en-US"/>
        </w:rPr>
        <w:t xml:space="preserve"> سلام داخلي وسكينة تنبع من الاتصال بالأصل وبالحقائق الأبدية</w:t>
      </w:r>
      <w:r w:rsidRPr="0073369A">
        <w:rPr>
          <w:rFonts w:ascii="Calibri" w:eastAsia="Yu Mincho" w:hAnsi="Calibri"/>
          <w:sz w:val="24"/>
          <w:lang w:val="en-US"/>
        </w:rPr>
        <w:t>.</w:t>
      </w:r>
    </w:p>
    <w:p w14:paraId="2786045B"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القوة الروحية</w:t>
      </w:r>
      <w:r w:rsidRPr="0073369A">
        <w:rPr>
          <w:rFonts w:ascii="Calibri" w:eastAsia="Yu Mincho" w:hAnsi="Calibri"/>
          <w:b/>
          <w:bCs/>
          <w:sz w:val="24"/>
          <w:lang w:val="en-US"/>
        </w:rPr>
        <w:t>:</w:t>
      </w:r>
      <w:r w:rsidRPr="0073369A">
        <w:rPr>
          <w:rFonts w:ascii="Calibri" w:eastAsia="Yu Mincho" w:hAnsi="Calibri"/>
          <w:sz w:val="24"/>
          <w:rtl/>
          <w:lang w:val="en-US"/>
        </w:rPr>
        <w:t xml:space="preserve"> قدرة أكبر على مواجهة تحديات الحياة بثبات وحكمة، وعلى مقاومة وساوس الشيطان وإغراءات الدنيا</w:t>
      </w:r>
      <w:r w:rsidRPr="0073369A">
        <w:rPr>
          <w:rFonts w:ascii="Calibri" w:eastAsia="Yu Mincho" w:hAnsi="Calibri"/>
          <w:sz w:val="24"/>
          <w:lang w:val="en-US"/>
        </w:rPr>
        <w:t>.</w:t>
      </w:r>
    </w:p>
    <w:p w14:paraId="5B61DAC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إنها بحق "جنة" يعيشها المؤمن في قلبه، "جنة العلم والنور" التي تفيض بالبصيرة واليقين والطمأنينة، وهي عربون مبكر لجنات الآخرة</w:t>
      </w:r>
      <w:r w:rsidRPr="0073369A">
        <w:rPr>
          <w:rFonts w:ascii="Calibri" w:eastAsia="Yu Mincho" w:hAnsi="Calibri"/>
          <w:sz w:val="24"/>
          <w:lang w:val="en-US"/>
        </w:rPr>
        <w:t>.</w:t>
      </w:r>
    </w:p>
    <w:p w14:paraId="54137F6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خاتمة وتمهيد</w:t>
      </w:r>
      <w:r w:rsidRPr="0073369A">
        <w:rPr>
          <w:rFonts w:ascii="Calibri" w:eastAsia="Yu Mincho" w:hAnsi="Calibri"/>
          <w:sz w:val="24"/>
          <w:lang w:val="en-US"/>
        </w:rPr>
        <w:t>:</w:t>
      </w:r>
    </w:p>
    <w:p w14:paraId="0B0A79B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مفهوم "الذكر المكنون" يأخذنا إلى أعمق طبقات الوعي الإنساني، ويربط ذاكرتنا بفطرتنا الأصلية وبالحقائق الكبرى. إنه يضفي بعدًا باطنيًا وإشراقيًا على رحلة الذكر، ويجعل من التدبر والتزكية سعيًا للكشف عن كنز ثمين في دواخلنا</w:t>
      </w:r>
      <w:r w:rsidRPr="0073369A">
        <w:rPr>
          <w:rFonts w:ascii="Calibri" w:eastAsia="Yu Mincho" w:hAnsi="Calibri"/>
          <w:sz w:val="24"/>
          <w:lang w:val="en-US"/>
        </w:rPr>
        <w:t>.</w:t>
      </w:r>
    </w:p>
    <w:p w14:paraId="2BEC344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لكن هل هذا الغوص في الأعماق يعني الانفصال عن الواقع؟ هل "الذكر" مجرد تجربة روحية داخلية، أم أن له امتدادات عملية في حياتنا اليومية؟ هذا ما سنستكشفه في المقالة التالية، حيث نربط بين الاستحضار الداخلي والتطبيق العملي</w:t>
      </w:r>
      <w:r w:rsidRPr="0073369A">
        <w:rPr>
          <w:rFonts w:ascii="Calibri" w:eastAsia="Yu Mincho" w:hAnsi="Calibri"/>
          <w:sz w:val="24"/>
          <w:lang w:val="en-US"/>
        </w:rPr>
        <w:t>.</w:t>
      </w:r>
    </w:p>
    <w:p w14:paraId="1F9E569F" w14:textId="77777777" w:rsidR="00C7544E" w:rsidRPr="0073369A" w:rsidRDefault="00C7544E" w:rsidP="00E4352F">
      <w:pPr>
        <w:ind w:left="337" w:firstLine="107"/>
        <w:rPr>
          <w:rFonts w:ascii="Calibri" w:eastAsia="Yu Mincho" w:hAnsi="Calibri"/>
          <w:sz w:val="24"/>
          <w:rtl/>
          <w:lang w:val="en-US"/>
        </w:rPr>
      </w:pPr>
    </w:p>
    <w:p w14:paraId="186DC889" w14:textId="77777777" w:rsidR="00C7544E" w:rsidRPr="0073369A" w:rsidRDefault="00C7544E" w:rsidP="00E4352F">
      <w:pPr>
        <w:pStyle w:val="21"/>
      </w:pPr>
      <w:bookmarkStart w:id="92" w:name="_Toc203550457"/>
      <w:bookmarkStart w:id="93" w:name="_Toc205285192"/>
      <w:r w:rsidRPr="0073369A">
        <w:rPr>
          <w:rtl/>
        </w:rPr>
        <w:t>الذكر كمنهج حياة - من الاستحضار الداخلي إلى التطبيق العملي</w:t>
      </w:r>
      <w:bookmarkEnd w:id="92"/>
      <w:bookmarkEnd w:id="93"/>
    </w:p>
    <w:p w14:paraId="46B3012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رحلتنا عبر مقالات "أعماق الذكر"، استكشفنا الجذور اللغوية العميقة للكلمة، وتجلياتها النفسية والروحية في علاقة الذاكرة بالقلب، وغصنا في مفهوم "الذكر المكنون" كبُعد باطني يحمل بصمات الفطرة ويُوصل إلى جنة العلم والنور. قد يتساءل القارئ الآن: هل هذا التعمق في الذكر يعني الانغماس في تجربة روحية داخلية منعزلة عن هموم الحياة وتحدياتها؟ هل هو مجرد حالة تأملية، أم أن له ثمارًا عملية ملموسة؟</w:t>
      </w:r>
    </w:p>
    <w:p w14:paraId="5C3FA5F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هنا نصل إلى بُعد حيوي آخر لمفهوم "الذكر"، وهو الجانب الذي يركز عليه متدبرون معاصرون كثر، ومنهم أمين صبري، حيث يتحول "الذكر" من مجرد استحضار داخلي إلى </w:t>
      </w:r>
      <w:r w:rsidRPr="0073369A">
        <w:rPr>
          <w:rFonts w:ascii="Calibri" w:eastAsia="Yu Mincho" w:hAnsi="Calibri"/>
          <w:b/>
          <w:bCs/>
          <w:sz w:val="24"/>
          <w:rtl/>
          <w:lang w:val="en-US"/>
        </w:rPr>
        <w:t>منهج حياة عملي وشامل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المنظور يؤكد أن عمق الفهم يجب أن يُترجم إلى سلوك وتطبيق، وإلا فقد قيمته الحقيقية</w:t>
      </w:r>
      <w:r w:rsidRPr="0073369A">
        <w:rPr>
          <w:rFonts w:ascii="Calibri" w:eastAsia="Yu Mincho" w:hAnsi="Calibri"/>
          <w:sz w:val="24"/>
          <w:lang w:val="en-US"/>
        </w:rPr>
        <w:t>.</w:t>
      </w:r>
    </w:p>
    <w:p w14:paraId="10CE86B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يتجلى "الذكر" كمنهج حياة؟</w:t>
      </w:r>
    </w:p>
    <w:p w14:paraId="5E12E4BC"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ذكر" المنظومة القرآنية لا مجرد آيات متفرقة</w:t>
      </w:r>
      <w:r w:rsidRPr="0073369A">
        <w:rPr>
          <w:rFonts w:ascii="Calibri" w:eastAsia="Yu Mincho" w:hAnsi="Calibri"/>
          <w:sz w:val="24"/>
          <w:lang w:val="en-US"/>
        </w:rPr>
        <w:t>:</w:t>
      </w:r>
    </w:p>
    <w:p w14:paraId="15DDDA5D" w14:textId="77777777" w:rsidR="00C7544E" w:rsidRPr="0073369A" w:rsidRDefault="00C7544E" w:rsidP="00CE1EDD">
      <w:pPr>
        <w:numPr>
          <w:ilvl w:val="0"/>
          <w:numId w:val="68"/>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الفهم العملي للذكر يتجاوز التركيز على آية واحدة أو كلمة واحدة بمعزل عن سياقها الأوسع. إنه يعني </w:t>
      </w:r>
      <w:r w:rsidRPr="0073369A">
        <w:rPr>
          <w:rFonts w:ascii="Calibri" w:eastAsia="Yu Mincho" w:hAnsi="Calibri"/>
          <w:b/>
          <w:bCs/>
          <w:sz w:val="24"/>
          <w:lang w:val="en-US"/>
        </w:rPr>
        <w:t>"</w:t>
      </w:r>
      <w:r w:rsidRPr="0073369A">
        <w:rPr>
          <w:rFonts w:ascii="Calibri" w:eastAsia="Yu Mincho" w:hAnsi="Calibri"/>
          <w:b/>
          <w:bCs/>
          <w:sz w:val="24"/>
          <w:rtl/>
          <w:lang w:val="en-US"/>
        </w:rPr>
        <w:t>تذكر" واستحضار وفهم منظومة القرآن ككل</w:t>
      </w:r>
      <w:r w:rsidRPr="0073369A">
        <w:rPr>
          <w:rFonts w:ascii="Calibri" w:eastAsia="Yu Mincho" w:hAnsi="Calibri"/>
          <w:sz w:val="24"/>
          <w:lang w:val="en-US"/>
        </w:rPr>
        <w:t>.</w:t>
      </w:r>
      <w:r w:rsidRPr="0073369A">
        <w:rPr>
          <w:rFonts w:ascii="Calibri" w:eastAsia="Yu Mincho" w:hAnsi="Calibri"/>
          <w:sz w:val="24"/>
          <w:rtl/>
          <w:lang w:val="en-US"/>
        </w:rPr>
        <w:t xml:space="preserve"> كيف تفسر الآيات بعضها بعضًا؟ ما هي الكلمات المفتاحية التي تتكرر وكيف ترتبط ببعضها عبر السور المختلفة؟ ما هي القصص والعبر المتكررة؟ وما هي السنن والقوانين الإلهية الثابتة التي تحكم حركة التاريخ والنفس والمجتمع والتي يكشف عنها القرآن؟</w:t>
      </w:r>
    </w:p>
    <w:p w14:paraId="7B0EE1FF" w14:textId="77777777" w:rsidR="00C7544E" w:rsidRPr="0073369A" w:rsidRDefault="00C7544E" w:rsidP="00CE1EDD">
      <w:pPr>
        <w:numPr>
          <w:ilvl w:val="0"/>
          <w:numId w:val="68"/>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الفهم للمنظومة الكلية هو ما يحول القرآن من كتاب يُقرأ للتبرك أو الثواب فقط، إلى </w:t>
      </w:r>
      <w:r w:rsidRPr="0073369A">
        <w:rPr>
          <w:rFonts w:ascii="Calibri" w:eastAsia="Yu Mincho" w:hAnsi="Calibri"/>
          <w:b/>
          <w:bCs/>
          <w:sz w:val="24"/>
          <w:rtl/>
          <w:lang w:val="en-US"/>
        </w:rPr>
        <w:t>دليل إرشادي (كتالوج) شامل للحياة</w:t>
      </w:r>
      <w:r w:rsidRPr="0073369A">
        <w:rPr>
          <w:rFonts w:ascii="Calibri" w:eastAsia="Yu Mincho" w:hAnsi="Calibri"/>
          <w:sz w:val="24"/>
          <w:lang w:val="en-US"/>
        </w:rPr>
        <w:t>.</w:t>
      </w:r>
    </w:p>
    <w:p w14:paraId="0500E708"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كأداة لاتخاذ القرارات</w:t>
      </w:r>
      <w:r w:rsidRPr="0073369A">
        <w:rPr>
          <w:rFonts w:ascii="Calibri" w:eastAsia="Yu Mincho" w:hAnsi="Calibri"/>
          <w:sz w:val="24"/>
          <w:lang w:val="en-US"/>
        </w:rPr>
        <w:t>:</w:t>
      </w:r>
    </w:p>
    <w:p w14:paraId="0EABC6E5" w14:textId="77777777" w:rsidR="00C7544E" w:rsidRPr="0073369A" w:rsidRDefault="00C7544E" w:rsidP="00CE1EDD">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الحياة مليئة بالمواقف التي تتطلب اتخاذ قرارات، صغيرة كانت أم كبيرة. الإنسان الذي يعيش بمنهج "الذكر" لا يتخذ قراراته بناءً على الهوى المتقلب، أو ضغط الأعراف الاجتماعية، أو ردود الأفعال العاطفية فقط</w:t>
      </w:r>
      <w:r w:rsidRPr="0073369A">
        <w:rPr>
          <w:rFonts w:ascii="Calibri" w:eastAsia="Yu Mincho" w:hAnsi="Calibri"/>
          <w:sz w:val="24"/>
          <w:lang w:val="en-US"/>
        </w:rPr>
        <w:t>.</w:t>
      </w:r>
    </w:p>
    <w:p w14:paraId="6EFA0060" w14:textId="77777777" w:rsidR="00C7544E" w:rsidRPr="0073369A" w:rsidRDefault="00C7544E" w:rsidP="00CE1EDD">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بل إنه </w:t>
      </w:r>
      <w:r w:rsidRPr="0073369A">
        <w:rPr>
          <w:rFonts w:ascii="Calibri" w:eastAsia="Yu Mincho" w:hAnsi="Calibri"/>
          <w:b/>
          <w:bCs/>
          <w:sz w:val="24"/>
          <w:lang w:val="en-US"/>
        </w:rPr>
        <w:t>"</w:t>
      </w:r>
      <w:r w:rsidRPr="0073369A">
        <w:rPr>
          <w:rFonts w:ascii="Calibri" w:eastAsia="Yu Mincho" w:hAnsi="Calibri"/>
          <w:b/>
          <w:bCs/>
          <w:sz w:val="24"/>
          <w:rtl/>
          <w:lang w:val="en-US"/>
        </w:rPr>
        <w:t>يتذكر" ويستحضر المبادئ والقيم والقواعد القرآنية</w:t>
      </w:r>
      <w:r w:rsidRPr="0073369A">
        <w:rPr>
          <w:rFonts w:ascii="Calibri" w:eastAsia="Yu Mincho" w:hAnsi="Calibri"/>
          <w:sz w:val="24"/>
          <w:rtl/>
          <w:lang w:val="en-US"/>
        </w:rPr>
        <w:t xml:space="preserve"> ذات الصلة بالموقف. يسأل نفسه: ما هو توجيه القرآن في مثل هذه الحالة؟ ما هي الأولوية حسب الميزان القرآني؟ كيف تصرف الأنبياء والصالحون في مواقف مشابهة؟</w:t>
      </w:r>
    </w:p>
    <w:p w14:paraId="07ED6421" w14:textId="77777777" w:rsidR="00C7544E" w:rsidRPr="0073369A" w:rsidRDefault="00C7544E" w:rsidP="00CE1EDD">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الاستحضار الواعي للمنظومة القرآنية عند كل مفترق طرق هو ما يجعل قرارات الإنسان </w:t>
      </w:r>
      <w:r w:rsidRPr="0073369A">
        <w:rPr>
          <w:rFonts w:ascii="Calibri" w:eastAsia="Yu Mincho" w:hAnsi="Calibri"/>
          <w:b/>
          <w:bCs/>
          <w:sz w:val="24"/>
          <w:rtl/>
          <w:lang w:val="en-US"/>
        </w:rPr>
        <w:t>مستنيرة، هادفة، ومتسقة مع المنهج الإلهي</w:t>
      </w:r>
      <w:r w:rsidRPr="0073369A">
        <w:rPr>
          <w:rFonts w:ascii="Calibri" w:eastAsia="Yu Mincho" w:hAnsi="Calibri"/>
          <w:b/>
          <w:bCs/>
          <w:sz w:val="24"/>
          <w:lang w:val="en-US"/>
        </w:rPr>
        <w:t>.</w:t>
      </w:r>
    </w:p>
    <w:p w14:paraId="39270634"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كآلية لحل المشكلات ومواجهة التحديات</w:t>
      </w:r>
      <w:r w:rsidRPr="0073369A">
        <w:rPr>
          <w:rFonts w:ascii="Calibri" w:eastAsia="Yu Mincho" w:hAnsi="Calibri"/>
          <w:sz w:val="24"/>
          <w:lang w:val="en-US"/>
        </w:rPr>
        <w:t>:</w:t>
      </w:r>
    </w:p>
    <w:p w14:paraId="2925C5EB" w14:textId="77777777" w:rsidR="00C7544E" w:rsidRPr="0073369A" w:rsidRDefault="00C7544E" w:rsidP="00CE1EDD">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لا تخلو حياة من صعوبات وتحديات وأزمات. منهج "الذكر" يقدم آلية فعالة للتعامل معها</w:t>
      </w:r>
      <w:r w:rsidRPr="0073369A">
        <w:rPr>
          <w:rFonts w:ascii="Calibri" w:eastAsia="Yu Mincho" w:hAnsi="Calibri"/>
          <w:sz w:val="24"/>
          <w:lang w:val="en-US"/>
        </w:rPr>
        <w:t>.</w:t>
      </w:r>
    </w:p>
    <w:p w14:paraId="292697B9" w14:textId="77777777" w:rsidR="00C7544E" w:rsidRPr="0073369A" w:rsidRDefault="00C7544E" w:rsidP="00CE1EDD">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بدل اليأس أو الجزع أو البحث العشوائي عن حلول، يلجأ المؤمن إلى </w:t>
      </w:r>
      <w:r w:rsidRPr="0073369A">
        <w:rPr>
          <w:rFonts w:ascii="Calibri" w:eastAsia="Yu Mincho" w:hAnsi="Calibri"/>
          <w:b/>
          <w:bCs/>
          <w:sz w:val="24"/>
          <w:lang w:val="en-US"/>
        </w:rPr>
        <w:t>"</w:t>
      </w:r>
      <w:r w:rsidRPr="0073369A">
        <w:rPr>
          <w:rFonts w:ascii="Calibri" w:eastAsia="Yu Mincho" w:hAnsi="Calibri"/>
          <w:b/>
          <w:bCs/>
          <w:sz w:val="24"/>
          <w:rtl/>
          <w:lang w:val="en-US"/>
        </w:rPr>
        <w:t>تذكر" الحلول والنماذج التي يقدمها القرآن</w:t>
      </w:r>
      <w:r w:rsidRPr="0073369A">
        <w:rPr>
          <w:rFonts w:ascii="Calibri" w:eastAsia="Yu Mincho" w:hAnsi="Calibri"/>
          <w:sz w:val="24"/>
          <w:lang w:val="en-US"/>
        </w:rPr>
        <w:t>.</w:t>
      </w:r>
      <w:r w:rsidRPr="0073369A">
        <w:rPr>
          <w:rFonts w:ascii="Calibri" w:eastAsia="Yu Mincho" w:hAnsi="Calibri"/>
          <w:sz w:val="24"/>
          <w:rtl/>
          <w:lang w:val="en-US"/>
        </w:rPr>
        <w:t xml:space="preserve"> كيف واجه أيوب عليه السلام المرض؟ كيف تعامل يوسف عليه السلام مع الخيانة والسجن؟ كيف نجا نوح عليه السلام وموسى عليه السلام؟ ما هي سنن الله في الابتلاء والنصر والتمكين؟</w:t>
      </w:r>
    </w:p>
    <w:p w14:paraId="48975565" w14:textId="77777777" w:rsidR="00C7544E" w:rsidRPr="0073369A" w:rsidRDefault="00C7544E" w:rsidP="00CE1EDD">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القرآن مليء بالدروس والاستراتيجيات العملية لمواجهة مختلف أنواع التحديات. "الذكر" هنا هو </w:t>
      </w:r>
      <w:r w:rsidRPr="0073369A">
        <w:rPr>
          <w:rFonts w:ascii="Calibri" w:eastAsia="Yu Mincho" w:hAnsi="Calibri"/>
          <w:b/>
          <w:bCs/>
          <w:sz w:val="24"/>
          <w:rtl/>
          <w:lang w:val="en-US"/>
        </w:rPr>
        <w:t>استحضار هذه الاستراتيجيات وتطبيقها</w:t>
      </w:r>
      <w:r w:rsidRPr="0073369A">
        <w:rPr>
          <w:rFonts w:ascii="Calibri" w:eastAsia="Yu Mincho" w:hAnsi="Calibri"/>
          <w:sz w:val="24"/>
          <w:rtl/>
          <w:lang w:val="en-US"/>
        </w:rPr>
        <w:t xml:space="preserve"> بثقة ويقين في وعد الله</w:t>
      </w:r>
      <w:r w:rsidRPr="0073369A">
        <w:rPr>
          <w:rFonts w:ascii="Calibri" w:eastAsia="Yu Mincho" w:hAnsi="Calibri"/>
          <w:sz w:val="24"/>
          <w:lang w:val="en-US"/>
        </w:rPr>
        <w:t>.</w:t>
      </w:r>
    </w:p>
    <w:p w14:paraId="70B3DE94"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كطريق لتحقيق الطمأنينة الحقيقية</w:t>
      </w:r>
      <w:r w:rsidRPr="0073369A">
        <w:rPr>
          <w:rFonts w:ascii="Calibri" w:eastAsia="Yu Mincho" w:hAnsi="Calibri"/>
          <w:sz w:val="24"/>
          <w:lang w:val="en-US"/>
        </w:rPr>
        <w:t>:</w:t>
      </w:r>
    </w:p>
    <w:p w14:paraId="3F6EBA45" w14:textId="77777777" w:rsidR="00C7544E" w:rsidRPr="0073369A" w:rsidRDefault="00C7544E" w:rsidP="00CE1EDD">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lastRenderedPageBreak/>
        <w:t>ليست الطمأنينة مجرد شعور مؤقت بالراحة، بل هي حالة عميقة من السكينة واليقين تنبع من الاتصال بالله وفهم حكمته. الآية ﴿الَّذِينَ آمَنُوا وَتَطْمَئِنُّ قُلُوبُهُم بِذِكْرِ اللَّهِ ۗ أَلَا بِذِكْرِ اللَّهِ تَطْمَئِنُّ الْقُلُوبُ﴾ (الرعد: 28) تشير إلى هذا الارتباط الوثيق</w:t>
      </w:r>
      <w:r w:rsidRPr="0073369A">
        <w:rPr>
          <w:rFonts w:ascii="Calibri" w:eastAsia="Yu Mincho" w:hAnsi="Calibri"/>
          <w:sz w:val="24"/>
          <w:lang w:val="en-US"/>
        </w:rPr>
        <w:t>.</w:t>
      </w:r>
    </w:p>
    <w:p w14:paraId="15ECAF21" w14:textId="77777777" w:rsidR="00C7544E" w:rsidRPr="0073369A" w:rsidRDefault="00C7544E" w:rsidP="00CE1EDD">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لكن "ذكر الله" الذي يورث الطمأنينة هنا ليس مجرد ترديد اللسان، بل هو </w:t>
      </w:r>
      <w:r w:rsidRPr="0073369A">
        <w:rPr>
          <w:rFonts w:ascii="Calibri" w:eastAsia="Yu Mincho" w:hAnsi="Calibri"/>
          <w:b/>
          <w:bCs/>
          <w:sz w:val="24"/>
          <w:rtl/>
          <w:lang w:val="en-US"/>
        </w:rPr>
        <w:t>الذكر الشامل</w:t>
      </w:r>
      <w:r w:rsidRPr="0073369A">
        <w:rPr>
          <w:rFonts w:ascii="Calibri" w:eastAsia="Yu Mincho" w:hAnsi="Calibri"/>
          <w:sz w:val="24"/>
          <w:lang w:val="en-US"/>
        </w:rPr>
        <w:t>:</w:t>
      </w:r>
      <w:r w:rsidRPr="0073369A">
        <w:rPr>
          <w:rFonts w:ascii="Calibri" w:eastAsia="Yu Mincho" w:hAnsi="Calibri"/>
          <w:sz w:val="24"/>
          <w:rtl/>
          <w:lang w:val="en-US"/>
        </w:rPr>
        <w:t xml:space="preserve"> ذكر عظمته ورحمته، وذكر حكمته في أقداره، وذكر وعوده للمؤمنين، وذكر منهجه القويم للحياة. عندما يعيش الإنسان في حالة "ذكر" مستمر لهذه المنظومة، ويسعى لتطبيقها، يجد قلبه يستقر ويسكن ويثق في تدبير الله، مهما كانت الظروف الخارجية</w:t>
      </w:r>
      <w:r w:rsidRPr="0073369A">
        <w:rPr>
          <w:rFonts w:ascii="Calibri" w:eastAsia="Yu Mincho" w:hAnsi="Calibri"/>
          <w:sz w:val="24"/>
          <w:lang w:val="en-US"/>
        </w:rPr>
        <w:t>.</w:t>
      </w:r>
    </w:p>
    <w:p w14:paraId="34073219"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كتطبيق عملي لا مجرد استغراق نظري</w:t>
      </w:r>
      <w:r w:rsidRPr="0073369A">
        <w:rPr>
          <w:rFonts w:ascii="Calibri" w:eastAsia="Yu Mincho" w:hAnsi="Calibri"/>
          <w:sz w:val="24"/>
          <w:lang w:val="en-US"/>
        </w:rPr>
        <w:t>:</w:t>
      </w:r>
    </w:p>
    <w:p w14:paraId="1319A9E6" w14:textId="77777777" w:rsidR="00C7544E" w:rsidRPr="0073369A" w:rsidRDefault="00C7544E" w:rsidP="00CE1EDD">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يؤكد هذا المنظور على أن قيمة الفهم العميق للقرآن، سواء كان فهمًا لمنظومته الظاهرة أو استشعارًا لمعانيه الباطنة، تكمن في </w:t>
      </w:r>
      <w:r w:rsidRPr="0073369A">
        <w:rPr>
          <w:rFonts w:ascii="Calibri" w:eastAsia="Yu Mincho" w:hAnsi="Calibri"/>
          <w:b/>
          <w:bCs/>
          <w:sz w:val="24"/>
          <w:rtl/>
          <w:lang w:val="en-US"/>
        </w:rPr>
        <w:t>ترجمته إلى واقع عملي</w:t>
      </w:r>
      <w:r w:rsidRPr="0073369A">
        <w:rPr>
          <w:rFonts w:ascii="Calibri" w:eastAsia="Yu Mincho" w:hAnsi="Calibri"/>
          <w:sz w:val="24"/>
          <w:lang w:val="en-US"/>
        </w:rPr>
        <w:t>.</w:t>
      </w:r>
      <w:r w:rsidRPr="0073369A">
        <w:rPr>
          <w:rFonts w:ascii="Calibri" w:eastAsia="Yu Mincho" w:hAnsi="Calibri"/>
          <w:sz w:val="24"/>
          <w:rtl/>
          <w:lang w:val="en-US"/>
        </w:rPr>
        <w:t xml:space="preserve"> ما فائدة فهم سنن الله دون تطبيقها؟ وما قيمة استشعار نور البصيرة دون أن ينعكس ذلك على السلوك والأخلاق والمعاملات؟</w:t>
      </w:r>
    </w:p>
    <w:p w14:paraId="5A97949A" w14:textId="77777777" w:rsidR="00C7544E" w:rsidRPr="0073369A" w:rsidRDefault="00C7544E" w:rsidP="00CE1EDD">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الذكر" الحقيقي هو الذي </w:t>
      </w:r>
      <w:r w:rsidRPr="0073369A">
        <w:rPr>
          <w:rFonts w:ascii="Calibri" w:eastAsia="Yu Mincho" w:hAnsi="Calibri"/>
          <w:b/>
          <w:bCs/>
          <w:sz w:val="24"/>
          <w:rtl/>
          <w:lang w:val="en-US"/>
        </w:rPr>
        <w:t>يغير الإنسان ويصلحه</w:t>
      </w:r>
      <w:r w:rsidRPr="0073369A">
        <w:rPr>
          <w:rFonts w:ascii="Calibri" w:eastAsia="Yu Mincho" w:hAnsi="Calibri"/>
          <w:sz w:val="24"/>
          <w:rtl/>
          <w:lang w:val="en-US"/>
        </w:rPr>
        <w:t xml:space="preserve"> ويجعله أكثر التزامًا بمنهج الله في كل جوانب حياته. إنه يحول المعرفة إلى حكمة عملية، والبصيرة إلى سلوك قويم</w:t>
      </w:r>
      <w:r w:rsidRPr="0073369A">
        <w:rPr>
          <w:rFonts w:ascii="Calibri" w:eastAsia="Yu Mincho" w:hAnsi="Calibri"/>
          <w:sz w:val="24"/>
          <w:lang w:val="en-US"/>
        </w:rPr>
        <w:t>.</w:t>
      </w:r>
    </w:p>
    <w:p w14:paraId="042CACB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0E9C67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النظر إلى "الذكر" كمنهج حياة يربط بين الأعماق الروحية والواقع العملي. إنه يضمن ألا يصبح التدبر والغوص في المعاني مجرد ترف فكري أو تجربة روحية منعزلة، بل يتحول إلى قوة دافعة للتغيير الإيجابي في حياة الفرد والمجتمع. إنه يجعل من القرآن كتابًا حيًا، نتفاعل معه ونطبقه في كل لحظة</w:t>
      </w:r>
      <w:r w:rsidRPr="0073369A">
        <w:rPr>
          <w:rFonts w:ascii="Calibri" w:eastAsia="Yu Mincho" w:hAnsi="Calibri"/>
          <w:sz w:val="24"/>
          <w:lang w:val="en-US"/>
        </w:rPr>
        <w:t>.</w:t>
      </w:r>
    </w:p>
    <w:p w14:paraId="6370682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الآن، وبعد أن استعرضنا الأبعاد اللغوية والنفسية والباطنية والعملية للذكر، كيف يمكننا أن نجمع كل هذه الخيوط لنقدم صورة نهائية متكاملة لهذه الرحلة العميقة في فهم "الذكر"؟ هذا ما سنحاول القيام به في المقالة الختامية</w:t>
      </w:r>
      <w:r w:rsidRPr="0073369A">
        <w:rPr>
          <w:rFonts w:ascii="Calibri" w:eastAsia="Yu Mincho" w:hAnsi="Calibri"/>
          <w:sz w:val="24"/>
          <w:lang w:val="en-US"/>
        </w:rPr>
        <w:t>.</w:t>
      </w:r>
    </w:p>
    <w:p w14:paraId="6A576EBC" w14:textId="77777777" w:rsidR="00C7544E" w:rsidRPr="0073369A" w:rsidRDefault="00C7544E" w:rsidP="00E4352F">
      <w:pPr>
        <w:pStyle w:val="21"/>
      </w:pPr>
      <w:bookmarkStart w:id="94" w:name="_Toc203550458"/>
      <w:bookmarkStart w:id="95" w:name="_Toc205285193"/>
      <w:r w:rsidRPr="0073369A">
        <w:rPr>
          <w:rtl/>
        </w:rPr>
        <w:t>نسيج الذكر المتكامل - رؤية شاملة لرحلة الوعي والاتصال</w:t>
      </w:r>
      <w:bookmarkEnd w:id="94"/>
      <w:bookmarkEnd w:id="95"/>
    </w:p>
    <w:p w14:paraId="37401DB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ها قد وصلنا إلى محطتنا الأخيرة في "رحلة في أعماق الذكر". لقد أبحرنا معًا من شواطئ المعنى اللغوي الظاهر، وغصنا في أعماق النفس والروح، واستشرفنا آفاق الذكر المكنون، ورأينا كيف يمتد أثر الذكر ليصبح منهجًا عمليًا للحياة. الآن، حان الوقت لنجمع خيوط هذا النسيج المتكامل، ونرسم صورة شاملة لمفهوم "الذكر" كما تكشّف لنا عبر هذه الرحلة</w:t>
      </w:r>
      <w:r w:rsidRPr="0073369A">
        <w:rPr>
          <w:rFonts w:ascii="Calibri" w:eastAsia="Yu Mincho" w:hAnsi="Calibri"/>
          <w:sz w:val="24"/>
          <w:lang w:val="en-US"/>
        </w:rPr>
        <w:t>.</w:t>
      </w:r>
    </w:p>
    <w:p w14:paraId="31C0627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لم يعد "الذكر" في فهمنا مجرد كلمة عابرة أو فعل بسيط. لقد اكتشفنا أنه مفهوم متعدد الأبعاد، عميق الجذور، واسع الآفاق، يمثل جوهر الوعي الإنساني ورحلة اتصاله بالحق والخالق. لنستعرض معًا أبرز ملامح هذا النسيج المتكامل</w:t>
      </w:r>
      <w:r w:rsidRPr="0073369A">
        <w:rPr>
          <w:rFonts w:ascii="Calibri" w:eastAsia="Yu Mincho" w:hAnsi="Calibri"/>
          <w:sz w:val="24"/>
          <w:lang w:val="en-US"/>
        </w:rPr>
        <w:t>:</w:t>
      </w:r>
    </w:p>
    <w:p w14:paraId="3C8DAA5F"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الأساس اللغوي الديناميكي</w:t>
      </w:r>
      <w:r w:rsidRPr="0073369A">
        <w:rPr>
          <w:rFonts w:ascii="Calibri" w:eastAsia="Yu Mincho" w:hAnsi="Calibri"/>
          <w:b/>
          <w:bCs/>
          <w:sz w:val="24"/>
          <w:lang w:val="en-US"/>
        </w:rPr>
        <w:t>:</w:t>
      </w:r>
      <w:r w:rsidRPr="0073369A">
        <w:rPr>
          <w:rFonts w:ascii="Calibri" w:eastAsia="Yu Mincho" w:hAnsi="Calibri"/>
          <w:sz w:val="24"/>
          <w:rtl/>
          <w:lang w:val="en-US"/>
        </w:rPr>
        <w:t xml:space="preserve"> تعلمنا أن كلمة "ذكر" في بنيتها اللغوية (ذ ك ر) تحمل معنى مزدوجًا</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الاستحضار الواعي الكامل والشامل (ذ ك)</w:t>
      </w:r>
      <w:r w:rsidRPr="0073369A">
        <w:rPr>
          <w:rFonts w:ascii="Calibri" w:eastAsia="Yu Mincho" w:hAnsi="Calibri"/>
          <w:sz w:val="24"/>
          <w:rtl/>
          <w:lang w:val="en-US"/>
        </w:rPr>
        <w:t>، و</w:t>
      </w:r>
      <w:r w:rsidRPr="0073369A">
        <w:rPr>
          <w:rFonts w:ascii="Calibri" w:eastAsia="Yu Mincho" w:hAnsi="Calibri"/>
          <w:b/>
          <w:bCs/>
          <w:sz w:val="24"/>
          <w:rtl/>
          <w:lang w:val="en-US"/>
        </w:rPr>
        <w:t>الحركة والتكرار الهادف والمستمر (ك ر)</w:t>
      </w:r>
      <w:r w:rsidRPr="0073369A">
        <w:rPr>
          <w:rFonts w:ascii="Calibri" w:eastAsia="Yu Mincho" w:hAnsi="Calibri"/>
          <w:sz w:val="24"/>
          <w:lang w:val="en-US"/>
        </w:rPr>
        <w:t>.</w:t>
      </w:r>
      <w:r w:rsidRPr="0073369A">
        <w:rPr>
          <w:rFonts w:ascii="Calibri" w:eastAsia="Yu Mincho" w:hAnsi="Calibri"/>
          <w:sz w:val="24"/>
          <w:rtl/>
          <w:lang w:val="en-US"/>
        </w:rPr>
        <w:t xml:space="preserve"> هذا الأساس يمنح "الذكر" طابعًا حيويًا وفعالًا، بعيدًا عن السكون أو السلبية</w:t>
      </w:r>
      <w:r w:rsidRPr="0073369A">
        <w:rPr>
          <w:rFonts w:ascii="Calibri" w:eastAsia="Yu Mincho" w:hAnsi="Calibri"/>
          <w:sz w:val="24"/>
          <w:lang w:val="en-US"/>
        </w:rPr>
        <w:t>.</w:t>
      </w:r>
    </w:p>
    <w:p w14:paraId="21CDDB20"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البُعد النفسي والروحي الحيوي</w:t>
      </w:r>
      <w:r w:rsidRPr="0073369A">
        <w:rPr>
          <w:rFonts w:ascii="Calibri" w:eastAsia="Yu Mincho" w:hAnsi="Calibri"/>
          <w:b/>
          <w:bCs/>
          <w:sz w:val="24"/>
          <w:lang w:val="en-US"/>
        </w:rPr>
        <w:t>:</w:t>
      </w:r>
      <w:r w:rsidRPr="0073369A">
        <w:rPr>
          <w:rFonts w:ascii="Calibri" w:eastAsia="Yu Mincho" w:hAnsi="Calibri"/>
          <w:sz w:val="24"/>
          <w:rtl/>
          <w:lang w:val="en-US"/>
        </w:rPr>
        <w:t xml:space="preserve"> رأينا أن "الذكر" ليس مجرد عملية ذهنية، بل هو نشاط حيوي في النفس البشرية. إنه يتفاعل مع </w:t>
      </w:r>
      <w:r w:rsidRPr="0073369A">
        <w:rPr>
          <w:rFonts w:ascii="Calibri" w:eastAsia="Yu Mincho" w:hAnsi="Calibri"/>
          <w:b/>
          <w:bCs/>
          <w:sz w:val="24"/>
          <w:rtl/>
          <w:lang w:val="en-US"/>
        </w:rPr>
        <w:t>مستويات الذاكرة المتعددة</w:t>
      </w:r>
      <w:r w:rsidRPr="0073369A">
        <w:rPr>
          <w:rFonts w:ascii="Calibri" w:eastAsia="Yu Mincho" w:hAnsi="Calibri"/>
          <w:sz w:val="24"/>
          <w:rtl/>
          <w:lang w:val="en-US"/>
        </w:rPr>
        <w:t xml:space="preserve"> (من اليومية إلى الأم/المكنونة)، ويرتبط ارتباطًا وثيقًا </w:t>
      </w:r>
      <w:r w:rsidRPr="0073369A">
        <w:rPr>
          <w:rFonts w:ascii="Calibri" w:eastAsia="Yu Mincho" w:hAnsi="Calibri"/>
          <w:b/>
          <w:bCs/>
          <w:sz w:val="24"/>
          <w:rtl/>
          <w:lang w:val="en-US"/>
        </w:rPr>
        <w:t>بمركز الوعي والإيمان (القلب)</w:t>
      </w:r>
      <w:r w:rsidRPr="0073369A">
        <w:rPr>
          <w:rFonts w:ascii="Calibri" w:eastAsia="Yu Mincho" w:hAnsi="Calibri"/>
          <w:sz w:val="24"/>
          <w:rtl/>
          <w:lang w:val="en-US"/>
        </w:rPr>
        <w:t xml:space="preserve">، ويتأثر </w:t>
      </w:r>
      <w:r w:rsidRPr="0073369A">
        <w:rPr>
          <w:rFonts w:ascii="Calibri" w:eastAsia="Yu Mincho" w:hAnsi="Calibri"/>
          <w:b/>
          <w:bCs/>
          <w:sz w:val="24"/>
          <w:rtl/>
          <w:lang w:val="en-US"/>
        </w:rPr>
        <w:t>بالعالم الروحي</w:t>
      </w:r>
      <w:r w:rsidRPr="0073369A">
        <w:rPr>
          <w:rFonts w:ascii="Calibri" w:eastAsia="Yu Mincho" w:hAnsi="Calibri"/>
          <w:sz w:val="24"/>
          <w:rtl/>
          <w:lang w:val="en-US"/>
        </w:rPr>
        <w:t xml:space="preserve"> (تأثير الشيطان والملائكة). وتعتبر </w:t>
      </w:r>
      <w:r w:rsidRPr="0073369A">
        <w:rPr>
          <w:rFonts w:ascii="Calibri" w:eastAsia="Yu Mincho" w:hAnsi="Calibri"/>
          <w:b/>
          <w:bCs/>
          <w:sz w:val="24"/>
          <w:rtl/>
          <w:lang w:val="en-US"/>
        </w:rPr>
        <w:t>العبادات الأساسية كالقرآن والصلاة</w:t>
      </w:r>
      <w:r w:rsidRPr="0073369A">
        <w:rPr>
          <w:rFonts w:ascii="Calibri" w:eastAsia="Yu Mincho" w:hAnsi="Calibri"/>
          <w:sz w:val="24"/>
          <w:rtl/>
          <w:lang w:val="en-US"/>
        </w:rPr>
        <w:t xml:space="preserve"> هي الغذاء والرياضة الروحية التي تنمي وتقوي قدرتنا على "الذكر</w:t>
      </w:r>
      <w:r w:rsidRPr="0073369A">
        <w:rPr>
          <w:rFonts w:ascii="Calibri" w:eastAsia="Yu Mincho" w:hAnsi="Calibri"/>
          <w:sz w:val="24"/>
          <w:lang w:val="en-US"/>
        </w:rPr>
        <w:t>".</w:t>
      </w:r>
    </w:p>
    <w:p w14:paraId="715C2194"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العمق الباطني الإشراقي</w:t>
      </w:r>
      <w:r w:rsidRPr="0073369A">
        <w:rPr>
          <w:rFonts w:ascii="Calibri" w:eastAsia="Yu Mincho" w:hAnsi="Calibri"/>
          <w:b/>
          <w:bCs/>
          <w:sz w:val="24"/>
          <w:lang w:val="en-US"/>
        </w:rPr>
        <w:t>:</w:t>
      </w:r>
      <w:r w:rsidRPr="0073369A">
        <w:rPr>
          <w:rFonts w:ascii="Calibri" w:eastAsia="Yu Mincho" w:hAnsi="Calibri"/>
          <w:sz w:val="24"/>
          <w:rtl/>
          <w:lang w:val="en-US"/>
        </w:rPr>
        <w:t xml:space="preserve"> اكتشفنا مفهوم </w:t>
      </w:r>
      <w:r w:rsidRPr="0073369A">
        <w:rPr>
          <w:rFonts w:ascii="Calibri" w:eastAsia="Yu Mincho" w:hAnsi="Calibri"/>
          <w:b/>
          <w:bCs/>
          <w:sz w:val="24"/>
          <w:lang w:val="en-US"/>
        </w:rPr>
        <w:t>"</w:t>
      </w:r>
      <w:r w:rsidRPr="0073369A">
        <w:rPr>
          <w:rFonts w:ascii="Calibri" w:eastAsia="Yu Mincho" w:hAnsi="Calibri"/>
          <w:b/>
          <w:bCs/>
          <w:sz w:val="24"/>
          <w:rtl/>
          <w:lang w:val="en-US"/>
        </w:rPr>
        <w:t>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كطبقة عميقة في الذاكرة والوعي، تحمل بصمات الفطرة والحقائق الأصلية. الوصول لهذا العمق، وإن كان يتطلب </w:t>
      </w:r>
      <w:r w:rsidRPr="0073369A">
        <w:rPr>
          <w:rFonts w:ascii="Calibri" w:eastAsia="Yu Mincho" w:hAnsi="Calibri"/>
          <w:b/>
          <w:bCs/>
          <w:sz w:val="24"/>
          <w:rtl/>
          <w:lang w:val="en-US"/>
        </w:rPr>
        <w:t>تطهيرًا روحيًا وتدبرًا عميقًا وهداية إلهية</w:t>
      </w:r>
      <w:r w:rsidRPr="0073369A">
        <w:rPr>
          <w:rFonts w:ascii="Calibri" w:eastAsia="Yu Mincho" w:hAnsi="Calibri"/>
          <w:sz w:val="24"/>
          <w:rtl/>
          <w:lang w:val="en-US"/>
        </w:rPr>
        <w:t xml:space="preserve">، إلا أن ثمرته هي </w:t>
      </w:r>
      <w:r w:rsidRPr="0073369A">
        <w:rPr>
          <w:rFonts w:ascii="Calibri" w:eastAsia="Yu Mincho" w:hAnsi="Calibri"/>
          <w:b/>
          <w:bCs/>
          <w:sz w:val="24"/>
          <w:lang w:val="en-US"/>
        </w:rPr>
        <w:t>"</w:t>
      </w:r>
      <w:r w:rsidRPr="0073369A">
        <w:rPr>
          <w:rFonts w:ascii="Calibri" w:eastAsia="Yu Mincho" w:hAnsi="Calibri"/>
          <w:b/>
          <w:bCs/>
          <w:sz w:val="24"/>
          <w:rtl/>
          <w:lang w:val="en-US"/>
        </w:rPr>
        <w:t>جنة العلم والنور</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تفيض بالبصيرة واليقين والطمأنينة</w:t>
      </w:r>
      <w:r w:rsidRPr="0073369A">
        <w:rPr>
          <w:rFonts w:ascii="Calibri" w:eastAsia="Yu Mincho" w:hAnsi="Calibri"/>
          <w:sz w:val="24"/>
          <w:lang w:val="en-US"/>
        </w:rPr>
        <w:t>.</w:t>
      </w:r>
    </w:p>
    <w:p w14:paraId="76812B7D"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التطبيق العملي المنهجي</w:t>
      </w:r>
      <w:r w:rsidRPr="0073369A">
        <w:rPr>
          <w:rFonts w:ascii="Calibri" w:eastAsia="Yu Mincho" w:hAnsi="Calibri"/>
          <w:b/>
          <w:bCs/>
          <w:sz w:val="24"/>
          <w:lang w:val="en-US"/>
        </w:rPr>
        <w:t>:</w:t>
      </w:r>
      <w:r w:rsidRPr="0073369A">
        <w:rPr>
          <w:rFonts w:ascii="Calibri" w:eastAsia="Yu Mincho" w:hAnsi="Calibri"/>
          <w:sz w:val="24"/>
          <w:rtl/>
          <w:lang w:val="en-US"/>
        </w:rPr>
        <w:t xml:space="preserve"> أدركنا أن "الذكر" لا يكتمل إلا عندما يتجاوز الحالة الداخلية ليصبح </w:t>
      </w:r>
      <w:r w:rsidRPr="0073369A">
        <w:rPr>
          <w:rFonts w:ascii="Calibri" w:eastAsia="Yu Mincho" w:hAnsi="Calibri"/>
          <w:b/>
          <w:bCs/>
          <w:sz w:val="24"/>
          <w:rtl/>
          <w:lang w:val="en-US"/>
        </w:rPr>
        <w:t>منهجًا عمليًا للحياة</w:t>
      </w:r>
      <w:r w:rsidRPr="0073369A">
        <w:rPr>
          <w:rFonts w:ascii="Calibri" w:eastAsia="Yu Mincho" w:hAnsi="Calibri"/>
          <w:sz w:val="24"/>
          <w:lang w:val="en-US"/>
        </w:rPr>
        <w:t>.</w:t>
      </w:r>
      <w:r w:rsidRPr="0073369A">
        <w:rPr>
          <w:rFonts w:ascii="Calibri" w:eastAsia="Yu Mincho" w:hAnsi="Calibri"/>
          <w:sz w:val="24"/>
          <w:rtl/>
          <w:lang w:val="en-US"/>
        </w:rPr>
        <w:t xml:space="preserve"> هذا يشمل فهم </w:t>
      </w:r>
      <w:r w:rsidRPr="0073369A">
        <w:rPr>
          <w:rFonts w:ascii="Calibri" w:eastAsia="Yu Mincho" w:hAnsi="Calibri"/>
          <w:b/>
          <w:bCs/>
          <w:sz w:val="24"/>
          <w:rtl/>
          <w:lang w:val="en-US"/>
        </w:rPr>
        <w:t>منظومة القرآن وتطبيقها</w:t>
      </w:r>
      <w:r w:rsidRPr="0073369A">
        <w:rPr>
          <w:rFonts w:ascii="Calibri" w:eastAsia="Yu Mincho" w:hAnsi="Calibri"/>
          <w:sz w:val="24"/>
          <w:rtl/>
          <w:lang w:val="en-US"/>
        </w:rPr>
        <w:t xml:space="preserve"> في اتخاذ القرارات وحل المشكلات، والسعي لتحقيق </w:t>
      </w:r>
      <w:r w:rsidRPr="0073369A">
        <w:rPr>
          <w:rFonts w:ascii="Calibri" w:eastAsia="Yu Mincho" w:hAnsi="Calibri"/>
          <w:b/>
          <w:bCs/>
          <w:sz w:val="24"/>
          <w:rtl/>
          <w:lang w:val="en-US"/>
        </w:rPr>
        <w:t>الطمأنينة من خلال الامتثال العملي</w:t>
      </w:r>
      <w:r w:rsidRPr="0073369A">
        <w:rPr>
          <w:rFonts w:ascii="Calibri" w:eastAsia="Yu Mincho" w:hAnsi="Calibri"/>
          <w:sz w:val="24"/>
          <w:rtl/>
          <w:lang w:val="en-US"/>
        </w:rPr>
        <w:t xml:space="preserve"> لهدي الله، وتحويل المعرفة والبصيرة إلى </w:t>
      </w:r>
      <w:r w:rsidRPr="0073369A">
        <w:rPr>
          <w:rFonts w:ascii="Calibri" w:eastAsia="Yu Mincho" w:hAnsi="Calibri"/>
          <w:b/>
          <w:bCs/>
          <w:sz w:val="24"/>
          <w:rtl/>
          <w:lang w:val="en-US"/>
        </w:rPr>
        <w:t>سلوك وأخلاق ومعاملات</w:t>
      </w:r>
      <w:r w:rsidRPr="0073369A">
        <w:rPr>
          <w:rFonts w:ascii="Calibri" w:eastAsia="Yu Mincho" w:hAnsi="Calibri"/>
          <w:sz w:val="24"/>
          <w:lang w:val="en-US"/>
        </w:rPr>
        <w:t>.</w:t>
      </w:r>
    </w:p>
    <w:p w14:paraId="546E5D0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lastRenderedPageBreak/>
        <w:t>"</w:t>
      </w:r>
      <w:r w:rsidRPr="0073369A">
        <w:rPr>
          <w:rFonts w:ascii="Calibri" w:eastAsia="Yu Mincho" w:hAnsi="Calibri"/>
          <w:sz w:val="24"/>
          <w:rtl/>
          <w:lang w:val="en-US"/>
        </w:rPr>
        <w:t>الذكر": رحلة صعود متكاملة</w:t>
      </w:r>
    </w:p>
    <w:p w14:paraId="28F306A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يمكننا الآن أن ننظر إلى "الذكر" ليس كحالة ثابتة، بل </w:t>
      </w:r>
      <w:r w:rsidRPr="0073369A">
        <w:rPr>
          <w:rFonts w:ascii="Calibri" w:eastAsia="Yu Mincho" w:hAnsi="Calibri"/>
          <w:b/>
          <w:bCs/>
          <w:sz w:val="24"/>
          <w:rtl/>
          <w:lang w:val="en-US"/>
        </w:rPr>
        <w:t>كرحلة صعود مستمرة في درجات الوعي والقرب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الرحلة تتضمن مستويات متداخلة ومتكاملة</w:t>
      </w:r>
      <w:r w:rsidRPr="0073369A">
        <w:rPr>
          <w:rFonts w:ascii="Calibri" w:eastAsia="Yu Mincho" w:hAnsi="Calibri"/>
          <w:sz w:val="24"/>
          <w:lang w:val="en-US"/>
        </w:rPr>
        <w:t>:</w:t>
      </w:r>
    </w:p>
    <w:p w14:paraId="0E52B785"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التذكر الأساسي</w:t>
      </w:r>
      <w:r w:rsidRPr="0073369A">
        <w:rPr>
          <w:rFonts w:ascii="Calibri" w:eastAsia="Yu Mincho" w:hAnsi="Calibri"/>
          <w:b/>
          <w:bCs/>
          <w:sz w:val="24"/>
          <w:lang w:val="en-US"/>
        </w:rPr>
        <w:t>:</w:t>
      </w:r>
      <w:r w:rsidRPr="0073369A">
        <w:rPr>
          <w:rFonts w:ascii="Calibri" w:eastAsia="Yu Mincho" w:hAnsi="Calibri"/>
          <w:sz w:val="24"/>
          <w:rtl/>
          <w:lang w:val="en-US"/>
        </w:rPr>
        <w:t xml:space="preserve"> استرجاع المعلومات والمعارف الضرورية للحياة اليومية والدينية</w:t>
      </w:r>
      <w:r w:rsidRPr="0073369A">
        <w:rPr>
          <w:rFonts w:ascii="Calibri" w:eastAsia="Yu Mincho" w:hAnsi="Calibri"/>
          <w:sz w:val="24"/>
          <w:lang w:val="en-US"/>
        </w:rPr>
        <w:t>.</w:t>
      </w:r>
    </w:p>
    <w:p w14:paraId="1657190C"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الواعي (اللسان والقلب)</w:t>
      </w:r>
      <w:r w:rsidRPr="0073369A">
        <w:rPr>
          <w:rFonts w:ascii="Calibri" w:eastAsia="Yu Mincho" w:hAnsi="Calibri"/>
          <w:b/>
          <w:bCs/>
          <w:sz w:val="24"/>
          <w:lang w:val="en-US"/>
        </w:rPr>
        <w:t>:</w:t>
      </w:r>
      <w:r w:rsidRPr="0073369A">
        <w:rPr>
          <w:rFonts w:ascii="Calibri" w:eastAsia="Yu Mincho" w:hAnsi="Calibri"/>
          <w:sz w:val="24"/>
          <w:rtl/>
          <w:lang w:val="en-US"/>
        </w:rPr>
        <w:t xml:space="preserve"> الانتقال إلى استحضار الله وصفاته وتعاليمه بشكل واعٍ ومقصود، وترسيخ ذلك بالتكرار والمداومة على الأذكار والصلاة وتلاوة القرآن</w:t>
      </w:r>
      <w:r w:rsidRPr="0073369A">
        <w:rPr>
          <w:rFonts w:ascii="Calibri" w:eastAsia="Yu Mincho" w:hAnsi="Calibri"/>
          <w:sz w:val="24"/>
          <w:lang w:val="en-US"/>
        </w:rPr>
        <w:t>.</w:t>
      </w:r>
    </w:p>
    <w:p w14:paraId="2668AFE3"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التدبر والتزكية (السعي نحو العمق)</w:t>
      </w:r>
      <w:r w:rsidRPr="0073369A">
        <w:rPr>
          <w:rFonts w:ascii="Calibri" w:eastAsia="Yu Mincho" w:hAnsi="Calibri"/>
          <w:b/>
          <w:bCs/>
          <w:sz w:val="24"/>
          <w:lang w:val="en-US"/>
        </w:rPr>
        <w:t>:</w:t>
      </w:r>
      <w:r w:rsidRPr="0073369A">
        <w:rPr>
          <w:rFonts w:ascii="Calibri" w:eastAsia="Yu Mincho" w:hAnsi="Calibri"/>
          <w:sz w:val="24"/>
          <w:rtl/>
          <w:lang w:val="en-US"/>
        </w:rPr>
        <w:t xml:space="preserve"> بذل الجهد في فهم أعمق للقرآن وللنفس، والسعي لتطهير القلب من الحجب، أملًا في ملامسة "الذكر المكنون" واستشعار نور البصيرة والهداية</w:t>
      </w:r>
      <w:r w:rsidRPr="0073369A">
        <w:rPr>
          <w:rFonts w:ascii="Calibri" w:eastAsia="Yu Mincho" w:hAnsi="Calibri"/>
          <w:sz w:val="24"/>
          <w:lang w:val="en-US"/>
        </w:rPr>
        <w:t>.</w:t>
      </w:r>
    </w:p>
    <w:p w14:paraId="193058BB"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العملي (الامتثال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تتويج كل المستويات السابقة بتحويل الوعي والبصيرة والفهم إلى سلوك عملي ومنهج حياة، فيكون الإنسان "ذاكرًا" لله في كل أحواله، في سره وعلنه، في عباداته ومعاملاته</w:t>
      </w:r>
      <w:r w:rsidRPr="0073369A">
        <w:rPr>
          <w:rFonts w:ascii="Calibri" w:eastAsia="Yu Mincho" w:hAnsi="Calibri"/>
          <w:sz w:val="24"/>
          <w:lang w:val="en-US"/>
        </w:rPr>
        <w:t>.</w:t>
      </w:r>
    </w:p>
    <w:p w14:paraId="6EC8B96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تكامل لا انفصال</w:t>
      </w:r>
      <w:r w:rsidRPr="0073369A">
        <w:rPr>
          <w:rFonts w:ascii="Calibri" w:eastAsia="Yu Mincho" w:hAnsi="Calibri"/>
          <w:sz w:val="24"/>
          <w:lang w:val="en-US"/>
        </w:rPr>
        <w:t>:</w:t>
      </w:r>
    </w:p>
    <w:p w14:paraId="257E6CF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المهم أن ندرك أن هذه المستويات ليست منفصلة تمامًا، بل هي متكاملة يغذي بعضها بعضًا</w:t>
      </w:r>
      <w:r w:rsidRPr="0073369A">
        <w:rPr>
          <w:rFonts w:ascii="Calibri" w:eastAsia="Yu Mincho" w:hAnsi="Calibri"/>
          <w:sz w:val="24"/>
          <w:lang w:val="en-US"/>
        </w:rPr>
        <w:t>.</w:t>
      </w:r>
    </w:p>
    <w:p w14:paraId="7E279FB0"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فهم </w:t>
      </w:r>
      <w:r w:rsidRPr="0073369A">
        <w:rPr>
          <w:rFonts w:ascii="Calibri" w:eastAsia="Yu Mincho" w:hAnsi="Calibri"/>
          <w:b/>
          <w:bCs/>
          <w:sz w:val="24"/>
          <w:rtl/>
          <w:lang w:val="en-US"/>
        </w:rPr>
        <w:t>الأساس اللغوي</w:t>
      </w:r>
      <w:r w:rsidRPr="0073369A">
        <w:rPr>
          <w:rFonts w:ascii="Calibri" w:eastAsia="Yu Mincho" w:hAnsi="Calibri"/>
          <w:sz w:val="24"/>
          <w:rtl/>
          <w:lang w:val="en-US"/>
        </w:rPr>
        <w:t xml:space="preserve"> يحفزنا على المداومة والتكرار الواعي</w:t>
      </w:r>
      <w:r w:rsidRPr="0073369A">
        <w:rPr>
          <w:rFonts w:ascii="Calibri" w:eastAsia="Yu Mincho" w:hAnsi="Calibri"/>
          <w:sz w:val="24"/>
          <w:lang w:val="en-US"/>
        </w:rPr>
        <w:t>.</w:t>
      </w:r>
    </w:p>
    <w:p w14:paraId="51262038"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إدراك </w:t>
      </w:r>
      <w:r w:rsidRPr="0073369A">
        <w:rPr>
          <w:rFonts w:ascii="Calibri" w:eastAsia="Yu Mincho" w:hAnsi="Calibri"/>
          <w:b/>
          <w:bCs/>
          <w:sz w:val="24"/>
          <w:rtl/>
          <w:lang w:val="en-US"/>
        </w:rPr>
        <w:t>البُعد النفسي والروحي</w:t>
      </w:r>
      <w:r w:rsidRPr="0073369A">
        <w:rPr>
          <w:rFonts w:ascii="Calibri" w:eastAsia="Yu Mincho" w:hAnsi="Calibri"/>
          <w:sz w:val="24"/>
          <w:rtl/>
          <w:lang w:val="en-US"/>
        </w:rPr>
        <w:t xml:space="preserve"> يوضح لنا أهمية الصلاة والقرآن وتأثير العوامل الغيبية</w:t>
      </w:r>
      <w:r w:rsidRPr="0073369A">
        <w:rPr>
          <w:rFonts w:ascii="Calibri" w:eastAsia="Yu Mincho" w:hAnsi="Calibri"/>
          <w:sz w:val="24"/>
          <w:lang w:val="en-US"/>
        </w:rPr>
        <w:t>.</w:t>
      </w:r>
    </w:p>
    <w:p w14:paraId="3EAED2CB"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السعي نحو </w:t>
      </w:r>
      <w:r w:rsidRPr="0073369A">
        <w:rPr>
          <w:rFonts w:ascii="Calibri" w:eastAsia="Yu Mincho" w:hAnsi="Calibri"/>
          <w:b/>
          <w:bCs/>
          <w:sz w:val="24"/>
          <w:rtl/>
          <w:lang w:val="en-US"/>
        </w:rPr>
        <w:t>العمق الباطني</w:t>
      </w:r>
      <w:r w:rsidRPr="0073369A">
        <w:rPr>
          <w:rFonts w:ascii="Calibri" w:eastAsia="Yu Mincho" w:hAnsi="Calibri"/>
          <w:sz w:val="24"/>
          <w:rtl/>
          <w:lang w:val="en-US"/>
        </w:rPr>
        <w:t xml:space="preserve"> يمنح رحلة الذكر بُعدًا إشراقيًا وهدفًا أسمى</w:t>
      </w:r>
      <w:r w:rsidRPr="0073369A">
        <w:rPr>
          <w:rFonts w:ascii="Calibri" w:eastAsia="Yu Mincho" w:hAnsi="Calibri"/>
          <w:sz w:val="24"/>
          <w:lang w:val="en-US"/>
        </w:rPr>
        <w:t>.</w:t>
      </w:r>
    </w:p>
    <w:p w14:paraId="53D99667"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التركيز على </w:t>
      </w:r>
      <w:r w:rsidRPr="0073369A">
        <w:rPr>
          <w:rFonts w:ascii="Calibri" w:eastAsia="Yu Mincho" w:hAnsi="Calibri"/>
          <w:b/>
          <w:bCs/>
          <w:sz w:val="24"/>
          <w:rtl/>
          <w:lang w:val="en-US"/>
        </w:rPr>
        <w:t>التطبيق العملي</w:t>
      </w:r>
      <w:r w:rsidRPr="0073369A">
        <w:rPr>
          <w:rFonts w:ascii="Calibri" w:eastAsia="Yu Mincho" w:hAnsi="Calibri"/>
          <w:sz w:val="24"/>
          <w:rtl/>
          <w:lang w:val="en-US"/>
        </w:rPr>
        <w:t xml:space="preserve"> يضمن أن تبقى رحلتنا متصلة بالواقع ومثمرة في حياتنا</w:t>
      </w:r>
      <w:r w:rsidRPr="0073369A">
        <w:rPr>
          <w:rFonts w:ascii="Calibri" w:eastAsia="Yu Mincho" w:hAnsi="Calibri"/>
          <w:sz w:val="24"/>
          <w:lang w:val="en-US"/>
        </w:rPr>
        <w:t>.</w:t>
      </w:r>
    </w:p>
    <w:p w14:paraId="5D6BD36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الرحلة ودعوة للمواصلة</w:t>
      </w:r>
      <w:r w:rsidRPr="0073369A">
        <w:rPr>
          <w:rFonts w:ascii="Calibri" w:eastAsia="Yu Mincho" w:hAnsi="Calibri"/>
          <w:sz w:val="24"/>
          <w:lang w:val="en-US"/>
        </w:rPr>
        <w:t>:</w:t>
      </w:r>
    </w:p>
    <w:p w14:paraId="0C99ABB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رحلتنا في استكشاف "الذكر" تكشف لنا عن كنز ثمين في ديننا وفي أنفسنا. إنه ليس مجرد كلمة أو شعيرة، بل هو مفتاح الوعي، وبوابة الاتصال، ومنهج الحياة المتكامل. إنه دعوة مستمرة لنستحضر الله في كل لحظة، لنتدبر آياته في الآفاق وفي الأنفس، ولنسعى جاهدين لنكون من عباده الذاكرين حقًا</w:t>
      </w:r>
      <w:r w:rsidRPr="0073369A">
        <w:rPr>
          <w:rFonts w:ascii="Calibri" w:eastAsia="Yu Mincho" w:hAnsi="Calibri"/>
          <w:sz w:val="24"/>
          <w:lang w:val="en-US"/>
        </w:rPr>
        <w:t>.</w:t>
      </w:r>
    </w:p>
    <w:p w14:paraId="7E5CBBF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هذه سلسة هي مجرد بداية، ومحاولة لفتح الآفاق. وتبقى رحلة "الذكر" رحلة شخصية مستمرة مدى الحياة، تتطلب صدقًا وجهدًا واستعانة بالله</w:t>
      </w:r>
      <w:r w:rsidRPr="0073369A">
        <w:rPr>
          <w:rFonts w:ascii="Calibri" w:eastAsia="Yu Mincho" w:hAnsi="Calibri"/>
          <w:sz w:val="24"/>
          <w:lang w:val="en-US"/>
        </w:rPr>
        <w:t>.</w:t>
      </w:r>
    </w:p>
    <w:p w14:paraId="46A470BD" w14:textId="77777777" w:rsidR="00C7544E" w:rsidRPr="0073369A" w:rsidRDefault="00C7544E" w:rsidP="00E4352F">
      <w:pPr>
        <w:pStyle w:val="1"/>
        <w:rPr>
          <w:rtl/>
        </w:rPr>
      </w:pPr>
      <w:bookmarkStart w:id="96" w:name="_Toc203550459"/>
      <w:bookmarkStart w:id="97" w:name="_Toc205285194"/>
      <w:bookmarkStart w:id="98" w:name="_Toc209608382"/>
      <w:r w:rsidRPr="0073369A">
        <w:rPr>
          <w:rtl/>
        </w:rPr>
        <w:t>الدعاء بلسان عربي مبين: قراءة متجددة في الصلة بالله</w:t>
      </w:r>
      <w:bookmarkEnd w:id="96"/>
      <w:bookmarkEnd w:id="97"/>
      <w:bookmarkEnd w:id="98"/>
      <w:r w:rsidRPr="0073369A">
        <w:t xml:space="preserve"> </w:t>
      </w:r>
    </w:p>
    <w:p w14:paraId="2D85D382" w14:textId="77777777" w:rsidR="00C7544E" w:rsidRPr="0073369A" w:rsidRDefault="00C7544E" w:rsidP="00E4352F">
      <w:pPr>
        <w:pStyle w:val="21"/>
      </w:pPr>
      <w:bookmarkStart w:id="99" w:name="_Toc203550460"/>
      <w:bookmarkStart w:id="100" w:name="_Toc205285195"/>
      <w:r w:rsidRPr="0073369A">
        <w:rPr>
          <w:rtl/>
        </w:rPr>
        <w:t>جوهر الدعاء ومكانته في الإسلام</w:t>
      </w:r>
      <w:bookmarkEnd w:id="99"/>
      <w:bookmarkEnd w:id="100"/>
    </w:p>
    <w:p w14:paraId="020FFBB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الحمد لله رب العالمين، والصلاة والسلام على أشرف المرسلين، نبينا محمد وعلى آله وصحبه أجمعين. أما بعد،</w:t>
      </w:r>
    </w:p>
    <w:p w14:paraId="3A378A7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فالدعاء، في أصله اللغوي، هو النداء والطلب والاستغاثة. أما في الاصطلاح الشرعي، فهو توجه العبد إلى ربه وخالقه بالسؤال والطلب والرغبة فيما عنده، وإظهار الافتقار والحاجة إليه، وهو من أعظم العبادات وأجلّ القربات</w:t>
      </w:r>
      <w:r w:rsidRPr="0073369A">
        <w:rPr>
          <w:rFonts w:ascii="Calibri" w:eastAsia="Yu Mincho" w:hAnsi="Calibri"/>
          <w:sz w:val="24"/>
          <w:lang w:val="en-US"/>
        </w:rPr>
        <w:t>.</w:t>
      </w:r>
    </w:p>
    <w:p w14:paraId="7FC8F1C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إن مكانة الدعاء في الإسلام عظيمة، فهو ليس مجرد طلب للحاجات الدنيوية، بل هو في جوهره </w:t>
      </w:r>
      <w:r w:rsidRPr="0073369A">
        <w:rPr>
          <w:rFonts w:ascii="Calibri" w:eastAsia="Yu Mincho" w:hAnsi="Calibri"/>
          <w:b/>
          <w:bCs/>
          <w:sz w:val="24"/>
          <w:rtl/>
          <w:lang w:val="en-US"/>
        </w:rPr>
        <w:t>عبادة خالصة</w:t>
      </w:r>
      <w:r w:rsidRPr="0073369A">
        <w:rPr>
          <w:rFonts w:ascii="Calibri" w:eastAsia="Yu Mincho" w:hAnsi="Calibri"/>
          <w:sz w:val="24"/>
          <w:rtl/>
          <w:lang w:val="en-US"/>
        </w:rPr>
        <w:t>، كما صح عن النبي صلى الله عليه وسلم قوله: "الدعاء هو العبادة"، ثم تلا قوله تعالى: ﴿وَقَالَ رَبُّكُمُ ادْعُونِي أَسْتَجِبْ لَكُمْ ۚ إِنَّ الَّذِينَ يَسْتَكْبِرُونَ عَنْ عِبَادَتِي سَيَدْخُلُونَ جَهَنَّمَ دَاخِرِينَ﴾ [غافر: 60]. ففي هذه الآية، سمّى اللهُ الدعاءَ عبادةً، وجعل المستكبرين عنه مستكبرين عن عبادته، متوعدًا إياهم بعذاب أليم</w:t>
      </w:r>
      <w:r w:rsidRPr="0073369A">
        <w:rPr>
          <w:rFonts w:ascii="Calibri" w:eastAsia="Yu Mincho" w:hAnsi="Calibri"/>
          <w:sz w:val="24"/>
          <w:lang w:val="en-US"/>
        </w:rPr>
        <w:t>.</w:t>
      </w:r>
    </w:p>
    <w:p w14:paraId="5AEFF5E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الدعاء هو </w:t>
      </w:r>
      <w:r w:rsidRPr="0073369A">
        <w:rPr>
          <w:rFonts w:ascii="Calibri" w:eastAsia="Yu Mincho" w:hAnsi="Calibri"/>
          <w:b/>
          <w:bCs/>
          <w:sz w:val="24"/>
          <w:rtl/>
          <w:lang w:val="en-US"/>
        </w:rPr>
        <w:t>صلة مباشرة</w:t>
      </w:r>
      <w:r w:rsidRPr="0073369A">
        <w:rPr>
          <w:rFonts w:ascii="Calibri" w:eastAsia="Yu Mincho" w:hAnsi="Calibri"/>
          <w:sz w:val="24"/>
          <w:rtl/>
          <w:lang w:val="en-US"/>
        </w:rPr>
        <w:t xml:space="preserve"> بين العبد وربه، لا يحتاج فيها إلى وسيط. إنه اللحظة التي يناجي فيها المخلوقُ الضعيفُ خالقَه القويَّ، ويبث إليه شكواه وحاجاته وهمومه. قال تعالى: ﴿وَإِذَا سَأَلَكَ عِبَادِي عَنِّي فَإِنِّي قَرِيبٌ ۖ أُجِيبُ دَعْوَةَ الدَّاعِ إِذَا دَعَانِ ۖ فَلْيَسْتَجِيبُوا لِي وَلْيُؤْمِنُوا بِي لَعَلَّهُمْ يَرْشُدُونَ﴾ [البقرة: 186]. إنه تعبير عن إيمان العبد بربه، ويقينه بقربه وقدرته وسمعه وعلمه ورحمته. بل إن الله سبحانه وتعالى يغضب إن لم يُسأل، فالدعاء اعتراف بربوبيته وألوهيته وقدرته المطلقة. قال تعالى: ﴿قُلْ مَا يَعْبَأُ بِكُمْ رَبِّي لَوْلَا دُعَاؤُكُمْ﴾ [الفرقان: 77]</w:t>
      </w:r>
      <w:r w:rsidRPr="0073369A">
        <w:rPr>
          <w:rFonts w:ascii="Calibri" w:eastAsia="Yu Mincho" w:hAnsi="Calibri"/>
          <w:sz w:val="24"/>
          <w:lang w:val="en-US"/>
        </w:rPr>
        <w:t>.</w:t>
      </w:r>
    </w:p>
    <w:p w14:paraId="42BA332E" w14:textId="77777777" w:rsidR="00C7544E" w:rsidRPr="0073369A" w:rsidRDefault="00C7544E" w:rsidP="00E4352F">
      <w:pPr>
        <w:pStyle w:val="21"/>
      </w:pPr>
      <w:bookmarkStart w:id="101" w:name="_Toc203550461"/>
      <w:bookmarkStart w:id="102" w:name="_Toc205285196"/>
      <w:r w:rsidRPr="0073369A">
        <w:rPr>
          <w:rtl/>
        </w:rPr>
        <w:lastRenderedPageBreak/>
        <w:t>آداب الدعاء وأسباب الإجابة</w:t>
      </w:r>
      <w:bookmarkEnd w:id="101"/>
      <w:bookmarkEnd w:id="102"/>
      <w:r w:rsidRPr="0073369A">
        <w:rPr>
          <w:rtl/>
        </w:rPr>
        <w:t xml:space="preserve"> </w:t>
      </w:r>
    </w:p>
    <w:p w14:paraId="7C4A3A6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لئن كان باب الدعاء مفتوحًا في كل وقت وحين، إلا أن هناك آدابًا ينبغي للداعي أن يتحلى بها، وأسبابًا تزيد من رجاء إجابة الدعاء، مستنبطة من كتاب الله وسنة رسوله صلى الله عليه وسلم. فالدعاء ليس مجرد كلمات تُقال، بل هو حالة قلبية وروحية تتطلب استعدادًا وأدبًا مع الخالق جل وعلا</w:t>
      </w:r>
      <w:r w:rsidRPr="0073369A">
        <w:rPr>
          <w:rFonts w:ascii="Calibri" w:eastAsia="Yu Mincho" w:hAnsi="Calibri"/>
          <w:sz w:val="24"/>
          <w:lang w:val="en-US"/>
        </w:rPr>
        <w:t>.</w:t>
      </w:r>
    </w:p>
    <w:p w14:paraId="46AEB72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أهم هذه الآداب</w:t>
      </w:r>
      <w:r w:rsidRPr="0073369A">
        <w:rPr>
          <w:rFonts w:ascii="Calibri" w:eastAsia="Yu Mincho" w:hAnsi="Calibri"/>
          <w:sz w:val="24"/>
          <w:lang w:val="en-US"/>
        </w:rPr>
        <w:t>:</w:t>
      </w:r>
    </w:p>
    <w:p w14:paraId="37B59FF3"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الإخلاص لله تعالى: أن يكون الدعاء خالصًا لوجه الله، لا يُقصد به رياء ولا سمعة. ﴿وَمَا أُمِرُوا إِلَّا لِيَعْبُدُوا اللَّهَ مُخْلِصِينَ لَهُ الدِّينَ﴾ [البينة: 5]</w:t>
      </w:r>
      <w:r w:rsidRPr="0073369A">
        <w:rPr>
          <w:rFonts w:ascii="Calibri" w:eastAsia="Yu Mincho" w:hAnsi="Calibri"/>
          <w:sz w:val="24"/>
          <w:lang w:val="en-US"/>
        </w:rPr>
        <w:t>.</w:t>
      </w:r>
    </w:p>
    <w:p w14:paraId="4DC5F103"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اليقين بالإجابة وحضور القلب: أن يدعو العبد وهو موقن بأن الله سيستجيب له، وأن يكون قلبه حاضرًا متدبرًا لما يقول، غير غافل ولا لاهٍ</w:t>
      </w:r>
      <w:r w:rsidRPr="0073369A">
        <w:rPr>
          <w:rFonts w:ascii="Calibri" w:eastAsia="Yu Mincho" w:hAnsi="Calibri"/>
          <w:sz w:val="24"/>
          <w:lang w:val="en-US"/>
        </w:rPr>
        <w:t xml:space="preserve">. </w:t>
      </w:r>
      <w:r w:rsidRPr="0073369A">
        <w:rPr>
          <w:rFonts w:ascii="Calibri" w:eastAsia="Yu Mincho" w:hAnsi="Calibri"/>
          <w:b/>
          <w:bCs/>
          <w:sz w:val="24"/>
          <w:rtl/>
          <w:lang w:val="en-US"/>
        </w:rPr>
        <w:t>وهذا الحضور القلبي واليقين هما من أهم ركائز قبول الدعاء، وقد يتفوق أثرهما على مجرد الوجود في زمان أو مكان فاضل</w:t>
      </w:r>
      <w:r w:rsidRPr="0073369A">
        <w:rPr>
          <w:rFonts w:ascii="Calibri" w:eastAsia="Yu Mincho" w:hAnsi="Calibri"/>
          <w:b/>
          <w:bCs/>
          <w:sz w:val="24"/>
          <w:lang w:val="en-US"/>
        </w:rPr>
        <w:t>.</w:t>
      </w:r>
    </w:p>
    <w:p w14:paraId="3DBBE1B9"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البدء بحمد الله والثناء عليه ثم الصلاة على النبي ﷺ وختمه بها: فهذا من أعظم أسباب قبول الدعاء كما ورد في السنة النبوية</w:t>
      </w:r>
      <w:r w:rsidRPr="0073369A">
        <w:rPr>
          <w:rFonts w:ascii="Calibri" w:eastAsia="Yu Mincho" w:hAnsi="Calibri"/>
          <w:sz w:val="24"/>
          <w:lang w:val="en-US"/>
        </w:rPr>
        <w:t xml:space="preserve">. </w:t>
      </w:r>
      <w:r w:rsidRPr="0073369A">
        <w:rPr>
          <w:rFonts w:ascii="Calibri" w:eastAsia="Yu Mincho" w:hAnsi="Calibri"/>
          <w:sz w:val="24"/>
          <w:rtl/>
          <w:lang w:val="en-US"/>
        </w:rPr>
        <w:t>وهذه الصلاة على خاتم المرسلين، نبينا محمد ﷺ، لا تتعارض أبدًا مع المبدأ القرآني الأساسي في الإيمان بجميع الرسل وعدم التفرقة بينهم ﴿لَا نُفَرِّقْ بَيْنَ أَحَدٍ مِّن رُّسُلِهِ﴾ [البقرة: 285]؛ فالإيمان بهم جميعًا ركن ثابت، وهذه الصلاة أدب خاص في الدعاء ورد به التوجيه النبوي، ويمكن للمسلم إن شاء أن يثني ويسلم على سائر الأنبياء والمرسلين بعد ذلك</w:t>
      </w:r>
      <w:r w:rsidRPr="0073369A">
        <w:rPr>
          <w:rFonts w:ascii="Calibri" w:eastAsia="Yu Mincho" w:hAnsi="Calibri"/>
          <w:sz w:val="24"/>
          <w:lang w:val="en-US"/>
        </w:rPr>
        <w:t>.</w:t>
      </w:r>
    </w:p>
    <w:p w14:paraId="6BCF43AE"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التوسل إلى الله بأسمائه الحسنى وصفاته العليا: كأن يقول: يا رحمن ارحمني، يا غفور اغفر لي. قال تعالى: ﴿وَلِلَّهِ الْأَسْمَاءُ الْحُسْنَىٰ فَادْعُوهُ بِهَا﴾ [الأعراف: 180]</w:t>
      </w:r>
      <w:r w:rsidRPr="0073369A">
        <w:rPr>
          <w:rFonts w:ascii="Calibri" w:eastAsia="Yu Mincho" w:hAnsi="Calibri"/>
          <w:sz w:val="24"/>
          <w:lang w:val="en-US"/>
        </w:rPr>
        <w:t>.</w:t>
      </w:r>
    </w:p>
    <w:p w14:paraId="09646360"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العزم في المسألة وعدم الاستعجال: أن يلحّ العبد في دعائه ويكرره، وألا يستعجل الإجابة فيقول: دعوت فلم يستجب لي</w:t>
      </w:r>
      <w:r w:rsidRPr="0073369A">
        <w:rPr>
          <w:rFonts w:ascii="Calibri" w:eastAsia="Yu Mincho" w:hAnsi="Calibri"/>
          <w:sz w:val="24"/>
          <w:lang w:val="en-US"/>
        </w:rPr>
        <w:t>.</w:t>
      </w:r>
    </w:p>
    <w:p w14:paraId="6B450269"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المطعم والمشرب والملبس حلالاً: فإن أكل الحرام من موانع إجابة الدعاء</w:t>
      </w:r>
      <w:r w:rsidRPr="0073369A">
        <w:rPr>
          <w:rFonts w:ascii="Calibri" w:eastAsia="Yu Mincho" w:hAnsi="Calibri"/>
          <w:sz w:val="24"/>
          <w:lang w:val="en-US"/>
        </w:rPr>
        <w:t>.</w:t>
      </w:r>
    </w:p>
    <w:p w14:paraId="517A5A3F"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ألا يدعو بإثم أو قطيعة رحم: فالله لا يستجيب لدعاء فيه معصية أو ظلم</w:t>
      </w:r>
      <w:r w:rsidRPr="0073369A">
        <w:rPr>
          <w:rFonts w:ascii="Calibri" w:eastAsia="Yu Mincho" w:hAnsi="Calibri"/>
          <w:sz w:val="24"/>
          <w:lang w:val="en-US"/>
        </w:rPr>
        <w:t>.</w:t>
      </w:r>
    </w:p>
    <w:p w14:paraId="5DE5168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وهناك أوقات وأحوال وأماكن فاضلة يُرجى فيها إجابة الدعاء أكثر من غيرها</w:t>
      </w:r>
      <w:r w:rsidRPr="0073369A">
        <w:rPr>
          <w:rFonts w:ascii="Calibri" w:eastAsia="Yu Mincho" w:hAnsi="Calibri"/>
          <w:sz w:val="24"/>
          <w:lang w:val="en-US"/>
        </w:rPr>
        <w:t xml:space="preserve">. </w:t>
      </w:r>
      <w:r w:rsidRPr="0073369A">
        <w:rPr>
          <w:rFonts w:ascii="Calibri" w:eastAsia="Yu Mincho" w:hAnsi="Calibri"/>
          <w:sz w:val="24"/>
          <w:rtl/>
          <w:lang w:val="en-US"/>
        </w:rPr>
        <w:t>القرآن الكريم يشير ضمنًا إلى بركة بعض الأوقات (كالأسحار ﴿وَبِالْأَسْحَارِ هُمْ يَسْتَغْفِرُونَ﴾ [الذاريات: 18] وليلة القدر ﴿لَيْلَةُ الْقَدْرِ خَيْرٌ مِّنْ أَلْفِ شَهْرٍ﴾ [القدر: 3]) وبعض الأماكن (كالمسجد الحرام ﴿مُبَارَكًا وَهُدًى لِّلْعَالَمِينَ﴾ [آل عمران: 96] والمساجد بشكل عام ﴿فِي بُيُوتٍ أَذِنَ اللَّهُ أَن تُرْفَعَ وَيُذْكَرَ فِيهَا اسْمُهُ﴾ [النور: 36]). وتأتي السنة النبوية لتفصل وتحدد الكثير من هذه الأوقات (كالثلث الأخير من الليل، ساعة يوم الجمعة، يوم عرفة) والأحوال (كالسجود، بين الأذان والإقامة) والأماكن</w:t>
      </w:r>
      <w:r w:rsidRPr="0073369A">
        <w:rPr>
          <w:rFonts w:ascii="Calibri" w:eastAsia="Yu Mincho" w:hAnsi="Calibri"/>
          <w:sz w:val="24"/>
          <w:lang w:val="en-US"/>
        </w:rPr>
        <w:t xml:space="preserve">. </w:t>
      </w:r>
      <w:r w:rsidRPr="0073369A">
        <w:rPr>
          <w:rFonts w:ascii="Calibri" w:eastAsia="Yu Mincho" w:hAnsi="Calibri"/>
          <w:sz w:val="24"/>
          <w:rtl/>
          <w:lang w:val="en-US"/>
        </w:rPr>
        <w:t>تحري هذه الفضائل هو من باب الأخذ بأسباب الإجابة واغتنام مواطن البركة، لكنها تبقى عوامل مساعدة ومظانّ إجابة، وليست شروطًا أساسية؛ فالأهم هو حال الداعي وقلبه وإخلاصه، والتي قد تجعل دعاءه مستجابًا في أي وقت ومكان</w:t>
      </w:r>
      <w:r w:rsidRPr="0073369A">
        <w:rPr>
          <w:rFonts w:ascii="Calibri" w:eastAsia="Yu Mincho" w:hAnsi="Calibri"/>
          <w:sz w:val="24"/>
          <w:lang w:val="en-US"/>
        </w:rPr>
        <w:t>.</w:t>
      </w:r>
    </w:p>
    <w:p w14:paraId="389D10C1" w14:textId="77777777" w:rsidR="00C7544E" w:rsidRPr="0073369A" w:rsidRDefault="00C7544E" w:rsidP="00E4352F">
      <w:pPr>
        <w:ind w:left="337" w:firstLine="107"/>
        <w:rPr>
          <w:rFonts w:ascii="Calibri" w:eastAsia="Yu Mincho" w:hAnsi="Calibri"/>
          <w:sz w:val="24"/>
          <w:lang w:val="en-US"/>
        </w:rPr>
      </w:pPr>
    </w:p>
    <w:p w14:paraId="7C98974C" w14:textId="77777777" w:rsidR="00C7544E" w:rsidRPr="0073369A" w:rsidRDefault="00C7544E" w:rsidP="00E4352F">
      <w:pPr>
        <w:pStyle w:val="21"/>
      </w:pPr>
      <w:bookmarkStart w:id="103" w:name="_Toc203550462"/>
      <w:bookmarkStart w:id="104" w:name="_Toc205285197"/>
      <w:r w:rsidRPr="0073369A">
        <w:rPr>
          <w:rtl/>
        </w:rPr>
        <w:t>حكمة الله في استجابة الدعاء</w:t>
      </w:r>
      <w:bookmarkEnd w:id="103"/>
      <w:bookmarkEnd w:id="104"/>
      <w:r w:rsidRPr="0073369A">
        <w:rPr>
          <w:rtl/>
        </w:rPr>
        <w:t xml:space="preserve"> </w:t>
      </w:r>
    </w:p>
    <w:p w14:paraId="04F140F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قد يدعو العبد ربه ويلح في الدعاء، ملتزمًا بآدابه، متجنبًا موانعه، ولكنه لا يرى أثرًا للإجابة الفورية فيما دعا به. وهنا قد يتسرب اليأس إلى بعض القلوب، أو الشك في حكمة الله وعدله. ولكن المؤمن الحق يعلم أن لله في كل أمر حكمة بالغة، وأن تأخر الإجابة الظاهرية أو عدم تحقق المطلوب بعينه لا يعني أن الدعاء قد ضاع سدى</w:t>
      </w:r>
      <w:r w:rsidRPr="0073369A">
        <w:rPr>
          <w:rFonts w:ascii="Calibri" w:eastAsia="Yu Mincho" w:hAnsi="Calibri"/>
          <w:sz w:val="24"/>
          <w:lang w:val="en-US"/>
        </w:rPr>
        <w:t>.</w:t>
      </w:r>
    </w:p>
    <w:p w14:paraId="3656DF7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فالدعاء ليس مجرد كلمات تُلقى في أوقات أو أماكن معينة، بل هو جزء من منظومة إيمانية وعملية متكاملة. إن استجابة الدعاء تتأثر بعوامل متشابكة تشمل صدق الداعي وإخلاصه، وموافقة الدعاء للآداب الشرعية، واجتناب الموانع كأكل الحرام، وبذل الجهد والأخذ بالأسباب المتاحة فيما يُطلب، كل ذلك مع التسليم لحكمة الله المطلقة وتقديره</w:t>
      </w:r>
      <w:r w:rsidRPr="0073369A">
        <w:rPr>
          <w:rFonts w:ascii="Calibri" w:eastAsia="Yu Mincho" w:hAnsi="Calibri"/>
          <w:sz w:val="24"/>
          <w:lang w:val="en-US"/>
        </w:rPr>
        <w:t xml:space="preserve">. </w:t>
      </w:r>
      <w:r w:rsidRPr="0073369A">
        <w:rPr>
          <w:rFonts w:ascii="Calibri" w:eastAsia="Yu Mincho" w:hAnsi="Calibri"/>
          <w:sz w:val="24"/>
          <w:rtl/>
          <w:lang w:val="en-US"/>
        </w:rPr>
        <w:t>فالله سبحانه وتعالى، بعلمه وحكمته ورحمته، قد يؤخر الإجابة لحكمة يعلمها هو، وقد يكون هذا التأخير خيرًا للعبد من تعجيلها. ﴿وَعَسَىٰ أَن تَكْرَهُوا شَيْئًا وَهُوَ خَيْرٌ لَّكُمْ ۖ وَعَسَىٰ أَن تُحِبُّوا شَيْئًا وَهُوَ شَرٌّ لَّكُمْ ۗ وَاللَّهُ يَعْلَمُ وَأَنتُمْ لَا تَعْلَمُونَ﴾ [البقرة: 216]</w:t>
      </w:r>
      <w:r w:rsidRPr="0073369A">
        <w:rPr>
          <w:rFonts w:ascii="Calibri" w:eastAsia="Yu Mincho" w:hAnsi="Calibri"/>
          <w:sz w:val="24"/>
          <w:lang w:val="en-US"/>
        </w:rPr>
        <w:t>.</w:t>
      </w:r>
    </w:p>
    <w:p w14:paraId="3DC86D0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وقد يكون تأخر الإجابة ابتلاءً واختبارًا لصبر العبد وصدق يقينه وثباته على الدعاء</w:t>
      </w:r>
      <w:r w:rsidRPr="0073369A">
        <w:rPr>
          <w:rFonts w:ascii="Calibri" w:eastAsia="Yu Mincho" w:hAnsi="Calibri"/>
          <w:sz w:val="24"/>
          <w:lang w:val="en-US"/>
        </w:rPr>
        <w:t>.</w:t>
      </w:r>
    </w:p>
    <w:p w14:paraId="4D0B0B8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والأهم من ذلك، أن استجابة الله للدعاء ليست محصورة في تحقيق عين ما طلبه العبد. فقد صحت الأحاديث بأن الله يعطي الداعي إحدى ثلاث</w:t>
      </w:r>
      <w:r w:rsidRPr="0073369A">
        <w:rPr>
          <w:rFonts w:ascii="Calibri" w:eastAsia="Yu Mincho" w:hAnsi="Calibri"/>
          <w:sz w:val="24"/>
          <w:lang w:val="en-US"/>
        </w:rPr>
        <w:t>:</w:t>
      </w:r>
    </w:p>
    <w:p w14:paraId="3BC6AC36" w14:textId="77777777" w:rsidR="00C7544E" w:rsidRPr="0073369A" w:rsidRDefault="00C7544E" w:rsidP="00CE1EDD">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إما أن يعجل له دعوته (يحقق له ما طلب في الدنيا)</w:t>
      </w:r>
      <w:r w:rsidRPr="0073369A">
        <w:rPr>
          <w:rFonts w:ascii="Calibri" w:eastAsia="Yu Mincho" w:hAnsi="Calibri"/>
          <w:sz w:val="24"/>
          <w:lang w:val="en-US"/>
        </w:rPr>
        <w:t>.</w:t>
      </w:r>
    </w:p>
    <w:p w14:paraId="4FC96FDA" w14:textId="77777777" w:rsidR="00C7544E" w:rsidRPr="0073369A" w:rsidRDefault="00C7544E" w:rsidP="00CE1EDD">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يدخرها له في الآخرة (وهي أفضل وأبقى)</w:t>
      </w:r>
      <w:r w:rsidRPr="0073369A">
        <w:rPr>
          <w:rFonts w:ascii="Calibri" w:eastAsia="Yu Mincho" w:hAnsi="Calibri"/>
          <w:sz w:val="24"/>
          <w:lang w:val="en-US"/>
        </w:rPr>
        <w:t>.</w:t>
      </w:r>
    </w:p>
    <w:p w14:paraId="7DD4EF09" w14:textId="77777777" w:rsidR="00C7544E" w:rsidRPr="0073369A" w:rsidRDefault="00C7544E" w:rsidP="00CE1EDD">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يصرف عنه من السوء مثلها</w:t>
      </w:r>
      <w:r w:rsidRPr="0073369A">
        <w:rPr>
          <w:rFonts w:ascii="Calibri" w:eastAsia="Yu Mincho" w:hAnsi="Calibri"/>
          <w:sz w:val="24"/>
          <w:lang w:val="en-US"/>
        </w:rPr>
        <w:t>.</w:t>
      </w:r>
    </w:p>
    <w:p w14:paraId="6CE31B3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ففي كل الأحوال، الداعي رابح غير خاسر، ودعاؤه لم يذهب هباءً. فالدعاء في حد ذاته عبادة يؤجر عليها العبد، وهو سبب لانشراح الصدر وتفريج الهم، وهو دليل على قوة الصلة بالله. فعلى المؤمن ألا يملّ من الدعاء، وأن يستمر في الطلب والسؤال، </w:t>
      </w:r>
      <w:r w:rsidRPr="0073369A">
        <w:rPr>
          <w:rFonts w:ascii="Calibri" w:eastAsia="Yu Mincho" w:hAnsi="Calibri"/>
          <w:b/>
          <w:bCs/>
          <w:sz w:val="24"/>
          <w:rtl/>
          <w:lang w:val="en-US"/>
        </w:rPr>
        <w:t>مستوفيًا ما أمكنه من شروط القبول القلبية والعملية،</w:t>
      </w:r>
      <w:r w:rsidRPr="0073369A">
        <w:rPr>
          <w:rFonts w:ascii="Calibri" w:eastAsia="Yu Mincho" w:hAnsi="Calibri"/>
          <w:sz w:val="24"/>
          <w:rtl/>
          <w:lang w:val="en-US"/>
        </w:rPr>
        <w:t xml:space="preserve"> واثقًا بحكمة الله ورحمته، راضيًا بقضائه وقدره، عالمًا أن الخير كل الخير فيما اختاره الله له</w:t>
      </w:r>
      <w:r w:rsidRPr="0073369A">
        <w:rPr>
          <w:rFonts w:ascii="Calibri" w:eastAsia="Yu Mincho" w:hAnsi="Calibri"/>
          <w:sz w:val="24"/>
          <w:lang w:val="en-US"/>
        </w:rPr>
        <w:t>.</w:t>
      </w:r>
    </w:p>
    <w:p w14:paraId="5F98CD72" w14:textId="77777777" w:rsidR="00C7544E" w:rsidRPr="0073369A" w:rsidRDefault="00C7544E" w:rsidP="00E4352F">
      <w:pPr>
        <w:pStyle w:val="21"/>
        <w:rPr>
          <w:rtl/>
        </w:rPr>
      </w:pPr>
      <w:bookmarkStart w:id="105" w:name="_Toc203550463"/>
      <w:bookmarkStart w:id="106" w:name="_Toc205285198"/>
      <w:r w:rsidRPr="0073369A">
        <w:rPr>
          <w:rtl/>
        </w:rPr>
        <w:t>فهم طبيعة التواصل الفريدة بين الخالق والمخلوق - فن الدعاء</w:t>
      </w:r>
      <w:bookmarkEnd w:id="105"/>
      <w:bookmarkEnd w:id="106"/>
    </w:p>
    <w:p w14:paraId="040E89FA"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بعد أن تعمقنا في فهم تنزيه الله عن مشابهة خلقه، وإدراكه من خلال سننه وتجلي بياناته في الكون، وأهمية التدبر ويقظة القلب في تلقي رسائله المباشرة، نصل الآن إلى أحد أهم مظاهر علاقتنا العملية بالله وأكثرها خصوصية وحميمية: الدعاء والتواصل معه. كيف ينبغي أن نتوجه إلى الله في دعائنا بما يتناسب مع فهمنا العميق لعظمته وتنزيهه وعالم الأمر الذي هو مصدر كل شيء؟ وما هي طبيعة الاستجابة التي نرجوها من المنبع الإلهي؟</w:t>
      </w:r>
    </w:p>
    <w:p w14:paraId="3CCFDD17"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الكثير منا قد يتصور الدعاء كمحادثة عادية مع إله قريب، أو قائمة طلبات نرفعها إلى قوة عليا، ونتوقع استجابة مادية مباشرة وآنية. هذا التصور، وإن حمل براءة اللجوء إلى الله والتوكل عليه، إلا أنه قد يغفل عن الأدب اللازم لمقام العظمة الإلهية، وعن فهم طبيعة التواصل الفريدة بين الخالق والمخلوق، وبين عالم الأمر الذي تنبع منه الإرادة الإلهية وعالم الخلق الذي تتجلى فيه آثارها.</w:t>
      </w:r>
    </w:p>
    <w:p w14:paraId="0D6187B6"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الدعاء: عبادة، وصل، وافتقار، وطلب "بيانات" من المصدر</w:t>
      </w:r>
    </w:p>
    <w:p w14:paraId="71A0081D"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أولاً، الدعاء في جوهره عبادة عظيمة، وهو اعترافٌ صريحٌ بربوبية الله المطلقة، وإقرارٌ بفقرنا وضعفنا وحاجتنا إليه في كل لمحة ونَفَس. إنه وصلٌ مباشر بين العبد وربه، همس العبودية الصادق الذي لا يتطلب وسيطاً ولا حجاباً. ولكن يمكن النظر إليه أيضاً، في ضوء فهمنا المتبصر لعالمي الأمر والخلق، على أنه تواصل مع عالم الأمر لطلب "بيانات" معينة من مصدرها الأصلي الأعلى.</w:t>
      </w:r>
    </w:p>
    <w:p w14:paraId="236426D0"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فنحن عندما ندعو بالهداية، نطلب بيانات ترشدنا وتُرينا الحقائق؛ وعندما ندعو بالعلم، نطلب بيانات تكشف لنا الحقائق وتُنير دروب المعرفة؛ وعندما ندعو بالرزق أو الشفاء أو تفريج الكرب، نحن نطلب بيانات الأسباب والتقديرات التي تؤدي إلى ذلك في عالم الخلق. إننا نطلب من الله أن يُنشئ أو يرسل أو ييسر البيانات الكونية التي إذا تجمعت وتفاعلت، أدت إلى تحقق ما ندعو به في واقعنا.</w:t>
      </w:r>
    </w:p>
    <w:p w14:paraId="5431D127"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فن الدعاء وأدب طلب البيانات:</w:t>
      </w:r>
    </w:p>
    <w:p w14:paraId="1631ABF9"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إذا كان الدعاء بهذا العمق طلبًا للبيانات من المصدر الأعلى، فإن له آدابًا خاصة تعكس تعظيمنا لله وفهمنا لهذه العملية الكونية الفريدة:</w:t>
      </w:r>
    </w:p>
    <w:p w14:paraId="0A9F2B07"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التنزيه والتعظيم والحمد:</w:t>
      </w:r>
    </w:p>
    <w:p w14:paraId="17426E88"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البدء بالحمد والثناء وتمجيد الله بأسمائه الحسنى وصفاته العليا هو اعتراف بالمصدر العظيم اللامتناهي الذي نطلب منه، وإقرار بكماله المطلق قبل طلب العطاء. إنها تهيئة للقلب والعقل لاستقبال الفيض الإلهي.</w:t>
      </w:r>
    </w:p>
    <w:p w14:paraId="6A9719B7"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صيغة الخطاب ("ربنا"):</w:t>
      </w:r>
    </w:p>
    <w:p w14:paraId="41C2782B"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lastRenderedPageBreak/>
        <w:t>استخدام هذه الصيغة في الدعاء هو استحضار لمعاني الربوبية والتدبير، واعتراف بأننا نطلب من ربنا ومدبر أمورنا الذي بيده بيانات كل شيء. كما ذكرنا سابقاً، فإن "الرب" هو الذي يُدبر ويُربي ويُصلح شؤون عالم الخلق، وهو الأنسب لطلب البيانات المتعلقة بتفاصيل حياتنا وتدبير أمورنا.</w:t>
      </w:r>
    </w:p>
    <w:p w14:paraId="5C88D8AB"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تمييز مستويات الطلب:</w:t>
      </w:r>
    </w:p>
    <w:p w14:paraId="08ED0A2A"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قد يكون من الأدب والحكمة، كما أشرنا سابقاً، أن يكون التوجه للذات الإلهية المطلقة ("الله") بالحمد والثناء الخالص، والتسليم المطلق لألوهيته التي يؤول إليها الأمر كله. بينما يكون طلب البيانات المحددة (الحاجات الدنيوية والمعيشية) من "الرب" المدبر الذي بيده مفاتيح عالم الخلق وقوانينه. هذا التمييز لا يفصل بين الذات الإلهية، بل هو إقرار بتجليات صفاته في مقامات مختلفة.</w:t>
      </w:r>
    </w:p>
    <w:p w14:paraId="08ABB245"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عدم الاعتداء في الطلب:</w:t>
      </w:r>
    </w:p>
    <w:p w14:paraId="3DE2BFB5"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لا نطلب بيانات مستحيلة (كرؤية الله بالبصر في الدنيا، لأن ذلك يتنافى مع طبيعة الوجود البشري ومع قوله تعالى: ﴿لَن تَرَانِي﴾) أو بيانات تؤدي لإثم أو قطيعة رحم أو تتعارض مع سننه الإلهية الثابتة في الكون. الدعاء هو طلب لرحمة وتيسير، وليس محاولة لتغيير السنن الكونية الإلهية أو تحدي الإرادة المطلقة.</w:t>
      </w:r>
    </w:p>
    <w:p w14:paraId="3EE156E6"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اليقين بالإجابة مع التسليم للحكمة:</w:t>
      </w:r>
    </w:p>
    <w:p w14:paraId="65CF8EB8"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نطلب البيانات ونحن موقنون بأن الله يسمع ويرى، وقادر على إرسالها وتجليها في عالم الخلق، لكن نسلم لحكمته المطلقة في توقيت وكيفية إرسالها وتجليها. فالإجابة قد لا تكون دائماً بالصورة أو في الوقت الذي نتوقعه، ولكنها دائماً تحمل الخير والحكمة.</w:t>
      </w:r>
    </w:p>
    <w:p w14:paraId="66A30886"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نزول السكينة: بيانات الطمأنينة وتوجيه المسار:</w:t>
      </w:r>
    </w:p>
    <w:p w14:paraId="178AFB29"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من أعظم ما يمكن أن يستجيب الله به لدعاء عبده الصادق، أو يكافئ به قلبه المخلص الذي توجه إليه بافتقار وصدق، هو إنزال "السكينة". السكينة، كما وصفتها المصادر، ليست مجرد شعور نفسي عابر بالراحة أو هدوء مؤقت، بل هي نوع خاص من البيانات الإلهية المعنوية التي تنزل مباشرة على القلب.</w:t>
      </w:r>
    </w:p>
    <w:p w14:paraId="49D21EBF"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وظيفتها الأساسية هي إسكان حركة البيانات العشوائية والخطوات المضطربة التي قد تنشأ في القلب والعقل. عندما تزداد سرعة دوران البيانات السلبية أو المتضاربة في القلب (بسبب الخوف، القلق، الفتن، تعدد الخيارات والضغوط)، يفقد الإنسان استقراره وقدرته على اتخاذ القرار الصحيح أو رؤية المسار الواضح. هنا تأتي السكينة كـ"بيانات إلهية" تُبطئ هذا الدوران العشوائي، تُهدئ القلب، وتجعله يركز على الهدف الصحيح والخطوات اللازمة للوصول إليه، وتُضفي عليه طمأنينة ويقيناً.</w:t>
      </w:r>
    </w:p>
    <w:p w14:paraId="1CF270D6"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إن نزول السكينة، كما تشير الآية الكريمة، غالبًا ما يتزامن مع دعم إضافي: ﴿فَأَنزَلَ اللَّهُ سَكِينَتَهُ عَلَيْهِ وَأَيَّدَهُ بِجُنُودٍ لَّمْ تَرَوْهَا﴾ (التوبة: 40). هذه "الجنود التي لم تروها" يمكن فهمها على أنها قوى أو بيانات دعم إضافية (ملائكة، إلهامات، تيسير أسباب، فتح أبواب، توجيهات خفية...) تعمل بالتزامن مع السكينة لتثبيت المؤمن وفتح الطريق أمامه نحو تحقيق أهدافه الخيرة أو تجاوز محنه.</w:t>
      </w:r>
    </w:p>
    <w:p w14:paraId="1BDF875A"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البيعة تحت الشجرة: القلب الصادق ومفتاح السكينة:</w:t>
      </w:r>
    </w:p>
    <w:p w14:paraId="695857B7"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لماذا نزلت السكينة على المؤمنين عند بيعتهم تحت الشجرة؟ الآية توضح السبب: ﴿لَّقَدْ رَضِيَ اللَّهُ عَنِ الْمُؤْمِنِينَ إِذْ يُبَايِعُونَكَ تَحْتَ الشَّجَرَةِ فَعَلِمَ مَا فِي قُلُوبِهِمْ فَأَنزَلَ السَّكِينَةَ عَلَيْهِمْ وَأَثَابَهُمْ فَتْحًا قَرِيبًا﴾ (الفتح: 18).</w:t>
      </w:r>
    </w:p>
    <w:p w14:paraId="7D2A0761"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"الشجرة" هنا قد ترمز، كما فهمنا في سياق السلسلة، إلى مصدر البيانات الطيبة والنقية. فالبيعة تحتها كانت تعبيرًا عن صدق النية والإخلاص، والاستعداد القلبي الكامل للتغذي من هذا المصدر الإلهي والتسليم لأمر الله ورسوله. عندما علم الله هذا الصدق والصفاء والاستعداد في قلوبهم، أنزل عليهم بيانات السكينة، التي ثبتت قلوبهم وهدأت روعهم، وأتبعها ببيانات الفتح القريب التي تجلت في عالم الخلق. هذا يؤكد أن صدق القلب ونقائه، واستعداده لتلقي بيانات الحق والخير، هو الشرط الأساسي لنيل السكينة والتأييد الإلهي.</w:t>
      </w:r>
    </w:p>
    <w:p w14:paraId="506A16C3"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lastRenderedPageBreak/>
        <w:t>حدود التواصل: لا حوار نديّ:</w:t>
      </w:r>
    </w:p>
    <w:p w14:paraId="10F820DE"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يجب أن نؤكد مرة أخرى أن هذا التواصل الرفيع عبر الدعاء وتلقي البيانات والسكينة يختلف عن الحوار البشري العادي. لا ننتظر ردًا صوتيًا مباشراً أو خطاباً محسوساً كالمحادثات. بل ننتظر أثر هذه البيانات في قلوبنا وعقولنا وحياتنا: طمأنينة، هداية، بصيرة، تيسير، فتح، حلول لمشكلات، أو حتى مجرد وضوح في الرؤية. طرق تواصل الله معنا متنوعة ومتعددة (الوحي المباشر للأنبياء، الإلهام، الرؤى الصادقة، السنن الكونية، الرسائل عبر الأحداث)، والدعاء هو وسيلتنا الأساسية لطلب المدد والتوجيه من المصدر الأعلى، وعكس افتقارنا وعبوديتنا.</w:t>
      </w:r>
    </w:p>
    <w:p w14:paraId="1A1198F3"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الخلاصة:</w:t>
      </w:r>
    </w:p>
    <w:p w14:paraId="302573E0"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الدعاء هو همس العبودية الصادق، وجسد الصلة بين العبد وربه. إنه طلب للبيانات الهادية من عالم الأمر، واستجابة الله له قد تأتي بأشكال مختلفة، ومن أعظمها وأجلها نزول "السكينة" كبيانات إلهية تُطمئن القلب وتوجه المسار، وغالبًا ما يصاحبها تأييد بجنود لا نراها. مفتاح الحصول على هذه السكينة هو صدق القلب، ونقائه، واستعداده التام لتلقي الحق والتسليم لأمر الله. فلنتوجه إلى الله بقلوب خاشعة مفتقرة، طالبين بيانات هدايته وسكينته، مدركين عظمته، متأدبين في خطابه، وموقنين بأن أفضل الدعاء يبدأ بالحمد والشكر لرب العالمين.</w:t>
      </w:r>
    </w:p>
    <w:p w14:paraId="27DB2ACC" w14:textId="77777777" w:rsidR="00C7544E" w:rsidRPr="0073369A" w:rsidRDefault="00C7544E" w:rsidP="00E4352F">
      <w:pPr>
        <w:ind w:left="337" w:firstLine="107"/>
        <w:rPr>
          <w:rFonts w:ascii="Calibri" w:eastAsia="Yu Mincho" w:hAnsi="Calibri"/>
          <w:sz w:val="24"/>
          <w:lang w:val="en-US"/>
        </w:rPr>
      </w:pPr>
    </w:p>
    <w:p w14:paraId="419AD82B" w14:textId="77777777" w:rsidR="00C7544E" w:rsidRPr="0073369A" w:rsidRDefault="00C7544E" w:rsidP="00E4352F">
      <w:pPr>
        <w:pStyle w:val="21"/>
        <w:rPr>
          <w:rtl/>
        </w:rPr>
      </w:pPr>
      <w:bookmarkStart w:id="107" w:name="_Toc203550465"/>
      <w:bookmarkStart w:id="108" w:name="_Toc205285199"/>
      <w:r w:rsidRPr="0073369A">
        <w:rPr>
          <w:rtl/>
        </w:rPr>
        <w:t>الدعاء بين تعظيم الله وفهم خطابه: منهجية ومعانٍ</w:t>
      </w:r>
      <w:bookmarkEnd w:id="107"/>
      <w:bookmarkEnd w:id="108"/>
    </w:p>
    <w:p w14:paraId="6C63C3FB"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بعد أن تأصل لدينا فهم جوهر الدعاء كعبادة وصلة بين العالق بالمُتعال، وتناولنا آدابه وعلاقته بالتوكل والأخذ بالأسباب، وحكمة الله في استجابته، تبقى مسألة دقيقة تتعلق بكيفية التوجه إلى الله في الدعاء. إن هذا التوجه يجب أن يعكس عمق تعظيمنا له، وصدق افتقارنا إليه، وأيضاً فهمنا العميق لخطابه في القرآن الكريم.</w:t>
      </w:r>
    </w:p>
    <w:p w14:paraId="4A6276A2"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b/>
          <w:bCs/>
          <w:sz w:val="24"/>
          <w:rtl/>
          <w:lang w:val="en-US"/>
        </w:rPr>
        <w:t>منهجية فهم الخطاب القرآني: مفتاح الدعاء المعظم</w:t>
      </w:r>
    </w:p>
    <w:p w14:paraId="3E6E07D5"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إن مفتاح هذا الفهم العميق الذي يُمكّننا من دعاء الله على الوجه الأمثل، يكمن في منهجية قراءة القرآن والتعامل مع مصطلحاته. فلا يكفي الوقوف عند المعنى الحرفي أو الاصطلاحي الشائع للكلمات، بل لا بد من الغوص في دلالات "اللسان العربي المبين" الذي نزل به القرآن: ﴿بِلِسَانٍ عَرَبِيٍّ مُّبِينٍ﴾ [الشعراء: 195].</w:t>
      </w:r>
    </w:p>
    <w:p w14:paraId="1E2F4E32"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يتطلب هذا المنهج ما يلي:</w:t>
      </w:r>
    </w:p>
    <w:p w14:paraId="17D7A983"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فهم السياقات:</w:t>
      </w:r>
      <w:r w:rsidRPr="0073369A">
        <w:rPr>
          <w:rFonts w:ascii="Calibri" w:eastAsia="Times New Roman" w:hAnsi="Calibri"/>
          <w:sz w:val="24"/>
          <w:rtl/>
          <w:lang w:val="en-US"/>
        </w:rPr>
        <w:t xml:space="preserve"> إدراك السياقات القرآنية والنزولية لكل آية وكلمة.</w:t>
      </w:r>
    </w:p>
    <w:p w14:paraId="478EB5CB"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تتبع جذور الكلمات:</w:t>
      </w:r>
      <w:r w:rsidRPr="0073369A">
        <w:rPr>
          <w:rFonts w:ascii="Calibri" w:eastAsia="Times New Roman" w:hAnsi="Calibri"/>
          <w:sz w:val="24"/>
          <w:rtl/>
          <w:lang w:val="en-US"/>
        </w:rPr>
        <w:t xml:space="preserve"> العودة إلى الجذور اللغوية للكلمات العربية واستكشاف معانيها المتعددة والدقيقة.</w:t>
      </w:r>
    </w:p>
    <w:p w14:paraId="48E11738"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إدراك الأساليب البلاغية:</w:t>
      </w:r>
      <w:r w:rsidRPr="0073369A">
        <w:rPr>
          <w:rFonts w:ascii="Calibri" w:eastAsia="Times New Roman" w:hAnsi="Calibri"/>
          <w:sz w:val="24"/>
          <w:rtl/>
          <w:lang w:val="en-US"/>
        </w:rPr>
        <w:t xml:space="preserve"> فهم كيف يستخدم القرآن التشبيه، المجاز، الكناية، وغيرها من الأدوات البلاغية التي تضفي على المعاني أبعاداً جديدة.</w:t>
      </w:r>
    </w:p>
    <w:p w14:paraId="7E449D73"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استيعاب المقاصد الكلية:</w:t>
      </w:r>
      <w:r w:rsidRPr="0073369A">
        <w:rPr>
          <w:rFonts w:ascii="Calibri" w:eastAsia="Times New Roman" w:hAnsi="Calibri"/>
          <w:sz w:val="24"/>
          <w:rtl/>
          <w:lang w:val="en-US"/>
        </w:rPr>
        <w:t xml:space="preserve"> الربط بين الآيات والمفاهيم الجزئية والمقاصد الكلية للقرآن والشريعة.</w:t>
      </w:r>
    </w:p>
    <w:p w14:paraId="29594A60"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السعي نحو روح النص وغاياته:</w:t>
      </w:r>
      <w:r w:rsidRPr="0073369A">
        <w:rPr>
          <w:rFonts w:ascii="Calibri" w:eastAsia="Times New Roman" w:hAnsi="Calibri"/>
          <w:sz w:val="24"/>
          <w:rtl/>
          <w:lang w:val="en-US"/>
        </w:rPr>
        <w:t xml:space="preserve"> تجاوز الظاهر إلى المكنون، والبحث عن الرسالة الأعمق والأشمل للخطاب الإلهي.</w:t>
      </w:r>
    </w:p>
    <w:p w14:paraId="6187199E"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هذا المنهج الشمولي والعميق هو الذي يمكننا من الارتقاء في فهمنا لمفاهيم كبرى كـ"الربوبية"، "الألوهية"، "الاستواء"، "الكلام الإلهي"، وحتى مفاهيم تبدو أبسط كـ"المساجد" أو "الدعاء" نفسه. إنه يساعدنا على فهمها بأبعادها الروحية والفكرية التي تتجاوز الظاهر الجامد إلى الحقيقة المتغيرة والمتجلية.</w:t>
      </w:r>
    </w:p>
    <w:p w14:paraId="16EEACF3"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b/>
          <w:bCs/>
          <w:sz w:val="24"/>
          <w:rtl/>
          <w:lang w:val="en-US"/>
        </w:rPr>
        <w:t>جوانب تعظيم الله واحترامه في الدعاء بناءً على هذا الفهم:</w:t>
      </w:r>
    </w:p>
    <w:p w14:paraId="5D6DA4FE"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بناءً على هذا الفهم المتجدد والعميق للخطاب الإلهي، يتجلى تعظيم الله واحترامه في الدعاء من خلال جوانب عدة:</w:t>
      </w:r>
    </w:p>
    <w:p w14:paraId="525F7F63"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lastRenderedPageBreak/>
        <w:t>تنزيه الله عن مشابهة الخلق (التنزيه المطلق):</w:t>
      </w:r>
    </w:p>
    <w:p w14:paraId="34A6CE02"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من تمام التعظيم، المستند إلى فهم عميق لقوله تعالى: ﴿لَيْسَ كَمِثْلِهِ شَيْءٌ ۖ وَهُوَ السَّمِيعُ الْبَصِيرُ﴾ [الشورى: 11]، ألا نتصور الله بصورة مادية أو نحصره في مكان أو زمان. يجب أن نثبت له ما أثبته لنفسه من الأسماء والصفات (كالعلو، الاستواء على العرش، اليد، الوجه) بالكيفية التي تليق بجلاله وعظمته، دون خوض في كيفية لا علم لنا بها. فتعظيم الله يقتضي إبعاده عن كل ما يوحي بالنقص أو المحدودية أو المشابهة لخلقه.</w:t>
      </w:r>
    </w:p>
    <w:p w14:paraId="7E3A02C8"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t>الأدب في السؤال والطلب:</w:t>
      </w:r>
    </w:p>
    <w:p w14:paraId="1289AD9E"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الاحترام يقتضي، بناءً على فهمنا لحدودنا كبشر ولطبيعة الخطاب الإلهي، ألا نسأل الله ما نفى إمكانية وقوعه للمخلوق في الدنيا (كالرؤية البصرية المباشرة له، والتي نفاها سبحانه في قوله لموسى: ﴿لَن تَرَانِي﴾ [الأعراف: 143]). بل نسعى لـ "رؤيته" ببصيرة القلب في آياته المنتشرة في الكون والقرآن.</w:t>
      </w:r>
    </w:p>
    <w:p w14:paraId="46D63CB9"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كما ينبغي أن نفهم أن كلام الله وتواصله معنا له طرق متعددة ومتناسبة مع حال البشر (الوحي، الإلهام، الآيات الكونية، البيان القرآني)، فلا نطلب ما قد يكون خاصًا بأنبيائه أو يتجاوز سنن الله في التعامل مع الخلق. الدعاء هو طلب ورحمة، وليس اختباراً أو إملاءً على الخالق.</w:t>
      </w:r>
    </w:p>
    <w:p w14:paraId="23E45322"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t>اختيار الصيغة المناسبة للدعاء (الربوبية والافتقار):</w:t>
      </w:r>
    </w:p>
    <w:p w14:paraId="09561599"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الاقتداء بنماذج القرآن الكريم في استخدام "ربِّ" و "ربنا" في الدعاء هو تعظيم لله باستحضار معاني ربوبيته وتدبيره ورعايته لنا، وإقرار تام بافتقارنا المطلق إليه. فصيغة "ربنا" تحمل دلالة القرب، التربية، التدبير المستمر لشؤون العباد. إنها دعوة لمن هو قائم على أمرنا ومدبر شؤوننا، وتليق بمقام الطلب والاعتماد التام: ﴿رَبَّنَا لَا تُزِغْ قُلُوبَنَا بَعْدَ إِذْ هَدَيْتَنَا وَهَبْ لَنَا مِن لَّدُنكَ رَحْمَةً إِنَّكَ أَنتَ الْوَهَّابُ﴾ [آل عمران: 8].</w:t>
      </w:r>
    </w:p>
    <w:p w14:paraId="468744AE"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t>الدعاء باسم "الله" وبقية الأسماء الحسنى (الجامعية والكمال):</w:t>
      </w:r>
    </w:p>
    <w:p w14:paraId="4E62A698"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وهو تعظيم آخر لله بتطبيق أمره: ﴿وَلِلَّهِ الْأَسْمَاءُ الْحُسْنَىٰ فَادْعُوهُ بِهَا﴾ [الأعراف: 180]. فالدعاء بـ "يا الله" (وخاصة بصيغة "اللهم" المأثورة في السنة، والتي هي صيغة جمعت بين النداء الخاص والتعظيم الشامل)، أو "يا رحمن"، "يا رحيم"، "يا تواب"، "يا غفور" وغيرها من الأسماء الحسنى، هو اعتراف بكماله وجلاله، واستحضار للصفة الإلهية التي تناسب الطلب. الاحترام يتحقق بصدق التوجه بأي من أسمائه الحسنى، مع الإقرار بأن أحسن دعاء وتوجه هو "الحمد لله رب العالمين"، الذي يجمع بين حمده والاعتراف المطلق بربوبيته الشاملة لكل العوالم.</w:t>
      </w:r>
    </w:p>
    <w:p w14:paraId="399DF7D3"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b/>
          <w:bCs/>
          <w:sz w:val="24"/>
          <w:rtl/>
          <w:lang w:val="en-US"/>
        </w:rPr>
        <w:t>خاتمة:</w:t>
      </w:r>
    </w:p>
    <w:p w14:paraId="7C3934FD"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إن الدعاء ليس مجرد كلمات تُقال، بل هو انعكاس لفهم عميق للذات الإلهية وخطابها. عندما ندعو الله، فإننا نستحضر ليس فقط حاجاتنا، بل أيضاً عظمته، كماله، تدبيره، وسلطته المطلقة. التزود بمنهجية تدبر القرآن، والوعي بالدلالات اللغوية العميقة، واختيار الكلمات المناسبة، كلها تسهم في الارتقاء بالدعاء من مجرد طلب إلى عبادة حقيقية تعظم الله وتليق بجلاله، وتُعزز الصلة الروحية بين العبد وخالقه.</w:t>
      </w:r>
    </w:p>
    <w:p w14:paraId="39B2B7DC" w14:textId="77777777" w:rsidR="00C7544E" w:rsidRPr="0073369A" w:rsidRDefault="00C7544E" w:rsidP="00E4352F">
      <w:pPr>
        <w:ind w:left="337" w:firstLine="107"/>
        <w:rPr>
          <w:rFonts w:ascii="Calibri" w:eastAsia="Times New Roman" w:hAnsi="Calibri"/>
          <w:sz w:val="24"/>
          <w:rtl/>
          <w:lang w:val="en-US"/>
        </w:rPr>
      </w:pPr>
    </w:p>
    <w:p w14:paraId="184446C5" w14:textId="77777777" w:rsidR="00C7544E" w:rsidRPr="0073369A" w:rsidRDefault="00C7544E" w:rsidP="00E4352F">
      <w:pPr>
        <w:pStyle w:val="21"/>
      </w:pPr>
      <w:bookmarkStart w:id="109" w:name="_Toc203550466"/>
      <w:bookmarkStart w:id="110" w:name="_Toc205285200"/>
      <w:r w:rsidRPr="0073369A">
        <w:rPr>
          <w:rtl/>
        </w:rPr>
        <w:t>الرجاء المحمود والتمني المذموم: تمييز دقيق في قلب المؤمن</w:t>
      </w:r>
      <w:bookmarkEnd w:id="109"/>
      <w:bookmarkEnd w:id="110"/>
    </w:p>
    <w:p w14:paraId="0E5BB0DC"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استكمالًا لرحلتنا في فهم الدعاء وآدابه، نصل إلى نقطة دقيقة تتطلب تمييزًا واعيًا في قلب المؤمن وسلوكه، وهي التفريق بين "الرجاء" المحمود الذي هو قرين الإيمان والعمل، و"التمني" الذي قد يكون آفة توقع صاحبها في الغرور والكسل. فكلاهما يتعلق بالرغبة في حصول الخير، لكن شتان ما بينهما في المنطلق والمآل</w:t>
      </w:r>
      <w:r w:rsidRPr="0073369A">
        <w:rPr>
          <w:rFonts w:ascii="Calibri" w:eastAsia="Times New Roman" w:hAnsi="Calibri"/>
          <w:sz w:val="24"/>
          <w:lang w:val="en-US"/>
        </w:rPr>
        <w:t>.</w:t>
      </w:r>
    </w:p>
    <w:p w14:paraId="6E9CB1B9"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التمني في أصله اللغوي والبلاغي،</w:t>
      </w:r>
      <w:r w:rsidRPr="0073369A">
        <w:rPr>
          <w:rFonts w:ascii="Calibri" w:eastAsia="Times New Roman" w:hAnsi="Calibri"/>
          <w:sz w:val="24"/>
          <w:rtl/>
          <w:lang w:val="en-US"/>
        </w:rPr>
        <w:t xml:space="preserve"> كما رأينا، هو "طلب حصول شيء على سبيل المحبة"، وغالبًا ما يتعلق بأمر بعيد المنال أو مستحيل أو فات أوانه، وأداته الأصلية "ليت". القرآن الكريم استخدم هذا الأسلوب ليصور لنا حسرة أهل النار ﴿...يَا لَيْتَنِي لَمْ أُوتَ كِتَابِيَهْ... يَا لَيْتَهَا كَانَتِ الْقَاضِيَةَ﴾ [الحاقة: 25-27]، أو أمنيات المنافقين الفائتة ﴿...يَا </w:t>
      </w:r>
      <w:r w:rsidRPr="0073369A">
        <w:rPr>
          <w:rFonts w:ascii="Calibri" w:eastAsia="Times New Roman" w:hAnsi="Calibri"/>
          <w:sz w:val="24"/>
          <w:rtl/>
          <w:lang w:val="en-US"/>
        </w:rPr>
        <w:lastRenderedPageBreak/>
        <w:t>لَيْتَنِي كُنتُ مَعَهُمْ فَأَفُوزَ فَوْزًا عَظِيمًا﴾ [النساء: 73]. هذا الاستخدام القرآني والبلاغي يشي بأن التمني غالبًا ما يرتبط بما لا يمكن تداركه أو ما هو بعيد عن الواقع العملي لمن يتمناه</w:t>
      </w:r>
      <w:r w:rsidRPr="0073369A">
        <w:rPr>
          <w:rFonts w:ascii="Calibri" w:eastAsia="Times New Roman" w:hAnsi="Calibri"/>
          <w:sz w:val="24"/>
          <w:lang w:val="en-US"/>
        </w:rPr>
        <w:t>.</w:t>
      </w:r>
    </w:p>
    <w:p w14:paraId="0C5B0331"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وهنا تكمن </w:t>
      </w:r>
      <w:r w:rsidRPr="0073369A">
        <w:rPr>
          <w:rFonts w:ascii="Calibri" w:eastAsia="Times New Roman" w:hAnsi="Calibri"/>
          <w:b/>
          <w:bCs/>
          <w:sz w:val="24"/>
          <w:rtl/>
          <w:lang w:val="en-US"/>
        </w:rPr>
        <w:t>خطورة التمني المذموم في حياة المؤمن</w:t>
      </w:r>
      <w:r w:rsidRPr="0073369A">
        <w:rPr>
          <w:rFonts w:ascii="Calibri" w:eastAsia="Times New Roman" w:hAnsi="Calibri"/>
          <w:sz w:val="24"/>
          <w:rtl/>
          <w:lang w:val="en-US"/>
        </w:rPr>
        <w:t>، وهو ما حذرت منه النصوص: أن يرغب العبد في درجات الصالحين وثواب الطائعين وهو مقيم على التقصير، مكتفٍ بأماني القلب دون أن يتبعها بسعي وعمل. هذا هو حال "العاجز" في الحديث الشريف: "والعاجز من أتبع نفسه هواها، وتمنى على الله الأماني". إنه غرور ورجاء كاذب، كما وصفه العارفون، كرجل يرجو حصادًا من أرض لم يحرثها ولم يبذرها</w:t>
      </w:r>
      <w:r w:rsidRPr="0073369A">
        <w:rPr>
          <w:rFonts w:ascii="Calibri" w:eastAsia="Times New Roman" w:hAnsi="Calibri"/>
          <w:sz w:val="24"/>
          <w:lang w:val="en-US"/>
        </w:rPr>
        <w:t>.</w:t>
      </w:r>
    </w:p>
    <w:p w14:paraId="1A962161"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أما </w:t>
      </w:r>
      <w:r w:rsidRPr="0073369A">
        <w:rPr>
          <w:rFonts w:ascii="Calibri" w:eastAsia="Times New Roman" w:hAnsi="Calibri"/>
          <w:b/>
          <w:bCs/>
          <w:sz w:val="24"/>
          <w:rtl/>
          <w:lang w:val="en-US"/>
        </w:rPr>
        <w:t>الرجاء المحمود،</w:t>
      </w:r>
      <w:r w:rsidRPr="0073369A">
        <w:rPr>
          <w:rFonts w:ascii="Calibri" w:eastAsia="Times New Roman" w:hAnsi="Calibri"/>
          <w:sz w:val="24"/>
          <w:rtl/>
          <w:lang w:val="en-US"/>
        </w:rPr>
        <w:t xml:space="preserve"> فجذره اللغوي (ر ج و) يحمل معنى الأمل والتوقع، ولكنه يحمل أيضًا معنى الخوف، مما يوحي بالجدية والحذر. الرجاء لا يصح إلا مع العمل، كما أجمع العارفون. إنه حال "الكيس" الذي "دان نفسه وعمل لما بعد الموت". هو توقع حصول الخير من الله، وانتظار فضله ورحمته، ولكن مع بذل الأسباب المشروعة، والاجتهاد في الطاعات، وحسن التوكل. إنه رجاء المؤمنين الذين ذكرهم الله بقوله: ﴿إِنَّ الَّذِينَ آمَنُوا وَالَّذِينَ هَاجَرُوا وَجَاهَدُوا فِي سَبِيلِ اللَّهِ أُولَٰئِكَ يَرْجُونَ رَحْمَتَ اللَّهِ ۚ وَاللَّهُ غَفُورٌ رَّحِيمٌ﴾ [البقرة: 218]؛ فعملهم الصالح (الإيمان والهجرة والجهاد) هو قرينة رجائهم الصادق</w:t>
      </w:r>
      <w:r w:rsidRPr="0073369A">
        <w:rPr>
          <w:rFonts w:ascii="Calibri" w:eastAsia="Times New Roman" w:hAnsi="Calibri"/>
          <w:sz w:val="24"/>
          <w:lang w:val="en-US"/>
        </w:rPr>
        <w:t>.</w:t>
      </w:r>
    </w:p>
    <w:p w14:paraId="0C8B5105"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فالمؤمن لا يتمنى الأماني الفارغة، بل يرجو رحمة ربه، وهذا الرجاء يدفعه للعمل والسعي، مع سؤال الله التوفيق والقبول، دون أمن من مكره أو اغترار بعمله</w:t>
      </w:r>
      <w:r w:rsidRPr="0073369A">
        <w:rPr>
          <w:rFonts w:ascii="Calibri" w:eastAsia="Times New Roman" w:hAnsi="Calibri"/>
          <w:sz w:val="24"/>
          <w:lang w:val="en-US"/>
        </w:rPr>
        <w:t>.</w:t>
      </w:r>
    </w:p>
    <w:p w14:paraId="57AFEAEE"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على المؤمن أن يميز في قلبه وسلوكه بين الرجاء الصادق الذي يقترن بالعمل وحسن التوكل، وبين التمني الكاذب الذي هو مجرد أماني قلبية مع كسل وتقصير. فالأول طريق الفلاح، والثاني سبيل العجز والخسران</w:t>
      </w:r>
      <w:r w:rsidRPr="0073369A">
        <w:rPr>
          <w:rFonts w:ascii="Calibri" w:eastAsia="Times New Roman" w:hAnsi="Calibri"/>
          <w:sz w:val="24"/>
          <w:lang w:val="en-US"/>
        </w:rPr>
        <w:t>.</w:t>
      </w:r>
    </w:p>
    <w:p w14:paraId="12D49C8F" w14:textId="77777777" w:rsidR="00C7544E" w:rsidRPr="0073369A" w:rsidRDefault="00C7544E" w:rsidP="00E4352F">
      <w:pPr>
        <w:pStyle w:val="21"/>
      </w:pPr>
      <w:bookmarkStart w:id="111" w:name="_Toc203550467"/>
      <w:bookmarkStart w:id="112" w:name="_Toc205285201"/>
      <w:r w:rsidRPr="0073369A">
        <w:rPr>
          <w:rtl/>
        </w:rPr>
        <w:t>الدعاء بين جناحي الخوف والرجاء: توازن المؤمن في سيره إلى الله</w:t>
      </w:r>
      <w:bookmarkEnd w:id="111"/>
      <w:bookmarkEnd w:id="112"/>
    </w:p>
    <w:p w14:paraId="0186C33D"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بعد أن ميزنا بين الرجاء والتمني، نأتي لنتأمل علاقة الدعاء، الذي هو مخ العبادة، بهاتين المنزلتين العظيمتين: الخوف والرجاء. فالدعاء ليس مجرد طلب مجرد، بل هو حالة إيمانية مركبة يقف فيها العبد بين يدي ربه، تتجاذبه مشاعر الأمل في فضله والخوف من عدله، وهو ما يعبر عنه القرآن الكريم أصدق تعبير في وصف حال الأنبياء والصالحين</w:t>
      </w:r>
      <w:r w:rsidRPr="0073369A">
        <w:rPr>
          <w:rFonts w:ascii="Calibri" w:eastAsia="Times New Roman" w:hAnsi="Calibri"/>
          <w:sz w:val="24"/>
          <w:lang w:val="en-US"/>
        </w:rPr>
        <w:t>.</w:t>
      </w:r>
    </w:p>
    <w:p w14:paraId="29FCB1DC"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يقول أهل العلم والبصيرة من أهل السنة والجماعة: "العبد يسير إلى الله بين الرجاء والخوف، كجناحي الطائر". هذا التشبيه البليغ يؤكد على ضرورة التوازن بين هذين المقامين؛ فلا يغلب الرجاء فيؤدي إلى الأمن والتهاون، ولا يطغى الخوف فيؤدي إلى اليأس والقنوط. كلاهما ضروري لسير سليم نحو الله</w:t>
      </w:r>
      <w:r w:rsidRPr="0073369A">
        <w:rPr>
          <w:rFonts w:ascii="Calibri" w:eastAsia="Times New Roman" w:hAnsi="Calibri"/>
          <w:sz w:val="24"/>
          <w:lang w:val="en-US"/>
        </w:rPr>
        <w:t>.</w:t>
      </w:r>
    </w:p>
    <w:p w14:paraId="5E400F53"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والدعاء هو أبرز مظهر لهذا التوازن. فالمؤمن يدعو ربه وهو يرجو إجابته، طامعًا في فضله وجوده، مستبشرًا بسعة كرمه، وهذا هو "الرغب" المذكور في القرآن. وفي الوقت نفسه، يدعوه وهو خائف من ذنوبه وتقصيره، وجلٌ من مقام ربه وعقابه، وهذا هو "الرهب". وقد جمع الله بينهما في وصف عباده المخلصين: ﴿إِنَّهُمْ كَانُوا يُسَارِعُونَ فِي الْخَيْرَاتِ وَيَدْعُونَنَا رَغَبًا وَرَهَبًا ۖ وَكَانُوا لَنَا خَاشِعِينَ﴾ [الأنبياء: 90]</w:t>
      </w:r>
      <w:r w:rsidRPr="0073369A">
        <w:rPr>
          <w:rFonts w:ascii="Calibri" w:eastAsia="Times New Roman" w:hAnsi="Calibri"/>
          <w:sz w:val="24"/>
          <w:lang w:val="en-US"/>
        </w:rPr>
        <w:t>.</w:t>
      </w:r>
    </w:p>
    <w:p w14:paraId="5A98D6A7"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فالمسارعة في الخيرات (العمل) تأتي مقترنة بالدعاء الذي يجمع بين الرغبة (الرجاء) والرهبة (الخوف)، وكل ذلك في إطار من "الخشوع" وهو الانكسار والتذلل لله تعالى</w:t>
      </w:r>
      <w:r w:rsidRPr="0073369A">
        <w:rPr>
          <w:rFonts w:ascii="Calibri" w:eastAsia="Times New Roman" w:hAnsi="Calibri"/>
          <w:sz w:val="24"/>
          <w:lang w:val="en-US"/>
        </w:rPr>
        <w:t>.</w:t>
      </w:r>
    </w:p>
    <w:p w14:paraId="346FB19D"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فالدعاء الحق ليس تمنيًا فارغًا،</w:t>
      </w:r>
      <w:r w:rsidRPr="0073369A">
        <w:rPr>
          <w:rFonts w:ascii="Calibri" w:eastAsia="Times New Roman" w:hAnsi="Calibri"/>
          <w:sz w:val="24"/>
          <w:rtl/>
          <w:lang w:val="en-US"/>
        </w:rPr>
        <w:t xml:space="preserve"> لأنه طلب جاد يتضمن اعترافًا بالقدرة الإلهية والافتقار البشري</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رجاءً مجردًا،</w:t>
      </w:r>
      <w:r w:rsidRPr="0073369A">
        <w:rPr>
          <w:rFonts w:ascii="Calibri" w:eastAsia="Times New Roman" w:hAnsi="Calibri"/>
          <w:sz w:val="24"/>
          <w:rtl/>
          <w:lang w:val="en-US"/>
        </w:rPr>
        <w:t xml:space="preserve"> لأنه لا يكتفي بالأمل القلبي بل يترجمه إلى فعل وطلب مباشر من الله</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خوفًا محضًا،</w:t>
      </w:r>
      <w:r w:rsidRPr="0073369A">
        <w:rPr>
          <w:rFonts w:ascii="Calibri" w:eastAsia="Times New Roman" w:hAnsi="Calibri"/>
          <w:sz w:val="24"/>
          <w:rtl/>
          <w:lang w:val="en-US"/>
        </w:rPr>
        <w:t xml:space="preserve"> لأن الخوف وحده قد يمنع من السؤال، لكن الدعاء يتضمن الثقة في رحمة الله التي تفتح باب الطلب</w:t>
      </w:r>
      <w:r w:rsidRPr="0073369A">
        <w:rPr>
          <w:rFonts w:ascii="Calibri" w:eastAsia="Times New Roman" w:hAnsi="Calibri"/>
          <w:sz w:val="24"/>
          <w:lang w:val="en-US"/>
        </w:rPr>
        <w:t>.</w:t>
      </w:r>
    </w:p>
    <w:p w14:paraId="3BFDB1EC"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إذًا، الدعاء هو </w:t>
      </w:r>
      <w:r w:rsidRPr="0073369A">
        <w:rPr>
          <w:rFonts w:ascii="Calibri" w:eastAsia="Times New Roman" w:hAnsi="Calibri"/>
          <w:b/>
          <w:bCs/>
          <w:sz w:val="24"/>
          <w:rtl/>
          <w:lang w:val="en-US"/>
        </w:rPr>
        <w:t>التعبير العملي والعبادي عن حالة المؤمن المتوازنة بين الخوف والرجاء</w:t>
      </w:r>
      <w:r w:rsidRPr="0073369A">
        <w:rPr>
          <w:rFonts w:ascii="Calibri" w:eastAsia="Times New Roman" w:hAnsi="Calibri"/>
          <w:sz w:val="24"/>
          <w:lang w:val="en-US"/>
        </w:rPr>
        <w:t xml:space="preserve">. </w:t>
      </w:r>
      <w:r w:rsidRPr="0073369A">
        <w:rPr>
          <w:rFonts w:ascii="Calibri" w:eastAsia="Times New Roman" w:hAnsi="Calibri"/>
          <w:sz w:val="24"/>
          <w:rtl/>
          <w:lang w:val="en-US"/>
        </w:rPr>
        <w:t>هو اللجوء إلى الله بقلب يأمل فضله (رجاءً) ويخشى عدله (خوفًا)، طالبًا منه العون والتوفيق والرحمة والمغفرة. هذا التوازن هو سر استقامة العبد في عبوديته، وهو الذي يجعله مجتهدًا في الطاعة، حذرًا من المعصية، دائم اللجوء إلى ربه بالدعاء والاستغفار</w:t>
      </w:r>
      <w:r w:rsidRPr="0073369A">
        <w:rPr>
          <w:rFonts w:ascii="Calibri" w:eastAsia="Times New Roman" w:hAnsi="Calibri"/>
          <w:sz w:val="24"/>
          <w:lang w:val="en-US"/>
        </w:rPr>
        <w:t>.</w:t>
      </w:r>
    </w:p>
    <w:p w14:paraId="0E9F7511"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lastRenderedPageBreak/>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الدعاء الصادق هو ثمرة التوازن بين الخوف والرجاء في قلب المؤمن. إنه ليس مجرد طلب، بل هو مناجاة العبد لربه بقلب يجمع بين الأمل والخوف، مما يدفعه للعمل الصالح والاستقامة على أمر الله، سائرًا إليه بجناحين متوازنين نحو مرضاته وجنته</w:t>
      </w:r>
      <w:r w:rsidRPr="0073369A">
        <w:rPr>
          <w:rFonts w:ascii="Calibri" w:eastAsia="Times New Roman" w:hAnsi="Calibri"/>
          <w:sz w:val="24"/>
          <w:lang w:val="en-US"/>
        </w:rPr>
        <w:t>.</w:t>
      </w:r>
    </w:p>
    <w:p w14:paraId="165AC7D9" w14:textId="77777777" w:rsidR="00C7544E" w:rsidRPr="0073369A" w:rsidRDefault="00C7544E" w:rsidP="00E4352F">
      <w:pPr>
        <w:pStyle w:val="1"/>
      </w:pPr>
      <w:bookmarkStart w:id="113" w:name="_Toc203550468"/>
      <w:bookmarkStart w:id="114" w:name="_Toc205285202"/>
      <w:bookmarkStart w:id="115" w:name="_Toc209608383"/>
      <w:r w:rsidRPr="0073369A">
        <w:rPr>
          <w:rtl/>
        </w:rPr>
        <w:t>سلسلة: "أحسن القصص: استكشاف أعماق سورة يوسف المتجددة</w:t>
      </w:r>
      <w:r w:rsidRPr="0073369A">
        <w:t>"</w:t>
      </w:r>
      <w:bookmarkEnd w:id="113"/>
      <w:bookmarkEnd w:id="114"/>
      <w:bookmarkEnd w:id="115"/>
    </w:p>
    <w:p w14:paraId="33B18BE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لماذا سورة يوسف؟ ولماذا الآن؟</w:t>
      </w:r>
    </w:p>
    <w:p w14:paraId="3D51D08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قلب القرآن الكريم، تتلألأ قصة فريدة، نسجت خيوطها بعناية إلهية، ورُسمت مشاهدها ببراعة معجزة، حتى استحقت عن جدارة لقب "أَحْسَنَ الْقَصَصِ". إنها قصة يوسف عليه السلام، النبي الصدّيق، الذي أُلقي في غياهب الجب ظلمًا، وبيع بثمن بخس، وقاوم فتنة عظيمة بعفة نادرة، وصبر في غياهب السجن صبرًا جميلاً، ثم مكّنه الله في الأرض تمكينًا عجيبًا، ليصبح عزيز مصر ومنقذها من مجاعة طاحنة، ويجتمع شمله بأهله بعد طول فراق في مشهد يفيض بالعفو والرحمة</w:t>
      </w:r>
      <w:r w:rsidRPr="0073369A">
        <w:rPr>
          <w:rFonts w:ascii="Calibri" w:eastAsia="Yu Mincho" w:hAnsi="Calibri"/>
          <w:sz w:val="24"/>
          <w:lang w:val="en-US"/>
        </w:rPr>
        <w:t>.</w:t>
      </w:r>
    </w:p>
    <w:p w14:paraId="06B88A5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لكن، هل سورة يوسف مجرد حكاية تاريخية مؤثرة نقرأها للتسلية أو استخلاص العظات الأخلاقية المباشرة؟ أم أنها تحمل في طياتها أبعادًا أعمق وأسرارًا أدق، تتجدد معانيها وتتكشف دلالاتها لكل جيل يقرؤها بعين التدبر والتفكر؟</w:t>
      </w:r>
    </w:p>
    <w:p w14:paraId="709F8B7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عصرنا هذا، المليء بالتقلبات المتسارعة، والتحديات المعقدة، والصراعات النفسية والاجتماعية والسياسية، تبدو الحاجة ماسة للعودة إلى معين الحكمة الإلهية الصافي، والغوص في أعماق "أحسن القصص" بحثًا عن النور والهداية. إنها ليست مجرد قصة نبي، بل هي مرآة صافية يمكن لكل منا أن يرى فيها انعكاسًا لرحلته الخاصة في الحياة: صراعاته مع الظلم والحسد، مواجهته للإغراءات والفتن، لحظات يأسه وأمله، سقوطه ونهوضه، بحثه عن المعنى وتحقيق الذات، وسعيه نحو التمكين والارتقاء</w:t>
      </w:r>
      <w:r w:rsidRPr="0073369A">
        <w:rPr>
          <w:rFonts w:ascii="Calibri" w:eastAsia="Yu Mincho" w:hAnsi="Calibri"/>
          <w:sz w:val="24"/>
          <w:lang w:val="en-US"/>
        </w:rPr>
        <w:t>.</w:t>
      </w:r>
    </w:p>
    <w:p w14:paraId="33B60AA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ماذا تقدم هذه السلسلة؟</w:t>
      </w:r>
    </w:p>
    <w:p w14:paraId="69C2978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تهدف هذه السلسلة المكونة من </w:t>
      </w:r>
      <w:proofErr w:type="gramStart"/>
      <w:r w:rsidRPr="0073369A">
        <w:rPr>
          <w:rFonts w:ascii="Calibri" w:eastAsia="Yu Mincho" w:hAnsi="Calibri"/>
          <w:sz w:val="24"/>
          <w:rtl/>
          <w:lang w:val="en-US"/>
        </w:rPr>
        <w:t>خمسة</w:t>
      </w:r>
      <w:proofErr w:type="gramEnd"/>
      <w:r w:rsidRPr="0073369A">
        <w:rPr>
          <w:rFonts w:ascii="Calibri" w:eastAsia="Yu Mincho" w:hAnsi="Calibri"/>
          <w:sz w:val="24"/>
          <w:rtl/>
          <w:lang w:val="en-US"/>
        </w:rPr>
        <w:t xml:space="preserve"> مقالات إلى الانطلاق في رحلة استكشافية لأعماق سورة يوسف، محاولين تجاوز القراءة السطحية والولوج إلى طبقات المعنى المتعددة التي يحملها هذا النص المعجز. سننطلق من</w:t>
      </w:r>
      <w:r w:rsidRPr="0073369A">
        <w:rPr>
          <w:rFonts w:ascii="Calibri" w:eastAsia="Yu Mincho" w:hAnsi="Calibri"/>
          <w:sz w:val="24"/>
          <w:lang w:val="en-US"/>
        </w:rPr>
        <w:t>:</w:t>
      </w:r>
    </w:p>
    <w:p w14:paraId="693C1C76"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السرد الخالد والدروس الأساسية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نثبّت الفهم العام للقصة ودروسها الإيمانية والأخلاقية الواضحة التي شكلت وعي المسلمين عبر العصور</w:t>
      </w:r>
      <w:r w:rsidRPr="0073369A">
        <w:rPr>
          <w:rFonts w:ascii="Calibri" w:eastAsia="Yu Mincho" w:hAnsi="Calibri"/>
          <w:sz w:val="24"/>
          <w:lang w:val="en-US"/>
        </w:rPr>
        <w:t>.</w:t>
      </w:r>
    </w:p>
    <w:p w14:paraId="421CD5D3"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ما وراء الكلمات</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نغوص في التحليل اللغوي لبعض المفردات والمواقف المحورية، ونستعرض التحديات التفسيرية والقراءات المختلفة التي أثارتها، محاولين فهم دقة "اللسان العربي المبين</w:t>
      </w:r>
      <w:r w:rsidRPr="0073369A">
        <w:rPr>
          <w:rFonts w:ascii="Calibri" w:eastAsia="Yu Mincho" w:hAnsi="Calibri"/>
          <w:sz w:val="24"/>
          <w:lang w:val="en-US"/>
        </w:rPr>
        <w:t>".</w:t>
      </w:r>
    </w:p>
    <w:p w14:paraId="6743DC43"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الملكوت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نستكشف الأبعاد الرمزية والنفسية والروحية، لنرى كيف تجسد القصة رحلة الوعي الإنساني وصراعاته الداخلية وسعيه نحو النقاء والارتقاء</w:t>
      </w:r>
      <w:r w:rsidRPr="0073369A">
        <w:rPr>
          <w:rFonts w:ascii="Calibri" w:eastAsia="Yu Mincho" w:hAnsi="Calibri"/>
          <w:sz w:val="24"/>
          <w:lang w:val="en-US"/>
        </w:rPr>
        <w:t>.</w:t>
      </w:r>
    </w:p>
    <w:p w14:paraId="3165E3A9"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من بئر المحنة إلى خزائن الأرض</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نركز على الدروس العملية في القيادة والإدارة والتخطيط ومواجهة الأزمات المجتمعية الكبرى كالفساد والمجاعة</w:t>
      </w:r>
      <w:r w:rsidRPr="0073369A">
        <w:rPr>
          <w:rFonts w:ascii="Calibri" w:eastAsia="Yu Mincho" w:hAnsi="Calibri"/>
          <w:sz w:val="24"/>
          <w:lang w:val="en-US"/>
        </w:rPr>
        <w:t>.</w:t>
      </w:r>
    </w:p>
    <w:p w14:paraId="2CDBA4C2"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النبع المتجدد للعبرة والرحمة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نجمع الخيوط ونقدم رؤية شاملة لكيفية بقاء سورة يوسف مصدر إلهام وهداية ورحمة لواقعنا المعاصر بكل تحدياته</w:t>
      </w:r>
      <w:r w:rsidRPr="0073369A">
        <w:rPr>
          <w:rFonts w:ascii="Calibri" w:eastAsia="Yu Mincho" w:hAnsi="Calibri"/>
          <w:sz w:val="24"/>
          <w:lang w:val="en-US"/>
        </w:rPr>
        <w:t>.</w:t>
      </w:r>
    </w:p>
    <w:p w14:paraId="014C829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إنها دعوة للانضمام إلينا في هذه الرحلة، لنقرأ "أحسن القصص" قراءة متجددة، ونستلهم منها العبرة، ونستشعر هدايتها، ونلمس رحمتها، مدركين أن في طياتها كنزًا لا ينفد من الحكمة والنور، ينتظر فقط من يفتح قلبه وعقله ليتدبر ويتفكر. فهل أنتم مستعدون للغوص معنا في أعماق سورة يوسف؟</w:t>
      </w:r>
    </w:p>
    <w:p w14:paraId="6F39B137" w14:textId="77777777" w:rsidR="00C7544E" w:rsidRPr="0073369A" w:rsidRDefault="00C7544E" w:rsidP="00E4352F">
      <w:pPr>
        <w:pStyle w:val="21"/>
      </w:pPr>
      <w:bookmarkStart w:id="116" w:name="_Toc203550469"/>
      <w:bookmarkStart w:id="117" w:name="_Toc205285203"/>
      <w:r w:rsidRPr="0073369A">
        <w:rPr>
          <w:rtl/>
        </w:rPr>
        <w:lastRenderedPageBreak/>
        <w:t>قصة يوسف: السرد الخالد والدروس الأساسية</w:t>
      </w:r>
      <w:bookmarkEnd w:id="116"/>
      <w:bookmarkEnd w:id="117"/>
    </w:p>
    <w:p w14:paraId="135082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مرآة للتجربة الإنسانية</w:t>
      </w:r>
    </w:p>
    <w:p w14:paraId="129F76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تتربع سورة يوسف في مكانة فريدة داخل النسيج القرآني؛ فهي السورة الوحيدة التي قصّت قصة نبي واحد بتفصيل متتابع وشامل، ووصفها الله تعالى بـ "أَحْسَنَ الْقَصَصِ". ليست مجرد سرد تاريخي لحياة نبي من أنبياء بني إسرائيل، بل هي رحلة إنسانية عميقة، مليئة بالتحولات الدرامية، والصراعات النفسية، والابتلاءات الشديدة، والتمكين الإلهي العجيب. قبل الغوص في التحليلات اللغوية أو التأويلات الرمزية أو الأبعاد الاجتماعية العميقة التي سيتم تناولها في مقالات تالية ضمن هذه السلسلة، لا بد من الوقوف أولاً على السرد الأساسي للقصة كما وردت، واستخلاص الدروس الجوهرية التي شكلت فهم أجيال المسلمين وتجاربهم الإيمانية والأخلاقية</w:t>
      </w:r>
      <w:r w:rsidRPr="0073369A">
        <w:rPr>
          <w:rFonts w:ascii="Calibri" w:eastAsia="Yu Mincho" w:hAnsi="Calibri"/>
          <w:sz w:val="24"/>
          <w:lang w:val="en-US" w:eastAsia="ar-SA"/>
        </w:rPr>
        <w:t>.</w:t>
      </w:r>
    </w:p>
    <w:p w14:paraId="0AA070D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السرد القرآني: من البئر إلى العرش</w:t>
      </w:r>
    </w:p>
    <w:p w14:paraId="481630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تبدأ القصة بحلم يراه الفتى يوسف: أحد عشر كوكبًا والشمس والقمر يسجدون له. يدرك أبوه النبي يعقوب (عليهما السلام) عِظم شأن هذه الرؤيا، فينصحه بألا يقصها على إخوته خشية كيدهم وحسدهم. لكن نار الغيرة تتأجج في قلوب الإخوة لشعورهم بمحاباة الأب ليوسف وأخيه الشقيق بنيامين. يدبرون مؤامرتهم، يتخلصون من يوسف بإلقائه في غيابة الجب، ويعودون إلى أبيهم بقميصه ملطخًا بدم كذب، مدعين أن الذئب أكله. يتلقى يعقوب الخبر بصبر جميل، مستعينًا بالله، وإن اعتصره الحزن</w:t>
      </w:r>
      <w:r w:rsidRPr="0073369A">
        <w:rPr>
          <w:rFonts w:ascii="Calibri" w:eastAsia="Yu Mincho" w:hAnsi="Calibri"/>
          <w:sz w:val="24"/>
          <w:lang w:val="en-US" w:eastAsia="ar-SA"/>
        </w:rPr>
        <w:t>.</w:t>
      </w:r>
    </w:p>
    <w:p w14:paraId="1645743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يلتقط يوسف من الجب سيارة (قافلة)، ويُباع في مصر بثمن بخس، ليشتريه عزيز مصر (وزيرها أو مسؤول كبير فيها). يجد يوسف في بيت العزيز رعاية، وتتوسم فيه زوجة العزيز الخير، لكنها سرعان ما تفتتن به وتراوده عن نفسه. يقف يوسف موقف العفة والتقوى، مستعيذًا بالله ومعترفًا بفضل سيده عليه، ويهرب منها. تتشبث به فتشق قميصه من الخلف. وحين يفاجئهما سيدها عند الباب، تتهمه بمحاولة الاعتداء عليها. لكن شهادة شاهد من أهلها، وقرينة القميص الممزق من الخلف، تبرئ يوسف وتدينها</w:t>
      </w:r>
      <w:r w:rsidRPr="0073369A">
        <w:rPr>
          <w:rFonts w:ascii="Calibri" w:eastAsia="Yu Mincho" w:hAnsi="Calibri"/>
          <w:sz w:val="24"/>
          <w:lang w:val="en-US" w:eastAsia="ar-SA"/>
        </w:rPr>
        <w:t>.</w:t>
      </w:r>
    </w:p>
    <w:p w14:paraId="01885C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ورغم براءته، ولإخماد الفتنة والقيل والقال بين نساء المدينة، يُلقى يوسف في السجن ظلمًا. وهناك، يستمر في دعوته إلى الله، ويؤتيه الله علم تأويل الأحاديث (تفسير الرؤى). يفسر رؤيتي صاحبيه في السجن، ويتحقق تفسيره، لكن الذي نجا منهما ينسى أن يذكره عند الملك. يمكث يوسف في السجن بضع سنين أخرى</w:t>
      </w:r>
      <w:r w:rsidRPr="0073369A">
        <w:rPr>
          <w:rFonts w:ascii="Calibri" w:eastAsia="Yu Mincho" w:hAnsi="Calibri"/>
          <w:sz w:val="24"/>
          <w:lang w:val="en-US" w:eastAsia="ar-SA"/>
        </w:rPr>
        <w:t>.</w:t>
      </w:r>
    </w:p>
    <w:p w14:paraId="67623FC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حتى يرى الملك رؤيا عجيبة: سبع بقرات سمان يأكلهن سبع عجاف، وسبع سنبلات خضر وأخر يابسات. يعجز الملأ عن تفسيرها، فيتذكر الساقي صاحبه يوسف. يُستدعى يوسف من السجن، لكنه يصر على إثبات براءته أولاً قبل الخروج. يُحقق الملك في قصة النسوة، فتعترف امرأة العزيز وتقر النسوة ببراءة يوسف وعفته</w:t>
      </w:r>
      <w:r w:rsidRPr="0073369A">
        <w:rPr>
          <w:rFonts w:ascii="Calibri" w:eastAsia="Yu Mincho" w:hAnsi="Calibri"/>
          <w:sz w:val="24"/>
          <w:lang w:val="en-US" w:eastAsia="ar-SA"/>
        </w:rPr>
        <w:t>.</w:t>
      </w:r>
    </w:p>
    <w:p w14:paraId="3F36626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يخرج يوسف مرفوع الرأس، ويدهش الملك بعلمه وحكمته. يعرض يوسف خدماته في إدارة خزائن الأرض لمواجهة سنوات القحط القادمة التي أوّلها من رؤيا الملك، فيمكنه الملك ويجعله مسؤولاً عن خزائن مصر. يدير يوسف الأزمة الاقتصادية بحكمة واقتدار، وينقذ البلاد والعباد</w:t>
      </w:r>
      <w:r w:rsidRPr="0073369A">
        <w:rPr>
          <w:rFonts w:ascii="Calibri" w:eastAsia="Yu Mincho" w:hAnsi="Calibri"/>
          <w:sz w:val="24"/>
          <w:lang w:val="en-US" w:eastAsia="ar-SA"/>
        </w:rPr>
        <w:t>.</w:t>
      </w:r>
    </w:p>
    <w:p w14:paraId="246AFBC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تضرب المجاعة أرض كنعان، فيأتي إخوة يوسف إلى مصر طلبًا للمؤونة. يعرفهم يوسف وهم له منكرون. يكرمهم ويطلب منهم إحضار أخيهم من أبيهم (بنيامين) في المرة القادمة، وإلا فلا كيل لهم عنده. يعودون لأبيهم ويقنعونه بعد جهد ومواثيق بإرسال بنيامين معهم</w:t>
      </w:r>
      <w:r w:rsidRPr="0073369A">
        <w:rPr>
          <w:rFonts w:ascii="Calibri" w:eastAsia="Yu Mincho" w:hAnsi="Calibri"/>
          <w:sz w:val="24"/>
          <w:lang w:val="en-US" w:eastAsia="ar-SA"/>
        </w:rPr>
        <w:t>.</w:t>
      </w:r>
    </w:p>
    <w:p w14:paraId="374A48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المرة الثانية، يدبر يوسف حيلة بأمر الله ليستبقي أخاه بنيامين عنده، بوضع صواع الملك (مكياله) في رحله ثم اتهامه بالسرقة. ووفقًا لشريعتهم (التي أقروا بها)، كان جزاء السارق أن يُستعبد، فيأخذ يوسف أخاه. يعود الإخوة مفجوعين إلى أبيهم، الذي يزداد حزنه حتى يفقد بصره، ولكنه لا ييأس من روح الله، ويرسلهم مرة أخرى للبحث والتحسس عن يوسف وأخيه</w:t>
      </w:r>
      <w:r w:rsidRPr="0073369A">
        <w:rPr>
          <w:rFonts w:ascii="Calibri" w:eastAsia="Yu Mincho" w:hAnsi="Calibri"/>
          <w:sz w:val="24"/>
          <w:lang w:val="en-US" w:eastAsia="ar-SA"/>
        </w:rPr>
        <w:t>.</w:t>
      </w:r>
    </w:p>
    <w:p w14:paraId="37CA5C5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اللقاء الأخير، ومع شدة الضر والفاقة التي أصابتهم، يكشف يوسف عن نفسه لإخوته في لحظة مؤثرة. يعترفون بخطئهم، فيقابلهم يوسف بعفو شامل وصفح جميل: "لَا تَثْرِيبَ عَلَيْكُمُ الْيَوْمَ ۖ يَغْفِرُ اللَّهُ لَكُمْ ۖ وَهُوَ أَرْحَمُ الرَّاحِمِينَ". يرسل قميصه معهم ليُلقى على وجه أبيه فيرتد بصيرًا، ويطلب منهم المجيء بأهلهم أجمعين</w:t>
      </w:r>
      <w:r w:rsidRPr="0073369A">
        <w:rPr>
          <w:rFonts w:ascii="Calibri" w:eastAsia="Yu Mincho" w:hAnsi="Calibri"/>
          <w:sz w:val="24"/>
          <w:lang w:val="en-US" w:eastAsia="ar-SA"/>
        </w:rPr>
        <w:t>.</w:t>
      </w:r>
    </w:p>
    <w:p w14:paraId="6945330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تتحقق المعجزة ويعود بصر يعقوب. وتنتقل الأسرة كلها إلى مصر، حيث يستقبلهم يوسف ويكرمهم ويرفع أبويه على العرش، ويخرّ له إخوته وأبواه سجّدا (سجود تحية وتكريم كان جائزًا في شريعتهم)، فتتحقق رؤيا يوسف الأولى بكل تفاصيلها. تختتم القصة بدعاء يوسف شاكرًا نعم الله عليه، سائلًا الثبات على الإسلام وحسن الخاتمة</w:t>
      </w:r>
      <w:r w:rsidRPr="0073369A">
        <w:rPr>
          <w:rFonts w:ascii="Calibri" w:eastAsia="Yu Mincho" w:hAnsi="Calibri"/>
          <w:sz w:val="24"/>
          <w:lang w:val="en-US" w:eastAsia="ar-SA"/>
        </w:rPr>
        <w:t>.</w:t>
      </w:r>
    </w:p>
    <w:p w14:paraId="1EC42B1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شخصيات محورية وأدوار أساسية</w:t>
      </w:r>
      <w:r w:rsidRPr="0073369A">
        <w:rPr>
          <w:rFonts w:ascii="Calibri" w:eastAsia="Yu Mincho" w:hAnsi="Calibri"/>
          <w:b/>
          <w:bCs/>
          <w:sz w:val="24"/>
          <w:lang w:val="en-US" w:eastAsia="ar-SA"/>
        </w:rPr>
        <w:t>:</w:t>
      </w:r>
    </w:p>
    <w:p w14:paraId="66B652D1"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بطل القصة ومحورها، يمثل الصبر، الصدق، العفة، الأمانة، الحكمة، العفو، والتوكل على الله في مواجهة أشد المحن</w:t>
      </w:r>
      <w:r w:rsidRPr="0073369A">
        <w:rPr>
          <w:rFonts w:ascii="Calibri" w:eastAsia="Yu Mincho" w:hAnsi="Calibri"/>
          <w:sz w:val="24"/>
          <w:lang w:val="en-US" w:eastAsia="ar-SA"/>
        </w:rPr>
        <w:t>.</w:t>
      </w:r>
    </w:p>
    <w:p w14:paraId="7B941BFA"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الأب النبي، يمثل الحكمة، الحب الأبوي (الذي قد يُبتلى به)، الصبر الجميل، الثقة المطلقة في رحمة الله وفرجه</w:t>
      </w:r>
      <w:r w:rsidRPr="0073369A">
        <w:rPr>
          <w:rFonts w:ascii="Calibri" w:eastAsia="Yu Mincho" w:hAnsi="Calibri"/>
          <w:sz w:val="24"/>
          <w:lang w:val="en-US" w:eastAsia="ar-SA"/>
        </w:rPr>
        <w:t>.</w:t>
      </w:r>
    </w:p>
    <w:p w14:paraId="7C022FEA"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يمثلون ضعف النفس البشرية أمام الحسد والغيرة، ثم الندم، وصولًا إلى التوبة والاعتراف بالخطأ</w:t>
      </w:r>
      <w:r w:rsidRPr="0073369A">
        <w:rPr>
          <w:rFonts w:ascii="Calibri" w:eastAsia="Yu Mincho" w:hAnsi="Calibri"/>
          <w:sz w:val="24"/>
          <w:lang w:val="en-US" w:eastAsia="ar-SA"/>
        </w:rPr>
        <w:t>.</w:t>
      </w:r>
    </w:p>
    <w:p w14:paraId="7AF52C00"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تمثل (في الفهم التقليدي) الإغواء، فتنة الدنيا وزخرفها، وكيد النساء</w:t>
      </w:r>
      <w:r w:rsidRPr="0073369A">
        <w:rPr>
          <w:rFonts w:ascii="Calibri" w:eastAsia="Yu Mincho" w:hAnsi="Calibri"/>
          <w:sz w:val="24"/>
          <w:lang w:val="en-US" w:eastAsia="ar-SA"/>
        </w:rPr>
        <w:t>.</w:t>
      </w:r>
    </w:p>
    <w:p w14:paraId="2AA5EFEA"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عزيز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الدنيوية، ويظهر جانبًا من العدل والإنصاف في البداية</w:t>
      </w:r>
      <w:r w:rsidRPr="0073369A">
        <w:rPr>
          <w:rFonts w:ascii="Calibri" w:eastAsia="Yu Mincho" w:hAnsi="Calibri"/>
          <w:sz w:val="24"/>
          <w:lang w:val="en-US" w:eastAsia="ar-SA"/>
        </w:rPr>
        <w:t>.</w:t>
      </w:r>
    </w:p>
    <w:p w14:paraId="3AF1BDD9"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ملك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العليا التي تبحث عن الحقيقة وتُقدّر العلم والكفاءة وتُمكّن للصالحين</w:t>
      </w:r>
      <w:r w:rsidRPr="0073369A">
        <w:rPr>
          <w:rFonts w:ascii="Calibri" w:eastAsia="Yu Mincho" w:hAnsi="Calibri"/>
          <w:sz w:val="24"/>
          <w:lang w:val="en-US" w:eastAsia="ar-SA"/>
        </w:rPr>
        <w:t>.</w:t>
      </w:r>
    </w:p>
    <w:p w14:paraId="670CFF8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دروس أساسية وعبر خالدة</w:t>
      </w:r>
      <w:r w:rsidRPr="0073369A">
        <w:rPr>
          <w:rFonts w:ascii="Calibri" w:eastAsia="Yu Mincho" w:hAnsi="Calibri"/>
          <w:b/>
          <w:bCs/>
          <w:sz w:val="24"/>
          <w:lang w:val="en-US" w:eastAsia="ar-SA"/>
        </w:rPr>
        <w:t>:</w:t>
      </w:r>
    </w:p>
    <w:p w14:paraId="78B2D1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القصة بدروس وعبر لا حصر لها، لكن من أبرزها وأكثرها تأسيسًا</w:t>
      </w:r>
      <w:r w:rsidRPr="0073369A">
        <w:rPr>
          <w:rFonts w:ascii="Calibri" w:eastAsia="Yu Mincho" w:hAnsi="Calibri"/>
          <w:sz w:val="24"/>
          <w:lang w:val="en-US" w:eastAsia="ar-SA"/>
        </w:rPr>
        <w:t>:</w:t>
      </w:r>
    </w:p>
    <w:p w14:paraId="7F1278D6"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الصبر مفتاح الفرج</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البئر إلى السجن إلى العرش هي تجسيد حي لفضيلة الصبر على البلاء واليقين بفرج الله. صبر يعقوب أيضًا نموذج فريد ("فصبر جميل")</w:t>
      </w:r>
      <w:r w:rsidRPr="0073369A">
        <w:rPr>
          <w:rFonts w:ascii="Calibri" w:eastAsia="Yu Mincho" w:hAnsi="Calibri"/>
          <w:sz w:val="24"/>
          <w:lang w:val="en-US" w:eastAsia="ar-SA"/>
        </w:rPr>
        <w:t>.</w:t>
      </w:r>
    </w:p>
    <w:p w14:paraId="02B29BDD"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عاقبة الحسد والظلم وخيمة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ما فعله الإخوة بدافع الحسد جرّ عليهم وعلى أبيهم سنوات من الألم والحزن، ولم يمنع قدر الله في تمكين يوسف</w:t>
      </w:r>
      <w:r w:rsidRPr="0073369A">
        <w:rPr>
          <w:rFonts w:ascii="Calibri" w:eastAsia="Yu Mincho" w:hAnsi="Calibri"/>
          <w:sz w:val="24"/>
          <w:lang w:val="en-US" w:eastAsia="ar-SA"/>
        </w:rPr>
        <w:t>.</w:t>
      </w:r>
    </w:p>
    <w:p w14:paraId="191212FA"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قيمة العفة والتقوى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ثبات يوسف أمام الإغراء كان سببًا في نجاته وعلو مكانته، ويقدم نموذجًا للشباب في كل عصر</w:t>
      </w:r>
      <w:r w:rsidRPr="0073369A">
        <w:rPr>
          <w:rFonts w:ascii="Calibri" w:eastAsia="Yu Mincho" w:hAnsi="Calibri"/>
          <w:sz w:val="24"/>
          <w:lang w:val="en-US" w:eastAsia="ar-SA"/>
        </w:rPr>
        <w:t>.</w:t>
      </w:r>
    </w:p>
    <w:p w14:paraId="656EC24F"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العلم والحكمة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علم يوسف بتأويل الرؤى وحكمته في إدارة الأزمة أنقذ أمة بأكملها</w:t>
      </w:r>
      <w:r w:rsidRPr="0073369A">
        <w:rPr>
          <w:rFonts w:ascii="Calibri" w:eastAsia="Yu Mincho" w:hAnsi="Calibri"/>
          <w:sz w:val="24"/>
          <w:lang w:val="en-US" w:eastAsia="ar-SA"/>
        </w:rPr>
        <w:t>.</w:t>
      </w:r>
    </w:p>
    <w:p w14:paraId="65213819"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سمو العفو والتسامح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قمة القصة تتجلى في عفو يوسف الشامل عن إخوته رغم كل ما فعلوه، وهو درس في الترفع عن الانتقام وتضميد جراح الماضي</w:t>
      </w:r>
      <w:r w:rsidRPr="0073369A">
        <w:rPr>
          <w:rFonts w:ascii="Calibri" w:eastAsia="Yu Mincho" w:hAnsi="Calibri"/>
          <w:sz w:val="24"/>
          <w:lang w:val="en-US" w:eastAsia="ar-SA"/>
        </w:rPr>
        <w:t>.</w:t>
      </w:r>
    </w:p>
    <w:p w14:paraId="46720A66"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تدبير الله فوق كل تدبير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تُظهر القصة كيف أن الله تعالى يدبر الأمور بحكمته، ويخرج من المحن منحًا، ويجعل ما يبدو شرًا سببًا لخير عظيم، وأن خطته نافذة لا محالة</w:t>
      </w:r>
      <w:r w:rsidRPr="0073369A">
        <w:rPr>
          <w:rFonts w:ascii="Calibri" w:eastAsia="Yu Mincho" w:hAnsi="Calibri"/>
          <w:sz w:val="24"/>
          <w:lang w:val="en-US" w:eastAsia="ar-SA"/>
        </w:rPr>
        <w:t>.</w:t>
      </w:r>
    </w:p>
    <w:p w14:paraId="2005B370"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مكانة الأسرة والرحم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رغم الصراع المرير، بقيت رابطة الأسرة هي الملاذ الأخير، وتوجت القصة بلم الشمل، مما يؤكد على قيمة صلة الرحم</w:t>
      </w:r>
      <w:r w:rsidRPr="0073369A">
        <w:rPr>
          <w:rFonts w:ascii="Calibri" w:eastAsia="Yu Mincho" w:hAnsi="Calibri"/>
          <w:sz w:val="24"/>
          <w:lang w:val="en-US" w:eastAsia="ar-SA"/>
        </w:rPr>
        <w:t>.</w:t>
      </w:r>
    </w:p>
    <w:p w14:paraId="15C19500"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الثقة بالله وعدم اليأس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مقولة يعقوب الخالدة "إِنَّهُ لَا يَيْأَسُ مِن رَّوْحِ اللَّهِ إِلَّا الْقَوْمُ الْكَافِرُونَ" تمثل شعاع أمل دائم للمؤمنين</w:t>
      </w:r>
      <w:r w:rsidRPr="0073369A">
        <w:rPr>
          <w:rFonts w:ascii="Calibri" w:eastAsia="Yu Mincho" w:hAnsi="Calibri"/>
          <w:sz w:val="24"/>
          <w:lang w:val="en-US" w:eastAsia="ar-SA"/>
        </w:rPr>
        <w:t>.</w:t>
      </w:r>
    </w:p>
    <w:p w14:paraId="3E7DD5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أساس للبنيان</w:t>
      </w:r>
    </w:p>
    <w:p w14:paraId="7C66FCD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هذه القراءة للسرد الأساسي ودروسه الجوهرية هي بمثابة حجر الزاوية لفهم سورة يوسف. إنها القصة التي أثرت في قلوب الملايين، وشكلت وعيهم الأخلاقي والإيماني. وعلى هذا الأساس المتين، يمكننا في المقالات القادمة أن نبني </w:t>
      </w:r>
      <w:r w:rsidRPr="0073369A">
        <w:rPr>
          <w:rFonts w:ascii="Calibri" w:eastAsia="Yu Mincho" w:hAnsi="Calibri"/>
          <w:sz w:val="24"/>
          <w:rtl/>
          <w:lang w:eastAsia="ar-SA"/>
        </w:rPr>
        <w:lastRenderedPageBreak/>
        <w:t>تحليلات أعمق، ونستكشف الدلالات اللغوية الدقيقة، ونغوص في التأويلات الرمزية والنفسية، ونبحث في الأبعاد الاجتماعية والسياسية التي قد تختبئ بين سطور "أحسن القصص"، لنرى كيف تتجدد عبرها في كل عصر</w:t>
      </w:r>
      <w:r w:rsidRPr="0073369A">
        <w:rPr>
          <w:rFonts w:ascii="Calibri" w:eastAsia="Yu Mincho" w:hAnsi="Calibri"/>
          <w:sz w:val="24"/>
          <w:lang w:val="en-US" w:eastAsia="ar-SA"/>
        </w:rPr>
        <w:t>.</w:t>
      </w:r>
    </w:p>
    <w:p w14:paraId="15FE2BAF" w14:textId="77777777" w:rsidR="00C7544E" w:rsidRPr="0073369A" w:rsidRDefault="00C7544E" w:rsidP="00E4352F">
      <w:pPr>
        <w:ind w:left="337" w:firstLine="107"/>
        <w:rPr>
          <w:rFonts w:ascii="Calibri" w:eastAsia="Yu Mincho" w:hAnsi="Calibri"/>
          <w:sz w:val="24"/>
          <w:rtl/>
          <w:lang w:eastAsia="ar-SA"/>
        </w:rPr>
      </w:pPr>
    </w:p>
    <w:p w14:paraId="585A1339" w14:textId="77777777" w:rsidR="001C30A0" w:rsidRPr="0073369A" w:rsidRDefault="001C30A0" w:rsidP="00CE1EDD">
      <w:pPr>
        <w:pStyle w:val="21"/>
        <w:numPr>
          <w:ilvl w:val="1"/>
          <w:numId w:val="489"/>
        </w:numPr>
      </w:pPr>
      <w:bookmarkStart w:id="118" w:name="_Toc203550464"/>
      <w:bookmarkStart w:id="119" w:name="_Toc205285204"/>
      <w:bookmarkStart w:id="120" w:name="_Toc203550470"/>
      <w:r w:rsidRPr="0073369A">
        <w:rPr>
          <w:rtl/>
        </w:rPr>
        <w:t>الدعاء بين التوكل والأخذ بالأسباب</w:t>
      </w:r>
      <w:bookmarkEnd w:id="118"/>
      <w:bookmarkEnd w:id="119"/>
    </w:p>
    <w:p w14:paraId="12A06819"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من المفاهيم الجوهرية التي يكثر الخلط فيها عند الحديث عن الدعاء، مفهوم "التوكل" وعلاقته بالأخذ بالأسباب. فالإسلام دين يوازن بين عمل القلب وعمل الجوارح، وبين الاعتماد على الله وبذل الجهد</w:t>
      </w:r>
      <w:r w:rsidRPr="0073369A">
        <w:rPr>
          <w:rFonts w:ascii="Calibri" w:eastAsia="Yu Mincho" w:hAnsi="Calibri"/>
          <w:sz w:val="24"/>
          <w:lang w:val="en-US"/>
        </w:rPr>
        <w:t>.</w:t>
      </w:r>
    </w:p>
    <w:p w14:paraId="2EC63A42"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b/>
          <w:bCs/>
          <w:sz w:val="24"/>
          <w:rtl/>
          <w:lang w:val="en-US"/>
        </w:rPr>
        <w:t>التوكل الحقيقي</w:t>
      </w:r>
      <w:r w:rsidRPr="0073369A">
        <w:rPr>
          <w:rFonts w:ascii="Calibri" w:eastAsia="Yu Mincho" w:hAnsi="Calibri"/>
          <w:sz w:val="24"/>
          <w:rtl/>
          <w:lang w:val="en-US"/>
        </w:rPr>
        <w:t xml:space="preserve"> هو صدق اعتماد القلب على الله في جلب المنافع ودفع المضار، مع الثقة الكاملة به، وتفويض الأمر إليه. وهو عبادة قلبية عظيمة. ولكن هذا التوكل لا يعني أبدًا ترك الأخذ بالأسباب المشروعة التي أمر الله بها أو أباحها. بل إن </w:t>
      </w:r>
      <w:r w:rsidRPr="0073369A">
        <w:rPr>
          <w:rFonts w:ascii="Calibri" w:eastAsia="Yu Mincho" w:hAnsi="Calibri"/>
          <w:b/>
          <w:bCs/>
          <w:sz w:val="24"/>
          <w:rtl/>
          <w:lang w:val="en-US"/>
        </w:rPr>
        <w:t>الأخذ بالأسباب هو جزء لا يتجزأ من التوكل الصحيح</w:t>
      </w:r>
      <w:r w:rsidRPr="0073369A">
        <w:rPr>
          <w:rFonts w:ascii="Calibri" w:eastAsia="Yu Mincho" w:hAnsi="Calibri"/>
          <w:sz w:val="24"/>
          <w:lang w:val="en-US"/>
        </w:rPr>
        <w:t>.</w:t>
      </w:r>
    </w:p>
    <w:p w14:paraId="05B5D224"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فمن يترك السعي لطلب الرزق، أو يهمل العلاج عند المرض، أو لا يستعد للامتحان، مكتفيًا بالدعاء والقول بأنه متوكل على الله، فهو في الحقيقة "متواكل" وليس متوكلاً. وهذا "التواكل" سلوك مذموم، يخالف هدي النبي صلى الله عليه وسلم وسنن الله الكونية والشرعية. فقد كان النبي ﷺ، وهو سيد المتوكلين، يأخذ بكافة الأسباب المتاحة؛ خطط للهجرة، واستأجر دليلاً، ولبس درعين في المعركة، وحفر الخندق، وكان يدّخر قوت أهله، كل ذلك مع دعاء مستمر وتوكل كامل على الله. وقال للأعرابي الذي سأله عن ترك ناقته: "اعقلها وتوكل</w:t>
      </w:r>
      <w:r w:rsidRPr="0073369A">
        <w:rPr>
          <w:rFonts w:ascii="Calibri" w:eastAsia="Yu Mincho" w:hAnsi="Calibri"/>
          <w:sz w:val="24"/>
          <w:lang w:val="en-US"/>
        </w:rPr>
        <w:t>".</w:t>
      </w:r>
    </w:p>
    <w:p w14:paraId="2B4B7297"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فالدعاء </w:t>
      </w:r>
      <w:r w:rsidRPr="0073369A">
        <w:rPr>
          <w:rFonts w:ascii="Calibri" w:eastAsia="Yu Mincho" w:hAnsi="Calibri"/>
          <w:b/>
          <w:bCs/>
          <w:sz w:val="24"/>
          <w:rtl/>
          <w:lang w:val="en-US"/>
        </w:rPr>
        <w:t>لا يغني عن العمل</w:t>
      </w:r>
      <w:r w:rsidRPr="0073369A">
        <w:rPr>
          <w:rFonts w:ascii="Calibri" w:eastAsia="Yu Mincho" w:hAnsi="Calibri"/>
          <w:sz w:val="24"/>
          <w:rtl/>
          <w:lang w:val="en-US"/>
        </w:rPr>
        <w:t xml:space="preserve">، والعمل </w:t>
      </w:r>
      <w:r w:rsidRPr="0073369A">
        <w:rPr>
          <w:rFonts w:ascii="Calibri" w:eastAsia="Yu Mincho" w:hAnsi="Calibri"/>
          <w:b/>
          <w:bCs/>
          <w:sz w:val="24"/>
          <w:rtl/>
          <w:lang w:val="en-US"/>
        </w:rPr>
        <w:t>لا يغني عن الدعاء</w:t>
      </w:r>
      <w:r w:rsidRPr="0073369A">
        <w:rPr>
          <w:rFonts w:ascii="Calibri" w:eastAsia="Yu Mincho" w:hAnsi="Calibri"/>
          <w:sz w:val="24"/>
          <w:lang w:val="en-US"/>
        </w:rPr>
        <w:t>.</w:t>
      </w:r>
      <w:r w:rsidRPr="0073369A">
        <w:rPr>
          <w:rFonts w:ascii="Calibri" w:eastAsia="Yu Mincho" w:hAnsi="Calibri"/>
          <w:sz w:val="24"/>
          <w:rtl/>
          <w:lang w:val="en-US"/>
        </w:rPr>
        <w:t xml:space="preserve"> المؤمن يجمع بينهما؛ يبذل جهده ويأخذ بالأسباب المتاحة، ثم يدعو الله بقلب متوكل أن يبارك في سعيه، وأن يكلل جهده بالنجاح والتوفيق، معترفًا بأن الأمر كله بيد الله، وأن الأسباب لا تؤتي ثمارها إلا بمشيئته. ﴿فَإِذَا عَزَمْتَ فَتَوَكَّلْ عَلَى اللَّهِ ۚ إِنَّ اللَّهَ يُحِبُّ الْمُتَوَكِّلِينَ﴾ [آل عمران: 159]. فالعزم (وهو يتضمن التخطيط والأخذ بالأسباب) يأتي مقترنًا بالتوكل</w:t>
      </w:r>
      <w:r w:rsidRPr="0073369A">
        <w:rPr>
          <w:rFonts w:ascii="Calibri" w:eastAsia="Yu Mincho" w:hAnsi="Calibri"/>
          <w:sz w:val="24"/>
          <w:lang w:val="en-US"/>
        </w:rPr>
        <w:t>.</w:t>
      </w:r>
    </w:p>
    <w:p w14:paraId="0877D796"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إن إهمال الأخذ بالأسباب بحجة التوكل أو الاكتفاء بالدعاء، يؤدي حتمًا إلى التخلف والضعف والفقر على مستوى الفرد والمجتمع، وهو فهم سقيم للدين</w:t>
      </w:r>
      <w:r w:rsidRPr="0073369A">
        <w:rPr>
          <w:rFonts w:ascii="Calibri" w:eastAsia="Yu Mincho" w:hAnsi="Calibri"/>
          <w:sz w:val="24"/>
          <w:lang w:val="en-US"/>
        </w:rPr>
        <w:t>.</w:t>
      </w:r>
    </w:p>
    <w:p w14:paraId="789648F7" w14:textId="77777777" w:rsidR="001C30A0" w:rsidRPr="0073369A" w:rsidRDefault="001C30A0"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خلاصة وربط</w:t>
      </w:r>
      <w:r w:rsidRPr="0073369A">
        <w:rPr>
          <w:rFonts w:ascii="Calibri" w:eastAsia="Times New Roman" w:hAnsi="Calibri"/>
          <w:b/>
          <w:bCs/>
          <w:sz w:val="24"/>
          <w:lang w:val="en-US"/>
        </w:rPr>
        <w:t>:</w:t>
      </w:r>
      <w:r w:rsidRPr="0073369A">
        <w:rPr>
          <w:rFonts w:ascii="Calibri" w:eastAsia="Times New Roman" w:hAnsi="Calibri"/>
          <w:sz w:val="24"/>
          <w:lang w:val="en-US"/>
        </w:rPr>
        <w:br/>
      </w:r>
      <w:r w:rsidRPr="0073369A">
        <w:rPr>
          <w:rFonts w:ascii="Calibri" w:eastAsia="Times New Roman" w:hAnsi="Calibri"/>
          <w:sz w:val="24"/>
          <w:rtl/>
          <w:lang w:val="en-US"/>
        </w:rPr>
        <w:t xml:space="preserve">إن الدعاء كأعظم صور العبادة، يقتضي فهمًا عميقًا لمن ندعوه. هذا الفهم يتأسس على </w:t>
      </w:r>
      <w:r w:rsidRPr="0073369A">
        <w:rPr>
          <w:rFonts w:ascii="Calibri" w:eastAsia="Times New Roman" w:hAnsi="Calibri"/>
          <w:b/>
          <w:bCs/>
          <w:sz w:val="24"/>
          <w:rtl/>
          <w:lang w:val="en-US"/>
        </w:rPr>
        <w:t>توحيد الربوبية</w:t>
      </w:r>
      <w:r w:rsidRPr="0073369A">
        <w:rPr>
          <w:rFonts w:ascii="Calibri" w:eastAsia="Times New Roman" w:hAnsi="Calibri"/>
          <w:sz w:val="24"/>
          <w:rtl/>
          <w:lang w:val="en-US"/>
        </w:rPr>
        <w:t xml:space="preserve"> (الإقرار بأنه الرب الخالق المالك المدبر الأوحد) و</w:t>
      </w:r>
      <w:r w:rsidRPr="0073369A">
        <w:rPr>
          <w:rFonts w:ascii="Calibri" w:eastAsia="Times New Roman" w:hAnsi="Calibri"/>
          <w:b/>
          <w:bCs/>
          <w:sz w:val="24"/>
          <w:rtl/>
          <w:lang w:val="en-US"/>
        </w:rPr>
        <w:t>توحيد الألوهية</w:t>
      </w:r>
      <w:r w:rsidRPr="0073369A">
        <w:rPr>
          <w:rFonts w:ascii="Calibri" w:eastAsia="Times New Roman" w:hAnsi="Calibri"/>
          <w:sz w:val="24"/>
          <w:rtl/>
          <w:lang w:val="en-US"/>
        </w:rPr>
        <w:t xml:space="preserve"> (إفراده بالعبادة والدعاء دون وسائط أو شركاء) و</w:t>
      </w:r>
      <w:r w:rsidRPr="0073369A">
        <w:rPr>
          <w:rFonts w:ascii="Calibri" w:eastAsia="Times New Roman" w:hAnsi="Calibri"/>
          <w:b/>
          <w:bCs/>
          <w:sz w:val="24"/>
          <w:rtl/>
          <w:lang w:val="en-US"/>
        </w:rPr>
        <w:t>توحيد الأسماء والصفات</w:t>
      </w:r>
      <w:r w:rsidRPr="0073369A">
        <w:rPr>
          <w:rFonts w:ascii="Calibri" w:eastAsia="Times New Roman" w:hAnsi="Calibri"/>
          <w:sz w:val="24"/>
          <w:rtl/>
          <w:lang w:val="en-US"/>
        </w:rPr>
        <w:t xml:space="preserve"> </w:t>
      </w:r>
      <w:r w:rsidRPr="0073369A">
        <w:rPr>
          <w:rFonts w:ascii="Calibri" w:eastAsia="Times New Roman" w:hAnsi="Calibri"/>
          <w:sz w:val="24"/>
          <w:lang w:val="en-US"/>
        </w:rPr>
        <w:t>(</w:t>
      </w:r>
      <w:r w:rsidRPr="0073369A">
        <w:rPr>
          <w:rFonts w:ascii="Calibri" w:eastAsia="Times New Roman" w:hAnsi="Calibri"/>
          <w:sz w:val="24"/>
          <w:rtl/>
          <w:lang w:val="en-US"/>
        </w:rPr>
        <w:t>تنزيهه عن مشابهة خلقه وإثبات كماله المطلق</w:t>
      </w:r>
      <w:r w:rsidRPr="0073369A">
        <w:rPr>
          <w:rFonts w:ascii="Calibri" w:eastAsia="Times New Roman" w:hAnsi="Calibri"/>
          <w:sz w:val="24"/>
          <w:lang w:val="en-US"/>
        </w:rPr>
        <w:t>).</w:t>
      </w:r>
    </w:p>
    <w:p w14:paraId="387A23C4" w14:textId="77777777" w:rsidR="001C30A0" w:rsidRPr="0073369A" w:rsidRDefault="001C30A0" w:rsidP="00E4352F">
      <w:pPr>
        <w:ind w:left="337" w:firstLine="107"/>
        <w:rPr>
          <w:rFonts w:ascii="Calibri" w:eastAsia="Times New Roman" w:hAnsi="Calibri"/>
          <w:sz w:val="24"/>
          <w:lang w:val="en-US"/>
        </w:rPr>
      </w:pPr>
      <w:r w:rsidRPr="0073369A">
        <w:rPr>
          <w:rFonts w:ascii="Calibri" w:eastAsia="Times New Roman" w:hAnsi="Calibri"/>
          <w:sz w:val="24"/>
          <w:rtl/>
          <w:lang w:val="en-US"/>
        </w:rPr>
        <w:t>فعندما ندعو بـ"ربنا"، نستحضر ربوبيته المطلقة وتدبيره لشؤوننا وافتقارنا إليه. وعندما ندعو بـ"اللهم" أو بأي من أسمائه الحسنى، نستحضر ألوهيته وجلاله وكماله، متوسلين بصفاته العظيمة. وعندما نتجنب طلب المستحيل (كالرؤية بالبصر) أو الخوض فيما استأثر الله بعلمه (كالكيفية)، فإننا نعظم الله ونحترمه حق الاحترام</w:t>
      </w:r>
      <w:r w:rsidRPr="0073369A">
        <w:rPr>
          <w:rFonts w:ascii="Calibri" w:eastAsia="Times New Roman" w:hAnsi="Calibri"/>
          <w:sz w:val="24"/>
          <w:lang w:val="en-US"/>
        </w:rPr>
        <w:t>.</w:t>
      </w:r>
    </w:p>
    <w:p w14:paraId="40BAEFBE" w14:textId="77777777" w:rsidR="001C30A0" w:rsidRPr="0073369A" w:rsidRDefault="001C30A0"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فليكن دعاؤنا إذًا مزيجًا من الاقتداء بنماذج القرآن في استخدام "ربنا"، وتطبيقًا لأمر الله بالدعاء بأسمائه الحسنى كما في قوله ﴿فَادْعُوهُ بِهَا﴾، وتطبيقًا لسنة نبينا في الإكثار من "اللهم"، وكل ذلك بقلب حاضر، ونفس خاشعة، مع تنزيه كامل لله عن كل نقص ومشابهة للمخلوقين، ومع يقين تام بأنه السميع القريب المجيب</w:t>
      </w:r>
      <w:r w:rsidRPr="0073369A">
        <w:rPr>
          <w:rFonts w:ascii="Calibri" w:eastAsia="Times New Roman" w:hAnsi="Calibri"/>
          <w:sz w:val="24"/>
          <w:lang w:val="en-US"/>
        </w:rPr>
        <w:t>.</w:t>
      </w:r>
    </w:p>
    <w:p w14:paraId="5E8C282F" w14:textId="77777777" w:rsidR="001C30A0" w:rsidRPr="0073369A" w:rsidRDefault="001C30A0" w:rsidP="00E4352F">
      <w:pPr>
        <w:ind w:left="337" w:firstLine="107"/>
        <w:rPr>
          <w:rFonts w:ascii="Calibri" w:eastAsia="Times New Roman" w:hAnsi="Calibri"/>
          <w:sz w:val="24"/>
          <w:rtl/>
          <w:lang w:val="en-US"/>
        </w:rPr>
      </w:pPr>
    </w:p>
    <w:p w14:paraId="52DE83F5" w14:textId="77777777" w:rsidR="00C7544E" w:rsidRPr="0073369A" w:rsidRDefault="00C7544E" w:rsidP="00E4352F">
      <w:pPr>
        <w:pStyle w:val="21"/>
      </w:pPr>
      <w:bookmarkStart w:id="121" w:name="_Toc205285205"/>
      <w:r w:rsidRPr="0073369A">
        <w:rPr>
          <w:rtl/>
        </w:rPr>
        <w:t>ما وراء الكلمات: تحليل لغوي وتحديات تفسيرية في سورة يوسف</w:t>
      </w:r>
      <w:bookmarkEnd w:id="120"/>
      <w:bookmarkEnd w:id="121"/>
    </w:p>
    <w:p w14:paraId="3D792E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الغوص في "اللسان العربي المبين</w:t>
      </w:r>
      <w:r w:rsidRPr="0073369A">
        <w:rPr>
          <w:rFonts w:ascii="Calibri" w:eastAsia="Yu Mincho" w:hAnsi="Calibri"/>
          <w:b/>
          <w:bCs/>
          <w:sz w:val="24"/>
          <w:lang w:val="en-US" w:eastAsia="ar-SA"/>
        </w:rPr>
        <w:t>"</w:t>
      </w:r>
    </w:p>
    <w:p w14:paraId="6CF46FE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بعد أن استعرضنا في المقال الأول السرد العام لسورة يوسف ودروسها الأساسية الواضحة، ننتقل الآن إلى مستوى أعمق من التدبر، محاولين الولوج إلى ما وراء ظاهر الكلمات والأحداث. يؤكد القرآن الكريم أنه نزل "بِلِسَانٍ عَرَبِيٍّ مُّبِينٍ" (الشعراء: 195)، وهذا اللسان ليس مجرد أداة لنقل المعنى المباشر، بل هو نظام بياني دقيق ومعجز، يحمل </w:t>
      </w:r>
      <w:r w:rsidRPr="0073369A">
        <w:rPr>
          <w:rFonts w:ascii="Calibri" w:eastAsia="Yu Mincho" w:hAnsi="Calibri"/>
          <w:sz w:val="24"/>
          <w:rtl/>
          <w:lang w:eastAsia="ar-SA"/>
        </w:rPr>
        <w:lastRenderedPageBreak/>
        <w:t>في طياته طبقات متعددة من الدلالات، ويكشف عن أسرار دقيقة عند التأمل في مفرداته وتراكيبه وسياقاته. سورة يوسف، بوصفها "أحسن القصص"، مليئة بمثل هذه الألفاظ والمواقف التي أثارت نقاشات تفسيرية عبر العصور، ودعت المتدبرين لمحاولة فك شفراتها اللغوية لفهم أعمق لمراد الله تعالى</w:t>
      </w:r>
      <w:r w:rsidRPr="0073369A">
        <w:rPr>
          <w:rFonts w:ascii="Calibri" w:eastAsia="Yu Mincho" w:hAnsi="Calibri"/>
          <w:sz w:val="24"/>
          <w:lang w:val="en-US" w:eastAsia="ar-SA"/>
        </w:rPr>
        <w:t>.</w:t>
      </w:r>
    </w:p>
    <w:p w14:paraId="787549F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تحديات تفسيرية ونقاط الخلاف</w:t>
      </w:r>
      <w:r w:rsidRPr="0073369A">
        <w:rPr>
          <w:rFonts w:ascii="Calibri" w:eastAsia="Yu Mincho" w:hAnsi="Calibri"/>
          <w:b/>
          <w:bCs/>
          <w:sz w:val="24"/>
          <w:lang w:val="en-US" w:eastAsia="ar-SA"/>
        </w:rPr>
        <w:t>:</w:t>
      </w:r>
    </w:p>
    <w:p w14:paraId="46A3047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السورة بمواضع دعت المفسرين للاجتهاد وتعددت فيها الأقوال، مما يفتح الباب لقراءات متجددة ونقدية</w:t>
      </w:r>
      <w:r w:rsidRPr="0073369A">
        <w:rPr>
          <w:rFonts w:ascii="Calibri" w:eastAsia="Yu Mincho" w:hAnsi="Calibri"/>
          <w:sz w:val="24"/>
          <w:lang w:val="en-US" w:eastAsia="ar-SA"/>
        </w:rPr>
        <w:t>:</w:t>
      </w:r>
    </w:p>
    <w:p w14:paraId="76EEEF37"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طبيعة "المراودة" و "الفحشاء</w:t>
      </w:r>
      <w:r w:rsidRPr="0073369A">
        <w:rPr>
          <w:rFonts w:ascii="Calibri" w:eastAsia="Yu Mincho" w:hAnsi="Calibri"/>
          <w:b/>
          <w:bCs/>
          <w:sz w:val="24"/>
          <w:lang w:val="en-US" w:eastAsia="ar-SA"/>
        </w:rPr>
        <w:t>":</w:t>
      </w:r>
    </w:p>
    <w:p w14:paraId="475C14B4"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أن "راودته التي هو في بيتها عن نفسه" تعني محاولة الإغواء الجنسي الصريح للوقوع في "الفاحشة" (الزنا). وتفسر قوله تعالى "كَذَٰلِكَ لِنَصْرِفَ عَنْهُ السُّوءَ وَالْفَحْشَاءَ" (يوسف: 24) بأن الله صرف عنه الوقوع في هذا الفعل الشنيع وما يحيط به من مقدمات (السوء)</w:t>
      </w:r>
      <w:r w:rsidRPr="0073369A">
        <w:rPr>
          <w:rFonts w:ascii="Calibri" w:eastAsia="Yu Mincho" w:hAnsi="Calibri"/>
          <w:sz w:val="24"/>
          <w:lang w:val="en-US" w:eastAsia="ar-SA"/>
        </w:rPr>
        <w:t>.</w:t>
      </w:r>
    </w:p>
    <w:p w14:paraId="329323D2"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لغوية-اجتماعية (كالتي يطرحها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تتوقف عند استخدام كلمة "الفحشاء" بدلًا من "الفاحشة" (المصطلح القرآني المعتاد للزنا). يجادل أصحاب هذا الرأي بأن "الفحشاء" قد تحمل معنى أوسع يتعلق بالفساد والانحراف الكبير (خاصة المالي أو الإداري)، مستشهدين بآيات أخرى كالنهي عن الفحشاء والمنكر والبغي. ويرون أن "المراودة" قد تكون محاولة لإجباره أو إقناعه بالمشاركة في مخطط فساد، وأن السوء هو الضرر العام الذي قد يلحق به أو بالمجتمع</w:t>
      </w:r>
      <w:r w:rsidRPr="0073369A">
        <w:rPr>
          <w:rFonts w:ascii="Calibri" w:eastAsia="Yu Mincho" w:hAnsi="Calibri"/>
          <w:sz w:val="24"/>
          <w:lang w:val="en-US" w:eastAsia="ar-SA"/>
        </w:rPr>
        <w:t>.</w:t>
      </w:r>
    </w:p>
    <w:p w14:paraId="51D1EE61"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رمزية-نفسية (كالتي يطرحها أحمد ياسر)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المراودة كرمز للصراع الداخلي مع "النفس الأمارة بالسوء"، حيث تحاول هذه النفس إغواء الجانب النقي (يوسف الداخلي) للانحراف عن طريق الحق، سواء كان هذا الانحراف جنسيًا أو غيره</w:t>
      </w:r>
      <w:r w:rsidRPr="0073369A">
        <w:rPr>
          <w:rFonts w:ascii="Calibri" w:eastAsia="Yu Mincho" w:hAnsi="Calibri"/>
          <w:sz w:val="24"/>
          <w:lang w:val="en-US" w:eastAsia="ar-SA"/>
        </w:rPr>
        <w:t>.</w:t>
      </w:r>
    </w:p>
    <w:p w14:paraId="7DB2D6D3"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حقيقة "الجب" و "السيارة</w:t>
      </w:r>
      <w:r w:rsidRPr="0073369A">
        <w:rPr>
          <w:rFonts w:ascii="Calibri" w:eastAsia="Yu Mincho" w:hAnsi="Calibri"/>
          <w:b/>
          <w:bCs/>
          <w:sz w:val="24"/>
          <w:lang w:val="en-US" w:eastAsia="ar-SA"/>
        </w:rPr>
        <w:t>":</w:t>
      </w:r>
    </w:p>
    <w:p w14:paraId="50E869D1"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الجب" هو بئر ماء مهجور أو قليل الاستخدام. "السيارة" هم قافلة من المسافرين مروا بالمكان صدفة وأرسلوا واردهم (ساقيهم) ليستقي الماء فوجد يوسف</w:t>
      </w:r>
      <w:r w:rsidRPr="0073369A">
        <w:rPr>
          <w:rFonts w:ascii="Calibri" w:eastAsia="Yu Mincho" w:hAnsi="Calibri"/>
          <w:sz w:val="24"/>
          <w:lang w:val="en-US" w:eastAsia="ar-SA"/>
        </w:rPr>
        <w:t>.</w:t>
      </w:r>
    </w:p>
    <w:p w14:paraId="7F3058DB"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لغوية-اجتماعية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تربط كلمة "سيارة" باستخدامها في القرآن بمعنى "الصيادين" (في سورة المائدة). وترى أن "الجب" قد يكون حفرة أو فخًا يستخدمه هؤلاء الصيادون، وأن "الوارِد" هو الشخص المكلف بتفقد هذه الفخاخ. هذا التفسير يغير ديناميكية اكتشاف يوسف وبيعه</w:t>
      </w:r>
      <w:r w:rsidRPr="0073369A">
        <w:rPr>
          <w:rFonts w:ascii="Calibri" w:eastAsia="Yu Mincho" w:hAnsi="Calibri"/>
          <w:sz w:val="24"/>
          <w:lang w:val="en-US" w:eastAsia="ar-SA"/>
        </w:rPr>
        <w:t>.</w:t>
      </w:r>
    </w:p>
    <w:p w14:paraId="7CCDB2E8"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دلالة "القميص" المتكررة</w:t>
      </w:r>
      <w:r w:rsidRPr="0073369A">
        <w:rPr>
          <w:rFonts w:ascii="Calibri" w:eastAsia="Yu Mincho" w:hAnsi="Calibri"/>
          <w:b/>
          <w:bCs/>
          <w:sz w:val="24"/>
          <w:lang w:val="en-US" w:eastAsia="ar-SA"/>
        </w:rPr>
        <w:t>:</w:t>
      </w:r>
    </w:p>
    <w:p w14:paraId="7A55571A"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القميص هو الثوب الذي يرتديه يوسف. قميص الدم الكذب، والقميص الممزق من الخلف كدليل براءة، وقميص يوسف الذي أُرسل ليعقوب فردّ بصره، كلها قمصان مادية حقيقية ذات أدوار محورية في القصة</w:t>
      </w:r>
      <w:r w:rsidRPr="0073369A">
        <w:rPr>
          <w:rFonts w:ascii="Calibri" w:eastAsia="Yu Mincho" w:hAnsi="Calibri"/>
          <w:sz w:val="24"/>
          <w:lang w:val="en-US" w:eastAsia="ar-SA"/>
        </w:rPr>
        <w:t>.</w:t>
      </w:r>
    </w:p>
    <w:p w14:paraId="36FB8525"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لغوية-مجازية (ياسر العديرقاوي وآخرون)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بينما لا ينكرون وجود قميص مادي، يرون أن تكرار الكلمة بهذا الشكل يحمل دلالة أعمق. قد يرمز "القميص"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ما يتقمص الشخصية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أي السمعة، الهوية، الحالة، أو المكانة. فالقميص الأول (الدم) لطخ سمعته ظلمًا، والثاني (الممزق) أثبت براءته وسمعته الطيبة السابقة، والثالث (المرسل ليعقوب) يمثل مكانة يوسف الجديدة التي أعادت الأمل والبصيرة لأبيه</w:t>
      </w:r>
      <w:r w:rsidRPr="0073369A">
        <w:rPr>
          <w:rFonts w:ascii="Calibri" w:eastAsia="Yu Mincho" w:hAnsi="Calibri"/>
          <w:sz w:val="24"/>
          <w:lang w:val="en-US" w:eastAsia="ar-SA"/>
        </w:rPr>
        <w:t>.</w:t>
      </w:r>
    </w:p>
    <w:p w14:paraId="6A2FAA4A"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 بعد ثبوت البراءة</w:t>
      </w:r>
      <w:r w:rsidRPr="0073369A">
        <w:rPr>
          <w:rFonts w:ascii="Calibri" w:eastAsia="Yu Mincho" w:hAnsi="Calibri"/>
          <w:b/>
          <w:bCs/>
          <w:sz w:val="24"/>
          <w:lang w:val="en-US" w:eastAsia="ar-SA"/>
        </w:rPr>
        <w:t>:</w:t>
      </w:r>
    </w:p>
    <w:p w14:paraId="41A4CE85"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سُجن يوسف رغم براءته كحل مؤقت لإخماد الفتنة وتجنب الفضيحة التي قد تلحق ببيت العزيز ونساء الطبقة العليا، أو كنوع من الابتلاء الإضافي</w:t>
      </w:r>
      <w:r w:rsidRPr="0073369A">
        <w:rPr>
          <w:rFonts w:ascii="Calibri" w:eastAsia="Yu Mincho" w:hAnsi="Calibri"/>
          <w:sz w:val="24"/>
          <w:lang w:val="en-US" w:eastAsia="ar-SA"/>
        </w:rPr>
        <w:t>.</w:t>
      </w:r>
    </w:p>
    <w:p w14:paraId="6A93A4E6"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قراءة اجتماعية-سياسية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ترى أن سجنه كان </w:t>
      </w:r>
      <w:r w:rsidRPr="0073369A">
        <w:rPr>
          <w:rFonts w:ascii="Calibri" w:eastAsia="Yu Mincho" w:hAnsi="Calibri"/>
          <w:b/>
          <w:bCs/>
          <w:sz w:val="24"/>
          <w:rtl/>
          <w:lang w:eastAsia="ar-SA"/>
        </w:rPr>
        <w:t>اعتقالًا سياسيًا</w:t>
      </w:r>
      <w:r w:rsidRPr="0073369A">
        <w:rPr>
          <w:rFonts w:ascii="Calibri" w:eastAsia="Yu Mincho" w:hAnsi="Calibri"/>
          <w:sz w:val="24"/>
          <w:rtl/>
          <w:lang w:eastAsia="ar-SA"/>
        </w:rPr>
        <w:t xml:space="preserve"> متعمدًا من قبل النخبة الفاسدة (النساء وأزواجهن) بعد أن ثبتت براءته ونبله، خشية أن يكشف فسادهم ويقود حراكًا ضدهم، فكان السجن وسيلة لإسكاته مؤقتًا ("حتى حين")</w:t>
      </w:r>
      <w:r w:rsidRPr="0073369A">
        <w:rPr>
          <w:rFonts w:ascii="Calibri" w:eastAsia="Yu Mincho" w:hAnsi="Calibri"/>
          <w:sz w:val="24"/>
          <w:lang w:val="en-US" w:eastAsia="ar-SA"/>
        </w:rPr>
        <w:t>.</w:t>
      </w:r>
    </w:p>
    <w:p w14:paraId="3D29EA90"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مفهوم "الكيد" الإلهي</w:t>
      </w:r>
      <w:r w:rsidRPr="0073369A">
        <w:rPr>
          <w:rFonts w:ascii="Calibri" w:eastAsia="Yu Mincho" w:hAnsi="Calibri"/>
          <w:b/>
          <w:bCs/>
          <w:sz w:val="24"/>
          <w:lang w:val="en-US" w:eastAsia="ar-SA"/>
        </w:rPr>
        <w:t>:</w:t>
      </w:r>
    </w:p>
    <w:p w14:paraId="0C187C71"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تفسر "كَذَٰلِكَ كِدْنَا لِيُوسُفَ" (يوسف: 76) بأنه تدبير إلهي لطيف ومحكم مكن ليوسف من تحقيق غايته (استبقاء أخيه) بطريقة لا تتعارض مع القوانين الظاهرة، وهو كيد خير مقابل كيد الشر</w:t>
      </w:r>
      <w:r w:rsidRPr="0073369A">
        <w:rPr>
          <w:rFonts w:ascii="Calibri" w:eastAsia="Yu Mincho" w:hAnsi="Calibri"/>
          <w:sz w:val="24"/>
          <w:lang w:val="en-US" w:eastAsia="ar-SA"/>
        </w:rPr>
        <w:t>.</w:t>
      </w:r>
    </w:p>
    <w:p w14:paraId="226AC4A2"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لغوية-مقارنة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تركز على كلمة "كذلك" لتربط هذا الكيد الإلهي بالكيد الذي تعرض له يوسف نفسه سابقًا من إخوته (تهمة السرقة عند الجب حسب تفسيره)، فيكون الرد الإلهي من جنس العمل وبنفس الآلية لتحقيق العدل</w:t>
      </w:r>
      <w:r w:rsidRPr="0073369A">
        <w:rPr>
          <w:rFonts w:ascii="Calibri" w:eastAsia="Yu Mincho" w:hAnsi="Calibri"/>
          <w:sz w:val="24"/>
          <w:lang w:val="en-US" w:eastAsia="ar-SA"/>
        </w:rPr>
        <w:t>.</w:t>
      </w:r>
    </w:p>
    <w:p w14:paraId="75063C90"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تفسير "قَدْ كُذِبُوا" أو "قَدْ كُذِّبُوا</w:t>
      </w:r>
      <w:r w:rsidRPr="0073369A">
        <w:rPr>
          <w:rFonts w:ascii="Calibri" w:eastAsia="Yu Mincho" w:hAnsi="Calibri"/>
          <w:b/>
          <w:bCs/>
          <w:sz w:val="24"/>
          <w:lang w:val="en-US" w:eastAsia="ar-SA"/>
        </w:rPr>
        <w:t>":</w:t>
      </w:r>
    </w:p>
    <w:p w14:paraId="0B4E459E"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المشهورة (كُذِّبُوا - بالتشديد)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أن الرسل بعد يأسهم من إيمان أقوامهم، أيقنوا وظنوا أن أقوامهم قد كذَّبوهم نهائيًا ولم يعد هناك أمل في إيمانهم، فعندها جاء النصر. (كما في تفسير محمود)</w:t>
      </w:r>
      <w:r w:rsidRPr="0073369A">
        <w:rPr>
          <w:rFonts w:ascii="Calibri" w:eastAsia="Yu Mincho" w:hAnsi="Calibri"/>
          <w:sz w:val="24"/>
          <w:lang w:val="en-US" w:eastAsia="ar-SA"/>
        </w:rPr>
        <w:t>.</w:t>
      </w:r>
    </w:p>
    <w:p w14:paraId="54D1880D"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أخرى (كُذِبُوا - بالتخفيف)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(كما يطرحها ياسر العديرقاوي بقوة) أن الرسل أنفسهم، في لحظات الضعف البشري واليأس الشديد، خامرهم الظن بأن الوحي الذي جاءهم قد كُذِب عليهم (لم يكن صادقًا أو أن النصر تأخر كثيرًا)، وعند وصولهم لهذه الدرجة الحرجة من الابتلاء النفسي، جاءهم نصر الله. هذه القراءة، وإن كانت أقل شهرة، تجد لها بعض الدعم في قراءات شاذة وروايات تفسيرية قديمة وتثير تأملات عميقة حول الطبيعة البشرية للأنبياء</w:t>
      </w:r>
      <w:r w:rsidRPr="0073369A">
        <w:rPr>
          <w:rFonts w:ascii="Calibri" w:eastAsia="Yu Mincho" w:hAnsi="Calibri"/>
          <w:sz w:val="24"/>
          <w:lang w:val="en-US" w:eastAsia="ar-SA"/>
        </w:rPr>
        <w:t>.</w:t>
      </w:r>
    </w:p>
    <w:p w14:paraId="055D49C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اللسان العربي المبين: مفتاح الفهم المتجدد</w:t>
      </w:r>
    </w:p>
    <w:p w14:paraId="66E3C56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وجود هذه النقاط التفسيرية الخلافية والتأويلات المختلفة لا يعني التناقض في القرآن، بل يدل على ثرائه وعمق "لسانه العربي المبين". هذا اللسان يستخدم الكلمة بدقة فائقة، وقد تحمل الكلمة الواحدة أو التركيب الواحد طبقات من المعنى تتكشف للمتدبر حسب أدواته وسياق نظره</w:t>
      </w:r>
      <w:r w:rsidRPr="0073369A">
        <w:rPr>
          <w:rFonts w:ascii="Calibri" w:eastAsia="Yu Mincho" w:hAnsi="Calibri"/>
          <w:sz w:val="24"/>
          <w:lang w:val="en-US" w:eastAsia="ar-SA"/>
        </w:rPr>
        <w:t>.</w:t>
      </w:r>
    </w:p>
    <w:p w14:paraId="4B1830FE"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السياق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يمكن فهم كلمة بمعزل عن سياقها داخل الآية والسورة والقرآن ككل</w:t>
      </w:r>
      <w:r w:rsidRPr="0073369A">
        <w:rPr>
          <w:rFonts w:ascii="Calibri" w:eastAsia="Yu Mincho" w:hAnsi="Calibri"/>
          <w:sz w:val="24"/>
          <w:lang w:val="en-US" w:eastAsia="ar-SA"/>
        </w:rPr>
        <w:t>.</w:t>
      </w:r>
    </w:p>
    <w:p w14:paraId="7A1C6BCB"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الجذور اللغوية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لجذر الكلمة وتقلباتها قد يكشف عن معانٍ أعمق</w:t>
      </w:r>
      <w:r w:rsidRPr="0073369A">
        <w:rPr>
          <w:rFonts w:ascii="Calibri" w:eastAsia="Yu Mincho" w:hAnsi="Calibri"/>
          <w:sz w:val="24"/>
          <w:lang w:val="en-US" w:eastAsia="ar-SA"/>
        </w:rPr>
        <w:t>.</w:t>
      </w:r>
    </w:p>
    <w:p w14:paraId="2F603DB0"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البنية والمقابلة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طريقة بناء الجملة ومقابلة الألفاظ وتكرارها تحمل دلالات مهمة</w:t>
      </w:r>
      <w:r w:rsidRPr="0073369A">
        <w:rPr>
          <w:rFonts w:ascii="Calibri" w:eastAsia="Yu Mincho" w:hAnsi="Calibri"/>
          <w:sz w:val="24"/>
          <w:lang w:val="en-US" w:eastAsia="ar-SA"/>
        </w:rPr>
        <w:t>.</w:t>
      </w:r>
    </w:p>
    <w:p w14:paraId="1A2B54FE"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عدم الترادف التام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الاعتراف بأن الكلمات المتقاربة في المعنى (كالفحشاء والفاحشة، السقاية والصواع) قد تحمل فروقًا دقيقة مقصودة لذاتها</w:t>
      </w:r>
      <w:r w:rsidRPr="0073369A">
        <w:rPr>
          <w:rFonts w:ascii="Calibri" w:eastAsia="Yu Mincho" w:hAnsi="Calibri"/>
          <w:sz w:val="24"/>
          <w:lang w:val="en-US" w:eastAsia="ar-SA"/>
        </w:rPr>
        <w:t>.</w:t>
      </w:r>
    </w:p>
    <w:p w14:paraId="0B6855C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للتدبر لا الجمود</w:t>
      </w:r>
    </w:p>
    <w:p w14:paraId="3CAEEA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استعراض هذه التحليلات اللغوية والتحديات التفسيرية ليس هدفه إثارة البلبلة أو ترجيح قراءة على أخرى بشكل قاطع، بل هو دعوة للتدبر المستمر وعدم الجمود عند تفسير واحد موروث. إن إعمال العقل، واستخدام أدوات اللغة، ومحاولة فهم النص في سياقاته المختلفة (التاريخي، اللغوي، الاجتماعي، النفسي)، هو ما يبقي القرآن حيًا ومتجددًا في قلوبنا وعقولنا. المقال القادم سيأخذنا إلى بعد آخر من أعماق سورة يوسف، وهو البعد النفسي والروحي، لنرى كيف تتجلى رحلة الوعي الإنساني من خلال رموز هذه القصة العظيمة</w:t>
      </w:r>
      <w:r w:rsidRPr="0073369A">
        <w:rPr>
          <w:rFonts w:ascii="Calibri" w:eastAsia="Yu Mincho" w:hAnsi="Calibri"/>
          <w:sz w:val="24"/>
          <w:lang w:val="en-US" w:eastAsia="ar-SA"/>
        </w:rPr>
        <w:t>.</w:t>
      </w:r>
    </w:p>
    <w:p w14:paraId="1D5CFC2E" w14:textId="77777777" w:rsidR="00C7544E" w:rsidRPr="0073369A" w:rsidRDefault="00C7544E" w:rsidP="00E4352F">
      <w:pPr>
        <w:ind w:left="337" w:firstLine="107"/>
        <w:rPr>
          <w:rFonts w:ascii="Calibri" w:eastAsia="Yu Mincho" w:hAnsi="Calibri"/>
          <w:sz w:val="24"/>
          <w:rtl/>
          <w:lang w:eastAsia="ar-SA"/>
        </w:rPr>
      </w:pPr>
    </w:p>
    <w:p w14:paraId="13433845" w14:textId="77777777" w:rsidR="00C7544E" w:rsidRPr="0073369A" w:rsidRDefault="00C7544E" w:rsidP="00E4352F">
      <w:pPr>
        <w:pStyle w:val="21"/>
      </w:pPr>
      <w:bookmarkStart w:id="122" w:name="_Toc203550471"/>
      <w:bookmarkStart w:id="123" w:name="_Toc205285206"/>
      <w:r w:rsidRPr="0073369A">
        <w:rPr>
          <w:rtl/>
        </w:rPr>
        <w:t>يوسف والملكوت الداخلي: رحلة الوعي والصراع النفسي في السورة</w:t>
      </w:r>
      <w:bookmarkEnd w:id="122"/>
      <w:bookmarkEnd w:id="123"/>
    </w:p>
    <w:p w14:paraId="14D274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القصة كمرآة للنفس</w:t>
      </w:r>
    </w:p>
    <w:p w14:paraId="68CA414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تتجاوز "أحسن القصص" حدود الزمان والمكان لتلامس وترًا عميقًا داخل كل إنسان. فبعد أن استعرضنا السرد الأساسي وتوقفنا عند بعض التحديات اللغوية والتفسيرية، نغوص الآن في بعد آخر من أبعاد سورة يوسف الثرية: البعد الرمزي والنفسي. من هذا المنظور، لا تعود القصة مجرد سرد لأحداث خارجية وقعت لنبي من الأنبياء، بل تصبح مرآة دقيقة تعكس رحلة الوعي الإنساني في صراعه الداخلي، وتطلعاته نحو الارتقاء، ومعاناته في مواجهة قوى الظلام الكامنة في أعماقه. إنها، كما يراها بعض المتدبرين (كتفسير أحمد ياسر)، خريطة رمزية لـ"الملكوت الداخلي" للإنسان</w:t>
      </w:r>
      <w:r w:rsidRPr="0073369A">
        <w:rPr>
          <w:rFonts w:ascii="Calibri" w:eastAsia="Yu Mincho" w:hAnsi="Calibri"/>
          <w:sz w:val="24"/>
          <w:lang w:val="en-US" w:eastAsia="ar-SA"/>
        </w:rPr>
        <w:t>.</w:t>
      </w:r>
    </w:p>
    <w:p w14:paraId="323666E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الشخصيات كرموز للقوى الداخلية</w:t>
      </w:r>
      <w:r w:rsidRPr="0073369A">
        <w:rPr>
          <w:rFonts w:ascii="Calibri" w:eastAsia="Yu Mincho" w:hAnsi="Calibri"/>
          <w:b/>
          <w:bCs/>
          <w:sz w:val="24"/>
          <w:lang w:val="en-US" w:eastAsia="ar-SA"/>
        </w:rPr>
        <w:t>:</w:t>
      </w:r>
    </w:p>
    <w:p w14:paraId="6C15A0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هذه القراءة الرمزية، تتجسد القوى الفاعلة داخل النفس البشرية في شخصيات السورة</w:t>
      </w:r>
      <w:r w:rsidRPr="0073369A">
        <w:rPr>
          <w:rFonts w:ascii="Calibri" w:eastAsia="Yu Mincho" w:hAnsi="Calibri"/>
          <w:sz w:val="24"/>
          <w:lang w:val="en-US" w:eastAsia="ar-SA"/>
        </w:rPr>
        <w:t>:</w:t>
      </w:r>
    </w:p>
    <w:p w14:paraId="14C5C05F"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يمثل الشخص التاريخي فقط، بل يرمز إلى </w:t>
      </w:r>
      <w:r w:rsidRPr="0073369A">
        <w:rPr>
          <w:rFonts w:ascii="Calibri" w:eastAsia="Yu Mincho" w:hAnsi="Calibri"/>
          <w:b/>
          <w:bCs/>
          <w:sz w:val="24"/>
          <w:rtl/>
          <w:lang w:eastAsia="ar-SA"/>
        </w:rPr>
        <w:t>الجوهر الأنقى والأسمى داخل الذات</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"يوسف الداخلي": الضمير الحي، نور البصيرة، الفطرة السليمة، القيم العليا، الجمال الروحي، العقل المستنير، وكل ما هو مشرق ونبيل فينا. إنه البذرة الإلهية التي نسعى لتنميتها والحفاظ عليها</w:t>
      </w:r>
      <w:r w:rsidRPr="0073369A">
        <w:rPr>
          <w:rFonts w:ascii="Calibri" w:eastAsia="Yu Mincho" w:hAnsi="Calibri"/>
          <w:sz w:val="24"/>
          <w:lang w:val="en-US" w:eastAsia="ar-SA"/>
        </w:rPr>
        <w:t>.</w:t>
      </w:r>
    </w:p>
    <w:p w14:paraId="0171BA7B"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يمثلون </w:t>
      </w:r>
      <w:r w:rsidRPr="0073369A">
        <w:rPr>
          <w:rFonts w:ascii="Calibri" w:eastAsia="Yu Mincho" w:hAnsi="Calibri"/>
          <w:b/>
          <w:bCs/>
          <w:sz w:val="24"/>
          <w:rtl/>
          <w:lang w:eastAsia="ar-SA"/>
        </w:rPr>
        <w:t>القوى السلبية والمظلمة في النفس</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إنهم تجسيد للأفكار والمشاعر السلبية التي تعيق الارتقاء: الحسد، الغيرة، الكراهية، الأنانية، الجهل، الاستعلاء، حب الظهور، والميول الدنيئة التي تسعى بدافع الهوى أو العصبية لقمع "يوسف الداخلي" وتغييبه وإلقائه في "جب" النسيان أو التجاهل</w:t>
      </w:r>
      <w:r w:rsidRPr="0073369A">
        <w:rPr>
          <w:rFonts w:ascii="Calibri" w:eastAsia="Yu Mincho" w:hAnsi="Calibri"/>
          <w:sz w:val="24"/>
          <w:lang w:val="en-US" w:eastAsia="ar-SA"/>
        </w:rPr>
        <w:t>.</w:t>
      </w:r>
    </w:p>
    <w:p w14:paraId="030BBC7B"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تصبح رمزًا قويًا لـ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النفس الأمارة بالسوء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تلك القوة الداخلية الجامحة التي تميل بطبعها نحو الشهوات والأهواء والرغبات غير المنضبطة، وتسعى دائمًا لإغواء "فتانا" (يوسف الداخلي النقي) وجره نحو الانحراف والسقوط</w:t>
      </w:r>
      <w:r w:rsidRPr="0073369A">
        <w:rPr>
          <w:rFonts w:ascii="Calibri" w:eastAsia="Yu Mincho" w:hAnsi="Calibri"/>
          <w:sz w:val="24"/>
          <w:lang w:val="en-US" w:eastAsia="ar-SA"/>
        </w:rPr>
        <w:t>.</w:t>
      </w:r>
    </w:p>
    <w:p w14:paraId="744A6C36"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القلب المؤمن أو الروح العميقة</w:t>
      </w:r>
      <w:r w:rsidRPr="0073369A">
        <w:rPr>
          <w:rFonts w:ascii="Calibri" w:eastAsia="Yu Mincho" w:hAnsi="Calibri"/>
          <w:sz w:val="24"/>
          <w:rtl/>
          <w:lang w:eastAsia="ar-SA"/>
        </w:rPr>
        <w:t xml:space="preserve"> التي تحزن لفقدان النقاء (غياب يوسف)، وتصبر وتثق برحمة الله، وتظل على يقين بعودة الصفاء وتحقق الوعد الإلهي</w:t>
      </w:r>
      <w:r w:rsidRPr="0073369A">
        <w:rPr>
          <w:rFonts w:ascii="Calibri" w:eastAsia="Yu Mincho" w:hAnsi="Calibri"/>
          <w:sz w:val="24"/>
          <w:lang w:val="en-US" w:eastAsia="ar-SA"/>
        </w:rPr>
        <w:t>.</w:t>
      </w:r>
    </w:p>
    <w:p w14:paraId="66263B6D"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العقل الواعي أو الإرادة العليا</w:t>
      </w:r>
      <w:r w:rsidRPr="0073369A">
        <w:rPr>
          <w:rFonts w:ascii="Calibri" w:eastAsia="Yu Mincho" w:hAnsi="Calibri"/>
          <w:sz w:val="24"/>
          <w:rtl/>
          <w:lang w:eastAsia="ar-SA"/>
        </w:rPr>
        <w:t xml:space="preserve"> التي تميز الحق من الباطل، وتستجيب للحكمة (تأويل الرؤيا)، وتُمكّن للخير (يوسف الداخلي) عندما يثبت جدارته</w:t>
      </w:r>
      <w:r w:rsidRPr="0073369A">
        <w:rPr>
          <w:rFonts w:ascii="Calibri" w:eastAsia="Yu Mincho" w:hAnsi="Calibri"/>
          <w:sz w:val="24"/>
          <w:lang w:val="en-US" w:eastAsia="ar-SA"/>
        </w:rPr>
        <w:t>.</w:t>
      </w:r>
    </w:p>
    <w:p w14:paraId="63C2B42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الأحداث كمراحل في الرحلة الروحية</w:t>
      </w:r>
      <w:r w:rsidRPr="0073369A">
        <w:rPr>
          <w:rFonts w:ascii="Calibri" w:eastAsia="Yu Mincho" w:hAnsi="Calibri"/>
          <w:b/>
          <w:bCs/>
          <w:sz w:val="24"/>
          <w:lang w:val="en-US" w:eastAsia="ar-SA"/>
        </w:rPr>
        <w:t>:</w:t>
      </w:r>
    </w:p>
    <w:p w14:paraId="3F869AD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تكتسب أحداث السورة دلالات جديدة في سياق هذه الرحلة الداخلية للوعي</w:t>
      </w:r>
      <w:r w:rsidRPr="0073369A">
        <w:rPr>
          <w:rFonts w:ascii="Calibri" w:eastAsia="Yu Mincho" w:hAnsi="Calibri"/>
          <w:sz w:val="24"/>
          <w:lang w:val="en-US" w:eastAsia="ar-SA"/>
        </w:rPr>
        <w:t>:</w:t>
      </w:r>
    </w:p>
    <w:p w14:paraId="29EF971B"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إلقاء يوسف في الجب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مجرد مؤامرة خارجية، بل يمثل </w:t>
      </w:r>
      <w:r w:rsidRPr="0073369A">
        <w:rPr>
          <w:rFonts w:ascii="Calibri" w:eastAsia="Yu Mincho" w:hAnsi="Calibri"/>
          <w:b/>
          <w:bCs/>
          <w:sz w:val="24"/>
          <w:rtl/>
          <w:lang w:eastAsia="ar-SA"/>
        </w:rPr>
        <w:t>عملية قمع داخلية للضمير والخير</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دفن للقيم العليا، وتجاهل متعمد لصوت الحق، واستسلام للمشاعر السلبية التي يمثلها الإخوة</w:t>
      </w:r>
      <w:r w:rsidRPr="0073369A">
        <w:rPr>
          <w:rFonts w:ascii="Calibri" w:eastAsia="Yu Mincho" w:hAnsi="Calibri"/>
          <w:sz w:val="24"/>
          <w:lang w:val="en-US" w:eastAsia="ar-SA"/>
        </w:rPr>
        <w:t>.</w:t>
      </w:r>
    </w:p>
    <w:p w14:paraId="6784AE96"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المراودة ومقاومة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تجسد </w:t>
      </w:r>
      <w:r w:rsidRPr="0073369A">
        <w:rPr>
          <w:rFonts w:ascii="Calibri" w:eastAsia="Yu Mincho" w:hAnsi="Calibri"/>
          <w:b/>
          <w:bCs/>
          <w:sz w:val="24"/>
          <w:rtl/>
          <w:lang w:eastAsia="ar-SA"/>
        </w:rPr>
        <w:t>الصراع المحتدم بين النفس الأمارة (امرأة العزيز) وبين الجوهر النقي (يوسف)</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مقاومة يوسف ترمز إلى قوة الإرادة، التمسك بالمبادئ، وقدرة الوعي الأسمى على رفض الانصياع للإغراءات الداخلية، حتى في أشد لحظات الضعف الظاهري</w:t>
      </w:r>
      <w:r w:rsidRPr="0073369A">
        <w:rPr>
          <w:rFonts w:ascii="Calibri" w:eastAsia="Yu Mincho" w:hAnsi="Calibri"/>
          <w:sz w:val="24"/>
          <w:lang w:val="en-US" w:eastAsia="ar-SA"/>
        </w:rPr>
        <w:t>.</w:t>
      </w:r>
    </w:p>
    <w:p w14:paraId="682AB124"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لا يُنظر إليه كهزيمة، بل كمرحلة ضرورية من </w:t>
      </w:r>
      <w:r w:rsidRPr="0073369A">
        <w:rPr>
          <w:rFonts w:ascii="Calibri" w:eastAsia="Yu Mincho" w:hAnsi="Calibri"/>
          <w:b/>
          <w:bCs/>
          <w:sz w:val="24"/>
          <w:rtl/>
          <w:lang w:eastAsia="ar-SA"/>
        </w:rPr>
        <w:t>التهذيب والتطهير الروحي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يمثل فترة العزلة والتأمل والمحنة التي تصقل الروح، وتقوي الإرادة، وتزيد الوعي عمقًا ونقاءً. إنها فترة "السقوط إلى الأعلى"، حيث يبدو الظاهر انحدارًا، لكن الباطن ارتقاء ونضج استعدادًا لمرحلة التمكين</w:t>
      </w:r>
      <w:r w:rsidRPr="0073369A">
        <w:rPr>
          <w:rFonts w:ascii="Calibri" w:eastAsia="Yu Mincho" w:hAnsi="Calibri"/>
          <w:sz w:val="24"/>
          <w:lang w:val="en-US" w:eastAsia="ar-SA"/>
        </w:rPr>
        <w:t>.</w:t>
      </w:r>
    </w:p>
    <w:p w14:paraId="48DAAD8F"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تأويل الرؤى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انبثاق الحكمة والبصيرة الداخلية</w:t>
      </w:r>
      <w:r w:rsidRPr="0073369A">
        <w:rPr>
          <w:rFonts w:ascii="Calibri" w:eastAsia="Yu Mincho" w:hAnsi="Calibri"/>
          <w:sz w:val="24"/>
          <w:rtl/>
          <w:lang w:eastAsia="ar-SA"/>
        </w:rPr>
        <w:t xml:space="preserve"> بعد فترة من المجاهدة والصقل. قدرة يوسف على فهم الرسائل الخفية (الرؤى) تعكس قدرة الوعي المتطور على فك شفرات الواقع وفهم سنن الله في النفس والكون</w:t>
      </w:r>
      <w:r w:rsidRPr="0073369A">
        <w:rPr>
          <w:rFonts w:ascii="Calibri" w:eastAsia="Yu Mincho" w:hAnsi="Calibri"/>
          <w:sz w:val="24"/>
          <w:lang w:val="en-US" w:eastAsia="ar-SA"/>
        </w:rPr>
        <w:t>.</w:t>
      </w:r>
    </w:p>
    <w:p w14:paraId="08412DFB"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التمكين في الأرض (تولي الخزائن)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 </w:t>
      </w:r>
      <w:r w:rsidRPr="0073369A">
        <w:rPr>
          <w:rFonts w:ascii="Calibri" w:eastAsia="Yu Mincho" w:hAnsi="Calibri"/>
          <w:b/>
          <w:bCs/>
          <w:sz w:val="24"/>
          <w:rtl/>
          <w:lang w:eastAsia="ar-SA"/>
        </w:rPr>
        <w:t>مرحلة تجلي "يوسف الداخلي" وهيمنته</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يصل الوعي إلى درجة عالية من النقاء والحكمة والقوة، يصبح هو المتحكم في "خزائن" النفس وقواها، ويوجهها نحو الخير والنفع العام (كما فعل يوسف في إدارة الأزمة الاقتصادية)</w:t>
      </w:r>
      <w:r w:rsidRPr="0073369A">
        <w:rPr>
          <w:rFonts w:ascii="Calibri" w:eastAsia="Yu Mincho" w:hAnsi="Calibri"/>
          <w:sz w:val="24"/>
          <w:lang w:val="en-US" w:eastAsia="ar-SA"/>
        </w:rPr>
        <w:t>.</w:t>
      </w:r>
    </w:p>
    <w:p w14:paraId="478DA04B"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تحقق الرؤيا الأولى (سجود الكواكب والشمس والقمر)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الوصول إلى حالة التكامل والانسجام الداخلي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يصبح "يوسف" (الجوهر الأسمى) هو المهيمن، فإن كل القوى والأفكار ومصادر الوعي الأخرى (الإخوة/الكواكب، الأبوين/الشمس والقمر) تخضع له وتسلم بقيادته، فتتحقق حالة السلام والوحدة الداخلية</w:t>
      </w:r>
      <w:r w:rsidRPr="0073369A">
        <w:rPr>
          <w:rFonts w:ascii="Calibri" w:eastAsia="Yu Mincho" w:hAnsi="Calibri"/>
          <w:sz w:val="24"/>
          <w:lang w:val="en-US" w:eastAsia="ar-SA"/>
        </w:rPr>
        <w:t>.</w:t>
      </w:r>
    </w:p>
    <w:p w14:paraId="1F4B3A3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غاية الرحلة: التحرر والوصول إلى "الأقصى" الداخلي</w:t>
      </w:r>
    </w:p>
    <w:p w14:paraId="2405D33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الهدف الأسمى لهذه الرحلة الرمزية هو </w:t>
      </w:r>
      <w:r w:rsidRPr="0073369A">
        <w:rPr>
          <w:rFonts w:ascii="Calibri" w:eastAsia="Yu Mincho" w:hAnsi="Calibri"/>
          <w:b/>
          <w:bCs/>
          <w:sz w:val="24"/>
          <w:rtl/>
          <w:lang w:eastAsia="ar-SA"/>
        </w:rPr>
        <w:t>التحرر من سيطرة القوى السلبية</w:t>
      </w:r>
      <w:r w:rsidRPr="0073369A">
        <w:rPr>
          <w:rFonts w:ascii="Calibri" w:eastAsia="Yu Mincho" w:hAnsi="Calibri"/>
          <w:sz w:val="24"/>
          <w:rtl/>
          <w:lang w:eastAsia="ar-SA"/>
        </w:rPr>
        <w:t xml:space="preserve"> (الإخوة الداخليين والنفس الأمارة)، وتحقيق </w:t>
      </w:r>
      <w:r w:rsidRPr="0073369A">
        <w:rPr>
          <w:rFonts w:ascii="Calibri" w:eastAsia="Yu Mincho" w:hAnsi="Calibri"/>
          <w:b/>
          <w:bCs/>
          <w:sz w:val="24"/>
          <w:rtl/>
          <w:lang w:eastAsia="ar-SA"/>
        </w:rPr>
        <w:t>الارتقاء بالوعي</w:t>
      </w:r>
      <w:r w:rsidRPr="0073369A">
        <w:rPr>
          <w:rFonts w:ascii="Calibri" w:eastAsia="Yu Mincho" w:hAnsi="Calibri"/>
          <w:sz w:val="24"/>
          <w:rtl/>
          <w:lang w:eastAsia="ar-SA"/>
        </w:rPr>
        <w:t xml:space="preserve"> إلى أعلى مراتبه. هذا الارتقاء يوصل الإنسان إلى حالة من الصفاء والنقاء والسلام والاتصال العميق بالحق، وهي الحالة التي يمكن تسميتها رمزيًا بـ "المسجد الأقصى" الداخلي، أو "مملكة الروح" التي يحكمها "يوسف" الداخلي بالعدل والحكمة</w:t>
      </w:r>
      <w:r w:rsidRPr="0073369A">
        <w:rPr>
          <w:rFonts w:ascii="Calibri" w:eastAsia="Yu Mincho" w:hAnsi="Calibri"/>
          <w:sz w:val="24"/>
          <w:lang w:val="en-US" w:eastAsia="ar-SA"/>
        </w:rPr>
        <w:t>.</w:t>
      </w:r>
    </w:p>
    <w:p w14:paraId="0E856A8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السورة كدليل للنفس</w:t>
      </w:r>
    </w:p>
    <w:p w14:paraId="2F55A78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بهذا المنظار، تتجاوز سورة يوسف كونها مجرد قصة لتصبح دليلاً نفسيًا وروحيًا عميقًا. إنها تكشف لنا عن طبيعة صراعاتنا الداخلية، وتوضح لنا مسار النمو والارتقاء الممكن. تعلمنا أن الطريق إلى التمكين الداخلي يمر حتمًا عبر مواجهة الظلام فينا (الحسد، الشهوة، الجهل)، وعبر الصبر على المحن التي تصقلنا، وعبر التمسك المستمر بالقيم العليا. إنها قصة أمل تؤكد أن "يوسف" الكامن في أعماق كل منا قادر على الظهور والانتصار، إذا ما صدقنا في المجاهدة والسعي نحو النور. المقال التالي سيأخذنا من هذا العالم الداخلي إلى كيفية تجلي هذه المبادئ في عالم الواقع العملي والإدارة والقيادة</w:t>
      </w:r>
      <w:r w:rsidRPr="0073369A">
        <w:rPr>
          <w:rFonts w:ascii="Calibri" w:eastAsia="Yu Mincho" w:hAnsi="Calibri"/>
          <w:sz w:val="24"/>
          <w:lang w:val="en-US" w:eastAsia="ar-SA"/>
        </w:rPr>
        <w:t>.</w:t>
      </w:r>
    </w:p>
    <w:p w14:paraId="04097729" w14:textId="77777777" w:rsidR="00C7544E" w:rsidRPr="0073369A" w:rsidRDefault="00C7544E" w:rsidP="00E4352F">
      <w:pPr>
        <w:ind w:left="337" w:firstLine="107"/>
        <w:rPr>
          <w:rFonts w:ascii="Calibri" w:eastAsia="Yu Mincho" w:hAnsi="Calibri"/>
          <w:sz w:val="24"/>
          <w:rtl/>
          <w:lang w:val="en-US" w:eastAsia="ar-SA"/>
        </w:rPr>
      </w:pPr>
    </w:p>
    <w:p w14:paraId="7A2D1670" w14:textId="77777777" w:rsidR="00C7544E" w:rsidRPr="0073369A" w:rsidRDefault="00C7544E" w:rsidP="00E4352F">
      <w:pPr>
        <w:pStyle w:val="21"/>
      </w:pPr>
      <w:bookmarkStart w:id="124" w:name="_Toc203550472"/>
      <w:bookmarkStart w:id="125" w:name="_Toc205285207"/>
      <w:r w:rsidRPr="0073369A">
        <w:rPr>
          <w:rtl/>
        </w:rPr>
        <w:t>من بئر المحنة إلى خزائن الأرض: دروس القيادة والإدارة ومواجهة الفساد</w:t>
      </w:r>
      <w:bookmarkEnd w:id="124"/>
      <w:bookmarkEnd w:id="125"/>
    </w:p>
    <w:p w14:paraId="2EC2CF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من التأمل الداخلي إلى التأثير الخارجي</w:t>
      </w:r>
    </w:p>
    <w:p w14:paraId="02ADDB0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بعد أن استكشفنا في المقالات السابقة السرد الأساسي لسورة يوسف، وتعمقنا في تحدياتها اللغوية والتفسيرية، وغصنا في أبعادها الرمزية والنفسية كرحلة للوعي الداخلي، ننتقل الآن إلى دراسة كيفية تجلي هذه الرحلة في عالم الواقع العملي والتأثير المجتمعي. إن قصة يوسف عليه السلام ليست مجرد حكاية عن الصبر والعفة أو الارتقاء الروحي الفردي، بل هي أيضًا نموذج فريد في القيادة الحكيمة، والإدارة الناجحة للأزمات، ومواجهة التحديات المجتمعية الكبرى، بما في ذلك الفساد. تقدم السورة دروسًا عملية بالغة الأهمية لمن يتولى المسؤولية على أي مستوى، سواء في الأسرة، أو المؤسسة، أو الدولة</w:t>
      </w:r>
      <w:r w:rsidRPr="0073369A">
        <w:rPr>
          <w:rFonts w:ascii="Calibri" w:eastAsia="Yu Mincho" w:hAnsi="Calibri"/>
          <w:sz w:val="24"/>
          <w:lang w:val="en-US" w:eastAsia="ar-SA"/>
        </w:rPr>
        <w:t>.</w:t>
      </w:r>
    </w:p>
    <w:p w14:paraId="62B98CA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صفات القائد الناجح: نموذج يوسف</w:t>
      </w:r>
    </w:p>
    <w:p w14:paraId="0355404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تتجسد في شخصية يوسف، خاصة بعد خروجه من السجن وتمكينه، العديد من الصفات الأساسية للقائد والمدير الناجح</w:t>
      </w:r>
      <w:r w:rsidRPr="0073369A">
        <w:rPr>
          <w:rFonts w:ascii="Calibri" w:eastAsia="Yu Mincho" w:hAnsi="Calibri"/>
          <w:sz w:val="24"/>
          <w:lang w:val="en-US" w:eastAsia="ar-SA"/>
        </w:rPr>
        <w:t>:</w:t>
      </w:r>
    </w:p>
    <w:p w14:paraId="788FC652"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الأمانة والنزاهة (حفيظ)</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مطالبة يوسف بتولي "خزائن الأرض" نابعة من طموح شخصي، بل من ثقة بقدرته على الحفظ والأمانة. صفة "حفيظ" لا تعني مجرد الحفظ المادي للموارد، بل تشمل الأمانة المطلقة، والنزاهة، والحرص على المال العام، وحمايته من الهدر أو الاختلاس. إن تاريخ يوسف في الصبر والعفة ومقاومة الإغراءات كان خير دليل على هذه الأمانة الراسخة</w:t>
      </w:r>
      <w:r w:rsidRPr="0073369A">
        <w:rPr>
          <w:rFonts w:ascii="Calibri" w:eastAsia="Yu Mincho" w:hAnsi="Calibri"/>
          <w:sz w:val="24"/>
          <w:lang w:val="en-US" w:eastAsia="ar-SA"/>
        </w:rPr>
        <w:t>.</w:t>
      </w:r>
    </w:p>
    <w:p w14:paraId="3EB83286"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العلم والكفاءة (عليم)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يكتفِ يوسف بالأمانة، بل قرنها بالعلم "إِنِّي حَفِيظٌ عَلِيمٌ" (يوسف: 55). علمه لم يكن فقط بتأويل الرؤى، بل امتد ليشمل فهمًا عميقًا لأصول الإدارة، والتخطيط الاستراتيجي، وتوقع الأزمات، ووضع الحلول العملية لها. وكما أشار بعض المتدبرين (مثل ياسر العديرقاوي)، فإن كلمة "عليم" قد تحمل أيضًا دلالة على علمه المسبق بمواطن الخلل والفساد المحتملة في النظام المالي والإداري الذي كان قائمًا، مما يؤهله لمعالجتها بفعالية</w:t>
      </w:r>
      <w:r w:rsidRPr="0073369A">
        <w:rPr>
          <w:rFonts w:ascii="Calibri" w:eastAsia="Yu Mincho" w:hAnsi="Calibri"/>
          <w:sz w:val="24"/>
          <w:lang w:val="en-US" w:eastAsia="ar-SA"/>
        </w:rPr>
        <w:t>.</w:t>
      </w:r>
    </w:p>
    <w:p w14:paraId="3B771D77"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المبادرة وتحمل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ينتظر يوسف أن يُعرض عليه المنصب، بل بادر هو بطلبه عندما رأى الحاجة الماسة لكفاءته وعلمه لإنقاذ البلاد من مجاعة وشيكة. هذا يعكس حسًا عاليًا بالمسؤولية واستعدادًا لتقديم الخبرة لخدمة الصالح العام</w:t>
      </w:r>
      <w:r w:rsidRPr="0073369A">
        <w:rPr>
          <w:rFonts w:ascii="Calibri" w:eastAsia="Yu Mincho" w:hAnsi="Calibri"/>
          <w:sz w:val="24"/>
          <w:lang w:val="en-US" w:eastAsia="ar-SA"/>
        </w:rPr>
        <w:t>.</w:t>
      </w:r>
    </w:p>
    <w:p w14:paraId="63B22F73"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الحكمة وبعد النظر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تجلت حكمته في تفسير رؤيا الملك بشكل دقيق، وفي وضع خطة اقتصادية محكمة لمواجهة الأزمة تمتد لأربعة عشر عامًا، تراعي الادخار والاستهلاك والحفاظ على البذور للمستقبل</w:t>
      </w:r>
      <w:r w:rsidRPr="0073369A">
        <w:rPr>
          <w:rFonts w:ascii="Calibri" w:eastAsia="Yu Mincho" w:hAnsi="Calibri"/>
          <w:sz w:val="24"/>
          <w:lang w:val="en-US" w:eastAsia="ar-SA"/>
        </w:rPr>
        <w:t>.</w:t>
      </w:r>
    </w:p>
    <w:p w14:paraId="45D34B15"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القدرة على التخطيط والتنظيم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الخطة مجرد أفكار نظرية، بل تطلبت قدرة فائقة على التنظيم والتنفيذ، وإدارة الموارد، وتوزيع المؤن بالعدل، وهو ما نجح فيه يوسف بكفاءة</w:t>
      </w:r>
      <w:r w:rsidRPr="0073369A">
        <w:rPr>
          <w:rFonts w:ascii="Calibri" w:eastAsia="Yu Mincho" w:hAnsi="Calibri"/>
          <w:sz w:val="24"/>
          <w:lang w:val="en-US" w:eastAsia="ar-SA"/>
        </w:rPr>
        <w:t>.</w:t>
      </w:r>
    </w:p>
    <w:p w14:paraId="55F44B94"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العدل والرحمة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حتى في تعامله مع إخوته الذين ظلموه، أظهر يوسف العدل (لم يأخذ إلا من وُجد المتاع عنده) والرحمة والكرم في التعامل</w:t>
      </w:r>
      <w:r w:rsidRPr="0073369A">
        <w:rPr>
          <w:rFonts w:ascii="Calibri" w:eastAsia="Yu Mincho" w:hAnsi="Calibri"/>
          <w:sz w:val="24"/>
          <w:lang w:val="en-US" w:eastAsia="ar-SA"/>
        </w:rPr>
        <w:t>.</w:t>
      </w:r>
    </w:p>
    <w:p w14:paraId="18045CA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الخطة الاقتصادية نموذجًا</w:t>
      </w:r>
    </w:p>
    <w:p w14:paraId="7A6293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تعتبر خطة يوسف لمواجهة سنوات الجفاف نموذجًا متكاملاً في إدارة الأزمات</w:t>
      </w:r>
      <w:r w:rsidRPr="0073369A">
        <w:rPr>
          <w:rFonts w:ascii="Calibri" w:eastAsia="Yu Mincho" w:hAnsi="Calibri"/>
          <w:sz w:val="24"/>
          <w:lang w:val="en-US" w:eastAsia="ar-SA"/>
        </w:rPr>
        <w:t>:</w:t>
      </w:r>
    </w:p>
    <w:p w14:paraId="32D3076E"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التشخيص الدقيق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فهم طبيعة الأزمة ومدتها بناءً على تأويل الرؤيا</w:t>
      </w:r>
      <w:r w:rsidRPr="0073369A">
        <w:rPr>
          <w:rFonts w:ascii="Calibri" w:eastAsia="Yu Mincho" w:hAnsi="Calibri"/>
          <w:sz w:val="24"/>
          <w:lang w:val="en-US" w:eastAsia="ar-SA"/>
        </w:rPr>
        <w:t>.</w:t>
      </w:r>
    </w:p>
    <w:p w14:paraId="64D0D050"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التخطيط طويل الأمد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وضع خطة تمتد لـ 14 عامًا (7 رخاء و 7 شدة)</w:t>
      </w:r>
      <w:r w:rsidRPr="0073369A">
        <w:rPr>
          <w:rFonts w:ascii="Calibri" w:eastAsia="Yu Mincho" w:hAnsi="Calibri"/>
          <w:sz w:val="24"/>
          <w:lang w:val="en-US" w:eastAsia="ar-SA"/>
        </w:rPr>
        <w:t>.</w:t>
      </w:r>
    </w:p>
    <w:p w14:paraId="39D48699"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الموارد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الدعوة للزراعة المكثفة في سنوات الوفرة</w:t>
      </w:r>
      <w:r w:rsidRPr="0073369A">
        <w:rPr>
          <w:rFonts w:ascii="Calibri" w:eastAsia="Yu Mincho" w:hAnsi="Calibri"/>
          <w:sz w:val="24"/>
          <w:lang w:val="en-US" w:eastAsia="ar-SA"/>
        </w:rPr>
        <w:t>.</w:t>
      </w:r>
    </w:p>
    <w:p w14:paraId="293C66E3"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الحفظ والتخزين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الأمر بترك الحبوب في سنابلها "فَذَرُوهُ فِي سُنبُلِهِ" للحفاظ عليها من التلف والتسوس لأطول فترة ممكنة (وربما أيضًا لمنع سرقتها بسهولة كما أُشير في بعض القراءات)</w:t>
      </w:r>
      <w:r w:rsidRPr="0073369A">
        <w:rPr>
          <w:rFonts w:ascii="Calibri" w:eastAsia="Yu Mincho" w:hAnsi="Calibri"/>
          <w:sz w:val="24"/>
          <w:lang w:val="en-US" w:eastAsia="ar-SA"/>
        </w:rPr>
        <w:t>.</w:t>
      </w:r>
    </w:p>
    <w:p w14:paraId="0D43DB00"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ترشيد الاستهلاك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تحديد كمية محدودة للاستهلاك "إِلَّا قَلِيلًا مِّمَّا تَأْكُلُونَ</w:t>
      </w:r>
      <w:r w:rsidRPr="0073369A">
        <w:rPr>
          <w:rFonts w:ascii="Calibri" w:eastAsia="Yu Mincho" w:hAnsi="Calibri"/>
          <w:sz w:val="24"/>
          <w:lang w:val="en-US" w:eastAsia="ar-SA"/>
        </w:rPr>
        <w:t>".</w:t>
      </w:r>
    </w:p>
    <w:p w14:paraId="7F353BE1"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الحفاظ على الأصول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الادخار الاستراتيجي للبذور "إِلَّا قَلِيلًا مِّمَّا تُحْصِنُونَ" لضمان استمرارية الزراعة بعد الأزمة</w:t>
      </w:r>
      <w:r w:rsidRPr="0073369A">
        <w:rPr>
          <w:rFonts w:ascii="Calibri" w:eastAsia="Yu Mincho" w:hAnsi="Calibri"/>
          <w:sz w:val="24"/>
          <w:lang w:val="en-US" w:eastAsia="ar-SA"/>
        </w:rPr>
        <w:t>.</w:t>
      </w:r>
    </w:p>
    <w:p w14:paraId="38471F60"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التوزيع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استقبال الوفود وتوفير المؤن لهم (كما حدث مع إخوته وغيرهم) يظهر وجود نظام لتوزيع الموارد</w:t>
      </w:r>
      <w:r w:rsidRPr="0073369A">
        <w:rPr>
          <w:rFonts w:ascii="Calibri" w:eastAsia="Yu Mincho" w:hAnsi="Calibri"/>
          <w:sz w:val="24"/>
          <w:lang w:val="en-US" w:eastAsia="ar-SA"/>
        </w:rPr>
        <w:t>.</w:t>
      </w:r>
    </w:p>
    <w:p w14:paraId="1B8B6A7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مواجهة الفساد: قراءة في التحديات</w:t>
      </w:r>
    </w:p>
    <w:p w14:paraId="4E7F05E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وإن كانت القراءة التي تركز على الفساد الإداري كسبب رئيسي لمحنة يوسف الأولى (مع امرأة العزيز والنسوة) هي قراءة اجتهادية تتطلب حذرًا، إلا أن مسار يوسف العام يقدم دروسًا في كيفية تعامل الفرد الصالح مع بيئات قد يشوبها الفساد</w:t>
      </w:r>
      <w:r w:rsidRPr="0073369A">
        <w:rPr>
          <w:rFonts w:ascii="Calibri" w:eastAsia="Yu Mincho" w:hAnsi="Calibri"/>
          <w:sz w:val="24"/>
          <w:lang w:val="en-US" w:eastAsia="ar-SA"/>
        </w:rPr>
        <w:t>:</w:t>
      </w:r>
    </w:p>
    <w:p w14:paraId="7A11759B"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الثبات على المبدأ</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رفض يوسف الانخراط في أي عمل يراه خاطئًا أو خيانة للأمانة، حتى لو كلفه ذلك حريته</w:t>
      </w:r>
      <w:r w:rsidRPr="0073369A">
        <w:rPr>
          <w:rFonts w:ascii="Calibri" w:eastAsia="Yu Mincho" w:hAnsi="Calibri"/>
          <w:sz w:val="24"/>
          <w:lang w:val="en-US" w:eastAsia="ar-SA"/>
        </w:rPr>
        <w:t>.</w:t>
      </w:r>
    </w:p>
    <w:p w14:paraId="0AD9B898"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فضح الخلل (عند القدرة)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إصراره على تبرئة ساحته وكشف حقيقة "كيد النسوة" قبل الخروج من السجن يمكن اعتباره خطوة ضرورية لتنقية الأجواء وكشف الحقائق كأساس لأي إصلاح لاحق</w:t>
      </w:r>
      <w:r w:rsidRPr="0073369A">
        <w:rPr>
          <w:rFonts w:ascii="Calibri" w:eastAsia="Yu Mincho" w:hAnsi="Calibri"/>
          <w:sz w:val="24"/>
          <w:lang w:val="en-US" w:eastAsia="ar-SA"/>
        </w:rPr>
        <w:t>.</w:t>
      </w:r>
    </w:p>
    <w:p w14:paraId="5D8B474E"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 من موقع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طلبه لتولي خزائن الأرض لم يكن فقط لإدارة الأزمة الاقتصادية، بل يمكن فهمه أيضًا (ضمن قراءة ياسر العديرقاوي) على أنه رغبة في إصلاح النظام المالي والإداري من الداخل، مستفيدًا من علمه بمواطن الخلل ("إني حفيظ عليم"). يتطلب الإصلاح الفعال غالبًا وجود الصالحين والأكفاء في مواقع المسؤولية</w:t>
      </w:r>
      <w:r w:rsidRPr="0073369A">
        <w:rPr>
          <w:rFonts w:ascii="Calibri" w:eastAsia="Yu Mincho" w:hAnsi="Calibri"/>
          <w:sz w:val="24"/>
          <w:lang w:val="en-US" w:eastAsia="ar-SA"/>
        </w:rPr>
        <w:t>.</w:t>
      </w:r>
    </w:p>
    <w:p w14:paraId="433B5BFE"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الحاجة إلى سلطة داعمة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يكن بإمكان يوسف تطبيق خططه الإصلاحية لولا دعم الملك وثقته ("ائْتُونِي بِهِ أَسْتَخْلِصْهُ لِنَفْسِي"، "إِنَّكَ الْيَوْمَ لَدَيْنَا مَكِينٌ أَمِينٌ"). هذا يبرز أهمية وجود إرادة سياسية عليا داعمة للإصلاح ومحاربة الفساد</w:t>
      </w:r>
      <w:r w:rsidRPr="0073369A">
        <w:rPr>
          <w:rFonts w:ascii="Calibri" w:eastAsia="Yu Mincho" w:hAnsi="Calibri"/>
          <w:sz w:val="24"/>
          <w:lang w:val="en-US" w:eastAsia="ar-SA"/>
        </w:rPr>
        <w:t>.</w:t>
      </w:r>
    </w:p>
    <w:p w14:paraId="574505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مقارنة بين القيادة والإدارة</w:t>
      </w:r>
      <w:r w:rsidRPr="0073369A">
        <w:rPr>
          <w:rFonts w:ascii="Calibri" w:eastAsia="Yu Mincho" w:hAnsi="Calibri"/>
          <w:b/>
          <w:bCs/>
          <w:sz w:val="24"/>
          <w:lang w:val="en-US" w:eastAsia="ar-SA"/>
        </w:rPr>
        <w:t>:</w:t>
      </w:r>
    </w:p>
    <w:p w14:paraId="0DE74A4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تُظهر القصة أيضًا الفرق بين الأدوار</w:t>
      </w:r>
      <w:r w:rsidRPr="0073369A">
        <w:rPr>
          <w:rFonts w:ascii="Calibri" w:eastAsia="Yu Mincho" w:hAnsi="Calibri"/>
          <w:sz w:val="24"/>
          <w:lang w:val="en-US" w:eastAsia="ar-SA"/>
        </w:rPr>
        <w:t>:</w:t>
      </w:r>
    </w:p>
    <w:p w14:paraId="7D188FED" w14:textId="77777777" w:rsidR="00C7544E" w:rsidRPr="0073369A" w:rsidRDefault="00C7544E" w:rsidP="00CE1EDD">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 (القيادة العليا)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رؤية الصورة الكلية (الرؤيا)، البحث عن الحقيقة، تفويض السلطة للأكفاء (الاستعانة بيوسف)، وتوفير الدعم والحماية (التمكين). ربما لا يُشترط فيه العلم التفصيلي بالإدارة بقدر ما يُشترط فيه الحكمة والقدرة على اختيار الرجال المناسبين</w:t>
      </w:r>
      <w:r w:rsidRPr="0073369A">
        <w:rPr>
          <w:rFonts w:ascii="Calibri" w:eastAsia="Yu Mincho" w:hAnsi="Calibri"/>
          <w:sz w:val="24"/>
          <w:lang w:val="en-US" w:eastAsia="ar-SA"/>
        </w:rPr>
        <w:t>.</w:t>
      </w:r>
    </w:p>
    <w:p w14:paraId="32568204" w14:textId="77777777" w:rsidR="00C7544E" w:rsidRPr="0073369A" w:rsidRDefault="00C7544E" w:rsidP="00CE1EDD">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(الإدارة التنفيذية)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العلم التفصيلي، التخطيط الدقيق، التنفيذ المحكم، الأمانة في إدارة الموارد. هنا تبرز أهمية "الحفظ" و"العلم" كصفات أساسية</w:t>
      </w:r>
      <w:r w:rsidRPr="0073369A">
        <w:rPr>
          <w:rFonts w:ascii="Calibri" w:eastAsia="Yu Mincho" w:hAnsi="Calibri"/>
          <w:sz w:val="24"/>
          <w:lang w:val="en-US" w:eastAsia="ar-SA"/>
        </w:rPr>
        <w:t>.</w:t>
      </w:r>
    </w:p>
    <w:p w14:paraId="3BC6A44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يوسف كنموذج للمسؤول الصالح</w:t>
      </w:r>
    </w:p>
    <w:p w14:paraId="4E99F77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تقدم سورة يوسف، من خلال رحلة نبيها الكريم، نموذجًا خالدًا للقائد والمدير والمسؤول الصالح. تعلمنا القصة أن الطريق إلى التمكين الحقيقي لا يمر عبر التنازلات الأخلاقية أو الفساد، بل عبر بوابة الصبر والأمانة والعلم والكفاءة. وأن مواجهة التحديات الكبرى، سواء كانت أزمات اقتصادية أو فسادًا إداريًا، تتطلب حكمة وتخطيطًا وإرادة صلبة، مع استحضار التوكل على الله والاستعانة به. في المقال الأخير، سنجمع خيوط هذه السلسلة لنرى كيف تبقى سورة يوسف نبعًا متجددًا للعبرة والرحمة والهداية في حياتنا المعاصرة بكل أبعادها</w:t>
      </w:r>
      <w:r w:rsidRPr="0073369A">
        <w:rPr>
          <w:rFonts w:ascii="Calibri" w:eastAsia="Yu Mincho" w:hAnsi="Calibri"/>
          <w:sz w:val="24"/>
          <w:lang w:val="en-US" w:eastAsia="ar-SA"/>
        </w:rPr>
        <w:t>.</w:t>
      </w:r>
    </w:p>
    <w:p w14:paraId="03B658E3" w14:textId="77777777" w:rsidR="00C7544E" w:rsidRPr="0073369A" w:rsidRDefault="00C7544E" w:rsidP="00E4352F">
      <w:pPr>
        <w:ind w:left="337" w:firstLine="107"/>
        <w:rPr>
          <w:rFonts w:ascii="Calibri" w:eastAsia="Yu Mincho" w:hAnsi="Calibri"/>
          <w:sz w:val="24"/>
          <w:rtl/>
          <w:lang w:eastAsia="ar-SA"/>
        </w:rPr>
      </w:pPr>
    </w:p>
    <w:p w14:paraId="057C9DBD" w14:textId="77777777" w:rsidR="00C7544E" w:rsidRPr="0073369A" w:rsidRDefault="00C7544E" w:rsidP="00E4352F">
      <w:pPr>
        <w:pStyle w:val="21"/>
      </w:pPr>
      <w:bookmarkStart w:id="126" w:name="_Toc203550473"/>
      <w:bookmarkStart w:id="127" w:name="_Toc205285208"/>
      <w:r w:rsidRPr="0073369A">
        <w:rPr>
          <w:rtl/>
        </w:rPr>
        <w:t>سورة يوسف: نبع متجدد للعبرة والرحمة في حياتنا المعاصرة</w:t>
      </w:r>
      <w:bookmarkEnd w:id="126"/>
      <w:bookmarkEnd w:id="127"/>
    </w:p>
    <w:p w14:paraId="18BC01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ختم المسك لأحسن القصص</w:t>
      </w:r>
    </w:p>
    <w:p w14:paraId="7F981AA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وصلنا إلى ختام رحلتنا في استكشاف أعماق "أحسن القصص". بدأت هذه السلسلة بالوقوف على السرد الأساسي لسورة يوسف ودروسها الجوهرية، ثم انتقلت للغوص في تحدياتها اللغوية والتفسيرية، ومنها إلى استكشاف أبعادها الرمزية والنفسية كرحلة للوعي الداخلي، وصولًا إلى تحليل دروسها العملية في القيادة والإدارة ومواجهة التحديات المجتمعية. والآن، نجمع كل هذه الخيوط لنجيب على سؤال جوهري: كيف تبقى سورة يوسف، بكل تفاصيلها وأبعادها، نبعًا متجددًا للعبرة والرحمة والهداية في واقعنا المعاصر المليء بالتعقيدات والتحديات؟</w:t>
      </w:r>
    </w:p>
    <w:p w14:paraId="0943D20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العبرة: جسور المعنى بين الماضي والحاضر</w:t>
      </w:r>
    </w:p>
    <w:p w14:paraId="09DD7AD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يختم الله تعالى سورة يوسف بتأكيد الغاية من قصص الأنبياء: "لَقَدْ كَانَ فِي قَصَصِهِمْ عِبْرَةٌ لِّأُولِي الْأَلْبَابِ" (يوسف: 111). وكما أُشير سابقًا، فإن "العبرة" لغويًا تحمل معنى "العبور" والانتقال. قصص القرآن، وسورة يوسف في القلب منها، ليست مجرد حكايات تاريخية للتسلية أو المعرفة بالماضي، بل هي "معابر" وجسور يمدها القرآن بين ذلك الزمن وبين واقعنا الحاضر. إنها تدعونا لـ</w:t>
      </w:r>
      <w:r w:rsidRPr="0073369A">
        <w:rPr>
          <w:rFonts w:ascii="Calibri" w:eastAsia="Yu Mincho" w:hAnsi="Calibri"/>
          <w:sz w:val="24"/>
          <w:lang w:val="en-US" w:eastAsia="ar-SA"/>
        </w:rPr>
        <w:t>:</w:t>
      </w:r>
    </w:p>
    <w:p w14:paraId="10BF30BA" w14:textId="77777777" w:rsidR="00C7544E" w:rsidRPr="0073369A" w:rsidRDefault="00C7544E" w:rsidP="00CE1EDD">
      <w:pPr>
        <w:numPr>
          <w:ilvl w:val="0"/>
          <w:numId w:val="9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الذهني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الانتقال بعقولنا وخيالنا إلى زمن القصة وسياقها، لنفهم الأحداث والشخصيات والدوافع ضمن ظروفها، متجنبين إسقاط قوالبنا الحالية عليها بشكل مباشر</w:t>
      </w:r>
      <w:r w:rsidRPr="0073369A">
        <w:rPr>
          <w:rFonts w:ascii="Calibri" w:eastAsia="Yu Mincho" w:hAnsi="Calibri"/>
          <w:sz w:val="24"/>
          <w:lang w:val="en-US" w:eastAsia="ar-SA"/>
        </w:rPr>
        <w:t>.</w:t>
      </w:r>
    </w:p>
    <w:p w14:paraId="11BD0B24" w14:textId="77777777" w:rsidR="00C7544E" w:rsidRPr="0073369A" w:rsidRDefault="00C7544E" w:rsidP="00CE1EDD">
      <w:pPr>
        <w:numPr>
          <w:ilvl w:val="0"/>
          <w:numId w:val="9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استخلاص 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بعد فهم السياق، نستخلص المبادئ الجوهرية والقيم الخالدة والسنن الإلهية التي تجلت في القصة</w:t>
      </w:r>
      <w:r w:rsidRPr="0073369A">
        <w:rPr>
          <w:rFonts w:ascii="Calibri" w:eastAsia="Yu Mincho" w:hAnsi="Calibri"/>
          <w:sz w:val="24"/>
          <w:lang w:val="en-US" w:eastAsia="ar-SA"/>
        </w:rPr>
        <w:t>.</w:t>
      </w:r>
    </w:p>
    <w:p w14:paraId="1C612711" w14:textId="77777777" w:rsidR="00C7544E" w:rsidRPr="0073369A" w:rsidRDefault="00C7544E" w:rsidP="00CE1EDD">
      <w:pPr>
        <w:numPr>
          <w:ilvl w:val="0"/>
          <w:numId w:val="9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العكسي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بهذه المبادئ والحكم إلى واقعنا المعاصر، لنرى كيف يمكن تطبيقها والاستفادة منها في مواجهة تحدياتنا وفهم تجاربنا</w:t>
      </w:r>
      <w:r w:rsidRPr="0073369A">
        <w:rPr>
          <w:rFonts w:ascii="Calibri" w:eastAsia="Yu Mincho" w:hAnsi="Calibri"/>
          <w:sz w:val="24"/>
          <w:lang w:val="en-US" w:eastAsia="ar-SA"/>
        </w:rPr>
        <w:t>.</w:t>
      </w:r>
    </w:p>
    <w:p w14:paraId="5624797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سورة يوسف وإجابات لتحديات معاصرة</w:t>
      </w:r>
      <w:r w:rsidRPr="0073369A">
        <w:rPr>
          <w:rFonts w:ascii="Calibri" w:eastAsia="Yu Mincho" w:hAnsi="Calibri"/>
          <w:b/>
          <w:bCs/>
          <w:sz w:val="24"/>
          <w:lang w:val="en-US" w:eastAsia="ar-SA"/>
        </w:rPr>
        <w:t>:</w:t>
      </w:r>
    </w:p>
    <w:p w14:paraId="505580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عندما نعبر بسورة يوسف إلى واقعنا، نجدها تقدم إجابات ولمحات هادية للعديد من قضايانا الملحة</w:t>
      </w:r>
      <w:r w:rsidRPr="0073369A">
        <w:rPr>
          <w:rFonts w:ascii="Calibri" w:eastAsia="Yu Mincho" w:hAnsi="Calibri"/>
          <w:sz w:val="24"/>
          <w:lang w:val="en-US" w:eastAsia="ar-SA"/>
        </w:rPr>
        <w:t>:</w:t>
      </w:r>
    </w:p>
    <w:p w14:paraId="7B387B58"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أزمات الثقة والفساد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يعاني من أزمات الثقة في القيادات والمؤسسات وينتشر فيه الفساد المالي والإداري، تقدم قصة يوسف (خاصة في القراءات التي ركزت على هذا الجانب) نموذجًا للنزاهة والكفاءة، وتؤكد أن العلم والأمانة هما أساس الإصلاح الحقيقي، وأن التمكين يجب أن يكون للصالحين الأكفاء</w:t>
      </w:r>
      <w:r w:rsidRPr="0073369A">
        <w:rPr>
          <w:rFonts w:ascii="Calibri" w:eastAsia="Yu Mincho" w:hAnsi="Calibri"/>
          <w:sz w:val="24"/>
          <w:lang w:val="en-US" w:eastAsia="ar-SA"/>
        </w:rPr>
        <w:t>.</w:t>
      </w:r>
    </w:p>
    <w:p w14:paraId="40E0D103"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صراعات العلاقات الأسرية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السورة مختبرًا واقعيًا لديناميكيات الأسرة المعقدة: آثار التمييز بين الأبناء، خطورة الحسد، تحديات التواصل بين الأجيال، أهمية دور الأب، قوة رابطة الأخوة رغم الخلافات، وسمو الغفران في رأب الصدع. إنها دعوة مستمرة لإصلاح ذات البين والتمسك بصلة الرحم</w:t>
      </w:r>
      <w:r w:rsidRPr="0073369A">
        <w:rPr>
          <w:rFonts w:ascii="Calibri" w:eastAsia="Yu Mincho" w:hAnsi="Calibri"/>
          <w:sz w:val="24"/>
          <w:lang w:val="en-US" w:eastAsia="ar-SA"/>
        </w:rPr>
        <w:t>.</w:t>
      </w:r>
    </w:p>
    <w:p w14:paraId="0BBF2541"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البحث عن المعنى وأزمات الهوية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الفتى الحالم، إلى العبد المظلوم، إلى السجين البريء، إلى الوزير الممكن، تمثل رحلة بحث عن الذات وتحقيق للمعنى وسط تقلبات الحياة. القراءة الرمزية والنفسية للسورة تقدم مسارات للتصالح مع الذات، وفهم الصراعات الداخلية، والارتقاء بالوعي نحو هدف أسمى</w:t>
      </w:r>
      <w:r w:rsidRPr="0073369A">
        <w:rPr>
          <w:rFonts w:ascii="Calibri" w:eastAsia="Yu Mincho" w:hAnsi="Calibri"/>
          <w:sz w:val="24"/>
          <w:lang w:val="en-US" w:eastAsia="ar-SA"/>
        </w:rPr>
        <w:t>.</w:t>
      </w:r>
    </w:p>
    <w:p w14:paraId="3F04D4D4"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والتخطيط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عصر الأزمات المتلاحقة (الاقتصادية، البيئية، الاجتماعية)، تقدم خطة يوسف الاقتصادية نموذجًا للتفكير الاستراتيجي، والتخطيط طويل الأمد، وإدارة الموارد بحكمة، وترشيد الاستهلاك، والتحضير للمستقبل المجهول</w:t>
      </w:r>
      <w:r w:rsidRPr="0073369A">
        <w:rPr>
          <w:rFonts w:ascii="Calibri" w:eastAsia="Yu Mincho" w:hAnsi="Calibri"/>
          <w:sz w:val="24"/>
          <w:lang w:val="en-US" w:eastAsia="ar-SA"/>
        </w:rPr>
        <w:t>.</w:t>
      </w:r>
    </w:p>
    <w:p w14:paraId="376594EB"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الصحة النفسية ومواجهة الصدمات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صبر يعقوب، وثبات يوسف في الجب والسجن، وقدرتهما على تجاوز المحن والصدمات النفسية العميقة، تقدم دروسًا في المرونة النفسية، وأهمية التوكل على الله، وعدم اليأس من رحمته، وضرورة التعبير الصحي عن الحزن (شكوى البث والحزن إلى الله) دون سخط أو جزع</w:t>
      </w:r>
      <w:r w:rsidRPr="0073369A">
        <w:rPr>
          <w:rFonts w:ascii="Calibri" w:eastAsia="Yu Mincho" w:hAnsi="Calibri"/>
          <w:sz w:val="24"/>
          <w:lang w:val="en-US" w:eastAsia="ar-SA"/>
        </w:rPr>
        <w:t>.</w:t>
      </w:r>
    </w:p>
    <w:p w14:paraId="4F0ED549"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العفة ومواجهة الإغراءات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مفتوح تتزايد فيه الإغراءات وتتنوع، يظل موقف يوسف أمام فتنة امرأة العزيز نبراسًا وقدوة في الثبات على المبدأ والتمسك بالعفة والتقوى كحصن منيع</w:t>
      </w:r>
      <w:r w:rsidRPr="0073369A">
        <w:rPr>
          <w:rFonts w:ascii="Calibri" w:eastAsia="Yu Mincho" w:hAnsi="Calibri"/>
          <w:sz w:val="24"/>
          <w:lang w:val="en-US" w:eastAsia="ar-SA"/>
        </w:rPr>
        <w:t>.</w:t>
      </w:r>
    </w:p>
    <w:p w14:paraId="07192A2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 والهداية: جوهر الرسالة</w:t>
      </w:r>
    </w:p>
    <w:p w14:paraId="6B733C2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تؤكد الآية الأخيرة في السورة أن قصص القرآن ليست مجرد عبرة فكرية، بل هي أيضًا "هُدًى وَرَحْمَةً لِّقَوْمٍ يُؤْمِنُونَ</w:t>
      </w:r>
      <w:r w:rsidRPr="0073369A">
        <w:rPr>
          <w:rFonts w:ascii="Calibri" w:eastAsia="Yu Mincho" w:hAnsi="Calibri"/>
          <w:sz w:val="24"/>
          <w:lang w:val="en-US" w:eastAsia="ar-SA"/>
        </w:rPr>
        <w:t>".</w:t>
      </w:r>
    </w:p>
    <w:p w14:paraId="3ED7E5DC" w14:textId="77777777" w:rsidR="00C7544E" w:rsidRPr="0073369A" w:rsidRDefault="00C7544E" w:rsidP="00CE1EDD">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الهدى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سورة يوسف هداية عملية في مختلف جوانب الحياة: كيف نتعامل مع الظلم، كيف نصبر على البلاء، كيف نقاوم الإغراء، كيف ندير مسؤولياتنا، كيف نعفو عمن أساء إلينا، كيف نثق بالله ونحسن الظن به</w:t>
      </w:r>
      <w:r w:rsidRPr="0073369A">
        <w:rPr>
          <w:rFonts w:ascii="Calibri" w:eastAsia="Yu Mincho" w:hAnsi="Calibri"/>
          <w:sz w:val="24"/>
          <w:lang w:val="en-US" w:eastAsia="ar-SA"/>
        </w:rPr>
        <w:t>.</w:t>
      </w:r>
    </w:p>
    <w:p w14:paraId="7B99F139" w14:textId="77777777" w:rsidR="00C7544E" w:rsidRPr="0073369A" w:rsidRDefault="00C7544E" w:rsidP="00CE1EDD">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تتجلى رحمة الله في القصة بشكل واضح: في نجاة يوسف من الجب، في حفظه من الفاحشة، في علمه وحكمته، في تمكينه، في جمعه بأهله بعد طول فراق، في قبول توبة الإخوة، وفي لطفه بيعقوب وصبره. كما تتجلى الرحمة الإنسانية في عفو يوسف، وفي مشاعر الأبوة لدى يعقوب. قراءة القصة بقلب مؤمن تفيض على القلب سكينة ورحمة وأملًا</w:t>
      </w:r>
      <w:r w:rsidRPr="0073369A">
        <w:rPr>
          <w:rFonts w:ascii="Calibri" w:eastAsia="Yu Mincho" w:hAnsi="Calibri"/>
          <w:sz w:val="24"/>
          <w:lang w:val="en-US" w:eastAsia="ar-SA"/>
        </w:rPr>
        <w:t>.</w:t>
      </w:r>
    </w:p>
    <w:p w14:paraId="5BC822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لتدبر لا ينتهي</w:t>
      </w:r>
    </w:p>
    <w:p w14:paraId="27EAE49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سورة يوسف، بثرائها وعمقها وتعدد مستويات قراءتها، تؤكد لنا أن القرآن الكريم كتاب لا تنتهي عجائبه ولا يخلق على كثرة الرد. كل قراءة واعية، سواء اتبعت المنهج التقليدي أو النقدي أو الرمزي، تضيف بعدًا جديدًا لفهمنا وتجعلنا أكثر ارتباطًا بهذا النص المعجز</w:t>
      </w:r>
      <w:r w:rsidRPr="0073369A">
        <w:rPr>
          <w:rFonts w:ascii="Calibri" w:eastAsia="Yu Mincho" w:hAnsi="Calibri"/>
          <w:sz w:val="24"/>
          <w:lang w:val="en-US" w:eastAsia="ar-SA"/>
        </w:rPr>
        <w:t>.</w:t>
      </w:r>
    </w:p>
    <w:p w14:paraId="794F51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"أحسن القصص" ليست مجرد قصة تُروى، بل هي دعوة مفتوحة ومستمرة للتدبر، للتفكر، للتزكية، وللتطبيق. دعوة لنكتشف "يوسف" الكامن فينا، ونجاهد "إخوته" السلبيين، ونقاوم إغراءات "النفس الأمارة"، ونصبر صبر "يعقوب" الجميل، ونسعى لتمكين الخير والعدل في "أرض" واقعنا، واثقين دائمًا برحمة الله التي وسعت كل شيء، مدركين أن في قصص الأولين "عبرة" و"هدى" و"رحمة" لنا في كل حين</w:t>
      </w:r>
      <w:r w:rsidRPr="0073369A">
        <w:rPr>
          <w:rFonts w:ascii="Calibri" w:eastAsia="Yu Mincho" w:hAnsi="Calibri"/>
          <w:sz w:val="24"/>
          <w:lang w:val="en-US" w:eastAsia="ar-SA"/>
        </w:rPr>
        <w:t>.</w:t>
      </w:r>
    </w:p>
    <w:p w14:paraId="7308288D" w14:textId="77777777" w:rsidR="00C7544E" w:rsidRPr="0073369A" w:rsidRDefault="00C7544E" w:rsidP="00E4352F">
      <w:pPr>
        <w:pStyle w:val="1"/>
      </w:pPr>
      <w:bookmarkStart w:id="128" w:name="_Toc203550474"/>
      <w:bookmarkStart w:id="129" w:name="_Toc205285209"/>
      <w:bookmarkStart w:id="130" w:name="_Toc209608384"/>
      <w:r w:rsidRPr="0073369A">
        <w:rPr>
          <w:rtl/>
        </w:rPr>
        <w:lastRenderedPageBreak/>
        <w:t>سلسلة : القتل، الإكراه، الطاغوت، والغزوات، وعقر الناقة في القرآن الكريم - تفكيك السردية وإعادة القراءة</w:t>
      </w:r>
      <w:bookmarkEnd w:id="128"/>
      <w:bookmarkEnd w:id="129"/>
      <w:bookmarkEnd w:id="130"/>
    </w:p>
    <w:p w14:paraId="1B088F8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نسيج الخطاب القرآني الغني، تبرز مفاهيم وقصص محورية شكّلت، عبر مسيرة الفهم الإسلامي، نقاطاً للجدل العميق والتأويل المتباين، وأثرت بشكل كبير على صورة الإسلام ورسالته. مفاهيم تمسّ جوهر الإيمان، وحدود الحرية، وقدسية الحياة بأبعادها المتعددة، وطبيعة الصراع بين الهداية والضلال. تأتي في طليعة هذه المحاور المتشابكة والمصيرية</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(القتال)، الإكراه (ومبدأ "لا إكراه في الدين")، الطاغوت، السردية التاريخية للغزوات، وقصة "عقر ناقة صالح</w:t>
      </w:r>
      <w:r w:rsidRPr="0073369A">
        <w:rPr>
          <w:rFonts w:ascii="Calibri" w:eastAsia="Yu Mincho" w:hAnsi="Calibri"/>
          <w:b/>
          <w:bCs/>
          <w:sz w:val="24"/>
          <w:lang w:val="en-US"/>
        </w:rPr>
        <w:t>".</w:t>
      </w:r>
    </w:p>
    <w:p w14:paraId="3275F91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يمكن التوفيق بين الآيات التي تتحدث عن القتال، وبين وصف القرآن بأنه "هدى ورحمة للعالمين"؟ وكيف ينسجم مفهوم "القتال" مع المبدأ الصريح القاطع "لا إكراه في الدين"؟ وما هو "الطاغوت" الذي أُمرنا بالكفر به، وكيف يرتبط رفضه بتحقيق الإيمان الحر؟ وكيف نفهم السردية التاريخية لـ"غزوات النبي" التي تُقدم غالبًا كأساس واقعي لهذه المفاهيم؟ بل وكيف نقرأ الأفعال الموصوفة في قصص قرآنية أخرى، مثل "عقر الناقة"، هل هي مجرد أفعال مادية عنيفة أم تحمل دلالات أعمق تتجاوز الظاهر؟</w:t>
      </w:r>
    </w:p>
    <w:p w14:paraId="72E1CE2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لقد هيمنت تفسيرات تقليدية راسخة لهذه المحاور، استندت غالبًا إلى سياقات تاريخية محددة، أو إلى مصادر نصية لاحقة للقرآن (ككتب السيرة والأحاديث)، أو إلى فهم حرفي ومباشر للأفعال الموصوفة. هذا الأمر أنتج أحيانًا صورة قد تبدو متناقضة أو مجتزأة، تضع العنف المادي والإكراه السياسي في صلب التجربة النبوية، أو تختزل قصصًا ذات أبعاد رمزية عميقة (كقصة الناقة) في مجرد حدث مادي، مما قد يتعارض مع روح القرآن وقيمه العليا كالعدل والرحمة وحرية الاعتقاد وشمولية الحياة</w:t>
      </w:r>
      <w:r w:rsidRPr="0073369A">
        <w:rPr>
          <w:rFonts w:ascii="Calibri" w:eastAsia="Yu Mincho" w:hAnsi="Calibri"/>
          <w:sz w:val="24"/>
          <w:lang w:val="en-US"/>
        </w:rPr>
        <w:t>.</w:t>
      </w:r>
    </w:p>
    <w:p w14:paraId="5BAEB67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تهدف هذه السلسلة، المستلهمة من حواراتنا النقدية والتجديدية، إلى الغوص عميقاً في هذه المفاهيم والقصص المترابطة، متسلحين بمنهجية نقدية تعطي الأولوية للنص القرآني كمصدر مهيمن وأصيل، وتحلل لغته، وتستكشف جذور كلماته، وتتفحص سياقات آياته، مع مساءلة جذرية للسرديات التاريخية الموروثة وللتفسيرات الحرفية في ضوء القرآن والعقل والمنطق</w:t>
      </w:r>
      <w:r w:rsidRPr="0073369A">
        <w:rPr>
          <w:rFonts w:ascii="Calibri" w:eastAsia="Yu Mincho" w:hAnsi="Calibri"/>
          <w:sz w:val="24"/>
          <w:lang w:val="en-US"/>
        </w:rPr>
        <w:t>.</w:t>
      </w:r>
    </w:p>
    <w:p w14:paraId="589AB64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سنحاول معًا</w:t>
      </w:r>
      <w:r w:rsidRPr="0073369A">
        <w:rPr>
          <w:rFonts w:ascii="Calibri" w:eastAsia="Yu Mincho" w:hAnsi="Calibri"/>
          <w:b/>
          <w:bCs/>
          <w:sz w:val="24"/>
          <w:lang w:val="en-US"/>
        </w:rPr>
        <w:t>:</w:t>
      </w:r>
    </w:p>
    <w:p w14:paraId="42502487"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تفكيك السرديات والفهم الموروث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مراجعة التفسيرات الشائعة للقتل والإكراه والطاغوت، ونقد روايات "الغزوات" كمصدر لهذه التفسيرات، بالإضافة إلى إعادة قراءة الأفعال الموصوفة في قصص قرآنية مثل "عقر الناقة"، وتبيان كيف أن الفهم الحرفي قد يخفي معاني أعمق أو يتأثر بسياقات لاحقة</w:t>
      </w:r>
      <w:r w:rsidRPr="0073369A">
        <w:rPr>
          <w:rFonts w:ascii="Calibri" w:eastAsia="Yu Mincho" w:hAnsi="Calibri"/>
          <w:sz w:val="24"/>
          <w:lang w:val="en-US"/>
        </w:rPr>
        <w:t>.</w:t>
      </w:r>
    </w:p>
    <w:p w14:paraId="17961B3F"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استكشاف الدلالات القرآنية الأصيلة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البحث عن المعاني الأكثر شمولية واتساقاً لهذه المفاهيم والأفعال ضمن النسيج القرآني، بما في ذلك الأبعاد المجازية والمعنوية (مثل "القتل المعنوي"، "المقاتلة الفكرية"، الطاغوت كـ"منهج غواية وإكراه"، و"عقر الناقة" كـ"عجز عن الفهم")</w:t>
      </w:r>
      <w:r w:rsidRPr="0073369A">
        <w:rPr>
          <w:rFonts w:ascii="Calibri" w:eastAsia="Yu Mincho" w:hAnsi="Calibri"/>
          <w:sz w:val="24"/>
          <w:lang w:val="en-US"/>
        </w:rPr>
        <w:t>.</w:t>
      </w:r>
    </w:p>
    <w:p w14:paraId="74A00F4F"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إبراز الهيمنة القرآنية والاتساق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الكشف عن التناغم المطلق بين المبادئ القرآنية المحكمة (خاصة "لا إكراه في الدين" و"حرمة النفس") وبين فهم أعمق لمفاهيم القتال والطاغوت والأفعال الموصوفة في القصص، بما يزيل التعارض الظاهري الذي خلقته التفسيرات السطحية أو السرديات الموازية</w:t>
      </w:r>
      <w:r w:rsidRPr="0073369A">
        <w:rPr>
          <w:rFonts w:ascii="Calibri" w:eastAsia="Yu Mincho" w:hAnsi="Calibri"/>
          <w:sz w:val="24"/>
          <w:lang w:val="en-US"/>
        </w:rPr>
        <w:t>.</w:t>
      </w:r>
    </w:p>
    <w:p w14:paraId="3B783838"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إعادة بناء الصورة الكلية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تقديم صورة شاملة للنبي محمد ورسالته وللقصص القرآني، تستند إلى القرآن وحده، كرسول للهداية والعلم والرحمة والحرية والحوار الفكري، لا كقائد عسكري بنى دولته على الغزوات والإكراه، وككتاب يحمل طبقات من المعاني تتجاوز الظاهر المادي</w:t>
      </w:r>
      <w:r w:rsidRPr="0073369A">
        <w:rPr>
          <w:rFonts w:ascii="Calibri" w:eastAsia="Yu Mincho" w:hAnsi="Calibri"/>
          <w:sz w:val="24"/>
          <w:lang w:val="en-US"/>
        </w:rPr>
        <w:t>.</w:t>
      </w:r>
    </w:p>
    <w:p w14:paraId="0E11933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إنها دعوة للتفكير المتعمق، ولتحدي المسلمات الموروثة، ولتحرير العقل من سطوة التفسيرات الحرفية والسرديات التي قد لا تصمد أمام النقد القرآني والمنطقي. هي رحلة استكشافية نحو فهم أكثر أصالة وعمقًا لرسالة القرآن الكريم في هذه القضايا المصيرية، بهدف استعادة صورة الإسلام كدين للحياة والنور والحرية والفهم، بعيدًا عن ظلال القتل والإكراه والطاغوت وعقم الفكر التي قد تُنسب إليه زورًا أو نتيجة لسوء تأويل</w:t>
      </w:r>
      <w:r w:rsidRPr="0073369A">
        <w:rPr>
          <w:rFonts w:ascii="Calibri" w:eastAsia="Yu Mincho" w:hAnsi="Calibri"/>
          <w:sz w:val="24"/>
          <w:lang w:val="en-US"/>
        </w:rPr>
        <w:t>.</w:t>
      </w:r>
    </w:p>
    <w:p w14:paraId="53485FEB" w14:textId="77777777" w:rsidR="00C7544E" w:rsidRPr="0073369A" w:rsidRDefault="00C7544E" w:rsidP="00E4352F">
      <w:pPr>
        <w:ind w:left="337" w:firstLine="107"/>
        <w:rPr>
          <w:rFonts w:ascii="Calibri" w:eastAsia="Yu Mincho" w:hAnsi="Calibri"/>
          <w:sz w:val="24"/>
          <w:lang w:val="en-US"/>
        </w:rPr>
      </w:pPr>
    </w:p>
    <w:p w14:paraId="1A949F27" w14:textId="77777777" w:rsidR="00C7544E" w:rsidRPr="0073369A" w:rsidRDefault="00C7544E" w:rsidP="00E4352F">
      <w:pPr>
        <w:pStyle w:val="21"/>
      </w:pPr>
      <w:bookmarkStart w:id="131" w:name="_Toc203550475"/>
      <w:bookmarkStart w:id="132" w:name="_Toc205285210"/>
      <w:r w:rsidRPr="0073369A">
        <w:rPr>
          <w:rtl/>
        </w:rPr>
        <w:lastRenderedPageBreak/>
        <w:t>الطاغوت في القرآن – فك شيفرة "الغواية السهلة" ورفض الإكراه</w:t>
      </w:r>
      <w:bookmarkEnd w:id="131"/>
      <w:bookmarkEnd w:id="132"/>
    </w:p>
    <w:p w14:paraId="52AA5A6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لطالما أثارت كلمة "الطاغوت" في القرآن الكريم تفسيرات متعددة تراوحت بين الشيطان، والأصنام، والحاكم المتجاوز. لكن قراءة معمقة، متحررة من قيود التشكيل اللاحق ومنهجية "فتح الكلمة" التي تعود إلى جذورها الأصلية، تكشف عن معنى أكثر دقة وعمقاً، يرتبط ارتباطاً وثيقاً بقضية الإكراه في الدين</w:t>
      </w:r>
      <w:r w:rsidRPr="0073369A">
        <w:rPr>
          <w:rFonts w:ascii="Calibri" w:eastAsia="Yu Mincho" w:hAnsi="Calibri"/>
          <w:sz w:val="24"/>
          <w:lang w:val="en-US" w:eastAsia="ar-SA"/>
        </w:rPr>
        <w:t>.</w:t>
      </w:r>
    </w:p>
    <w:p w14:paraId="6C5B2D4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يرى المنظور الذي ناقشناه أن كلمة "الطاغوت" ليست بالضرورة كياناً محدداً، بل هي مفهوم يصف "منهجاً" أو "طريقة". بالعودة إلى جذورها المحتملة ("الطا" بمعنى السهل والهين والمتاح والمُهَيّأ، و"الغوت" بمعنى القوة والشدة)، يصبح "الطاغوت" هو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الشيء السهل، اللين، الجميل ظاهرياً، ولكنه في حقيقته قوي وشديد ومُضلل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يمثل "الغواية" أو "الطريقة السهلة" التي تُعرض كبديل عن الطريق الحق الذي يتطلب جهداً وتمسكاً حقيقياً</w:t>
      </w:r>
      <w:r w:rsidRPr="0073369A">
        <w:rPr>
          <w:rFonts w:ascii="Calibri" w:eastAsia="Yu Mincho" w:hAnsi="Calibri"/>
          <w:sz w:val="24"/>
          <w:lang w:val="en-US" w:eastAsia="ar-SA"/>
        </w:rPr>
        <w:t>.</w:t>
      </w:r>
    </w:p>
    <w:p w14:paraId="00E60E4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الآية الكريمة "لَا إِكْرَاهَ فِي الدِّينِ ۖ قَد تَّبَيَّنَ الرُّشْدُ مِنَ الْغَيِّ ۚ فَمَن يَكْفُرْ بِالطَّاغُوتِ وَيُؤْمِن بِاللَّهِ فَقَدِ اسْتَمْسَكَ بِالْعُرْوَةِ الْوُثْقَىٰ" (البقرة: 256)، يتضح هذا المعنى بجلاء. "الرشد" هو الإيمان بالله عن قناعة والتمسك بشرعه ("العروة الوثقى" – الشيء الثابت المحكم). أما "الغيّ"، فهو اتباع "الطاغوت". وما هو الطاغوت هنا إلا منهج الإكراه والقوة والجبر لإدخال الناس في الدين أو إبقائهم فيه؟ إنها "الطريقة السهلة" (الطا) والمغرية (جميلة ظاهراً) ولكنها قوية ومشدودة (غوت) في فرض الدين، بدلاً من طريق الإقناع والبرهان والاختيار الحر</w:t>
      </w:r>
      <w:r w:rsidRPr="0073369A">
        <w:rPr>
          <w:rFonts w:ascii="Calibri" w:eastAsia="Yu Mincho" w:hAnsi="Calibri"/>
          <w:sz w:val="24"/>
          <w:lang w:val="en-US" w:eastAsia="ar-SA"/>
        </w:rPr>
        <w:t>.</w:t>
      </w:r>
    </w:p>
    <w:p w14:paraId="14BDDC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لذلك، فإن "الكفر بالطاغوت" ليس مجرد رفض للأوثان، بل هو رفضٌ واعٍ لمنهج الإكراه والقوة والغواية في الدين. إنه رفض للطرق السهلة والمُضللة التي تجعل الدين يبدو متاحاً دون الحاجة إلى القناعة الحقيقية والالتزام العميق. الكفر بالطاغوت هو إعلان بأن الإيمان الحقيقي لا يمكن أن يُفرض بالقوة، وأن الطريق إلى الله هو طريق الرشد والاقتناع والتمسك بـ"العروة الوثقى"، لا طريق الغي والإكراه الذي يمثله الطاغوت. إن هذا الفهم يعيد الاعتبار لمبدأ "لا إكراه في الدين" ويجعله متسقاً تماماً مع الأمر بالكفر بالطاغوت</w:t>
      </w:r>
      <w:r w:rsidRPr="0073369A">
        <w:rPr>
          <w:rFonts w:ascii="Calibri" w:eastAsia="Yu Mincho" w:hAnsi="Calibri"/>
          <w:sz w:val="24"/>
          <w:lang w:val="en-US" w:eastAsia="ar-SA"/>
        </w:rPr>
        <w:t>.</w:t>
      </w:r>
    </w:p>
    <w:p w14:paraId="52CCBB14" w14:textId="77777777" w:rsidR="00C7544E" w:rsidRPr="0073369A" w:rsidRDefault="00C7544E" w:rsidP="00E4352F">
      <w:pPr>
        <w:pStyle w:val="21"/>
      </w:pPr>
      <w:bookmarkStart w:id="133" w:name="_Toc196297317"/>
      <w:bookmarkStart w:id="134" w:name="_Toc203550476"/>
      <w:bookmarkStart w:id="135" w:name="_Toc205285211"/>
      <w:r w:rsidRPr="0073369A">
        <w:rPr>
          <w:rtl/>
        </w:rPr>
        <w:t>تحرير مفهوم "القتل" في القرآن: من إزهاق الروح إلى إيقاف المسار</w:t>
      </w:r>
      <w:r w:rsidRPr="0073369A">
        <w:br/>
      </w:r>
      <w:r w:rsidRPr="0073369A">
        <w:rPr>
          <w:rtl/>
        </w:rPr>
        <w:t>(قراءة جديدة لآيات القتل والقتال )</w:t>
      </w:r>
      <w:bookmarkEnd w:id="133"/>
      <w:bookmarkEnd w:id="134"/>
      <w:bookmarkEnd w:id="135"/>
    </w:p>
    <w:p w14:paraId="1331D7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تُعد كلمات "القتل" و"القتال" من أكثر الكلمات القرآنية حساسية وإثارة للجدل، خاصة في ظل فهم سائد يحصرها في المعنى الدموي لإزهاق الروح، وهو فهم استُغل للأسف لتبرير العنف والتطرف باسم الدين. هل هذا الفهم الضيق هو المعنى الوحيد الذي يحتمله اللسان القرآني المبين؟ هل يعقل أن يأمر كتاب الرحمة والهداية بقتل الأنفس البريئة لمجرد الاختلاف في الفكر أو المعتقد؟ يدعونا "فقه اللسان القرآني"، بمنهجه في استكشاف المعاني البنيوية والجذرية للكلمات، إلى تحرير مفهوم "القتل" من قيوده التقليدية، والكشف عن معنى أوسع وأشمل يرتبط بـ"إيقاف المسار" سواء كان فكرياً أو وظيفياً أو سلوكياً، وصولاً إلى الحالة القصوى وهي إيقاف الحياة الجسدية كحدٍّ أقصى</w:t>
      </w:r>
      <w:r w:rsidRPr="0073369A">
        <w:rPr>
          <w:rFonts w:ascii="Calibri" w:eastAsia="Yu Mincho" w:hAnsi="Calibri"/>
          <w:sz w:val="24"/>
          <w:lang w:val="en-US" w:eastAsia="ar-SA"/>
        </w:rPr>
        <w:t>.</w:t>
      </w:r>
    </w:p>
    <w:p w14:paraId="7A1F7B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1. </w:t>
      </w:r>
      <w:r w:rsidRPr="0073369A">
        <w:rPr>
          <w:rFonts w:ascii="Calibri" w:eastAsia="Yu Mincho" w:hAnsi="Calibri"/>
          <w:sz w:val="24"/>
          <w:rtl/>
          <w:lang w:val="en-US" w:eastAsia="ar-SA"/>
        </w:rPr>
        <w:t>تفكيك "القتل" (ق ت ل): إيقاف ما هو آت</w:t>
      </w:r>
      <w:r w:rsidRPr="0073369A">
        <w:rPr>
          <w:rFonts w:ascii="Calibri" w:eastAsia="Yu Mincho" w:hAnsi="Calibri"/>
          <w:sz w:val="24"/>
          <w:lang w:val="en-US" w:eastAsia="ar-SA"/>
        </w:rPr>
        <w:t>:</w:t>
      </w:r>
    </w:p>
    <w:p w14:paraId="24C635C3" w14:textId="77777777" w:rsidR="00C7544E" w:rsidRPr="0073369A" w:rsidRDefault="00C7544E" w:rsidP="00CE1EDD">
      <w:pPr>
        <w:numPr>
          <w:ilvl w:val="0"/>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الفهم التقليدي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الإماتة</w:t>
      </w:r>
      <w:r w:rsidRPr="0073369A">
        <w:rPr>
          <w:rFonts w:ascii="Calibri" w:eastAsia="Yu Mincho" w:hAnsi="Calibri"/>
          <w:sz w:val="24"/>
          <w:lang w:val="en-US" w:eastAsia="ar-SA"/>
        </w:rPr>
        <w:t>.</w:t>
      </w:r>
    </w:p>
    <w:p w14:paraId="63093269" w14:textId="77777777" w:rsidR="00C7544E" w:rsidRPr="0073369A" w:rsidRDefault="00C7544E" w:rsidP="00CE1EDD">
      <w:pPr>
        <w:numPr>
          <w:ilvl w:val="0"/>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تحليل الجذر (ق ت 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مجرد الإماتة. بتحليل (ق+تل) أو (قت+ل)</w:t>
      </w:r>
      <w:r w:rsidRPr="0073369A">
        <w:rPr>
          <w:rFonts w:ascii="Calibri" w:eastAsia="Yu Mincho" w:hAnsi="Calibri"/>
          <w:sz w:val="24"/>
          <w:lang w:val="en-US" w:eastAsia="ar-SA"/>
        </w:rPr>
        <w:t>:</w:t>
      </w:r>
    </w:p>
    <w:p w14:paraId="72DFC54D"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قت" (عكس "تق" من التقوى والحيطة)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تتبع الأثر، الملاحقة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DA10F0A"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تل" (عكس "لت" من اللت والعجن والكلام غير المفيد)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ما يتلو ويأتي لاحقاً، المسار المستقبلي</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76CAB40B"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الدلالة المتكاملة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القتل" (ق ت ل) يعني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إيقاف ('ق') ما هو آت أو تالٍ ('تل')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وضع حد لمسار معين، منع استمراره، إيقاف وظيفته أو تأثيره المستقبلي</w:t>
      </w:r>
      <w:r w:rsidRPr="0073369A">
        <w:rPr>
          <w:rFonts w:ascii="Calibri" w:eastAsia="Yu Mincho" w:hAnsi="Calibri"/>
          <w:sz w:val="24"/>
          <w:lang w:val="en-US" w:eastAsia="ar-SA"/>
        </w:rPr>
        <w:t>.</w:t>
      </w:r>
    </w:p>
    <w:p w14:paraId="5969F9CA" w14:textId="77777777" w:rsidR="00C7544E" w:rsidRPr="0073369A" w:rsidRDefault="00C7544E" w:rsidP="00CE1EDD">
      <w:pPr>
        <w:numPr>
          <w:ilvl w:val="0"/>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شمولية المعنى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هذا الإيقاف قد يكون</w:t>
      </w:r>
      <w:r w:rsidRPr="0073369A">
        <w:rPr>
          <w:rFonts w:ascii="Calibri" w:eastAsia="Yu Mincho" w:hAnsi="Calibri"/>
          <w:sz w:val="24"/>
          <w:lang w:val="en-US" w:eastAsia="ar-SA"/>
        </w:rPr>
        <w:t>:</w:t>
      </w:r>
    </w:p>
    <w:p w14:paraId="51A09485"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فكرياً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دحض فكرة باطلة وقتلها بالحجة والبرهان</w:t>
      </w:r>
      <w:r w:rsidRPr="0073369A">
        <w:rPr>
          <w:rFonts w:ascii="Calibri" w:eastAsia="Yu Mincho" w:hAnsi="Calibri"/>
          <w:sz w:val="24"/>
          <w:lang w:val="en-US" w:eastAsia="ar-SA"/>
        </w:rPr>
        <w:t>.</w:t>
      </w:r>
    </w:p>
    <w:p w14:paraId="186E9FDD"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وظيفياً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منع شخص من أداء وظيفة ضارة، أو إيقاف مشروع مدمر. (مفهوم "القتل الوظيفي")</w:t>
      </w:r>
      <w:r w:rsidRPr="0073369A">
        <w:rPr>
          <w:rFonts w:ascii="Calibri" w:eastAsia="Yu Mincho" w:hAnsi="Calibri"/>
          <w:sz w:val="24"/>
          <w:lang w:val="en-US" w:eastAsia="ar-SA"/>
        </w:rPr>
        <w:t>.</w:t>
      </w:r>
    </w:p>
    <w:p w14:paraId="66F7AA30"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سلوكياً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وضع حد لسلوك منحرف أو عدواني</w:t>
      </w:r>
      <w:r w:rsidRPr="0073369A">
        <w:rPr>
          <w:rFonts w:ascii="Calibri" w:eastAsia="Yu Mincho" w:hAnsi="Calibri"/>
          <w:sz w:val="24"/>
          <w:lang w:val="en-US" w:eastAsia="ar-SA"/>
        </w:rPr>
        <w:t>.</w:t>
      </w:r>
    </w:p>
    <w:p w14:paraId="4648E986"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حياتياً (المعنى الأقصى)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كحد أقصى في حالات محددة جداً (القصاص، الدفاع عن النفس...)</w:t>
      </w:r>
      <w:r w:rsidRPr="0073369A">
        <w:rPr>
          <w:rFonts w:ascii="Calibri" w:eastAsia="Yu Mincho" w:hAnsi="Calibri"/>
          <w:sz w:val="24"/>
          <w:lang w:val="en-US" w:eastAsia="ar-SA"/>
        </w:rPr>
        <w:t>.</w:t>
      </w:r>
    </w:p>
    <w:p w14:paraId="76339DB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2. "</w:t>
      </w:r>
      <w:r w:rsidRPr="0073369A">
        <w:rPr>
          <w:rFonts w:ascii="Calibri" w:eastAsia="Yu Mincho" w:hAnsi="Calibri"/>
          <w:b/>
          <w:bCs/>
          <w:sz w:val="24"/>
          <w:rtl/>
          <w:lang w:val="en-US" w:eastAsia="ar-SA"/>
        </w:rPr>
        <w:t>القتال": السعي للإيقاف والمدافعة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﴿كُتِبَ عَلَيْكُمُ الْقِتَالُ وَهُوَ كُرْهٌ لَكُمْ...﴾ (البقرة: 216)</w:t>
      </w:r>
      <w:r w:rsidRPr="0073369A">
        <w:rPr>
          <w:rFonts w:ascii="Calibri" w:eastAsia="Yu Mincho" w:hAnsi="Calibri"/>
          <w:sz w:val="24"/>
          <w:lang w:val="en-US" w:eastAsia="ar-SA"/>
        </w:rPr>
        <w:t>:</w:t>
      </w:r>
    </w:p>
    <w:p w14:paraId="35361567" w14:textId="77777777" w:rsidR="00C7544E" w:rsidRPr="0073369A" w:rsidRDefault="00C7544E" w:rsidP="00CE1EDD">
      <w:pPr>
        <w:numPr>
          <w:ilvl w:val="0"/>
          <w:numId w:val="11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القتال" ليس بالضرورة الحرب بالسلاح، بل هو </w:t>
      </w:r>
      <w:r w:rsidRPr="0073369A">
        <w:rPr>
          <w:rFonts w:ascii="Calibri" w:eastAsia="Yu Mincho" w:hAnsi="Calibri"/>
          <w:sz w:val="24"/>
          <w:lang w:val="en-US" w:eastAsia="ar-SA"/>
        </w:rPr>
        <w:t>"</w:t>
      </w:r>
      <w:r w:rsidRPr="0073369A">
        <w:rPr>
          <w:rFonts w:ascii="Calibri" w:eastAsia="Yu Mincho" w:hAnsi="Calibri"/>
          <w:sz w:val="24"/>
          <w:rtl/>
          <w:lang w:val="en-US" w:eastAsia="ar-SA"/>
        </w:rPr>
        <w:t>السعي والمدافعة والمجادلة بهدف إيقاف مسار الطرف الآخر أو فكرته أو عدوانه</w:t>
      </w:r>
      <w:r w:rsidRPr="0073369A">
        <w:rPr>
          <w:rFonts w:ascii="Calibri" w:eastAsia="Yu Mincho" w:hAnsi="Calibri"/>
          <w:sz w:val="24"/>
          <w:lang w:val="en-US" w:eastAsia="ar-SA"/>
        </w:rPr>
        <w:t>".</w:t>
      </w:r>
    </w:p>
    <w:p w14:paraId="76DFD294" w14:textId="77777777" w:rsidR="00C7544E" w:rsidRPr="0073369A" w:rsidRDefault="00C7544E" w:rsidP="00CE1EDD">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لماذا هو كره؟</w:t>
      </w:r>
      <w:r w:rsidRPr="0073369A">
        <w:rPr>
          <w:rFonts w:ascii="Calibri" w:eastAsia="Yu Mincho" w:hAnsi="Calibri"/>
          <w:sz w:val="24"/>
          <w:rtl/>
          <w:lang w:val="en-US" w:eastAsia="ar-SA"/>
        </w:rPr>
        <w:t xml:space="preserve"> لأنه يتطلب مواجهة وصراعاً وجهداً ومخاطرة، والإنسان بطبعه يميل للسلم والراحة، ولكنه قد يصبح ضرورياً لدفع ضرر أكبر أو لتحقيق مصلحة عليا</w:t>
      </w:r>
      <w:r w:rsidRPr="0073369A">
        <w:rPr>
          <w:rFonts w:ascii="Calibri" w:eastAsia="Yu Mincho" w:hAnsi="Calibri"/>
          <w:sz w:val="24"/>
          <w:lang w:val="en-US" w:eastAsia="ar-SA"/>
        </w:rPr>
        <w:t>.</w:t>
      </w:r>
    </w:p>
    <w:p w14:paraId="039E608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3. </w:t>
      </w:r>
      <w:r w:rsidRPr="0073369A">
        <w:rPr>
          <w:rFonts w:ascii="Calibri" w:eastAsia="Yu Mincho" w:hAnsi="Calibri"/>
          <w:sz w:val="24"/>
          <w:rtl/>
          <w:lang w:val="en-US" w:eastAsia="ar-SA"/>
        </w:rPr>
        <w:t>إعادة قراءة آيات القتل والقتال</w:t>
      </w:r>
      <w:r w:rsidRPr="0073369A">
        <w:rPr>
          <w:rFonts w:ascii="Calibri" w:eastAsia="Yu Mincho" w:hAnsi="Calibri"/>
          <w:sz w:val="24"/>
          <w:lang w:val="en-US" w:eastAsia="ar-SA"/>
        </w:rPr>
        <w:t>:</w:t>
      </w:r>
    </w:p>
    <w:p w14:paraId="6DE97F64"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﴿فَاقْتُلُوا الْمُشْرِكِينَ حَيْثُ وَجَدْتُمُوهُمْ...﴾ (التوبة: 5)</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في سياق حرب معلنة وبعد انتهاء الأشهر الحرم، الأمر هنا ليس بإبادة كل مشرك، بل بـ"إيقاف خطرهم ومسار عدوانهم الحربي والفكري" حيثما شكلوا تهديداً للدولة المسلمة الوليدة ("حيث وجدتموهم" في حالة حرب وعدوان). والدليل هو ما يتبعها: ﴿وَخُذُوهُمْ وَاحْصُرُوهُمْ وَاقْعُدُوا لَهُمْ كُلَّ مَرْصَدٍ﴾ وهي إجراءات إيقاف وحصار ومراقبة، ثم ﴿فَإِنْ تَابُوا وَأَقَامُوا الصَّلَاةَ وَآتَوُا الزَّكَاةَ فَخَلُّوا سَبِيلَهُمْ﴾ أي أن الغاية ليست إزهاق الروح بل إيقاف العدوان وإتاحة فرصة التوبة والاندماج</w:t>
      </w:r>
      <w:r w:rsidRPr="0073369A">
        <w:rPr>
          <w:rFonts w:ascii="Calibri" w:eastAsia="Yu Mincho" w:hAnsi="Calibri"/>
          <w:sz w:val="24"/>
          <w:lang w:val="en-US" w:eastAsia="ar-SA"/>
        </w:rPr>
        <w:t>.</w:t>
      </w:r>
    </w:p>
    <w:p w14:paraId="31C91E8F"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حديث "أُمرت أن أقاتل الناس</w:t>
      </w:r>
      <w:r w:rsidRPr="0073369A">
        <w:rPr>
          <w:rFonts w:ascii="Calibri" w:eastAsia="Yu Mincho" w:hAnsi="Calibri"/>
          <w:sz w:val="24"/>
          <w:lang w:val="en-US" w:eastAsia="ar-SA"/>
        </w:rPr>
        <w:t>...": "</w:t>
      </w:r>
      <w:r w:rsidRPr="0073369A">
        <w:rPr>
          <w:rFonts w:ascii="Calibri" w:eastAsia="Yu Mincho" w:hAnsi="Calibri"/>
          <w:sz w:val="24"/>
          <w:rtl/>
          <w:lang w:val="en-US" w:eastAsia="ar-SA"/>
        </w:rPr>
        <w:t>أقاتل" لا تعني "أقتل" بالضرورة. تعني أُجاهد وأُدافع وأُحاجج الناس لإيقاف مسار الشرك والظلم حتى يصلوا لكلمة التوحيد التي تحررهم</w:t>
      </w:r>
      <w:r w:rsidRPr="0073369A">
        <w:rPr>
          <w:rFonts w:ascii="Calibri" w:eastAsia="Yu Mincho" w:hAnsi="Calibri"/>
          <w:sz w:val="24"/>
          <w:lang w:val="en-US" w:eastAsia="ar-SA"/>
        </w:rPr>
        <w:t>.</w:t>
      </w:r>
    </w:p>
    <w:p w14:paraId="0BA617EA"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﴿وَلَا تَقْتُلُوا أَوْلَادَكُمْ خَشْيَةَ إِمْلَاقٍ...﴾ (الإسراء: 31)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ليس فقط الوأد الجسدي، بل يشمل أيضاً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قتل" مستقبلهم ومنع مسار نموهم وتطورهم</w:t>
      </w:r>
      <w:r w:rsidRPr="0073369A">
        <w:rPr>
          <w:rFonts w:ascii="Calibri" w:eastAsia="Yu Mincho" w:hAnsi="Calibri"/>
          <w:sz w:val="24"/>
          <w:rtl/>
          <w:lang w:val="en-US" w:eastAsia="ar-SA"/>
        </w:rPr>
        <w:t xml:space="preserve"> بمنع التعليم عنهم أو حرمانهم من حقوقهم خوفاً من الفقر ("إملاق" = توقف الإمداد أو الخوف من توقفه)</w:t>
      </w:r>
      <w:r w:rsidRPr="0073369A">
        <w:rPr>
          <w:rFonts w:ascii="Calibri" w:eastAsia="Yu Mincho" w:hAnsi="Calibri"/>
          <w:sz w:val="24"/>
          <w:lang w:val="en-US" w:eastAsia="ar-SA"/>
        </w:rPr>
        <w:t>.</w:t>
      </w:r>
    </w:p>
    <w:p w14:paraId="7DF015D0"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﴿وَإِذَا الْمَوْءُودَةُ سُئِلَتْ بِأَيِّ ذَنْبٍ قُتِلَتْ﴾ (التكوير: 8-9)</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ليست فقط البنت المدفونة حية. "الموءودة" هي كل إمكانية أو طاقة أو مشروع أو فكرة واعدة تم "وأدها" وإيقاف مسارها قبل أن تنمو وتثمر</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هي كل فرصة قُتلت في مهدها</w:t>
      </w:r>
      <w:r w:rsidRPr="0073369A">
        <w:rPr>
          <w:rFonts w:ascii="Calibri" w:eastAsia="Yu Mincho" w:hAnsi="Calibri"/>
          <w:sz w:val="24"/>
          <w:lang w:val="en-US" w:eastAsia="ar-SA"/>
        </w:rPr>
        <w:t>.</w:t>
      </w:r>
    </w:p>
    <w:p w14:paraId="7E81DA66"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﴿وَيَقْتُلُونَ الْأَنْبِيَاءَ بِغَيْرِ حَقٍّ﴾</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فقط القتل الجسدي، بل إيقاف دعوتهم ومنع رسالتهم من الانتشار ومحاربة أفكارهم</w:t>
      </w:r>
      <w:r w:rsidRPr="0073369A">
        <w:rPr>
          <w:rFonts w:ascii="Calibri" w:eastAsia="Yu Mincho" w:hAnsi="Calibri"/>
          <w:sz w:val="24"/>
          <w:lang w:val="en-US" w:eastAsia="ar-SA"/>
        </w:rPr>
        <w:t>.</w:t>
      </w:r>
    </w:p>
    <w:p w14:paraId="56A47569"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﴿وَمَا قَتَلُوهُ وَمَا صَلَبُوهُ﴾ / ﴿وَمَا قَتَلُوهُ يَقِينًا﴾ (عن عيسى)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لم يوقفوا مسيرته ودعوته بشكل نهائي ("ما قتلوه") ولم يصدوه أو يحرفوه عن منهجه ("ما صلبوه"). لم يتحققوا من "قتله" أي إيقاف رسالته تماماً</w:t>
      </w:r>
      <w:r w:rsidRPr="0073369A">
        <w:rPr>
          <w:rFonts w:ascii="Calibri" w:eastAsia="Yu Mincho" w:hAnsi="Calibri"/>
          <w:sz w:val="24"/>
          <w:lang w:val="en-US" w:eastAsia="ar-SA"/>
        </w:rPr>
        <w:t>.</w:t>
      </w:r>
    </w:p>
    <w:p w14:paraId="7E392ECF"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﴿قُتِلَ الْإِنسَانُ مَا أَكْفَرَهُ﴾ (عبس: 17)</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الإنسان </w:t>
      </w:r>
      <w:r w:rsidRPr="0073369A">
        <w:rPr>
          <w:rFonts w:ascii="Calibri" w:eastAsia="Yu Mincho" w:hAnsi="Calibri"/>
          <w:sz w:val="24"/>
          <w:lang w:val="en-US" w:eastAsia="ar-SA"/>
        </w:rPr>
        <w:t>"</w:t>
      </w:r>
      <w:r w:rsidRPr="0073369A">
        <w:rPr>
          <w:rFonts w:ascii="Calibri" w:eastAsia="Yu Mincho" w:hAnsi="Calibri"/>
          <w:sz w:val="24"/>
          <w:rtl/>
          <w:lang w:val="en-US" w:eastAsia="ar-SA"/>
        </w:rPr>
        <w:t>يقتل" نفسه ويوقف مساره التطوري عندما يكفر بالحقائق ويغلق عقله عن التفكر</w:t>
      </w:r>
      <w:r w:rsidRPr="0073369A">
        <w:rPr>
          <w:rFonts w:ascii="Calibri" w:eastAsia="Yu Mincho" w:hAnsi="Calibri"/>
          <w:sz w:val="24"/>
          <w:lang w:val="en-US" w:eastAsia="ar-SA"/>
        </w:rPr>
        <w:t>.</w:t>
      </w:r>
    </w:p>
    <w:p w14:paraId="72C5AA17"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﴿فَقُتِلَ كَيْفَ قَدَّرَ * ثُمَّ قُتِلَ كَيْفَ قَدَّرَ﴾ (المدثر: 19-20)</w:t>
      </w:r>
      <w:r w:rsidRPr="0073369A">
        <w:rPr>
          <w:rFonts w:ascii="Calibri" w:eastAsia="Yu Mincho" w:hAnsi="Calibri"/>
          <w:sz w:val="24"/>
          <w:lang w:val="en-US" w:eastAsia="ar-SA"/>
        </w:rPr>
        <w:t>: (</w:t>
      </w:r>
      <w:r w:rsidRPr="0073369A">
        <w:rPr>
          <w:rFonts w:ascii="Calibri" w:eastAsia="Yu Mincho" w:hAnsi="Calibri"/>
          <w:sz w:val="24"/>
          <w:rtl/>
          <w:lang w:val="en-US" w:eastAsia="ar-SA"/>
        </w:rPr>
        <w:t>عن الوليد بن المغيرة مثلاً</w:t>
      </w:r>
      <w:r w:rsidRPr="0073369A">
        <w:rPr>
          <w:rFonts w:ascii="Calibri" w:eastAsia="Yu Mincho" w:hAnsi="Calibri"/>
          <w:sz w:val="24"/>
          <w:lang w:val="en-US" w:eastAsia="ar-SA"/>
        </w:rPr>
        <w:t>) "</w:t>
      </w:r>
      <w:r w:rsidRPr="0073369A">
        <w:rPr>
          <w:rFonts w:ascii="Calibri" w:eastAsia="Yu Mincho" w:hAnsi="Calibri"/>
          <w:sz w:val="24"/>
          <w:rtl/>
          <w:lang w:val="en-US" w:eastAsia="ar-SA"/>
        </w:rPr>
        <w:t xml:space="preserve">قُتِل" فكره ومنطقه بسبب سوء تقديره وتكبره، ثم </w:t>
      </w:r>
      <w:r w:rsidRPr="0073369A">
        <w:rPr>
          <w:rFonts w:ascii="Calibri" w:eastAsia="Yu Mincho" w:hAnsi="Calibri"/>
          <w:sz w:val="24"/>
          <w:lang w:val="en-US" w:eastAsia="ar-SA"/>
        </w:rPr>
        <w:t>"</w:t>
      </w:r>
      <w:r w:rsidRPr="0073369A">
        <w:rPr>
          <w:rFonts w:ascii="Calibri" w:eastAsia="Yu Mincho" w:hAnsi="Calibri"/>
          <w:sz w:val="24"/>
          <w:rtl/>
          <w:lang w:val="en-US" w:eastAsia="ar-SA"/>
        </w:rPr>
        <w:t>قُتِل" وأُوقف مساره تماماً بإصراره على هذا التقدير الخاطئ</w:t>
      </w:r>
      <w:r w:rsidRPr="0073369A">
        <w:rPr>
          <w:rFonts w:ascii="Calibri" w:eastAsia="Yu Mincho" w:hAnsi="Calibri"/>
          <w:sz w:val="24"/>
          <w:lang w:val="en-US" w:eastAsia="ar-SA"/>
        </w:rPr>
        <w:t>.</w:t>
      </w:r>
    </w:p>
    <w:p w14:paraId="241B2DF7"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b/>
          <w:bCs/>
          <w:sz w:val="24"/>
          <w:rtl/>
          <w:lang w:val="en-US" w:eastAsia="ar-SA"/>
        </w:rPr>
        <w:lastRenderedPageBreak/>
        <w:t>خاتمة: نحو فهم أرحب للقرآن والحياة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إن تحرير مفهوم "القتل" و"القتال" في القرآن من معناهما الدموي الضيق إلى معناهما الأوسع المرتبط بـ"إيقاف المسار" يفتح آفاقاً جديدة لفهم أعمق وأكثر رحمة وإنسانية لكتاب الله. إنه يكشف عن أن القرآن يحارب الظلم الفكري والوظيفي والسلوكي بنفس القدر الذي يحارب به العدوان الجسدي، وأن الغاية دائماً هي الحياة والإصلاح والإيقاف عند الحد اللازم، وليس القتل كغاية في حد ذاته. هذا الفهم يدعونا لتحمل مسؤوليتنا ليس فقط عن حرمة الدماء، بل أيضاً عن حرمة الأفكار والإمكانات والمسارات الواعدة التي قد "نقتلها" بجهلنا أو تعصبنا أو ظلمنا</w:t>
      </w:r>
      <w:r w:rsidRPr="0073369A">
        <w:rPr>
          <w:rFonts w:ascii="Calibri" w:eastAsia="Yu Mincho" w:hAnsi="Calibri"/>
          <w:sz w:val="24"/>
          <w:lang w:val="en-US" w:eastAsia="ar-SA"/>
        </w:rPr>
        <w:t>.</w:t>
      </w:r>
    </w:p>
    <w:p w14:paraId="41BF2F14" w14:textId="77777777" w:rsidR="00C7544E" w:rsidRPr="0073369A" w:rsidRDefault="00C7544E" w:rsidP="00E4352F">
      <w:pPr>
        <w:ind w:left="337" w:firstLine="107"/>
        <w:rPr>
          <w:rFonts w:ascii="Calibri" w:eastAsia="Yu Mincho" w:hAnsi="Calibri"/>
          <w:sz w:val="24"/>
          <w:rtl/>
          <w:lang w:val="en-US" w:eastAsia="ar-SA"/>
        </w:rPr>
      </w:pPr>
    </w:p>
    <w:p w14:paraId="5E7DDDA4" w14:textId="77777777" w:rsidR="00C7544E" w:rsidRPr="0073369A" w:rsidRDefault="00C7544E" w:rsidP="00E4352F">
      <w:pPr>
        <w:pStyle w:val="21"/>
      </w:pPr>
      <w:bookmarkStart w:id="136" w:name="_Toc203550477"/>
      <w:bookmarkStart w:id="137" w:name="_Toc205285212"/>
      <w:r w:rsidRPr="0073369A">
        <w:rPr>
          <w:rtl/>
        </w:rPr>
        <w:t>"القتال" في القرآن – من السيف والدماء إلى "المقاتلة الفكرية</w:t>
      </w:r>
      <w:r w:rsidRPr="0073369A">
        <w:t>"</w:t>
      </w:r>
      <w:bookmarkEnd w:id="136"/>
      <w:bookmarkEnd w:id="137"/>
    </w:p>
    <w:p w14:paraId="1DACD27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شكلت آيات "القتال" في القرآن الكريم أحد أكثر المواضيع إثارة للجدل وسوء الفهم، حيث تم تفسيرها تقليدياً على أنها دعوة للعنف الحربي والقتال الجسدي بالسلاح. هذا الفهم، الذي يرى المتحدث في حوارنا أنه "غير إنساني" ونابع من تفسيرات بشرية متأخرة (الأحاديث المكتوبة بعد قرون) تتعارض مع مبادئ قرآنية أساسية، يتطلب مراجعة جذرية</w:t>
      </w:r>
      <w:r w:rsidRPr="0073369A">
        <w:rPr>
          <w:rFonts w:ascii="Calibri" w:eastAsia="Yu Mincho" w:hAnsi="Calibri"/>
          <w:sz w:val="24"/>
          <w:lang w:val="en-US" w:eastAsia="ar-SA"/>
        </w:rPr>
        <w:t>.</w:t>
      </w:r>
    </w:p>
    <w:p w14:paraId="0A12082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يقدم المنظور النقدي تفسيراً بديلاً لمفهوم "القتال" في العديد من سياقاته القرآنية، معتبراً إياه "مقاتلة فكرية" أو "جهاداً فكرياً" بالدرجة الأولى. هذا ليس قتالاً بالسيف والدماء، بل هو كفاح ونضال ومدافعة باستخدام "الكتاب" (القرآن) نفسه، وبالأدلة والبراهين والحجة. الهدف ليس إزهاق الأرواح، بل هو "إخراج الناس من الظلمات إلى النور"؛ أي من ظلمات الجهل والأفكار البشرية والتفسيرات الخاطئة، إلى نور الحق والهداية المستمدة مباشرة من القرآن</w:t>
      </w:r>
      <w:r w:rsidRPr="0073369A">
        <w:rPr>
          <w:rFonts w:ascii="Calibri" w:eastAsia="Yu Mincho" w:hAnsi="Calibri"/>
          <w:sz w:val="24"/>
          <w:lang w:val="en-US" w:eastAsia="ar-SA"/>
        </w:rPr>
        <w:t>.</w:t>
      </w:r>
    </w:p>
    <w:p w14:paraId="70D078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تحليل آية مثل "قَاتِلُوا الَّذِينَ لَا يُؤْمِنُونَ بِاللَّهِ وَلَا بِالْيَوْمِ الْآخِرِ..." (التوبة: 29) بهذا المنظور، تتغير الدلالات كلياً</w:t>
      </w:r>
      <w:r w:rsidRPr="0073369A">
        <w:rPr>
          <w:rFonts w:ascii="Calibri" w:eastAsia="Yu Mincho" w:hAnsi="Calibri"/>
          <w:sz w:val="24"/>
          <w:lang w:val="en-US" w:eastAsia="ar-SA"/>
        </w:rPr>
        <w:t>:</w:t>
      </w:r>
    </w:p>
    <w:p w14:paraId="08BE8F87"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قاتلوا": انخرطوا في مقاتلة فكرية وجدال بالبرهان</w:t>
      </w:r>
      <w:r w:rsidRPr="0073369A">
        <w:rPr>
          <w:rFonts w:ascii="Calibri" w:eastAsia="Yu Mincho" w:hAnsi="Calibri"/>
          <w:sz w:val="24"/>
          <w:lang w:val="en-US" w:eastAsia="ar-SA"/>
        </w:rPr>
        <w:t>.</w:t>
      </w:r>
    </w:p>
    <w:p w14:paraId="1194ED36"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الذين لا يؤمنون...": المقصود بهم (حسب السياق المحدد للمتحدث) هم الملحدون الذين يرفضون الإيمان بالله واليوم الآخر</w:t>
      </w:r>
      <w:r w:rsidRPr="0073369A">
        <w:rPr>
          <w:rFonts w:ascii="Calibri" w:eastAsia="Yu Mincho" w:hAnsi="Calibri"/>
          <w:sz w:val="24"/>
          <w:lang w:val="en-US" w:eastAsia="ar-SA"/>
        </w:rPr>
        <w:t>.</w:t>
      </w:r>
    </w:p>
    <w:p w14:paraId="195CE8D1"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من الذين أوتوا الكتاب": في هذا السياق المحدد، يرى المتحدث أنهم المسلمون الذين لديهم القرآن، والمطلوب منهم القيام بهذه المقاتلة الفكرية</w:t>
      </w:r>
      <w:r w:rsidRPr="0073369A">
        <w:rPr>
          <w:rFonts w:ascii="Calibri" w:eastAsia="Yu Mincho" w:hAnsi="Calibri"/>
          <w:sz w:val="24"/>
          <w:lang w:val="en-US" w:eastAsia="ar-SA"/>
        </w:rPr>
        <w:t>.</w:t>
      </w:r>
    </w:p>
    <w:p w14:paraId="1C5C563F"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حتى يعطوا الجزية": ليس مالاً، بل حتى "يتناولوا الكفاية من المعاني والمعرفة" من القرآن نتيجة لهذه المقاتلة</w:t>
      </w:r>
      <w:r w:rsidRPr="0073369A">
        <w:rPr>
          <w:rFonts w:ascii="Calibri" w:eastAsia="Yu Mincho" w:hAnsi="Calibri"/>
          <w:sz w:val="24"/>
          <w:lang w:val="en-US" w:eastAsia="ar-SA"/>
        </w:rPr>
        <w:t>.</w:t>
      </w:r>
    </w:p>
    <w:p w14:paraId="1D656AD5"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عن يد": عن قدرة وقوة تمكنهم من فهم القرآن واستيعاب معانيه</w:t>
      </w:r>
      <w:r w:rsidRPr="0073369A">
        <w:rPr>
          <w:rFonts w:ascii="Calibri" w:eastAsia="Yu Mincho" w:hAnsi="Calibri"/>
          <w:sz w:val="24"/>
          <w:lang w:val="en-US" w:eastAsia="ar-SA"/>
        </w:rPr>
        <w:t>.</w:t>
      </w:r>
    </w:p>
    <w:p w14:paraId="56C02CD8"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وهم صاغرون": ليسوا أذلاء، بل يصلون إلى مرحلة "تصغير الكلمة"، أي تحليل جذورها وأصولها للوصول لمعناها الحقيقي دون تشكيل</w:t>
      </w:r>
      <w:r w:rsidRPr="0073369A">
        <w:rPr>
          <w:rFonts w:ascii="Calibri" w:eastAsia="Yu Mincho" w:hAnsi="Calibri"/>
          <w:sz w:val="24"/>
          <w:lang w:val="en-US" w:eastAsia="ar-SA"/>
        </w:rPr>
        <w:t>.</w:t>
      </w:r>
    </w:p>
    <w:p w14:paraId="25852E8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الفهم، يصبح "القتال" عملية حوارية تهدف إلى إيصال الحقيقة وكشف زيف الباطل، لا عملية إبادة جسدية. إنه يتسق تماماً مع مبدأ "لا إكراه في الدين"، لأن الإقناع الفكري لا يمكن أن يكون إكراهاً. بل يمتد مفهوم "القتل" ليشمل أبعاداً مجازية أعمق، كالنهي عن "قتل" أحلام الأبناء وطموحاتهم، أو "قتل" الأفكار الضارة في مهدها كما قد يُفهم من قصة الخضر، مما يؤكد أن القرآن يهتم بحماية "الحياة" بمعناها الشامل، فكراً وروحاً وجسداً</w:t>
      </w:r>
      <w:r w:rsidRPr="0073369A">
        <w:rPr>
          <w:rFonts w:ascii="Calibri" w:eastAsia="Yu Mincho" w:hAnsi="Calibri"/>
          <w:sz w:val="24"/>
          <w:lang w:val="en-US" w:eastAsia="ar-SA"/>
        </w:rPr>
        <w:t>.</w:t>
      </w:r>
    </w:p>
    <w:p w14:paraId="01573655" w14:textId="77777777" w:rsidR="00C7544E" w:rsidRPr="0073369A" w:rsidRDefault="00C7544E" w:rsidP="00E4352F">
      <w:pPr>
        <w:ind w:left="337" w:firstLine="107"/>
        <w:rPr>
          <w:rFonts w:ascii="Calibri" w:eastAsia="Yu Mincho" w:hAnsi="Calibri"/>
          <w:sz w:val="24"/>
          <w:lang w:val="en-US" w:eastAsia="ar-SA"/>
        </w:rPr>
      </w:pPr>
    </w:p>
    <w:p w14:paraId="09CC1853" w14:textId="77777777" w:rsidR="00C7544E" w:rsidRPr="0073369A" w:rsidRDefault="00C7544E" w:rsidP="00E4352F">
      <w:pPr>
        <w:pStyle w:val="21"/>
      </w:pPr>
      <w:bookmarkStart w:id="138" w:name="_Toc203550478"/>
      <w:bookmarkStart w:id="139" w:name="_Toc205285213"/>
      <w:r w:rsidRPr="0073369A">
        <w:rPr>
          <w:rtl/>
        </w:rPr>
        <w:lastRenderedPageBreak/>
        <w:t>"لا إكراه في الدين" – القاعدة المهيمنة والمبدأ المؤسس</w:t>
      </w:r>
      <w:bookmarkEnd w:id="138"/>
      <w:bookmarkEnd w:id="139"/>
    </w:p>
    <w:p w14:paraId="75CDD98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قلب الجدل الدائر حول مفاهيم كالردة والقتال، يقف المبدأ القرآني الصريح والمحكم "لَا إِكْرَاهَ فِي الدِّينِ" (البقرة: 256) كصخرة تتكسر عليها التفسيرات التي تدعو إلى العنف أو الإجبار باسم الدين. هذا المبدأ ليس مجرد آية عابرة، بل هو قاعدة أساسية ومهيمنة تعكس جوهر العلاقة بين الإنسان وخالقه، وبين الإنسان وأخيه الإنسان في مسائل الاعتقاد</w:t>
      </w:r>
      <w:r w:rsidRPr="0073369A">
        <w:rPr>
          <w:rFonts w:ascii="Calibri" w:eastAsia="Yu Mincho" w:hAnsi="Calibri"/>
          <w:sz w:val="24"/>
          <w:lang w:val="en-US" w:eastAsia="ar-SA"/>
        </w:rPr>
        <w:t>.</w:t>
      </w:r>
    </w:p>
    <w:p w14:paraId="751F104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يؤكد القرآن مراراً على حرية الاختيار كأساس للإيمان: "فَمَن شَاءَ فَلْيُؤْمِن وَمَن شَاءَ فَلْيَكْفُرْ" (الكهف: 29)، وينفي عن النبي نفسه القدرة أو المهمة على إجبار الناس: "أَفَأَنتَ تُكْرِهُ النَّاسَ حَتَّىٰ يَكُونُوا مُؤْمِنِينَ" (يونس: 99). هذه النصوص الواضحة تقطع الطريق على أي محاولة لتبرير الإكراه، سواء عند الدخول في الدين أو عند الخروج منه (الردة)</w:t>
      </w:r>
      <w:r w:rsidRPr="0073369A">
        <w:rPr>
          <w:rFonts w:ascii="Calibri" w:eastAsia="Yu Mincho" w:hAnsi="Calibri"/>
          <w:sz w:val="24"/>
          <w:lang w:val="en-US" w:eastAsia="ar-SA"/>
        </w:rPr>
        <w:t>.</w:t>
      </w:r>
    </w:p>
    <w:p w14:paraId="43C082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الإشكالية التي واجهت الفكر الإسلامي عبر التاريخ نشأت، كما يرى المتحدث في حوارنا، من محاولة الالتفاف على هذا المبدأ الواضح أو تحييده من خلال الاعتماد على مصادر بشرية متأخرة (كبعض الأحاديث أو الاجتهادات الفقهية المتأثرة بسياقات سياسية معينة). فالقول بأن "لا إكراه" خاصة بالدخول فقط، أو أنها منسوخة، هو في جوهره إعلاءٌ للنص البشري أو الاجتهاد الظرفي على النص الإلهي المحكم</w:t>
      </w:r>
      <w:r w:rsidRPr="0073369A">
        <w:rPr>
          <w:rFonts w:ascii="Calibri" w:eastAsia="Yu Mincho" w:hAnsi="Calibri"/>
          <w:sz w:val="24"/>
          <w:lang w:val="en-US" w:eastAsia="ar-SA"/>
        </w:rPr>
        <w:t>.</w:t>
      </w:r>
    </w:p>
    <w:p w14:paraId="4B5C764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يتجلى الارتباط الوثيق بين هذا المبدأ والمفاهيم الأخرى التي ناقشناها</w:t>
      </w:r>
      <w:r w:rsidRPr="0073369A">
        <w:rPr>
          <w:rFonts w:ascii="Calibri" w:eastAsia="Yu Mincho" w:hAnsi="Calibri"/>
          <w:sz w:val="24"/>
          <w:lang w:val="en-US" w:eastAsia="ar-SA"/>
        </w:rPr>
        <w:t>:</w:t>
      </w:r>
    </w:p>
    <w:p w14:paraId="353301C0" w14:textId="77777777" w:rsidR="00C7544E" w:rsidRPr="0073369A" w:rsidRDefault="00C7544E" w:rsidP="00CE1EDD">
      <w:pPr>
        <w:numPr>
          <w:ilvl w:val="0"/>
          <w:numId w:val="10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بالطاغوت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إكراه في الدين" هي النقيض المباشر لمنهج "الطاغوت" الذي يمثل "الغواية السهلة" القائمة على القوة والإجبار. الكفر بالطاغوت هو التزام بمبدأ "لا إكراه</w:t>
      </w:r>
      <w:r w:rsidRPr="0073369A">
        <w:rPr>
          <w:rFonts w:ascii="Calibri" w:eastAsia="Yu Mincho" w:hAnsi="Calibri"/>
          <w:sz w:val="24"/>
          <w:lang w:val="en-US" w:eastAsia="ar-SA"/>
        </w:rPr>
        <w:t>".</w:t>
      </w:r>
    </w:p>
    <w:p w14:paraId="00D6E8D0" w14:textId="77777777" w:rsidR="00C7544E" w:rsidRPr="0073369A" w:rsidRDefault="00C7544E" w:rsidP="00CE1EDD">
      <w:pPr>
        <w:numPr>
          <w:ilvl w:val="0"/>
          <w:numId w:val="10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بالقتال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فهم "القتال" على أنه "مقاتلة فكرية" بالبرهان يتسق تماماً مع "لا إكراه"، بينما فهمه كقتال جسدي للإجبار على الإيمان يتعارض معه بشكل صارخ</w:t>
      </w:r>
      <w:r w:rsidRPr="0073369A">
        <w:rPr>
          <w:rFonts w:ascii="Calibri" w:eastAsia="Yu Mincho" w:hAnsi="Calibri"/>
          <w:sz w:val="24"/>
          <w:lang w:val="en-US" w:eastAsia="ar-SA"/>
        </w:rPr>
        <w:t>.</w:t>
      </w:r>
    </w:p>
    <w:p w14:paraId="4FAE20AB" w14:textId="77777777" w:rsidR="00C7544E" w:rsidRPr="0073369A" w:rsidRDefault="00C7544E" w:rsidP="00CE1EDD">
      <w:pPr>
        <w:numPr>
          <w:ilvl w:val="0"/>
          <w:numId w:val="10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بالمسؤولية الفردية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الآية "وَلَا تَقْفُ مَا لَيْسَ لَكَ بِهِ عِلْمٌ ۚ إِنَّ السَّمْعَ وَالْبَصَرَ وَالْفُؤَادَ كُلُّ أُولَٰئِكَ كَانَ عَنْهُ مَسْئُولًا" (الإسراء: 36)، بتفسيرها كدعوة لعدم اتباع ما لا علم به وعدم إجبار الآخرين على استقبال معين، تؤكد أن الإيمان مسؤولية فردية وقناعة داخلية لا يمكن فرضها من الخارج</w:t>
      </w:r>
      <w:r w:rsidRPr="0073369A">
        <w:rPr>
          <w:rFonts w:ascii="Calibri" w:eastAsia="Yu Mincho" w:hAnsi="Calibri"/>
          <w:sz w:val="24"/>
          <w:lang w:val="en-US" w:eastAsia="ar-SA"/>
        </w:rPr>
        <w:t>.</w:t>
      </w:r>
    </w:p>
    <w:p w14:paraId="6628274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العودة إلى مبدأ "لا إكراه في الدين" واعتباره أصلاً مهيمناً وحاكماً على فهم النصوص الأخرى، هو السبيل لتصحيح مسار الفهم وتقديم صورة عن الإسلام تتفق مع قيمه العليا في الحرية والرحمة والعدل، وتنبذ العنف والإكراه باسمه. إنه دعوة للثقة بمنهج القرآن في الهداية القائم على الحجة والبرهان والاقتناع القلبي الحر</w:t>
      </w:r>
      <w:r w:rsidRPr="0073369A">
        <w:rPr>
          <w:rFonts w:ascii="Calibri" w:eastAsia="Yu Mincho" w:hAnsi="Calibri"/>
          <w:sz w:val="24"/>
          <w:lang w:val="en-US" w:eastAsia="ar-SA"/>
        </w:rPr>
        <w:t>.</w:t>
      </w:r>
    </w:p>
    <w:p w14:paraId="2D78787C" w14:textId="77777777" w:rsidR="00C7544E" w:rsidRPr="0073369A" w:rsidRDefault="00C7544E" w:rsidP="00E4352F">
      <w:pPr>
        <w:ind w:left="337" w:firstLine="107"/>
        <w:rPr>
          <w:rFonts w:ascii="Calibri" w:eastAsia="Yu Mincho" w:hAnsi="Calibri"/>
          <w:sz w:val="24"/>
          <w:rtl/>
          <w:lang w:val="en-US" w:eastAsia="ar-SA"/>
        </w:rPr>
      </w:pPr>
    </w:p>
    <w:p w14:paraId="01B2F9C7" w14:textId="77777777" w:rsidR="00C7544E" w:rsidRPr="0073369A" w:rsidRDefault="00C7544E" w:rsidP="00E4352F">
      <w:pPr>
        <w:pStyle w:val="21"/>
      </w:pPr>
      <w:bookmarkStart w:id="140" w:name="_Toc203550479"/>
      <w:bookmarkStart w:id="141" w:name="_Toc205285214"/>
      <w:r w:rsidRPr="0073369A">
        <w:rPr>
          <w:rtl/>
        </w:rPr>
        <w:t>"لا تقتلوا أولادكم": قراءة أعمق في مفهوم القتل في القرآن الكريم</w:t>
      </w:r>
      <w:bookmarkEnd w:id="140"/>
      <w:bookmarkEnd w:id="141"/>
    </w:p>
    <w:p w14:paraId="4A24FAC5"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عندما يتردد صدى الأمر الإلهي "وَلَا تَقْتُلُوا أَوْلَادَكُمْ" (الأنعام: 151، الإسراء: 31) في أسماعنا، غالبًا ما يتبادر إلى الذهن الصورة المأساوية لوأد البنات أو قتل الأبناء خشية الفقر، وهي ممارسات جاهلية حرمها الإسلام بشكل قاطع. هذا الفهم الحرفي والمباشر صحيح ومهم، فالقرآن الكريم يعالج قضايا واقعية وملموسة، وحرمة الدم وإزهاق الروح من المبادئ الأساسية فيه</w:t>
      </w:r>
      <w:r w:rsidRPr="0073369A">
        <w:rPr>
          <w:rFonts w:ascii="Calibri" w:eastAsia="Yu Mincho" w:hAnsi="Calibri"/>
          <w:sz w:val="24"/>
          <w:lang w:val="en-US" w:eastAsia="ar-SA"/>
        </w:rPr>
        <w:t>.</w:t>
      </w:r>
    </w:p>
    <w:p w14:paraId="07B5293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لكن، هل يتوقف معنى "القتل" عند هذا الحد؟ هل تقتصر دلالات هذه الآية وغيرها من الآيات التي تتحدث عن "القتل" على إنهاء الحياة الجسدية فقط؟ إن التأمل في لغة القرآن وشمولية رسالته يفتح الباب أمام فهم أعمق وأوسع، حيث يمكن أن يشير "القتل" أيضًا إلى تدمير معنوي وروحي ونفسي، وهو ما يمكن تسميته بـ "القتل المجازي" أو "الموت المعنوي</w:t>
      </w:r>
      <w:r w:rsidRPr="0073369A">
        <w:rPr>
          <w:rFonts w:ascii="Calibri" w:eastAsia="Yu Mincho" w:hAnsi="Calibri"/>
          <w:sz w:val="24"/>
          <w:lang w:val="en-US" w:eastAsia="ar-SA"/>
        </w:rPr>
        <w:t>".</w:t>
      </w:r>
    </w:p>
    <w:p w14:paraId="4BFBF98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المعنوي للأبناء: تدمير الإنسانية الداخلية</w:t>
      </w:r>
    </w:p>
    <w:p w14:paraId="1CA181B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بالعودة إلى آية "وَلَا تَقْتُلُوا أَوْلَادَكُمْ"، يمكننا استكشاف هذا المعنى المجازي. إن "قتل" الأبناء هنا قد لا يعني فقط إزهاق أرواحهم، بل يشمل أيضًا</w:t>
      </w:r>
      <w:r w:rsidRPr="0073369A">
        <w:rPr>
          <w:rFonts w:ascii="Calibri" w:eastAsia="Yu Mincho" w:hAnsi="Calibri"/>
          <w:sz w:val="24"/>
          <w:lang w:val="en-US" w:eastAsia="ar-SA"/>
        </w:rPr>
        <w:t>:</w:t>
      </w:r>
    </w:p>
    <w:p w14:paraId="7AFB48F6" w14:textId="77777777" w:rsidR="00C7544E" w:rsidRPr="0073369A" w:rsidRDefault="00C7544E" w:rsidP="00CE1EDD">
      <w:pPr>
        <w:numPr>
          <w:ilvl w:val="0"/>
          <w:numId w:val="5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الأحلام والطموحات</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عندما يفرض الأهل مسارًا معينًا على أبنائهم دون اعتبار لميولهم وشغفهم، أو عندما يحبطون تطلعاتهم ويسخرون من أحلامهم، فهم يمارسون نوعًا من "القتل" لإمكاناتهم ومستقبلهم الذي يرتضونه</w:t>
      </w:r>
      <w:r w:rsidRPr="0073369A">
        <w:rPr>
          <w:rFonts w:ascii="Calibri" w:eastAsia="Yu Mincho" w:hAnsi="Calibri"/>
          <w:sz w:val="24"/>
          <w:lang w:val="en-US" w:eastAsia="ar-SA"/>
        </w:rPr>
        <w:t>.</w:t>
      </w:r>
    </w:p>
    <w:p w14:paraId="152AF7A3" w14:textId="77777777" w:rsidR="00C7544E" w:rsidRPr="0073369A" w:rsidRDefault="00C7544E" w:rsidP="00CE1EDD">
      <w:pPr>
        <w:numPr>
          <w:ilvl w:val="0"/>
          <w:numId w:val="5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الأفكار والإبداع</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قمع فضول الأطفال، وعدم الاستماع لآرائهم، ومعاقبتهم على التفكير المختلف أو طرح الأسئلة "المزعجة"، يئد فيهم روح المبادرة والتفكير النقدي. الإساءة اللفظية أو الجسدية كوسيلة للتربية هي أيضًا شكل من أشكال تدمير الثقة بالنفس وقتل روح الطفل</w:t>
      </w:r>
      <w:r w:rsidRPr="0073369A">
        <w:rPr>
          <w:rFonts w:ascii="Calibri" w:eastAsia="Yu Mincho" w:hAnsi="Calibri"/>
          <w:sz w:val="24"/>
          <w:lang w:val="en-US" w:eastAsia="ar-SA"/>
        </w:rPr>
        <w:t>.</w:t>
      </w:r>
    </w:p>
    <w:p w14:paraId="2C6ADBD8" w14:textId="77777777" w:rsidR="00C7544E" w:rsidRPr="0073369A" w:rsidRDefault="00C7544E" w:rsidP="00CE1EDD">
      <w:pPr>
        <w:numPr>
          <w:ilvl w:val="0"/>
          <w:numId w:val="5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إنسانيتهم الداخلية</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إن التعامل مع الأبناء ك مشاريع استثمارية أو امتداد لتحقيق أحلام الأهل الفاشلة، أو إهمال حاجاتهم العاطفية والنفسية، يدمر جوهرهم الإنساني ويقتل براءتهم وقدرتهم على بناء علاقات صحية وسوية</w:t>
      </w:r>
      <w:r w:rsidRPr="0073369A">
        <w:rPr>
          <w:rFonts w:ascii="Calibri" w:eastAsia="Yu Mincho" w:hAnsi="Calibri"/>
          <w:sz w:val="24"/>
          <w:lang w:val="en-US" w:eastAsia="ar-SA"/>
        </w:rPr>
        <w:t>.</w:t>
      </w:r>
    </w:p>
    <w:p w14:paraId="1A80A6B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المعنى، يصبح النهي عن "قتل الأولاد" دعوة شاملة لحسن التربية، ورعاية مواهب الأبناء، واحترام كيانهم المستقل، وتوفير بيئة آمنة تسمح لهم بالنمو والتفتح وتحقيق ذواتهم. إنها دعوة لحماية "الحياة" بمعناها الواسع، لا مجرد البقاء الجسدي</w:t>
      </w:r>
      <w:r w:rsidRPr="0073369A">
        <w:rPr>
          <w:rFonts w:ascii="Calibri" w:eastAsia="Yu Mincho" w:hAnsi="Calibri"/>
          <w:sz w:val="24"/>
          <w:lang w:val="en-US" w:eastAsia="ar-SA"/>
        </w:rPr>
        <w:t>.</w:t>
      </w:r>
    </w:p>
    <w:p w14:paraId="54888BA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في قصة موسى والخضر: قتل فكرة أم قتل نفس؟</w:t>
      </w:r>
    </w:p>
    <w:p w14:paraId="15616E7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73369A">
        <w:rPr>
          <w:rFonts w:ascii="Calibri" w:eastAsia="Yu Mincho" w:hAnsi="Calibri"/>
          <w:sz w:val="24"/>
          <w:lang w:val="en-US" w:eastAsia="ar-SA"/>
        </w:rPr>
        <w:t>.</w:t>
      </w:r>
    </w:p>
    <w:p w14:paraId="55D78FF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التفسير الظاهري يتحدث عن قتل جسدي مبرر بعلم لدني إلهي بمستقبل هذا الغلام. ولكن، هل يمكن قراءة هذا الفعل من زاوية "القتل الفكري" أو "تغيير المسار"؟</w:t>
      </w:r>
    </w:p>
    <w:p w14:paraId="49B9D9AE" w14:textId="77777777" w:rsidR="00C7544E" w:rsidRPr="0073369A" w:rsidRDefault="00C7544E" w:rsidP="00CE1EDD">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غلاما" (شخصية مجهولة / علم باطني)</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يرمز الغلام إلى فكرة ناشئة، أو توجه معين، أو مسار حياة محتمل لم تتضح معالمه بعد</w:t>
      </w:r>
      <w:r w:rsidRPr="0073369A">
        <w:rPr>
          <w:rFonts w:ascii="Calibri" w:eastAsia="Yu Mincho" w:hAnsi="Calibri"/>
          <w:sz w:val="24"/>
          <w:lang w:val="en-US" w:eastAsia="ar-SA"/>
        </w:rPr>
        <w:t>.</w:t>
      </w:r>
    </w:p>
    <w:p w14:paraId="79E0CCD6" w14:textId="77777777" w:rsidR="00C7544E" w:rsidRPr="0073369A" w:rsidRDefault="00C7544E" w:rsidP="00CE1EDD">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فقتله" (القتل الفكري / تغيير الأفكار)</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73369A">
        <w:rPr>
          <w:rFonts w:ascii="Calibri" w:eastAsia="Yu Mincho" w:hAnsi="Calibri"/>
          <w:sz w:val="24"/>
          <w:lang w:val="en-US" w:eastAsia="ar-SA"/>
        </w:rPr>
        <w:t>.</w:t>
      </w:r>
    </w:p>
    <w:p w14:paraId="401F2B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73369A">
        <w:rPr>
          <w:rFonts w:ascii="Calibri" w:eastAsia="Yu Mincho" w:hAnsi="Calibri"/>
          <w:sz w:val="24"/>
          <w:lang w:val="en-US" w:eastAsia="ar-SA"/>
        </w:rPr>
        <w:t>.</w:t>
      </w:r>
    </w:p>
    <w:p w14:paraId="06DF127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خلاصة: شمولية المفهوم القرآني</w:t>
      </w:r>
    </w:p>
    <w:p w14:paraId="36D50ACB"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الاعتراف بوجود القتل بمعناه الحرفي في القرآن لا يمنع من استكشاف أبعاده المجازية والمعنوية. فتفسير "القتل" على أنه يشمل أيضًا تدمير الإمكانات والأحلام والأفكار، وقتل الروح المعنوية، يثري فهمنا للرسالة القرآنية ويجعلها أكثر ارتباطًا بحياتنا وتحدياتنا المعاصرة في التربية والعلاقات الإنسانية. إنه يدعونا إلى تحمل مسؤوليتنا ليس فقط عن الحفاظ على الحياة الجسدية، بل أيضًا عن رعاية الحياة الروحية والنفسية والفكرية لمن حولنا، وخاصة الأجيال الناشئة. فالقرآن كتاب هداية شاملة، يهتم بالإنسان ككل، جسدًا وروحًا وفكرًا</w:t>
      </w:r>
      <w:r w:rsidRPr="0073369A">
        <w:rPr>
          <w:rFonts w:ascii="Calibri" w:eastAsia="Yu Mincho" w:hAnsi="Calibri"/>
          <w:sz w:val="24"/>
          <w:lang w:val="en-US" w:eastAsia="ar-SA"/>
        </w:rPr>
        <w:t>.</w:t>
      </w:r>
    </w:p>
    <w:p w14:paraId="260BEF3B" w14:textId="77777777" w:rsidR="00C7544E" w:rsidRPr="0073369A" w:rsidRDefault="00C7544E" w:rsidP="00E4352F">
      <w:pPr>
        <w:pStyle w:val="21"/>
      </w:pPr>
      <w:bookmarkStart w:id="142" w:name="_Toc203550480"/>
      <w:bookmarkStart w:id="143" w:name="_Toc205285215"/>
      <w:r w:rsidRPr="0073369A">
        <w:rPr>
          <w:rtl/>
        </w:rPr>
        <w:lastRenderedPageBreak/>
        <w:t>عقر الناقة - هل قُتلت الناقة أم قُتل الفهم؟</w:t>
      </w:r>
      <w:bookmarkEnd w:id="142"/>
      <w:bookmarkEnd w:id="143"/>
    </w:p>
    <w:p w14:paraId="32E569F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ما وراء الفعل الظاهر</w:t>
      </w:r>
    </w:p>
    <w:p w14:paraId="261F507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r w:rsidRPr="0073369A">
        <w:rPr>
          <w:rFonts w:ascii="Calibri" w:eastAsia="Yu Mincho" w:hAnsi="Calibri"/>
          <w:sz w:val="24"/>
          <w:lang w:val="en-US" w:eastAsia="ar-SA"/>
        </w:rPr>
        <w:t>".</w:t>
      </w:r>
    </w:p>
    <w:p w14:paraId="1A5FE63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eastAsia="ar-SA"/>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6C0F89C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المعنى الشائع والأسئلة التي يثيرها</w:t>
      </w:r>
      <w:r w:rsidRPr="0073369A">
        <w:rPr>
          <w:rFonts w:ascii="Calibri" w:eastAsia="Yu Mincho" w:hAnsi="Calibri"/>
          <w:b/>
          <w:bCs/>
          <w:sz w:val="24"/>
          <w:lang w:val="en-US" w:eastAsia="ar-SA"/>
        </w:rPr>
        <w:t>:</w:t>
      </w:r>
    </w:p>
    <w:p w14:paraId="2B262B5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w:t>
      </w:r>
      <w:r w:rsidRPr="0073369A">
        <w:rPr>
          <w:rFonts w:ascii="Calibri" w:eastAsia="Yu Mincho" w:hAnsi="Calibri"/>
          <w:sz w:val="24"/>
          <w:lang w:val="en-US" w:eastAsia="ar-SA"/>
        </w:rPr>
        <w:t>:</w:t>
      </w:r>
    </w:p>
    <w:p w14:paraId="725915A5" w14:textId="77777777" w:rsidR="00C7544E" w:rsidRPr="0073369A" w:rsidRDefault="00C7544E" w:rsidP="00CE1EDD">
      <w:pPr>
        <w:numPr>
          <w:ilvl w:val="0"/>
          <w:numId w:val="107"/>
        </w:numPr>
        <w:ind w:left="337" w:firstLine="107"/>
        <w:rPr>
          <w:rFonts w:ascii="Calibri" w:eastAsia="Yu Mincho" w:hAnsi="Calibri"/>
          <w:sz w:val="24"/>
          <w:lang w:val="en-US" w:eastAsia="ar-SA"/>
        </w:rPr>
      </w:pPr>
      <w:r w:rsidRPr="0073369A">
        <w:rPr>
          <w:rFonts w:ascii="Calibri" w:eastAsia="Yu Mincho" w:hAnsi="Calibri"/>
          <w:sz w:val="24"/>
          <w:rtl/>
          <w:lang w:eastAsia="ar-SA"/>
        </w:rPr>
        <w:t>بعد "عقرها"، قال لهم صالح</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تَمَتَّعُوا فِي دَارِكُمْ ثَلَاثَةَ أَيَّامٍ ۖ ذَٰلِكَ وَعْدٌ غَيْرُ مَكْذُوبٍ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5EA05CDE" w14:textId="77777777" w:rsidR="00C7544E" w:rsidRPr="0073369A" w:rsidRDefault="00C7544E" w:rsidP="00CE1EDD">
      <w:pPr>
        <w:numPr>
          <w:ilvl w:val="0"/>
          <w:numId w:val="107"/>
        </w:numPr>
        <w:ind w:left="337" w:firstLine="107"/>
        <w:rPr>
          <w:rFonts w:ascii="Calibri" w:eastAsia="Yu Mincho" w:hAnsi="Calibri"/>
          <w:sz w:val="24"/>
          <w:lang w:val="en-US" w:eastAsia="ar-SA"/>
        </w:rPr>
      </w:pPr>
      <w:r w:rsidRPr="0073369A">
        <w:rPr>
          <w:rFonts w:ascii="Calibri" w:eastAsia="Yu Mincho" w:hAnsi="Calibri"/>
          <w:sz w:val="24"/>
          <w:rtl/>
          <w:lang w:eastAsia="ar-SA"/>
        </w:rPr>
        <w:t>العذاب الذي حلّ بهم وُصف بـ</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فَأَخَذَتْهُمُ الرَّجْفَةُ فَأَصْبَحُوا فِي دَارِهِمْ جَاثِمِينَ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4917894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التحليل اللغوي لجذر "ع ق ر": أبعد من الذبح</w:t>
      </w:r>
    </w:p>
    <w:p w14:paraId="26FAB1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بالعودة إلى معاجم اللغة العربية، نجد أن جذر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 ق 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يحمل طيفاً من المعاني يتجاوز مجرد القتل أو الذبح</w:t>
      </w:r>
      <w:r w:rsidRPr="0073369A">
        <w:rPr>
          <w:rFonts w:ascii="Calibri" w:eastAsia="Yu Mincho" w:hAnsi="Calibri"/>
          <w:sz w:val="24"/>
          <w:lang w:val="en-US" w:eastAsia="ar-SA"/>
        </w:rPr>
        <w:t>:</w:t>
      </w:r>
    </w:p>
    <w:p w14:paraId="7A6AF3C4"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جَرَحَ (وهو معنى قريب لكنه ليس القتل بالضرورة)</w:t>
      </w:r>
      <w:r w:rsidRPr="0073369A">
        <w:rPr>
          <w:rFonts w:ascii="Calibri" w:eastAsia="Yu Mincho" w:hAnsi="Calibri"/>
          <w:sz w:val="24"/>
          <w:lang w:val="en-US" w:eastAsia="ar-SA"/>
        </w:rPr>
        <w:t>.</w:t>
      </w:r>
    </w:p>
    <w:p w14:paraId="741694CB"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عَقُرَتِ المرأةُ (أو الأرض)</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صارت عاقراً، أي لم تلد أو لم تُنبت. يشير إلى حالة من الجدب والعقم وعدم القدرة على الإنتاج</w:t>
      </w:r>
      <w:r w:rsidRPr="0073369A">
        <w:rPr>
          <w:rFonts w:ascii="Calibri" w:eastAsia="Yu Mincho" w:hAnsi="Calibri"/>
          <w:sz w:val="24"/>
          <w:lang w:val="en-US" w:eastAsia="ar-SA"/>
        </w:rPr>
        <w:t>.</w:t>
      </w:r>
    </w:p>
    <w:p w14:paraId="215733D9"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 (أو عَقَرَ) الأمرُ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له نتيجة أو عاقبة مرجوة، أو لم يُفهم ولم يُستفد منه</w:t>
      </w:r>
      <w:r w:rsidRPr="0073369A">
        <w:rPr>
          <w:rFonts w:ascii="Calibri" w:eastAsia="Yu Mincho" w:hAnsi="Calibri"/>
          <w:sz w:val="24"/>
          <w:lang w:val="en-US" w:eastAsia="ar-SA"/>
        </w:rPr>
        <w:t>.</w:t>
      </w:r>
    </w:p>
    <w:p w14:paraId="296CC84D"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أصل الشيء وأساسه</w:t>
      </w:r>
      <w:r w:rsidRPr="0073369A">
        <w:rPr>
          <w:rFonts w:ascii="Calibri" w:eastAsia="Yu Mincho" w:hAnsi="Calibri"/>
          <w:sz w:val="24"/>
          <w:lang w:val="en-US" w:eastAsia="ar-SA"/>
        </w:rPr>
        <w:t>.</w:t>
      </w:r>
    </w:p>
    <w:p w14:paraId="4D4CFBDA"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الممتلكات الثابتة (الأرض والدار)</w:t>
      </w:r>
      <w:r w:rsidRPr="0073369A">
        <w:rPr>
          <w:rFonts w:ascii="Calibri" w:eastAsia="Yu Mincho" w:hAnsi="Calibri"/>
          <w:sz w:val="24"/>
          <w:lang w:val="en-US" w:eastAsia="ar-SA"/>
        </w:rPr>
        <w:t>.</w:t>
      </w:r>
    </w:p>
    <w:p w14:paraId="1D66B7C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هذه المعاني المتعددة تفتح الباب أمام فهم غير مادي لفعل "العقر</w:t>
      </w:r>
      <w:r w:rsidRPr="0073369A">
        <w:rPr>
          <w:rFonts w:ascii="Calibri" w:eastAsia="Yu Mincho" w:hAnsi="Calibri"/>
          <w:sz w:val="24"/>
          <w:lang w:val="en-US" w:eastAsia="ar-SA"/>
        </w:rPr>
        <w:t>".</w:t>
      </w:r>
    </w:p>
    <w:p w14:paraId="08A5487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eastAsia="ar-SA"/>
        </w:rPr>
        <w:t>التفسير المقترح: "عقر الفهم" وليس "عقر الجسد</w:t>
      </w:r>
      <w:r w:rsidRPr="0073369A">
        <w:rPr>
          <w:rFonts w:ascii="Calibri" w:eastAsia="Yu Mincho" w:hAnsi="Calibri"/>
          <w:b/>
          <w:bCs/>
          <w:sz w:val="24"/>
          <w:lang w:val="en-US" w:eastAsia="ar-SA"/>
        </w:rPr>
        <w:t>"</w:t>
      </w:r>
    </w:p>
    <w:p w14:paraId="47DA3B7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السياق القرآني والتحليل اللغوي، يمكن اقتراح تفسير بديل ومجازي لـ "عقر الناقة</w:t>
      </w:r>
      <w:r w:rsidRPr="0073369A">
        <w:rPr>
          <w:rFonts w:ascii="Calibri" w:eastAsia="Yu Mincho" w:hAnsi="Calibri"/>
          <w:sz w:val="24"/>
          <w:lang w:val="en-US" w:eastAsia="ar-SA"/>
        </w:rPr>
        <w:t>":</w:t>
      </w:r>
    </w:p>
    <w:p w14:paraId="1A2871EB"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الناقة كآية تحمل 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الناقة لم تكن مجرد حيوان، بل كانت "آية مبصرة" (الإسراء: 59)، أي علامة واضحة تحمل رسالة ومعنى يتطلب الفهم والاستنباط</w:t>
      </w:r>
      <w:r w:rsidRPr="0073369A">
        <w:rPr>
          <w:rFonts w:ascii="Calibri" w:eastAsia="Yu Mincho" w:hAnsi="Calibri"/>
          <w:sz w:val="24"/>
          <w:lang w:val="en-US" w:eastAsia="ar-SA"/>
        </w:rPr>
        <w:t>.</w:t>
      </w:r>
    </w:p>
    <w:p w14:paraId="1CA6F97F"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eastAsia="ar-SA"/>
        </w:rPr>
        <w:t>عقر الناقة" كعجز عن الفهم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لا يعني "فعقروها" أنهم قتلوها جسدياً، بل أنهم </w:t>
      </w:r>
      <w:r w:rsidRPr="0073369A">
        <w:rPr>
          <w:rFonts w:ascii="Calibri" w:eastAsia="Yu Mincho" w:hAnsi="Calibri"/>
          <w:b/>
          <w:bCs/>
          <w:sz w:val="24"/>
          <w:rtl/>
          <w:lang w:eastAsia="ar-SA"/>
        </w:rPr>
        <w:t>عجزوا عن استنباط المعنى والفائدة من هذه الآية، وجعلوا رسالتها "عاقراً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بالنسبة لهم. لقد رفضوا "ولادة" فهم جديد أو إيمان راسخ من هذه الآية، فأصبحت كالمرأة أو الأرض العاقر التي لا تنتج</w:t>
      </w:r>
      <w:r w:rsidRPr="0073369A">
        <w:rPr>
          <w:rFonts w:ascii="Calibri" w:eastAsia="Yu Mincho" w:hAnsi="Calibri"/>
          <w:sz w:val="24"/>
          <w:lang w:val="en-US" w:eastAsia="ar-SA"/>
        </w:rPr>
        <w:t>.</w:t>
      </w:r>
    </w:p>
    <w:p w14:paraId="4CBE4EA9"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فعلهم بلا عاقبة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يمكن فهم "العقر" أيضاً بمعنى أن فعلهم (التكذيب والرفض والاستكبار) لم تكن له عاقبة حسنة أو نتيجة مفيدة لهم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عَقِرَ أمرهم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لقد أضاعوا الفرصة التي جاءت بها الآية</w:t>
      </w:r>
      <w:r w:rsidRPr="0073369A">
        <w:rPr>
          <w:rFonts w:ascii="Calibri" w:eastAsia="Yu Mincho" w:hAnsi="Calibri"/>
          <w:sz w:val="24"/>
          <w:lang w:val="en-US" w:eastAsia="ar-SA"/>
        </w:rPr>
        <w:t>.</w:t>
      </w:r>
    </w:p>
    <w:p w14:paraId="3BDC74D9"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التمتع" كإنذار نفسي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r w:rsidRPr="0073369A">
        <w:rPr>
          <w:rFonts w:ascii="Calibri" w:eastAsia="Yu Mincho" w:hAnsi="Calibri"/>
          <w:sz w:val="24"/>
          <w:lang w:val="en-US" w:eastAsia="ar-SA"/>
        </w:rPr>
        <w:t>.</w:t>
      </w:r>
    </w:p>
    <w:p w14:paraId="137B7F4D"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الارتباط بـ"القلوب الغلف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r w:rsidRPr="0073369A">
        <w:rPr>
          <w:rFonts w:ascii="Calibri" w:eastAsia="Yu Mincho" w:hAnsi="Calibri"/>
          <w:sz w:val="24"/>
          <w:lang w:val="en-US" w:eastAsia="ar-SA"/>
        </w:rPr>
        <w:t>.</w:t>
      </w:r>
    </w:p>
    <w:p w14:paraId="03CF77F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من القتل المادي إلى الموت المعنوي</w:t>
      </w:r>
    </w:p>
    <w:p w14:paraId="493A84D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r w:rsidRPr="0073369A">
        <w:rPr>
          <w:rFonts w:ascii="Calibri" w:eastAsia="Yu Mincho" w:hAnsi="Calibri"/>
          <w:sz w:val="24"/>
          <w:lang w:val="en-US" w:eastAsia="ar-SA"/>
        </w:rPr>
        <w:t>.</w:t>
      </w:r>
    </w:p>
    <w:p w14:paraId="65070FD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r w:rsidRPr="0073369A">
        <w:rPr>
          <w:rFonts w:ascii="Calibri" w:eastAsia="Yu Mincho" w:hAnsi="Calibri"/>
          <w:sz w:val="24"/>
          <w:lang w:val="en-US" w:eastAsia="ar-SA"/>
        </w:rPr>
        <w:t>.</w:t>
      </w:r>
    </w:p>
    <w:p w14:paraId="5AF75583" w14:textId="77777777" w:rsidR="00C7544E" w:rsidRPr="0073369A" w:rsidRDefault="00C7544E" w:rsidP="00E4352F">
      <w:pPr>
        <w:pStyle w:val="1"/>
      </w:pPr>
      <w:bookmarkStart w:id="144" w:name="_Toc203550481"/>
      <w:bookmarkStart w:id="145" w:name="_Toc205285216"/>
      <w:bookmarkStart w:id="146" w:name="_Toc209608385"/>
      <w:r w:rsidRPr="0073369A">
        <w:rPr>
          <w:rtl/>
        </w:rPr>
        <w:t>الجلد والقطع في الميزان القرآني - تأديب وإصلاح أم عقاب جسدي؟</w:t>
      </w:r>
      <w:bookmarkEnd w:id="144"/>
      <w:bookmarkEnd w:id="145"/>
      <w:bookmarkEnd w:id="146"/>
    </w:p>
    <w:p w14:paraId="5D987B7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قراءة الحدود في ضوء المقاصد واللسان</w:t>
      </w:r>
    </w:p>
    <w:p w14:paraId="3DC4C41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تستمر سلسلتنا في الغوص بأعماق النص القرآني، متسلحين بمنهج "فقه اللسان القرآني"، لتفكيك المفاهيم التي غالبًا ما تُفهم بشكل حرفي أو تُستغل لتبرير العنف باسم الدين. بعد أن تناولنا مفاهيم القتل والإكراه والطاغوت والغزوات والذبح والنحر وعقر الناقة، نصل الآن إلى واحدة من أكثر المناطق حساسية وجدلاً</w:t>
      </w:r>
      <w:r w:rsidRPr="0073369A">
        <w:rPr>
          <w:rFonts w:ascii="Calibri" w:eastAsia="Yu Mincho" w:hAnsi="Calibri"/>
          <w:sz w:val="24"/>
          <w:lang w:val="en-US" w:eastAsia="ar-SA"/>
        </w:rPr>
        <w:t xml:space="preserve">: </w:t>
      </w:r>
      <w:r w:rsidRPr="0073369A">
        <w:rPr>
          <w:rFonts w:ascii="Calibri" w:eastAsia="Yu Mincho" w:hAnsi="Calibri"/>
          <w:b/>
          <w:bCs/>
          <w:sz w:val="24"/>
          <w:rtl/>
          <w:lang w:eastAsia="ar-SA"/>
        </w:rPr>
        <w:t>آيات الحدود المتعلقة بالزنا والقذف والسرقة</w:t>
      </w:r>
      <w:r w:rsidRPr="0073369A">
        <w:rPr>
          <w:rFonts w:ascii="Calibri" w:eastAsia="Yu Mincho" w:hAnsi="Calibri"/>
          <w:sz w:val="24"/>
          <w:rtl/>
          <w:lang w:eastAsia="ar-SA"/>
        </w:rPr>
        <w:t>، وما تتضمنه من أوامر بـ"الجلد" و"القطع</w:t>
      </w:r>
      <w:r w:rsidRPr="0073369A">
        <w:rPr>
          <w:rFonts w:ascii="Calibri" w:eastAsia="Yu Mincho" w:hAnsi="Calibri"/>
          <w:sz w:val="24"/>
          <w:lang w:val="en-US" w:eastAsia="ar-SA"/>
        </w:rPr>
        <w:t>".</w:t>
      </w:r>
    </w:p>
    <w:p w14:paraId="40A393F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﴿الزَّانِيَةُ وَالزَّانِي فَاجْلِدُوا كُلَّ وَاحِدٍ مِّنْهُمَا مِائَةَ جَلْدَةٍ...﴾ [النور: 2]</w:t>
      </w:r>
      <w:r w:rsidRPr="0073369A">
        <w:rPr>
          <w:rFonts w:ascii="Calibri" w:eastAsia="Yu Mincho" w:hAnsi="Calibri"/>
          <w:sz w:val="24"/>
          <w:lang w:val="en-US" w:eastAsia="ar-SA"/>
        </w:rPr>
        <w:br/>
      </w:r>
      <w:r w:rsidRPr="0073369A">
        <w:rPr>
          <w:rFonts w:ascii="Calibri" w:eastAsia="Yu Mincho" w:hAnsi="Calibri"/>
          <w:sz w:val="24"/>
          <w:rtl/>
          <w:lang w:eastAsia="ar-SA"/>
        </w:rPr>
        <w:t>﴿وَالَّذِينَ يَرْمُونَ الْمُحْصَنَاتِ ثُمَّ لَمْ يَأْتُوا بِأَرْبَعَةِ شُهَدَاءَ فَاجْلِدُوهُمْ ثَمَانِينَ جَلْدَةً...﴾ [النور: 4]</w:t>
      </w:r>
      <w:r w:rsidRPr="0073369A">
        <w:rPr>
          <w:rFonts w:ascii="Calibri" w:eastAsia="Yu Mincho" w:hAnsi="Calibri"/>
          <w:sz w:val="24"/>
          <w:lang w:val="en-US" w:eastAsia="ar-SA"/>
        </w:rPr>
        <w:br/>
      </w:r>
      <w:r w:rsidRPr="0073369A">
        <w:rPr>
          <w:rFonts w:ascii="Calibri" w:eastAsia="Yu Mincho" w:hAnsi="Calibri"/>
          <w:sz w:val="24"/>
          <w:rtl/>
          <w:lang w:eastAsia="ar-SA"/>
        </w:rPr>
        <w:t>﴿وَالسَّارِقُ وَالسَّارِقَةُ فَاقْطَعُوا أَيْدِيَهُمَا...﴾ [المائدة: 38]</w:t>
      </w:r>
    </w:p>
    <w:p w14:paraId="5E70ADB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الظاهر الحرفي لهذه الآيات يشير بوضوح إلى عقوبات جسدية صارمة، الأمر الذي يثير نقاشات واسعة في عصرنا الحالي حول قابليتها للتطبيق، ومدى اتفاقها مع القيم الإنسانية ومقاصد الشريعة العليا في الرحمة والإصلاح. فهل الفهم الحرفي هو الفهم الوحيد الممكن؟ وهل يمكن، بالاستناد إلى فهمنا الموسع لـ"الزنا" كإخلال بالميزان (كما قد يُستنبط من سياقات قرآنية أخرى)، وتأويلنا المحتمل لـ"الجلد" كرمز للغلاف الفكري والنفسي (كما أوحت به آية الزمر 23)، و"الأيدي" كرمز للوسيلة والقدرة، أن نصل إلى فهم مقاصدي متجدد لهذه العقوبات يتجاوز العقاب الجسدي نحو التأديب والإصلاح؟</w:t>
      </w:r>
    </w:p>
    <w:p w14:paraId="23C4514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أولاً: الهدف من العقوبة - الردع والإصلاح وحفظ الميزان</w:t>
      </w:r>
    </w:p>
    <w:p w14:paraId="3D6E821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قبل الخوض في تأويل الألفاظ المفتاحية ("اجلدوا"، "اقطعوا")، من الضروري استحضار المقاصد العليا التي تسعى أي عقوبة إلهية أو قانونية لتحقيقها، وهي ليست الانتقام أو التشفي، بل</w:t>
      </w:r>
      <w:r w:rsidRPr="0073369A">
        <w:rPr>
          <w:rFonts w:ascii="Calibri" w:eastAsia="Yu Mincho" w:hAnsi="Calibri"/>
          <w:sz w:val="24"/>
          <w:lang w:val="en-US" w:eastAsia="ar-SA"/>
        </w:rPr>
        <w:t>:</w:t>
      </w:r>
    </w:p>
    <w:p w14:paraId="53822EEF" w14:textId="77777777" w:rsidR="00C7544E" w:rsidRPr="0073369A" w:rsidRDefault="00C7544E" w:rsidP="00CE1EDD">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الردع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منع الجاني من تكرار فعله (ردع خاص)، ومنع الآخرين من الإقدام عليه (ردع عام)</w:t>
      </w:r>
      <w:r w:rsidRPr="0073369A">
        <w:rPr>
          <w:rFonts w:ascii="Calibri" w:eastAsia="Yu Mincho" w:hAnsi="Calibri"/>
          <w:sz w:val="24"/>
          <w:lang w:val="en-US" w:eastAsia="ar-SA"/>
        </w:rPr>
        <w:t>.</w:t>
      </w:r>
    </w:p>
    <w:p w14:paraId="444F5A98" w14:textId="77777777" w:rsidR="00C7544E" w:rsidRPr="0073369A" w:rsidRDefault="00C7544E" w:rsidP="00CE1EDD">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تأديب الجاني وتقويم سلوكه وإعادة تأهيله ليكون عضوًا صالحًا في المجتمع قدر المستطاع</w:t>
      </w:r>
      <w:r w:rsidRPr="0073369A">
        <w:rPr>
          <w:rFonts w:ascii="Calibri" w:eastAsia="Yu Mincho" w:hAnsi="Calibri"/>
          <w:sz w:val="24"/>
          <w:lang w:val="en-US" w:eastAsia="ar-SA"/>
        </w:rPr>
        <w:t>.</w:t>
      </w:r>
    </w:p>
    <w:p w14:paraId="335355E8" w14:textId="77777777" w:rsidR="00C7544E" w:rsidRPr="0073369A" w:rsidRDefault="00C7544E" w:rsidP="00CE1EDD">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حفظ الميزان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حماية النظام الاجتماعي وقيمه الأساسية (الأعراض، الأموال، الأمن، الثقة) من الخلل والاضطراب الذي تحدثه الجريمة</w:t>
      </w:r>
      <w:r w:rsidRPr="0073369A">
        <w:rPr>
          <w:rFonts w:ascii="Calibri" w:eastAsia="Yu Mincho" w:hAnsi="Calibri"/>
          <w:sz w:val="24"/>
          <w:lang w:val="en-US" w:eastAsia="ar-SA"/>
        </w:rPr>
        <w:t>.</w:t>
      </w:r>
    </w:p>
    <w:p w14:paraId="1F1373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السؤال المحوري هو: هل يمكن تحقيق هذه المقاصد (الردع، الإصلاح، حفظ الميزان) بوسائل تحافظ على روح النص القرآني ولكنها تتجاوز التطبيق الحرفي للعقوبة الجسدية في سياقاتنا المعاصرة؟</w:t>
      </w:r>
    </w:p>
    <w:p w14:paraId="48378E7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ثانياً: إعادة قراءة "فَاجْلِدُوا ... جَلْدَةً" - ما وراء الضرب الجسدي؟</w:t>
      </w:r>
    </w:p>
    <w:p w14:paraId="16627A9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الاحتمال الرمزي الذي طرحناه سابقًا لكلمة "جلد" كـ"غلاف فكري أو نفسي"، والذي تدعمه آية تأثر المؤمنين بالقرآن (﴿...تَقْشَعِرُّ مِنْهُ جُلُودُ الَّذِينَ يَخْشَوْنَ رَبَّهُمْ ثُمَّ تَلِينُ جُلُودُهُمْ وَقُلُوبُهُمْ...﴾ - الزمر: 23)، حيث يقترن لين الجلد الظاهر بلين القلب الباطن، وبناءً على المعاني اللغوية الأخرى للجذر (جَلَدَ: أكرهه على الأمر، جعله صبورًا ومُـجالدًا)، وبناءً على رمزية الأعداد (100 للكمال والتمام؟ 80 للتثمين والقيمة؟)، يمكن اقتراح تأويل مقاصدي للأمر بـ"الجلد</w:t>
      </w:r>
      <w:r w:rsidRPr="0073369A">
        <w:rPr>
          <w:rFonts w:ascii="Calibri" w:eastAsia="Yu Mincho" w:hAnsi="Calibri"/>
          <w:sz w:val="24"/>
          <w:lang w:val="en-US" w:eastAsia="ar-SA"/>
        </w:rPr>
        <w:t>":</w:t>
      </w:r>
    </w:p>
    <w:p w14:paraId="5B061EF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إنه ليس بالضرورة الضرب الجسدي المباشر، بل هو </w:t>
      </w:r>
      <w:r w:rsidRPr="0073369A">
        <w:rPr>
          <w:rFonts w:ascii="Calibri" w:eastAsia="Yu Mincho" w:hAnsi="Calibri"/>
          <w:b/>
          <w:bCs/>
          <w:sz w:val="24"/>
          <w:rtl/>
          <w:lang w:eastAsia="ar-SA"/>
        </w:rPr>
        <w:t>إجراء علاجي وتأديبي وردعي شامل، يهدف إلى "تليين" الجلد الفكري والنفسي المتحجر للمخطئ، وكسر حالة الغفلة والإصرار على الخطأ، وإعادة دمجه في المجتمع بعد إصلاحه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هذا الإجراء أوجهًا متعددة تحقق المقاصد</w:t>
      </w:r>
      <w:r w:rsidRPr="0073369A">
        <w:rPr>
          <w:rFonts w:ascii="Calibri" w:eastAsia="Yu Mincho" w:hAnsi="Calibri"/>
          <w:sz w:val="24"/>
          <w:lang w:val="en-US" w:eastAsia="ar-SA"/>
        </w:rPr>
        <w:t>:</w:t>
      </w:r>
    </w:p>
    <w:p w14:paraId="14DECC57" w14:textId="77777777" w:rsidR="00C7544E" w:rsidRPr="0073369A" w:rsidRDefault="00C7544E" w:rsidP="00CE1EDD">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الإكراه المعنوي على كره الفعل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مواجهة المخطئ (الزاني/القاذف) بخطورة فعله وجرمه وعواقبه الوخيمة على نفسه وعلى المجتمع، ووضعه تحت ضغط نفسي واجتماعي يدفعه لكره هذا السلوك والندم عليه (وهذا قد ينسجم مع معنى "أكرهه على الأمر" من الجذر)</w:t>
      </w:r>
      <w:r w:rsidRPr="0073369A">
        <w:rPr>
          <w:rFonts w:ascii="Calibri" w:eastAsia="Yu Mincho" w:hAnsi="Calibri"/>
          <w:sz w:val="24"/>
          <w:lang w:val="en-US" w:eastAsia="ar-SA"/>
        </w:rPr>
        <w:t>.</w:t>
      </w:r>
    </w:p>
    <w:p w14:paraId="4251DA94" w14:textId="77777777" w:rsidR="00C7544E" w:rsidRPr="0073369A" w:rsidRDefault="00C7544E" w:rsidP="00CE1EDD">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التقويم والتوعية المركزة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إخضاع المخطئ لبرنامج تأديبي مكثف يتضمن جلسات توعية وإرشاد ديني وأخلاقي ونفسي (قد يرمز لها العدد "مائة" أو "ثمانين" كدرجات من الإلزام والتمام في التوعية) بهدف تصحيح مفاهيمه الخاطئة، وتقوية وازعه الداخلي، وتنمية قدرته على الصبر والمجالدة لضبط النفس</w:t>
      </w:r>
      <w:r w:rsidRPr="0073369A">
        <w:rPr>
          <w:rFonts w:ascii="Calibri" w:eastAsia="Yu Mincho" w:hAnsi="Calibri"/>
          <w:sz w:val="24"/>
          <w:lang w:val="en-US" w:eastAsia="ar-SA"/>
        </w:rPr>
        <w:t>.</w:t>
      </w:r>
    </w:p>
    <w:p w14:paraId="593B49B7" w14:textId="77777777" w:rsidR="00C7544E" w:rsidRPr="0073369A" w:rsidRDefault="00C7544E" w:rsidP="00CE1EDD">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والتشهير المنضبط كإجراء ردعي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تحقيق الردع بنوعيه (الخاص والعام) قد يتم من خلال إجراءات عزل اجتماعي مؤقت، أو التشهير المنضبط والمراقب أمام "طائفة من المؤمنين" ليشهدوا عملية التأديب والتوبة والإصلاح (كتطبيق رمزي لـ ﴿وَلْيَشْهَدْ عَذَابَهُمَا طَائِفَةٌ مِّنَ الْمُؤْمِنِينَ﴾). هذا الإجراء يخلق وازعًا اجتماعيًا ويمنع العودة للفعل أو الإقدام عليه من قبل الآخرين، دون الحاجة للإيذاء الجسدي المباشر</w:t>
      </w:r>
      <w:r w:rsidRPr="0073369A">
        <w:rPr>
          <w:rFonts w:ascii="Calibri" w:eastAsia="Yu Mincho" w:hAnsi="Calibri"/>
          <w:sz w:val="24"/>
          <w:lang w:val="en-US" w:eastAsia="ar-SA"/>
        </w:rPr>
        <w:t>.</w:t>
      </w:r>
    </w:p>
    <w:p w14:paraId="5287C52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الفهم المتكامل لـ"الجلد" يجعله عملية إصلاحية وردعية شاملة، تتضمن جوانب نفسية وفكرية واجتماعية، وتحقق مقاصد الشريعة بطريقة قد تكون أكثر فعالية وإنسانية وتناسبًا مع تغير السياقات الاجتماعية والثقافية، مع الحفاظ على جوهر الأمر القرآني بالتأديب الحاسم والرادع</w:t>
      </w:r>
      <w:r w:rsidRPr="0073369A">
        <w:rPr>
          <w:rFonts w:ascii="Calibri" w:eastAsia="Yu Mincho" w:hAnsi="Calibri"/>
          <w:sz w:val="24"/>
          <w:lang w:val="en-US" w:eastAsia="ar-SA"/>
        </w:rPr>
        <w:t>.</w:t>
      </w:r>
    </w:p>
    <w:p w14:paraId="3DA4251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ثالثاً: إعادة قراءة "فَاقْطَعُوا أَيْدِيَهُمَا" - ما وراء البتر الجسدي؟</w:t>
      </w:r>
    </w:p>
    <w:p w14:paraId="5D2ECF3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بالمثل، يمكن إعادة قراءة الأمر بقطع يد السارق في ضوء المعاني المتعددة للكلمات والمقاصد العليا</w:t>
      </w:r>
      <w:r w:rsidRPr="0073369A">
        <w:rPr>
          <w:rFonts w:ascii="Calibri" w:eastAsia="Yu Mincho" w:hAnsi="Calibri"/>
          <w:sz w:val="24"/>
          <w:lang w:val="en-US" w:eastAsia="ar-SA"/>
        </w:rPr>
        <w:t>:</w:t>
      </w:r>
    </w:p>
    <w:p w14:paraId="67D09393" w14:textId="77777777" w:rsidR="00C7544E" w:rsidRPr="0073369A" w:rsidRDefault="00C7544E" w:rsidP="00CE1EDD">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القطع" لغةً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يعني فقط البتر، بل يحمل معاني المنع، والفصل، والحجز، والإنهاء</w:t>
      </w:r>
      <w:r w:rsidRPr="0073369A">
        <w:rPr>
          <w:rFonts w:ascii="Calibri" w:eastAsia="Yu Mincho" w:hAnsi="Calibri"/>
          <w:sz w:val="24"/>
          <w:lang w:val="en-US" w:eastAsia="ar-SA"/>
        </w:rPr>
        <w:t>.</w:t>
      </w:r>
    </w:p>
    <w:p w14:paraId="47BA4E63" w14:textId="77777777" w:rsidR="00C7544E" w:rsidRPr="0073369A" w:rsidRDefault="00C7544E" w:rsidP="00CE1EDD">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اليد" لغةً ومجازًا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تقتصر على العضو الجسدي، بل ترمز للوسيلة، والقدرة، والقوة، والبطش، والنعمة، والسلطة</w:t>
      </w:r>
      <w:r w:rsidRPr="0073369A">
        <w:rPr>
          <w:rFonts w:ascii="Calibri" w:eastAsia="Yu Mincho" w:hAnsi="Calibri"/>
          <w:sz w:val="24"/>
          <w:lang w:val="en-US" w:eastAsia="ar-SA"/>
        </w:rPr>
        <w:t>.</w:t>
      </w:r>
    </w:p>
    <w:p w14:paraId="515DF99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 xml:space="preserve">بناءً على ذلك، يمكن تأويل "فاقطعوا أيديهما" ليس كبتر للعضو الجسدي، بل كإجراء يهدف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قطع" ومنع وفصل وحجز الوسائل والقدرات التي تمكن السارق من تنفيذ جريمته، وإنهاء هذا السلوك بشكل حاسم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ذلك</w:t>
      </w:r>
      <w:r w:rsidRPr="0073369A">
        <w:rPr>
          <w:rFonts w:ascii="Calibri" w:eastAsia="Yu Mincho" w:hAnsi="Calibri"/>
          <w:sz w:val="24"/>
          <w:lang w:val="en-US" w:eastAsia="ar-SA"/>
        </w:rPr>
        <w:t>:</w:t>
      </w:r>
    </w:p>
    <w:p w14:paraId="1D3CF697" w14:textId="77777777" w:rsidR="00C7544E" w:rsidRPr="0073369A" w:rsidRDefault="00C7544E" w:rsidP="00CE1EDD">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منع الوصول وشل الوسيلة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تقييد حركة السارق، منعه من الوصول إلى الأماكن أو الأدوات التي يستغلها للسرقة، وضعه تحت الرقابة، سجنه مؤقتًا لشل قدرته العملية على التخطيط والتنفيذ</w:t>
      </w:r>
      <w:r w:rsidRPr="0073369A">
        <w:rPr>
          <w:rFonts w:ascii="Calibri" w:eastAsia="Yu Mincho" w:hAnsi="Calibri"/>
          <w:sz w:val="24"/>
          <w:lang w:val="en-US" w:eastAsia="ar-SA"/>
        </w:rPr>
        <w:t>.</w:t>
      </w:r>
    </w:p>
    <w:p w14:paraId="46CCC570" w14:textId="77777777" w:rsidR="00C7544E" w:rsidRPr="0073369A" w:rsidRDefault="00C7544E" w:rsidP="00CE1EDD">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قطع الدوافع من الجذور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العمل على معالجة الأسباب العميقة التي دفعت به للسرقة (كالفقر، البطالة، الإدمان، الحاجة النفسية، الجهل)، وتقديم الدعم والتأهيل اللازمين له، "لقطع" دوافع الجريمة من أساسها</w:t>
      </w:r>
      <w:r w:rsidRPr="0073369A">
        <w:rPr>
          <w:rFonts w:ascii="Calibri" w:eastAsia="Yu Mincho" w:hAnsi="Calibri"/>
          <w:sz w:val="24"/>
          <w:lang w:val="en-US" w:eastAsia="ar-SA"/>
        </w:rPr>
        <w:t>.</w:t>
      </w:r>
    </w:p>
    <w:p w14:paraId="38BF3793" w14:textId="77777777" w:rsidR="00C7544E" w:rsidRPr="0073369A" w:rsidRDefault="00C7544E" w:rsidP="00CE1EDD">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و"قطع" سبل 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في حالة الجلد، قد يشمل "قطع الأيدي" رمزيًا عزل السارق عن المجتمع لفترة، و"قطع" صلاته بالمجرمين أو بؤر الفساد، لمنعه من العودة للسرقة وحماية المجتمع</w:t>
      </w:r>
      <w:r w:rsidRPr="0073369A">
        <w:rPr>
          <w:rFonts w:ascii="Calibri" w:eastAsia="Yu Mincho" w:hAnsi="Calibri"/>
          <w:sz w:val="24"/>
          <w:lang w:val="en-US" w:eastAsia="ar-SA"/>
        </w:rPr>
        <w:t>.</w:t>
      </w:r>
    </w:p>
    <w:p w14:paraId="1AC3CC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التأويل يحقق مقاصد العقوبة (حماية الأموال والمجتمع، منع السارق من العودة، محاولة إصلاحه) دون اللجوء إلى عقوبة البتر الجسدية التي قد تحمل آثارًا سلبية دائمة على الفرد والمجتمع وتعيق عملية إعادة الاندماج والتوبة</w:t>
      </w:r>
      <w:r w:rsidRPr="0073369A">
        <w:rPr>
          <w:rFonts w:ascii="Calibri" w:eastAsia="Yu Mincho" w:hAnsi="Calibri"/>
          <w:sz w:val="24"/>
          <w:lang w:val="en-US" w:eastAsia="ar-SA"/>
        </w:rPr>
        <w:t>.</w:t>
      </w:r>
    </w:p>
    <w:p w14:paraId="649202F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نحو فهم مقاصدي متجدد للحدود</w:t>
      </w:r>
    </w:p>
    <w:p w14:paraId="5088A03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هذا الفهم المقاصدي واللغوي الموسع لعقوبات "الجلد" و"القطع"، المقدم كاجتهاد تدبري ضمن هذه السلسلة، لا يهدف إلى إنكار النص القرآني أو تعطيله، بل يسعى إلى </w:t>
      </w:r>
      <w:r w:rsidRPr="0073369A">
        <w:rPr>
          <w:rFonts w:ascii="Calibri" w:eastAsia="Yu Mincho" w:hAnsi="Calibri"/>
          <w:b/>
          <w:bCs/>
          <w:sz w:val="24"/>
          <w:rtl/>
          <w:lang w:eastAsia="ar-SA"/>
        </w:rPr>
        <w:t>تفعيله وتحقيق مقاصده العليا</w:t>
      </w:r>
      <w:r w:rsidRPr="0073369A">
        <w:rPr>
          <w:rFonts w:ascii="Calibri" w:eastAsia="Yu Mincho" w:hAnsi="Calibri"/>
          <w:sz w:val="24"/>
          <w:rtl/>
          <w:lang w:eastAsia="ar-SA"/>
        </w:rPr>
        <w:t xml:space="preserve"> (الردع، الإصلاح، حفظ الميزان، الرحمة، العدل) بطريقة تتجاوز الفهم الحرفي وتتفاعل مع متطلبات الواقع وقيمه المتغيرة</w:t>
      </w:r>
      <w:r w:rsidRPr="0073369A">
        <w:rPr>
          <w:rFonts w:ascii="Calibri" w:eastAsia="Yu Mincho" w:hAnsi="Calibri"/>
          <w:sz w:val="24"/>
          <w:lang w:val="en-US" w:eastAsia="ar-SA"/>
        </w:rPr>
        <w:t>.</w:t>
      </w:r>
    </w:p>
    <w:p w14:paraId="24761ED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إنه يرى أن "الجلد" قد يعني عملية تأديب وإصلاح نفسية وفكرية واجتماعية شاملة، وأن "قطع اليد" قد يعني منع الوسيلة والقدرة على ارتكاب الجريمة ومعالجة دوافعها. هذا الفهم يضع المسؤولية على المجتمع وأولي الأمر لإيجاد آليات تطبيقية مبتكرة ومنضبطة تحقق هذه المقاصد بفعالية وإنسانية، مع الحفاظ التام على هيبة النص القرآني وجوهر تشريعه في حفظ النظام وردع المعتدين وإصلاح المخطئين. إنه دعوة مستمرة للتدبر والتجديد في فهم كتاب الله، بما يضمن بقاء رسالته حية وفاعلة في كل زمان ومكان</w:t>
      </w:r>
      <w:r w:rsidRPr="0073369A">
        <w:rPr>
          <w:rFonts w:ascii="Calibri" w:eastAsia="Yu Mincho" w:hAnsi="Calibri"/>
          <w:sz w:val="24"/>
          <w:lang w:val="en-US" w:eastAsia="ar-SA"/>
        </w:rPr>
        <w:t>.</w:t>
      </w:r>
    </w:p>
    <w:p w14:paraId="6289E9EE" w14:textId="77777777" w:rsidR="00C7544E" w:rsidRPr="0073369A" w:rsidRDefault="00C7544E" w:rsidP="00E4352F">
      <w:pPr>
        <w:ind w:left="337" w:firstLine="107"/>
        <w:rPr>
          <w:rFonts w:ascii="Calibri" w:eastAsia="Yu Mincho" w:hAnsi="Calibri"/>
          <w:sz w:val="24"/>
          <w:rtl/>
          <w:lang w:eastAsia="ar-SA"/>
        </w:rPr>
      </w:pPr>
    </w:p>
    <w:p w14:paraId="5FE048C5" w14:textId="77777777" w:rsidR="00C7544E" w:rsidRPr="0073369A" w:rsidRDefault="00C7544E" w:rsidP="00E4352F">
      <w:pPr>
        <w:pStyle w:val="21"/>
      </w:pPr>
      <w:bookmarkStart w:id="147" w:name="_Toc203550482"/>
      <w:bookmarkStart w:id="148" w:name="_Toc205285217"/>
      <w:r w:rsidRPr="0073369A">
        <w:rPr>
          <w:rtl/>
        </w:rPr>
        <w:t>"خرافة الغزوات: هل اخترع العباسيون نبيًا محاربًا؟ قراءة قرآنية نقدية</w:t>
      </w:r>
      <w:r w:rsidRPr="0073369A">
        <w:t>"</w:t>
      </w:r>
      <w:bookmarkEnd w:id="147"/>
      <w:bookmarkEnd w:id="148"/>
    </w:p>
    <w:p w14:paraId="3A548A5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تشكل "غزوات النبي محمد" حجر زاوية في السردية الإسلامية التقليدية، حيث تصور النبي كقائد عسكري وسياسي بنى دولته عبر سلسلة من المعارك والفتوحات. لكن قراءة نقدية متجردة، تعود إلى النص القرآني كمصدر أصيل وحيد، وتطبق أدوات التحليل التاريخي والمنطقي، تطرح تساؤلات جذرية حول حقيقة هذه الروايات ومشروعيتها. يهدف هذا المقال، إلى تفكيك هذه السردية وبيان كيف أنها قد تكون بناءً أيديولوجيًا لاحقًا أكثر منها حقيقة تاريخية موثقة بالقرآن</w:t>
      </w:r>
      <w:r w:rsidRPr="0073369A">
        <w:rPr>
          <w:rFonts w:ascii="Calibri" w:eastAsia="Yu Mincho" w:hAnsi="Calibri"/>
          <w:sz w:val="24"/>
          <w:lang w:val="en-US" w:eastAsia="ar-SA"/>
        </w:rPr>
        <w:t>.</w:t>
      </w:r>
    </w:p>
    <w:p w14:paraId="584B8D6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صمت القرآن المريب</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أول ما يثير الانتباه هو الصمت النسبي للقرآن الكريم عن تفاصيل هذه الغزوات المزعومة التي تشغل حيزًا هائلاً في كتب السيرة. فالقرآن، وهو الكتاب المبين، لا يسمي صراحةً العديد من المعارك الحاسمة (كبدر وأحد) ولا يفصل وقائعها إلا بشكل موجز أو رمزي غالبًا ما يُفسر كدروس أخلاقية عامة ("لقد نصركم الله ببدر وأنتم أذلة"، إشارة ليوم حنين). كيف يُعقل أن يتجاهل القرآن أحداثًا بهذه الأهمية التاريخية والعسكرية المزعومة لو كانت حقاً أساس قيام الدين والدولة كما يُصوّر؟ هذا الصمت يدعو للشك في حجم وأهمية، بل وربما وقوع، هذه الأحداث كما رُويت لاحقًا</w:t>
      </w:r>
      <w:r w:rsidRPr="0073369A">
        <w:rPr>
          <w:rFonts w:ascii="Calibri" w:eastAsia="Yu Mincho" w:hAnsi="Calibri"/>
          <w:sz w:val="24"/>
          <w:lang w:val="en-US" w:eastAsia="ar-SA"/>
        </w:rPr>
        <w:t>.</w:t>
      </w:r>
    </w:p>
    <w:p w14:paraId="657CC7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تناقض مع المبادئ القرآنية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الأهم من الصمت، هو التعارض الجوهري بين روح وجوهر هذه الغزوات (كما تُروى) وبين المبادئ القرآنية الصريحة. فالغزوات تُصوَّر كأعمال عسكرية تهدف غالبًا لإخضاع الآخرين أو الاستيلاء على الأموال ("الغنائم"). هذا يتعارض بشكل صارخ مع مبدأ "لا إكراه في الدين" ومع قوله تعالى "لكم دينكم ولي دين". كيف يمكن لنبي أُمر بنبذ الإكراه أن يقود حروباً لإجبار الناس على الإسلام أو الخضوع لسلطانه؟ القرآن يؤكد أن الهداية من الله وأن الإيمان قناعة قلبية لا تُفرض بالسيف</w:t>
      </w:r>
      <w:r w:rsidRPr="0073369A">
        <w:rPr>
          <w:rFonts w:ascii="Calibri" w:eastAsia="Yu Mincho" w:hAnsi="Calibri"/>
          <w:sz w:val="24"/>
          <w:lang w:val="en-US" w:eastAsia="ar-SA"/>
        </w:rPr>
        <w:t>.</w:t>
      </w:r>
    </w:p>
    <w:p w14:paraId="7EF5588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تشكيك في المصادر التاريخية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تعتمد سردية الغزوات بشكل شبه كامل على كتب السيرة والأحاديث. يدفع التحليل النقدي إلى التشكيك في موثوقية هذه المصادر للأسباب التالية</w:t>
      </w:r>
      <w:r w:rsidRPr="0073369A">
        <w:rPr>
          <w:rFonts w:ascii="Calibri" w:eastAsia="Yu Mincho" w:hAnsi="Calibri"/>
          <w:sz w:val="24"/>
          <w:lang w:val="en-US" w:eastAsia="ar-SA"/>
        </w:rPr>
        <w:t>:</w:t>
      </w:r>
    </w:p>
    <w:p w14:paraId="255281FF"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التأخر الزمني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كُتبت هذه المصادر بعد مئات السنين (100، 200، 250 عامًا أو أكثر) من وفاة النبي، مما يفتح الباب واسعًا للتحريف والإضافة والحذف</w:t>
      </w:r>
      <w:r w:rsidRPr="0073369A">
        <w:rPr>
          <w:rFonts w:ascii="Calibri" w:eastAsia="Yu Mincho" w:hAnsi="Calibri"/>
          <w:sz w:val="24"/>
          <w:lang w:val="en-US" w:eastAsia="ar-SA"/>
        </w:rPr>
        <w:t>.</w:t>
      </w:r>
    </w:p>
    <w:p w14:paraId="6951E1C9"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التناقضات الداخلية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تمتلئ الروايات بتناقضات منطقية وزمنية وجغرافية صارخة (أعداد جيوش خرافية، غابات في الصحراء، تحالفات غير منطقية، تفاصيل معارك غير معقولة لوجستياً)</w:t>
      </w:r>
      <w:r w:rsidRPr="0073369A">
        <w:rPr>
          <w:rFonts w:ascii="Calibri" w:eastAsia="Yu Mincho" w:hAnsi="Calibri"/>
          <w:sz w:val="24"/>
          <w:lang w:val="en-US" w:eastAsia="ar-SA"/>
        </w:rPr>
        <w:t>.</w:t>
      </w:r>
    </w:p>
    <w:p w14:paraId="054FC72C"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غياب الأدلة المادية والأثرية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يوجد أي دليل أثري أو نقش معاصر يثبت وجود قبيلة قريش بالشكل الموصوف، أو يؤكد وقوع هذه المعارك الكبرى في المواقع المذكورة. بل إن أهمية مكة والمدينة نفسها في ذلك العصر محل تشكيك تاريخي</w:t>
      </w:r>
      <w:r w:rsidRPr="0073369A">
        <w:rPr>
          <w:rFonts w:ascii="Calibri" w:eastAsia="Yu Mincho" w:hAnsi="Calibri"/>
          <w:sz w:val="24"/>
          <w:lang w:val="en-US" w:eastAsia="ar-SA"/>
        </w:rPr>
        <w:t>.</w:t>
      </w:r>
    </w:p>
    <w:p w14:paraId="60988CB8"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التحريف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يُتهم مؤلفو هذه الروايات بتحريف معاني المصطلحات القرآنية لتناسب أغراضهم (مثل تفسير "قريش" كقبيلة نسبة لسمك القرش، أو تخصيص "أهل الكتاب"، أو تفسير "نصر الله" بالمعنى العسكري)</w:t>
      </w:r>
      <w:r w:rsidRPr="0073369A">
        <w:rPr>
          <w:rFonts w:ascii="Calibri" w:eastAsia="Yu Mincho" w:hAnsi="Calibri"/>
          <w:sz w:val="24"/>
          <w:lang w:val="en-US" w:eastAsia="ar-SA"/>
        </w:rPr>
        <w:t>.</w:t>
      </w:r>
    </w:p>
    <w:p w14:paraId="575B4F5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الدافع السياسي العباسي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يطرح النقد تفسيرًا سياسيًا قويًا لاختلاق هذه السردية: الحاجة السياسية للخلافة العباسية. فالعباسيون، الذين وصلوا للسلطة بالقوة العسكرية، كانوا بحاجة لإضفاء الشرعية على حكمهم ولتقديم نموذج للنبي يتوافق مع أيديولوجيتهم. فتم، حسب هذا الطرح، "اختراع" نبي محارب وقائد غزوات لتبرير سياساتهم التوسعية والعسكرية، ولترسيخ صورة السلطة الدينية المرتبطة بالقوة العسكرية</w:t>
      </w:r>
      <w:r w:rsidRPr="0073369A">
        <w:rPr>
          <w:rFonts w:ascii="Calibri" w:eastAsia="Yu Mincho" w:hAnsi="Calibri"/>
          <w:sz w:val="24"/>
          <w:lang w:val="en-US" w:eastAsia="ar-SA"/>
        </w:rPr>
        <w:t>.</w:t>
      </w:r>
    </w:p>
    <w:p w14:paraId="650007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نحو نبي القرآن</w:t>
      </w:r>
      <w:r w:rsidRPr="0073369A">
        <w:rPr>
          <w:rFonts w:ascii="Calibri" w:eastAsia="Yu Mincho" w:hAnsi="Calibri"/>
          <w:sz w:val="24"/>
          <w:lang w:val="en-US" w:eastAsia="ar-SA"/>
        </w:rPr>
        <w:br/>
      </w:r>
      <w:r w:rsidRPr="0073369A">
        <w:rPr>
          <w:rFonts w:ascii="Calibri" w:eastAsia="Yu Mincho" w:hAnsi="Calibri"/>
          <w:sz w:val="24"/>
          <w:rtl/>
          <w:lang w:val="en-US" w:eastAsia="ar-SA"/>
        </w:rPr>
        <w:t>إن رفض سردية الغزوات التقليدية لا يعني إنكار وجود تحديات وصراعات في زمن النبي، بل يعني رفض الصورة المشوهة والعنيفة التي رُسمت له لاحقًا لأغراض سياسية. القرآن يقدم لنا نبيًا يدعو بالحكمة والموعظة الحسنة، ويجادل بالتي هي أحسن، ويرسي قيم العدل والرحمة وحرية الاعتقاد. إن العودة للقرآن وحده، بتدبر وتفكر، هي السبيل لاستعادة الصورة الحقيقية لنبي الإسلام كرسول للهداية والسلام، لا كقائد للغزوات والخرافات. إنها دعوة لتحرير العقل المسلم من موروث قد لا يمت للقرآن بصلة، والتمسك بالإسلام كدين للعلم والعقل والرحمة</w:t>
      </w:r>
      <w:r w:rsidRPr="0073369A">
        <w:rPr>
          <w:rFonts w:ascii="Calibri" w:eastAsia="Yu Mincho" w:hAnsi="Calibri"/>
          <w:sz w:val="24"/>
          <w:lang w:val="en-US" w:eastAsia="ar-SA"/>
        </w:rPr>
        <w:t>.</w:t>
      </w:r>
    </w:p>
    <w:p w14:paraId="4D35A18B" w14:textId="77777777" w:rsidR="00C7544E" w:rsidRPr="0073369A" w:rsidRDefault="00C7544E" w:rsidP="00E4352F">
      <w:pPr>
        <w:pStyle w:val="21"/>
      </w:pPr>
      <w:bookmarkStart w:id="149" w:name="_Toc203550483"/>
      <w:bookmarkStart w:id="150" w:name="_Toc205285218"/>
      <w:r w:rsidRPr="0073369A">
        <w:rPr>
          <w:rtl/>
        </w:rPr>
        <w:t>"الرجم" في الميزان القرآني - من رمي الحجارة إلى قذف الأفكار</w:t>
      </w:r>
      <w:bookmarkEnd w:id="149"/>
      <w:bookmarkEnd w:id="150"/>
    </w:p>
    <w:p w14:paraId="1D83411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 ما وراء عقوبة الرجم</w:t>
      </w:r>
    </w:p>
    <w:p w14:paraId="4F63EE6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تُعدّ عقوبة "الرجم حتى الموت" للزاني المحصن من أكثر الأحكام التي تثير جدلاً واسعًا في الفكر الإسلامي المعاصر، ليس فقط لبشاعتها الظاهرية، بل أيضًا لغياب ذكرها الصريح كحدٍّ في القرآن الكريم. بينما تعتمد المذاهب الفقهية التقليدية في تشريعها على أحاديث نبوية وروايات تاريخية، فإن القرآن نفسه يستخدم كلمة "الرجم" ومشتقاتها في سياقات متعددة تحمل دلالات تتجاوز مجرد الرمي بالحجارة</w:t>
      </w:r>
      <w:r w:rsidRPr="0073369A">
        <w:rPr>
          <w:rFonts w:ascii="Calibri" w:eastAsia="Yu Mincho" w:hAnsi="Calibri"/>
          <w:sz w:val="24"/>
          <w:lang w:val="en-US" w:eastAsia="ar-SA"/>
        </w:rPr>
        <w:t>.</w:t>
      </w:r>
    </w:p>
    <w:p w14:paraId="47BE05B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في سلسلتنا هذه، التي تسعى لتفكيك المفاهيم القرآنية بمنهج "فقه اللسان القرآني" وتجاوز الفهم الحرفي، نتوقف عند كلمة "الرجم". هل تعني دائمًا العقوبة الجسدية المعروفة؟ أم أن لها معنى أعمق يرتبط بالقذف المعنوي، والطرد الاجتماعي، ورفض الأفكار الجديدة، وهو ما يمكن أن نطلق عليه "الرجم بالغيب"؟ وكيف يساعدنا هذا </w:t>
      </w:r>
      <w:r w:rsidRPr="0073369A">
        <w:rPr>
          <w:rFonts w:ascii="Calibri" w:eastAsia="Yu Mincho" w:hAnsi="Calibri"/>
          <w:sz w:val="24"/>
          <w:rtl/>
          <w:lang w:val="en-US" w:eastAsia="ar-SA"/>
        </w:rPr>
        <w:lastRenderedPageBreak/>
        <w:t>الفهم في قراءة الآيات التي وردت فيها كلمة "يرجموكم" (كما في قصة أهل الكهف) وفي فهم موقف القرآن من العقوبات بشكل عام؟</w:t>
      </w:r>
    </w:p>
    <w:p w14:paraId="5FED1F1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en-US" w:eastAsia="ar-SA"/>
        </w:rPr>
        <w:t>الرجم" في اللغة والقرآن: أبعد من الحجارة</w:t>
      </w:r>
    </w:p>
    <w:p w14:paraId="26CE42E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الجذر (ر ج م) في اللغة العربية يحمل معاني متعددة تدور حول الرمي والقذف والظن الغائب</w:t>
      </w:r>
      <w:r w:rsidRPr="0073369A">
        <w:rPr>
          <w:rFonts w:ascii="Calibri" w:eastAsia="Yu Mincho" w:hAnsi="Calibri"/>
          <w:sz w:val="24"/>
          <w:lang w:val="en-US" w:eastAsia="ar-SA"/>
        </w:rPr>
        <w:t>:</w:t>
      </w:r>
    </w:p>
    <w:p w14:paraId="51EA067D"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الرمي بالحجارة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المعنى الحسي المباشر (﴿...لَئِنْ لَمْ تَنْتَهِ لَأَرْجُمَنَّكَ...﴾ - مريم: 46)</w:t>
      </w:r>
      <w:r w:rsidRPr="0073369A">
        <w:rPr>
          <w:rFonts w:ascii="Calibri" w:eastAsia="Yu Mincho" w:hAnsi="Calibri"/>
          <w:sz w:val="24"/>
          <w:lang w:val="en-US" w:eastAsia="ar-SA"/>
        </w:rPr>
        <w:t>.</w:t>
      </w:r>
    </w:p>
    <w:p w14:paraId="1A07D070"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(﴿...وَيَقْذِفُونَ بِالْغَيْبِ مِنْ مَكَانٍ بَعِيدٍ﴾ - سبأ: 53)، وفي سياق آخر، الرجم قد يعني القذف بالظن والشتم (﴿...يَقُولُونَ خَمْسَةٌ سَادِسُهُمْ كَلْبُهُمْ رَجْمًا بِالْغَيْبِ...﴾ - الكهف: 22)</w:t>
      </w:r>
      <w:r w:rsidRPr="0073369A">
        <w:rPr>
          <w:rFonts w:ascii="Calibri" w:eastAsia="Yu Mincho" w:hAnsi="Calibri"/>
          <w:sz w:val="24"/>
          <w:lang w:val="en-US" w:eastAsia="ar-SA"/>
        </w:rPr>
        <w:t>.</w:t>
      </w:r>
    </w:p>
    <w:p w14:paraId="38D42929"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يعني الرجم الطرد من جماعة أو مكان ما (﴿قَالُوا يَا شُعَيْبُ ... لَنَرْجُمَنَّكَ...﴾ - هود: 91، بمعنى لنطردنك)</w:t>
      </w:r>
      <w:r w:rsidRPr="0073369A">
        <w:rPr>
          <w:rFonts w:ascii="Calibri" w:eastAsia="Yu Mincho" w:hAnsi="Calibri"/>
          <w:sz w:val="24"/>
          <w:lang w:val="en-US" w:eastAsia="ar-SA"/>
        </w:rPr>
        <w:t>.</w:t>
      </w:r>
    </w:p>
    <w:p w14:paraId="3E3BE6E2"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جعل الشيء علامة أو نصبًا للرجم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en-US" w:eastAsia="ar-SA"/>
        </w:rPr>
        <w:t>وَلَا تَجْعَلْنِي مَعَ الْقَوْمِ الظَّالِمِينَ﴾ - الأعراف: 151، حيث يمكن فهمها رمزيًا كعدم جعل النفس هدفًا لـ"رجم" الظالمين باتهاماتهم</w:t>
      </w:r>
      <w:r w:rsidRPr="0073369A">
        <w:rPr>
          <w:rFonts w:ascii="Calibri" w:eastAsia="Yu Mincho" w:hAnsi="Calibri"/>
          <w:sz w:val="24"/>
          <w:lang w:val="en-US" w:eastAsia="ar-SA"/>
        </w:rPr>
        <w:t>).</w:t>
      </w:r>
    </w:p>
    <w:p w14:paraId="1B152F8A"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الشيطان الرجيم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المطرود المبعد من رحمة الله</w:t>
      </w:r>
      <w:r w:rsidRPr="0073369A">
        <w:rPr>
          <w:rFonts w:ascii="Calibri" w:eastAsia="Yu Mincho" w:hAnsi="Calibri"/>
          <w:sz w:val="24"/>
          <w:lang w:val="en-US" w:eastAsia="ar-SA"/>
        </w:rPr>
        <w:t>.</w:t>
      </w:r>
    </w:p>
    <w:p w14:paraId="16CD86E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هذه المعاني المتعددة تظهر أن "الرجم" في الاستخدام القرآني ليس محصورًا بالضرورة في العقوبة الجسدية</w:t>
      </w:r>
      <w:r w:rsidRPr="0073369A">
        <w:rPr>
          <w:rFonts w:ascii="Calibri" w:eastAsia="Yu Mincho" w:hAnsi="Calibri"/>
          <w:sz w:val="24"/>
          <w:lang w:val="en-US" w:eastAsia="ar-SA"/>
        </w:rPr>
        <w:t>.</w:t>
      </w:r>
    </w:p>
    <w:p w14:paraId="65BCB6C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en-US" w:eastAsia="ar-SA"/>
        </w:rPr>
        <w:t>الرجم كعنف معنوي ورفض اجتماعي</w:t>
      </w:r>
      <w:r w:rsidRPr="0073369A">
        <w:rPr>
          <w:rFonts w:ascii="Calibri" w:eastAsia="Yu Mincho" w:hAnsi="Calibri"/>
          <w:b/>
          <w:bCs/>
          <w:sz w:val="24"/>
          <w:lang w:val="en-US" w:eastAsia="ar-SA"/>
        </w:rPr>
        <w:t>:</w:t>
      </w:r>
    </w:p>
    <w:p w14:paraId="13BD34A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بناءً على هذه الدلالات، يمكن فهم "الرجم" في كثير من السياقات كشكل من أشكال العنف المعنوي والرفض الاجتماعي</w:t>
      </w:r>
      <w:r w:rsidRPr="0073369A">
        <w:rPr>
          <w:rFonts w:ascii="Calibri" w:eastAsia="Yu Mincho" w:hAnsi="Calibri"/>
          <w:sz w:val="24"/>
          <w:lang w:val="en-US" w:eastAsia="ar-SA"/>
        </w:rPr>
        <w:t>:</w:t>
      </w:r>
    </w:p>
    <w:p w14:paraId="5C9AD41F"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 الباطلة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لسمعة الإنسان وشرفه</w:t>
      </w:r>
      <w:r w:rsidRPr="0073369A">
        <w:rPr>
          <w:rFonts w:ascii="Calibri" w:eastAsia="Yu Mincho" w:hAnsi="Calibri"/>
          <w:sz w:val="24"/>
          <w:lang w:val="en-US" w:eastAsia="ar-SA"/>
        </w:rPr>
        <w:t>.</w:t>
      </w:r>
    </w:p>
    <w:p w14:paraId="3AC88C18"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التشكيك في النوايا ("الرجم بالغيب")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لصدق الإنسان ودوافعه دون دليل</w:t>
      </w:r>
      <w:r w:rsidRPr="0073369A">
        <w:rPr>
          <w:rFonts w:ascii="Calibri" w:eastAsia="Yu Mincho" w:hAnsi="Calibri"/>
          <w:sz w:val="24"/>
          <w:lang w:val="en-US" w:eastAsia="ar-SA"/>
        </w:rPr>
        <w:t>.</w:t>
      </w:r>
    </w:p>
    <w:p w14:paraId="3AB33E99"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يهدف إلى عزل الفرد وتهميشه بسبب أفكاره أو مواقفه</w:t>
      </w:r>
      <w:r w:rsidRPr="0073369A">
        <w:rPr>
          <w:rFonts w:ascii="Calibri" w:eastAsia="Yu Mincho" w:hAnsi="Calibri"/>
          <w:sz w:val="24"/>
          <w:lang w:val="en-US" w:eastAsia="ar-SA"/>
        </w:rPr>
        <w:t>.</w:t>
      </w:r>
    </w:p>
    <w:p w14:paraId="0975512C"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رفض الأفكار الجديدة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اتهام أصحاب الأفكار التجديدية بالضلال أو الكفر أو الخروج عن الجماعة هو نوع من "الرجم" الفكري الذي يهدف إلى إسكاتهم ومنع تأثيرهم</w:t>
      </w:r>
      <w:r w:rsidRPr="0073369A">
        <w:rPr>
          <w:rFonts w:ascii="Calibri" w:eastAsia="Yu Mincho" w:hAnsi="Calibri"/>
          <w:sz w:val="24"/>
          <w:lang w:val="en-US" w:eastAsia="ar-SA"/>
        </w:rPr>
        <w:t>.</w:t>
      </w:r>
    </w:p>
    <w:p w14:paraId="74B7B37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إعادة قراءة "يرجموكم" في قصة أهل الكهف</w:t>
      </w:r>
      <w:r w:rsidRPr="0073369A">
        <w:rPr>
          <w:rFonts w:ascii="Calibri" w:eastAsia="Yu Mincho" w:hAnsi="Calibri"/>
          <w:b/>
          <w:bCs/>
          <w:sz w:val="24"/>
          <w:lang w:val="en-US" w:eastAsia="ar-SA"/>
        </w:rPr>
        <w:t>:</w:t>
      </w:r>
    </w:p>
    <w:p w14:paraId="466BC13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﴿إِنَّهُمْ إِنْ يَظْهَرُوا عَلَيْكُمْ يَرْجُمُوكُمْ أَوْ يُعِيدُوكُمْ فِي مِلَّتِهِمْ...﴾ [الكهف: 20]</w:t>
      </w:r>
    </w:p>
    <w:p w14:paraId="2EDFC8E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فتية فروا بدينهم واعتزلوا قومهم، هل "يرجموكم" هنا تعني بالضرورة الرمي بالحجارة حتى الموت؟ أم أنها تعكس الخوف من الرفض الاجتماعي والعنف المعنوي الذي قد يواجهونه لو كُشف أمرهم؟</w:t>
      </w:r>
    </w:p>
    <w:p w14:paraId="5A2BE830" w14:textId="77777777" w:rsidR="00C7544E" w:rsidRPr="0073369A" w:rsidRDefault="00C7544E" w:rsidP="00CE1EDD">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التفسير الرمزي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تعني "يرجموكم" هنا</w:t>
      </w:r>
      <w:r w:rsidRPr="0073369A">
        <w:rPr>
          <w:rFonts w:ascii="Calibri" w:eastAsia="Yu Mincho" w:hAnsi="Calibri"/>
          <w:sz w:val="24"/>
          <w:lang w:val="en-US" w:eastAsia="ar-SA"/>
        </w:rPr>
        <w:t>:</w:t>
      </w:r>
    </w:p>
    <w:p w14:paraId="61776D33" w14:textId="77777777" w:rsidR="00C7544E" w:rsidRPr="0073369A" w:rsidRDefault="00C7544E" w:rsidP="00CE1EDD">
      <w:pPr>
        <w:numPr>
          <w:ilvl w:val="1"/>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سيتهمونكم بالكفر والخروج عن دين الآباء</w:t>
      </w:r>
      <w:r w:rsidRPr="0073369A">
        <w:rPr>
          <w:rFonts w:ascii="Calibri" w:eastAsia="Yu Mincho" w:hAnsi="Calibri"/>
          <w:sz w:val="24"/>
          <w:lang w:val="en-US" w:eastAsia="ar-SA"/>
        </w:rPr>
        <w:t>.</w:t>
      </w:r>
    </w:p>
    <w:p w14:paraId="3DA52FB8" w14:textId="77777777" w:rsidR="00C7544E" w:rsidRPr="0073369A" w:rsidRDefault="00C7544E" w:rsidP="00CE1EDD">
      <w:pPr>
        <w:numPr>
          <w:ilvl w:val="1"/>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النبذ والطرد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سيطردونكم من مجتمعهم ويرفضونكم</w:t>
      </w:r>
      <w:r w:rsidRPr="0073369A">
        <w:rPr>
          <w:rFonts w:ascii="Calibri" w:eastAsia="Yu Mincho" w:hAnsi="Calibri"/>
          <w:sz w:val="24"/>
          <w:lang w:val="en-US" w:eastAsia="ar-SA"/>
        </w:rPr>
        <w:t>.</w:t>
      </w:r>
    </w:p>
    <w:p w14:paraId="052478CB" w14:textId="77777777" w:rsidR="00C7544E" w:rsidRPr="0073369A" w:rsidRDefault="00C7544E" w:rsidP="00CE1EDD">
      <w:pPr>
        <w:numPr>
          <w:ilvl w:val="1"/>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الرفض الفكري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سيهاجمون أفكاركم ويحاولون إسكاتكم</w:t>
      </w:r>
      <w:r w:rsidRPr="0073369A">
        <w:rPr>
          <w:rFonts w:ascii="Calibri" w:eastAsia="Yu Mincho" w:hAnsi="Calibri"/>
          <w:sz w:val="24"/>
          <w:lang w:val="en-US" w:eastAsia="ar-SA"/>
        </w:rPr>
        <w:t>.</w:t>
      </w:r>
    </w:p>
    <w:p w14:paraId="633ABA24" w14:textId="77777777" w:rsidR="00C7544E" w:rsidRPr="0073369A" w:rsidRDefault="00C7544E" w:rsidP="00CE1EDD">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القرينة السياقية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يأتي بعدها مباشرة "أو يعيدوكم في ملتهم"، مما يشير إلى أن الخطر الأساسي هو الإكراه على العودة إلى معتقداتهم السابقة، وهذا قد يتم بالعنف المعنوي والضغط الاجتماعي (الرجم) أو بالإكراه المباشر. "الرجم" هنا هو وسيلة من وسائل الإكراه على التخلي عن الفكر الجديد</w:t>
      </w:r>
      <w:r w:rsidRPr="0073369A">
        <w:rPr>
          <w:rFonts w:ascii="Calibri" w:eastAsia="Yu Mincho" w:hAnsi="Calibri"/>
          <w:sz w:val="24"/>
          <w:lang w:val="en-US" w:eastAsia="ar-SA"/>
        </w:rPr>
        <w:t>.</w:t>
      </w:r>
    </w:p>
    <w:p w14:paraId="5F03F25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هذا الفهم لـ"الرجم" كعنف معنوي ورفض فكري يجعله متقاطعًا بشكل غير مباشر مع مواضيع الإكراه ورفض الآخر التي تناولناها سابقًا في السلسلة. إنه شكل من أشكال "القتل المعنوي" الذي يمارسه المجتمع المتجمد فكريًا ضد أي محاولة للتجديد أو الخروج عن المألوف</w:t>
      </w:r>
      <w:r w:rsidRPr="0073369A">
        <w:rPr>
          <w:rFonts w:ascii="Calibri" w:eastAsia="Yu Mincho" w:hAnsi="Calibri"/>
          <w:sz w:val="24"/>
          <w:lang w:val="en-US" w:eastAsia="ar-SA"/>
        </w:rPr>
        <w:t>.</w:t>
      </w:r>
    </w:p>
    <w:p w14:paraId="35749F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en-US" w:eastAsia="ar-SA"/>
        </w:rPr>
        <w:t>موقف القرآن من الرجم كعقوبة جسدية</w:t>
      </w:r>
      <w:r w:rsidRPr="0073369A">
        <w:rPr>
          <w:rFonts w:ascii="Calibri" w:eastAsia="Yu Mincho" w:hAnsi="Calibri"/>
          <w:b/>
          <w:bCs/>
          <w:sz w:val="24"/>
          <w:lang w:val="en-US" w:eastAsia="ar-SA"/>
        </w:rPr>
        <w:t>:</w:t>
      </w:r>
    </w:p>
    <w:p w14:paraId="56128F9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من اللافت للنظر أن القرآن الكريم، عند تحديده لعقوبات جرائم كالزنا والقذف، نصّ صراحة على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الجلد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ولم يذكر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كحدٍّ شرعي. هذا الغياب يثير تساؤلات حول مصدر تشريع عقوبة الرجم الجسدية ومدى اتفاقها مع النص القرآني الصريح</w:t>
      </w:r>
      <w:r w:rsidRPr="0073369A">
        <w:rPr>
          <w:rFonts w:ascii="Calibri" w:eastAsia="Yu Mincho" w:hAnsi="Calibri"/>
          <w:sz w:val="24"/>
          <w:lang w:val="en-US" w:eastAsia="ar-SA"/>
        </w:rPr>
        <w:t>.</w:t>
      </w:r>
    </w:p>
    <w:p w14:paraId="211CA2A0" w14:textId="77777777" w:rsidR="00C7544E" w:rsidRPr="0073369A" w:rsidRDefault="00C7544E" w:rsidP="00CE1EDD">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الجلد مقابل 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بينما يهدف الجلد (بتأويلنا السابق) إلى التأديب والإصلاح و"تليين الجلد الفكري/النفسي"، فإن الرجم الجسدي هو عقوبة إعدام قاسية لا تترك مجالاً للتوبة أو الإصلاح</w:t>
      </w:r>
      <w:r w:rsidRPr="0073369A">
        <w:rPr>
          <w:rFonts w:ascii="Calibri" w:eastAsia="Yu Mincho" w:hAnsi="Calibri"/>
          <w:sz w:val="24"/>
          <w:lang w:val="en-US" w:eastAsia="ar-SA"/>
        </w:rPr>
        <w:t>.</w:t>
      </w:r>
    </w:p>
    <w:p w14:paraId="6297A220" w14:textId="77777777" w:rsidR="00C7544E" w:rsidRPr="0073369A" w:rsidRDefault="00C7544E" w:rsidP="00CE1EDD">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الاعتماد على مصادر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يعتمد تشريع الرجم بشكل أساسي على الأحاديث والروايات، وهي مصادر تخضع للنقد والتمحيص من حيث الثبوت والدلالة ومدى توافقها مع القرآن نفسه</w:t>
      </w:r>
      <w:r w:rsidRPr="0073369A">
        <w:rPr>
          <w:rFonts w:ascii="Calibri" w:eastAsia="Yu Mincho" w:hAnsi="Calibri"/>
          <w:sz w:val="24"/>
          <w:lang w:val="en-US" w:eastAsia="ar-SA"/>
        </w:rPr>
        <w:t>.</w:t>
      </w:r>
    </w:p>
    <w:p w14:paraId="6E3382D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من رجم الأجساد إلى رجم الأفكار</w:t>
      </w:r>
    </w:p>
    <w:p w14:paraId="492F241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تدبر كلمة "الرجم" في القرآن الكريم بمنظور "فقه اللسان القرآني" يكشف عن أبعاد تتجاوز العقوبة الجسدية. فالقرآن يستخدم الكلمة لوصف العنف المعنوي، والقذف بالظن، والطرد الاجتماعي، ورفض الأفكار الجديدة. هذا "الرجم بالغيب" أو "الرجم الفكري" قد يكون أشد إيذاءً وتأثيرًا من رمي الحجارة</w:t>
      </w:r>
      <w:r w:rsidRPr="0073369A">
        <w:rPr>
          <w:rFonts w:ascii="Calibri" w:eastAsia="Yu Mincho" w:hAnsi="Calibri"/>
          <w:sz w:val="24"/>
          <w:lang w:val="en-US" w:eastAsia="ar-SA"/>
        </w:rPr>
        <w:t>.</w:t>
      </w:r>
    </w:p>
    <w:p w14:paraId="3088197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غياب ذكر الرجم كحدٍّ في القرآن، مقابل النص الصريح على الجلد، يدعونا إلى إعادة النظر في الأحكام الموروثة ومراجعتها في ضوء النص القرآني المحكم ومقاصد الشريعة في الرحمة والعدل والإصلاح. إن فهم "الرجم" بمعناه الأوسع كرفض وعنف معنوي يساعدنا على تشخيص أمراض مجتمعاتنا الفكرية ويدعونا إلى نبذ "رجم" الآخرين بأفكارنا وآرائنا المسبقة، وإلى فتح باب الحوار والتفاهم وقبول الاختلاف، بدلاً من اللجوء إلى الإقصاء والقذف والطرد</w:t>
      </w:r>
      <w:r w:rsidRPr="0073369A">
        <w:rPr>
          <w:rFonts w:ascii="Calibri" w:eastAsia="Yu Mincho" w:hAnsi="Calibri"/>
          <w:sz w:val="24"/>
          <w:lang w:val="en-US" w:eastAsia="ar-SA"/>
        </w:rPr>
        <w:t>.</w:t>
      </w:r>
    </w:p>
    <w:p w14:paraId="7045A9EB" w14:textId="77777777" w:rsidR="00C7544E" w:rsidRPr="0073369A" w:rsidRDefault="00C7544E" w:rsidP="00E4352F">
      <w:pPr>
        <w:pStyle w:val="21"/>
      </w:pPr>
      <w:bookmarkStart w:id="151" w:name="_Toc203550484"/>
      <w:bookmarkStart w:id="152" w:name="_Toc205285219"/>
      <w:r w:rsidRPr="0073369A">
        <w:rPr>
          <w:rtl/>
        </w:rPr>
        <w:t>"الرجم" في القرآن - تفكيك الأسطورة ووأد الإرهاب الفكري</w:t>
      </w:r>
      <w:bookmarkEnd w:id="151"/>
      <w:bookmarkEnd w:id="152"/>
    </w:p>
    <w:p w14:paraId="3B94855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الرجم بين النص القرآني والموروث المُسيّس</w:t>
      </w:r>
    </w:p>
    <w:p w14:paraId="4BCC6D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لا تكاد تُذكر كلمة "الرجم" في السياق الديني إلا ويتبادر إلى الذهن صورة العقوبة الجسدية الوحشية التي أُلحقت زورًا بالإسلام، وأصبحت أداة للإرهاب الفكري والجسدي في بعض المجتمعات عبر التاريخ. هذه العقوبة، التي لا وجود لها إطلاقًا كحدٍّ في القرآن الكريم، تمثل نموذجًا صارخًا لكيفية سيطرة الموروث البشري وتأويلاته المُسيّسة على النص الإلهي وتشويه رسالته السامية القائمة على الرحمة والعدل</w:t>
      </w:r>
      <w:r w:rsidRPr="0073369A">
        <w:rPr>
          <w:rFonts w:ascii="Calibri" w:eastAsia="Yu Mincho" w:hAnsi="Calibri"/>
          <w:sz w:val="24"/>
          <w:lang w:val="en-US" w:eastAsia="ar-SA"/>
        </w:rPr>
        <w:t>.</w:t>
      </w:r>
    </w:p>
    <w:p w14:paraId="7C87A90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هذا المقال، وضمن سلسلتنا النقدية، سنقوم بتفكيك أسطورة "الرجم" في الإسلام، مبيّنين كيف أن القرآن الكريم يدمر كل الأسس التي قام عليها هذا الموروث، وكيف أن كلمة "الرجم" نفسها تحمل في اللسان القرآني دلالات أعمق تتجاوز الرمي بالحجارة لتعبر عن الرفض الاجتماعي والقذف المعنوي. سنكشف كيف تم تسييس هذه العقوبة القديمة واستخدامها كأداة قمعية، وكيف أن العودة إلى النص القرآني الصريح هي السبيل لـ"رجم" هذا الفهم المشوه ووأد الإرهاب الفكري المرتبط به</w:t>
      </w:r>
      <w:r w:rsidRPr="0073369A">
        <w:rPr>
          <w:rFonts w:ascii="Calibri" w:eastAsia="Yu Mincho" w:hAnsi="Calibri"/>
          <w:sz w:val="24"/>
          <w:lang w:val="en-US" w:eastAsia="ar-SA"/>
        </w:rPr>
        <w:t>.</w:t>
      </w:r>
    </w:p>
    <w:p w14:paraId="7B6D6D8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غياب الرجم الصريح: الصمت القرآني المدوّي</w:t>
      </w:r>
    </w:p>
    <w:p w14:paraId="300ECB9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الحقيقة الأولى والصادمة التي يجب التأكيد عليها هي </w:t>
      </w:r>
      <w:r w:rsidRPr="0073369A">
        <w:rPr>
          <w:rFonts w:ascii="Calibri" w:eastAsia="Yu Mincho" w:hAnsi="Calibri"/>
          <w:b/>
          <w:bCs/>
          <w:sz w:val="24"/>
          <w:rtl/>
          <w:lang w:eastAsia="ar-SA"/>
        </w:rPr>
        <w:t>الغياب التام لأي ذكر لعقوبة الرجم كحدٍّ لجريمة الزنا (أو غيرها) في القرآن الكريم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الكتاب الذي فصّل أحكام الميراث والطلاق والرضاعة وغيرها بدقة، والذي حدد عقوبة جلد الزاني والزانية غير المحصنين (في سورة النور) وعقوبة جلد قاذف المحصنات، صمت تمامًا عن ذكر عقوبة الرجم</w:t>
      </w:r>
      <w:r w:rsidRPr="0073369A">
        <w:rPr>
          <w:rFonts w:ascii="Calibri" w:eastAsia="Yu Mincho" w:hAnsi="Calibri"/>
          <w:sz w:val="24"/>
          <w:lang w:val="en-US" w:eastAsia="ar-SA"/>
        </w:rPr>
        <w:t>.</w:t>
      </w:r>
    </w:p>
    <w:p w14:paraId="42A58F6A" w14:textId="77777777" w:rsidR="00C7544E" w:rsidRPr="0073369A" w:rsidRDefault="00C7544E" w:rsidP="00CE1EDD">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آيات الزنا والقذف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سورة النور تحدد عقوبة الزنا بـ </w:t>
      </w:r>
      <w:r w:rsidRPr="0073369A">
        <w:rPr>
          <w:rFonts w:ascii="Calibri" w:eastAsia="Yu Mincho" w:hAnsi="Calibri"/>
          <w:b/>
          <w:bCs/>
          <w:sz w:val="24"/>
          <w:rtl/>
          <w:lang w:eastAsia="ar-SA"/>
        </w:rPr>
        <w:t>مائة جلدة</w:t>
      </w:r>
      <w:r w:rsidRPr="0073369A">
        <w:rPr>
          <w:rFonts w:ascii="Calibri" w:eastAsia="Yu Mincho" w:hAnsi="Calibri"/>
          <w:sz w:val="24"/>
          <w:rtl/>
          <w:lang w:eastAsia="ar-SA"/>
        </w:rPr>
        <w:t xml:space="preserve"> للزانية والزاني (﴿الزَّانِيَةُ وَالزَّانِي فَاجْلِدُوا كُلَّ وَاحِدٍ مِنْهُمَا مِائَةَ جَلْدَةٍ...﴾ - النور: 2)، وعقوبة القذف بـ </w:t>
      </w:r>
      <w:r w:rsidRPr="0073369A">
        <w:rPr>
          <w:rFonts w:ascii="Calibri" w:eastAsia="Yu Mincho" w:hAnsi="Calibri"/>
          <w:b/>
          <w:bCs/>
          <w:sz w:val="24"/>
          <w:rtl/>
          <w:lang w:eastAsia="ar-SA"/>
        </w:rPr>
        <w:t>ثمانين جلدة</w:t>
      </w:r>
      <w:r w:rsidRPr="0073369A">
        <w:rPr>
          <w:rFonts w:ascii="Calibri" w:eastAsia="Yu Mincho" w:hAnsi="Calibri"/>
          <w:sz w:val="24"/>
          <w:rtl/>
          <w:lang w:eastAsia="ar-SA"/>
        </w:rPr>
        <w:t xml:space="preserve"> (النور: 4). لم تفرق الآيات بين بكر وثيب، ولم تشر من قريب أو بعيد إلى عقوبة أخرى كالرجم. هذا الإطلاق في النص القرآني هو الأصل الذي يجب أن يُعتمد</w:t>
      </w:r>
      <w:r w:rsidRPr="0073369A">
        <w:rPr>
          <w:rFonts w:ascii="Calibri" w:eastAsia="Yu Mincho" w:hAnsi="Calibri"/>
          <w:sz w:val="24"/>
          <w:lang w:val="en-US" w:eastAsia="ar-SA"/>
        </w:rPr>
        <w:t>.</w:t>
      </w:r>
    </w:p>
    <w:p w14:paraId="647B9F63" w14:textId="77777777" w:rsidR="00C7544E" w:rsidRPr="0073369A" w:rsidRDefault="00C7544E" w:rsidP="00CE1EDD">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حد الإماء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ناقشنا سابقًا، آية النساء 25 التي تحدد عذاب الأمة المحصنة بنصف عذاب الحرة (﴿...فَعَلَيْهِنَّ نِصْفُ مَا عَلَى الْمُحْصَنَاتِ مِنَ الْعَذَابِ...﴾) تقطع الطريق على القول بالرجم، لأن الرجم (القتل) لا يمكن تنصيفه. فإذا كانت الأمة المحصنة تُجلد، فكيف يُعقل أن تكون عقوبة الحرة المحصنة هي القتل بالرجم؟</w:t>
      </w:r>
    </w:p>
    <w:p w14:paraId="759E768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الصمت القرآني عن الرجم، مقابل النص الصريح على الجلد، هو أقوى دليل على أن الرجم ليس عقوبة قرآنية مشروعة</w:t>
      </w:r>
      <w:r w:rsidRPr="0073369A">
        <w:rPr>
          <w:rFonts w:ascii="Calibri" w:eastAsia="Yu Mincho" w:hAnsi="Calibri"/>
          <w:sz w:val="24"/>
          <w:lang w:val="en-US" w:eastAsia="ar-SA"/>
        </w:rPr>
        <w:t>.</w:t>
      </w:r>
    </w:p>
    <w:p w14:paraId="5B36D40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تفكيك أدلة الموروث: الأسطورة المُسيّسة</w:t>
      </w:r>
    </w:p>
    <w:p w14:paraId="6171752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كيف ترسخت إذن عقوبة الرجم في الفكر والممارسة الإسلامية؟ الإجابة تكمن في الاعتماد على الموروث (الأحاديث والروايات) وتأويله بشكل قد يتعارض مع القرآن، وغالبًا ما خدم أغراضًا سياسية أو اجتماعية معينة</w:t>
      </w:r>
      <w:r w:rsidRPr="0073369A">
        <w:rPr>
          <w:rFonts w:ascii="Calibri" w:eastAsia="Yu Mincho" w:hAnsi="Calibri"/>
          <w:sz w:val="24"/>
          <w:lang w:val="en-US" w:eastAsia="ar-SA"/>
        </w:rPr>
        <w:t>:</w:t>
      </w:r>
    </w:p>
    <w:p w14:paraId="58A813C3"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الرجم المنسوخة (الأسطورة الكبرى)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الدليل "القرآني" الوحيد الذي يُستند إليه هو الروايات (الآحادية غالبًا والمضطربة سندًا ومتنًا) حول وجود آية "الشيخ والشيخة..." التي نُسخ لفظها وبقي حكمها. كما بينا سابقًا، هذا المفهوم (نسخ التلاوة دون الحكم) يمثل إشكالية لاهوتية ومنهجية كبرى، ويطعن في كمال القرآن وحفظه، ولا يمكن الاعتماد عليه لإثبات حكم بهذه الخطورة. إنه أقرب إلى الأسطورة منه إلى الحقيقة النصية</w:t>
      </w:r>
      <w:r w:rsidRPr="0073369A">
        <w:rPr>
          <w:rFonts w:ascii="Calibri" w:eastAsia="Yu Mincho" w:hAnsi="Calibri"/>
          <w:sz w:val="24"/>
          <w:lang w:val="en-US" w:eastAsia="ar-SA"/>
        </w:rPr>
        <w:t>.</w:t>
      </w:r>
    </w:p>
    <w:p w14:paraId="430AFB54"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الأحاديث والروايات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هناك بالفعل أحاديث تنسب تطبيق الرجم إلى النبي صلى الله عليه وسلم وإلى بعض الخلفاء. لكن هذه الأحاديث</w:t>
      </w:r>
      <w:r w:rsidRPr="0073369A">
        <w:rPr>
          <w:rFonts w:ascii="Calibri" w:eastAsia="Yu Mincho" w:hAnsi="Calibri"/>
          <w:sz w:val="24"/>
          <w:lang w:val="en-US" w:eastAsia="ar-SA"/>
        </w:rPr>
        <w:t>:</w:t>
      </w:r>
    </w:p>
    <w:p w14:paraId="1758970A"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ظنية الثبوت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أغلبها أخبار آحاد لا تفيد اليقين المطلوب لإثبات حدٍّ يزهق النفس</w:t>
      </w:r>
      <w:r w:rsidRPr="0073369A">
        <w:rPr>
          <w:rFonts w:ascii="Calibri" w:eastAsia="Yu Mincho" w:hAnsi="Calibri"/>
          <w:sz w:val="24"/>
          <w:lang w:val="en-US" w:eastAsia="ar-SA"/>
        </w:rPr>
        <w:t>.</w:t>
      </w:r>
    </w:p>
    <w:p w14:paraId="3CA72616"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تتعارض مع القرآن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تتعارض ظاهريًا مع آيات الجلد الصريحة والمطلقة في سورة النور</w:t>
      </w:r>
      <w:r w:rsidRPr="0073369A">
        <w:rPr>
          <w:rFonts w:ascii="Calibri" w:eastAsia="Yu Mincho" w:hAnsi="Calibri"/>
          <w:sz w:val="24"/>
          <w:lang w:val="en-US" w:eastAsia="ar-SA"/>
        </w:rPr>
        <w:t>.</w:t>
      </w:r>
    </w:p>
    <w:p w14:paraId="736CF075"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تُعارضها أحاديث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توجد أحاديث أخرى تنفي الرجم أو تقيده بشروط شبه مستحيلة</w:t>
      </w:r>
      <w:r w:rsidRPr="0073369A">
        <w:rPr>
          <w:rFonts w:ascii="Calibri" w:eastAsia="Yu Mincho" w:hAnsi="Calibri"/>
          <w:sz w:val="24"/>
          <w:lang w:val="en-US" w:eastAsia="ar-SA"/>
        </w:rPr>
        <w:t>.</w:t>
      </w:r>
    </w:p>
    <w:p w14:paraId="3551A9DF"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احتمال السياق التاريخي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تكون بعض حالات الرجم المروية (إن صحت) تطبيقات لقوانين سابقة (كالشريعة اليهودية) في بداية الإسلام قبل نزول التشريع القرآني النهائي، أو حالات خاصة تتعلق بالحرابة أو الخيانة العظمى وليس مجرد الزنا</w:t>
      </w:r>
      <w:r w:rsidRPr="0073369A">
        <w:rPr>
          <w:rFonts w:ascii="Calibri" w:eastAsia="Yu Mincho" w:hAnsi="Calibri"/>
          <w:sz w:val="24"/>
          <w:lang w:val="en-US" w:eastAsia="ar-SA"/>
        </w:rPr>
        <w:t>.</w:t>
      </w:r>
    </w:p>
    <w:p w14:paraId="18EEA31C"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الإجماع المزعوم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القول بالإجماع على الرجم يتجاهل وجود أصوات معارضة أو متحفظة منذ العصور الأولى (كالخوارج وبعض المعتزلة)، ويتجاهل أن الإجماع نفسه لا يمكن أن ينسخ نصًا قرآنيًا صريحًا</w:t>
      </w:r>
      <w:r w:rsidRPr="0073369A">
        <w:rPr>
          <w:rFonts w:ascii="Calibri" w:eastAsia="Yu Mincho" w:hAnsi="Calibri"/>
          <w:sz w:val="24"/>
          <w:lang w:val="en-US" w:eastAsia="ar-SA"/>
        </w:rPr>
        <w:t>.</w:t>
      </w:r>
    </w:p>
    <w:p w14:paraId="15F42D82"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التسييس والإرهاب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تاريخيًا، استُخدمت عقوبة الرجم (وغيرها من الحدود بتفسيرها الحرفي) كأداة سياسية واجتماعية لقمع المخالفين، وترهيب العامة، وترسيخ سلطة رجال الدين أو الحكام. ربطها بالإسلام أعطاها غطاءً شرعيًا زائفًا لخدمة أغراض بشرية</w:t>
      </w:r>
      <w:r w:rsidRPr="0073369A">
        <w:rPr>
          <w:rFonts w:ascii="Calibri" w:eastAsia="Yu Mincho" w:hAnsi="Calibri"/>
          <w:sz w:val="24"/>
          <w:lang w:val="en-US" w:eastAsia="ar-SA"/>
        </w:rPr>
        <w:t>.</w:t>
      </w:r>
    </w:p>
    <w:p w14:paraId="5382A0E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3. "</w:t>
      </w:r>
      <w:r w:rsidRPr="0073369A">
        <w:rPr>
          <w:rFonts w:ascii="Calibri" w:eastAsia="Yu Mincho" w:hAnsi="Calibri"/>
          <w:b/>
          <w:bCs/>
          <w:sz w:val="24"/>
          <w:rtl/>
          <w:lang w:eastAsia="ar-SA"/>
        </w:rPr>
        <w:t>الرجم" في القرآن: القذف المعنوي والرفض الفكري</w:t>
      </w:r>
    </w:p>
    <w:p w14:paraId="5562AA9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كما استعرضنا في مقال سابق، كلمة "الرجم" في القرآن تحمل معاني أوسع من الرمي بالحجارة، تشمل</w:t>
      </w:r>
      <w:r w:rsidRPr="0073369A">
        <w:rPr>
          <w:rFonts w:ascii="Calibri" w:eastAsia="Yu Mincho" w:hAnsi="Calibri"/>
          <w:sz w:val="24"/>
          <w:lang w:val="en-US" w:eastAsia="ar-SA"/>
        </w:rPr>
        <w:t>:</w:t>
      </w:r>
    </w:p>
    <w:p w14:paraId="4537F877" w14:textId="77777777" w:rsidR="00C7544E" w:rsidRPr="0073369A" w:rsidRDefault="00C7544E" w:rsidP="00CE1EDD">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القذف بالاتهام والظن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رجمًا بالغيب</w:t>
      </w:r>
      <w:r w:rsidRPr="0073369A">
        <w:rPr>
          <w:rFonts w:ascii="Calibri" w:eastAsia="Yu Mincho" w:hAnsi="Calibri"/>
          <w:sz w:val="24"/>
          <w:lang w:val="en-US" w:eastAsia="ar-SA"/>
        </w:rPr>
        <w:t>).</w:t>
      </w:r>
    </w:p>
    <w:p w14:paraId="0F43C640" w14:textId="77777777" w:rsidR="00C7544E" w:rsidRPr="0073369A" w:rsidRDefault="00C7544E" w:rsidP="00CE1EDD">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الطرد والإبعاد الاجتماعي</w:t>
      </w:r>
      <w:r w:rsidRPr="0073369A">
        <w:rPr>
          <w:rFonts w:ascii="Calibri" w:eastAsia="Yu Mincho" w:hAnsi="Calibri"/>
          <w:b/>
          <w:bCs/>
          <w:sz w:val="24"/>
          <w:lang w:val="en-US" w:eastAsia="ar-SA"/>
        </w:rPr>
        <w:t>.</w:t>
      </w:r>
    </w:p>
    <w:p w14:paraId="361930A2" w14:textId="77777777" w:rsidR="00C7544E" w:rsidRPr="0073369A" w:rsidRDefault="00C7544E" w:rsidP="00CE1EDD">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الرفض الفكري والمعنوي</w:t>
      </w:r>
      <w:r w:rsidRPr="0073369A">
        <w:rPr>
          <w:rFonts w:ascii="Calibri" w:eastAsia="Yu Mincho" w:hAnsi="Calibri"/>
          <w:b/>
          <w:bCs/>
          <w:sz w:val="24"/>
          <w:lang w:val="en-US" w:eastAsia="ar-SA"/>
        </w:rPr>
        <w:t>.</w:t>
      </w:r>
    </w:p>
    <w:p w14:paraId="7F6B973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هذا المعنى الأخير هو ما ينطبق على "يرجموكم" في قصة أهل الكهف. إن المجتمع الذي يرفض التجديد والفكر الحر يمارس "رجمًا" معنويًا على أصحابه، يتهمهم بالكفر والضلال ويحاول طردهم وإسكاتهم. هذا الإرهاب الفكري قد يكون أشد قسوة وتأثيرًا من الرجم الجسدي</w:t>
      </w:r>
      <w:r w:rsidRPr="0073369A">
        <w:rPr>
          <w:rFonts w:ascii="Calibri" w:eastAsia="Yu Mincho" w:hAnsi="Calibri"/>
          <w:sz w:val="24"/>
          <w:lang w:val="en-US" w:eastAsia="ar-SA"/>
        </w:rPr>
        <w:t>.</w:t>
      </w:r>
    </w:p>
    <w:p w14:paraId="5D94BCB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وأد الأسطورة وتحرير العقل</w:t>
      </w:r>
    </w:p>
    <w:p w14:paraId="2E18D16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عقوبة الرجم الجسدية للزنا هي أسطورة ترسخت في الموروث البشري، لا أصل لها في النص القرآني المحكم. القرآن الكريم، بنصوصه الصريحة حول الجلد وغيابه التام عن ذكر الرجم كحد، يدمر الأسس الواهية التي قام عليها هذا الحكم. إن كلمة "الرجم" في القرآن غالبًا ما تشير إلى العنف المعنوي والرفض الفكري الذي يجب أن نرفضه ونحاربه، لا أن نمارسه</w:t>
      </w:r>
      <w:r w:rsidRPr="0073369A">
        <w:rPr>
          <w:rFonts w:ascii="Calibri" w:eastAsia="Yu Mincho" w:hAnsi="Calibri"/>
          <w:sz w:val="24"/>
          <w:lang w:val="en-US" w:eastAsia="ar-SA"/>
        </w:rPr>
        <w:t>.</w:t>
      </w:r>
    </w:p>
    <w:p w14:paraId="09267892"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eastAsia="ar-SA"/>
        </w:rPr>
        <w:t>إن العودة إلى القرآن وحده، وتحرير العقل من سطوة الموروث المُسيّس، هو السبيل لـ"وأد" أسطورة الرجم، وتبرئة الإسلام من هذه الصورة العنيفة، وإعادة الاعتبار لرسالته القائمة على الرحمة والعدل والتيسير. إنها دعوة لـ"رجم" التقليد الأعمى والإرهاب الفكري بالحجة والبرهان والتدبر العميق لكتاب الله</w:t>
      </w:r>
      <w:r w:rsidRPr="0073369A">
        <w:rPr>
          <w:rFonts w:ascii="Calibri" w:eastAsia="Yu Mincho" w:hAnsi="Calibri"/>
          <w:sz w:val="24"/>
          <w:lang w:val="en-US" w:eastAsia="ar-SA"/>
        </w:rPr>
        <w:t>.</w:t>
      </w:r>
    </w:p>
    <w:p w14:paraId="23EC4132" w14:textId="77777777" w:rsidR="00C7544E" w:rsidRPr="0073369A" w:rsidRDefault="00C7544E" w:rsidP="00E4352F">
      <w:pPr>
        <w:pStyle w:val="1"/>
        <w:rPr>
          <w:rtl/>
        </w:rPr>
      </w:pPr>
      <w:bookmarkStart w:id="153" w:name="_Toc203550485"/>
      <w:bookmarkStart w:id="154" w:name="_Toc205285220"/>
      <w:bookmarkStart w:id="155" w:name="_Toc209608386"/>
      <w:r w:rsidRPr="0073369A">
        <w:rPr>
          <w:rtl/>
        </w:rPr>
        <w:t>سلسلة القرآن وبنو إسرائيل: من الفهم العرقي إلى الإدراك المفاهيمي للسنن الإلهية</w:t>
      </w:r>
      <w:bookmarkEnd w:id="153"/>
      <w:bookmarkEnd w:id="154"/>
      <w:bookmarkEnd w:id="155"/>
    </w:p>
    <w:p w14:paraId="398DF1EF" w14:textId="77777777" w:rsidR="00C7544E" w:rsidRPr="0073369A" w:rsidRDefault="00C7544E" w:rsidP="00E4352F">
      <w:pPr>
        <w:rPr>
          <w:rFonts w:ascii="Calibri" w:eastAsia="Yu Mincho" w:hAnsi="Calibri"/>
          <w:sz w:val="24"/>
          <w:lang w:val="en-US"/>
        </w:rPr>
      </w:pPr>
    </w:p>
    <w:p w14:paraId="0EF6D257" w14:textId="77777777" w:rsidR="006961F1" w:rsidRPr="0073369A" w:rsidRDefault="006961F1" w:rsidP="00E4352F">
      <w:pPr>
        <w:pStyle w:val="21"/>
        <w:rPr>
          <w:lang w:bidi="ar-MA"/>
        </w:rPr>
      </w:pPr>
      <w:bookmarkStart w:id="156" w:name="_Toc203550488"/>
      <w:bookmarkStart w:id="157" w:name="_Toc205285221"/>
      <w:r w:rsidRPr="0073369A">
        <w:rPr>
          <w:rtl/>
        </w:rPr>
        <w:t>الإسراء والمعراج الشخصي: قراءة سورة الإسراء كخارطة طريق لنا نحن "بنو إسرائيل</w:t>
      </w:r>
      <w:r w:rsidRPr="0073369A">
        <w:rPr>
          <w:lang w:bidi="ar-MA"/>
        </w:rPr>
        <w:t>"</w:t>
      </w:r>
      <w:bookmarkEnd w:id="156"/>
      <w:bookmarkEnd w:id="157"/>
    </w:p>
    <w:p w14:paraId="2DF014F2"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هل سورة الإسراء تتحدث عنك؟</w:t>
      </w:r>
    </w:p>
    <w:p w14:paraId="6E604A5F"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المقالتين السابقتين، طرحنا فكرة صادمة لكنها مؤسسة على النص القرآني: أن مفهوم "بني إسرائيل" يتجاوز البُعد التاريخي ليشمل كل من يتلقى الهدى ويختلف فيه، وأن القرآن حين "يقص عليهم" فهو يقص علينا نحن اليوم. والآن، دعونا نطبق هذا المفهوم على واحدة من أكثر السور محورية في القرآن، سورة الإسراء</w:t>
      </w:r>
      <w:r w:rsidRPr="0073369A">
        <w:rPr>
          <w:rFonts w:ascii="Calibri" w:eastAsia="Yu Mincho" w:hAnsi="Calibri"/>
          <w:sz w:val="24"/>
          <w:lang w:eastAsia="ar-SA"/>
        </w:rPr>
        <w:t>.</w:t>
      </w:r>
    </w:p>
    <w:p w14:paraId="7F122322"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ماذا لو لم تكن قصة الإفساد والعلو في هذه السورة مجرد نبوءة تاريخية عن قوم مضوا، بل هي تشخيص دقيق لحالتنا، وخارطة طريق شخصية وجماعية للخروج من الفساد إلى الإحسان، ومن الهزيمة إلى التمكين؟ هذا النص يدعونا لنرى أنفسنا في كل كلمة، من "موسى" إلى "الإفساد" إلى "العباد أولي البأس الشديد"، وصولًا إلى مفتاح النجاة الأعظم</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p>
    <w:p w14:paraId="75DABCAB"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"موسى" و "بنو إسرائيل" في داخلك</w:t>
      </w:r>
    </w:p>
    <w:p w14:paraId="6384ECEC"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تبدأ السورة بالربط المباشر بين إسراء النبي محمد ﷺ وإيتاء موسى الكتاب هدى لبني إسرائيل: ﴿وَآتَيْنَا مُوسَى الْكِتَابَ وَجَعَلْنَاهُ هُدًى لِّبَنِي إِسْرَائِيلَ﴾ (الإسراء: 2)</w:t>
      </w:r>
      <w:r w:rsidRPr="0073369A">
        <w:rPr>
          <w:rFonts w:ascii="Calibri" w:eastAsia="Yu Mincho" w:hAnsi="Calibri"/>
          <w:sz w:val="24"/>
          <w:lang w:eastAsia="ar-SA"/>
        </w:rPr>
        <w:t>.</w:t>
      </w:r>
    </w:p>
    <w:p w14:paraId="7D81FCDC" w14:textId="77777777" w:rsidR="006961F1" w:rsidRPr="0073369A" w:rsidRDefault="006961F1" w:rsidP="00CE1EDD">
      <w:pPr>
        <w:numPr>
          <w:ilvl w:val="0"/>
          <w:numId w:val="364"/>
        </w:numPr>
        <w:rPr>
          <w:rFonts w:ascii="Calibri" w:eastAsia="Yu Mincho" w:hAnsi="Calibri"/>
          <w:sz w:val="24"/>
          <w:lang w:eastAsia="ar-SA"/>
        </w:rPr>
      </w:pPr>
      <w:r w:rsidRPr="0073369A">
        <w:rPr>
          <w:rFonts w:ascii="Calibri" w:eastAsia="Yu Mincho" w:hAnsi="Calibri"/>
          <w:b/>
          <w:bCs/>
          <w:sz w:val="24"/>
          <w:rtl/>
          <w:lang w:val="en-US" w:eastAsia="ar-SA"/>
        </w:rPr>
        <w:t>من هو موسى؟</w:t>
      </w:r>
      <w:r w:rsidRPr="0073369A">
        <w:rPr>
          <w:rFonts w:ascii="Calibri" w:eastAsia="Yu Mincho" w:hAnsi="Calibri"/>
          <w:sz w:val="24"/>
          <w:rtl/>
          <w:lang w:val="en-US" w:eastAsia="ar-SA"/>
        </w:rPr>
        <w:t xml:space="preserve"> بدلًا من حصره في شخص تاريخي، يمكننا فهم "موسى" كمفهوم أو مقام. "موسى" هو كل من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حقًا وعلمًا ومعرفة. كل واحد منا عندما يلامس حقيقة قرآنية، أو يصل إلى بصيرة علمية، أو يدرك مبدأً أخلاقيًا، فهو في تلك اللحظة في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مقام 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يحمل شعلة من نور المعرفة</w:t>
      </w:r>
      <w:r w:rsidRPr="0073369A">
        <w:rPr>
          <w:rFonts w:ascii="Calibri" w:eastAsia="Yu Mincho" w:hAnsi="Calibri"/>
          <w:sz w:val="24"/>
          <w:lang w:eastAsia="ar-SA"/>
        </w:rPr>
        <w:t>.</w:t>
      </w:r>
    </w:p>
    <w:p w14:paraId="7ECE9009" w14:textId="77777777" w:rsidR="006961F1" w:rsidRPr="0073369A" w:rsidRDefault="006961F1" w:rsidP="00CE1EDD">
      <w:pPr>
        <w:numPr>
          <w:ilvl w:val="0"/>
          <w:numId w:val="364"/>
        </w:numPr>
        <w:rPr>
          <w:rFonts w:ascii="Calibri" w:eastAsia="Yu Mincho" w:hAnsi="Calibri"/>
          <w:sz w:val="24"/>
          <w:lang w:eastAsia="ar-SA"/>
        </w:rPr>
      </w:pPr>
      <w:r w:rsidRPr="0073369A">
        <w:rPr>
          <w:rFonts w:ascii="Calibri" w:eastAsia="Yu Mincho" w:hAnsi="Calibri"/>
          <w:b/>
          <w:bCs/>
          <w:sz w:val="24"/>
          <w:rtl/>
          <w:lang w:val="en-US" w:eastAsia="ar-SA"/>
        </w:rPr>
        <w:t>لمن هذه الهداية؟</w:t>
      </w:r>
      <w:r w:rsidRPr="0073369A">
        <w:rPr>
          <w:rFonts w:ascii="Calibri" w:eastAsia="Yu Mincho" w:hAnsi="Calibri"/>
          <w:sz w:val="24"/>
          <w:rtl/>
          <w:lang w:val="en-US" w:eastAsia="ar-SA"/>
        </w:rPr>
        <w:t xml:space="preserve"> هذه الهداية موجهة لـ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بني إسرائيل</w:t>
      </w:r>
      <w:r w:rsidRPr="0073369A">
        <w:rPr>
          <w:rFonts w:ascii="Calibri" w:eastAsia="Yu Mincho" w:hAnsi="Calibri"/>
          <w:b/>
          <w:bCs/>
          <w:sz w:val="24"/>
          <w:lang w:eastAsia="ar-SA"/>
        </w:rPr>
        <w:t>"</w:t>
      </w:r>
      <w:r w:rsidRPr="0073369A">
        <w:rPr>
          <w:rFonts w:ascii="Calibri" w:eastAsia="Yu Mincho" w:hAnsi="Calibri"/>
          <w:sz w:val="24"/>
          <w:rtl/>
          <w:lang w:val="en-US" w:eastAsia="ar-SA"/>
        </w:rPr>
        <w:t>، أي لنا جميعًا، بصفتنا الكيان البشري المدعو للسير في رحلة الإسراء الروحي، للانتقال من ظلمات الجهل إلى نور العلم. كل "موسى" فينا (كل بصيرة نكتسبها) هو هادٍ لـ"بني إسرائيل" فينا (لكامل كياننا الساعي للارتقاء)</w:t>
      </w:r>
      <w:r w:rsidRPr="0073369A">
        <w:rPr>
          <w:rFonts w:ascii="Calibri" w:eastAsia="Yu Mincho" w:hAnsi="Calibri"/>
          <w:sz w:val="24"/>
          <w:lang w:eastAsia="ar-SA"/>
        </w:rPr>
        <w:t>.</w:t>
      </w:r>
    </w:p>
    <w:p w14:paraId="55789CE2"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الإفساد والعلو الكبير – تشخيص لحالتنا الراهنة</w:t>
      </w:r>
    </w:p>
    <w:p w14:paraId="0F276E6F"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ثم يأتي القضاء الإلهي كقانون وسنة جارية: ﴿وَقَضَيْنَا إِلَىٰ بَنِي إِسْرَائِيلَ فِي الْكِتَابِ لَتُفْسِدُنَّ فِي الْأَرْضِ مَرَّتَيْنِ وَلَتَعْلُنَّ عُلُوًّا كَبِيرًا﴾ (الإسراء: 4)</w:t>
      </w:r>
      <w:r w:rsidRPr="0073369A">
        <w:rPr>
          <w:rFonts w:ascii="Calibri" w:eastAsia="Yu Mincho" w:hAnsi="Calibri"/>
          <w:sz w:val="24"/>
          <w:lang w:eastAsia="ar-SA"/>
        </w:rPr>
        <w:t>.</w:t>
      </w:r>
    </w:p>
    <w:p w14:paraId="76C4541D" w14:textId="77777777" w:rsidR="006961F1" w:rsidRPr="0073369A" w:rsidRDefault="006961F1" w:rsidP="00CE1EDD">
      <w:pPr>
        <w:numPr>
          <w:ilvl w:val="0"/>
          <w:numId w:val="365"/>
        </w:numPr>
        <w:rPr>
          <w:rFonts w:ascii="Calibri" w:eastAsia="Yu Mincho" w:hAnsi="Calibri"/>
          <w:sz w:val="24"/>
          <w:lang w:eastAsia="ar-SA"/>
        </w:rPr>
      </w:pPr>
      <w:r w:rsidRPr="0073369A">
        <w:rPr>
          <w:rFonts w:ascii="Calibri" w:eastAsia="Yu Mincho" w:hAnsi="Calibri"/>
          <w:b/>
          <w:bCs/>
          <w:sz w:val="24"/>
          <w:rtl/>
          <w:lang w:val="en-US" w:eastAsia="ar-SA"/>
        </w:rPr>
        <w:t>الإفساد "في الأرض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كلمة "الأرض" هنا قد لا تقتصر على بقعة جغرافية، بل تشير إلى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ما يرضينا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أو ما نطمئن إليه من أفكار وتقاليد وموروثات. الإفساد هو إفساد هذه المنظومات الفكرية والاجتماعية بالتقليد الأعمى، والجمود، والجهل، والظلم. وكلمة "مرتين" لا تعني بالضرورة مرتين عدديًا، بل قد تشير إلى الكثرة والتكرار، أي ستفسدون مرارًا وتكرارًا</w:t>
      </w:r>
      <w:r w:rsidRPr="0073369A">
        <w:rPr>
          <w:rFonts w:ascii="Calibri" w:eastAsia="Yu Mincho" w:hAnsi="Calibri"/>
          <w:sz w:val="24"/>
          <w:lang w:eastAsia="ar-SA"/>
        </w:rPr>
        <w:t>.</w:t>
      </w:r>
    </w:p>
    <w:p w14:paraId="64DBDACA" w14:textId="77777777" w:rsidR="006961F1" w:rsidRPr="0073369A" w:rsidRDefault="006961F1" w:rsidP="00CE1EDD">
      <w:pPr>
        <w:numPr>
          <w:ilvl w:val="0"/>
          <w:numId w:val="365"/>
        </w:numPr>
        <w:rPr>
          <w:rFonts w:ascii="Calibri" w:eastAsia="Yu Mincho" w:hAnsi="Calibri"/>
          <w:sz w:val="24"/>
          <w:lang w:eastAsia="ar-SA"/>
        </w:rPr>
      </w:pPr>
      <w:r w:rsidRPr="0073369A">
        <w:rPr>
          <w:rFonts w:ascii="Calibri" w:eastAsia="Yu Mincho" w:hAnsi="Calibri"/>
          <w:b/>
          <w:bCs/>
          <w:sz w:val="24"/>
          <w:rtl/>
          <w:lang w:val="en-US" w:eastAsia="ar-SA"/>
        </w:rPr>
        <w:t>تسليط "عباد لنا أولي بأس شديد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يحدث هذا الفساد الفكري والروحي والأخلاقي، تأتي سنة الله الحتمية. يُبعث علينا من "يجوس خلال الديار"، أي يخترق دوائرنا النفسية والفكرية والمعرفية. أليس هذا ما نعيشه اليوم؟ هيمنة فكرية وإعلامية وتكنولوجية تخترق عقولنا وبيوتنا، وتكشف ضعفنا وهواننا على الناس. هذا التسليط ليس عقابًا محضًا، بل هو نتيجة طبيعية لقانون إلهي: الفساد الداخلي يستدعي الهيمنة الخارجية</w:t>
      </w:r>
      <w:r w:rsidRPr="0073369A">
        <w:rPr>
          <w:rFonts w:ascii="Calibri" w:eastAsia="Yu Mincho" w:hAnsi="Calibri"/>
          <w:sz w:val="24"/>
          <w:lang w:eastAsia="ar-SA"/>
        </w:rPr>
        <w:t>.</w:t>
      </w:r>
    </w:p>
    <w:p w14:paraId="616553C5"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مفتاح العودة والتمكين – "إن أحسنتم أحسنتم لأنفسكم</w:t>
      </w:r>
      <w:r w:rsidRPr="0073369A">
        <w:rPr>
          <w:rFonts w:ascii="Calibri" w:eastAsia="Yu Mincho" w:hAnsi="Calibri"/>
          <w:b/>
          <w:bCs/>
          <w:sz w:val="24"/>
          <w:lang w:eastAsia="ar-SA"/>
        </w:rPr>
        <w:t>"</w:t>
      </w:r>
    </w:p>
    <w:p w14:paraId="074B84FC"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خضم هذه الصورة القاتمة، يضع القرآن أمامنا مفتاح الخروج والحل النهائي، وهو ليس في الدعاء المجرد أو التمني، بل في قانون كوني صارم</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﴿إِنْ أَحْسَنْتُمْ أَحْسَنْتُمْ لِّأَنفُسِكُمْ ۖ وَإِنْ أَسَأْتُمْ فَلَهَا...﴾ (الإسراء: 7)</w:t>
      </w:r>
      <w:r w:rsidRPr="0073369A">
        <w:rPr>
          <w:rFonts w:ascii="Calibri" w:eastAsia="Yu Mincho" w:hAnsi="Calibri"/>
          <w:sz w:val="24"/>
          <w:lang w:eastAsia="ar-SA"/>
        </w:rPr>
        <w:t>.</w:t>
      </w:r>
    </w:p>
    <w:p w14:paraId="773977E8" w14:textId="77777777" w:rsidR="006961F1" w:rsidRPr="0073369A" w:rsidRDefault="006961F1" w:rsidP="00CE1EDD">
      <w:pPr>
        <w:numPr>
          <w:ilvl w:val="0"/>
          <w:numId w:val="366"/>
        </w:numPr>
        <w:rPr>
          <w:rFonts w:ascii="Calibri" w:eastAsia="Yu Mincho" w:hAnsi="Calibri"/>
          <w:sz w:val="24"/>
          <w:lang w:eastAsia="ar-SA"/>
        </w:rPr>
      </w:pPr>
      <w:r w:rsidRPr="0073369A">
        <w:rPr>
          <w:rFonts w:ascii="Calibri" w:eastAsia="Yu Mincho" w:hAnsi="Calibri"/>
          <w:b/>
          <w:bCs/>
          <w:sz w:val="24"/>
          <w:rtl/>
          <w:lang w:val="en-US" w:eastAsia="ar-SA"/>
        </w:rPr>
        <w:t>الإحسان هو الحل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التمكين وعودة "الكرة" لنا لنكون "أكثر نفيرًا" لا يحدث إلا بشرط واحد</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كما مُكِّن ليوسف لأنه كان من المحسنين، لا يمكن لهذه الأمة أن تستعيد ريادتها إلا بالإحسان</w:t>
      </w:r>
      <w:r w:rsidRPr="0073369A">
        <w:rPr>
          <w:rFonts w:ascii="Calibri" w:eastAsia="Yu Mincho" w:hAnsi="Calibri"/>
          <w:sz w:val="24"/>
          <w:lang w:eastAsia="ar-SA"/>
        </w:rPr>
        <w:t>.</w:t>
      </w:r>
    </w:p>
    <w:p w14:paraId="72BA009B" w14:textId="77777777" w:rsidR="006961F1" w:rsidRPr="0073369A" w:rsidRDefault="006961F1" w:rsidP="00CE1EDD">
      <w:pPr>
        <w:numPr>
          <w:ilvl w:val="0"/>
          <w:numId w:val="366"/>
        </w:numPr>
        <w:rPr>
          <w:rFonts w:ascii="Calibri" w:eastAsia="Yu Mincho" w:hAnsi="Calibri"/>
          <w:sz w:val="24"/>
          <w:lang w:eastAsia="ar-SA"/>
        </w:rPr>
      </w:pPr>
      <w:r w:rsidRPr="0073369A">
        <w:rPr>
          <w:rFonts w:ascii="Calibri" w:eastAsia="Yu Mincho" w:hAnsi="Calibri"/>
          <w:b/>
          <w:bCs/>
          <w:sz w:val="24"/>
          <w:rtl/>
          <w:lang w:val="en-US" w:eastAsia="ar-SA"/>
        </w:rPr>
        <w:t>ما هو الإحسان؟</w:t>
      </w:r>
      <w:r w:rsidRPr="0073369A">
        <w:rPr>
          <w:rFonts w:ascii="Calibri" w:eastAsia="Yu Mincho" w:hAnsi="Calibri"/>
          <w:sz w:val="24"/>
          <w:rtl/>
          <w:lang w:val="en-US" w:eastAsia="ar-SA"/>
        </w:rPr>
        <w:t xml:space="preserve"> إنه ليس مجرد عمل خيري، بل هو إتقان وجودة وتميز في كل شيء. الإحسان في العلم، في العمل، في الأخلاق، في تزكية النفس، في بناء المجتمع. إنه السعي الدؤوب نحو الأفضل والأجود</w:t>
      </w:r>
      <w:r w:rsidRPr="0073369A">
        <w:rPr>
          <w:rFonts w:ascii="Calibri" w:eastAsia="Yu Mincho" w:hAnsi="Calibri"/>
          <w:sz w:val="24"/>
          <w:lang w:eastAsia="ar-SA"/>
        </w:rPr>
        <w:t>.</w:t>
      </w:r>
    </w:p>
    <w:p w14:paraId="64B627ED" w14:textId="77777777" w:rsidR="006961F1" w:rsidRPr="0073369A" w:rsidRDefault="006961F1" w:rsidP="00CE1EDD">
      <w:pPr>
        <w:numPr>
          <w:ilvl w:val="0"/>
          <w:numId w:val="366"/>
        </w:numPr>
        <w:rPr>
          <w:rFonts w:ascii="Calibri" w:eastAsia="Yu Mincho" w:hAnsi="Calibri"/>
          <w:sz w:val="24"/>
          <w:lang w:eastAsia="ar-SA"/>
        </w:rPr>
      </w:pPr>
      <w:r w:rsidRPr="0073369A">
        <w:rPr>
          <w:rFonts w:ascii="Calibri" w:eastAsia="Yu Mincho" w:hAnsi="Calibri"/>
          <w:b/>
          <w:bCs/>
          <w:sz w:val="24"/>
          <w:rtl/>
          <w:lang w:val="en-US" w:eastAsia="ar-SA"/>
        </w:rPr>
        <w:t>الإحسان قانون للجميع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السنة الإلهية لا تحابي أحدًا. من يحسن في مجال ما (حتى لو كان "كافرًا" بالمفهوم العقدي)، سيجني ثمرة إحسانه في هذا المجال (تفوق علمي، قوة اقتصادية). ومن يُسئ (حتى لو كان "مسلمًا" بالاسم)، سيجني ثمرة إساءته. القانون لا يعرف المحاباة</w:t>
      </w:r>
      <w:r w:rsidRPr="0073369A">
        <w:rPr>
          <w:rFonts w:ascii="Calibri" w:eastAsia="Yu Mincho" w:hAnsi="Calibri"/>
          <w:sz w:val="24"/>
          <w:lang w:eastAsia="ar-SA"/>
        </w:rPr>
        <w:t>.</w:t>
      </w:r>
    </w:p>
    <w:p w14:paraId="3B26A569"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رابعًا: كيف نكون من "المؤمنين" و "المحسنين"؟</w:t>
      </w:r>
    </w:p>
    <w:p w14:paraId="54A47FB7"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النص يدعونا إلى إعادة تعريف فهمنا لـ "الإيمان" و"الإسلام</w:t>
      </w:r>
      <w:r w:rsidRPr="0073369A">
        <w:rPr>
          <w:rFonts w:ascii="Calibri" w:eastAsia="Yu Mincho" w:hAnsi="Calibri"/>
          <w:sz w:val="24"/>
          <w:lang w:eastAsia="ar-SA"/>
        </w:rPr>
        <w:t>":</w:t>
      </w:r>
    </w:p>
    <w:p w14:paraId="45C46FC3" w14:textId="77777777" w:rsidR="006961F1" w:rsidRPr="0073369A" w:rsidRDefault="006961F1" w:rsidP="00CE1EDD">
      <w:pPr>
        <w:numPr>
          <w:ilvl w:val="0"/>
          <w:numId w:val="367"/>
        </w:numPr>
        <w:rPr>
          <w:rFonts w:ascii="Calibri" w:eastAsia="Yu Mincho" w:hAnsi="Calibri"/>
          <w:sz w:val="24"/>
          <w:lang w:eastAsia="ar-SA"/>
        </w:rPr>
      </w:pPr>
      <w:r w:rsidRPr="0073369A">
        <w:rPr>
          <w:rFonts w:ascii="Calibri" w:eastAsia="Yu Mincho" w:hAnsi="Calibri"/>
          <w:b/>
          <w:bCs/>
          <w:sz w:val="24"/>
          <w:rtl/>
          <w:lang w:val="en-US" w:eastAsia="ar-SA"/>
        </w:rPr>
        <w:t>الإيمان هو "تأمين النفس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يمكنك أن تكون من المؤمنين وأنت لم "تؤمّن" نفسك بالعلم والمعرفة والعمل الصالح. المؤمن الحقيقي هو من أمن نفسه من الجهل والفساد والانحراف</w:t>
      </w:r>
      <w:r w:rsidRPr="0073369A">
        <w:rPr>
          <w:rFonts w:ascii="Calibri" w:eastAsia="Yu Mincho" w:hAnsi="Calibri"/>
          <w:sz w:val="24"/>
          <w:lang w:eastAsia="ar-SA"/>
        </w:rPr>
        <w:t>.</w:t>
      </w:r>
    </w:p>
    <w:p w14:paraId="1C007557" w14:textId="77777777" w:rsidR="006961F1" w:rsidRPr="0073369A" w:rsidRDefault="006961F1" w:rsidP="00CE1EDD">
      <w:pPr>
        <w:numPr>
          <w:ilvl w:val="0"/>
          <w:numId w:val="367"/>
        </w:numPr>
        <w:rPr>
          <w:rFonts w:ascii="Calibri" w:eastAsia="Yu Mincho" w:hAnsi="Calibri"/>
          <w:sz w:val="24"/>
          <w:lang w:eastAsia="ar-SA"/>
        </w:rPr>
      </w:pPr>
      <w:r w:rsidRPr="0073369A">
        <w:rPr>
          <w:rFonts w:ascii="Calibri" w:eastAsia="Yu Mincho" w:hAnsi="Calibri"/>
          <w:b/>
          <w:bCs/>
          <w:sz w:val="24"/>
          <w:rtl/>
          <w:lang w:val="en-US" w:eastAsia="ar-SA"/>
        </w:rPr>
        <w:t>الإسلام هو "التسليم للعلم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لكي تكون مسلمًا حقًا، عليك أن "تسلم" للعلم والمعرفة والحق. الإسلام ليس هوية موروثة، بل هو قرار واعٍ بالهجرة من ظلمات الجهل إلى نور العلم، ومن الباطل إلى الحق</w:t>
      </w:r>
      <w:r w:rsidRPr="0073369A">
        <w:rPr>
          <w:rFonts w:ascii="Calibri" w:eastAsia="Yu Mincho" w:hAnsi="Calibri"/>
          <w:sz w:val="24"/>
          <w:lang w:eastAsia="ar-SA"/>
        </w:rPr>
        <w:t>.</w:t>
      </w:r>
    </w:p>
    <w:p w14:paraId="58A25ADA"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قراءة النبوءة إلى صناعة المستقبل</w:t>
      </w:r>
    </w:p>
    <w:p w14:paraId="67844BA3"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إن قراءة سورة الإسراء بهذا المنظور تحررنا من انتظار تحقق نبوءات غامضة، وتضع المسؤولية كاملة بين أيدينا. الفساد الذي نعيشه هو من صنع أيدينا، والحل ليس في السماء بل في تطبيق قانون السماء على الأرض</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علينا أن نتوقف عن لعن "العباد أولي البأس الشديد" الذين هم مجرد عرض لمرضنا، ونبدأ في علاج المرض نفسه: الجهل، والتقليد، والفساد الداخلي</w:t>
      </w:r>
      <w:r w:rsidRPr="0073369A">
        <w:rPr>
          <w:rFonts w:ascii="Calibri" w:eastAsia="Yu Mincho" w:hAnsi="Calibri"/>
          <w:sz w:val="24"/>
          <w:lang w:eastAsia="ar-SA"/>
        </w:rPr>
        <w:t>.</w:t>
      </w:r>
    </w:p>
    <w:p w14:paraId="5956A260"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الرحمة الإلهية ﴿عَسَىٰ رَبُّكُمْ أَنْ يَرْحَمَكُمْ﴾ مرهونة بعودتنا نحن إلى طريق الإحسان. و"إن عدتم" إلى الفساد، "عدنا" إلى تسليط من يهينكم. إنه قانون إلهي بسيط، واضح، وصارم. فهل سنختار طريق الإحسان لنكون نحن بناة "وعد الآخرة" الطيب، أم سنظل في دائرة الفساد ننتظر من يجوس خلال ديارنا؟</w:t>
      </w:r>
    </w:p>
    <w:p w14:paraId="6BA027DF"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القرآن يهدي للتي هي أقوم، والاختيار لنا</w:t>
      </w:r>
      <w:r w:rsidRPr="0073369A">
        <w:rPr>
          <w:rFonts w:ascii="Calibri" w:eastAsia="Yu Mincho" w:hAnsi="Calibri"/>
          <w:sz w:val="24"/>
          <w:lang w:eastAsia="ar-SA"/>
        </w:rPr>
        <w:t>.</w:t>
      </w:r>
    </w:p>
    <w:p w14:paraId="7A267E89" w14:textId="77777777" w:rsidR="006961F1" w:rsidRPr="0073369A" w:rsidRDefault="006961F1" w:rsidP="00E4352F">
      <w:pPr>
        <w:ind w:left="337" w:firstLine="107"/>
        <w:rPr>
          <w:rFonts w:ascii="Calibri" w:eastAsia="Yu Mincho" w:hAnsi="Calibri"/>
          <w:sz w:val="24"/>
          <w:lang w:eastAsia="ar-SA"/>
        </w:rPr>
      </w:pPr>
    </w:p>
    <w:p w14:paraId="15871E57" w14:textId="77777777" w:rsidR="00C7544E" w:rsidRPr="0073369A" w:rsidRDefault="00C7544E" w:rsidP="00E4352F">
      <w:pPr>
        <w:pStyle w:val="21"/>
      </w:pPr>
      <w:r w:rsidRPr="0073369A">
        <w:t xml:space="preserve"> </w:t>
      </w:r>
      <w:bookmarkStart w:id="158" w:name="_Toc203550486"/>
      <w:bookmarkStart w:id="159" w:name="_Toc205285222"/>
      <w:r w:rsidRPr="0073369A">
        <w:rPr>
          <w:rtl/>
        </w:rPr>
        <w:t>بنو إسرائيل في مرآة القرآن: من الفهم العرقي الضيق إلى الإدراك الإنساني الشامل</w:t>
      </w:r>
      <w:bookmarkEnd w:id="158"/>
      <w:bookmarkEnd w:id="159"/>
    </w:p>
    <w:p w14:paraId="7BA3B22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مقدمة: ليس مجرد تاريخ، بل إنذار للفطرة ومرآة للذات</w:t>
      </w:r>
    </w:p>
    <w:p w14:paraId="51F5F44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حين يطرق أسماعنا ذكر "بني إسرائيل" في آيات القرآن الكريم، قد يتبادر إلى الذهن للوهلة الأولى مجرد استعراض لسيرة قومٍ غبروا، وأحداثٍ طواها الزمن. إنها صورة ذهنية شبه ثابتة: شعب قديم، قاده نبي عظيم، تلقى كتابًا سماويًا، ثم انحرف وعُوقب. لكن المتدبر لكتاب الله يدرك سريعًا أن الأمر يتجاوز بكثير حدود السرد التاريخي البحت. إن حصر قصصهم في هذا الإطار التاريخي الضيق هو بمثابة بناء سجن فكري يحجب عنا أعمق وأخطر رسائل القرآن</w:t>
      </w:r>
      <w:r w:rsidRPr="0073369A">
        <w:rPr>
          <w:rFonts w:ascii="Calibri" w:eastAsia="Yu Mincho" w:hAnsi="Calibri"/>
          <w:sz w:val="24"/>
          <w:lang w:val="en-US"/>
        </w:rPr>
        <w:t>.</w:t>
      </w:r>
    </w:p>
    <w:p w14:paraId="63AA3D7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قصص بني إسرائيل، بتفاصيلها الدقيقة وتقلباتها العجيبة، لم تُسق إلينا لمجرد التسلية أو المعرفة التاريخية المجردة. بل هي، في جوهرها، </w:t>
      </w:r>
      <w:r w:rsidRPr="0073369A">
        <w:rPr>
          <w:rFonts w:ascii="Calibri" w:eastAsia="Yu Mincho" w:hAnsi="Calibri"/>
          <w:b/>
          <w:bCs/>
          <w:sz w:val="24"/>
          <w:rtl/>
          <w:lang w:val="en-US"/>
        </w:rPr>
        <w:t>نموذج حيّ ودراسة حالة عميقة</w:t>
      </w:r>
      <w:r w:rsidRPr="0073369A">
        <w:rPr>
          <w:rFonts w:ascii="Calibri" w:eastAsia="Yu Mincho" w:hAnsi="Calibri"/>
          <w:b/>
          <w:bCs/>
          <w:sz w:val="24"/>
          <w:lang w:val="en-US"/>
        </w:rPr>
        <w:t xml:space="preserve"> (Case Study)</w:t>
      </w:r>
      <w:r w:rsidRPr="0073369A">
        <w:rPr>
          <w:rFonts w:ascii="Calibri" w:eastAsia="Yu Mincho" w:hAnsi="Calibri"/>
          <w:sz w:val="24"/>
          <w:lang w:val="en-US"/>
        </w:rPr>
        <w:t xml:space="preserve"> </w:t>
      </w:r>
      <w:r w:rsidRPr="0073369A">
        <w:rPr>
          <w:rFonts w:ascii="Calibri" w:eastAsia="Yu Mincho" w:hAnsi="Calibri"/>
          <w:sz w:val="24"/>
          <w:rtl/>
          <w:lang w:val="en-US"/>
        </w:rPr>
        <w:t>للانحراف عن الفطرة الإنسانية السليمة. إنها مرآة تعكس كيف يمكن للنفس البشرية، فرادى وجماعات، أن تجنح عن صراط التوحيد المستقيم، لتسقط في براثن الشرك بشتى صوره وأشكاله، حتى بعد أن تحظى بأعظم النعم وأوضح الآيات. إنها بمثابة تحذير إلهي بليغ، ليس فقط لأمة محمد صلى الله عليه وسلم، بل للبشرية جمعاء، من السقوط في نفس المنزلقات التي هوت إليها تلك الجماعة</w:t>
      </w:r>
      <w:r w:rsidRPr="0073369A">
        <w:rPr>
          <w:rFonts w:ascii="Calibri" w:eastAsia="Yu Mincho" w:hAnsi="Calibri"/>
          <w:sz w:val="24"/>
          <w:lang w:val="en-US"/>
        </w:rPr>
        <w:t>.</w:t>
      </w:r>
    </w:p>
    <w:p w14:paraId="1504ABA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إشكالية الفهم السائد: حين يصبح الدرس التاريخي سجنًا فكريًا</w:t>
      </w:r>
    </w:p>
    <w:p w14:paraId="6F3968E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للأسف، شاع بين الكثيرين فهمٌ يحصر "بني إسرائيل" في مجموعة عرقية أو تاريخية محددة، وكأن أمرهم قد انتهى بانقضاء زمنهم، أو كأن التحذيرات المتعلقة بهم لا تعنينا بشكل مباشر. هذا الفهم القاصر، ورغم بساطته، يمثل كارثة تدبرية، لأنه يفرغ الآيات القرآنية من حمولتها التحذيرية والإرشادية الحية. إنه يخلق مسافة نفسية آمنة بيننا وبين أخطائهم، فنقرأ عنهم وكأننا نقرأ عن كائنات من كوكب آخر، ونقول في أنفسنا: "الحمد لله الذي عافانا مما ابتلاهم به"، دون أن ندرك أننا قد نكون مصابين بنفس الأمراض ولكن بأعراض مختلفة</w:t>
      </w:r>
      <w:r w:rsidRPr="0073369A">
        <w:rPr>
          <w:rFonts w:ascii="Calibri" w:eastAsia="Yu Mincho" w:hAnsi="Calibri"/>
          <w:sz w:val="24"/>
          <w:lang w:val="en-US"/>
        </w:rPr>
        <w:t>.</w:t>
      </w:r>
    </w:p>
    <w:p w14:paraId="087A33D9"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القرآن، حين يخاطبنا بقصصهم، لا يخاطب متحفًا تاريخيًا، بل يخاطب الإنسان الحي في كل زمان ومكان. إن السلوكيات التي ذمها القرآن في بعض بني إسرائيل – كالجدل العقيم، وتحريف الكلم، وكتمان الحق، والجحود بالنعم، واتباع الأهواء، والغلو في الدين، والتعصب المقيت – ليست حكرًا على قوم دون قوم. إنها أمراض قلبية وسلوكية يمكن أن تستشري في أي أمة إذا غفلت عن منهج ربها</w:t>
      </w:r>
      <w:r w:rsidRPr="0073369A">
        <w:rPr>
          <w:rFonts w:ascii="Calibri" w:eastAsia="Yu Mincho" w:hAnsi="Calibri"/>
          <w:sz w:val="24"/>
          <w:lang w:val="en-US"/>
        </w:rPr>
        <w:t>.</w:t>
      </w:r>
    </w:p>
    <w:p w14:paraId="5323BBB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المنهج القرآني: المفاهيم والسلوكيات لا الأعراق الجامدة</w:t>
      </w:r>
    </w:p>
    <w:p w14:paraId="1CE5119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لفهم هذه الدروس بعمق، لا بد من تبني المنهج الذي يقدمه القرآن نفسه في تناول هذه القصص. فالقرآن الكريم، كما يوضح العديد من الباحثين المتعمقين، ليس كتاب تاريخ بالمعنى التقليدي، بقدر ما هو </w:t>
      </w:r>
      <w:r w:rsidRPr="0073369A">
        <w:rPr>
          <w:rFonts w:ascii="Calibri" w:eastAsia="Yu Mincho" w:hAnsi="Calibri"/>
          <w:b/>
          <w:bCs/>
          <w:sz w:val="24"/>
          <w:rtl/>
          <w:lang w:val="en-US"/>
        </w:rPr>
        <w:t>كتاب مفاهيمي بامتياز</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إنه لا يتعامل مع "بني إسرائيل" أو "اليهود" أو "النصارى" كأعراق جامدة أو كيانات إثنية مغلقة، بل يتعامل مع </w:t>
      </w:r>
      <w:r w:rsidRPr="0073369A">
        <w:rPr>
          <w:rFonts w:ascii="Calibri" w:eastAsia="Yu Mincho" w:hAnsi="Calibri"/>
          <w:b/>
          <w:bCs/>
          <w:sz w:val="24"/>
          <w:rtl/>
          <w:lang w:val="en-US"/>
        </w:rPr>
        <w:t>سلوكيات وأفعال ومواقف عقدية ومنهجية</w:t>
      </w:r>
      <w:r w:rsidRPr="0073369A">
        <w:rPr>
          <w:rFonts w:ascii="Calibri" w:eastAsia="Yu Mincho" w:hAnsi="Calibri"/>
          <w:sz w:val="24"/>
          <w:rtl/>
          <w:lang w:val="en-US"/>
        </w:rPr>
        <w:t xml:space="preserve"> يمكن أن تصدر عن أي مجموعة بشرية في أي زمان ومكان</w:t>
      </w:r>
      <w:r w:rsidRPr="0073369A">
        <w:rPr>
          <w:rFonts w:ascii="Calibri" w:eastAsia="Yu Mincho" w:hAnsi="Calibri"/>
          <w:sz w:val="24"/>
          <w:lang w:val="en-US"/>
        </w:rPr>
        <w:t>.</w:t>
      </w:r>
    </w:p>
    <w:p w14:paraId="1AE03A27"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تكمن أهمية هذا المنهج في أنه يحررنا من إسقاطات تاريخية ضيقة، ويجعلنا نركز على المدلول اللساني الأصلي للمصطلحات القرآنية وعلى </w:t>
      </w:r>
      <w:r w:rsidRPr="0073369A">
        <w:rPr>
          <w:rFonts w:ascii="Calibri" w:eastAsia="Yu Mincho" w:hAnsi="Calibri"/>
          <w:b/>
          <w:bCs/>
          <w:sz w:val="24"/>
          <w:lang w:val="en-US"/>
        </w:rPr>
        <w:t>"</w:t>
      </w:r>
      <w:r w:rsidRPr="0073369A">
        <w:rPr>
          <w:rFonts w:ascii="Calibri" w:eastAsia="Yu Mincho" w:hAnsi="Calibri"/>
          <w:b/>
          <w:bCs/>
          <w:sz w:val="24"/>
          <w:rtl/>
          <w:lang w:val="en-US"/>
        </w:rPr>
        <w:t>النمط السلوكي</w:t>
      </w:r>
      <w:r w:rsidRPr="0073369A">
        <w:rPr>
          <w:rFonts w:ascii="Calibri" w:eastAsia="Yu Mincho" w:hAnsi="Calibri"/>
          <w:b/>
          <w:bCs/>
          <w:sz w:val="24"/>
          <w:lang w:val="en-US"/>
        </w:rPr>
        <w:t>" (Behavioral Pattern)</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الذي يصفه المصطلح. فعندما نفهم، على سبيل المثال، أن كلمة </w:t>
      </w:r>
      <w:r w:rsidRPr="0073369A">
        <w:rPr>
          <w:rFonts w:ascii="Calibri" w:eastAsia="Yu Mincho" w:hAnsi="Calibri"/>
          <w:b/>
          <w:bCs/>
          <w:sz w:val="24"/>
          <w:lang w:val="en-US"/>
        </w:rPr>
        <w:t>"</w:t>
      </w:r>
      <w:r w:rsidRPr="0073369A">
        <w:rPr>
          <w:rFonts w:ascii="Calibri" w:eastAsia="Yu Mincho" w:hAnsi="Calibri"/>
          <w:b/>
          <w:bCs/>
          <w:sz w:val="24"/>
          <w:rtl/>
          <w:lang w:val="en-US"/>
        </w:rPr>
        <w:t>هادوا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في أصلها اللغوي قد تحمل معنى إيجابيًا للعودة والتوبة، ثم نرى كيف يمكن أن ينحرف هذا المعنى ليصف سلوكًا سلبيًا يتسم بالانغلاق أو التعصب، ندرك أن القرآن لا يذم عرقًا بذاته، بل يذم </w:t>
      </w:r>
      <w:r w:rsidRPr="0073369A">
        <w:rPr>
          <w:rFonts w:ascii="Calibri" w:eastAsia="Yu Mincho" w:hAnsi="Calibri"/>
          <w:b/>
          <w:bCs/>
          <w:sz w:val="24"/>
          <w:rtl/>
          <w:lang w:val="en-US"/>
        </w:rPr>
        <w:t>سلوكًا منحرفًا</w:t>
      </w:r>
      <w:r w:rsidRPr="0073369A">
        <w:rPr>
          <w:rFonts w:ascii="Calibri" w:eastAsia="Yu Mincho" w:hAnsi="Calibri"/>
          <w:sz w:val="24"/>
          <w:rtl/>
          <w:lang w:val="en-US"/>
        </w:rPr>
        <w:t xml:space="preserve"> </w:t>
      </w:r>
      <w:r w:rsidRPr="0073369A">
        <w:rPr>
          <w:rFonts w:ascii="Calibri" w:eastAsia="Yu Mincho" w:hAnsi="Calibri"/>
          <w:sz w:val="24"/>
          <w:rtl/>
          <w:lang w:val="en-US"/>
        </w:rPr>
        <w:lastRenderedPageBreak/>
        <w:t>قد يظهر في أي مجتمع. هذا الفهم يفتح الباب أمام استيعاب عالمي لرسالة القرآن، ويجعل دروس بني إسرائيل حية ومتجددة، قادرة على مخاطبة تحدياتنا المعاصرة</w:t>
      </w:r>
      <w:r w:rsidRPr="0073369A">
        <w:rPr>
          <w:rFonts w:ascii="Calibri" w:eastAsia="Yu Mincho" w:hAnsi="Calibri"/>
          <w:sz w:val="24"/>
          <w:lang w:val="en-US"/>
        </w:rPr>
        <w:t>.</w:t>
      </w:r>
    </w:p>
    <w:p w14:paraId="2723A66A"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عندما يقدم القرآن "المسلم الحنيف" كنموذج مضاد، فهو لا يقدم جنسية أو عرقًا، بل يقدم </w:t>
      </w:r>
      <w:r w:rsidRPr="0073369A">
        <w:rPr>
          <w:rFonts w:ascii="Calibri" w:eastAsia="Yu Mincho" w:hAnsi="Calibri"/>
          <w:b/>
          <w:bCs/>
          <w:sz w:val="24"/>
          <w:rtl/>
          <w:lang w:val="en-US"/>
        </w:rPr>
        <w:t>منهاجًا وسلوكًا</w:t>
      </w:r>
      <w:r w:rsidRPr="0073369A">
        <w:rPr>
          <w:rFonts w:ascii="Calibri" w:eastAsia="Yu Mincho" w:hAnsi="Calibri"/>
          <w:sz w:val="24"/>
          <w:rtl/>
          <w:lang w:val="en-US"/>
        </w:rPr>
        <w:t xml:space="preserve"> لتجنب هذه الانحرافات</w:t>
      </w:r>
      <w:r w:rsidRPr="0073369A">
        <w:rPr>
          <w:rFonts w:ascii="Calibri" w:eastAsia="Yu Mincho" w:hAnsi="Calibri"/>
          <w:sz w:val="24"/>
          <w:lang w:val="en-US"/>
        </w:rPr>
        <w:t>.</w:t>
      </w:r>
    </w:p>
    <w:p w14:paraId="1DB3E57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هدف السلسلة: من نحن في هذه القصة؟</w:t>
      </w:r>
    </w:p>
    <w:p w14:paraId="197789A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انطلاقًا من هذه الرؤية، تسعى هذه السلسلة من المقالات إلى الغوص في بحر قصص بني إسرائيل كما يصورها القرآن الكريم، ليس بهدف إعادة سرد ما هو معروف، بل بهدف</w:t>
      </w:r>
      <w:r w:rsidRPr="0073369A">
        <w:rPr>
          <w:rFonts w:ascii="Calibri" w:eastAsia="Yu Mincho" w:hAnsi="Calibri"/>
          <w:sz w:val="24"/>
          <w:lang w:val="en-US"/>
        </w:rPr>
        <w:t>:</w:t>
      </w:r>
    </w:p>
    <w:p w14:paraId="19E7DF8D" w14:textId="77777777" w:rsidR="00C7544E" w:rsidRPr="0073369A" w:rsidRDefault="00C7544E" w:rsidP="00CE1EDD">
      <w:pPr>
        <w:numPr>
          <w:ilvl w:val="0"/>
          <w:numId w:val="36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استخلاص السنن الإلهية والأنماط السلوكية المتكررة</w:t>
      </w:r>
      <w:r w:rsidRPr="0073369A">
        <w:rPr>
          <w:rFonts w:ascii="Calibri" w:eastAsia="Yu Mincho" w:hAnsi="Calibri"/>
          <w:sz w:val="24"/>
          <w:rtl/>
          <w:lang w:val="en-US"/>
        </w:rPr>
        <w:t xml:space="preserve"> التي يمكن أن تنير طريقنا كأفراد ومجتمعات في سعينا نحو الاستقامة على أمر الله</w:t>
      </w:r>
      <w:r w:rsidRPr="0073369A">
        <w:rPr>
          <w:rFonts w:ascii="Calibri" w:eastAsia="Yu Mincho" w:hAnsi="Calibri"/>
          <w:sz w:val="24"/>
          <w:lang w:val="en-US"/>
        </w:rPr>
        <w:t>.</w:t>
      </w:r>
    </w:p>
    <w:p w14:paraId="6F77D393" w14:textId="77777777" w:rsidR="00C7544E" w:rsidRPr="0073369A" w:rsidRDefault="00C7544E" w:rsidP="00CE1EDD">
      <w:pPr>
        <w:numPr>
          <w:ilvl w:val="0"/>
          <w:numId w:val="36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تفكيك الفهم العرقي الضيق</w:t>
      </w:r>
      <w:r w:rsidRPr="0073369A">
        <w:rPr>
          <w:rFonts w:ascii="Calibri" w:eastAsia="Yu Mincho" w:hAnsi="Calibri"/>
          <w:sz w:val="24"/>
          <w:rtl/>
          <w:lang w:val="en-US"/>
        </w:rPr>
        <w:t xml:space="preserve"> الذي قد يحجب عنا المعاني العميقة والمقاصد السامية من وراء هذا الذكر المتكرر، واستبداله بفهم مفاهيمي سلوكي</w:t>
      </w:r>
      <w:r w:rsidRPr="0073369A">
        <w:rPr>
          <w:rFonts w:ascii="Calibri" w:eastAsia="Yu Mincho" w:hAnsi="Calibri"/>
          <w:sz w:val="24"/>
          <w:lang w:val="en-US"/>
        </w:rPr>
        <w:t>.</w:t>
      </w:r>
    </w:p>
    <w:p w14:paraId="62FCA6CF" w14:textId="77777777" w:rsidR="00C7544E" w:rsidRPr="0073369A" w:rsidRDefault="00C7544E" w:rsidP="00CE1EDD">
      <w:pPr>
        <w:numPr>
          <w:ilvl w:val="0"/>
          <w:numId w:val="36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تقديم قراءة معاصرة تربط هذه الدروس بواقعنا</w:t>
      </w:r>
      <w:r w:rsidRPr="0073369A">
        <w:rPr>
          <w:rFonts w:ascii="Calibri" w:eastAsia="Yu Mincho" w:hAnsi="Calibri"/>
          <w:sz w:val="24"/>
          <w:rtl/>
          <w:lang w:val="en-US"/>
        </w:rPr>
        <w:t>، وتساعدنا على تشخيص أمراضنا الفكرية والسلوكية على ضوء هذه النماذج القرآنية، لنسأل أنفسنا بصدق: "في أي جزء من هذه القصة نجد أنفسنا اليوم؟</w:t>
      </w:r>
      <w:r w:rsidRPr="0073369A">
        <w:rPr>
          <w:rFonts w:ascii="Calibri" w:eastAsia="Yu Mincho" w:hAnsi="Calibri"/>
          <w:sz w:val="24"/>
          <w:lang w:val="en-US"/>
        </w:rPr>
        <w:t>".</w:t>
      </w:r>
    </w:p>
    <w:p w14:paraId="11984F8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إننا نهدف إلى أن تكون هذه السلسلة بمثابة دعوة للتفكر والتدبر، ولإعادة النظر في كيفية تعاملنا مع هذه النصوص التأسيسية. فبدلًا من أن نكون مجرد متفرجين على مسرحية تاريخية، يدعونا القرآن لنكون مشاركين واعين، نرى أنفسنا في المرآة التي يقدمها لنا، حتى لا نكون كمن يقرأ عن أمراض غيره دون أن ينتبه إلى ما قد يعتري جسده هو من علل</w:t>
      </w:r>
      <w:r w:rsidRPr="0073369A">
        <w:rPr>
          <w:rFonts w:ascii="Calibri" w:eastAsia="Yu Mincho" w:hAnsi="Calibri"/>
          <w:sz w:val="24"/>
          <w:lang w:val="en-US"/>
        </w:rPr>
        <w:t>.</w:t>
      </w:r>
    </w:p>
    <w:p w14:paraId="1B2EEED1"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المقالات القادمة، سنبدأ بتطبيق هذا المنهج، وسنكشف عن الدليل اللغوي الصادم من صميم القرآن الذي يؤكد أن هذا الخطاب موجه لنا مباشرة، ثم نغوص في تحليل المفاهيم والسلوكيات المختلفة التي قدمها القرآن من خلال قصة بني إسرائيل، سعيًا نحو فهم أعمق ووعي أكبر</w:t>
      </w:r>
      <w:r w:rsidRPr="0073369A">
        <w:rPr>
          <w:rFonts w:ascii="Calibri" w:eastAsia="Yu Mincho" w:hAnsi="Calibri"/>
          <w:sz w:val="24"/>
          <w:lang w:val="en-US"/>
        </w:rPr>
        <w:t>.</w:t>
      </w:r>
    </w:p>
    <w:p w14:paraId="728C916D" w14:textId="77777777" w:rsidR="00C7544E" w:rsidRPr="0073369A" w:rsidRDefault="00C7544E" w:rsidP="00E4352F">
      <w:pPr>
        <w:rPr>
          <w:rFonts w:ascii="Calibri" w:eastAsia="Yu Mincho" w:hAnsi="Calibri"/>
          <w:sz w:val="24"/>
          <w:lang w:eastAsia="ar-SA"/>
        </w:rPr>
      </w:pPr>
    </w:p>
    <w:p w14:paraId="15B40A12" w14:textId="77777777" w:rsidR="00C7544E" w:rsidRPr="0073369A" w:rsidRDefault="00C7544E" w:rsidP="00E4352F">
      <w:pPr>
        <w:pStyle w:val="21"/>
        <w:rPr>
          <w:lang w:bidi="ar-MA"/>
        </w:rPr>
      </w:pPr>
      <w:bookmarkStart w:id="160" w:name="_Toc203550487"/>
      <w:bookmarkStart w:id="161" w:name="_Toc205285223"/>
      <w:r w:rsidRPr="0073369A">
        <w:rPr>
          <w:rtl/>
        </w:rPr>
        <w:t>الصدمة اللغوية: لماذا قد نكون نحن "بني إسرائيل" الذين يخاطبهم القرآن؟</w:t>
      </w:r>
      <w:bookmarkEnd w:id="160"/>
      <w:bookmarkEnd w:id="161"/>
    </w:p>
    <w:p w14:paraId="36F3179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مفتاح في حرف واحد يقلب الموازين</w:t>
      </w:r>
    </w:p>
    <w:p w14:paraId="26DD383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مقالنا الافتتاحي، أشرنا إلى أن تناول القرآن لـ"بني إسرائيل" يتجاوز السرد التاريخي ليقدم درسًا إنسانيًا خالدًا. لكن قد يظل السؤال قائمًا: ما هو الدليل القاطع من صميم النص القرآني على أن هذا الخطاب ليس مجرد حكاية عن قوم مضوا، بل هو نداء مباشر لنا اليوم؟ الإجابة قد تصدم الكثيرين، وهي لا تكمن في تفسير معقد، بل في ملاحظة لغوية دقيقة وبسيطة، في حرف جر واحد تجاهلناه طويلًا، لكنه يحمل في طياته مفتاح فهم جديد بالكامل</w:t>
      </w:r>
      <w:r w:rsidRPr="0073369A">
        <w:rPr>
          <w:rFonts w:ascii="Calibri" w:eastAsia="Yu Mincho" w:hAnsi="Calibri"/>
          <w:sz w:val="24"/>
          <w:lang w:eastAsia="ar-SA"/>
        </w:rPr>
        <w:t>.</w:t>
      </w:r>
    </w:p>
    <w:p w14:paraId="0FC2D54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مجرد إضافة للسلسلة، بل هي بمثابة الصدمة الكهربائية التي تعيد إحياء تدبرنا، وتجبرنا على طرح السؤال الأكثر جرأة: هل نحن من "بني إسرائيل" الذين يقص عليهم القرآن قصصهم، دون أن ندري؟</w:t>
      </w:r>
    </w:p>
    <w:p w14:paraId="407CADD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"يقص عليك" مقابل "يقص على بني إسرائيل" – اكتشاف يغير كل شيء</w:t>
      </w:r>
    </w:p>
    <w:p w14:paraId="0A2672B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دعونا نتأمل بهدوء في منهج القرآن في القصص. عندما يخاطب الله نبيه محمدًا صلى الله عليه وسلم، أو كل من يقرأ القرآن من بعده، يستخدم صيغة واضحة</w:t>
      </w:r>
      <w:r w:rsidRPr="0073369A">
        <w:rPr>
          <w:rFonts w:ascii="Calibri" w:eastAsia="Yu Mincho" w:hAnsi="Calibri"/>
          <w:sz w:val="24"/>
          <w:lang w:eastAsia="ar-SA"/>
        </w:rPr>
        <w:t>:</w:t>
      </w:r>
    </w:p>
    <w:p w14:paraId="000BAD40" w14:textId="77777777" w:rsidR="00C7544E" w:rsidRPr="0073369A" w:rsidRDefault="00C7544E" w:rsidP="00CE1EDD">
      <w:pPr>
        <w:numPr>
          <w:ilvl w:val="0"/>
          <w:numId w:val="362"/>
        </w:numPr>
        <w:rPr>
          <w:rFonts w:ascii="Calibri" w:eastAsia="Yu Mincho" w:hAnsi="Calibri"/>
          <w:sz w:val="24"/>
          <w:lang w:eastAsia="ar-SA"/>
        </w:rPr>
      </w:pPr>
      <w:r w:rsidRPr="0073369A">
        <w:rPr>
          <w:rFonts w:ascii="Calibri" w:eastAsia="Yu Mincho" w:hAnsi="Calibri"/>
          <w:sz w:val="24"/>
          <w:rtl/>
          <w:lang w:val="en-US" w:eastAsia="ar-SA"/>
        </w:rPr>
        <w:t xml:space="preserve">﴿نَحْنُ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أَحْسَنَ الْقَصَصِ﴾ (يوسف: 3)</w:t>
      </w:r>
    </w:p>
    <w:p w14:paraId="5B0230C3" w14:textId="77777777" w:rsidR="00C7544E" w:rsidRPr="0073369A" w:rsidRDefault="00C7544E" w:rsidP="00CE1EDD">
      <w:pPr>
        <w:numPr>
          <w:ilvl w:val="0"/>
          <w:numId w:val="362"/>
        </w:numPr>
        <w:rPr>
          <w:rFonts w:ascii="Calibri" w:eastAsia="Yu Mincho" w:hAnsi="Calibri"/>
          <w:sz w:val="24"/>
          <w:lang w:eastAsia="ar-SA"/>
        </w:rPr>
      </w:pPr>
      <w:r w:rsidRPr="0073369A">
        <w:rPr>
          <w:rFonts w:ascii="Calibri" w:eastAsia="Yu Mincho" w:hAnsi="Calibri"/>
          <w:sz w:val="24"/>
          <w:rtl/>
          <w:lang w:val="en-US" w:eastAsia="ar-SA"/>
        </w:rPr>
        <w:lastRenderedPageBreak/>
        <w:t xml:space="preserve">﴿وَكُلًّا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أَنبَاءِ الرُّسُلِ﴾ (هود: 120)</w:t>
      </w:r>
    </w:p>
    <w:p w14:paraId="7E1591BD" w14:textId="77777777" w:rsidR="00C7544E" w:rsidRPr="0073369A" w:rsidRDefault="00C7544E" w:rsidP="00CE1EDD">
      <w:pPr>
        <w:numPr>
          <w:ilvl w:val="0"/>
          <w:numId w:val="362"/>
        </w:numPr>
        <w:rPr>
          <w:rFonts w:ascii="Calibri" w:eastAsia="Yu Mincho" w:hAnsi="Calibri"/>
          <w:sz w:val="24"/>
          <w:lang w:eastAsia="ar-SA"/>
        </w:rPr>
      </w:pPr>
      <w:r w:rsidRPr="0073369A">
        <w:rPr>
          <w:rFonts w:ascii="Calibri" w:eastAsia="Yu Mincho" w:hAnsi="Calibri"/>
          <w:sz w:val="24"/>
          <w:rtl/>
          <w:lang w:val="en-US" w:eastAsia="ar-SA"/>
        </w:rPr>
        <w:t xml:space="preserve">﴿تِلْكَ الْقُرَىٰ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أَنبَائِهَا﴾ (الأعراف: 101)</w:t>
      </w:r>
    </w:p>
    <w:p w14:paraId="1C84F28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الخطاب هنا واضح: الله يقص </w:t>
      </w:r>
      <w:r w:rsidRPr="0073369A">
        <w:rPr>
          <w:rFonts w:ascii="Calibri" w:eastAsia="Yu Mincho" w:hAnsi="Calibri"/>
          <w:b/>
          <w:bCs/>
          <w:sz w:val="24"/>
          <w:rtl/>
          <w:lang w:val="en-US" w:eastAsia="ar-SA"/>
        </w:rPr>
        <w:t>عليك</w:t>
      </w:r>
      <w:r w:rsidRPr="0073369A">
        <w:rPr>
          <w:rFonts w:ascii="Calibri" w:eastAsia="Yu Mincho" w:hAnsi="Calibri"/>
          <w:sz w:val="24"/>
          <w:rtl/>
          <w:lang w:val="en-US" w:eastAsia="ar-SA"/>
        </w:rPr>
        <w:t xml:space="preserve"> (يا محمد، ويا قارئ القرآن) أنباء وأخبار الآخرين. أنت المتلقي، وهم المادة التاريخية للقصة</w:t>
      </w:r>
      <w:r w:rsidRPr="0073369A">
        <w:rPr>
          <w:rFonts w:ascii="Calibri" w:eastAsia="Yu Mincho" w:hAnsi="Calibri"/>
          <w:sz w:val="24"/>
          <w:lang w:eastAsia="ar-SA"/>
        </w:rPr>
        <w:t>.</w:t>
      </w:r>
    </w:p>
    <w:p w14:paraId="3358EA0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والآن، لنأت إلى الآية المحورية التي تقلب هذا الفهم رأسًا على عقب</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﴿إِنَّ هَٰذَا الْقُرْآنَ </w:t>
      </w:r>
      <w:r w:rsidRPr="0073369A">
        <w:rPr>
          <w:rFonts w:ascii="Calibri" w:eastAsia="Yu Mincho" w:hAnsi="Calibri"/>
          <w:b/>
          <w:bCs/>
          <w:sz w:val="24"/>
          <w:rtl/>
          <w:lang w:val="en-US" w:eastAsia="ar-SA"/>
        </w:rPr>
        <w:t>يَقُصُّ عَلَىٰ بَنِي إِسْرَائِيلَ</w:t>
      </w:r>
      <w:r w:rsidRPr="0073369A">
        <w:rPr>
          <w:rFonts w:ascii="Calibri" w:eastAsia="Yu Mincho" w:hAnsi="Calibri"/>
          <w:sz w:val="24"/>
          <w:rtl/>
          <w:lang w:val="en-US" w:eastAsia="ar-SA"/>
        </w:rPr>
        <w:t xml:space="preserve"> أَكْثَرَ الَّذِي هُمْ فِيهِ يَخْتَلِفُونَ﴾ (النمل: 76)</w:t>
      </w:r>
      <w:r w:rsidRPr="0073369A">
        <w:rPr>
          <w:rFonts w:ascii="Calibri" w:eastAsia="Yu Mincho" w:hAnsi="Calibri"/>
          <w:sz w:val="24"/>
          <w:lang w:eastAsia="ar-SA"/>
        </w:rPr>
        <w:t>.</w:t>
      </w:r>
    </w:p>
    <w:p w14:paraId="7517D9B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توقف هنا وتدبر! الآية لم تقل: "إن هذا القرآن يقص </w:t>
      </w:r>
      <w:r w:rsidRPr="0073369A">
        <w:rPr>
          <w:rFonts w:ascii="Calibri" w:eastAsia="Yu Mincho" w:hAnsi="Calibri"/>
          <w:b/>
          <w:bCs/>
          <w:sz w:val="24"/>
          <w:rtl/>
          <w:lang w:val="en-US" w:eastAsia="ar-SA"/>
        </w:rPr>
        <w:t>عن</w:t>
      </w:r>
      <w:r w:rsidRPr="0073369A">
        <w:rPr>
          <w:rFonts w:ascii="Calibri" w:eastAsia="Yu Mincho" w:hAnsi="Calibri"/>
          <w:sz w:val="24"/>
          <w:rtl/>
          <w:lang w:val="en-US" w:eastAsia="ar-SA"/>
        </w:rPr>
        <w:t xml:space="preserve"> بني إسرائيل"، أو "يقص </w:t>
      </w:r>
      <w:r w:rsidRPr="0073369A">
        <w:rPr>
          <w:rFonts w:ascii="Calibri" w:eastAsia="Yu Mincho" w:hAnsi="Calibri"/>
          <w:b/>
          <w:bCs/>
          <w:sz w:val="24"/>
          <w:rtl/>
          <w:lang w:val="en-US" w:eastAsia="ar-SA"/>
        </w:rPr>
        <w:t>أخبار</w:t>
      </w:r>
      <w:r w:rsidRPr="0073369A">
        <w:rPr>
          <w:rFonts w:ascii="Calibri" w:eastAsia="Yu Mincho" w:hAnsi="Calibri"/>
          <w:sz w:val="24"/>
          <w:rtl/>
          <w:lang w:val="en-US" w:eastAsia="ar-SA"/>
        </w:rPr>
        <w:t xml:space="preserve"> بني إسرائيل". لو قالت ذلك، لكانوا مجرد موضوع تاريخي، ولكانت بيننا وبينهم مسافة آمنة. لكنها قالت</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يَقُصُّ عَلَىٰ بَنِي إِسْرَائِيلَ</w:t>
      </w:r>
      <w:r w:rsidRPr="0073369A">
        <w:rPr>
          <w:rFonts w:ascii="Calibri" w:eastAsia="Yu Mincho" w:hAnsi="Calibri"/>
          <w:b/>
          <w:bCs/>
          <w:sz w:val="24"/>
          <w:lang w:eastAsia="ar-SA"/>
        </w:rPr>
        <w:t>"</w:t>
      </w:r>
      <w:r w:rsidRPr="0073369A">
        <w:rPr>
          <w:rFonts w:ascii="Calibri" w:eastAsia="Yu Mincho" w:hAnsi="Calibri"/>
          <w:sz w:val="24"/>
          <w:lang w:eastAsia="ar-SA"/>
        </w:rPr>
        <w:t>.</w:t>
      </w:r>
    </w:p>
    <w:p w14:paraId="2F0888B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هذا يعني أن "بني إسرائيل" في هذه الآية هم </w:t>
      </w:r>
      <w:r w:rsidRPr="0073369A">
        <w:rPr>
          <w:rFonts w:ascii="Calibri" w:eastAsia="Yu Mincho" w:hAnsi="Calibri"/>
          <w:b/>
          <w:bCs/>
          <w:sz w:val="24"/>
          <w:rtl/>
          <w:lang w:val="en-US" w:eastAsia="ar-SA"/>
        </w:rPr>
        <w:t>المُخاطَبون المتلقون للقصة</w:t>
      </w:r>
      <w:r w:rsidRPr="0073369A">
        <w:rPr>
          <w:rFonts w:ascii="Calibri" w:eastAsia="Yu Mincho" w:hAnsi="Calibri"/>
          <w:sz w:val="24"/>
          <w:rtl/>
          <w:lang w:val="en-US" w:eastAsia="ar-SA"/>
        </w:rPr>
        <w:t>، تمامًا مثلما كنت أنت (يا قارئ القرآن) المتلقي في آيات "نقص عليك". هذه النقلة في حرف الجر من "عن" المتوقعة إلى "على" المفاجئة، تزيل الحاجز الزمني وتضعنا في قلب الحدث. إنها إشارة قرآنية باهرة إلى أن كل من يقرأ القرآن اليوم، ويتلقى هذه القصص، هو في الحقيقة في موضع "بني إسرائيل" الذين يُقص عليهم الكتاب ليحل خلافاتهم</w:t>
      </w:r>
      <w:r w:rsidRPr="0073369A">
        <w:rPr>
          <w:rFonts w:ascii="Calibri" w:eastAsia="Yu Mincho" w:hAnsi="Calibri"/>
          <w:sz w:val="24"/>
          <w:lang w:eastAsia="ar-SA"/>
        </w:rPr>
        <w:t>.</w:t>
      </w:r>
    </w:p>
    <w:p w14:paraId="7571ADB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من هم "بنو إسرائيل" إذن؟ إعادة النظر في المفهوم</w:t>
      </w:r>
    </w:p>
    <w:p w14:paraId="2522527F"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إذا كان القرآن يقص علينا نحن، فمن الطبيعي أن نسأل: هل يعني هذا أننا "يهود" بالمعنى العرقي؟ بالطبع لا. هذا هو بالضبط ما تدعونا الآية لتجاوزه. إنها تدعونا للانتقال من الفهم العرقي الجامد إلى الفهم السلوكي والوصفي. "بنو إسرائيل" في هذا السياق يصبحون</w:t>
      </w:r>
      <w:r w:rsidRPr="0073369A">
        <w:rPr>
          <w:rFonts w:ascii="Calibri" w:eastAsia="Yu Mincho" w:hAnsi="Calibri"/>
          <w:sz w:val="24"/>
          <w:lang w:eastAsia="ar-SA"/>
        </w:rPr>
        <w:t>:</w:t>
      </w:r>
    </w:p>
    <w:p w14:paraId="30C3A648" w14:textId="77777777" w:rsidR="00C7544E" w:rsidRPr="0073369A" w:rsidRDefault="00C7544E" w:rsidP="00CE1EDD">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نمطًا متكررًا</w:t>
      </w:r>
      <w:r w:rsidRPr="0073369A">
        <w:rPr>
          <w:rFonts w:ascii="Calibri" w:eastAsia="Yu Mincho" w:hAnsi="Calibri"/>
          <w:b/>
          <w:bCs/>
          <w:sz w:val="24"/>
          <w:lang w:eastAsia="ar-SA"/>
        </w:rPr>
        <w:t xml:space="preserve"> (Archetype):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هم كل أمة تتلقى الهدى والكتاب، ثم تختلف فيه وتتفرق. هم النموذج البشري الذي يُعطى النعمة ثم يجحدها، يُمنح العهد ثم ينقضه</w:t>
      </w:r>
      <w:r w:rsidRPr="0073369A">
        <w:rPr>
          <w:rFonts w:ascii="Calibri" w:eastAsia="Yu Mincho" w:hAnsi="Calibri"/>
          <w:sz w:val="24"/>
          <w:lang w:eastAsia="ar-SA"/>
        </w:rPr>
        <w:t>.</w:t>
      </w:r>
    </w:p>
    <w:p w14:paraId="5CCEF152" w14:textId="77777777" w:rsidR="00C7544E" w:rsidRPr="0073369A" w:rsidRDefault="00C7544E" w:rsidP="00CE1EDD">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صفة قرآنية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صفة تنطبق على كل من يحمل خصائصهم، سواء كانت إيجابية (كالتمسك بالعهد في بداياتهم) أو سلبية (كالجدل، وتحريف الكلم، وكتمان الحق)</w:t>
      </w:r>
      <w:r w:rsidRPr="0073369A">
        <w:rPr>
          <w:rFonts w:ascii="Calibri" w:eastAsia="Yu Mincho" w:hAnsi="Calibri"/>
          <w:sz w:val="24"/>
          <w:lang w:eastAsia="ar-SA"/>
        </w:rPr>
        <w:t>.</w:t>
      </w:r>
    </w:p>
    <w:p w14:paraId="0A0CB67A" w14:textId="77777777" w:rsidR="00C7544E" w:rsidRPr="0073369A" w:rsidRDefault="00C7544E" w:rsidP="00CE1EDD">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المخاطب المباشر بالقرآن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من يفتح القرآن اليوم ليقرأه، هو المعني بهذا الخطاب. القرآن يقص عليه خلافات الأمم السابقة، ليقول له: "هذا هو حال من سبقك، فاحذر أن تقع في نفس الأخطاء</w:t>
      </w:r>
      <w:r w:rsidRPr="0073369A">
        <w:rPr>
          <w:rFonts w:ascii="Calibri" w:eastAsia="Yu Mincho" w:hAnsi="Calibri"/>
          <w:sz w:val="24"/>
          <w:lang w:eastAsia="ar-SA"/>
        </w:rPr>
        <w:t>".</w:t>
      </w:r>
    </w:p>
    <w:p w14:paraId="24C1181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وهنا تبرز لفتة لغوية أخرى تدعم هذا الفهم الواسع، وهي النظر في الجذر العربي لكلمة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إسرائيل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فبينما يشتهر التفسير العبري ("عبد الله")، فإن الجذر العربي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سَرَى - يَسْرِي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(السير ليلًا أو خفية) يفتح بابًا لتأويل أن "إسرائيل" قد تعني "الذي أُسري به" أو "الجماعة المنتقلة روحيًا" من ظلمات الشرك إلى نور التوحيد. وبهذا، يصبح "بنو إسرائيل" هم "أبناء تلك المسيرة الروحية"، وهو وصف يمكن أن ينطبق على أي أمة تُدعى إلى الهداية</w:t>
      </w:r>
      <w:r w:rsidRPr="0073369A">
        <w:rPr>
          <w:rFonts w:ascii="Calibri" w:eastAsia="Yu Mincho" w:hAnsi="Calibri"/>
          <w:sz w:val="24"/>
          <w:lang w:eastAsia="ar-SA"/>
        </w:rPr>
        <w:t>.</w:t>
      </w:r>
    </w:p>
    <w:p w14:paraId="1EC55BC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حين يصبح الدرس الإلهي قانونًا عامًا</w:t>
      </w:r>
    </w:p>
    <w:p w14:paraId="145DE69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لنتأمل هذا المثال مرة أخرى بعيون جديدة: ﴿مِنْ أَجْلِ ذَٰلِكَ كَتَبْنَا عَلَىٰ بَنِي إِسْرَائِيلَ أَنَّهُ مَنْ قَتَلَ نَفْسًا بِغَيْرِ نَفْسٍ...﴾ (المائدة: 32)</w:t>
      </w:r>
      <w:r w:rsidRPr="0073369A">
        <w:rPr>
          <w:rFonts w:ascii="Calibri" w:eastAsia="Yu Mincho" w:hAnsi="Calibri"/>
          <w:sz w:val="24"/>
          <w:lang w:eastAsia="ar-SA"/>
        </w:rPr>
        <w:t>.</w:t>
      </w:r>
    </w:p>
    <w:p w14:paraId="7162E7E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الفهم التقليدي يقول: هذا قانون كُتب على قوم موسى</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الفهم الجديد المدعوم بملاحظتنا اللغوية يقول: هذا القانون كُتب على كل من هو في موضع "بني إسرائيل" (أي كل من يتلقى الكتاب والهدى). وعندما نقرأ نحن هذه الآية اليوم، فإننا نصبح معنيين بهذا "الكتاب" الذي يُكتب علينا، ويصبح هذا القانون ساريًا في حقنا. إن رفضنا لكوننا المخاطبين، وإصرارنا على أن هذا الكلام موجه لغيرنا، هو بحد ذاته تكرار للسلوك الإسرائيلي الذي كان يرفض أن يكون هو المقصود بالخطاب</w:t>
      </w:r>
      <w:r w:rsidRPr="0073369A">
        <w:rPr>
          <w:rFonts w:ascii="Calibri" w:eastAsia="Yu Mincho" w:hAnsi="Calibri"/>
          <w:sz w:val="24"/>
          <w:lang w:eastAsia="ar-SA"/>
        </w:rPr>
        <w:t>.</w:t>
      </w:r>
    </w:p>
    <w:p w14:paraId="7A6818C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سجن التاريخ إلى فضاء التدبر</w:t>
      </w:r>
    </w:p>
    <w:p w14:paraId="068AA405"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إن ملاحظة لغوية بسيطة مثل "يقص على" تكسر الأغلال التي سجنت فهمنا لقصص بني إسرائيل في متحف التاريخ. إنها تعيد للقرآن حيويته، وتجعلنا نحن، قراء اليوم، في قلب المشهد، مسؤولين ومخاطَبين</w:t>
      </w:r>
      <w:r w:rsidRPr="0073369A">
        <w:rPr>
          <w:rFonts w:ascii="Calibri" w:eastAsia="Yu Mincho" w:hAnsi="Calibri"/>
          <w:sz w:val="24"/>
          <w:lang w:eastAsia="ar-SA"/>
        </w:rPr>
        <w:t>.</w:t>
      </w:r>
    </w:p>
    <w:p w14:paraId="0FC309B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ليست دعوة لنفي الوجود التاريخي لبني إسرائيل، بل هي دعوة لتوسيع المفهوم، ولنرى أنفسنا في مرآة القرآن الصافية. إنها دعوة لنتوقف عن قراءة القرآن ككتاب عن "الآخرين"، ولنبدأ في قراءته كرسالة شخصية إلينا، تحذرنا من نفس الأمراض التي أصابت من قبلنا، وتقدم لنا نفس العلاج</w:t>
      </w:r>
      <w:r w:rsidRPr="0073369A">
        <w:rPr>
          <w:rFonts w:ascii="Calibri" w:eastAsia="Yu Mincho" w:hAnsi="Calibri"/>
          <w:sz w:val="24"/>
          <w:lang w:eastAsia="ar-SA"/>
        </w:rPr>
        <w:t>.</w:t>
      </w:r>
    </w:p>
    <w:p w14:paraId="485795C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ففي المرة القادمة التي تقرأ فيها عن بني إسرائيل، لا تسأل فقط "ماذا فعلوا؟"، بل اسأل بصدق وشجاعة</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أين أنا من هذا السلوك؟ وهل القرآن يقص هذا عليَّ أنا الآن؟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وبهذا السؤال، تبدأ رحلة التدبر الحقيقية</w:t>
      </w:r>
      <w:r w:rsidRPr="0073369A">
        <w:rPr>
          <w:rFonts w:ascii="Calibri" w:eastAsia="Yu Mincho" w:hAnsi="Calibri"/>
          <w:sz w:val="24"/>
          <w:lang w:eastAsia="ar-SA"/>
        </w:rPr>
        <w:t>.</w:t>
      </w:r>
    </w:p>
    <w:p w14:paraId="6319E24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بالتأكيد، هذا النص ثري جدًا ويحتوي على أفكار عميقة تدعم وتوسع السلسلة بشكل كبير. يمكن صياغة مقالة جديدة تركز على هذه الأفكار وتدمجها في الإطار العام للسلسلة. ستكون هذه المقالة بمثابة تطبيق عملي وتأملي في سورة الإسراء من منظور أن "بني إسرائيل" هم نحن</w:t>
      </w:r>
      <w:r w:rsidRPr="0073369A">
        <w:rPr>
          <w:rFonts w:ascii="Calibri" w:eastAsia="Yu Mincho" w:hAnsi="Calibri"/>
          <w:sz w:val="24"/>
          <w:lang w:eastAsia="ar-SA"/>
        </w:rPr>
        <w:t>.</w:t>
      </w:r>
    </w:p>
    <w:p w14:paraId="7309FE8D" w14:textId="77777777" w:rsidR="00C7544E" w:rsidRPr="0073369A" w:rsidRDefault="00C7544E" w:rsidP="00E4352F">
      <w:pPr>
        <w:ind w:left="337" w:firstLine="107"/>
        <w:rPr>
          <w:rFonts w:ascii="Calibri" w:eastAsia="Yu Mincho" w:hAnsi="Calibri"/>
          <w:sz w:val="24"/>
          <w:lang w:eastAsia="ar-SA"/>
        </w:rPr>
      </w:pPr>
    </w:p>
    <w:p w14:paraId="4AAC5052" w14:textId="77777777" w:rsidR="00C7544E" w:rsidRPr="0073369A" w:rsidRDefault="00C7544E" w:rsidP="00E4352F">
      <w:pPr>
        <w:pStyle w:val="21"/>
        <w:rPr>
          <w:lang w:bidi="ar-MA"/>
        </w:rPr>
      </w:pPr>
      <w:bookmarkStart w:id="162" w:name="_Toc203550489"/>
      <w:bookmarkStart w:id="163" w:name="_Toc205285224"/>
      <w:r w:rsidRPr="0073369A">
        <w:rPr>
          <w:rtl/>
        </w:rPr>
        <w:t>"المسلم الحنيف": الترياق القرآني في مواجهة ظلال بني إسرائيل</w:t>
      </w:r>
      <w:bookmarkEnd w:id="162"/>
      <w:bookmarkEnd w:id="163"/>
    </w:p>
    <w:p w14:paraId="4F9249C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النموذج المضاد ومنارة النجاة</w:t>
      </w:r>
    </w:p>
    <w:p w14:paraId="3A2652E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على مدار المقالات السابقة في هذه السلسلة، غصنا في أعماق السرد القرآني لنستكشف نماذج متعددة للانحراف عن الفطرة والمنهج الإلهي. رأينا "ظلال" بني إسرائيل تتجسد في صور شتى: من الجدل العقيم، إلى التحايل الماكر، مرورًا بالغلو في الدين والتعصب الأعمى للموروث</w:t>
      </w:r>
      <w:r w:rsidRPr="0073369A">
        <w:rPr>
          <w:rFonts w:ascii="Calibri" w:eastAsia="Yu Mincho" w:hAnsi="Calibri"/>
          <w:sz w:val="24"/>
          <w:lang w:eastAsia="ar-SA"/>
        </w:rPr>
        <w:t>.</w:t>
      </w:r>
    </w:p>
    <w:p w14:paraId="6B4662E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لكن القرآن، وهو كتاب هداية ونور، لا يكتفي بتشخيص المرض، بل يقدم العلاج. لا يكتفي بوصف الظل، بل يدلنا على منبع النور. أمام هذا المشهد المتنوع من الانحرافات البشرية، يقدم لنا القرآن الكريم النموذج المضاد، والقدوة المثلى، والسبيل إلى الاستقامة والنجاة: إنه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المقالة ليست مجرد وصف لنموذج مثالي، بل هي خارطة طريق عملية للخروج من كل "ظل إسرائيلي" إلى "نور الحنيفية"، من خلال مقارنات مباشرة وحاسمة</w:t>
      </w:r>
      <w:r w:rsidRPr="0073369A">
        <w:rPr>
          <w:rFonts w:ascii="Calibri" w:eastAsia="Yu Mincho" w:hAnsi="Calibri"/>
          <w:sz w:val="24"/>
          <w:lang w:eastAsia="ar-SA"/>
        </w:rPr>
        <w:t>.</w:t>
      </w:r>
    </w:p>
    <w:p w14:paraId="064DC1C4"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"ما كان إبراهيم يهوديًا ولا نصرانيًا" – تأسيس المرجعية النقية</w:t>
      </w:r>
    </w:p>
    <w:p w14:paraId="700F415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قبل أن ندخل في المقارنات، يؤسس القرآن لمرجعيتنا الأولى: النبي إبراهيم عليه السلام. إنه الأب الروحي الذي حاولت كل الملل المنحرفة أن تنسبه إليها لتكتسب شرعية. لكن القرآن يحسم الأمر</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﴿مَا كَانَ إِبْرَاهِيمُ يَهُودِيًّا وَلَا نَصْرَانِيًّا وَلَٰكِن كَانَ </w:t>
      </w:r>
      <w:r w:rsidRPr="0073369A">
        <w:rPr>
          <w:rFonts w:ascii="Calibri" w:eastAsia="Yu Mincho" w:hAnsi="Calibri"/>
          <w:b/>
          <w:bCs/>
          <w:sz w:val="24"/>
          <w:rtl/>
          <w:lang w:val="en-US" w:eastAsia="ar-SA"/>
        </w:rPr>
        <w:t>حَنِيفًا مُّسْلِمًا</w:t>
      </w:r>
      <w:r w:rsidRPr="0073369A">
        <w:rPr>
          <w:rFonts w:ascii="Calibri" w:eastAsia="Yu Mincho" w:hAnsi="Calibri"/>
          <w:sz w:val="24"/>
          <w:rtl/>
          <w:lang w:val="en-US" w:eastAsia="ar-SA"/>
        </w:rPr>
        <w:t xml:space="preserve"> وَمَا كَانَ مِنَ الْمُشْرِكِينَ﴾ (آل عمران: 67)</w:t>
      </w:r>
      <w:r w:rsidRPr="0073369A">
        <w:rPr>
          <w:rFonts w:ascii="Calibri" w:eastAsia="Yu Mincho" w:hAnsi="Calibri"/>
          <w:sz w:val="24"/>
          <w:lang w:eastAsia="ar-SA"/>
        </w:rPr>
        <w:t>.</w:t>
      </w:r>
    </w:p>
    <w:p w14:paraId="144B595D"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الآية هي إعلان تأسيسي</w:t>
      </w:r>
      <w:r w:rsidRPr="0073369A">
        <w:rPr>
          <w:rFonts w:ascii="Calibri" w:eastAsia="Yu Mincho" w:hAnsi="Calibri"/>
          <w:sz w:val="24"/>
          <w:lang w:eastAsia="ar-SA"/>
        </w:rPr>
        <w:t>:</w:t>
      </w:r>
    </w:p>
    <w:p w14:paraId="29B010D7" w14:textId="77777777" w:rsidR="00C7544E" w:rsidRPr="0073369A" w:rsidRDefault="00C7544E" w:rsidP="00CE1EDD">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الحنيفية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الميل عن كل ضلال (شرك، غلو، تحريف) إلى الاستقامة على التوحيد الخالص</w:t>
      </w:r>
      <w:r w:rsidRPr="0073369A">
        <w:rPr>
          <w:rFonts w:ascii="Calibri" w:eastAsia="Yu Mincho" w:hAnsi="Calibri"/>
          <w:sz w:val="24"/>
          <w:lang w:eastAsia="ar-SA"/>
        </w:rPr>
        <w:t>.</w:t>
      </w:r>
    </w:p>
    <w:p w14:paraId="6282C997" w14:textId="77777777" w:rsidR="00C7544E" w:rsidRPr="0073369A" w:rsidRDefault="00C7544E" w:rsidP="00CE1EDD">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الإسلام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الاستسلام الكامل والانقياد الصادق لله وحده</w:t>
      </w:r>
      <w:r w:rsidRPr="0073369A">
        <w:rPr>
          <w:rFonts w:ascii="Calibri" w:eastAsia="Yu Mincho" w:hAnsi="Calibri"/>
          <w:sz w:val="24"/>
          <w:lang w:eastAsia="ar-SA"/>
        </w:rPr>
        <w:t>.</w:t>
      </w:r>
      <w:r w:rsidRPr="0073369A">
        <w:rPr>
          <w:rFonts w:ascii="Calibri" w:eastAsia="Yu Mincho" w:hAnsi="Calibri"/>
          <w:sz w:val="24"/>
          <w:lang w:eastAsia="ar-SA"/>
        </w:rPr>
        <w:br/>
        <w:t>"</w:t>
      </w:r>
      <w:r w:rsidRPr="0073369A">
        <w:rPr>
          <w:rFonts w:ascii="Calibri" w:eastAsia="Yu Mincho" w:hAnsi="Calibri"/>
          <w:sz w:val="24"/>
          <w:rtl/>
          <w:lang w:val="en-US" w:eastAsia="ar-SA"/>
        </w:rPr>
        <w:t xml:space="preserve">المسلم الحنيف" ليس هوية عرقية أو انتماءً طائفيًا، بل هو </w:t>
      </w:r>
      <w:r w:rsidRPr="0073369A">
        <w:rPr>
          <w:rFonts w:ascii="Calibri" w:eastAsia="Yu Mincho" w:hAnsi="Calibri"/>
          <w:b/>
          <w:bCs/>
          <w:sz w:val="24"/>
          <w:rtl/>
          <w:lang w:val="en-US" w:eastAsia="ar-SA"/>
        </w:rPr>
        <w:t>منهج وسلوك</w:t>
      </w:r>
      <w:r w:rsidRPr="0073369A">
        <w:rPr>
          <w:rFonts w:ascii="Calibri" w:eastAsia="Yu Mincho" w:hAnsi="Calibri"/>
          <w:sz w:val="24"/>
          <w:rtl/>
          <w:lang w:val="en-US" w:eastAsia="ar-SA"/>
        </w:rPr>
        <w:t>، هو دين الفطرة الذي جاء به كل الأنبياء. والآن، لنرَ كيف يتجلى هذا المنهج عمليًا في مواجهة ظلال الماضي</w:t>
      </w:r>
      <w:r w:rsidRPr="0073369A">
        <w:rPr>
          <w:rFonts w:ascii="Calibri" w:eastAsia="Yu Mincho" w:hAnsi="Calibri"/>
          <w:sz w:val="24"/>
          <w:lang w:eastAsia="ar-SA"/>
        </w:rPr>
        <w:t>.</w:t>
      </w:r>
    </w:p>
    <w:p w14:paraId="4E7C9C9E" w14:textId="77777777" w:rsidR="00C7544E" w:rsidRPr="0073369A" w:rsidRDefault="00C7544E" w:rsidP="00E4352F">
      <w:pPr>
        <w:ind w:left="337" w:firstLine="107"/>
        <w:rPr>
          <w:rFonts w:ascii="Calibri" w:eastAsia="Yu Mincho" w:hAnsi="Calibri"/>
          <w:sz w:val="24"/>
          <w:lang w:eastAsia="ar-SA"/>
        </w:rPr>
      </w:pPr>
    </w:p>
    <w:p w14:paraId="1D912F6B"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rtl/>
          <w:lang w:val="en-US" w:eastAsia="ar-SA"/>
        </w:rPr>
        <w:t>ثانيًا: "المسلم الحنيف" في مواجهة ظلال بني إسرائيل</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370"/>
        <w:gridCol w:w="4774"/>
      </w:tblGrid>
      <w:tr w:rsidR="00C7544E" w:rsidRPr="0073369A" w14:paraId="1B91C6AF" w14:textId="77777777" w:rsidTr="00342954">
        <w:trPr>
          <w:tblCellSpacing w:w="15" w:type="dxa"/>
        </w:trPr>
        <w:tc>
          <w:tcPr>
            <w:tcW w:w="0" w:type="auto"/>
            <w:vAlign w:val="center"/>
            <w:hideMark/>
          </w:tcPr>
          <w:p w14:paraId="65D4E36D"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سلوك بني إسرائيل (الظل)</w:t>
            </w:r>
          </w:p>
        </w:tc>
        <w:tc>
          <w:tcPr>
            <w:tcW w:w="0" w:type="auto"/>
            <w:vAlign w:val="center"/>
            <w:hideMark/>
          </w:tcPr>
          <w:p w14:paraId="3325B85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منهج المسلم الحنيف (النور)</w:t>
            </w:r>
          </w:p>
        </w:tc>
        <w:tc>
          <w:tcPr>
            <w:tcW w:w="0" w:type="auto"/>
            <w:vAlign w:val="center"/>
            <w:hideMark/>
          </w:tcPr>
          <w:p w14:paraId="491DE97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الشرح والتطبيق</w:t>
            </w:r>
          </w:p>
        </w:tc>
      </w:tr>
      <w:tr w:rsidR="00C7544E" w:rsidRPr="0073369A" w14:paraId="624AAE19" w14:textId="77777777" w:rsidTr="00342954">
        <w:trPr>
          <w:tblCellSpacing w:w="15" w:type="dxa"/>
        </w:trPr>
        <w:tc>
          <w:tcPr>
            <w:tcW w:w="0" w:type="auto"/>
            <w:vAlign w:val="center"/>
            <w:hideMark/>
          </w:tcPr>
          <w:p w14:paraId="427FDC4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lastRenderedPageBreak/>
              <w:t>الجدل في الأمر الإلهي (البقرة)</w:t>
            </w:r>
            <w:r w:rsidRPr="0073369A">
              <w:rPr>
                <w:rFonts w:ascii="Calibri" w:eastAsia="Yu Mincho" w:hAnsi="Calibri"/>
                <w:sz w:val="24"/>
                <w:rtl/>
                <w:lang w:val="en-US" w:eastAsia="ar-SA"/>
              </w:rPr>
              <w:t xml:space="preserve"> ﴿قَالُوا ادْعُ لَنَا رَبَّكَ</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3E31515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التسليم والانقياد الفوري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﴿قَالُوا سَمِعْنَا وَأَطَعْنَا ۖ غُفْرَانَكَ رَبَّنَا وَإِلَيْكَ الْمَصِيرُ﴾ (البقرة: 285)</w:t>
            </w:r>
          </w:p>
        </w:tc>
        <w:tc>
          <w:tcPr>
            <w:tcW w:w="0" w:type="auto"/>
            <w:vAlign w:val="center"/>
            <w:hideMark/>
          </w:tcPr>
          <w:p w14:paraId="0509C156"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تبحث عن التعقيد والتشكيك، وتؤخر الامتثال بحجة "الاستفهام"، وهو في حقيقته تمرد مبطن</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تثق في حكمة الآمر، فتستجيب أولًا ثم تسأل للاستيضاح والفهم لا للتعجيز. منهجها: "نحن نثق بك يا ربنا، فماذا تريد منا؟". إنه الفرق بين عقلية الموظف الكسول وعقلية الجندي المخلص</w:t>
            </w:r>
            <w:r w:rsidRPr="0073369A">
              <w:rPr>
                <w:rFonts w:ascii="Calibri" w:eastAsia="Yu Mincho" w:hAnsi="Calibri"/>
                <w:sz w:val="24"/>
                <w:lang w:eastAsia="ar-SA"/>
              </w:rPr>
              <w:t>.</w:t>
            </w:r>
          </w:p>
        </w:tc>
      </w:tr>
      <w:tr w:rsidR="00C7544E" w:rsidRPr="0073369A" w14:paraId="0F80F73F" w14:textId="77777777" w:rsidTr="00342954">
        <w:trPr>
          <w:tblCellSpacing w:w="15" w:type="dxa"/>
        </w:trPr>
        <w:tc>
          <w:tcPr>
            <w:tcW w:w="0" w:type="auto"/>
            <w:vAlign w:val="center"/>
            <w:hideMark/>
          </w:tcPr>
          <w:p w14:paraId="6605D53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التحايل على النص (أهل السبت)</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الالتزام بالشكل وانتهاك الروح</w:t>
            </w:r>
            <w:r w:rsidRPr="0073369A">
              <w:rPr>
                <w:rFonts w:ascii="Calibri" w:eastAsia="Yu Mincho" w:hAnsi="Calibri"/>
                <w:sz w:val="24"/>
                <w:lang w:eastAsia="ar-SA"/>
              </w:rPr>
              <w:t>.</w:t>
            </w:r>
          </w:p>
        </w:tc>
        <w:tc>
          <w:tcPr>
            <w:tcW w:w="0" w:type="auto"/>
            <w:vAlign w:val="center"/>
            <w:hideMark/>
          </w:tcPr>
          <w:p w14:paraId="08D17A8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الورع والوقوف عند حدود الله </w:t>
            </w:r>
            <w:r w:rsidRPr="0073369A">
              <w:rPr>
                <w:rFonts w:ascii="Calibri" w:eastAsia="Yu Mincho" w:hAnsi="Calibri"/>
                <w:sz w:val="24"/>
                <w:rtl/>
                <w:lang w:val="en-US" w:eastAsia="ar-SA"/>
              </w:rPr>
              <w:t>﴿تِلْكَ حُدُودُ اللَّهِ فَلَا تَقْرَبُوهَا﴾ (البقرة: 187)</w:t>
            </w:r>
          </w:p>
        </w:tc>
        <w:tc>
          <w:tcPr>
            <w:tcW w:w="0" w:type="auto"/>
            <w:vAlign w:val="center"/>
            <w:hideMark/>
          </w:tcPr>
          <w:p w14:paraId="6756FEF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"المحامي" الذي يبحث عن ثغرة في القانون الإلهي. يفرغ النص من مقصده ويظن أنه خدع الله</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"المحب" الذي يبتعد ليس فقط عن الحرام، بل عن الشبهات وكل ما يقرب منه. لا يسأل: "هل هذا حلال؟"، بل يسأل: "هل هذا يرضي الله؟". هذا هو الورع الذي يحمي من الانزلاق</w:t>
            </w:r>
            <w:r w:rsidRPr="0073369A">
              <w:rPr>
                <w:rFonts w:ascii="Calibri" w:eastAsia="Yu Mincho" w:hAnsi="Calibri"/>
                <w:sz w:val="24"/>
                <w:lang w:eastAsia="ar-SA"/>
              </w:rPr>
              <w:t>.</w:t>
            </w:r>
          </w:p>
        </w:tc>
      </w:tr>
      <w:tr w:rsidR="00C7544E" w:rsidRPr="0073369A" w14:paraId="6669B84E" w14:textId="77777777" w:rsidTr="00342954">
        <w:trPr>
          <w:tblCellSpacing w:w="15" w:type="dxa"/>
        </w:trPr>
        <w:tc>
          <w:tcPr>
            <w:tcW w:w="0" w:type="auto"/>
            <w:vAlign w:val="center"/>
            <w:hideMark/>
          </w:tcPr>
          <w:p w14:paraId="6199DC5D"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الغلو في الأشخاص (عزير والمسيح)</w:t>
            </w:r>
            <w:r w:rsidRPr="0073369A">
              <w:rPr>
                <w:rFonts w:ascii="Calibri" w:eastAsia="Yu Mincho" w:hAnsi="Calibri"/>
                <w:sz w:val="24"/>
                <w:rtl/>
                <w:lang w:val="en-US" w:eastAsia="ar-SA"/>
              </w:rPr>
              <w:t xml:space="preserve"> ﴿وَقَالَتِ الْيَهُودُ عُزَيْرٌ ابْنُ اللَّهِ</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66A7C9A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الوسطية ومعرفة قدر البشر</w:t>
            </w:r>
            <w:r w:rsidRPr="0073369A">
              <w:rPr>
                <w:rFonts w:ascii="Calibri" w:eastAsia="Yu Mincho" w:hAnsi="Calibri"/>
                <w:sz w:val="24"/>
                <w:rtl/>
                <w:lang w:val="en-US" w:eastAsia="ar-SA"/>
              </w:rPr>
              <w:t>﴿قُلْ إِنَّمَا أَنَا بَشَرٌ مِّثْلُكُمْ يُوحَىٰ إِلَيَّ...﴾ (الكهف: 110)</w:t>
            </w:r>
          </w:p>
        </w:tc>
        <w:tc>
          <w:tcPr>
            <w:tcW w:w="0" w:type="auto"/>
            <w:vAlign w:val="center"/>
            <w:hideMark/>
          </w:tcPr>
          <w:p w14:paraId="4DEF0A44"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ترفع البشر فوق منزلتهم، فتنسب إليهم صفات الألوهية، وتحول المحبة إلى عبادة. إنه مدخل خطير للشرك</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يعرف للأشخاص أقدارهم. الأنبياء بشر يوحى إليهم، والعلماء ورثة لهم، لكن لا أحد منهم معصوم أو مقدس لذاته. المحبة والاحترام لا يعنيان التقديس والعبادة</w:t>
            </w:r>
            <w:r w:rsidRPr="0073369A">
              <w:rPr>
                <w:rFonts w:ascii="Calibri" w:eastAsia="Yu Mincho" w:hAnsi="Calibri"/>
                <w:sz w:val="24"/>
                <w:lang w:eastAsia="ar-SA"/>
              </w:rPr>
              <w:t>.</w:t>
            </w:r>
          </w:p>
        </w:tc>
      </w:tr>
      <w:tr w:rsidR="00C7544E" w:rsidRPr="0073369A" w14:paraId="308A3993" w14:textId="77777777" w:rsidTr="00342954">
        <w:trPr>
          <w:tblCellSpacing w:w="15" w:type="dxa"/>
        </w:trPr>
        <w:tc>
          <w:tcPr>
            <w:tcW w:w="0" w:type="auto"/>
            <w:vAlign w:val="center"/>
            <w:hideMark/>
          </w:tcPr>
          <w:p w14:paraId="00D06DD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العصبية للجماعة ("نحن أبناء الله")</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احتكار الجنة والحق</w:t>
            </w:r>
            <w:r w:rsidRPr="0073369A">
              <w:rPr>
                <w:rFonts w:ascii="Calibri" w:eastAsia="Yu Mincho" w:hAnsi="Calibri"/>
                <w:sz w:val="24"/>
                <w:lang w:eastAsia="ar-SA"/>
              </w:rPr>
              <w:t>.</w:t>
            </w:r>
          </w:p>
        </w:tc>
        <w:tc>
          <w:tcPr>
            <w:tcW w:w="0" w:type="auto"/>
            <w:vAlign w:val="center"/>
            <w:hideMark/>
          </w:tcPr>
          <w:p w14:paraId="571395D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الأخوة الإيمانية الشاملة</w:t>
            </w:r>
            <w:r w:rsidRPr="0073369A">
              <w:rPr>
                <w:rFonts w:ascii="Calibri" w:eastAsia="Yu Mincho" w:hAnsi="Calibri"/>
                <w:sz w:val="24"/>
                <w:rtl/>
                <w:lang w:val="en-US" w:eastAsia="ar-SA"/>
              </w:rPr>
              <w:t>﴿إِنَّمَا الْمُؤْمِنُونَ إِخْوَةٌ﴾ (الحجرات: 10)</w:t>
            </w:r>
          </w:p>
        </w:tc>
        <w:tc>
          <w:tcPr>
            <w:tcW w:w="0" w:type="auto"/>
            <w:vAlign w:val="center"/>
            <w:hideMark/>
          </w:tcPr>
          <w:p w14:paraId="2568622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تبني أسوارًا من العرق أو المذهب أو الحزب، وتدعي امتلاك الحقيقة المطلقة، وتحتقر كل من هو خارج السور</w:t>
            </w:r>
            <w:r w:rsidRPr="0073369A">
              <w:rPr>
                <w:rFonts w:ascii="Calibri" w:eastAsia="Yu Mincho" w:hAnsi="Calibri"/>
                <w:sz w:val="24"/>
                <w:lang w:eastAsia="ar-SA"/>
              </w:rPr>
              <w:t>.</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أن رابطة الإيمان بالله والتقوى هي الرابطة الأسمى التي تتجاوز كل الفوارق. الولاء لله ولرسوله ولجماعة المؤمنين، لا لطائفة أو عرق. ﴿إِنَّ أَكْرَمَكُمْ عِندَ اللَّهِ أَتْقَاكُمْ﴾</w:t>
            </w:r>
            <w:r w:rsidRPr="0073369A">
              <w:rPr>
                <w:rFonts w:ascii="Calibri" w:eastAsia="Yu Mincho" w:hAnsi="Calibri"/>
                <w:sz w:val="24"/>
                <w:lang w:eastAsia="ar-SA"/>
              </w:rPr>
              <w:t>.</w:t>
            </w:r>
          </w:p>
        </w:tc>
      </w:tr>
      <w:tr w:rsidR="00C7544E" w:rsidRPr="0073369A" w14:paraId="3882358F" w14:textId="77777777" w:rsidTr="00342954">
        <w:trPr>
          <w:tblCellSpacing w:w="15" w:type="dxa"/>
        </w:trPr>
        <w:tc>
          <w:tcPr>
            <w:tcW w:w="0" w:type="auto"/>
            <w:vAlign w:val="center"/>
            <w:hideMark/>
          </w:tcPr>
          <w:p w14:paraId="41CF9A36"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تقديم الموروث على الوحي</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﴿قَالُوا بَلْ نَتَّبِعُ مَا أَلْفَيْنَا عَلَيْهِ آبَاءَنَا﴾</w:t>
            </w:r>
          </w:p>
        </w:tc>
        <w:tc>
          <w:tcPr>
            <w:tcW w:w="0" w:type="auto"/>
            <w:vAlign w:val="center"/>
            <w:hideMark/>
          </w:tcPr>
          <w:p w14:paraId="545BF35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تحكيم الوحي في كل شيء</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﴿فَلَا وَرَبِّكَ لَا يُؤْمِنُونَ حَتَّىٰ يُحَكِّمُوكَ فِيمَا شَجَرَ بَيْنَهُمْ...﴾ (النساء: 65)</w:t>
            </w:r>
          </w:p>
        </w:tc>
        <w:tc>
          <w:tcPr>
            <w:tcW w:w="0" w:type="auto"/>
            <w:vAlign w:val="center"/>
            <w:hideMark/>
          </w:tcPr>
          <w:p w14:paraId="669335C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تقدس الماضي وتجعل من أقوال الآباء والأجداد والأحبار "صنمًا" فكريًا يُعبد، وترفض أي تجديد أو فهم جديد بحجة أنه "لم يأتِ به الأولون</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يعرض كل موروث وكل قول على الكتاب والسنة. ما وافق الوحي قُبل، وما خالفه رُدّ، كائنًا من كان قائله. إنه التحرر الكامل من "شرك التقليد</w:t>
            </w:r>
            <w:r w:rsidRPr="0073369A">
              <w:rPr>
                <w:rFonts w:ascii="Calibri" w:eastAsia="Yu Mincho" w:hAnsi="Calibri"/>
                <w:sz w:val="24"/>
                <w:lang w:eastAsia="ar-SA"/>
              </w:rPr>
              <w:t>".</w:t>
            </w:r>
          </w:p>
        </w:tc>
      </w:tr>
      <w:tr w:rsidR="00C7544E" w:rsidRPr="0073369A" w14:paraId="66964F49" w14:textId="77777777" w:rsidTr="00342954">
        <w:trPr>
          <w:tblCellSpacing w:w="15" w:type="dxa"/>
        </w:trPr>
        <w:tc>
          <w:tcPr>
            <w:tcW w:w="0" w:type="auto"/>
            <w:vAlign w:val="center"/>
            <w:hideMark/>
          </w:tcPr>
          <w:p w14:paraId="764D7FD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الجحود بالنعمة ونسيان 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المن والسلوى مقابل البصل والثوم</w:t>
            </w:r>
            <w:r w:rsidRPr="0073369A">
              <w:rPr>
                <w:rFonts w:ascii="Calibri" w:eastAsia="Yu Mincho" w:hAnsi="Calibri"/>
                <w:sz w:val="24"/>
                <w:lang w:eastAsia="ar-SA"/>
              </w:rPr>
              <w:t>.</w:t>
            </w:r>
          </w:p>
        </w:tc>
        <w:tc>
          <w:tcPr>
            <w:tcW w:w="0" w:type="auto"/>
            <w:vAlign w:val="center"/>
            <w:hideMark/>
          </w:tcPr>
          <w:p w14:paraId="162F6E7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الشكر الدائم والاعتراف بالفضل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﴿لَئِن شَكَرْتُمْ لَأَزِيدَنَّكُمْ﴾ (إبراهيم: 7)</w:t>
            </w:r>
          </w:p>
        </w:tc>
        <w:tc>
          <w:tcPr>
            <w:tcW w:w="0" w:type="auto"/>
            <w:vAlign w:val="center"/>
            <w:hideMark/>
          </w:tcPr>
          <w:p w14:paraId="34ACDC9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ذات ذاكرة قصيرة، تنسى النعم الكبرى بمجرد مواجهة أول مشقة، وتتذمر دائمًا، وتركز على المفقود</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نعم الله في كل شيء، ويترجم هذا الإدراك إلى حمد باللسان، واعتراف بالجنان، وعمل بالأركان. الشكر ليس كلمة، بل هو حالة قلبية وسلوك عملي</w:t>
            </w:r>
            <w:r w:rsidRPr="0073369A">
              <w:rPr>
                <w:rFonts w:ascii="Calibri" w:eastAsia="Yu Mincho" w:hAnsi="Calibri"/>
                <w:sz w:val="24"/>
                <w:lang w:eastAsia="ar-SA"/>
              </w:rPr>
              <w:t>.</w:t>
            </w:r>
          </w:p>
        </w:tc>
      </w:tr>
    </w:tbl>
    <w:p w14:paraId="2F6C8E98" w14:textId="77777777" w:rsidR="00C7544E" w:rsidRPr="0073369A" w:rsidRDefault="00C7544E" w:rsidP="00E4352F">
      <w:pPr>
        <w:ind w:left="337" w:firstLine="107"/>
        <w:rPr>
          <w:rFonts w:ascii="Calibri" w:eastAsia="Yu Mincho" w:hAnsi="Calibri"/>
          <w:sz w:val="24"/>
          <w:lang w:eastAsia="ar-SA"/>
        </w:rPr>
      </w:pPr>
    </w:p>
    <w:p w14:paraId="72A7265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كن حنيفًا مسلمًا، لا مجرد اسم في هوية</w:t>
      </w:r>
    </w:p>
    <w:p w14:paraId="117708F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إن "المسلم الحنيف" ليس مجرد تسمية أو شعار، بل هو، كما رأينا، حقيقة إيمانية وسلوكية، ومنهج حياة متكامل. إنه يمثل الاستجابة الفطرية النقية لنداء التوحيد الذي جاء به جميع الأنبياء</w:t>
      </w:r>
      <w:r w:rsidRPr="0073369A">
        <w:rPr>
          <w:rFonts w:ascii="Calibri" w:eastAsia="Yu Mincho" w:hAnsi="Calibri"/>
          <w:sz w:val="24"/>
          <w:lang w:eastAsia="ar-SA"/>
        </w:rPr>
        <w:t>.</w:t>
      </w:r>
    </w:p>
    <w:p w14:paraId="1E9F9D1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بنو إسرائيل في القرآن ليسوا مجرد جماعة تاريخية غابرة، بل هم رمز للظلال التي يمكن أن تغشى أي إنسان وأي أمة. والقرآن، حين يقص علينا قصصهم ويقدم لنا في المقابل نموذج "المسلم الحنيف"، إنما يدعونا إلى اختيار النور وترك الظل</w:t>
      </w:r>
      <w:r w:rsidRPr="0073369A">
        <w:rPr>
          <w:rFonts w:ascii="Calibri" w:eastAsia="Yu Mincho" w:hAnsi="Calibri"/>
          <w:sz w:val="24"/>
          <w:lang w:eastAsia="ar-SA"/>
        </w:rPr>
        <w:t>.</w:t>
      </w:r>
    </w:p>
    <w:p w14:paraId="6C5B098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فلنجتهد جميعًا، أفرادًا وجماعات، لأن نجسد هذا المنهج في حياتنا، لنكون من المسلمين الحنفاء، الذين يخلصون دينهم لله، ويتبعون الحق أينما كان، ويتجنبون الشرك بجميع أشكاله. إنها دعوة للعودة إلى نقاء الفطرة، وصفاء التوحيد، وسماحة الإسلام الذي هو ملة أبينا إبراهيم، والذي به وحده تتحقق السعادة في الدنيا والنجاة في الآخرة</w:t>
      </w:r>
      <w:r w:rsidRPr="0073369A">
        <w:rPr>
          <w:rFonts w:ascii="Calibri" w:eastAsia="Yu Mincho" w:hAnsi="Calibri"/>
          <w:sz w:val="24"/>
          <w:lang w:eastAsia="ar-SA"/>
        </w:rPr>
        <w:t>.</w:t>
      </w:r>
    </w:p>
    <w:p w14:paraId="7B8A198C" w14:textId="77777777" w:rsidR="00C7544E" w:rsidRPr="0073369A" w:rsidRDefault="00C7544E" w:rsidP="00E4352F">
      <w:pPr>
        <w:ind w:left="337" w:firstLine="107"/>
        <w:rPr>
          <w:rFonts w:ascii="Calibri" w:eastAsia="Yu Mincho" w:hAnsi="Calibri"/>
          <w:sz w:val="24"/>
          <w:lang w:val="en-US" w:eastAsia="ar-SA"/>
        </w:rPr>
      </w:pPr>
    </w:p>
    <w:p w14:paraId="7C02FA08" w14:textId="77777777" w:rsidR="00C7544E" w:rsidRPr="0073369A" w:rsidRDefault="00C7544E" w:rsidP="00E4352F">
      <w:pPr>
        <w:pStyle w:val="21"/>
      </w:pPr>
      <w:bookmarkStart w:id="164" w:name="_Toc199708480"/>
      <w:bookmarkStart w:id="165" w:name="_Toc199797259"/>
      <w:bookmarkStart w:id="166" w:name="_Toc199800818"/>
      <w:bookmarkStart w:id="167" w:name="_Toc199837258"/>
      <w:bookmarkStart w:id="168" w:name="_Toc199872500"/>
      <w:bookmarkStart w:id="169" w:name="_Toc202044220"/>
      <w:bookmarkStart w:id="170" w:name="_Toc202045866"/>
      <w:bookmarkStart w:id="171" w:name="_Toc199674393"/>
      <w:bookmarkStart w:id="172" w:name="_Toc203550490"/>
      <w:bookmarkStart w:id="173" w:name="_Toc205285225"/>
      <w:bookmarkEnd w:id="164"/>
      <w:bookmarkEnd w:id="165"/>
      <w:bookmarkEnd w:id="166"/>
      <w:bookmarkEnd w:id="167"/>
      <w:bookmarkEnd w:id="168"/>
      <w:bookmarkEnd w:id="169"/>
      <w:bookmarkEnd w:id="170"/>
      <w:r w:rsidRPr="0073369A">
        <w:rPr>
          <w:rtl/>
        </w:rPr>
        <w:t>من الطين إلى الأمانة: "البشر"، "الإنسان"، و"إسرائيل" في التكوين القرآني للبشرية المستخلفة</w:t>
      </w:r>
      <w:bookmarkEnd w:id="171"/>
      <w:bookmarkEnd w:id="172"/>
      <w:bookmarkEnd w:id="173"/>
    </w:p>
    <w:p w14:paraId="193EED9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رحلة الكائن الآدمي من الوجود المادي إلى الوعي بالرسالة</w:t>
      </w:r>
    </w:p>
    <w:p w14:paraId="1E2D3D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المقالة الافتتاحية لهذه السلسلة، أكدنا على أن تناول القرآن الكريم لبني إسرائيل يتجاوز السرد التاريخي ليقدم دروسًا إنسانية خالدة، وأن فهم هذه الدروس يتطلب منهجًا مفاهيميًا يركز على السلوكيات والأفعال. قبل أن نغوص في تفاصيل انحرافات بني إسرائيل كما صورتها الآيات، من الأهمية بمكان أن نتوقف عند اللحظات التأسيسية للبشرية كما يقدمها القرآن، وأن نفهم طبيعة هذا الكائن الذي كُرم وحُمل الأمانة، وكيف ارتبط مفهوم "إسرائيل" وبنيه بهذه المسيرة التكوينية. إنها رحلة تبدأ من "البشر" الطيني، مرورًا بترقية "الإنسان" بالنفخة الإلهية، وصولًا إلى ظهور "بني إسرائيل" كأول كيان بشري جماعي يُناط به حمل الرسالة وتطبيق الكتاب على مستوى اجتماعي</w:t>
      </w:r>
      <w:r w:rsidRPr="0073369A">
        <w:rPr>
          <w:rFonts w:ascii="Calibri" w:eastAsia="Yu Mincho" w:hAnsi="Calibri"/>
          <w:sz w:val="24"/>
          <w:lang w:val="en-US" w:eastAsia="ar-SA"/>
        </w:rPr>
        <w:t>.</w:t>
      </w:r>
    </w:p>
    <w:p w14:paraId="489E3A0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"البشر" – نقطة الانطلاق المادية والبيولوجية</w:t>
      </w:r>
    </w:p>
    <w:p w14:paraId="79263F5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القرآن الكريم في مواضع عدة إلى خلق الكائن الآدمي الأول من مادة أرضية، ويستخدم في هذا السياق غالبًا لفظ "بشر". يقول تعالى: ﴿إِذْ قَالَ رَبُّكَ لِلْمَلَائِكَةِ إِنِّي خَالِقٌ بَشَرًا مِنْ طِينٍ﴾ (ص: 71). هنا، "البشر" هو الكيان المتشكل من عناصر الأرض، الجبلة الأولية، الجسد المادي. وهو يشترك في هذه "البشرية" مع سائر بني جنسه في الخصائص البيولوجية الأساسية، كما في قول الرسل لأقوامهم: ﴿إِنْ نَحْنُ إِلَّا بَشَرٌ مِثْلُكُمْ﴾ (إبراهيم: 11)، أي نشارككم الحاجات الفطرية والصفات الظاهرية. في هذه المرحلة، يمكن تصور "البشر" ككائن يمتلك استعدادات وقابليات كامنة، لكنه لم يُفعّلها بعد بشكل كامل نحو الأفق الإنساني الأرقى. إنه الوجود "بالقوة"، المادة الخام المهيأة للصقل والتشكيل الإلهي</w:t>
      </w:r>
      <w:r w:rsidRPr="0073369A">
        <w:rPr>
          <w:rFonts w:ascii="Calibri" w:eastAsia="Yu Mincho" w:hAnsi="Calibri"/>
          <w:sz w:val="24"/>
          <w:lang w:val="en-US" w:eastAsia="ar-SA"/>
        </w:rPr>
        <w:t>.</w:t>
      </w:r>
    </w:p>
    <w:p w14:paraId="4B59E4E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"الإنسان" – نفخة الروح، شرارة الوعي، وحمل الأمانة</w:t>
      </w:r>
    </w:p>
    <w:p w14:paraId="52AF06D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اللحظة الفارقة التي نقلت هذا "البشر" من مجرد كينونة مادية إلى مستوى أسمى هي "نفخة الروح". يقول الحق تبارك وتعالى: ﴿فَإِذَا سَوَّيْتُهُ وَنَفَخْتُ فِيهِ مِنْ رُوحِي فَقَعُوا لَهُ سَاجِدِينَ﴾ (الحجر: 29، ص: 72). هذه "النفخة" ليست إضافة مادية، بل هي سر إلهي، قبس من نور الله، منحت هذا الكائن بُعدًا ميتافيزيقيًا يميزه عن سائر المخلوقات الأرضية. إنها شرارة الوعي والإدراك، التي أهلته ليصبح "إنسانًا" قادرًا على</w:t>
      </w:r>
      <w:r w:rsidRPr="0073369A">
        <w:rPr>
          <w:rFonts w:ascii="Calibri" w:eastAsia="Yu Mincho" w:hAnsi="Calibri"/>
          <w:sz w:val="24"/>
          <w:lang w:val="en-US" w:eastAsia="ar-SA"/>
        </w:rPr>
        <w:t>:</w:t>
      </w:r>
    </w:p>
    <w:p w14:paraId="1FA59A21" w14:textId="77777777" w:rsidR="00C7544E" w:rsidRPr="0073369A" w:rsidRDefault="00C7544E" w:rsidP="00CE1EDD">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التعلم والمعرفة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﴿وَعَلَّمَ آدَمَ الْأَسْمَاءَ كُلَّهَا﴾ (البقرة: 31). هذه القدرة على المفهمة والتجريد وفهم العلاقات هي جوهر العقل الإنساني</w:t>
      </w:r>
      <w:r w:rsidRPr="0073369A">
        <w:rPr>
          <w:rFonts w:ascii="Calibri" w:eastAsia="Yu Mincho" w:hAnsi="Calibri"/>
          <w:sz w:val="24"/>
          <w:lang w:val="en-US" w:eastAsia="ar-SA"/>
        </w:rPr>
        <w:t>.</w:t>
      </w:r>
    </w:p>
    <w:p w14:paraId="2F16B6C9" w14:textId="77777777" w:rsidR="00C7544E" w:rsidRPr="0073369A" w:rsidRDefault="00C7544E" w:rsidP="00CE1EDD">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الإرادة الحرة والاختيار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إمكانية الطاعة والمعصية، وتحمل تبعات هذا الاختيار، وهو أساس المسؤولية والمحاسبة</w:t>
      </w:r>
      <w:r w:rsidRPr="0073369A">
        <w:rPr>
          <w:rFonts w:ascii="Calibri" w:eastAsia="Yu Mincho" w:hAnsi="Calibri"/>
          <w:sz w:val="24"/>
          <w:lang w:val="en-US" w:eastAsia="ar-SA"/>
        </w:rPr>
        <w:t>.</w:t>
      </w:r>
    </w:p>
    <w:p w14:paraId="156F0BD9" w14:textId="77777777" w:rsidR="00C7544E" w:rsidRPr="0073369A" w:rsidRDefault="00C7544E" w:rsidP="00CE1EDD">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حمل الأمانة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﴿إِنَّا عَرَضْنَا الْأَمَانَةَ عَلَى السَّمَاوَاتِ وَالْأَرْضِ وَالْجِبَالِ فَأَبَيْنَ أَن يَحْمِلْنَهَا وَأَشْفَقْنَ مِنْهَا وَحَمَلَهَا الْإِنسَانُ إِنَّهُ كَانَ ظَلُومًا جَهُولًا﴾ (الأحزاب: 72). هذه الأمانة، التي فُسرت بالتوحيد والتكاليف الشرعية والقدرة على الاختيار، هي ما يميز "الإنسان" ويحدد مهمته</w:t>
      </w:r>
      <w:r w:rsidRPr="0073369A">
        <w:rPr>
          <w:rFonts w:ascii="Calibri" w:eastAsia="Yu Mincho" w:hAnsi="Calibri"/>
          <w:sz w:val="24"/>
          <w:lang w:val="en-US" w:eastAsia="ar-SA"/>
        </w:rPr>
        <w:t>.</w:t>
      </w:r>
    </w:p>
    <w:p w14:paraId="60263A9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وهكذا، بالنفخة الإلهية، ارتقى "البشر" ليصبح "إنسانًا" واعيًا، مريدًا، مسؤولًا، مهيأ للاستخلاف في الأرض: ﴿إِنِّي جَاعِلٌ فِي الْأَرْضِ خَلِيفَةً﴾ (البقرة: 30)</w:t>
      </w:r>
      <w:r w:rsidRPr="0073369A">
        <w:rPr>
          <w:rFonts w:ascii="Calibri" w:eastAsia="Yu Mincho" w:hAnsi="Calibri"/>
          <w:sz w:val="24"/>
          <w:lang w:val="en-US" w:eastAsia="ar-SA"/>
        </w:rPr>
        <w:t>.</w:t>
      </w:r>
    </w:p>
    <w:p w14:paraId="35A31DA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"إسرائيل" وبنوه – أول تجسيد جماعي للبشرية المستعدة لحمل الرسالة</w:t>
      </w:r>
    </w:p>
    <w:p w14:paraId="4DB6801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بعد هذا التأسيس الفردي للإنسان الأول، آدم عليه السلام، وبعد مرور أجيال شهدت دعوات الأنبياء وتكذيب الأقوام – كما في قصص نوح وعاد وثمود وغيرهم، حيث كان الرفض الجماعي هو السمة الغالبة – تأتي مرحلة جديدة في مسيرة البشرية. هنا، يقدم لنا الدكتور يوسف أبو عواد فهمًا لافتًا لمفهوم "إسرائيل" في السياق القرآني. فـ"إسرائيل"، في هذا الطرح، قد لا يقتصر على النبي يعقوب عليه السلام فحسب، بل قد يشير إلى شخصية محورية أو مرحلة تاريخية تمثل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أب البشرية" التي بدأت تتقبل رسالة السماء على مستوى اجتماعي منظم بعد الطوفان وإعادة التأسيس مع إبراهيم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بنو إسرائيل" وفق هذا المنظور، ليسوا مجرد قبيلة أو عرق، بل يمثلون </w:t>
      </w:r>
      <w:r w:rsidRPr="0073369A">
        <w:rPr>
          <w:rFonts w:ascii="Calibri" w:eastAsia="Yu Mincho" w:hAnsi="Calibri"/>
          <w:b/>
          <w:bCs/>
          <w:sz w:val="24"/>
          <w:rtl/>
          <w:lang w:val="ar-MA" w:eastAsia="ar-SA"/>
        </w:rPr>
        <w:t>البشرية الناشئة المستعدة للاستخلاف الجماعي وتحمل تبعات تطبيق الكتاب والمنهج الإلهي كأمة</w:t>
      </w:r>
      <w:r w:rsidRPr="0073369A">
        <w:rPr>
          <w:rFonts w:ascii="Calibri" w:eastAsia="Yu Mincho" w:hAnsi="Calibri"/>
          <w:b/>
          <w:bCs/>
          <w:sz w:val="24"/>
          <w:lang w:val="en-US" w:eastAsia="ar-SA"/>
        </w:rPr>
        <w:t>.</w:t>
      </w:r>
    </w:p>
    <w:p w14:paraId="6D5CD11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يدعم هذا الفهم الربط القرآني المباشر بين قصة آدم (أو ابني آدم كنموذج للصراع البشري الأول) وبين "بني إسرائيل". فبعد قصة ابني آدم مباشرة، يقول تعالى: ﴿مِنْ أَجْلِ ذَلِكَ كَتَبْنَا عَلَى بَنِي إِسْرَائِيلَ أَنَّهُ مَن قَتَلَ نَفْسًا بِغَيْرِ نَفْسٍ أَوْ فَسَادٍ فِي الأَرْضِ فَكَأَنَّمَا قَتَلَ النَّاسَ جَمِيعًا...﴾ (المائدة: 32). وكما يوضح الدكتور أبو عواد، فإن هذا الانتقال من قصة آدم إلى "بني إسرائيل" يشير إلى أن "بني إسرائيل" كانوا </w:t>
      </w:r>
      <w:r w:rsidRPr="0073369A">
        <w:rPr>
          <w:rFonts w:ascii="Calibri" w:eastAsia="Yu Mincho" w:hAnsi="Calibri"/>
          <w:b/>
          <w:bCs/>
          <w:sz w:val="24"/>
          <w:rtl/>
          <w:lang w:val="ar-MA" w:eastAsia="ar-SA"/>
        </w:rPr>
        <w:t>أول مجتمع بشري يُكتب عليه التشريع بشكل منظم ويُناط به تطبيق الكتاب بعد مرحلة الرفض السابقة من الأقوام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يمثلون المرحلة التي أصبح فيها المجتمع البشري مهيأ، ولو مبدئيًا، لتقبل فكرة الكتاب والمنهج الإلهي كقانون حياة جماعي. يقول تعالى: ﴿وَآتَيْنَا مُوسَى الْكِتَابَ وَجَعَلْنَاهُ هُدًى لِّبَنِي إِسْرَائِيلَ أَلاَّ تَتَّخِذُواْ مِن دُونِي وَكِيلاً * ذُرِّيَّةَ مَنْ حَمَلْنَا مَعَ نُوحٍ...﴾ (الإسراء: 2-3). هذه الإشارة إلى "ذرية من حملنا مع نوح" تربط "بني إسرائيل" بالبشرية الناجية والمستأنفة للحياة بعد الطوفان، والتي استمرت عبر إبراهيم وصولًا إلى هذه المرحلة الجديدة من التكليف الجماعي</w:t>
      </w:r>
      <w:r w:rsidRPr="0073369A">
        <w:rPr>
          <w:rFonts w:ascii="Calibri" w:eastAsia="Yu Mincho" w:hAnsi="Calibri"/>
          <w:sz w:val="24"/>
          <w:lang w:val="en-US" w:eastAsia="ar-SA"/>
        </w:rPr>
        <w:t>.</w:t>
      </w:r>
    </w:p>
    <w:p w14:paraId="1CCD436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من التكريم الفردي إلى المسؤولية الجماعية</w:t>
      </w:r>
    </w:p>
    <w:p w14:paraId="09A0AD1A"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فهم هذا التدرج – من "بشر" مادي، إلى "إنسان" واعٍ ومكلف فرديًا، ثم إلى "بني إسرائيل" كأول كيان بشري جماعي يُعهد إليه بتطبيق الرسالة على نطاق واسع – يضعنا أمام حقيقة جوهرية: أن التكريم الإلهي للإنسان لا ينفصل عن مسؤوليته. و"بنو إسرائيل"، بهذا المعنى القرآني الواسع، لم يكونوا مجرد قوم من الأقوام، بل كانوا يمثلون فجر مرحلة جديدة في تعامل البشرية مع الوحي، مرحلة الاستعداد لتحمل "الأمانة" ليس فقط كأفراد، بل كمجتمع وأمة. هذا الفهم هو المدخل الضروري لاستيعاب الدروس العميقة من قصصهم، ولإدراك لماذا شغلوا هذا الحيز الكبير في السرد القرآني، وكيف أصبحت تجربتهم، بإيجابياتها وسلبياتها، مرآة تعكس تحديات البشرية جمعاء في مسيرتها نحو الله</w:t>
      </w:r>
      <w:r w:rsidRPr="0073369A">
        <w:rPr>
          <w:rFonts w:ascii="Calibri" w:eastAsia="Yu Mincho" w:hAnsi="Calibri"/>
          <w:sz w:val="24"/>
          <w:lang w:val="en-US" w:eastAsia="ar-SA"/>
        </w:rPr>
        <w:t>.</w:t>
      </w:r>
    </w:p>
    <w:p w14:paraId="741D85A0" w14:textId="77777777" w:rsidR="00C7544E"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ومن الجدير بالذكر أن مجتمع 'بني إسرائيل' هذا، في مسيرته، تفرع إلى فئتين رئيسيتين كما يفهم من السياق القرآني: أهل الكتاب، وهم الذين قَبِلوا فكرة 'الكتاب' كنظام تشريعي متكامل وأصبحوا لديهم 'الأهلية' لتلقيه وتطبيقه، و الأميين، وهم ليسوا من لا يقرأون ويكتبون، بل هم بقية بني إسرائيل الذين لم يصلهم الكتاب بتفصيلاته، وبقوا على أصل 'الأمة' أو الفطرة الإبراهيمية الأولى. هذا التفريع يوضح أن مسار البشرية مع الوحي لم يكن متجانساً، وأن الله خاطب كل فئة بما يناسب حالها.</w:t>
      </w:r>
    </w:p>
    <w:p w14:paraId="6492281E" w14:textId="5B4D2904" w:rsidR="00E969C2" w:rsidRPr="00E969C2" w:rsidRDefault="00E969C2" w:rsidP="00E4352F">
      <w:pPr>
        <w:pStyle w:val="21"/>
        <w:rPr>
          <w:rFonts w:eastAsia="Yu Mincho"/>
          <w:sz w:val="24"/>
          <w:rtl/>
        </w:rPr>
      </w:pPr>
      <w:r w:rsidRPr="00E969C2">
        <w:rPr>
          <w:rStyle w:val="2Char"/>
          <w:rFonts w:hint="eastAsia"/>
          <w:rtl/>
          <w:lang w:val="en-US" w:bidi="ar-MA"/>
        </w:rPr>
        <w:t>بني</w:t>
      </w:r>
      <w:r w:rsidRPr="00E969C2">
        <w:rPr>
          <w:rStyle w:val="2Char"/>
          <w:rtl/>
          <w:lang w:val="en-US" w:bidi="ar-MA"/>
        </w:rPr>
        <w:t xml:space="preserve"> </w:t>
      </w:r>
      <w:r w:rsidRPr="00E969C2">
        <w:rPr>
          <w:rStyle w:val="2Char"/>
          <w:rFonts w:hint="eastAsia"/>
          <w:rtl/>
          <w:lang w:val="en-US" w:bidi="ar-MA"/>
        </w:rPr>
        <w:t>إسرائيل</w:t>
      </w:r>
      <w:r w:rsidRPr="00E969C2">
        <w:rPr>
          <w:rStyle w:val="2Char"/>
          <w:rtl/>
          <w:lang w:val="en-US" w:bidi="ar-MA"/>
        </w:rPr>
        <w:t xml:space="preserve"> </w:t>
      </w:r>
      <w:r w:rsidRPr="00E969C2">
        <w:rPr>
          <w:rStyle w:val="2Char"/>
          <w:rFonts w:hint="eastAsia"/>
          <w:rtl/>
          <w:lang w:val="en-US" w:bidi="ar-MA"/>
        </w:rPr>
        <w:t>والإسراء</w:t>
      </w:r>
      <w:r w:rsidRPr="00E969C2">
        <w:rPr>
          <w:rStyle w:val="2Char"/>
          <w:rtl/>
          <w:lang w:val="en-US" w:bidi="ar-MA"/>
        </w:rPr>
        <w:t xml:space="preserve"> </w:t>
      </w:r>
      <w:r w:rsidRPr="00E969C2">
        <w:rPr>
          <w:rStyle w:val="2Char"/>
          <w:rFonts w:hint="eastAsia"/>
          <w:rtl/>
          <w:lang w:val="en-US" w:bidi="ar-MA"/>
        </w:rPr>
        <w:t>والشرب</w:t>
      </w:r>
      <w:r w:rsidRPr="00E969C2">
        <w:rPr>
          <w:rStyle w:val="2Char"/>
          <w:rtl/>
          <w:lang w:val="en-US" w:bidi="ar-MA"/>
        </w:rPr>
        <w:t xml:space="preserve">: </w:t>
      </w:r>
      <w:r w:rsidRPr="00E969C2">
        <w:rPr>
          <w:rStyle w:val="2Char"/>
          <w:rFonts w:hint="eastAsia"/>
          <w:rtl/>
          <w:lang w:val="en-US" w:bidi="ar-MA"/>
        </w:rPr>
        <w:t>رحلة</w:t>
      </w:r>
      <w:r w:rsidRPr="00E969C2">
        <w:rPr>
          <w:rStyle w:val="2Char"/>
          <w:rtl/>
          <w:lang w:val="en-US" w:bidi="ar-MA"/>
        </w:rPr>
        <w:t xml:space="preserve"> </w:t>
      </w:r>
      <w:r w:rsidRPr="00E969C2">
        <w:rPr>
          <w:rStyle w:val="2Char"/>
          <w:rFonts w:hint="eastAsia"/>
          <w:rtl/>
          <w:lang w:val="en-US" w:bidi="ar-MA"/>
        </w:rPr>
        <w:t>داخلية</w:t>
      </w:r>
      <w:r w:rsidRPr="00E969C2">
        <w:rPr>
          <w:rStyle w:val="2Char"/>
          <w:rtl/>
          <w:lang w:val="en-US" w:bidi="ar-MA"/>
        </w:rPr>
        <w:t xml:space="preserve"> </w:t>
      </w:r>
      <w:r w:rsidRPr="00E969C2">
        <w:rPr>
          <w:rStyle w:val="2Char"/>
          <w:rFonts w:hint="eastAsia"/>
          <w:rtl/>
          <w:lang w:val="en-US" w:bidi="ar-MA"/>
        </w:rPr>
        <w:t>من</w:t>
      </w:r>
      <w:r w:rsidRPr="00E969C2">
        <w:rPr>
          <w:rStyle w:val="2Char"/>
          <w:rtl/>
          <w:lang w:val="en-US" w:bidi="ar-MA"/>
        </w:rPr>
        <w:t xml:space="preserve"> </w:t>
      </w:r>
      <w:r w:rsidRPr="00E969C2">
        <w:rPr>
          <w:rStyle w:val="2Char"/>
          <w:rFonts w:hint="eastAsia"/>
          <w:rtl/>
          <w:lang w:val="en-US" w:bidi="ar-MA"/>
        </w:rPr>
        <w:t>التشرب</w:t>
      </w:r>
      <w:r w:rsidRPr="00E969C2">
        <w:rPr>
          <w:rStyle w:val="2Char"/>
          <w:rtl/>
          <w:lang w:val="en-US" w:bidi="ar-MA"/>
        </w:rPr>
        <w:t xml:space="preserve"> </w:t>
      </w:r>
      <w:r w:rsidRPr="00E969C2">
        <w:rPr>
          <w:rStyle w:val="2Char"/>
          <w:rFonts w:hint="eastAsia"/>
          <w:rtl/>
          <w:lang w:val="en-US" w:bidi="ar-MA"/>
        </w:rPr>
        <w:t>الفكري</w:t>
      </w:r>
      <w:r w:rsidRPr="00E969C2">
        <w:rPr>
          <w:rStyle w:val="2Char"/>
          <w:rtl/>
          <w:lang w:val="en-US" w:bidi="ar-MA"/>
        </w:rPr>
        <w:t xml:space="preserve"> </w:t>
      </w:r>
      <w:r w:rsidRPr="00E969C2">
        <w:rPr>
          <w:rStyle w:val="2Char"/>
          <w:rFonts w:hint="eastAsia"/>
          <w:rtl/>
          <w:lang w:val="en-US" w:bidi="ar-MA"/>
        </w:rPr>
        <w:t>إلى</w:t>
      </w:r>
      <w:r w:rsidRPr="00E969C2">
        <w:rPr>
          <w:rStyle w:val="2Char"/>
          <w:rtl/>
          <w:lang w:val="en-US" w:bidi="ar-MA"/>
        </w:rPr>
        <w:t xml:space="preserve"> </w:t>
      </w:r>
      <w:r w:rsidRPr="00E969C2">
        <w:rPr>
          <w:rStyle w:val="2Char"/>
          <w:rFonts w:hint="eastAsia"/>
          <w:rtl/>
          <w:lang w:val="en-US" w:bidi="ar-MA"/>
        </w:rPr>
        <w:t>التسليم</w:t>
      </w:r>
      <w:r w:rsidRPr="00E969C2">
        <w:rPr>
          <w:rStyle w:val="2Char"/>
          <w:rtl/>
          <w:lang w:val="en-US" w:bidi="ar-MA"/>
        </w:rPr>
        <w:t xml:space="preserve"> </w:t>
      </w:r>
      <w:r w:rsidRPr="00E10A08">
        <w:rPr>
          <w:rStyle w:val="2Char"/>
          <w:rFonts w:hint="eastAsia"/>
          <w:rtl/>
          <w:lang w:val="en-US" w:bidi="ar-MA"/>
        </w:rPr>
        <w:t>الرو</w:t>
      </w:r>
      <w:r w:rsidR="007A31C5">
        <w:rPr>
          <w:rStyle w:val="2Char"/>
          <w:rFonts w:hint="cs"/>
          <w:rtl/>
          <w:lang w:val="en-US" w:bidi="ar-MA"/>
        </w:rPr>
        <w:t>حي</w:t>
      </w:r>
    </w:p>
    <w:p w14:paraId="561A0347" w14:textId="77777777" w:rsidR="00E969C2" w:rsidRPr="00E969C2" w:rsidRDefault="00E969C2" w:rsidP="00E4352F">
      <w:pPr>
        <w:ind w:left="337" w:firstLine="107"/>
        <w:rPr>
          <w:rFonts w:ascii="Calibri" w:eastAsia="Yu Mincho" w:hAnsi="Calibri"/>
          <w:sz w:val="24"/>
          <w:rtl/>
          <w:lang w:val="en-US" w:eastAsia="ar-SA"/>
        </w:rPr>
      </w:pPr>
    </w:p>
    <w:p w14:paraId="3EFCA8B7" w14:textId="14760C51"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lastRenderedPageBreak/>
        <w:t>مقدمة</w:t>
      </w:r>
    </w:p>
    <w:p w14:paraId="7DE139DC"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سياق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الخطاب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الديني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كثيراً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ترد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مثل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تحمل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أبعاداً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تاريخية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ودينية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عميقة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قراءةً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متأملةً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لهذه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يمكن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تكشف</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طبقاتٍ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الدلالات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والنفسية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تتجاوز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التفسير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التاريخي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الضيق،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لتصبح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مرشداً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ذاته</w:t>
      </w:r>
      <w:r w:rsidRPr="00E969C2">
        <w:rPr>
          <w:rFonts w:ascii="Calibri" w:eastAsia="Yu Mincho" w:hAnsi="Calibri"/>
          <w:sz w:val="24"/>
          <w:rtl/>
          <w:lang w:val="en-US" w:eastAsia="ar-SA"/>
        </w:rPr>
        <w:t>.</w:t>
      </w:r>
    </w:p>
    <w:p w14:paraId="4475B4C4" w14:textId="77777777" w:rsidR="00E969C2" w:rsidRPr="00E969C2" w:rsidRDefault="00E969C2" w:rsidP="00E4352F">
      <w:pPr>
        <w:ind w:left="337" w:firstLine="107"/>
        <w:rPr>
          <w:rFonts w:ascii="Calibri" w:eastAsia="Yu Mincho" w:hAnsi="Calibri"/>
          <w:sz w:val="24"/>
          <w:rtl/>
          <w:lang w:val="en-US" w:eastAsia="ar-SA"/>
        </w:rPr>
      </w:pPr>
    </w:p>
    <w:p w14:paraId="72A4A92E" w14:textId="5FD5499E"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بني</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إسرائيل</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الهوية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الروحية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لا</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العرقية</w:t>
      </w:r>
    </w:p>
    <w:p w14:paraId="31FB2BB8"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يُختزل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مصطلح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الأذهان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أحياناً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بكونه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إشارة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مجموعة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عرقية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سياسية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معاصرة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التناول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العميق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المفهوم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يجعله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وجوديةً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يسعى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w:t>
      </w:r>
    </w:p>
    <w:p w14:paraId="0BC8FBCD" w14:textId="1CCB3684"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الليلية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الأقصى،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بعدها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العبد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الابتداء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والتسليم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الأقصى</w:t>
      </w:r>
      <w:r w:rsidRPr="00E969C2">
        <w:rPr>
          <w:rFonts w:ascii="Calibri" w:eastAsia="Yu Mincho" w:hAnsi="Calibri"/>
          <w:sz w:val="24"/>
          <w:rtl/>
          <w:lang w:val="en-US" w:eastAsia="ar-SA"/>
        </w:rPr>
        <w:t>).</w:t>
      </w:r>
    </w:p>
    <w:p w14:paraId="3870A5AA" w14:textId="51B283F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المسافرون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الساعون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بقلوبهم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وعقولهم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يختارون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بوعي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يكونوا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دائمة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الخالق،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متجاوزين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آدم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الأولية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الوجود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البحت</w:t>
      </w:r>
      <w:r w:rsidRPr="00E969C2">
        <w:rPr>
          <w:rFonts w:ascii="Calibri" w:eastAsia="Yu Mincho" w:hAnsi="Calibri"/>
          <w:sz w:val="24"/>
          <w:rtl/>
          <w:lang w:val="en-US" w:eastAsia="ar-SA"/>
        </w:rPr>
        <w:t>.</w:t>
      </w:r>
    </w:p>
    <w:p w14:paraId="54903B74" w14:textId="77777777" w:rsidR="00E969C2" w:rsidRPr="00E969C2" w:rsidRDefault="00E969C2" w:rsidP="00E4352F">
      <w:pPr>
        <w:ind w:left="337" w:firstLine="107"/>
        <w:rPr>
          <w:rFonts w:ascii="Calibri" w:eastAsia="Yu Mincho" w:hAnsi="Calibri"/>
          <w:sz w:val="24"/>
          <w:rtl/>
          <w:lang w:val="en-US" w:eastAsia="ar-SA"/>
        </w:rPr>
      </w:pPr>
    </w:p>
    <w:p w14:paraId="3C45C308"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هكذا،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اسماً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مؤمنٍ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حقق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نفسه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صحوة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وبدأ</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الظلمات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النور</w:t>
      </w:r>
      <w:r w:rsidRPr="00E969C2">
        <w:rPr>
          <w:rFonts w:ascii="Calibri" w:eastAsia="Yu Mincho" w:hAnsi="Calibri"/>
          <w:sz w:val="24"/>
          <w:rtl/>
          <w:lang w:val="en-US" w:eastAsia="ar-SA"/>
        </w:rPr>
        <w:t>.</w:t>
      </w:r>
    </w:p>
    <w:p w14:paraId="5B57E757" w14:textId="77777777" w:rsidR="00E969C2" w:rsidRPr="00E969C2" w:rsidRDefault="00E969C2" w:rsidP="00E4352F">
      <w:pPr>
        <w:ind w:left="337" w:firstLine="107"/>
        <w:rPr>
          <w:rFonts w:ascii="Calibri" w:eastAsia="Yu Mincho" w:hAnsi="Calibri"/>
          <w:sz w:val="24"/>
          <w:rtl/>
          <w:lang w:val="en-US" w:eastAsia="ar-SA"/>
        </w:rPr>
      </w:pPr>
    </w:p>
    <w:p w14:paraId="5652E1DA" w14:textId="3B3E4B23"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الشرب</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تشرب</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الأفكار</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والطاقات</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والماء</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الروحي</w:t>
      </w:r>
    </w:p>
    <w:p w14:paraId="44AF3B97"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يأتي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مفهوم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ليربط</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العالم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والعالم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عمليةَ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تغذيةٍ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والقلب</w:t>
      </w:r>
      <w:r w:rsidRPr="00E969C2">
        <w:rPr>
          <w:rFonts w:ascii="Calibri" w:eastAsia="Yu Mincho" w:hAnsi="Calibri"/>
          <w:sz w:val="24"/>
          <w:rtl/>
          <w:lang w:val="en-US" w:eastAsia="ar-SA"/>
        </w:rPr>
        <w:t>:</w:t>
      </w:r>
    </w:p>
    <w:p w14:paraId="118DF011" w14:textId="19591F43"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ضرورة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للجسد،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قوام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الحياة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وَجَعَلْنَا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شَيْءٍ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حَيٍّ</w:t>
      </w:r>
      <w:r w:rsidRPr="00E969C2">
        <w:rPr>
          <w:rFonts w:ascii="Calibri" w:eastAsia="Yu Mincho" w:hAnsi="Calibri"/>
          <w:sz w:val="24"/>
          <w:rtl/>
          <w:lang w:val="en-US" w:eastAsia="ar-SA"/>
        </w:rPr>
        <w:t>`.</w:t>
      </w:r>
    </w:p>
    <w:p w14:paraId="0D3F7859" w14:textId="1B516B5A"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المعنوي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الوقود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الحقيقي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ليس</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ذلك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الصافي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الأفكار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النيرة،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والعلوم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النافعة،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والمعارف</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والحكمة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تغذي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وتمنحهما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الحياة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والنماء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لأنه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يحيي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القلوب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الميتة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والعقول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الخاملة،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ويبعث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النور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واليقظة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البحث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والسعي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وراءه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ليس</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ترفاً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فكرياً،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ضرورة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قصوى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للارتقاء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والفكري</w:t>
      </w:r>
      <w:r w:rsidRPr="00E969C2">
        <w:rPr>
          <w:rFonts w:ascii="Calibri" w:eastAsia="Yu Mincho" w:hAnsi="Calibri"/>
          <w:sz w:val="24"/>
          <w:rtl/>
          <w:lang w:val="en-US" w:eastAsia="ar-SA"/>
        </w:rPr>
        <w:t>.</w:t>
      </w:r>
    </w:p>
    <w:p w14:paraId="56F89C56" w14:textId="3A3E412F"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انتقاء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مصدر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ننتقي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الطاهر،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علينا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ننتقي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الأفكار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تسقي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عقولنا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وقلوبنا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المنبع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فتُعيننا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تعيقها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الفكرة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الطاهرة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تزيد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إيماننا،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وتقربنا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وتجعلنا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آياته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الكبرى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أنفسنا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الكون</w:t>
      </w:r>
      <w:r w:rsidRPr="00E969C2">
        <w:rPr>
          <w:rFonts w:ascii="Calibri" w:eastAsia="Yu Mincho" w:hAnsi="Calibri"/>
          <w:sz w:val="24"/>
          <w:rtl/>
          <w:lang w:val="en-US" w:eastAsia="ar-SA"/>
        </w:rPr>
        <w:t>.</w:t>
      </w:r>
    </w:p>
    <w:p w14:paraId="1A927D51" w14:textId="77777777" w:rsidR="00E969C2" w:rsidRPr="00E969C2" w:rsidRDefault="00E969C2" w:rsidP="00E4352F">
      <w:pPr>
        <w:ind w:left="337" w:firstLine="107"/>
        <w:rPr>
          <w:rFonts w:ascii="Calibri" w:eastAsia="Yu Mincho" w:hAnsi="Calibri"/>
          <w:sz w:val="24"/>
          <w:rtl/>
          <w:lang w:val="en-US" w:eastAsia="ar-SA"/>
        </w:rPr>
      </w:pPr>
    </w:p>
    <w:p w14:paraId="00DE3963" w14:textId="224E91DB"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الإسراء</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من</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المسجد</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الحرام</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إلى</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المسجد</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الأقصى</w:t>
      </w:r>
    </w:p>
    <w:p w14:paraId="684C3DD7"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ليست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حدثاً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تاريخياً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فحسب،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نموذجٌ</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لأعلى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مراتب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السمو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w:t>
      </w:r>
    </w:p>
    <w:p w14:paraId="4FED47C2" w14:textId="48FF6B98"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الحرام</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البداية،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والأمان،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ولكن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أيضاً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الحدود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الأولية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للإنسان</w:t>
      </w:r>
      <w:r w:rsidRPr="00E969C2">
        <w:rPr>
          <w:rFonts w:ascii="Calibri" w:eastAsia="Yu Mincho" w:hAnsi="Calibri"/>
          <w:sz w:val="24"/>
          <w:rtl/>
          <w:lang w:val="en-US" w:eastAsia="ar-SA"/>
        </w:rPr>
        <w:t>.</w:t>
      </w:r>
    </w:p>
    <w:p w14:paraId="5CE6BCEF" w14:textId="09CB8DED"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الأقصى</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النهاية،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أقصى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نقطة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يمكن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إليها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العبد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والتسليم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سُبْحَانَ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أَسْرَىٰ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بِعَبْدِهِ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التسليم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للإرادة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الإلهية</w:t>
      </w:r>
      <w:r w:rsidRPr="00E969C2">
        <w:rPr>
          <w:rFonts w:ascii="Calibri" w:eastAsia="Yu Mincho" w:hAnsi="Calibri"/>
          <w:sz w:val="24"/>
          <w:rtl/>
          <w:lang w:val="en-US" w:eastAsia="ar-SA"/>
        </w:rPr>
        <w:t>.</w:t>
      </w:r>
    </w:p>
    <w:p w14:paraId="1AEB0667" w14:textId="2D719D2A"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lastRenderedPageBreak/>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بينهما</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التطور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حيث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ينتقل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الإيمان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البسيط</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الإيمان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العميق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آيات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الكبرى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شيء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نجاحه،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صحته،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ثروته،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إبداعه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شيء،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وجوده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سجوداً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لله</w:t>
      </w:r>
      <w:r w:rsidRPr="00E969C2">
        <w:rPr>
          <w:rFonts w:ascii="Calibri" w:eastAsia="Yu Mincho" w:hAnsi="Calibri"/>
          <w:sz w:val="24"/>
          <w:rtl/>
          <w:lang w:val="en-US" w:eastAsia="ar-SA"/>
        </w:rPr>
        <w:t>.</w:t>
      </w:r>
    </w:p>
    <w:p w14:paraId="45614E45" w14:textId="77777777" w:rsidR="00E969C2" w:rsidRPr="00E969C2" w:rsidRDefault="00E969C2" w:rsidP="00E4352F">
      <w:pPr>
        <w:ind w:left="337" w:firstLine="107"/>
        <w:rPr>
          <w:rFonts w:ascii="Calibri" w:eastAsia="Yu Mincho" w:hAnsi="Calibri"/>
          <w:sz w:val="24"/>
          <w:rtl/>
          <w:lang w:val="en-US" w:eastAsia="ar-SA"/>
        </w:rPr>
      </w:pPr>
    </w:p>
    <w:p w14:paraId="41049764" w14:textId="5E209059"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الدماغ</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موسى</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والمشاعر</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هارون</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شركاء</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في</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الرحلة</w:t>
      </w:r>
    </w:p>
    <w:p w14:paraId="6830A780"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تكتمل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توازن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قوى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يجسّدها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رمزا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وهارون</w:t>
      </w:r>
      <w:r w:rsidRPr="00E969C2">
        <w:rPr>
          <w:rFonts w:ascii="Calibri" w:eastAsia="Yu Mincho" w:hAnsi="Calibri"/>
          <w:sz w:val="24"/>
          <w:rtl/>
          <w:lang w:val="en-US" w:eastAsia="ar-SA"/>
        </w:rPr>
        <w:t>:</w:t>
      </w:r>
    </w:p>
    <w:p w14:paraId="2D96C0FA" w14:textId="648EF0DF"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والجهاز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العصبي</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العقلانية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المنظمة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والقدرة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الاستدلال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واتخاذ</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القرار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مهمته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ضرب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الحجر</w:t>
      </w:r>
      <w:r w:rsidRPr="00E969C2">
        <w:rPr>
          <w:rFonts w:ascii="Calibri" w:eastAsia="Yu Mincho" w:hAnsi="Calibri"/>
          <w:sz w:val="24"/>
          <w:rtl/>
          <w:lang w:val="en-US" w:eastAsia="ar-SA"/>
        </w:rPr>
        <w:t xml:space="preserve">" – </w:t>
      </w:r>
      <w:r w:rsidRPr="00E969C2">
        <w:rPr>
          <w:rFonts w:ascii="Calibri" w:eastAsia="Yu Mincho" w:hAnsi="Calibri" w:hint="eastAsia"/>
          <w:sz w:val="24"/>
          <w:rtl/>
          <w:lang w:val="en-US" w:eastAsia="ar-SA"/>
        </w:rPr>
        <w:t>أي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مواجهة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التحديات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والصعاب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والبحث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بجدية</w:t>
      </w:r>
      <w:r w:rsidRPr="00E969C2">
        <w:rPr>
          <w:rFonts w:ascii="Calibri" w:eastAsia="Yu Mincho" w:hAnsi="Calibri"/>
          <w:sz w:val="24"/>
          <w:rtl/>
          <w:lang w:val="en-US" w:eastAsia="ar-SA"/>
        </w:rPr>
        <w:t xml:space="preserve"> – </w:t>
      </w:r>
      <w:r w:rsidRPr="00E969C2">
        <w:rPr>
          <w:rFonts w:ascii="Calibri" w:eastAsia="Yu Mincho" w:hAnsi="Calibri" w:hint="eastAsia"/>
          <w:sz w:val="24"/>
          <w:rtl/>
          <w:lang w:val="en-US" w:eastAsia="ar-SA"/>
        </w:rPr>
        <w:t>لينفجر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الاثنتا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عشرة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عيناً</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منابع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المعرفة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المتنوعة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والعلوم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تنضب</w:t>
      </w:r>
      <w:r w:rsidRPr="00E969C2">
        <w:rPr>
          <w:rFonts w:ascii="Calibri" w:eastAsia="Yu Mincho" w:hAnsi="Calibri"/>
          <w:sz w:val="24"/>
          <w:rtl/>
          <w:lang w:val="en-US" w:eastAsia="ar-SA"/>
        </w:rPr>
        <w:t>.</w:t>
      </w:r>
    </w:p>
    <w:p w14:paraId="0B760ABE" w14:textId="5B45F78B"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هارون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المشاعر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والقلب</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الشعورية،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والوجدان،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والقدرة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التعبير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والتبيين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يلين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الحقيقة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المجردة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ويُقدّمها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للقلب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بلغة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العاطفة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والجمال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اشْدُدْ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أَزْرِي</w:t>
      </w:r>
      <w:r w:rsidRPr="00E969C2">
        <w:rPr>
          <w:rFonts w:ascii="Calibri" w:eastAsia="Yu Mincho" w:hAnsi="Calibri"/>
          <w:sz w:val="24"/>
          <w:rtl/>
          <w:lang w:val="en-US" w:eastAsia="ar-SA"/>
        </w:rPr>
        <w:t xml:space="preserve"> * </w:t>
      </w:r>
      <w:r w:rsidRPr="00E969C2">
        <w:rPr>
          <w:rFonts w:ascii="Calibri" w:eastAsia="Yu Mincho" w:hAnsi="Calibri" w:hint="eastAsia"/>
          <w:sz w:val="24"/>
          <w:rtl/>
          <w:lang w:val="en-US" w:eastAsia="ar-SA"/>
        </w:rPr>
        <w:t>وَأَشْرِكْهُ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أَمْرِي</w:t>
      </w:r>
      <w:r w:rsidRPr="00E969C2">
        <w:rPr>
          <w:rFonts w:ascii="Calibri" w:eastAsia="Yu Mincho" w:hAnsi="Calibri"/>
          <w:sz w:val="24"/>
          <w:rtl/>
          <w:lang w:val="en-US" w:eastAsia="ar-SA"/>
        </w:rPr>
        <w:t>`).</w:t>
      </w:r>
    </w:p>
    <w:p w14:paraId="4A86DF48" w14:textId="1626EBC2"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التوازن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المفتاح</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التوازن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والعاطفة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هارون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الصحيح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قاسياً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وجافاً،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والقلب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طائشاً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وعاطفياً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عندما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يتعاونان،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يمكن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للفرد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يفهم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الأفكار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ويتشربها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ويعيشها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بطريقة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متكاملة،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فيخدم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رسالة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ويعبّر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حقائق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عقله</w:t>
      </w:r>
      <w:r w:rsidRPr="00E969C2">
        <w:rPr>
          <w:rFonts w:ascii="Calibri" w:eastAsia="Yu Mincho" w:hAnsi="Calibri"/>
          <w:sz w:val="24"/>
          <w:rtl/>
          <w:lang w:val="en-US" w:eastAsia="ar-SA"/>
        </w:rPr>
        <w:t>.</w:t>
      </w:r>
    </w:p>
    <w:p w14:paraId="3330B934" w14:textId="77777777" w:rsidR="00E969C2" w:rsidRPr="00E969C2" w:rsidRDefault="00E969C2" w:rsidP="00E4352F">
      <w:pPr>
        <w:ind w:left="337" w:firstLine="107"/>
        <w:rPr>
          <w:rFonts w:ascii="Calibri" w:eastAsia="Yu Mincho" w:hAnsi="Calibri"/>
          <w:sz w:val="24"/>
          <w:rtl/>
          <w:lang w:val="en-US" w:eastAsia="ar-SA"/>
        </w:rPr>
      </w:pPr>
    </w:p>
    <w:p w14:paraId="6F3DD6E1" w14:textId="28783FC8"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الخاتمة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الرحلة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مستمرة</w:t>
      </w:r>
    </w:p>
    <w:p w14:paraId="32697185" w14:textId="2833967A"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متفرقة،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لكنها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تنسج</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معاً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خريطةً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واحدةً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الكبرى</w:t>
      </w:r>
      <w:r w:rsidRPr="00E969C2">
        <w:rPr>
          <w:rFonts w:ascii="Calibri" w:eastAsia="Yu Mincho" w:hAnsi="Calibri"/>
          <w:sz w:val="24"/>
          <w:rtl/>
          <w:lang w:val="en-US" w:eastAsia="ar-SA"/>
        </w:rPr>
        <w:t>:</w:t>
      </w:r>
    </w:p>
    <w:p w14:paraId="1234D7DB" w14:textId="42DEEC70"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قبلت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تحدي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واخترت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السير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النور</w:t>
      </w:r>
      <w:r w:rsidRPr="00E969C2">
        <w:rPr>
          <w:rFonts w:ascii="Calibri" w:eastAsia="Yu Mincho" w:hAnsi="Calibri"/>
          <w:sz w:val="24"/>
          <w:rtl/>
          <w:lang w:val="en-US" w:eastAsia="ar-SA"/>
        </w:rPr>
        <w:t>.</w:t>
      </w:r>
    </w:p>
    <w:p w14:paraId="1049AC8D" w14:textId="3E5B1602"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مسارك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الشخصي،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ذاكرتك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المحدودة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أقصى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طاقات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روحك</w:t>
      </w:r>
      <w:r w:rsidRPr="00E969C2">
        <w:rPr>
          <w:rFonts w:ascii="Calibri" w:eastAsia="Yu Mincho" w:hAnsi="Calibri"/>
          <w:sz w:val="24"/>
          <w:rtl/>
          <w:lang w:val="en-US" w:eastAsia="ar-SA"/>
        </w:rPr>
        <w:t>.</w:t>
      </w:r>
    </w:p>
    <w:p w14:paraId="756D5557" w14:textId="32F5BDB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وقودك،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فانتبه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تتشربه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وفكري</w:t>
      </w:r>
      <w:r w:rsidRPr="00E969C2">
        <w:rPr>
          <w:rFonts w:ascii="Calibri" w:eastAsia="Yu Mincho" w:hAnsi="Calibri"/>
          <w:sz w:val="24"/>
          <w:rtl/>
          <w:lang w:val="en-US" w:eastAsia="ar-SA"/>
        </w:rPr>
        <w:t>.</w:t>
      </w:r>
    </w:p>
    <w:p w14:paraId="7E6FECAD" w14:textId="3E32D89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وهارون</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داخلك،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فأشركهما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معاً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أمرك</w:t>
      </w:r>
      <w:r w:rsidRPr="00E969C2">
        <w:rPr>
          <w:rFonts w:ascii="Calibri" w:eastAsia="Yu Mincho" w:hAnsi="Calibri"/>
          <w:sz w:val="24"/>
          <w:rtl/>
          <w:lang w:val="en-US" w:eastAsia="ar-SA"/>
        </w:rPr>
        <w:t>.</w:t>
      </w:r>
    </w:p>
    <w:p w14:paraId="26D7B5A4" w14:textId="77777777" w:rsidR="00E969C2" w:rsidRPr="00E969C2" w:rsidRDefault="00E969C2" w:rsidP="00E4352F">
      <w:pPr>
        <w:ind w:left="337" w:firstLine="107"/>
        <w:rPr>
          <w:rFonts w:ascii="Calibri" w:eastAsia="Yu Mincho" w:hAnsi="Calibri"/>
          <w:sz w:val="24"/>
          <w:rtl/>
          <w:lang w:val="en-US" w:eastAsia="ar-SA"/>
        </w:rPr>
      </w:pPr>
    </w:p>
    <w:p w14:paraId="5BB481DC" w14:textId="3C6013BE" w:rsidR="00E969C2" w:rsidRPr="0073369A" w:rsidRDefault="00E969C2" w:rsidP="00E4352F">
      <w:pPr>
        <w:ind w:left="337" w:firstLine="107"/>
        <w:rPr>
          <w:rFonts w:ascii="Calibri" w:eastAsia="Yu Mincho" w:hAnsi="Calibri"/>
          <w:sz w:val="24"/>
          <w:lang w:val="en-US" w:eastAsia="ar-SA"/>
        </w:rPr>
      </w:pP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دعوةٌ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انتقاء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أفكارنا،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وتطهير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قلوبنا،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وإيقاظ</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عقولنا،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والسير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يخوضها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منا—رحلة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العودة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w:t>
      </w:r>
    </w:p>
    <w:p w14:paraId="1F266A34" w14:textId="77777777" w:rsidR="00C7544E" w:rsidRPr="0073369A" w:rsidRDefault="00C7544E" w:rsidP="00E4352F">
      <w:pPr>
        <w:pStyle w:val="21"/>
      </w:pPr>
      <w:bookmarkStart w:id="174" w:name="_Toc203550492"/>
      <w:bookmarkStart w:id="175" w:name="_Toc205285226"/>
      <w:bookmarkStart w:id="176" w:name="_Toc199674396"/>
      <w:r w:rsidRPr="0073369A">
        <w:rPr>
          <w:rtl/>
        </w:rPr>
        <w:t>"المسلم الحنيف" طريق النجاة والبوصلة الهادية</w:t>
      </w:r>
      <w:bookmarkEnd w:id="174"/>
      <w:bookmarkEnd w:id="175"/>
    </w:p>
    <w:p w14:paraId="1FC5153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 الحاجة إلى القدوة في زمن الاضطراب</w:t>
      </w:r>
    </w:p>
    <w:p w14:paraId="66CB03DE"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 xml:space="preserve">على مدار المقالات السابقة في هذه السلسلة، غصنا في أعماق السرد القرآني لنستكشف نماذج متعددة للانحراف عن الفطرة السليمة والمنهج الإلهي القويم. رأينا كيف يمكن لـ"بني إسرائيل" (بمفهومهم القرآني الواسع كأول مجتمع بشري يُناط به حمل الرسالة بشكل جماعي) أن يقعوا في شراك "شرك التقليد" و "شرك الهوى"، وكيف أن "الذين هادوا" في أصلهم الإيجابي قد ينحرف منهم من ينحرف نحو الانغلاق، وكيف أن "النصارى" قد يجنحون نحو الغلو، وكيف أن "المشرك" يجمع المتناقضات، و"المجوسي" قد يمثل العدوانية، بينما يبقى "الصابئون" باحثين عن الحق. أمام هذا المشهد المتنوع من الانحرافات البشرية المحتملة، يقدم لنا القرآن الكريم النموذج المضاد، القدوة المثلى، والسبيل إلى الاستقامة والنجاة: إنه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المقالة الختامية تسعى إلى تسليط الضوء على ملامح هذا النموذج القرآني، وكيف يمثل البوصلة الهادية في خضم أمواج الأهواء والانحرافات</w:t>
      </w:r>
      <w:r w:rsidRPr="0073369A">
        <w:rPr>
          <w:rFonts w:ascii="Calibri" w:eastAsia="Yu Mincho" w:hAnsi="Calibri"/>
          <w:sz w:val="24"/>
          <w:lang w:val="en-US" w:eastAsia="ar-SA"/>
        </w:rPr>
        <w:t>.</w:t>
      </w:r>
    </w:p>
    <w:p w14:paraId="15603A4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وحدة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"المسلم الحنيف" أو "الإسلام" كدين جميع الأنبياء "الدين" عند الله واحد (الإسلام)، بينما "الملل" هي تجليات بشرية قد تصيب وقد تخطئ، وقد تنحرف عن هذا "الدين" الواحد</w:t>
      </w:r>
      <w:r w:rsidRPr="0073369A">
        <w:rPr>
          <w:rFonts w:ascii="Calibri" w:eastAsia="Yu Mincho" w:hAnsi="Calibri"/>
          <w:sz w:val="24"/>
          <w:lang w:val="en-US" w:eastAsia="ar-SA"/>
        </w:rPr>
        <w:t>.</w:t>
      </w:r>
    </w:p>
    <w:p w14:paraId="27A8C5CF"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فبينما 'الدين' عند الله هو الإسلام، الذي يعني الاستسلام للحق والتوحيد، فإن 'الملل' التاريخية التي نشأت حول رسالات الأنبياء قد شهدت، بفعل بشري، انحرافات جعلتها تبتعد عن هذا 'الدين' الأصيل</w:t>
      </w:r>
      <w:r w:rsidRPr="0073369A">
        <w:rPr>
          <w:rFonts w:ascii="Calibri" w:eastAsia="Yu Mincho" w:hAnsi="Calibri"/>
          <w:sz w:val="24"/>
          <w:lang w:val="en-US" w:eastAsia="ar-SA"/>
        </w:rPr>
        <w:t>.</w:t>
      </w:r>
    </w:p>
    <w:p w14:paraId="10B94E06" w14:textId="77777777" w:rsidR="00C7544E" w:rsidRPr="0073369A" w:rsidRDefault="00C7544E" w:rsidP="00E4352F">
      <w:pPr>
        <w:ind w:left="337" w:firstLine="107"/>
        <w:rPr>
          <w:rFonts w:ascii="Calibri" w:eastAsia="Yu Mincho" w:hAnsi="Calibri"/>
          <w:sz w:val="24"/>
          <w:rtl/>
          <w:lang w:val="en-US" w:eastAsia="ar-SA"/>
        </w:rPr>
      </w:pPr>
    </w:p>
    <w:p w14:paraId="2FF2FC0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معنى "الحنيفية" و "الإسلام" – العودة إلى الأصل الفطري</w:t>
      </w:r>
    </w:p>
    <w:p w14:paraId="17BB1C5E" w14:textId="77777777" w:rsidR="00C7544E" w:rsidRPr="0073369A" w:rsidRDefault="00C7544E" w:rsidP="00CE1EDD">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الحنيفية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"حنيف" في اللغة تعني المائل عن الضلال إلى الاستقامة. الحنيف هو الذي يميل عن الشرك وعبادة ما سوى الله إلى التوحيد الخالص. القرآن يربط الحنيفية بملة إبراهيم عليه السلام: ﴿ثُمَّ أَوْحَيْنَا إِلَيْكَ أَنِ اتَّبِعْ مِلَّةَ إِبْرَاهِيمَ حَنِيفًا وَمَا كَانَ مِنَ الْمُشْرِكِينَ﴾ (النحل: 123). فالحنيفية هي دين الفطرة، دين التوحيد النقي الذي جاء به جميع الأنبياء</w:t>
      </w:r>
      <w:r w:rsidRPr="0073369A">
        <w:rPr>
          <w:rFonts w:ascii="Calibri" w:eastAsia="Yu Mincho" w:hAnsi="Calibri"/>
          <w:sz w:val="24"/>
          <w:lang w:val="en-US" w:eastAsia="ar-SA"/>
        </w:rPr>
        <w:t>.</w:t>
      </w:r>
    </w:p>
    <w:p w14:paraId="003BFFBE" w14:textId="77777777" w:rsidR="00C7544E" w:rsidRPr="0073369A" w:rsidRDefault="00C7544E" w:rsidP="00CE1EDD">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بمعناه اللغوي العام، يعني الاستسلام والانقياد. وفي الاصطلاح الشرعي، هو الاستسلام لله بالتوحيد، والانقياد له بالطاعة، والبراءة من الشرك وأهله. الإسلام بهذا المعنى هو دين جميع الأنبياء والمرسلين</w:t>
      </w:r>
      <w:r w:rsidRPr="0073369A">
        <w:rPr>
          <w:rFonts w:ascii="Calibri" w:eastAsia="Yu Mincho" w:hAnsi="Calibri"/>
          <w:sz w:val="24"/>
          <w:lang w:val="en-US" w:eastAsia="ar-SA"/>
        </w:rPr>
        <w:t>.</w:t>
      </w:r>
    </w:p>
    <w:p w14:paraId="18CEDB5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فـ"المسلم الحنيف" هو ذلك الإنسان الذي استقامت فطرته على التوحيد، واستسلم لأمر الله ظاهرًا وباطنًا، وانقاد لشرعه عن طواعية ومحبة، وتبرأ من كل أشكال الشرك والانحراف</w:t>
      </w:r>
      <w:r w:rsidRPr="0073369A">
        <w:rPr>
          <w:rFonts w:ascii="Calibri" w:eastAsia="Yu Mincho" w:hAnsi="Calibri"/>
          <w:sz w:val="24"/>
          <w:lang w:val="en-US" w:eastAsia="ar-SA"/>
        </w:rPr>
        <w:t>.</w:t>
      </w:r>
    </w:p>
    <w:p w14:paraId="52C15EB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"ما كان إبراهيم يهوديًا ولا نصرانيًا ولكن كان حنيفًا مسلمًا" – تجاوز الانتماءات الضيقة</w:t>
      </w:r>
    </w:p>
    <w:p w14:paraId="5F5C617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القرآن الكريم النبي إبراهيم عليه السلام كأبرز مثال للمسلم الحنيف، وينفي عنه الادعاءات التي حاولت كل من اليهود والنصارى (بمفهومهم المنحرف) نسبته إليهم حصرًا: ﴿مَا كَانَ إِبْرَاهِيمُ يَهُودِيًّا وَلاَ نَصْرَانِيًّا وَلَـكِن كَانَ حَنِيفًا مُّسْلِمًا وَمَا كَانَ مِنَ الْمُشْرِكِينَ﴾ (آل عمران: 67)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تؤسس لمبدأ هام</w:t>
      </w:r>
      <w:r w:rsidRPr="0073369A">
        <w:rPr>
          <w:rFonts w:ascii="Calibri" w:eastAsia="Yu Mincho" w:hAnsi="Calibri"/>
          <w:sz w:val="24"/>
          <w:lang w:val="en-US" w:eastAsia="ar-SA"/>
        </w:rPr>
        <w:t>:</w:t>
      </w:r>
    </w:p>
    <w:p w14:paraId="7613F85B" w14:textId="77777777" w:rsidR="00C7544E" w:rsidRPr="0073369A" w:rsidRDefault="00C7544E" w:rsidP="00CE1EDD">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عالمية رسالة التوحيد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الإسلام الحنيف ليس حكرًا على عرق أو جماعة، بل هو دين البشرية جمعاء</w:t>
      </w:r>
      <w:r w:rsidRPr="0073369A">
        <w:rPr>
          <w:rFonts w:ascii="Calibri" w:eastAsia="Yu Mincho" w:hAnsi="Calibri"/>
          <w:sz w:val="24"/>
          <w:lang w:val="en-US" w:eastAsia="ar-SA"/>
        </w:rPr>
        <w:t>.</w:t>
      </w:r>
    </w:p>
    <w:p w14:paraId="772BAB00" w14:textId="77777777" w:rsidR="00C7544E" w:rsidRPr="0073369A" w:rsidRDefault="00C7544E" w:rsidP="00CE1EDD">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أسبقية ملة إبراهيم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ملة التوحيد التي جاء بها إبراهيم هي الأصل الذي تفرعت عنه الرسالات اللاحقة، وأي انحراف عن هذا الأصل يعتبر خروجًا عن الحنيفية السمحة</w:t>
      </w:r>
      <w:r w:rsidRPr="0073369A">
        <w:rPr>
          <w:rFonts w:ascii="Calibri" w:eastAsia="Yu Mincho" w:hAnsi="Calibri"/>
          <w:sz w:val="24"/>
          <w:lang w:val="en-US" w:eastAsia="ar-SA"/>
        </w:rPr>
        <w:t>.</w:t>
      </w:r>
    </w:p>
    <w:p w14:paraId="614C0739" w14:textId="77777777" w:rsidR="00C7544E" w:rsidRPr="0073369A" w:rsidRDefault="00C7544E" w:rsidP="00CE1EDD">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كشرط أساسي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وما كان من المشركين" تؤكد أن جوهر الحنيفية والإسلام هو التبرؤ التام من كل أشكال الشرك</w:t>
      </w:r>
      <w:r w:rsidRPr="0073369A">
        <w:rPr>
          <w:rFonts w:ascii="Calibri" w:eastAsia="Yu Mincho" w:hAnsi="Calibri"/>
          <w:sz w:val="24"/>
          <w:lang w:val="en-US" w:eastAsia="ar-SA"/>
        </w:rPr>
        <w:t>.</w:t>
      </w:r>
    </w:p>
    <w:p w14:paraId="3CBE090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سمات المسلم الحنيف – التوازن والاعتدال واتباع الدليل</w:t>
      </w:r>
    </w:p>
    <w:p w14:paraId="616CF38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استنادًا إلى رؤيتك التي طرحتها سابقًا، وإلى مجمل ما ورد في القرآن والسنة، يمكننا استخلاص بعض السمات الأساسية للمسلم الحنيف</w:t>
      </w:r>
      <w:r w:rsidRPr="0073369A">
        <w:rPr>
          <w:rFonts w:ascii="Calibri" w:eastAsia="Yu Mincho" w:hAnsi="Calibri"/>
          <w:sz w:val="24"/>
          <w:lang w:val="en-US" w:eastAsia="ar-SA"/>
        </w:rPr>
        <w:t>:</w:t>
      </w:r>
    </w:p>
    <w:p w14:paraId="2BC8A09F"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إخلاص العبادة لله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فهو يُفرد الله تعالى بكل أنواع العبادة، الظاهرة والباطنة، ولا يشرك به شيئًا في ربوبيته أو ألوهيته أو أسمائه وصفاته</w:t>
      </w:r>
      <w:r w:rsidRPr="0073369A">
        <w:rPr>
          <w:rFonts w:ascii="Calibri" w:eastAsia="Yu Mincho" w:hAnsi="Calibri"/>
          <w:sz w:val="24"/>
          <w:lang w:val="en-US" w:eastAsia="ar-SA"/>
        </w:rPr>
        <w:t>.</w:t>
      </w:r>
    </w:p>
    <w:p w14:paraId="4AC6CE46"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الدليل الشرعي (الكتاب والسنة)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يُقدّم هواه أو رأيه الشخصي أو قول أحد من الناس على كلام الله وكلام رسوله صلى الله عليه وسلم. منهجه هو التسليم للنص الصحيح والفهم السليم</w:t>
      </w:r>
      <w:r w:rsidRPr="0073369A">
        <w:rPr>
          <w:rFonts w:ascii="Calibri" w:eastAsia="Yu Mincho" w:hAnsi="Calibri"/>
          <w:sz w:val="24"/>
          <w:lang w:val="en-US" w:eastAsia="ar-SA"/>
        </w:rPr>
        <w:t>.</w:t>
      </w:r>
    </w:p>
    <w:p w14:paraId="47E43D74"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التوازن بين النقل والعقل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يستنير بنور الوحي ويستخدم عقله في فهمه وتدبره وتطبيقه، دون أن يجعل العقل حاكمًا على النقل أو النقل مُعطلاً للعقل في مجاله الصحيح</w:t>
      </w:r>
      <w:r w:rsidRPr="0073369A">
        <w:rPr>
          <w:rFonts w:ascii="Calibri" w:eastAsia="Yu Mincho" w:hAnsi="Calibri"/>
          <w:sz w:val="24"/>
          <w:lang w:val="en-US" w:eastAsia="ar-SA"/>
        </w:rPr>
        <w:t>.</w:t>
      </w:r>
    </w:p>
    <w:p w14:paraId="1A1665CE"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الوسطية والاعتدال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يتجنب الغلو في الدين والإفراط، كما يتجنب التفريط والتساهل المذموم. يسير على الصراط المستقيم دون ميل إلى يمين أو شمال</w:t>
      </w:r>
      <w:r w:rsidRPr="0073369A">
        <w:rPr>
          <w:rFonts w:ascii="Calibri" w:eastAsia="Yu Mincho" w:hAnsi="Calibri"/>
          <w:sz w:val="24"/>
          <w:lang w:val="en-US" w:eastAsia="ar-SA"/>
        </w:rPr>
        <w:t>.</w:t>
      </w:r>
    </w:p>
    <w:p w14:paraId="684C616E"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الفهم الصحيح الشامل للدين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يأخذ ببعض الكتاب ويكفر ببعض، بل يفهم الدين كمنظومة متكاملة، ويعمل به في كل شؤون حياته</w:t>
      </w:r>
      <w:r w:rsidRPr="0073369A">
        <w:rPr>
          <w:rFonts w:ascii="Calibri" w:eastAsia="Yu Mincho" w:hAnsi="Calibri"/>
          <w:sz w:val="24"/>
          <w:lang w:val="en-US" w:eastAsia="ar-SA"/>
        </w:rPr>
        <w:t>.</w:t>
      </w:r>
    </w:p>
    <w:p w14:paraId="5542B1BF"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التفكر النقدي والبصيرة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ينساق وراء الأفكار الشائعة أو الدعوات البراقة دون تمحيص أو تدبر. يزن الأمور بميزان الشرع والعقل</w:t>
      </w:r>
      <w:r w:rsidRPr="0073369A">
        <w:rPr>
          <w:rFonts w:ascii="Calibri" w:eastAsia="Yu Mincho" w:hAnsi="Calibri"/>
          <w:sz w:val="24"/>
          <w:lang w:val="en-US" w:eastAsia="ar-SA"/>
        </w:rPr>
        <w:t>.</w:t>
      </w:r>
    </w:p>
    <w:p w14:paraId="7AA9BEBB"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وأهله (بالمعنى العقدي والسلوكي)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يتبرأ من كل مظاهر الشرك والانحراف، ولا يوالي من يحاربون دين الله، مع الحفاظ على العدل والبر مع غير المسلمين المسالمين</w:t>
      </w:r>
      <w:r w:rsidRPr="0073369A">
        <w:rPr>
          <w:rFonts w:ascii="Calibri" w:eastAsia="Yu Mincho" w:hAnsi="Calibri"/>
          <w:sz w:val="24"/>
          <w:lang w:val="en-US" w:eastAsia="ar-SA"/>
        </w:rPr>
        <w:t>.</w:t>
      </w:r>
    </w:p>
    <w:p w14:paraId="5D06FDAC"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الأخلاق الحسنة والسلوك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يترجم إيمانه وتوحيده إلى سلوك عملي يتسم بالصدق والأمانة والعدل والإحسان والرحمة</w:t>
      </w:r>
      <w:r w:rsidRPr="0073369A">
        <w:rPr>
          <w:rFonts w:ascii="Calibri" w:eastAsia="Yu Mincho" w:hAnsi="Calibri"/>
          <w:sz w:val="24"/>
          <w:lang w:val="en-US" w:eastAsia="ar-SA"/>
        </w:rPr>
        <w:t>.</w:t>
      </w:r>
    </w:p>
    <w:p w14:paraId="703EA57E"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الدائم نحو العلم النافع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يدرك أن الإيمان يزيد بالطاعة وينقص بالمعصية، فيحرص على ما يقربه من الله</w:t>
      </w:r>
      <w:r w:rsidRPr="0073369A">
        <w:rPr>
          <w:rFonts w:ascii="Calibri" w:eastAsia="Yu Mincho" w:hAnsi="Calibri"/>
          <w:sz w:val="24"/>
          <w:lang w:val="en-US" w:eastAsia="ar-SA"/>
        </w:rPr>
        <w:t>.</w:t>
      </w:r>
    </w:p>
    <w:p w14:paraId="2E5FD63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المسلم الحنيف في مواجهة الشرك الفكري والسلوكي</w:t>
      </w:r>
    </w:p>
    <w:p w14:paraId="2DA92D1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النماذج التي استعرضناها من "شرك التقليد" لدى بعض "الذين هادوا"، و"شرك الهوى" و"الغلو" لدى بعض "النصارى"، و"شرك التلفيق" لدى "المشرك"، يقف المسلم الحنيف على أرض صلبة من التوحيد والاتباع</w:t>
      </w:r>
      <w:r w:rsidRPr="0073369A">
        <w:rPr>
          <w:rFonts w:ascii="Calibri" w:eastAsia="Yu Mincho" w:hAnsi="Calibri"/>
          <w:sz w:val="24"/>
          <w:lang w:val="en-US" w:eastAsia="ar-SA"/>
        </w:rPr>
        <w:t>:</w:t>
      </w:r>
    </w:p>
    <w:p w14:paraId="4E334E34" w14:textId="77777777" w:rsidR="00C7544E" w:rsidRPr="0073369A" w:rsidRDefault="00C7544E" w:rsidP="00CE1EDD">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لا يقدس الأشخاص أو الموروثات على حساب الحق. بل يعرض كل شيء على الكتاب والسنة، فيأخذ ما وافق الحق ويرد ما خالفه، حتى وإن كان من أقوال الآباء أو الأجداد أو كبار القوم</w:t>
      </w:r>
      <w:r w:rsidRPr="0073369A">
        <w:rPr>
          <w:rFonts w:ascii="Calibri" w:eastAsia="Yu Mincho" w:hAnsi="Calibri"/>
          <w:sz w:val="24"/>
          <w:lang w:val="en-US" w:eastAsia="ar-SA"/>
        </w:rPr>
        <w:t>.</w:t>
      </w:r>
    </w:p>
    <w:p w14:paraId="214BF6FC" w14:textId="77777777" w:rsidR="00C7544E" w:rsidRPr="0073369A" w:rsidRDefault="00C7544E" w:rsidP="00CE1EDD">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الهوى والغلو</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يخضع هواه لمراد الله، ولا يغالي في الدين فيتجاوز الحدود التي شرعها الله. علمه وبصيرته يحميانه من الانزلاق وراء الأهواء أو الحماس غير المنضبط</w:t>
      </w:r>
      <w:r w:rsidRPr="0073369A">
        <w:rPr>
          <w:rFonts w:ascii="Calibri" w:eastAsia="Yu Mincho" w:hAnsi="Calibri"/>
          <w:sz w:val="24"/>
          <w:lang w:val="en-US" w:eastAsia="ar-SA"/>
        </w:rPr>
        <w:t>.</w:t>
      </w:r>
    </w:p>
    <w:p w14:paraId="7A4EF012" w14:textId="77777777" w:rsidR="00C7544E" w:rsidRPr="0073369A" w:rsidRDefault="00C7544E" w:rsidP="00CE1EDD">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التلفيق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يأخذ الدين كله، لا ينتقي منه ما يوافق هواه ويترك ما يخالفه. منهجه واضح ومستقيم، لا يخلط الحق بالباطل</w:t>
      </w:r>
      <w:r w:rsidRPr="0073369A">
        <w:rPr>
          <w:rFonts w:ascii="Calibri" w:eastAsia="Yu Mincho" w:hAnsi="Calibri"/>
          <w:sz w:val="24"/>
          <w:lang w:val="en-US" w:eastAsia="ar-SA"/>
        </w:rPr>
        <w:t>.</w:t>
      </w:r>
    </w:p>
    <w:p w14:paraId="415CCA2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السلسلة: دعوة للعودة إلى الحنيفية السمحة</w:t>
      </w:r>
    </w:p>
    <w:p w14:paraId="1FC48F3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استعراضنا لقصص بني إسرائيل ونماذج الانحراف المختلفة في هذه السلسلة لم يكن غايته مجرد التشخيص أو النقد، بل كان الهدف الأسمى هو استخلاص العبر والدروس، وتقديم البديل والمنهاج. "المسلم الحنيف" ليس مجرد تسمية أو شعار، بل هو حقيقة إيمانية وسلوكية، ومنهج حياة متكامل، يمثل الاستجابة الفطرية لنداء التوحيد الذي جاء به جميع الأنبياء</w:t>
      </w:r>
      <w:r w:rsidRPr="0073369A">
        <w:rPr>
          <w:rFonts w:ascii="Calibri" w:eastAsia="Yu Mincho" w:hAnsi="Calibri"/>
          <w:sz w:val="24"/>
          <w:lang w:val="en-US" w:eastAsia="ar-SA"/>
        </w:rPr>
        <w:t>.</w:t>
      </w:r>
    </w:p>
    <w:p w14:paraId="52B60DC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بني إسرائيل في القرآن، بتجاربهم وتقلباتهم، ليسوا مجرد جماعة تاريخية غابرة، بل هم، كما أكدنا مرارًا، رمز للانحرافات المحتملة التي يمكن أن تواجه أي إنسان وأي أمة. والقرآن، حين يقص علينا قصصهم، إنما يدعونا إلى أن نكون على حذر، وأن نتخذ من "المسلم الحنيف" قدوة وأسوة</w:t>
      </w:r>
      <w:r w:rsidRPr="0073369A">
        <w:rPr>
          <w:rFonts w:ascii="Calibri" w:eastAsia="Yu Mincho" w:hAnsi="Calibri"/>
          <w:sz w:val="24"/>
          <w:lang w:val="en-US" w:eastAsia="ar-SA"/>
        </w:rPr>
        <w:t>.</w:t>
      </w:r>
    </w:p>
    <w:p w14:paraId="2D3BC0B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فلنجتهد جميعًا، أفرادًا وجماعات، لأن نكون من هؤلاء المسلمين الحنفاء، الذين يخلصون دينهم لله، ويتبعون الحق أينما كان، ويتجنبون الشرك بجميع أشكاله، الظاهرة والخفية، الفكرية والسلوكية. إنها دعوة للعودة إلى نقاء الفطرة، وصفاء التوحيد، وسماحة الإسلام الذي هو ملة أبينا إبراهيم، والذي به تتحقق السعادة في الدنيا والنجاة في الآخرة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من المسلمين الحنفاء، وأن يثبتنا على صراطه المستقيم حتى نلقاه</w:t>
      </w:r>
      <w:r w:rsidRPr="0073369A">
        <w:rPr>
          <w:rFonts w:ascii="Calibri" w:eastAsia="Yu Mincho" w:hAnsi="Calibri"/>
          <w:sz w:val="24"/>
          <w:lang w:val="en-US" w:eastAsia="ar-SA"/>
        </w:rPr>
        <w:t>.</w:t>
      </w:r>
    </w:p>
    <w:p w14:paraId="685C3CFC" w14:textId="77777777" w:rsidR="00C7544E" w:rsidRPr="0073369A" w:rsidRDefault="00C7544E" w:rsidP="00E4352F">
      <w:pPr>
        <w:pStyle w:val="21"/>
      </w:pPr>
      <w:bookmarkStart w:id="177" w:name="_Toc203550493"/>
      <w:bookmarkStart w:id="178" w:name="_Toc205285227"/>
      <w:r w:rsidRPr="0073369A">
        <w:rPr>
          <w:rtl/>
        </w:rPr>
        <w:t>الوحي المنزل: "الكتاب"، "التوراة"، و"الإنجيل" في مواجهة التحريف البشري وهيمنة القرآن</w:t>
      </w:r>
      <w:bookmarkEnd w:id="176"/>
      <w:bookmarkEnd w:id="177"/>
      <w:bookmarkEnd w:id="178"/>
    </w:p>
    <w:p w14:paraId="359C84F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نور الوحي وظلمات الأهواء</w:t>
      </w:r>
    </w:p>
    <w:p w14:paraId="50A59D0B"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في تتبعنا لمسيرة "بني إسرائيل" وتفاعلهم مع الرسالة الإلهية، نصل إلى حجر الزاوية في هذه العلاقة: الكتب المنزلة. فالكتب السماوية هي تجسيد لرحمة الله وهدايته للبشر، تحمل النور والموعظة والفرقان. ومع ذلك، فإن هذه الكتب، التي أُنزلت لتكون هداية، لم تسلم من عبث يد الإنسان وتحريف فكره، مما شكل تحديًا مستمرًا لمسيرة التشريع الإلهي. هذه المقالة تستعرض، بناءً على فهم قرآني عميق مستلهم من تحليلات معاصرة، طبيعة "الكتاب" المنزل على موسى، و"التوراة"، و"الإنجيل"، ثم تتناول قضية التحريف التي طالتها، وأخيرًا مكانة القرآن الكريم كحافظ ومهيمن على ما سبقه من الكتب</w:t>
      </w:r>
      <w:r w:rsidRPr="0073369A">
        <w:rPr>
          <w:rFonts w:ascii="Calibri" w:eastAsia="Yu Mincho" w:hAnsi="Calibri"/>
          <w:sz w:val="24"/>
          <w:lang w:val="en-US" w:eastAsia="ar-SA"/>
        </w:rPr>
        <w:t>.</w:t>
      </w:r>
    </w:p>
    <w:p w14:paraId="7C869A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والقرآن في خطابه دقيق للغاية، فهو لا يساوي بين جميع من وصلهم الكتاب. فعندما يثني، فإنه غالباً ما يستخدم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آتيناهم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(بإسناد الفعل لله)، للإشارة إلى من اتبعوه حق اتباعه. أما عند الحديث عن الانحراف، فقد ترد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أوتوا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(بصيغة المبني للمجهول)، للإشارة إلى من مُنحوا الكتاب لكنهم لم يؤدوا حقه أو خانوا أمانته. هذا التمييز الدقيق يؤكد أن المناط ليس مجرد حيازة الكتاب، بل الالتزام به وتطبيقه</w:t>
      </w:r>
      <w:r w:rsidRPr="0073369A">
        <w:rPr>
          <w:rFonts w:ascii="Calibri" w:eastAsia="Yu Mincho" w:hAnsi="Calibri"/>
          <w:sz w:val="24"/>
          <w:lang w:val="en-US" w:eastAsia="ar-SA"/>
        </w:rPr>
        <w:t>.</w:t>
      </w:r>
    </w:p>
    <w:p w14:paraId="52DCED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"الكتاب" المنزل على موسى – المبادئ الكلية والقيم المؤسسة</w:t>
      </w:r>
    </w:p>
    <w:p w14:paraId="0082C55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حين يتحدث القرآن عن الوحي الذي أُنزل على موسى عليه السلام، فإنه كثيرًا ما يستخدم لفظ "الكتاب" بشكل عام. يرى الدكتور يوسف أبو عواد أن "الكتاب" الذي أُوتي موسى يمثل </w:t>
      </w:r>
      <w:r w:rsidRPr="0073369A">
        <w:rPr>
          <w:rFonts w:ascii="Calibri" w:eastAsia="Yu Mincho" w:hAnsi="Calibri"/>
          <w:b/>
          <w:bCs/>
          <w:sz w:val="24"/>
          <w:rtl/>
          <w:lang w:val="ar-MA" w:eastAsia="ar-SA"/>
        </w:rPr>
        <w:t>المبادئ الكبرى، والقيم المؤسسة، والأصول الكلية للعقيدة والشريعة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إنه الدستور الإلهي الشامل الذي يحوي الأسس التي يقوم عليها دين الله. قال تعالى: ﴿وَلَقَدْ آتَيْنَا مُوسَى الْكِتَابَ فَلاَ تَكُن فِي مِرْيَةٍ مِّن لِّقَائِهِ وَجَعَلْنَاهُ هُدًى لِّبَنِي إِسْرَائِيلَ﴾ (السجدة: 23). ويقول أيضًا: ﴿وَكَتَبْنَا لَهُ فِي الأَلْوَاحِ مِن كُلِّ شَيْءٍ مَّوْعِظَةً وَتَفْصِيلاً لِّكُلِّ شَيْءٍ﴾ (الأعراف: 145). هذا "الكتاب" هو الأصل الذي استُمدت منه الشرائع التفصيلية لاحقًا</w:t>
      </w:r>
      <w:r w:rsidRPr="0073369A">
        <w:rPr>
          <w:rFonts w:ascii="Calibri" w:eastAsia="Yu Mincho" w:hAnsi="Calibri"/>
          <w:sz w:val="24"/>
          <w:lang w:val="en-US" w:eastAsia="ar-SA"/>
        </w:rPr>
        <w:t>.</w:t>
      </w:r>
    </w:p>
    <w:p w14:paraId="33D8673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"التوراة" – الأحكام العملية الإجرائية لتطبيق "الكتاب</w:t>
      </w:r>
      <w:r w:rsidRPr="0073369A">
        <w:rPr>
          <w:rFonts w:ascii="Calibri" w:eastAsia="Yu Mincho" w:hAnsi="Calibri"/>
          <w:b/>
          <w:bCs/>
          <w:sz w:val="24"/>
          <w:lang w:val="en-US" w:eastAsia="ar-SA"/>
        </w:rPr>
        <w:t>"</w:t>
      </w:r>
    </w:p>
    <w:p w14:paraId="0FFCFBC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"التوراة"، في الفهم الذي يقدمه الدكتور أبو عواد، فهي ليست مرادفة تمامًا لـ"الكتاب" الذي أُنزل على موسى، بل هي أقرب إلى </w:t>
      </w:r>
      <w:r w:rsidRPr="0073369A">
        <w:rPr>
          <w:rFonts w:ascii="Calibri" w:eastAsia="Yu Mincho" w:hAnsi="Calibri"/>
          <w:b/>
          <w:bCs/>
          <w:sz w:val="24"/>
          <w:rtl/>
          <w:lang w:val="ar-MA" w:eastAsia="ar-SA"/>
        </w:rPr>
        <w:t>الأحكام العملية الإجرائية، والتشريعات التفصيلية التي أُنزلت ليحكم بها النبيون الذين أسلموا من بعد موسى، خاصةً للذين هادوا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التوراة، بهذا المعنى، هي بمثابة "اللوائح التنفيذية" لـ"الكتاب" الأم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يدعم هذا الفهم قوله تعالى: ﴿إِنَّا أَنزَلْنَا التَّوْرَاةَ فِيهَا هُدًى وَنُورٌ يَحْكُمُ بِهَا النَّبِيُّونَ الَّذِينَ أَسْلَمُواْ لِلَّذِينَ هَادُواْ وَالرَّبَّانِيُّونَ وَالأَحْبَارُ بِمَا اسْتُحْفِظُواْ مِن كِتَابِ اللّهِ وَكَانُواْ عَلَيْهِ شُهَدَاء﴾ (المائدة: 44). لاحظ كيف أن النبيين يحكمون بالتوراة "بما استحفظوا من كتاب الله"، مما يشير إلى أن "كتاب الله" هو الأصل المستحفظ، والتوراة هي أداة الحكم المستمدة منه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وتذكر الآيات أمثلة لهذه الأحكام الإجرائية في التوراة، مثل أحكام القصاص: ﴿وَكَتَبْنَا عَلَيْهِمْ فِيهَا أَنَّ النَّفْسَ بِالنَّفْسِ وَالْعَيْنَ بِالْعَيْنِ وَالأَنفَ بِالأَنفِ وَالأُذُنَ بِالأُذُنِ وَالسِّنَّ بِالسِّنِّ وَالْجُرُوحَ قِصَاصٌ﴾ (المائدة: 45)، وأحكام الأطعمة كما في سياق: ﴿كُلُّ الطَّعَامِ كَانَ حِـلاًّ لِّبَنِي إِسْرَائِيلَ إِلاَّ مَا حَرَّمَ إِسْرَائِيلُ عَلَى نَفْسِهِ مِن قَبْلِ أَن تُنَزَّلَ التَّوْرَاةُ قُلْ فَأْتُواْ بِالتَّوْرَاةِ فَاتْلُوهَا إِن كُنتُمْ صَادِقِينَ﴾ (آل عمران: 93)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يوضح أن التوراة لم تكن حكرًا على موسى وحده، بل كانت منهج عمل للنبيين من بعده في تطبيق مبادئ "الكتاب</w:t>
      </w:r>
      <w:r w:rsidRPr="0073369A">
        <w:rPr>
          <w:rFonts w:ascii="Calibri" w:eastAsia="Yu Mincho" w:hAnsi="Calibri"/>
          <w:sz w:val="24"/>
          <w:lang w:val="en-US" w:eastAsia="ar-SA"/>
        </w:rPr>
        <w:t>".</w:t>
      </w:r>
    </w:p>
    <w:p w14:paraId="7752FEB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"الإنجيل" – تصديق وتخفيف وتثبيت لـ"الكتاب</w:t>
      </w:r>
      <w:r w:rsidRPr="0073369A">
        <w:rPr>
          <w:rFonts w:ascii="Calibri" w:eastAsia="Yu Mincho" w:hAnsi="Calibri"/>
          <w:b/>
          <w:bCs/>
          <w:sz w:val="24"/>
          <w:lang w:val="en-US" w:eastAsia="ar-SA"/>
        </w:rPr>
        <w:t>"</w:t>
      </w:r>
    </w:p>
    <w:p w14:paraId="4603256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جاء عيسى عليه السلام ومعه "الإنجيل"، ولم يكن الإنجيل كتابًا مؤسسًا لشريعة جديدة مستقلة تمامًا، بل كان</w:t>
      </w:r>
      <w:r w:rsidRPr="0073369A">
        <w:rPr>
          <w:rFonts w:ascii="Calibri" w:eastAsia="Yu Mincho" w:hAnsi="Calibri"/>
          <w:sz w:val="24"/>
          <w:lang w:val="en-US" w:eastAsia="ar-SA"/>
        </w:rPr>
        <w:t>:</w:t>
      </w:r>
    </w:p>
    <w:p w14:paraId="01BFFF4D" w14:textId="77777777" w:rsidR="00C7544E" w:rsidRPr="0073369A" w:rsidRDefault="00C7544E" w:rsidP="00CE1EDD">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مصدقًا لما بين يديه من التوراة (بمعناها التشريعي المستمد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﴿وَقَفَّيْنَا عَلَى آثَارِهِم بِعَيسَى ابْنِ مَرْيَمَ مُصَدِّقًا لِّمَا بَيْنَ يَدَيْهِ مِنَ التَّوْرَاةِ﴾ (المائدة: 46)</w:t>
      </w:r>
      <w:r w:rsidRPr="0073369A">
        <w:rPr>
          <w:rFonts w:ascii="Calibri" w:eastAsia="Yu Mincho" w:hAnsi="Calibri"/>
          <w:sz w:val="24"/>
          <w:lang w:val="en-US" w:eastAsia="ar-SA"/>
        </w:rPr>
        <w:t>.</w:t>
      </w:r>
    </w:p>
    <w:p w14:paraId="3DB1D6A2" w14:textId="77777777" w:rsidR="00C7544E" w:rsidRPr="0073369A" w:rsidRDefault="00C7544E" w:rsidP="00CE1EDD">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يُحل لهم بعض الذي حُرم عليهم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﴿وَمُصَدِّقًا لِّمَا بَيْنَ يَدَيَّ مِنَ التَّوْرَاةِ وَلِأُحِلَّ لَكُم بَعْضَ الَّذِي حُرِّمَ عَلَيْكُمْ﴾ (آل عمران: 50). وهذا يشير إلى أن بعض المحرمات في شريعة موسى كانت مؤقتة أو عقابية، فجاء الإنجيل بتخفيف فيها</w:t>
      </w:r>
      <w:r w:rsidRPr="0073369A">
        <w:rPr>
          <w:rFonts w:ascii="Calibri" w:eastAsia="Yu Mincho" w:hAnsi="Calibri"/>
          <w:sz w:val="24"/>
          <w:lang w:val="en-US" w:eastAsia="ar-SA"/>
        </w:rPr>
        <w:t>.</w:t>
      </w:r>
    </w:p>
    <w:p w14:paraId="6A83DE64" w14:textId="77777777" w:rsidR="00C7544E" w:rsidRPr="0073369A" w:rsidRDefault="00C7544E" w:rsidP="00CE1EDD">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فيه هدى ونور وموعظة للمتقين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﴿وَآتَيْنَاهُ الإِنجِيلَ فِيهِ هُدًى وَنُورٌ وَمُصَدِّقًا لِّمَا بَيْنَ يَدَيْهِ مِنَ التَّوْرَاةِ وَهُدًى وَمَوْعِظَةً لِّلْمُتَّقِينَ﴾ (المائدة: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كما يوضح د. أبو عواد، فإن عيسى عليه السلام أُوتي علم "الكتاب" والحكمة والتوراة والإنجيل، ولم يكن الإنجيل إنزالًا ابتدائيًا لكتاب جديد بنفس معنى "الكتاب" الذي أُنزل على موسى، بل هو مكمل ومثبت وموضح</w:t>
      </w:r>
      <w:r w:rsidRPr="0073369A">
        <w:rPr>
          <w:rFonts w:ascii="Calibri" w:eastAsia="Yu Mincho" w:hAnsi="Calibri"/>
          <w:sz w:val="24"/>
          <w:lang w:val="en-US" w:eastAsia="ar-SA"/>
        </w:rPr>
        <w:t>.</w:t>
      </w:r>
    </w:p>
    <w:p w14:paraId="5FF7957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تحريف الكتب – الخيانة البشرية للأمانة الإلهية</w:t>
      </w:r>
    </w:p>
    <w:p w14:paraId="382EE39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هذا النور وهذه الهداية، لم تسلم هذه الكتب المنزلة من أيدي العابثين وأهواء المنحرفين. لقد تعرضت الكتب السابقة للقرآن الكريم، وخاصة تلك التي كانت بين يدي بني إسرائيل، لعمليات تحريف وتغيير وتبديل، سواء بالإضافة أو النقصان أو سوء التأويل الذي يُخرج الكلم عن مواضعه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يشير إلى هذا التحريف بوضوح</w:t>
      </w:r>
      <w:r w:rsidRPr="0073369A">
        <w:rPr>
          <w:rFonts w:ascii="Calibri" w:eastAsia="Yu Mincho" w:hAnsi="Calibri"/>
          <w:sz w:val="24"/>
          <w:lang w:val="en-US" w:eastAsia="ar-SA"/>
        </w:rPr>
        <w:t>:</w:t>
      </w:r>
    </w:p>
    <w:p w14:paraId="79DD98AD" w14:textId="77777777" w:rsidR="00C7544E" w:rsidRPr="0073369A" w:rsidRDefault="00C7544E" w:rsidP="00CE1EDD">
      <w:pPr>
        <w:numPr>
          <w:ilvl w:val="0"/>
          <w:numId w:val="13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453724FA" w14:textId="77777777" w:rsidR="00C7544E" w:rsidRPr="0073369A" w:rsidRDefault="00C7544E" w:rsidP="00CE1EDD">
      <w:pPr>
        <w:numPr>
          <w:ilvl w:val="0"/>
          <w:numId w:val="13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﴿فَوَيْلٌ لِّلَّذِينَ يَكْتُبُونَ الْكِتَابَ بِأَيْدِيهِمْ ثُمَّ يَقُولُونَ هَـذَا مِنْ عِندِ اللّهِ لِيَشْتَرُواْ بِهِ ثَمَناً قَلِيلاً فَوَيْلٌ لَّهُم مِّمَّا كَتَبَتْ أَيْدِيهِمْ وَوَيْلٌ لَّهُمْ مِّمَّا يَكْسِبُونَ﴾ (البقرة: 79)</w:t>
      </w:r>
      <w:r w:rsidRPr="0073369A">
        <w:rPr>
          <w:rFonts w:ascii="Calibri" w:eastAsia="Yu Mincho" w:hAnsi="Calibri"/>
          <w:sz w:val="24"/>
          <w:lang w:val="en-US" w:eastAsia="ar-SA"/>
        </w:rPr>
        <w:t>.</w:t>
      </w:r>
    </w:p>
    <w:p w14:paraId="6F9255AC" w14:textId="77777777" w:rsidR="00C7544E" w:rsidRPr="0073369A" w:rsidRDefault="00C7544E" w:rsidP="00CE1EDD">
      <w:pPr>
        <w:numPr>
          <w:ilvl w:val="0"/>
          <w:numId w:val="13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﴿مِّنَ الَّذِينَ هَادُواْ يُحَرِّفُونَ الْكَلِمَ عَن مَّوَاضِعِهِ﴾ (النساء: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التحريف لم يكن مجرد تغيير في الألفاظ، بل امتد ليشمل المعاني والمقاصد، وكتمان الحق، وإخفاء البشارات المتعلقة بالنبي الخاتم صلى الله عليه وسلم. إنه شكل من أشكال الخيانة العظمى للأمانة التي استحفظوا عليها</w:t>
      </w:r>
      <w:r w:rsidRPr="0073369A">
        <w:rPr>
          <w:rFonts w:ascii="Calibri" w:eastAsia="Yu Mincho" w:hAnsi="Calibri"/>
          <w:sz w:val="24"/>
          <w:lang w:val="en-US" w:eastAsia="ar-SA"/>
        </w:rPr>
        <w:t>.</w:t>
      </w:r>
    </w:p>
    <w:p w14:paraId="5BED92E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خامساً: القرآن الكريم – المهيمن والحافظ للرسالة الخاتمة</w:t>
      </w:r>
    </w:p>
    <w:p w14:paraId="442AA09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ظل هذا الواقع من التحريف الذي طال الكتب السابقة، جاء القرآن الكريم كرسالة خاتمة ومهيمنة. قال تعالى مخاطبًا النبي صلى الله عليه وسلم: ﴿وَأَنزَلْنَا إِلَيْكَ الْكِتَابَ بِالْحَقِّ مُصَدِّقًا لِّمَا بَيْنَ يَدَيْهِ مِنَ الْكِتَابِ وَمُهَيْمِنًا عَلَيْهِ﴾ (المائدة: 48)</w:t>
      </w:r>
      <w:r w:rsidRPr="0073369A">
        <w:rPr>
          <w:rFonts w:ascii="Calibri" w:eastAsia="Yu Mincho" w:hAnsi="Calibri"/>
          <w:sz w:val="24"/>
          <w:lang w:val="en-US" w:eastAsia="ar-SA"/>
        </w:rPr>
        <w:t>.</w:t>
      </w:r>
    </w:p>
    <w:p w14:paraId="325F5217" w14:textId="77777777" w:rsidR="00C7544E" w:rsidRPr="0073369A" w:rsidRDefault="00C7544E" w:rsidP="00CE1EDD">
      <w:pPr>
        <w:numPr>
          <w:ilvl w:val="0"/>
          <w:numId w:val="14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مصدقًا لما بين يديه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يقر بالأصول المشتركة التي جاءت بها الرسالات السابقة، كالتوحيد وأصول الإيمان الكبرى</w:t>
      </w:r>
      <w:r w:rsidRPr="0073369A">
        <w:rPr>
          <w:rFonts w:ascii="Calibri" w:eastAsia="Yu Mincho" w:hAnsi="Calibri"/>
          <w:sz w:val="24"/>
          <w:lang w:val="en-US" w:eastAsia="ar-SA"/>
        </w:rPr>
        <w:t>.</w:t>
      </w:r>
    </w:p>
    <w:p w14:paraId="0DDD0DA8" w14:textId="77777777" w:rsidR="00C7544E" w:rsidRPr="0073369A" w:rsidRDefault="00C7544E" w:rsidP="00CE1EDD">
      <w:pPr>
        <w:numPr>
          <w:ilvl w:val="0"/>
          <w:numId w:val="14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ومهيمنا عليه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الهيمنة هنا، كما يفهمها المفسرون، تعني أنه</w:t>
      </w:r>
      <w:r w:rsidRPr="0073369A">
        <w:rPr>
          <w:rFonts w:ascii="Calibri" w:eastAsia="Yu Mincho" w:hAnsi="Calibri"/>
          <w:sz w:val="24"/>
          <w:lang w:val="en-US" w:eastAsia="ar-SA"/>
        </w:rPr>
        <w:t>:</w:t>
      </w:r>
    </w:p>
    <w:p w14:paraId="74619C94"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شاهد على ما سبقه من الكتب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يقر بصحتها في أصلها</w:t>
      </w:r>
      <w:r w:rsidRPr="0073369A">
        <w:rPr>
          <w:rFonts w:ascii="Calibri" w:eastAsia="Yu Mincho" w:hAnsi="Calibri"/>
          <w:sz w:val="24"/>
          <w:lang w:val="en-US" w:eastAsia="ar-SA"/>
        </w:rPr>
        <w:t>.</w:t>
      </w:r>
    </w:p>
    <w:p w14:paraId="5FC0BC98"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أمين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يحفظ أصول الدين التي جاءت بها من الضياع</w:t>
      </w:r>
      <w:r w:rsidRPr="0073369A">
        <w:rPr>
          <w:rFonts w:ascii="Calibri" w:eastAsia="Yu Mincho" w:hAnsi="Calibri"/>
          <w:sz w:val="24"/>
          <w:lang w:val="en-US" w:eastAsia="ar-SA"/>
        </w:rPr>
        <w:t>.</w:t>
      </w:r>
    </w:p>
    <w:p w14:paraId="0010038A"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حاكم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يميز ما بقي فيها من حق مما دخله من تحريف وباطل</w:t>
      </w:r>
      <w:r w:rsidRPr="0073369A">
        <w:rPr>
          <w:rFonts w:ascii="Calibri" w:eastAsia="Yu Mincho" w:hAnsi="Calibri"/>
          <w:sz w:val="24"/>
          <w:lang w:val="en-US" w:eastAsia="ar-SA"/>
        </w:rPr>
        <w:t>.</w:t>
      </w:r>
    </w:p>
    <w:p w14:paraId="01648354"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ناسخ لبعض أحكامها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بما يتناسب مع عالمية الرسالة الخاتمة وصلاحيتها لكل زمان ومكان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والأهم من ذلك، أن الله تعالى قد تكفل بحفظ القرآن الكريم من أي تحريف أو تبديل: ﴿إِنَّا نَحْنُ نَزَّلْنَا الذِّكْرَ وَإِنَّا لَهُ لَحَافِظُونَ﴾ (الحجر: 9). هذا الحفظ الإلهي هو الضمانة لبقاء مصدر الهداية صافيًا نقيًا إلى يوم القيامة</w:t>
      </w:r>
      <w:r w:rsidRPr="0073369A">
        <w:rPr>
          <w:rFonts w:ascii="Calibri" w:eastAsia="Yu Mincho" w:hAnsi="Calibri"/>
          <w:sz w:val="24"/>
          <w:lang w:val="en-US" w:eastAsia="ar-SA"/>
        </w:rPr>
        <w:t>.</w:t>
      </w:r>
    </w:p>
    <w:p w14:paraId="080ED7D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مسؤولية الأمانة والتحدي المستمر</w:t>
      </w:r>
    </w:p>
    <w:p w14:paraId="3C7B9F6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رحلة التشريع الإلهي عبر "الكتاب" و"التوراة" و"الإنجيل" وصولًا إلى القرآن الكريم هي رحلة مليئة بالدروس والعبر. إنها تُظهر لنا كرم الله في إنزال هدايته، وفي نفس الوقت تكشف عن ضعف الطبيعة البشرية وقابليتها للانحراف إذا تخلت عن الأمانة ولم تلتزم بالمنهج القويم. إن قضية تحريف الكتب السابقة ليست مجرد حدث تاريخي، بل هي تحذير مستمر لكل أمة أوتيت كتابًا من خطورة التلاعب بالنصوص أو إخضاعها للأهواء. ويبقى القرآن الكريم، بحفظ الله له، هو المرجع الأخير والمهيمن، الذي يدعونا إلى العودة الدائمة إلى أصول الوحي الصافية. وفي </w:t>
      </w:r>
      <w:r w:rsidRPr="0073369A">
        <w:rPr>
          <w:rFonts w:ascii="Calibri" w:eastAsia="Yu Mincho" w:hAnsi="Calibri"/>
          <w:sz w:val="24"/>
          <w:rtl/>
          <w:lang w:val="ar-MA" w:eastAsia="ar-SA"/>
        </w:rPr>
        <w:lastRenderedPageBreak/>
        <w:t>المقالة التالية، سنستعرض أطيافًا أخرى من الانحراف عن هذا الوحي، متمثلة في "المشرك" و"المجوسي" و"الصابئين</w:t>
      </w:r>
      <w:r w:rsidRPr="0073369A">
        <w:rPr>
          <w:rFonts w:ascii="Calibri" w:eastAsia="Yu Mincho" w:hAnsi="Calibri"/>
          <w:sz w:val="24"/>
          <w:lang w:val="en-US" w:eastAsia="ar-SA"/>
        </w:rPr>
        <w:t>".</w:t>
      </w:r>
    </w:p>
    <w:p w14:paraId="6D9E1892" w14:textId="77777777" w:rsidR="00C7544E" w:rsidRPr="0073369A" w:rsidRDefault="00C7544E" w:rsidP="00E4352F">
      <w:pPr>
        <w:pStyle w:val="21"/>
      </w:pPr>
      <w:bookmarkStart w:id="179" w:name="_Toc199674397"/>
      <w:bookmarkStart w:id="180" w:name="_Toc203550494"/>
      <w:bookmarkStart w:id="181" w:name="_Toc205285228"/>
      <w:r w:rsidRPr="0073369A">
        <w:rPr>
          <w:rtl/>
        </w:rPr>
        <w:t>ما وراء "أهل الكتاب": "المشرك"، "المجوسي"، و"الصابئون" في ميزان القرآن ومعيار النجاة</w:t>
      </w:r>
      <w:bookmarkEnd w:id="179"/>
      <w:bookmarkEnd w:id="180"/>
      <w:bookmarkEnd w:id="181"/>
    </w:p>
    <w:p w14:paraId="65217E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توسيع دائرة النظر إلى السلوك الإنساني</w:t>
      </w:r>
    </w:p>
    <w:p w14:paraId="50F5DFD4"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بعد أن استعرضنا في المقالات السابقة نماذج من الانحراف السلوكي والفكري لدى فئات ممن أوتوا الكتاب ("الذين هادوا" و "النصارى" بالمعنى القرآني السلوكي)، يوسع القرآن الكريم دائرة النظر لتشمل أطيافًا أخرى من البشرية، بمواقفها المتنوعة من الإيمان والرسالة الإلهية. من بين هؤلاء: "المشرك" الذي يجسد تناقضات فكرية وعقدية، و "المجوسي" الذي قد يمثل سلوكًا مجتمعيًا عدوانيًا، و "الصابئون" الذين قد يكونون باحثين عن الحق خارج الأطر الدينية التقليدية. هذه المقالة تسعى إلى فهم هذه الفئات كما يقدمها القرآن، وكيف يتعامل معها معيار النجاة الإلهي الشامل</w:t>
      </w:r>
      <w:r w:rsidRPr="0073369A">
        <w:rPr>
          <w:rFonts w:ascii="Calibri" w:eastAsia="Yu Mincho" w:hAnsi="Calibri"/>
          <w:sz w:val="24"/>
          <w:lang w:val="en-US" w:eastAsia="ar-SA"/>
        </w:rPr>
        <w:t>.</w:t>
      </w:r>
    </w:p>
    <w:p w14:paraId="03989BCA"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وكما هو الحال مع 'اليهود'، فإن مصطلح 'النصارى' في السياقات النقدية لا يشير بالضرورة إلى أتباع المسيح المخلصين، بل إلى 'ملة سلوكية' أخرى اتسمت بالغلو في الدين، وابتداع الرهبانية، ورفع البشر إلى مصاف الألوهية. هذا الفهم يحررنا من التعميم، ويجعل نقد القرآن منصباً على السلوك البشري المنحرف لا على أصل الرسالات السماوية</w:t>
      </w:r>
      <w:r w:rsidRPr="0073369A">
        <w:rPr>
          <w:rFonts w:ascii="Calibri" w:eastAsia="Yu Mincho" w:hAnsi="Calibri"/>
          <w:sz w:val="24"/>
          <w:lang w:val="en-US" w:eastAsia="ar-SA"/>
        </w:rPr>
        <w:t>.</w:t>
      </w:r>
    </w:p>
    <w:p w14:paraId="109D4AB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73369A">
        <w:rPr>
          <w:rFonts w:ascii="Calibri" w:eastAsia="Yu Mincho" w:hAnsi="Calibri"/>
          <w:sz w:val="24"/>
          <w:lang w:val="en-US" w:eastAsia="ar-SA"/>
        </w:rPr>
        <w:t>.</w:t>
      </w:r>
    </w:p>
    <w:p w14:paraId="7D47CFA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p>
    <w:p w14:paraId="46F71C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110B6AAE" w14:textId="77777777" w:rsidR="00C7544E" w:rsidRPr="0073369A" w:rsidRDefault="00C7544E" w:rsidP="00E4352F">
      <w:pPr>
        <w:ind w:left="337" w:firstLine="107"/>
        <w:rPr>
          <w:rFonts w:ascii="Calibri" w:eastAsia="Yu Mincho" w:hAnsi="Calibri"/>
          <w:sz w:val="24"/>
          <w:rtl/>
          <w:lang w:val="en-US" w:eastAsia="ar-SA"/>
        </w:rPr>
      </w:pPr>
    </w:p>
    <w:p w14:paraId="7E0855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"المشرك" – جامع المتناقضات وصاحب الولاءات المزدوجة</w:t>
      </w:r>
    </w:p>
    <w:p w14:paraId="20B9640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تحليلك السابق، وصفت "المشرك" بأنه يمثل حالة من التناقض والازدواجية، يجمع بين تطرف في التمسك بالقديم، وتطرف في الانجراف وراء الجديد، ويفرض أفكاره دون دليل، ويقع في "شرك التلفيق" حيث يخلط الحق بالباطل، ويؤمن ببعض الكتاب ويكفر ببعض. هذا وصف دقيق يتفق مع الصورة القرآنية للمشرك</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يضيف الدكتور يوسف أبو عواد بعدًا آخر عند تفسير الآية التي تذكر "الذين أشركوا" في سياق الفئات التي يفصل الله بينها يوم القيامة: ﴿إِنَّ الَّذِينَ آمَنُوا وَالَّذِينَ هَادُوا وَالصَّابِئِينَ وَالنَّصَارَى وَالْمَجُوسَ وَالَّذِينَ أَشْرَكُوا إِنَّ اللَّهَ يَفْصِلُ بَيْنَهُمْ يَوْمَ الْقِيَامَةِ إِنَّ اللَّهَ عَلَى كُلِّ شَيْءٍ شَهِيدٌ﴾ (الحج: 17)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يرى الدكتور أبو عواد أن "الذين أشركوا" هنا قد يشيرون إلى أصحاب </w:t>
      </w:r>
      <w:r w:rsidRPr="0073369A">
        <w:rPr>
          <w:rFonts w:ascii="Calibri" w:eastAsia="Yu Mincho" w:hAnsi="Calibri"/>
          <w:b/>
          <w:bCs/>
          <w:sz w:val="24"/>
          <w:rtl/>
          <w:lang w:val="ar-MA" w:eastAsia="ar-SA"/>
        </w:rPr>
        <w:t>الولاءات المزدوجة التي تتعارض مع عقد الأمان والسلم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قد يُظهرون انتماءً للمجتمع الذي يعيشون فيه، لكنهم في الوقت نفسه يحملون ولاءً آخر (لفرقة، أو حزب، أو كيان خارجي) يقدمونه على مصلحة المجتمع وأمنه إذا تعارضت المصالح. هذا السلوك المزدوج لا يقبله أي نظام اجتماعي يسعى للاستقرار والتماسك، حيث يجب أن تكون العلوية لنظام الأمن والسلم الاجتماعي القائم. هذا الفهم يوسع مفهوم الشرك ليشمل جوانب سلوكية واجتماعية خطيرة</w:t>
      </w:r>
      <w:r w:rsidRPr="0073369A">
        <w:rPr>
          <w:rFonts w:ascii="Calibri" w:eastAsia="Yu Mincho" w:hAnsi="Calibri"/>
          <w:sz w:val="24"/>
          <w:lang w:val="en-US" w:eastAsia="ar-SA"/>
        </w:rPr>
        <w:t>.</w:t>
      </w:r>
    </w:p>
    <w:p w14:paraId="033EA2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"المجوس" – نموذج للسلوك العدواني الرافض للتعايش؟</w:t>
      </w:r>
    </w:p>
    <w:p w14:paraId="14FB58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"المجوس"، فبدلاً من إسقاط المصطلح مباشرة على الديانة الزرادشتية التاريخية، يقدم الدكتور أبو عواد تفسيرًا سلوكيًا مفهوميًا يعتمد على التحليل اللساني. كلمة "مجوس" ترجع إلى الأصل الثلاثي "مَجَسَ"، ومنه "مَجَّ" </w:t>
      </w:r>
      <w:r w:rsidRPr="0073369A">
        <w:rPr>
          <w:rFonts w:ascii="Calibri" w:eastAsia="Yu Mincho" w:hAnsi="Calibri"/>
          <w:sz w:val="24"/>
          <w:rtl/>
          <w:lang w:val="ar-MA" w:eastAsia="ar-SA"/>
        </w:rPr>
        <w:lastRenderedPageBreak/>
        <w:t xml:space="preserve">الشيء أي أخرجه من فمه ورفضه (كلام ممجوج أي مرفوض). يرى أن "المجوسي" في هذا السياق القرآني قد يشير إلى </w:t>
      </w:r>
      <w:r w:rsidRPr="0073369A">
        <w:rPr>
          <w:rFonts w:ascii="Calibri" w:eastAsia="Yu Mincho" w:hAnsi="Calibri"/>
          <w:b/>
          <w:bCs/>
          <w:sz w:val="24"/>
          <w:rtl/>
          <w:lang w:val="ar-MA" w:eastAsia="ar-SA"/>
        </w:rPr>
        <w:t>الشخص أو الفئة التي "تمج" غيرها، أي ترفض الآخرين وتمارس نوعًا من العنف والعدوان اللفظي أو الفعلي تجاه أبناء المجتمع،</w:t>
      </w:r>
      <w:r w:rsidRPr="0073369A">
        <w:rPr>
          <w:rFonts w:ascii="Calibri" w:eastAsia="Yu Mincho" w:hAnsi="Calibri"/>
          <w:sz w:val="24"/>
          <w:rtl/>
          <w:lang w:val="ar-MA" w:eastAsia="ar-SA"/>
        </w:rPr>
        <w:t xml:space="preserve"> مع انتشار لهذا السلوك العدائي (كما يشير حرف السين الذي يدل على الانتشار)</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بهذا الفهم، فإن "المجوسي" ليس مجرد معتنق لعقيدة معينة، بل هو صاحب سلوك عدائي وبغائضي يجعله غير قادر على الاندماج في مجتمع يقوم على رسالة الأمن والسلام والتعايش. ولذلك، في آية سورة الحج، يُفصل بينهم وبين الفئات الأخرى التي قد تكون مشمولة بعقد الأمان المجتمعي إذا التزمت بشروطه</w:t>
      </w:r>
      <w:r w:rsidRPr="0073369A">
        <w:rPr>
          <w:rFonts w:ascii="Calibri" w:eastAsia="Yu Mincho" w:hAnsi="Calibri"/>
          <w:sz w:val="24"/>
          <w:lang w:val="en-US" w:eastAsia="ar-SA"/>
        </w:rPr>
        <w:t>.</w:t>
      </w:r>
    </w:p>
    <w:p w14:paraId="09895EE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"الصابئون" – الباحثون عن الحق خارج الأطر المعروفة؟</w:t>
      </w:r>
    </w:p>
    <w:p w14:paraId="760A8C8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يُعتبر "الصابئون" من الفئات التي أثارت نقاشًا واسعًا بين المفسرين. كلمة "صَبَأَ" تعني خرج من دين إلى دين، أو مال عن الطريق. في سياق الآيات التي تذكرهم مع المؤمنين والذين هادوا والنصارى كفئات يمكن أن تنال الأجر والنجاة إذا حققت شروطًا معينة (الإيمان بالله واليوم الآخر والعمل الصالح)، يرى الدكتور أبو عواد أن "الصابئين" قد يمثلون </w:t>
      </w:r>
      <w:r w:rsidRPr="0073369A">
        <w:rPr>
          <w:rFonts w:ascii="Calibri" w:eastAsia="Yu Mincho" w:hAnsi="Calibri"/>
          <w:b/>
          <w:bCs/>
          <w:sz w:val="24"/>
          <w:rtl/>
          <w:lang w:val="ar-MA" w:eastAsia="ar-SA"/>
        </w:rPr>
        <w:t>أصحاب الأفكار المختلفة، أو الباحثين عن الحق الذين قد لا ينتمون إلى الرسالات السماوية المعروفة (اليهودية، النصرانية، الإسلام)، ولكنهم يسعون بصدق نحو فهم الحقيقة ويمارسون 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قد يكون لديهم فكر فلسفي معين، أو نظام أخلاقي خاص، أو حتى نظريات لا علاقة لها بالرسل مباشرة. ومع ذلك، فإن القرآن يفتح لهم باب النجاة إذا تحققت فيهم الشروط الأساسية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الَّذِينَ آمَنُواْ وَالَّذِينَ هَادُواْ وَالنَّصَارَى وَالصَّابِئِينَ مَنْ آمَنَ بِاللَّهِ وَالْيَوْمِ الآخِرِ وَعَمِلَ صَالِحاً فَلَهُمْ أَجْرُهُمْ عِندَ رَبِّهِمْ وَلاَ خَوْفٌ عَلَيْهِمْ وَلاَ هُمْ يَحْزَنُونَ﴾ (البقرة: 62، ومثلها في المائدة: 69 مع اختلاف طفيف في "الصابئون")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يؤكد على شمولية الرحمة الإلهية وعدالة المعيار الإلهي الذي لا يحابي تسمية أو عرقًا، بل ينظر إلى حقيقة الإيمان والعمل</w:t>
      </w:r>
      <w:r w:rsidRPr="0073369A">
        <w:rPr>
          <w:rFonts w:ascii="Calibri" w:eastAsia="Yu Mincho" w:hAnsi="Calibri"/>
          <w:sz w:val="24"/>
          <w:lang w:val="en-US" w:eastAsia="ar-SA"/>
        </w:rPr>
        <w:t>.</w:t>
      </w:r>
    </w:p>
    <w:p w14:paraId="0DBDCAE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معيار النجاة الشامل – "من آمن بالله واليوم الآخر وعمل صالحًا</w:t>
      </w:r>
      <w:r w:rsidRPr="0073369A">
        <w:rPr>
          <w:rFonts w:ascii="Calibri" w:eastAsia="Yu Mincho" w:hAnsi="Calibri"/>
          <w:b/>
          <w:bCs/>
          <w:sz w:val="24"/>
          <w:lang w:val="en-US" w:eastAsia="ar-SA"/>
        </w:rPr>
        <w:t>"</w:t>
      </w:r>
    </w:p>
    <w:p w14:paraId="451D815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اللافت في الآيات التي تذكر هذه الفئات المتنوعة (المؤمنون، الذين هادوا، النصارى، الصابئون) هو أنها تضع معيارًا واحدًا للنجاة والفوز بالأجر وعدم الخوف والحزن، وهو</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الإيمان بالله، والإيمان باليوم الآخر،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يصف الدكتور أبو عواد هذه الآيات بأنها تمثل "أقدم وأبلغ وأوجز دستور مدني وجد في التاريخ"، لأنها تؤسس لمجتمع قائم على</w:t>
      </w:r>
      <w:r w:rsidRPr="0073369A">
        <w:rPr>
          <w:rFonts w:ascii="Calibri" w:eastAsia="Yu Mincho" w:hAnsi="Calibri"/>
          <w:sz w:val="24"/>
          <w:lang w:val="en-US" w:eastAsia="ar-SA"/>
        </w:rPr>
        <w:t>:</w:t>
      </w:r>
    </w:p>
    <w:p w14:paraId="17F7D1C1" w14:textId="77777777" w:rsidR="00C7544E" w:rsidRPr="0073369A" w:rsidRDefault="00C7544E" w:rsidP="00CE1EDD">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بالله (عقد الأمان المجتمعي)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الإيمان الذي يوحد الناس على أساس العبودية لله وحده، ويتجاوز العصبيات العرقية أو الفئوية، ويضمن الحقوق والواجبات المتساوية للجميع</w:t>
      </w:r>
      <w:r w:rsidRPr="0073369A">
        <w:rPr>
          <w:rFonts w:ascii="Calibri" w:eastAsia="Yu Mincho" w:hAnsi="Calibri"/>
          <w:sz w:val="24"/>
          <w:lang w:val="en-US" w:eastAsia="ar-SA"/>
        </w:rPr>
        <w:t>.</w:t>
      </w:r>
    </w:p>
    <w:p w14:paraId="1936A937" w14:textId="77777777" w:rsidR="00C7544E" w:rsidRPr="0073369A" w:rsidRDefault="00C7544E" w:rsidP="00CE1EDD">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باليوم الآخر (الجزاء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يحفز على العمل الصالح والخوف من الظلم، ويجعل الإنسان مسؤولاً عن أفعاله</w:t>
      </w:r>
      <w:r w:rsidRPr="0073369A">
        <w:rPr>
          <w:rFonts w:ascii="Calibri" w:eastAsia="Yu Mincho" w:hAnsi="Calibri"/>
          <w:sz w:val="24"/>
          <w:lang w:val="en-US" w:eastAsia="ar-SA"/>
        </w:rPr>
        <w:t>.</w:t>
      </w:r>
    </w:p>
    <w:p w14:paraId="61065D20" w14:textId="77777777" w:rsidR="00C7544E" w:rsidRPr="0073369A" w:rsidRDefault="00C7544E" w:rsidP="00CE1EDD">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العمل الصالح (المعيار الدنيوي للحكم على الأفراد والمجتمعات)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السلوك الإيجابي البنّاء الذي يعود بالخير على الفرد والمجتمع</w:t>
      </w:r>
      <w:r w:rsidRPr="0073369A">
        <w:rPr>
          <w:rFonts w:ascii="Calibri" w:eastAsia="Yu Mincho" w:hAnsi="Calibri"/>
          <w:sz w:val="24"/>
          <w:lang w:val="en-US" w:eastAsia="ar-SA"/>
        </w:rPr>
        <w:t>.</w:t>
      </w:r>
    </w:p>
    <w:p w14:paraId="4C2F6CA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المعيار الشامل يتجاوز التسميات والانتماءات الشكلية. فالعبرة ليست بالاسم الذي يُطلق على الفرد أو الجماعة، بل بحقيقة إيمانهم وعملهم. أما الفئات التي تم استثناؤها من هذا الوعد (كـ "المجوس" و "الذين أشركوا" في سياق آية الحج التي تتحدث عن الفصل بينهم)، فذلك بسبب سلوكياتهم التي تتعارض بشكل أساسي مع مبادئ الأمن والسلم الاجتماعي والتوحيد الخالص</w:t>
      </w:r>
      <w:r w:rsidRPr="0073369A">
        <w:rPr>
          <w:rFonts w:ascii="Calibri" w:eastAsia="Yu Mincho" w:hAnsi="Calibri"/>
          <w:sz w:val="24"/>
          <w:lang w:val="en-US" w:eastAsia="ar-SA"/>
        </w:rPr>
        <w:t>.</w:t>
      </w:r>
    </w:p>
    <w:p w14:paraId="5268A00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رحمة الله تتسع للباحثين عن الحق، وعدله يطال المنحرفين</w:t>
      </w:r>
    </w:p>
    <w:p w14:paraId="12CF35E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تناول القرآن لهذه الفئات المتنوعة – المشرك، المجوسي، الصابئون – يُظهر لنا مدى دقة المنظور القرآني في تشخيص السلوك الإنساني بجميع أطيافه. إنه لا يحصر الانحراف في دائرة "أهل الكتاب" التقليدية، بل يمتد ليشمل كل من يخرج عن جادة التوحيد الخالص أو يهدد السلم الاجتماعي بسلوكياته. وفي المقابل، يفتح باب الأمل والنجاة لكل باحث عن الحق بصدق، ولكل عامل للصالحات بإخلاص، بغض النظر عن تصنيفه أو تسميته، طالما استوفى </w:t>
      </w:r>
      <w:r w:rsidRPr="0073369A">
        <w:rPr>
          <w:rFonts w:ascii="Calibri" w:eastAsia="Yu Mincho" w:hAnsi="Calibri"/>
          <w:sz w:val="24"/>
          <w:rtl/>
          <w:lang w:val="ar-MA" w:eastAsia="ar-SA"/>
        </w:rPr>
        <w:lastRenderedPageBreak/>
        <w:t>شروط الإيمان الأساسية. هذا يدعونا إلى تجاوز الأحكام المسبقة والنظر إلى جوهر الإنسان وعمله، مع التمسك بالمعايير القرآنية الواضحة في الحكم والتقييم. وفي المقالة القادمة، سنختتم هذه السلسلة بالحديث عن النموذج المضاد لكل هذه الانحرافات: "المسلم الحنيف</w:t>
      </w:r>
      <w:r w:rsidRPr="0073369A">
        <w:rPr>
          <w:rFonts w:ascii="Calibri" w:eastAsia="Yu Mincho" w:hAnsi="Calibri"/>
          <w:sz w:val="24"/>
          <w:lang w:val="en-US" w:eastAsia="ar-SA"/>
        </w:rPr>
        <w:t>".</w:t>
      </w:r>
    </w:p>
    <w:p w14:paraId="3254D70F" w14:textId="15A994E6" w:rsidR="00C7544E" w:rsidRPr="0073369A" w:rsidRDefault="00C7544E" w:rsidP="00E4352F">
      <w:pPr>
        <w:pStyle w:val="21"/>
      </w:pPr>
      <w:bookmarkStart w:id="182" w:name="_Toc199674400"/>
      <w:bookmarkStart w:id="183" w:name="_Toc203550495"/>
      <w:bookmarkStart w:id="184" w:name="_Toc205285229"/>
      <w:bookmarkStart w:id="185" w:name="_Toc199674398"/>
      <w:r w:rsidRPr="0073369A">
        <w:rPr>
          <w:rtl/>
        </w:rPr>
        <w:t>لماذا بني إسرائيل؟ تجليات الشرك الفكري والسلوكي في النموذج القرآني</w:t>
      </w:r>
      <w:bookmarkEnd w:id="182"/>
      <w:bookmarkEnd w:id="183"/>
      <w:bookmarkEnd w:id="184"/>
    </w:p>
    <w:p w14:paraId="7BCB2D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سعينا لفهم أعمق لمفهوم الشرك بأبعاده المتعددة، والتي تتجاوز مجرد عبادة الأوثان إلى شرك الأفكار والقلوب والسلوكيات، يقدم لنا القرآن الكريم مادة ثرية للدراسة والتأمل في قصص بني إسرائيل. إن هذا التناول القرآني المكثف لسيرتهم وتقلباتهم لم يأت عبثًا، بل ليقدم للأمة الخاتمة وللبشرية جمعاء نموذجًا جليًا، بل "دراسة حالة" عميقة، لكيفية انزلاق الأفراد والجماعات في مهاوي الشرك الفكري والسلوكي، حتى بعد أن آتاهم الله من فضله وعلمه ما آتاهم. هذه المقالة تسعى إلى تشريح بعض أبرز هذه التجليات الشركية في سلوك بني إسرائيل كما صوره القرآن، لنستخلص منها العبر والدروس</w:t>
      </w:r>
      <w:r w:rsidRPr="0073369A">
        <w:rPr>
          <w:rFonts w:ascii="Calibri" w:eastAsia="Yu Mincho" w:hAnsi="Calibri"/>
          <w:sz w:val="24"/>
          <w:lang w:val="en-US" w:eastAsia="ar-SA"/>
        </w:rPr>
        <w:t>.</w:t>
      </w:r>
    </w:p>
    <w:p w14:paraId="3CB0576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تحريف الكلم عن مواضعه: شرك في التعامل مع النص الإلهي</w:t>
      </w:r>
      <w:r w:rsidRPr="0073369A">
        <w:rPr>
          <w:rFonts w:ascii="Calibri" w:eastAsia="Yu Mincho" w:hAnsi="Calibri"/>
          <w:sz w:val="24"/>
          <w:lang w:val="en-US" w:eastAsia="ar-SA"/>
        </w:rPr>
        <w:br/>
      </w:r>
      <w:r w:rsidRPr="0073369A">
        <w:rPr>
          <w:rFonts w:ascii="Calibri" w:eastAsia="Yu Mincho" w:hAnsi="Calibri"/>
          <w:sz w:val="24"/>
          <w:rtl/>
          <w:lang w:val="ar-MA" w:eastAsia="ar-SA"/>
        </w:rPr>
        <w:t>من أبرز صور الشرك الفكري التي تجلت في بني إسرائيل هو تعاملهم غير الأمين مع كلام الله المنزل إليهم. يقول تعالى: ﴿مِّنَ الَّذِينَ هَادُواْ يُحَرِّفُونَ الْكَلِمَ عَن مَّوَاضِعِهِ﴾ (النساء: 46)، ويقول أيضًا: ﴿أَفَتَطْمَعُونَ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54167E4F" w14:textId="77777777" w:rsidR="00C7544E" w:rsidRPr="0073369A" w:rsidRDefault="00C7544E" w:rsidP="00CE1EDD">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التحريف لم يكن مجرد خطأ لغوي، بل كان تحريفًا للمعاني والمقاصد، وليًا لأعناق النصوص لتوافق أهواءهم ومصالحهم. إنه شكل من أشكال "الشرك في التشريع" أو "شرك الاتباع" حيث يتم إحلال الفهم البشري المغرض محل مراد الله الحق</w:t>
      </w:r>
      <w:r w:rsidRPr="0073369A">
        <w:rPr>
          <w:rFonts w:ascii="Calibri" w:eastAsia="Yu Mincho" w:hAnsi="Calibri"/>
          <w:sz w:val="24"/>
          <w:lang w:val="en-US" w:eastAsia="ar-SA"/>
        </w:rPr>
        <w:t>.</w:t>
      </w:r>
    </w:p>
    <w:p w14:paraId="7DF87FC0" w14:textId="77777777" w:rsidR="00C7544E" w:rsidRPr="0073369A" w:rsidRDefault="00C7544E" w:rsidP="00CE1EDD">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خطورة التعامل الانتقائي أو التحريفي مع النصوص الشرعية في أي أمة. ضرورة التسليم الكامل لكلام الله وفهمه وفق مراده، لا وفق الأهواء والمصالح الضيقة</w:t>
      </w:r>
      <w:r w:rsidRPr="0073369A">
        <w:rPr>
          <w:rFonts w:ascii="Calibri" w:eastAsia="Yu Mincho" w:hAnsi="Calibri"/>
          <w:sz w:val="24"/>
          <w:lang w:val="en-US" w:eastAsia="ar-SA"/>
        </w:rPr>
        <w:t>.</w:t>
      </w:r>
    </w:p>
    <w:p w14:paraId="4149EDE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اتباع الأهواء وتقديمها على أمر الله: شرك الإرادة الفردية والجماعية</w:t>
      </w:r>
      <w:r w:rsidRPr="0073369A">
        <w:rPr>
          <w:rFonts w:ascii="Calibri" w:eastAsia="Yu Mincho" w:hAnsi="Calibri"/>
          <w:sz w:val="24"/>
          <w:lang w:val="en-US" w:eastAsia="ar-SA"/>
        </w:rPr>
        <w:br/>
      </w:r>
      <w:r w:rsidRPr="0073369A">
        <w:rPr>
          <w:rFonts w:ascii="Calibri" w:eastAsia="Yu Mincho" w:hAnsi="Calibri"/>
          <w:sz w:val="24"/>
          <w:rtl/>
          <w:lang w:val="ar-MA" w:eastAsia="ar-SA"/>
        </w:rPr>
        <w:t>ارتبط الكثير من انحرافات بني إسرائيل بتقديمهم لأهوائهم على أمر الله الواضح. ﴿أَفَكُلَّمَا جَاءكُمْ رَسُولٌ بِمَا لاَ تَهْوَى أَنفُسُكُمُ اسْتَكْبَرْتُمْ فَفَرِيقاً كَذَّبْتُمْ وَفَرِيقاً تَقْتُلُونَ﴾ (البقرة: 87)</w:t>
      </w:r>
      <w:r w:rsidRPr="0073369A">
        <w:rPr>
          <w:rFonts w:ascii="Calibri" w:eastAsia="Yu Mincho" w:hAnsi="Calibri"/>
          <w:sz w:val="24"/>
          <w:lang w:val="en-US" w:eastAsia="ar-SA"/>
        </w:rPr>
        <w:t>.</w:t>
      </w:r>
    </w:p>
    <w:p w14:paraId="4C3861DA" w14:textId="77777777" w:rsidR="00C7544E" w:rsidRPr="0073369A" w:rsidRDefault="00C7544E" w:rsidP="00CE1EDD">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عبادتهم للعجل كانت تجسيدًا صارخًا لاتباع الهوى والانسياق وراء رغبات النفس في عبادة محسوسة، رغم رؤيتهم للآيات الباهرات. رفضهم لكثير من الأنبياء أو حتى قتلهم كان بسبب تعارض رسالات هؤلاء الأنبياء مع أهوائهم ومصالحهم الدنيوية. هذا هو "شرك الهوى" الذي يجعل الإنسان إلهًا لنفسه من دون الله</w:t>
      </w:r>
      <w:r w:rsidRPr="0073369A">
        <w:rPr>
          <w:rFonts w:ascii="Calibri" w:eastAsia="Yu Mincho" w:hAnsi="Calibri"/>
          <w:sz w:val="24"/>
          <w:lang w:val="en-US" w:eastAsia="ar-SA"/>
        </w:rPr>
        <w:t>.</w:t>
      </w:r>
    </w:p>
    <w:p w14:paraId="2A0EC51C" w14:textId="77777777" w:rsidR="00C7544E" w:rsidRPr="0073369A" w:rsidRDefault="00C7544E" w:rsidP="00CE1EDD">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معركة الإنسان الدائمة مع هواه. أهمية تزكية النفس وترويضها على الانقياد لأمر الله، حتى وإن خالف رغباتها الآنية</w:t>
      </w:r>
      <w:r w:rsidRPr="0073369A">
        <w:rPr>
          <w:rFonts w:ascii="Calibri" w:eastAsia="Yu Mincho" w:hAnsi="Calibri"/>
          <w:sz w:val="24"/>
          <w:lang w:val="en-US" w:eastAsia="ar-SA"/>
        </w:rPr>
        <w:t>.</w:t>
      </w:r>
    </w:p>
    <w:p w14:paraId="13AC7FA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التعصب الأعمى للتقاليد الموروثة: شرك التقليد والجمود الفكري</w:t>
      </w:r>
      <w:r w:rsidRPr="0073369A">
        <w:rPr>
          <w:rFonts w:ascii="Calibri" w:eastAsia="Yu Mincho" w:hAnsi="Calibri"/>
          <w:sz w:val="24"/>
          <w:lang w:val="en-US" w:eastAsia="ar-SA"/>
        </w:rPr>
        <w:br/>
      </w:r>
      <w:r w:rsidRPr="0073369A">
        <w:rPr>
          <w:rFonts w:ascii="Calibri" w:eastAsia="Yu Mincho" w:hAnsi="Calibri"/>
          <w:sz w:val="24"/>
          <w:rtl/>
          <w:lang w:val="ar-MA" w:eastAsia="ar-SA"/>
        </w:rPr>
        <w:t>شكل التمسك المتعصب بالتقاليد الموروثة، حتى وإن خالفت الحق الواضح الذي جاء به الأنبياء، سمة بارزة في سلوك بعض بني إسرائيل. كانوا يحتجون بما كان عليه آباؤهم ويرفضون كل جديد، كما في قولهم: ﴿وَإِذَا قِيلَ لَهُمُ اتَّبِعُوا مَا أَنزَلَ اللّهُ قَالُواْ بَلْ نَتَّبِعُ مَا أَلْفَيْنَا عَلَيْهِ آبَاءنَا أَوَلَوْ كَانَ آبَاؤُهُمْ لاَ يَعْقِلُونَ شَيْئاً وَلاَ يَهْتَدُونَ﴾ (البقرة: 170) – وهذا وإن كان عامًا، إلا أن سلوكيات بني إسرائيل كثيرًا ما عكسته</w:t>
      </w:r>
      <w:r w:rsidRPr="0073369A">
        <w:rPr>
          <w:rFonts w:ascii="Calibri" w:eastAsia="Yu Mincho" w:hAnsi="Calibri"/>
          <w:sz w:val="24"/>
          <w:lang w:val="en-US" w:eastAsia="ar-SA"/>
        </w:rPr>
        <w:t>.</w:t>
      </w:r>
    </w:p>
    <w:p w14:paraId="5BA98075" w14:textId="77777777" w:rsidR="00C7544E" w:rsidRPr="0073369A" w:rsidRDefault="00C7544E" w:rsidP="00CE1EDD">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رفضهم للنبي محمد صلى الله عليه وسلم رغم معرفتهم ببعض صفاته في كتبهم، كان جزءًا منه تعصبًا لما ورثوه وخوفًا على مكانتهم. هذا "شرك التقليد" يعطل العقل ويمنع الاجتهاد ويؤدي إلى الجمود والتخلف عن ركب الحق</w:t>
      </w:r>
      <w:r w:rsidRPr="0073369A">
        <w:rPr>
          <w:rFonts w:ascii="Calibri" w:eastAsia="Yu Mincho" w:hAnsi="Calibri"/>
          <w:sz w:val="24"/>
          <w:lang w:val="en-US" w:eastAsia="ar-SA"/>
        </w:rPr>
        <w:t>.</w:t>
      </w:r>
    </w:p>
    <w:p w14:paraId="10B1E618" w14:textId="77777777" w:rsidR="00C7544E" w:rsidRPr="0073369A" w:rsidRDefault="00C7544E" w:rsidP="00CE1EDD">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ضرورة التفكير النقدي وعدم تقديس الموروث لمجرد أنه موروث. أهمية عرض كل شيء على ميزان الشرع والعقل، وأخذ الحق أينما كان</w:t>
      </w:r>
      <w:r w:rsidRPr="0073369A">
        <w:rPr>
          <w:rFonts w:ascii="Calibri" w:eastAsia="Yu Mincho" w:hAnsi="Calibri"/>
          <w:sz w:val="24"/>
          <w:lang w:val="en-US" w:eastAsia="ar-SA"/>
        </w:rPr>
        <w:t>.</w:t>
      </w:r>
    </w:p>
    <w:p w14:paraId="13D4D52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ar-MA" w:eastAsia="ar-SA"/>
        </w:rPr>
        <w:t>جحود النعم وعبادة العجل: شرك في الربوبية والألوهية</w:t>
      </w:r>
      <w:r w:rsidRPr="0073369A">
        <w:rPr>
          <w:rFonts w:ascii="Calibri" w:eastAsia="Yu Mincho" w:hAnsi="Calibri"/>
          <w:sz w:val="24"/>
          <w:lang w:val="en-US" w:eastAsia="ar-SA"/>
        </w:rPr>
        <w:br/>
      </w:r>
      <w:r w:rsidRPr="0073369A">
        <w:rPr>
          <w:rFonts w:ascii="Calibri" w:eastAsia="Yu Mincho" w:hAnsi="Calibri"/>
          <w:sz w:val="24"/>
          <w:rtl/>
          <w:lang w:val="ar-MA" w:eastAsia="ar-SA"/>
        </w:rPr>
        <w:t>رغم ما أنعم الله به على بني إسرائيل من نعم لا تحصى (النجاة من فرعون، المن والسلوى، تفجير العيون من الحجر)، إلا أنهم كثيرًا ما قابلوا هذه النعم بالجحود والكفران. وبلغ بهم الأمر أن عبدوا العجل من دون الله بعد أن أنجاهم الله من فرعون ورأوا آياته الكبرى. ﴿وَإِذْ وَاعَدْنَا مُوسَى أَرْبَعِينَ لَيْلَةً ثُمَّ اتَّخَذْتُمُ الْعِجْلَ مِن بَعْدِهِ وَأَنتُمْ ظَالِمُونَ﴾ (البقرة: 51)</w:t>
      </w:r>
      <w:r w:rsidRPr="0073369A">
        <w:rPr>
          <w:rFonts w:ascii="Calibri" w:eastAsia="Yu Mincho" w:hAnsi="Calibri"/>
          <w:sz w:val="24"/>
          <w:lang w:val="en-US" w:eastAsia="ar-SA"/>
        </w:rPr>
        <w:t>.</w:t>
      </w:r>
    </w:p>
    <w:p w14:paraId="6702EA80" w14:textId="77777777" w:rsidR="00C7544E" w:rsidRPr="0073369A" w:rsidRDefault="00C7544E" w:rsidP="00CE1EDD">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عبادة العجل هي شرك صريح في الألوهية. كما أن جحود النعم وعدم نسبتها إلى المنعم الحقيقي (الله) فيه شائبة من الشرك في الربوبية، حيث يُنسى فضل الله ويُعزى الأمر إلى غيره أو إلى الذات</w:t>
      </w:r>
      <w:r w:rsidRPr="0073369A">
        <w:rPr>
          <w:rFonts w:ascii="Calibri" w:eastAsia="Yu Mincho" w:hAnsi="Calibri"/>
          <w:sz w:val="24"/>
          <w:lang w:val="en-US" w:eastAsia="ar-SA"/>
        </w:rPr>
        <w:t>.</w:t>
      </w:r>
    </w:p>
    <w:p w14:paraId="75EB1174" w14:textId="77777777" w:rsidR="00C7544E" w:rsidRPr="0073369A" w:rsidRDefault="00C7544E" w:rsidP="00CE1EDD">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شكر النعم ونسبتها إلى الله، والحذر من فتنة الرخاء التي قد تؤدي إلى البطر والغفلة. خطورة الفراغ الروحي الذي قد يدفع إلى البحث عن آلهة زائفة</w:t>
      </w:r>
      <w:r w:rsidRPr="0073369A">
        <w:rPr>
          <w:rFonts w:ascii="Calibri" w:eastAsia="Yu Mincho" w:hAnsi="Calibri"/>
          <w:sz w:val="24"/>
          <w:lang w:val="en-US" w:eastAsia="ar-SA"/>
        </w:rPr>
        <w:t>.</w:t>
      </w:r>
    </w:p>
    <w:p w14:paraId="560990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التفرق والاختلاف المذموم: شرك في وحدة الأمة والمنهج</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جاءهم العلم والبينات، اختلف بنو إسرائيل وتفرقوا، وهو ما حذر منه القرآن. ﴿وَلاَ تَكُونُواْ كَالَّذِينَ تَفَرَّقُواْ وَاخْتَلَفُواْ مِن بَعْدِ مَا جَاءهُمُ الْبَيِّنَاتُ وَأُوْلَـئِكَ لَهُمْ عَذَابٌ عَظِيمٌ﴾ (آل عمران: 105)</w:t>
      </w:r>
      <w:r w:rsidRPr="0073369A">
        <w:rPr>
          <w:rFonts w:ascii="Calibri" w:eastAsia="Yu Mincho" w:hAnsi="Calibri"/>
          <w:sz w:val="24"/>
          <w:lang w:val="en-US" w:eastAsia="ar-SA"/>
        </w:rPr>
        <w:t>.</w:t>
      </w:r>
    </w:p>
    <w:p w14:paraId="480C31DF" w14:textId="77777777" w:rsidR="00C7544E" w:rsidRPr="0073369A" w:rsidRDefault="00C7544E" w:rsidP="00CE1EDD">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التفرق لم يكن مجرد اختلاف في الفروع، بل وصل إلى حد تكفير بعضهم بعضًا وتناحرهم، مما أضعفهم وجعلهم عرضة للأعداء. هذا يمكن أن يُعتبر نوعًا من الشرك السلوكي الذي يفتت الأمة ويذهب بقوتها، حين تُقدَّم العصبيات والمصالح الفئوية على وحدة المنهج والهدف</w:t>
      </w:r>
      <w:r w:rsidRPr="0073369A">
        <w:rPr>
          <w:rFonts w:ascii="Calibri" w:eastAsia="Yu Mincho" w:hAnsi="Calibri"/>
          <w:sz w:val="24"/>
          <w:lang w:val="en-US" w:eastAsia="ar-SA"/>
        </w:rPr>
        <w:t>.</w:t>
      </w:r>
    </w:p>
    <w:p w14:paraId="16E20A70" w14:textId="77777777" w:rsidR="00C7544E" w:rsidRPr="0073369A" w:rsidRDefault="00C7544E" w:rsidP="00CE1EDD">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الاعتصام بحبل الله جميعًا ونبذ أسباب الفرقة والاختلاف المذموم. ضرورة الحفاظ على وحدة الصف على أساس الحق</w:t>
      </w:r>
      <w:r w:rsidRPr="0073369A">
        <w:rPr>
          <w:rFonts w:ascii="Calibri" w:eastAsia="Yu Mincho" w:hAnsi="Calibri"/>
          <w:sz w:val="24"/>
          <w:lang w:val="en-US" w:eastAsia="ar-SA"/>
        </w:rPr>
        <w:t>.</w:t>
      </w:r>
    </w:p>
    <w:p w14:paraId="78B716A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بنو إسرائيل كمرآة عاكسة لمزالق البشرية</w:t>
      </w:r>
      <w:r w:rsidRPr="0073369A">
        <w:rPr>
          <w:rFonts w:ascii="Calibri" w:eastAsia="Yu Mincho" w:hAnsi="Calibri"/>
          <w:sz w:val="24"/>
          <w:lang w:val="en-US" w:eastAsia="ar-SA"/>
        </w:rPr>
        <w:br/>
      </w:r>
      <w:r w:rsidRPr="0073369A">
        <w:rPr>
          <w:rFonts w:ascii="Calibri" w:eastAsia="Yu Mincho" w:hAnsi="Calibri"/>
          <w:sz w:val="24"/>
          <w:rtl/>
          <w:lang w:val="ar-MA" w:eastAsia="ar-SA"/>
        </w:rPr>
        <w:t>إن قصص بني إسرائيل في القرآن ليست مجرد تاريخ لقوم مضوا، بل هي، كما أسلفنا، "دراسة حالة" عميقة لمزالق النفس البشرية. إنها تكشف لنا كيف يمكن للشرك الفكري والسلوكي أن يتغلغل في حياة الأفراد والجماعات، حتى تلك التي حظيت بعناية إلهية خاصة. إنها دعوة مستمرة لنا جميعًا، كمسلمين وكبشر، أن نتأمل في هذه القصص بعمق، وأن نحذر من الوقوع في نفس الأخطاء. فالسعيد من وعظ بغيره، والقرآن يقدم لنا هذه العظات بأوضح بيان وأعمق دلالة، لعلنا نتذكر أو نخشى. وفي المقالات القادمة، سنستمر في استكشاف جوانب أخرى من هذه الدروس الخالدة</w:t>
      </w:r>
      <w:r w:rsidRPr="0073369A">
        <w:rPr>
          <w:rFonts w:ascii="Calibri" w:eastAsia="Yu Mincho" w:hAnsi="Calibri"/>
          <w:sz w:val="24"/>
          <w:lang w:val="en-US" w:eastAsia="ar-SA"/>
        </w:rPr>
        <w:t>.</w:t>
      </w:r>
    </w:p>
    <w:p w14:paraId="22ED8FDD" w14:textId="77777777" w:rsidR="00C7544E" w:rsidRPr="0073369A" w:rsidRDefault="00C7544E" w:rsidP="00E4352F">
      <w:pPr>
        <w:ind w:left="337" w:firstLine="107"/>
        <w:rPr>
          <w:rFonts w:ascii="Calibri" w:eastAsia="Yu Mincho" w:hAnsi="Calibri"/>
          <w:sz w:val="24"/>
          <w:lang w:val="en-US" w:eastAsia="ar-SA"/>
        </w:rPr>
      </w:pPr>
    </w:p>
    <w:p w14:paraId="5FDECD34" w14:textId="77777777" w:rsidR="00DE6235" w:rsidRPr="0073369A" w:rsidRDefault="00DE6235" w:rsidP="00E4352F">
      <w:pPr>
        <w:pStyle w:val="21"/>
      </w:pPr>
      <w:bookmarkStart w:id="186" w:name="_Toc199674394"/>
      <w:bookmarkStart w:id="187" w:name="_Toc203550491"/>
      <w:bookmarkStart w:id="188" w:name="_Toc205285230"/>
      <w:bookmarkStart w:id="189" w:name="_Toc199674395"/>
      <w:bookmarkStart w:id="190" w:name="_Toc203550496"/>
      <w:bookmarkStart w:id="191" w:name="_Toc199674399"/>
      <w:bookmarkEnd w:id="185"/>
      <w:r w:rsidRPr="0073369A">
        <w:rPr>
          <w:rtl/>
        </w:rPr>
        <w:t>الذين هادوا" و "اليهود" في المنظور القرآني: من الهداية إلى الانغلاق وشرك التقليد</w:t>
      </w:r>
      <w:bookmarkEnd w:id="186"/>
      <w:bookmarkEnd w:id="187"/>
      <w:bookmarkEnd w:id="188"/>
    </w:p>
    <w:p w14:paraId="017333D6"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تحولات المفهوم ودلالات السلوك</w:t>
      </w:r>
    </w:p>
    <w:p w14:paraId="3B985A74" w14:textId="77777777" w:rsidR="00DE6235" w:rsidRPr="0073369A" w:rsidRDefault="00DE6235"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في رحلتنا لفهم تجربة "بني إسرائيل" كما يعرضها القرآن الكريم، نصل إلى مصطلحين محوريين غالبًا ما يُستخدمان بالتبادل، ولكنهما يحملان في طياتهما، وفقًا للتحليل اللساني والمفاهيمي العميق، دلالات متمايزة تعكس تطورًا وتحولًا في السلوك والموقف. هذان المصطلحان هما "الذين هادوا" و "اليهود". إن فهم الفارق بينهما، وكيف يمكن للمعنى الإيجابي الأصيل أن ينحرف ليصف سلوكًا سلبيًا، يفتح لنا نافذة مهمة على طبيعة الانحراف عن المنهج الإلهي، ويُبرز كيف يمكن لـ"شرك التقليد" أن يتجذر في سلوك الجماعات البشرية</w:t>
      </w:r>
      <w:r w:rsidRPr="0073369A">
        <w:rPr>
          <w:rFonts w:ascii="Calibri" w:eastAsia="Yu Mincho" w:hAnsi="Calibri"/>
          <w:sz w:val="24"/>
          <w:lang w:val="en-US" w:eastAsia="ar-SA"/>
        </w:rPr>
        <w:t>.</w:t>
      </w:r>
    </w:p>
    <w:p w14:paraId="5ED2F971" w14:textId="77777777" w:rsidR="00DE6235" w:rsidRPr="0073369A" w:rsidRDefault="00DE6235" w:rsidP="00E4352F">
      <w:pPr>
        <w:ind w:left="337" w:firstLine="107"/>
        <w:rPr>
          <w:rFonts w:ascii="Calibri" w:eastAsia="Yu Mincho" w:hAnsi="Calibri"/>
          <w:sz w:val="24"/>
          <w:lang w:val="en-US" w:eastAsia="ar-SA"/>
        </w:rPr>
      </w:pPr>
    </w:p>
    <w:p w14:paraId="5EB85F88"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73369A">
        <w:rPr>
          <w:rFonts w:ascii="Calibri" w:eastAsia="Yu Mincho" w:hAnsi="Calibri"/>
          <w:sz w:val="24"/>
          <w:lang w:val="en-US" w:eastAsia="ar-SA"/>
        </w:rPr>
        <w:t>.</w:t>
      </w:r>
    </w:p>
    <w:p w14:paraId="6235CB6E" w14:textId="77777777" w:rsidR="00DE6235" w:rsidRPr="0073369A" w:rsidRDefault="00DE6235" w:rsidP="00E4352F">
      <w:pPr>
        <w:ind w:left="337" w:firstLine="107"/>
        <w:rPr>
          <w:rFonts w:ascii="Calibri" w:eastAsia="Yu Mincho" w:hAnsi="Calibri"/>
          <w:sz w:val="24"/>
          <w:rtl/>
          <w:lang w:val="en-US"/>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r w:rsidRPr="0073369A">
        <w:rPr>
          <w:rFonts w:ascii="Calibri" w:eastAsia="Yu Mincho" w:hAnsi="Calibri"/>
          <w:sz w:val="24"/>
          <w:rtl/>
          <w:lang w:val="en-US"/>
        </w:rPr>
        <w:t xml:space="preserve"> </w:t>
      </w:r>
    </w:p>
    <w:p w14:paraId="44CA31CC" w14:textId="77777777" w:rsidR="00DE6235" w:rsidRPr="0073369A" w:rsidRDefault="00DE6235"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يكمن التحول المفاهيمي الأخطر الذي يوضحه القرآن. فمصطلح 'اليهود' في سياقاته النقدية، لا يشير إلى عرق أو حتى إلى دين، بل هو توصيف 'ملة سلوكية'. أي أنه يصف مجموعة من السلوكيات المنحرفة التي يمكن أن تصدر عن أي فئة من أهل الكتاب، مثل المادية المفرطة، والجدل العقيم، وتحريف الكلم، وادعاء الاصطفاء الكاذب. وبهذا المعنى، فإن القرآن لا يذم ديانة موسى عليه السلام، بل يذم 'السلوك اليهودي' الذي ابتعد عن أصل الدين</w:t>
      </w:r>
      <w:r w:rsidRPr="0073369A">
        <w:rPr>
          <w:rFonts w:ascii="Calibri" w:eastAsia="Yu Mincho" w:hAnsi="Calibri"/>
          <w:sz w:val="24"/>
          <w:lang w:val="en-US" w:eastAsia="ar-SA"/>
        </w:rPr>
        <w:t>.</w:t>
      </w:r>
    </w:p>
    <w:p w14:paraId="1BE53C19" w14:textId="77777777" w:rsidR="00DE6235" w:rsidRPr="0073369A" w:rsidRDefault="00DE6235" w:rsidP="00E4352F">
      <w:pPr>
        <w:ind w:left="337" w:firstLine="107"/>
        <w:rPr>
          <w:rFonts w:ascii="Calibri" w:eastAsia="Yu Mincho" w:hAnsi="Calibri"/>
          <w:sz w:val="24"/>
          <w:lang w:val="en-US" w:eastAsia="ar-SA"/>
        </w:rPr>
      </w:pPr>
    </w:p>
    <w:p w14:paraId="443F4E84"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4BB40A13" w14:textId="77777777" w:rsidR="00DE6235" w:rsidRPr="0073369A" w:rsidRDefault="00DE6235" w:rsidP="00E4352F">
      <w:pPr>
        <w:ind w:left="337" w:firstLine="107"/>
        <w:rPr>
          <w:rFonts w:ascii="Calibri" w:eastAsia="Yu Mincho" w:hAnsi="Calibri"/>
          <w:sz w:val="24"/>
          <w:rtl/>
          <w:lang w:val="en-US" w:eastAsia="ar-SA"/>
        </w:rPr>
      </w:pPr>
    </w:p>
    <w:p w14:paraId="54F358DD"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"الذين هادوا" – الأصل الإيجابي للعودة والهداية</w:t>
      </w:r>
    </w:p>
    <w:p w14:paraId="16A4E796"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الدكتور يوسف أبو عواد، في تحليلاته اللسانية للمفردة القرآنية، إلى أن الفعل "هَادَ" وجذره (هـ و د) يحمل في طياته معنى أصيلًا إيجابيًا. ففي قول موسى عليه السلام لربه: ﴿وَاكْتُبْ لَنَا فِي هَـذِهِ الدُّنْيَا حَسَنَةً وَفِي الآخِرَةِ إِنَّا هُدْنَـا إِلَيْكَ﴾ (الأعراف: 156)، نجد أن "هُدْنَا" تعني تبنا ورجعنا إليك، مع ما يحمله الهَوْد من معنى السكون والاستقرار إلى الله. فـ"الذين هادوا" في أصلهم هم أولئك الذين أعلنوا توبتهم وعودتهم إلى الله، واستجابوا لدعوة موسى عليه السلام، وشكلوا نواة المجتمع الذي قَبِل حمل الرسالة الإلهية. هذا المعنى الأصلي يتسق مع الآيات التي تذكر "الذين هادوا" في سياق إيجابي أو على الأقل محايد، كجزء من التعددية الدينية التي يُقر القرآن بوجودها مع وضع شروط النجاة للجميع، كما في قوله تعالى: ﴿إِنَّ الَّذِينَ آمَنُواْ وَالَّذِينَ هَادُواْ وَالنَّصَارَى وَالصَّابِئِينَ مَنْ آمَنَ بِاللَّهِ وَالْيَوْمِ الآخِرِ وَعَمِلَ صَالِحاً فَلَهُمْ أَجْرُهُمْ عِندَ رَبِّهِمْ وَلاَ خَوْفٌ عَلَيْهِمْ وَلاَ هُمْ يَحْزَنُونَ﴾ (البقرة: 62)</w:t>
      </w:r>
      <w:r w:rsidRPr="0073369A">
        <w:rPr>
          <w:rFonts w:ascii="Calibri" w:eastAsia="Yu Mincho" w:hAnsi="Calibri"/>
          <w:sz w:val="24"/>
          <w:lang w:val="en-US" w:eastAsia="ar-SA"/>
        </w:rPr>
        <w:t>.</w:t>
      </w:r>
    </w:p>
    <w:p w14:paraId="4F551C0A"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"اليهود" – انعكاس المعنى نحو الانغلاق والفوقية</w:t>
      </w:r>
    </w:p>
    <w:p w14:paraId="0F218E77"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لكن هذا المعنى الإيجابي الأصيل لم يستمر على حاله لدى جميع من انتسبوا إليه. يرى الدكتور أبو عواد أن إضافة الياء إلى كلمة "هُود" لتصبح "يَهُود" قد تشير، في بعض السياقات القرآنية، إلى انعكاس في المعنى وتحول إلى حالة سلبية. هذه الياء قد تدل على نسبة إلى سلوك أو حالة معينة أصبحت تميز فئة منهم. فبدلاً من الانفتاح على الهداية والعودة المستمرة إلى الله، تحول الأمر لدى البعض إلى </w:t>
      </w:r>
      <w:r w:rsidRPr="0073369A">
        <w:rPr>
          <w:rFonts w:ascii="Calibri" w:eastAsia="Yu Mincho" w:hAnsi="Calibri"/>
          <w:b/>
          <w:bCs/>
          <w:sz w:val="24"/>
          <w:rtl/>
          <w:lang w:val="ar-MA" w:eastAsia="ar-SA"/>
        </w:rPr>
        <w:t>انكفاء على الذات، وانغلاق فكري، وشعور بالفوقية العرقية أو الدينية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يظهر هذا التحول في السياقات التي يذم فيها القرآن سلوكيات معينة لـ"اليهود</w:t>
      </w:r>
      <w:r w:rsidRPr="0073369A">
        <w:rPr>
          <w:rFonts w:ascii="Calibri" w:eastAsia="Yu Mincho" w:hAnsi="Calibri"/>
          <w:sz w:val="24"/>
          <w:lang w:val="en-US" w:eastAsia="ar-SA"/>
        </w:rPr>
        <w:t>":</w:t>
      </w:r>
    </w:p>
    <w:p w14:paraId="1563351D" w14:textId="77777777" w:rsidR="00DE6235" w:rsidRPr="0073369A" w:rsidRDefault="00DE6235" w:rsidP="00CE1EDD">
      <w:pPr>
        <w:numPr>
          <w:ilvl w:val="0"/>
          <w:numId w:val="14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يتحدثون هم عن أنفسهم بنوع من الفخر بهذا الانتماء المغلق، قد لا تظهر الياء، كما في قولهم الذي نقله القرآن: ﴿وَقَالُواْ كُونُواْ هُودًا أَوْ نَصَارَى تَهْتَدُواْ﴾ (البقرة: 135)، فهم ينفون عن أنفسهم تهمة الانغلاق</w:t>
      </w:r>
      <w:r w:rsidRPr="0073369A">
        <w:rPr>
          <w:rFonts w:ascii="Calibri" w:eastAsia="Yu Mincho" w:hAnsi="Calibri"/>
          <w:sz w:val="24"/>
          <w:lang w:val="en-US" w:eastAsia="ar-SA"/>
        </w:rPr>
        <w:t>.</w:t>
      </w:r>
    </w:p>
    <w:p w14:paraId="19F950C3" w14:textId="77777777" w:rsidR="00DE6235" w:rsidRPr="0073369A" w:rsidRDefault="00DE6235" w:rsidP="00CE1EDD">
      <w:pPr>
        <w:numPr>
          <w:ilvl w:val="0"/>
          <w:numId w:val="14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عندما يتحدث القرآن عنهم في سياق نقدي لسلوكياتهم المنحرفة، قد تظهر الياء كدلالة على هذا التحول السلوكي والمفاهيمي</w:t>
      </w:r>
      <w:r w:rsidRPr="0073369A">
        <w:rPr>
          <w:rFonts w:ascii="Calibri" w:eastAsia="Yu Mincho" w:hAnsi="Calibri"/>
          <w:sz w:val="24"/>
          <w:lang w:val="en-US" w:eastAsia="ar-SA"/>
        </w:rPr>
        <w:t>.</w:t>
      </w:r>
    </w:p>
    <w:p w14:paraId="0C9BF74D"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الانغلاق والفوقية مهّدا الطريق لظهور نوع خطير من الشرك الخفي، وهو "شرك التقليد</w:t>
      </w:r>
      <w:r w:rsidRPr="0073369A">
        <w:rPr>
          <w:rFonts w:ascii="Calibri" w:eastAsia="Yu Mincho" w:hAnsi="Calibri"/>
          <w:sz w:val="24"/>
          <w:lang w:val="en-US" w:eastAsia="ar-SA"/>
        </w:rPr>
        <w:t>".</w:t>
      </w:r>
    </w:p>
    <w:p w14:paraId="566AE9C3"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"شرك التقليد" – حين يصبح الموروث صنمًا يُعبد</w:t>
      </w:r>
    </w:p>
    <w:p w14:paraId="5E96BECC"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الانغلاق على الذات، والاعتداد المفرط بالموروث، والشعور بالاصطفاء الزائف، كلها عوامل أدت بفئات من "اليهود" (بالمعنى السلوكي القرآني) إلى الوقوع في "شرك التقليد". وهذا النوع من الشرك يتمثل في</w:t>
      </w:r>
      <w:r w:rsidRPr="0073369A">
        <w:rPr>
          <w:rFonts w:ascii="Calibri" w:eastAsia="Yu Mincho" w:hAnsi="Calibri"/>
          <w:sz w:val="24"/>
          <w:lang w:val="en-US" w:eastAsia="ar-SA"/>
        </w:rPr>
        <w:t>:</w:t>
      </w:r>
    </w:p>
    <w:p w14:paraId="58227398"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التمسك الأعمى بالتقاليد الموروثة عن الأسلاف،</w:t>
      </w:r>
      <w:r w:rsidRPr="0073369A">
        <w:rPr>
          <w:rFonts w:ascii="Calibri" w:eastAsia="Yu Mincho" w:hAnsi="Calibri"/>
          <w:sz w:val="24"/>
          <w:rtl/>
          <w:lang w:val="ar-MA" w:eastAsia="ar-SA"/>
        </w:rPr>
        <w:t xml:space="preserve"> حتى وإن خالفت الحق الواضح أو الدليل الشرعي الصريح</w:t>
      </w:r>
      <w:r w:rsidRPr="0073369A">
        <w:rPr>
          <w:rFonts w:ascii="Calibri" w:eastAsia="Yu Mincho" w:hAnsi="Calibri"/>
          <w:sz w:val="24"/>
          <w:lang w:val="en-US" w:eastAsia="ar-SA"/>
        </w:rPr>
        <w:t>.</w:t>
      </w:r>
    </w:p>
    <w:p w14:paraId="3CB9861B"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أقوال الأحبار والرهبان أو السلف على كلام الله ورسله،</w:t>
      </w:r>
      <w:r w:rsidRPr="0073369A">
        <w:rPr>
          <w:rFonts w:ascii="Calibri" w:eastAsia="Yu Mincho" w:hAnsi="Calibri"/>
          <w:sz w:val="24"/>
          <w:rtl/>
          <w:lang w:val="ar-MA" w:eastAsia="ar-SA"/>
        </w:rPr>
        <w:t xml:space="preserve"> واتخاذها دينًا يُتبع دون تمحيص أو تفكير نقدي</w:t>
      </w:r>
      <w:r w:rsidRPr="0073369A">
        <w:rPr>
          <w:rFonts w:ascii="Calibri" w:eastAsia="Yu Mincho" w:hAnsi="Calibri"/>
          <w:sz w:val="24"/>
          <w:lang w:val="en-US" w:eastAsia="ar-SA"/>
        </w:rPr>
        <w:t>.</w:t>
      </w:r>
    </w:p>
    <w:p w14:paraId="345A8543"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أي تفسير جديد أو تجديد للفهم الديني،</w:t>
      </w:r>
      <w:r w:rsidRPr="0073369A">
        <w:rPr>
          <w:rFonts w:ascii="Calibri" w:eastAsia="Yu Mincho" w:hAnsi="Calibri"/>
          <w:sz w:val="24"/>
          <w:rtl/>
          <w:lang w:val="ar-MA" w:eastAsia="ar-SA"/>
        </w:rPr>
        <w:t xml:space="preserve"> بحجة أنه لم يَرِد عن السابقين، أو أنه يخالف ما "ألفوا عليه آباءهم</w:t>
      </w:r>
      <w:r w:rsidRPr="0073369A">
        <w:rPr>
          <w:rFonts w:ascii="Calibri" w:eastAsia="Yu Mincho" w:hAnsi="Calibri"/>
          <w:sz w:val="24"/>
          <w:lang w:val="en-US" w:eastAsia="ar-SA"/>
        </w:rPr>
        <w:t>".</w:t>
      </w:r>
    </w:p>
    <w:p w14:paraId="0FB731CF"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الاعتقاد الخاطئ بالنجاة بمجرد الانتماء العرقي أو الاسمي،</w:t>
      </w:r>
      <w:r w:rsidRPr="0073369A">
        <w:rPr>
          <w:rFonts w:ascii="Calibri" w:eastAsia="Yu Mincho" w:hAnsi="Calibri"/>
          <w:sz w:val="24"/>
          <w:rtl/>
          <w:lang w:val="ar-MA" w:eastAsia="ar-SA"/>
        </w:rPr>
        <w:t xml:space="preserve"> دون اعتبار للعمل الصالح أو الإيمان القلبي الحقيقي، كما في قولهم الذي حكاه القرآن: ﴿وَقَالُواْ لَن تَمَسَّنَا النَّارُ إِلاَّ أَيَّاماً مَّعْدُودَةً﴾ (البقرة: 80)</w:t>
      </w:r>
      <w:r w:rsidRPr="0073369A">
        <w:rPr>
          <w:rFonts w:ascii="Calibri" w:eastAsia="Yu Mincho" w:hAnsi="Calibri"/>
          <w:sz w:val="24"/>
          <w:lang w:val="en-US" w:eastAsia="ar-SA"/>
        </w:rPr>
        <w:t>.</w:t>
      </w:r>
    </w:p>
    <w:p w14:paraId="01FE9D35"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"شرك التقليد" يُعطّل العقل، ويُغلق باب الاجتهاد، ويُحوّل الدين من منهج حياة متجدد ومتفاعل إلى طقوس جامدة وتراث متحجر. إنه يجعل من الموروث "صنمًا" يُعبد من دون الله، أو على الأقل يُقدَّم على أوامره ونواهيه</w:t>
      </w:r>
      <w:r w:rsidRPr="0073369A">
        <w:rPr>
          <w:rFonts w:ascii="Calibri" w:eastAsia="Yu Mincho" w:hAnsi="Calibri"/>
          <w:sz w:val="24"/>
          <w:lang w:val="en-US" w:eastAsia="ar-SA"/>
        </w:rPr>
        <w:t>.</w:t>
      </w:r>
    </w:p>
    <w:p w14:paraId="1FE1A6EA"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نماذج قرآنية للسلوكيات "اليهودية" المنحرفة</w:t>
      </w:r>
    </w:p>
    <w:p w14:paraId="2ECD1C61"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لنا القرآن الكريم نماذج متعددة لهذه السلوكيات التي نتجت عن هذا الانغلاق وشرك التقليد، والتي أصبحت تُنسب إلى "اليهود" في سياقات الذم</w:t>
      </w:r>
      <w:r w:rsidRPr="0073369A">
        <w:rPr>
          <w:rFonts w:ascii="Calibri" w:eastAsia="Yu Mincho" w:hAnsi="Calibri"/>
          <w:sz w:val="24"/>
          <w:lang w:val="en-US" w:eastAsia="ar-SA"/>
        </w:rPr>
        <w:t>:</w:t>
      </w:r>
    </w:p>
    <w:p w14:paraId="0DC676A7"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تحريف الكلم عن مواضعه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الَّذِينَ هَادُواْ يُحَرِّفُونَ الْكَلِمَ عَن مَّوَاضِعِهِ﴾ (النساء: 46). وهو تلاعب بالنصوص الإلهية لتوافق أهواءهم ومصالحهم، وهو قمة الاستخفاف بالوحي</w:t>
      </w:r>
      <w:r w:rsidRPr="0073369A">
        <w:rPr>
          <w:rFonts w:ascii="Calibri" w:eastAsia="Yu Mincho" w:hAnsi="Calibri"/>
          <w:sz w:val="24"/>
          <w:lang w:val="en-US" w:eastAsia="ar-SA"/>
        </w:rPr>
        <w:t>.</w:t>
      </w:r>
    </w:p>
    <w:p w14:paraId="11C2AE1A"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قولهم سمعنا وعصينا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﴿وَيَقُولُونَ سَمِعْنَا وَعَصَيْنَا وَاسْمَعْ غَيْرَ مُسْمَعٍ وَرَاعِنَا لَيًّا بِأَلْسِنَتِهِمْ وَطَعْنًا فِي الدِّينِ﴾ (النساء: 46). وهو إعلان ظاهري بالطاعة مع إضمار للعصيان والاستهزاء</w:t>
      </w:r>
      <w:r w:rsidRPr="0073369A">
        <w:rPr>
          <w:rFonts w:ascii="Calibri" w:eastAsia="Yu Mincho" w:hAnsi="Calibri"/>
          <w:sz w:val="24"/>
          <w:lang w:val="en-US" w:eastAsia="ar-SA"/>
        </w:rPr>
        <w:t>.</w:t>
      </w:r>
    </w:p>
    <w:p w14:paraId="749DCF38"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كتمان الحق وهم يعلمون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﴿الَّذِينَ آتَيْنَاهُمُ الْكِتَابَ يَعْرِفُونَهُ كَمَا يَعْرِفُونَ أَبْنَاءهُمْ وَإِنَّ فَرِيقاً مِّنْهُمْ لَيَكْتُمُونَ الْحَقَّ وَهُمْ يَعْلَمُونَ﴾ (البقرة: 146). وهذا ينطبق على كتمانهم لصفات النبي الخاتم صلى الله عليه وسلم التي وردت في كتبهم</w:t>
      </w:r>
      <w:r w:rsidRPr="0073369A">
        <w:rPr>
          <w:rFonts w:ascii="Calibri" w:eastAsia="Yu Mincho" w:hAnsi="Calibri"/>
          <w:sz w:val="24"/>
          <w:lang w:val="en-US" w:eastAsia="ar-SA"/>
        </w:rPr>
        <w:t>.</w:t>
      </w:r>
    </w:p>
    <w:p w14:paraId="652384E3"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قتل الأنبياء بغير حق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﴿أَفَكُلَّمَا جَاءكُمْ رَسُولٌ بِمَا لاَ تَهْوَى أَنفُسُكُمُ اسْتَكْبَرْتُمْ فَفَرِيقاً كَذَّبْتُمْ وَفَرِيقاً تَقْتُلُونَ﴾ (البقرة: 87). وهو أقصى درجات التمرد على الله ورسله</w:t>
      </w:r>
      <w:r w:rsidRPr="0073369A">
        <w:rPr>
          <w:rFonts w:ascii="Calibri" w:eastAsia="Yu Mincho" w:hAnsi="Calibri"/>
          <w:sz w:val="24"/>
          <w:lang w:val="en-US" w:eastAsia="ar-SA"/>
        </w:rPr>
        <w:t>.</w:t>
      </w:r>
    </w:p>
    <w:p w14:paraId="1EADE7E3"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ادعاء الحصرية والاصطفاء الكاذب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كقولهم ﴿نَحْنُ أَبْنَاء اللّهِ وَأَحِبَّاؤُهُ﴾ (المائدة: 18)، وقولهم ﴿لَن يَدْخُلَ الْجَنَّةَ إِلاَّ مَن كَانَ هُوداً أَوْ نَصَارَى﴾ (البقرة: 111). وهذا يعكس شعورًا بالفوقية يتعارض مع مبدأ التقوى كأساس للتفاضل عند الله</w:t>
      </w:r>
      <w:r w:rsidRPr="0073369A">
        <w:rPr>
          <w:rFonts w:ascii="Calibri" w:eastAsia="Yu Mincho" w:hAnsi="Calibri"/>
          <w:sz w:val="24"/>
          <w:lang w:val="en-US" w:eastAsia="ar-SA"/>
        </w:rPr>
        <w:t>.</w:t>
      </w:r>
    </w:p>
    <w:p w14:paraId="10A5A6C4"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درس في التحول من الهداية إلى الضلال</w:t>
      </w:r>
    </w:p>
    <w:p w14:paraId="3DFB62A1"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قصة "الذين هادوا" وتحول فئة منهم إلى "اليهود" (بالمعنى السلوكي المذموم) هي درس بليغ في كيف يمكن للمفاهيم أن تتغير، وكيف يمكن للجماعات البشرية أن تنحرف عن الأصل الإيجابي الذي بدأت به. إنها تحذير من خطورة الانغلاق الفكري، والتعصب للموروث، وتقديم الأعراف والتقاليد على الحق البيّن. "شرك التقليد" ليس مرضًا خاصًا ببني إسرائيل، بل هو آفة يمكن أن تصيب أي أمة أو جماعة إذا لم تحرص على تجديد فهمها لدينها، والعودة المستمرة إلى ينابيعه الصافية، وتقديم الدليل على الهوى والتقليد. وفي المقالة القادمة، سننتقل إلى نموذج آخر من نماذج الانحراف، وهو ما يتعلق بـ"النصارى" والغلو في الدين</w:t>
      </w:r>
      <w:r w:rsidRPr="0073369A">
        <w:rPr>
          <w:rFonts w:ascii="Calibri" w:eastAsia="Yu Mincho" w:hAnsi="Calibri"/>
          <w:sz w:val="24"/>
          <w:lang w:val="en-US" w:eastAsia="ar-SA"/>
        </w:rPr>
        <w:t>.</w:t>
      </w:r>
    </w:p>
    <w:p w14:paraId="70038185" w14:textId="77777777" w:rsidR="00DE6235" w:rsidRPr="0073369A" w:rsidRDefault="00DE6235" w:rsidP="00E4352F">
      <w:pPr>
        <w:ind w:left="337" w:firstLine="107"/>
        <w:rPr>
          <w:rFonts w:ascii="Calibri" w:eastAsia="Yu Mincho" w:hAnsi="Calibri"/>
          <w:sz w:val="24"/>
          <w:lang w:val="en-US" w:eastAsia="ar-SA"/>
        </w:rPr>
      </w:pPr>
    </w:p>
    <w:p w14:paraId="0EB4E0F0" w14:textId="77777777" w:rsidR="00C7544E" w:rsidRPr="0073369A" w:rsidRDefault="00C7544E" w:rsidP="00E4352F">
      <w:pPr>
        <w:pStyle w:val="21"/>
      </w:pPr>
      <w:bookmarkStart w:id="192" w:name="_Toc205285231"/>
      <w:r w:rsidRPr="0073369A">
        <w:rPr>
          <w:rtl/>
        </w:rPr>
        <w:t>النصارى" و "الأنصار" في الميزان القرآني: من نصرة الحق إلى شرك الهوى والغلو</w:t>
      </w:r>
      <w:bookmarkEnd w:id="189"/>
      <w:bookmarkEnd w:id="190"/>
      <w:bookmarkEnd w:id="192"/>
    </w:p>
    <w:p w14:paraId="4C260D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عندما تنحرف النصرة عن مسارها</w:t>
      </w:r>
    </w:p>
    <w:p w14:paraId="6AEF87D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في استعراضنا لنماذج الانحراف عن المنهج الإلهي كما يقدمها القرآن الكريم من خلال تجربة "بني إسرائيل" بمفهومهم الواسع، ننتقل الآن إلى فئة أخرى ارتبط ذكرها بدعوة عيسى عليه السلام، وهم "النصارى". وكما هو الحال مع مصطلح "اليهود"، فإن مصطلح "النصارى" يحمل في طياته قصة تحول من معنى أصيل قد يكون إيجابيًا إلى سلوكيات ومفاهيم انحرفت عن جادة الصواب. وفي المقابل، يقدم لنا القرآن نموذجًا إيجابيًا للنصرة الحقة متمثلًا في "الأنصار" و "الحواريين". هذه المقالة تسعى إلى استكشاف هذا التباين، وتسليط الضوء على خطورة "شرك الهوى" والغلو في الدين كأحد أبرز مظاهر هذا الانحراف</w:t>
      </w:r>
      <w:r w:rsidRPr="0073369A">
        <w:rPr>
          <w:rFonts w:ascii="Calibri" w:eastAsia="Yu Mincho" w:hAnsi="Calibri"/>
          <w:sz w:val="24"/>
          <w:lang w:val="en-US" w:eastAsia="ar-SA"/>
        </w:rPr>
        <w:t>.</w:t>
      </w:r>
    </w:p>
    <w:p w14:paraId="023C37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"النصارى" – من نصرة محتملة إلى غلو وتقديس زائد</w:t>
      </w:r>
    </w:p>
    <w:p w14:paraId="5B2FB9A3" w14:textId="77777777" w:rsidR="00C7544E" w:rsidRPr="0073369A" w:rsidRDefault="00C7544E" w:rsidP="00CE1EDD">
      <w:pPr>
        <w:numPr>
          <w:ilvl w:val="0"/>
          <w:numId w:val="18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يرى بعض الباحثين، ومنهم الدكتور يوسف أبو عواد، أن الأصل في تسمية "النصارى" قد يرتبط بفكرة "النصرة" لدين الله ولرسوله عيسى عليه السلام. فالحواريون، وهم خلاصة أتباع عيسى، أعلنوا: ﴿نَحْنُ أَنصَارُ اللَّهِ﴾ (آل عمران: 52، الصف: 14). ومع ذلك، فإن ما آل إليه حال الكثيرين ممن انتسبوا إلى هذا المسمى فيما بعد كان انحرافًا عن هذه النصرة الأصلي</w:t>
      </w:r>
    </w:p>
    <w:p w14:paraId="50F1965B" w14:textId="77777777" w:rsidR="00C7544E" w:rsidRPr="0073369A" w:rsidRDefault="00C7544E" w:rsidP="00CE1EDD">
      <w:pPr>
        <w:numPr>
          <w:ilvl w:val="1"/>
          <w:numId w:val="18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الغلو الذي وقع فيه بعض 'النصارى' حولهم إلى 'ملة' تبتعد عن 'الدين' الأصيل الذي جاء به المسيح، وهو التوحيد الخالص</w:t>
      </w:r>
      <w:r w:rsidRPr="0073369A">
        <w:rPr>
          <w:rFonts w:ascii="Calibri" w:eastAsia="Yu Mincho" w:hAnsi="Calibri"/>
          <w:sz w:val="24"/>
          <w:lang w:val="en-US" w:eastAsia="ar-SA"/>
        </w:rPr>
        <w:t>."</w:t>
      </w:r>
    </w:p>
    <w:p w14:paraId="5F22005E" w14:textId="77777777" w:rsidR="00C7544E" w:rsidRPr="0073369A" w:rsidRDefault="00C7544E" w:rsidP="00CE1EDD">
      <w:pPr>
        <w:numPr>
          <w:ilvl w:val="0"/>
          <w:numId w:val="182"/>
        </w:numPr>
        <w:ind w:left="337" w:firstLine="107"/>
        <w:rPr>
          <w:rFonts w:ascii="Calibri" w:eastAsia="Yu Mincho" w:hAnsi="Calibri"/>
          <w:sz w:val="24"/>
          <w:lang w:val="en-US" w:eastAsia="ar-SA"/>
        </w:rPr>
      </w:pPr>
    </w:p>
    <w:p w14:paraId="3674F1C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ة. لقد وقعوا في أشكال من الغلو والتقديس الزائد الذي أخرجهم عن حدود التوحيد الخالص</w:t>
      </w:r>
      <w:r w:rsidRPr="0073369A">
        <w:rPr>
          <w:rFonts w:ascii="Calibri" w:eastAsia="Yu Mincho" w:hAnsi="Calibri"/>
          <w:sz w:val="24"/>
          <w:lang w:val="en-US" w:eastAsia="ar-SA"/>
        </w:rPr>
        <w:t>.</w:t>
      </w:r>
    </w:p>
    <w:p w14:paraId="3F6C8B7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أبرز صور هذا الغلو تجلت في</w:t>
      </w:r>
      <w:r w:rsidRPr="0073369A">
        <w:rPr>
          <w:rFonts w:ascii="Calibri" w:eastAsia="Yu Mincho" w:hAnsi="Calibri"/>
          <w:sz w:val="24"/>
          <w:lang w:val="en-US" w:eastAsia="ar-SA"/>
        </w:rPr>
        <w:t>:</w:t>
      </w:r>
    </w:p>
    <w:p w14:paraId="422FB0E5" w14:textId="77777777" w:rsidR="00C7544E" w:rsidRPr="0073369A" w:rsidRDefault="00C7544E" w:rsidP="00CE1EDD">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تأليه المسيح أو جعله ابنًا لله بالمعنى الحرفي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يتعارض صراحة مع عقيدة التوحيد التي جاء بها جميع الأنبياء، بما فيهم عيسى عليه السلام نفسه. قال تعالى: ﴿لَّقَدْ كَفَرَ الَّذِينَ قَالُواْ إِنَّ اللّهَ هُوَ الْمَسِيحُ ابْنُ مَرْيَمَ﴾ (المائدة: 17، 72)</w:t>
      </w:r>
      <w:r w:rsidRPr="0073369A">
        <w:rPr>
          <w:rFonts w:ascii="Calibri" w:eastAsia="Yu Mincho" w:hAnsi="Calibri"/>
          <w:sz w:val="24"/>
          <w:lang w:val="en-US" w:eastAsia="ar-SA"/>
        </w:rPr>
        <w:t>.</w:t>
      </w:r>
    </w:p>
    <w:p w14:paraId="3AA21869" w14:textId="77777777" w:rsidR="00C7544E" w:rsidRPr="0073369A" w:rsidRDefault="00C7544E" w:rsidP="00CE1EDD">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عقيدة التثليث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فكرة لم يأت بها عيسى عليه السلام، بل هي من ابتداعات وتأويلات لاحقة، أدخلت الشرك في مفهوم الذات الإلهية</w:t>
      </w:r>
      <w:r w:rsidRPr="0073369A">
        <w:rPr>
          <w:rFonts w:ascii="Calibri" w:eastAsia="Yu Mincho" w:hAnsi="Calibri"/>
          <w:sz w:val="24"/>
          <w:lang w:val="en-US" w:eastAsia="ar-SA"/>
        </w:rPr>
        <w:t>.</w:t>
      </w:r>
    </w:p>
    <w:p w14:paraId="778F381A" w14:textId="77777777" w:rsidR="00C7544E" w:rsidRPr="0073369A" w:rsidRDefault="00C7544E" w:rsidP="00CE1EDD">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اتخاذ الأحبار والرهبان أربابًا من دون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كما قال تعالى: ﴿اتَّخَذُواْ أَحْبَارَهُمْ وَرُهْبَانَهُمْ أَرْبَابًا مِّن دُونِ اللّهِ وَالْمَسِيحَ ابْنَ مَرْيَمَ وَمَا أُمِرُواْ إِلاَّ لِيَعْبُدُواْ إِلَـهًا وَاحِدًا لاَّ إِلَـهَ إِلاَّ هُوَ سُبْحَانَهُ عَمَّا يُشْرِكُونَ﴾ (التوبة: 31). وهذا "الشرك في الطاعة والتشريع" يتمثل في طاعتهم في تحليل ما حرم الله أو تحريم ما أحل الله، وتقديم أقوالهم على كلام الله</w:t>
      </w:r>
      <w:r w:rsidRPr="0073369A">
        <w:rPr>
          <w:rFonts w:ascii="Calibri" w:eastAsia="Yu Mincho" w:hAnsi="Calibri"/>
          <w:sz w:val="24"/>
          <w:lang w:val="en-US" w:eastAsia="ar-SA"/>
        </w:rPr>
        <w:t>.</w:t>
      </w:r>
    </w:p>
    <w:p w14:paraId="4C6833F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"شرك الهوى" – حين تُقدَّم الآراء على البينات</w:t>
      </w:r>
    </w:p>
    <w:p w14:paraId="549F0B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الانجراف نحو عقائد جديدة لم يُنزل الله بها سلطانًا، مثل عقيدة التثليث أو تأليه المسيح، يمكن أن يُعزى في جزء كبير منه إلى ما أسميناه في سياق سابق "شرك الهوى". هذا النوع من الشرك يتمثل في</w:t>
      </w:r>
      <w:r w:rsidRPr="0073369A">
        <w:rPr>
          <w:rFonts w:ascii="Calibri" w:eastAsia="Yu Mincho" w:hAnsi="Calibri"/>
          <w:sz w:val="24"/>
          <w:lang w:val="en-US" w:eastAsia="ar-SA"/>
        </w:rPr>
        <w:t>:</w:t>
      </w:r>
    </w:p>
    <w:p w14:paraId="7494E60D" w14:textId="77777777" w:rsidR="00C7544E" w:rsidRPr="0073369A" w:rsidRDefault="00C7544E" w:rsidP="00CE1EDD">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تبني معتقدات وآراء جديدة دون تمحيص كافٍ أو استناد إلى دليل شرعي قاطع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فالعقائد التوحيدية الأساسية واضحة وبسيطة، ولكن الأهواء الفلسفية أو الرغبة في التميز أو التأثر بالثقافات المحيطة قد تدفع إلى ابتداع عقائد معقدة وغريبة عن أصل الرسالة</w:t>
      </w:r>
      <w:r w:rsidRPr="0073369A">
        <w:rPr>
          <w:rFonts w:ascii="Calibri" w:eastAsia="Yu Mincho" w:hAnsi="Calibri"/>
          <w:sz w:val="24"/>
          <w:lang w:val="en-US" w:eastAsia="ar-SA"/>
        </w:rPr>
        <w:t>.</w:t>
      </w:r>
    </w:p>
    <w:p w14:paraId="0F4A8978" w14:textId="77777777" w:rsidR="00C7544E" w:rsidRPr="0073369A" w:rsidRDefault="00C7544E" w:rsidP="00CE1EDD">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الهوى والرأي الشخصي (أو رأي الجماعة) على الدليل الشرعي الصريح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فبدلاً من التسليم للنصوص الواضحة التي تؤكد بشرية عيسى عليه السلام وعبوديته لله، تم ليّ أعناق النصوص أو إهمالها لتتوافق مع التصورات الجديدة</w:t>
      </w:r>
      <w:r w:rsidRPr="0073369A">
        <w:rPr>
          <w:rFonts w:ascii="Calibri" w:eastAsia="Yu Mincho" w:hAnsi="Calibri"/>
          <w:sz w:val="24"/>
          <w:lang w:val="en-US" w:eastAsia="ar-SA"/>
        </w:rPr>
        <w:t>.</w:t>
      </w:r>
    </w:p>
    <w:p w14:paraId="3988871A" w14:textId="77777777" w:rsidR="00C7544E" w:rsidRPr="0073369A" w:rsidRDefault="00C7544E" w:rsidP="00CE1EDD">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الظن وما تهوى الأنفس،</w:t>
      </w:r>
      <w:r w:rsidRPr="0073369A">
        <w:rPr>
          <w:rFonts w:ascii="Calibri" w:eastAsia="Yu Mincho" w:hAnsi="Calibri"/>
          <w:sz w:val="24"/>
          <w:rtl/>
          <w:lang w:val="ar-MA" w:eastAsia="ar-SA"/>
        </w:rPr>
        <w:t xml:space="preserve"> والإعراض عن الهدى الذي جاء به الرسل، كما يصف القرآن حال بعض المنحرفين بشكل عام</w:t>
      </w:r>
      <w:r w:rsidRPr="0073369A">
        <w:rPr>
          <w:rFonts w:ascii="Calibri" w:eastAsia="Yu Mincho" w:hAnsi="Calibri"/>
          <w:sz w:val="24"/>
          <w:lang w:val="en-US" w:eastAsia="ar-SA"/>
        </w:rPr>
        <w:t>.</w:t>
      </w:r>
    </w:p>
    <w:p w14:paraId="45B3C7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r w:rsidRPr="0073369A">
        <w:rPr>
          <w:rFonts w:ascii="Calibri" w:eastAsia="Yu Mincho" w:hAnsi="Calibri"/>
          <w:sz w:val="24"/>
          <w:rtl/>
          <w:lang w:val="ar-MA" w:eastAsia="ar-SA"/>
        </w:rPr>
        <w:t>شرك الهوى" يفتح الباب واسعًا للبدع والانحرافات، ويؤدي إلى تضييع الدين الأصيل واستبداله بمزيج من الحق والباطل، حيث تُصبح الأهواء هي الموجه بدلًا من الوحي</w:t>
      </w:r>
      <w:r w:rsidRPr="0073369A">
        <w:rPr>
          <w:rFonts w:ascii="Calibri" w:eastAsia="Yu Mincho" w:hAnsi="Calibri"/>
          <w:sz w:val="24"/>
          <w:lang w:val="en-US" w:eastAsia="ar-SA"/>
        </w:rPr>
        <w:t>.</w:t>
      </w:r>
    </w:p>
    <w:p w14:paraId="1CF409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"الأنصار" و "الحواريون" – النموذج الإيجابي للنصرة المتوازنة</w:t>
      </w:r>
    </w:p>
    <w:p w14:paraId="591323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هذا الانحراف، يقدم لنا القرآن الكريم نماذج إيجابية للنصرة الحقة، المتوازنة، وغير المغالية</w:t>
      </w:r>
      <w:r w:rsidRPr="0073369A">
        <w:rPr>
          <w:rFonts w:ascii="Calibri" w:eastAsia="Yu Mincho" w:hAnsi="Calibri"/>
          <w:sz w:val="24"/>
          <w:lang w:val="en-US" w:eastAsia="ar-SA"/>
        </w:rPr>
        <w:t>.</w:t>
      </w:r>
    </w:p>
    <w:p w14:paraId="4E43FF1E" w14:textId="77777777" w:rsidR="00C7544E" w:rsidRPr="0073369A" w:rsidRDefault="00C7544E" w:rsidP="00CE1EDD">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الحواريون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وهم صفوة أتباع عيسى عليه السلام الذين استجابوا لندائه: ﴿فَلَمَّا أَحَسَّ عِيسَى مِنْهُمُ الْكُفْرَ قَالَ مَنْ أَنصَارِي إِلَى اللّهِ قَالَ الْحَوَارِيُّونَ نَحْنُ أَنصَارُ اللّهِ آمَنَّا بِاللّهِ وَاشْهَدْ بِأَنَّا مُسْلِمُونَ﴾ (آل عمران: 52). كلمة "حواري" كما يشير د. أبو عواد قد تأتي من "الحَوَر" وهو شدة التمايز (كالعين الحوراء شديدة سواد السواد وبياض البياض)، مما يشير إلى أنهم كانوا متميزين في إيمانهم ونصرتهم، فاهمين للحق، متبعين له دون غلو أو تفريط</w:t>
      </w:r>
      <w:r w:rsidRPr="0073369A">
        <w:rPr>
          <w:rFonts w:ascii="Calibri" w:eastAsia="Yu Mincho" w:hAnsi="Calibri"/>
          <w:sz w:val="24"/>
          <w:lang w:val="en-US" w:eastAsia="ar-SA"/>
        </w:rPr>
        <w:t>.</w:t>
      </w:r>
    </w:p>
    <w:p w14:paraId="219F03E8" w14:textId="77777777" w:rsidR="00C7544E" w:rsidRPr="0073369A" w:rsidRDefault="00C7544E" w:rsidP="00CE1EDD">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الأنصار في 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وفي سياق رسالة النبي محمد صلى الله عليه وسلم، يأمر الله المؤمنين بأن يكونوا "أنصار الله" على غرار الحواريين: ﴿يَا أَيُّهَا الَّذِينَ آمَنُوا كُونُوا أَنصَارَ اللَّهِ كَمَا قَالَ عِيسَى ابْنُ مَرْيَمَ لِلْحَوَارِيِّينَ مَنْ أَنصَارِي إِلَى اللَّهِ قَالَ الْحَوَارِيُّونَ نَحْنُ أَنصَارُ اللَّهِ﴾ (الصف: 14). وقد تجسد هذا المعنى في "أنصار" المدينة الذين نصروا النبي صلى الله عليه وسلم والمهاجرين، وقدموا نموذجًا فريدًا في الإيثار والتضحية من أجل إقامة دين الله</w:t>
      </w:r>
      <w:r w:rsidRPr="0073369A">
        <w:rPr>
          <w:rFonts w:ascii="Calibri" w:eastAsia="Yu Mincho" w:hAnsi="Calibri"/>
          <w:sz w:val="24"/>
          <w:lang w:val="en-US" w:eastAsia="ar-SA"/>
        </w:rPr>
        <w:t>.</w:t>
      </w:r>
    </w:p>
    <w:p w14:paraId="6C65A53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السمة المشتركة في هؤلاء "الأنصار" الحقيقيين هي النصرة القائمة على الإيمان الصحيح، والفهم الواعي، والتسليم لأمر الله، دون إفراط يؤدي إلى الغلو، أو تفريط يؤدي إلى التضييع</w:t>
      </w:r>
      <w:r w:rsidRPr="0073369A">
        <w:rPr>
          <w:rFonts w:ascii="Calibri" w:eastAsia="Yu Mincho" w:hAnsi="Calibri"/>
          <w:sz w:val="24"/>
          <w:lang w:val="en-US" w:eastAsia="ar-SA"/>
        </w:rPr>
        <w:t>.</w:t>
      </w:r>
    </w:p>
    <w:p w14:paraId="1280D3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التحذير من الغلو في الدين – الدرس الخالد من نموذج "النصارى</w:t>
      </w:r>
      <w:r w:rsidRPr="0073369A">
        <w:rPr>
          <w:rFonts w:ascii="Calibri" w:eastAsia="Yu Mincho" w:hAnsi="Calibri"/>
          <w:b/>
          <w:bCs/>
          <w:sz w:val="24"/>
          <w:lang w:val="en-US" w:eastAsia="ar-SA"/>
        </w:rPr>
        <w:t>"</w:t>
      </w:r>
    </w:p>
    <w:p w14:paraId="7338F48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أهم درس يمكن أن نستخلصه من تجربة "النصارى" (بالمعنى السلوكي القرآني المنحرف) هو التحذير الشديد من "الغلو في الدين". قال تعالى مخاطبًا أهل الكتاب ومنهم النصارى: ﴿يَا أَهْلَ الْكِتَابِ لاَ تَغْلُواْ فِي دِينِكُمْ وَلاَ تَقُولُواْ عَلَى اللّهِ إِلاَّ الْحَقَّ﴾ (النساء: 171). وقال أيضًا: ﴿قُلْ يَا أَهْلَ الْكِتَابِ لاَ تَغْلُواْ فِي دِينِكُمْ غَيْرَ الْحَقِّ وَلاَ تَتَّبِعُواْ أَهْوَاء قَوْمٍ قَدْ ضَلُّواْ مِن قَبْلُ وَأَضَلُّواْ كَثِيراً وَضَلُّواْ عَن سَوَاء السَّبِيلِ﴾ (المائدة: 77)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الغلو هو مجاوزة الحد في الاعتقاد أو العمل، وهو مدخل خطير للشيطان، وغالبًا ما يبدأ بنية حسنة أو بحماس زائد، ولكنه ينتهي بالانحراف عن الصراط المستقيم. وقد حذر النبي صلى الله عليه وسلم أمته من الغلو فقال: "إياكم والغلو في الدين، فإنما أهلك من كان قبلكم الغلو في الدين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نموذج "النصارى" يُظهر لنا كيف يمكن للغلو في تقديس الأشخاص (حتى وإن كانوا أنبياء) أن يؤدي إلى تأليههم أو نسبة صفات الألوهية إليهم، وكيف يمكن للغلو في التأويل أو الاعتماد على الأهواء أن يؤدي إلى ابتداع عقائد ما أنزل الله بها من سلطان</w:t>
      </w:r>
      <w:r w:rsidRPr="0073369A">
        <w:rPr>
          <w:rFonts w:ascii="Calibri" w:eastAsia="Yu Mincho" w:hAnsi="Calibri"/>
          <w:sz w:val="24"/>
          <w:lang w:val="en-US" w:eastAsia="ar-SA"/>
        </w:rPr>
        <w:t>.</w:t>
      </w:r>
    </w:p>
    <w:p w14:paraId="6B0A51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بين النصرة الواعية والغلو المدمر</w:t>
      </w:r>
    </w:p>
    <w:p w14:paraId="05F71FB7"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اشير أن المصطلح القرآني النصارى قد لا يعني بالضرورة كل من انتسب للمسيح، وأن هناك فرقًا بين "أتباع المسيح" الذين هم على التوحيد (والذين يمكن تسميتهم "مسيحيين" بالمعنى الإيجابي أو "مسلمين" لله)، وبين "النصارى" كفئة أو "ملة" ظهرت فيها انحرافات سلوكية وعقدية (الغلو، التقليد، الانغلاق على فهم معين)</w:t>
      </w:r>
      <w:r w:rsidRPr="0073369A">
        <w:rPr>
          <w:rFonts w:ascii="Calibri" w:eastAsia="Yu Mincho" w:hAnsi="Calibri"/>
          <w:sz w:val="24"/>
          <w:lang w:val="en-US" w:eastAsia="ar-SA"/>
        </w:rPr>
        <w:t>.</w:t>
      </w:r>
    </w:p>
    <w:p w14:paraId="74885EC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من المهم هنا أن نميز، كما تشير بعض القراءات المعاصرة، بين أتباع المسيح المخلصين الذين استقاموا على التوحيد، وبين مصطلح 'النصارى' الذي قد يشير في بعض السياقات القرآنية إلى جماعات أو سلوكيات انحرفت عن هذا الأصل، فوقعت في الغلو أو التقليد الأعمى. فالقرآن، في جوهره، لا يذم رسالة المسيح أو أتباعه الصادقين، بل يذم الانحرافات التي طرأت عليها</w:t>
      </w:r>
      <w:r w:rsidRPr="0073369A">
        <w:rPr>
          <w:rFonts w:ascii="Calibri" w:eastAsia="Yu Mincho" w:hAnsi="Calibri"/>
          <w:sz w:val="24"/>
          <w:lang w:val="en-US" w:eastAsia="ar-SA"/>
        </w:rPr>
        <w:t>.</w:t>
      </w:r>
    </w:p>
    <w:p w14:paraId="2EA829EB" w14:textId="77777777" w:rsidR="00C7544E" w:rsidRPr="0073369A" w:rsidRDefault="00C7544E" w:rsidP="00CE1EDD">
      <w:pPr>
        <w:numPr>
          <w:ilvl w:val="0"/>
          <w:numId w:val="18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عند ذكر الآيات التي تتحدث عن "النصارى</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عند الاستشهاد بآيات تذم "النصارى" (مثل ﴿لَّقَدْ كَفَرَ الَّذِينَ قَالُواْ إِنَّ اللّهَ هُوَ الْمَسِيحُ ابْنُ مَرْيَمَ﴾)، يمكن التنويه إلى أن هذا الذم موجه إلى هذا القول المنحرف، وليس إلى كل من اتبع المسيح في الأصل</w:t>
      </w:r>
      <w:r w:rsidRPr="0073369A">
        <w:rPr>
          <w:rFonts w:ascii="Calibri" w:eastAsia="Yu Mincho" w:hAnsi="Calibri"/>
          <w:sz w:val="24"/>
          <w:lang w:val="en-US" w:eastAsia="ar-SA"/>
        </w:rPr>
        <w:t>.</w:t>
      </w:r>
    </w:p>
    <w:p w14:paraId="045CF684" w14:textId="77777777" w:rsidR="00C7544E" w:rsidRPr="0073369A" w:rsidRDefault="00C7544E" w:rsidP="00E4352F">
      <w:pPr>
        <w:ind w:left="337" w:firstLine="107"/>
        <w:rPr>
          <w:rFonts w:ascii="Calibri" w:eastAsia="Yu Mincho" w:hAnsi="Calibri"/>
          <w:sz w:val="24"/>
          <w:rtl/>
          <w:lang w:val="en-US" w:eastAsia="ar-SA"/>
        </w:rPr>
      </w:pPr>
    </w:p>
    <w:p w14:paraId="7D69C6C5"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إن التمييز بين النصرة الحقة لدين الله، القائمة على العلم والبصيرة والتوازن، وبين الغلو المذموم الذي يجر إلى الشرك والابتداع، هو أمر في غاية الأهمية لكل مسلم ولكل جماعة مسلمة. قصة "النصارى" في القرآن، بمقابلتها مع نموذج "الأنصار" و "الحواريين"، تقدم لنا معيارًا واضحًا لهذا التمييز. إنها دعوة إلى الالتزام بالوسطية والاعتدال الذي هو سمة هذا الدين، والحذر من الانزلاق نحو "شرك الهوى" الذي قد يزين الباطل في صورة الحق، أو الغلو الذي قد يبدأ بحسن نية وينتهي بضلال مبين. وفي المقالة القادمة، سنستعرض كيف يمكن لهذه الانحرافات أن تتجسد في التعامل مع "الكتاب" الإلهي نفسه</w:t>
      </w:r>
      <w:r w:rsidRPr="0073369A">
        <w:rPr>
          <w:rFonts w:ascii="Calibri" w:eastAsia="Yu Mincho" w:hAnsi="Calibri"/>
          <w:sz w:val="24"/>
          <w:lang w:val="en-US" w:eastAsia="ar-SA"/>
        </w:rPr>
        <w:t>.</w:t>
      </w:r>
    </w:p>
    <w:p w14:paraId="654A008B" w14:textId="3A65E685" w:rsidR="00020D2D" w:rsidRPr="00020D2D" w:rsidRDefault="00020D2D" w:rsidP="00E4352F">
      <w:pPr>
        <w:ind w:left="337" w:firstLine="107"/>
        <w:rPr>
          <w:rFonts w:ascii="Calibri" w:eastAsia="Yu Mincho" w:hAnsi="Calibri"/>
          <w:sz w:val="24"/>
          <w:rtl/>
          <w:lang w:eastAsia="ar-SA" w:bidi="ar-SA"/>
        </w:rPr>
      </w:pPr>
    </w:p>
    <w:p w14:paraId="6303B4A1" w14:textId="09C5559E" w:rsidR="00020D2D" w:rsidRPr="00020D2D" w:rsidRDefault="00020D2D" w:rsidP="00E4352F">
      <w:pPr>
        <w:pStyle w:val="21"/>
        <w:rPr>
          <w:rtl/>
        </w:rPr>
      </w:pPr>
      <w:r w:rsidRPr="00020D2D">
        <w:rPr>
          <w:rtl/>
        </w:rPr>
        <w:t>"النصارى" في الميزان القرآني: من "نصرة الله" إلى "نصرة الهوى"</w:t>
      </w:r>
    </w:p>
    <w:p w14:paraId="2035600E"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مقدمة: حين لا تكون الأسماء سوى عناوين لأفعال</w:t>
      </w:r>
    </w:p>
    <w:p w14:paraId="3AB2AB37"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يطرح القرآن الكريم مفاهيمه بطريقة فريدة، فهو لا يتعامل مع الأعلام والأسماء كقوالب جامدة، بل كعناوين دالة على سلوكيات ومواقف. ومن هذا المنطلق، فإن فهم مصطلح "النصارى" يتطلب تجاوز النظر إليه كتسمية لجماعة تاريخية فحسب، إلى اعتباره "صفة" أو "حالة"؛ صفة كل من يرفع شعار "النُّصرة". وهنا يبرز السؤال المحوري الذي يطرحه القرآن: </w:t>
      </w:r>
      <w:r w:rsidRPr="00020D2D">
        <w:rPr>
          <w:rFonts w:ascii="Calibri" w:eastAsia="Yu Mincho" w:hAnsi="Calibri"/>
          <w:b/>
          <w:bCs/>
          <w:sz w:val="24"/>
          <w:rtl/>
          <w:lang w:eastAsia="ar-SA" w:bidi="ar-SA"/>
        </w:rPr>
        <w:t>ماذا ينصرون؟ ولمن تكون نصرتهم؟</w:t>
      </w:r>
    </w:p>
    <w:p w14:paraId="735F244F"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إنها رحلة من المعنى الأصيل المشرق للنصرة، إلى صور الانحراف التي حولتها إلى نصرة للذات، والطائفة، والهوى.</w:t>
      </w:r>
    </w:p>
    <w:p w14:paraId="2400E7E8"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أولاً: "نحن أنصار الله" – الأصل المشرق للنصرة</w:t>
      </w:r>
    </w:p>
    <w:p w14:paraId="51CD76D6"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لم تبدأ القصة بذم أو عتاب، بل بدأت بموقف إيماني عظيم. حينما استشعر نبي الله عيسى عليه السلام الكفر والإعراض ممن حوله، أطلق نداءه الخالد: </w:t>
      </w:r>
      <w:r w:rsidRPr="00020D2D">
        <w:rPr>
          <w:rFonts w:ascii="Calibri" w:eastAsia="Yu Mincho" w:hAnsi="Calibri"/>
          <w:b/>
          <w:bCs/>
          <w:sz w:val="24"/>
          <w:rtl/>
          <w:lang w:eastAsia="ar-SA" w:bidi="ar-SA"/>
        </w:rPr>
        <w:t>﴿مَنْ أَنصَارِي إِلَى اللَّهِ﴾</w:t>
      </w:r>
      <w:r w:rsidRPr="00020D2D">
        <w:rPr>
          <w:rFonts w:ascii="Calibri" w:eastAsia="Yu Mincho" w:hAnsi="Calibri"/>
          <w:sz w:val="24"/>
          <w:rtl/>
          <w:lang w:eastAsia="ar-SA" w:bidi="ar-SA"/>
        </w:rPr>
        <w:t xml:space="preserve">. لم يكن يسأل عن أنصار لشخصه، بل أنصار يتوجهون معه "إلى الله". فجاء الجواب من صفوة أتباعه، الحواريين: </w:t>
      </w:r>
      <w:r w:rsidRPr="00020D2D">
        <w:rPr>
          <w:rFonts w:ascii="Calibri" w:eastAsia="Yu Mincho" w:hAnsi="Calibri"/>
          <w:b/>
          <w:bCs/>
          <w:sz w:val="24"/>
          <w:rtl/>
          <w:lang w:eastAsia="ar-SA" w:bidi="ar-SA"/>
        </w:rPr>
        <w:t>﴿قَالَ الْحَوَارِيُّونَ نَحْنُ أَنصَارُ اللَّهِ آمَنَّا بِاللَّهِ وَاشْهَدْ بِأَنَّا مُسْلِمُونَ﴾ (آل عمران: 52)</w:t>
      </w:r>
      <w:r w:rsidRPr="00020D2D">
        <w:rPr>
          <w:rFonts w:ascii="Calibri" w:eastAsia="Yu Mincho" w:hAnsi="Calibri"/>
          <w:sz w:val="24"/>
          <w:rtl/>
          <w:lang w:eastAsia="ar-SA" w:bidi="ar-SA"/>
        </w:rPr>
        <w:t>.</w:t>
      </w:r>
    </w:p>
    <w:p w14:paraId="5254DB7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هذا هو الأصل النقي لمفهوم "النصرانية" بمعناها الجذري: حركة إيمانية واعية، هدفها نصرة دين الله، قوامها الإيمان والتسليم الخالص له. إنهم جماعة أعلنوا ولاءهم لله وحده، وجعلوا نصرتهم خالصة لوجهه.</w:t>
      </w:r>
    </w:p>
    <w:p w14:paraId="1C752BE5"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ثانياً: حين تنحرف البوصلة: مظاهر الانزلاق عن جادة النصرة</w:t>
      </w:r>
    </w:p>
    <w:p w14:paraId="5621AFBB"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 الذم القرآني لم يكن موجهاً قط لذلك الأصل النقي، بل كان تحليلاً دقيقاً وتشخيصاً عميقاً للانحرافات التي طرأت على هذه المسيرة. ويمكن تصنيف مظاهر هذا الانحراف، كما يعرضها القرآن، إلى نوعين متكاملين:</w:t>
      </w:r>
    </w:p>
    <w:p w14:paraId="655F73F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b/>
          <w:bCs/>
          <w:sz w:val="24"/>
          <w:rtl/>
          <w:lang w:eastAsia="ar-SA" w:bidi="ar-SA"/>
        </w:rPr>
        <w:t>أ) الانحراف العقدي: "الغلو في الدين"</w:t>
      </w:r>
    </w:p>
    <w:p w14:paraId="19F0E589"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وهو مجاوزة الحد في تقديس الأشخاص والمعتقدات، وقد تجلى في صور عدة، أبرزها:</w:t>
      </w:r>
    </w:p>
    <w:p w14:paraId="49A27696" w14:textId="77777777" w:rsidR="00020D2D" w:rsidRPr="00020D2D" w:rsidRDefault="00020D2D" w:rsidP="00CE1EDD">
      <w:pPr>
        <w:numPr>
          <w:ilvl w:val="0"/>
          <w:numId w:val="494"/>
        </w:numPr>
        <w:rPr>
          <w:rFonts w:ascii="Calibri" w:eastAsia="Yu Mincho" w:hAnsi="Calibri"/>
          <w:sz w:val="24"/>
          <w:rtl/>
          <w:lang w:eastAsia="ar-SA" w:bidi="ar-SA"/>
        </w:rPr>
      </w:pPr>
      <w:r w:rsidRPr="00020D2D">
        <w:rPr>
          <w:rFonts w:ascii="Calibri" w:eastAsia="Yu Mincho" w:hAnsi="Calibri"/>
          <w:b/>
          <w:bCs/>
          <w:sz w:val="24"/>
          <w:rtl/>
          <w:lang w:eastAsia="ar-SA" w:bidi="ar-SA"/>
        </w:rPr>
        <w:t>تأليه الأنبياء:</w:t>
      </w:r>
      <w:r w:rsidRPr="00020D2D">
        <w:rPr>
          <w:rFonts w:ascii="Calibri" w:eastAsia="Yu Mincho" w:hAnsi="Calibri"/>
          <w:sz w:val="24"/>
          <w:rtl/>
          <w:lang w:eastAsia="ar-SA" w:bidi="ar-SA"/>
        </w:rPr>
        <w:t xml:space="preserve"> وهو أخطر صور الغلو، حيث تم رفع المسيح عليه السلام من مقام النبوة والعبودية إلى مقام الألوهية. قال تعالى: </w:t>
      </w:r>
      <w:r w:rsidRPr="00020D2D">
        <w:rPr>
          <w:rFonts w:ascii="Calibri" w:eastAsia="Yu Mincho" w:hAnsi="Calibri"/>
          <w:b/>
          <w:bCs/>
          <w:sz w:val="24"/>
          <w:rtl/>
          <w:lang w:eastAsia="ar-SA" w:bidi="ar-SA"/>
        </w:rPr>
        <w:t>﴿لَّقَدْ كَفَرَ الَّذِينَ قَالُواْ إِنَّ اللّهَ هُوَ الْمَسِيحُ ابْنُ مَرْيَمَ﴾ (المائدة: 72)</w:t>
      </w:r>
      <w:r w:rsidRPr="00020D2D">
        <w:rPr>
          <w:rFonts w:ascii="Calibri" w:eastAsia="Yu Mincho" w:hAnsi="Calibri"/>
          <w:sz w:val="24"/>
          <w:rtl/>
          <w:lang w:eastAsia="ar-SA" w:bidi="ar-SA"/>
        </w:rPr>
        <w:t>.</w:t>
      </w:r>
    </w:p>
    <w:p w14:paraId="78AC2CB5" w14:textId="77777777" w:rsidR="00020D2D" w:rsidRPr="00020D2D" w:rsidRDefault="00020D2D" w:rsidP="00CE1EDD">
      <w:pPr>
        <w:numPr>
          <w:ilvl w:val="0"/>
          <w:numId w:val="494"/>
        </w:numPr>
        <w:rPr>
          <w:rFonts w:ascii="Calibri" w:eastAsia="Yu Mincho" w:hAnsi="Calibri"/>
          <w:sz w:val="24"/>
          <w:rtl/>
          <w:lang w:eastAsia="ar-SA" w:bidi="ar-SA"/>
        </w:rPr>
      </w:pPr>
      <w:r w:rsidRPr="00020D2D">
        <w:rPr>
          <w:rFonts w:ascii="Calibri" w:eastAsia="Yu Mincho" w:hAnsi="Calibri"/>
          <w:b/>
          <w:bCs/>
          <w:sz w:val="24"/>
          <w:rtl/>
          <w:lang w:eastAsia="ar-SA" w:bidi="ar-SA"/>
        </w:rPr>
        <w:t>ابتداع عقائد مركبة:</w:t>
      </w:r>
      <w:r w:rsidRPr="00020D2D">
        <w:rPr>
          <w:rFonts w:ascii="Calibri" w:eastAsia="Yu Mincho" w:hAnsi="Calibri"/>
          <w:sz w:val="24"/>
          <w:rtl/>
          <w:lang w:eastAsia="ar-SA" w:bidi="ar-SA"/>
        </w:rPr>
        <w:t xml:space="preserve"> كعقيدة التثليث التي أدخلت الشرك في مفهوم الذات الإلهية، وهي عقيدة لم يأت بها المسيح، بل هي نتاج تأويلات فلسفية متأخرة.</w:t>
      </w:r>
    </w:p>
    <w:p w14:paraId="003C2241" w14:textId="77777777" w:rsidR="00020D2D" w:rsidRPr="00020D2D" w:rsidRDefault="00020D2D" w:rsidP="00CE1EDD">
      <w:pPr>
        <w:numPr>
          <w:ilvl w:val="0"/>
          <w:numId w:val="494"/>
        </w:numPr>
        <w:rPr>
          <w:rFonts w:ascii="Calibri" w:eastAsia="Yu Mincho" w:hAnsi="Calibri"/>
          <w:sz w:val="24"/>
          <w:rtl/>
          <w:lang w:eastAsia="ar-SA" w:bidi="ar-SA"/>
        </w:rPr>
      </w:pPr>
      <w:r w:rsidRPr="00020D2D">
        <w:rPr>
          <w:rFonts w:ascii="Calibri" w:eastAsia="Yu Mincho" w:hAnsi="Calibri"/>
          <w:b/>
          <w:bCs/>
          <w:sz w:val="24"/>
          <w:rtl/>
          <w:lang w:eastAsia="ar-SA" w:bidi="ar-SA"/>
        </w:rPr>
        <w:t>شرك الطاعة والتشريع:</w:t>
      </w:r>
      <w:r w:rsidRPr="00020D2D">
        <w:rPr>
          <w:rFonts w:ascii="Calibri" w:eastAsia="Yu Mincho" w:hAnsi="Calibri"/>
          <w:sz w:val="24"/>
          <w:rtl/>
          <w:lang w:eastAsia="ar-SA" w:bidi="ar-SA"/>
        </w:rPr>
        <w:t xml:space="preserve"> وذلك باتخاذ الأحبار والرهبان أرباباً من دون الله، بطاعتهم في تحليل الحرام وتحريم الحلال، كما قال تعالى: </w:t>
      </w:r>
      <w:r w:rsidRPr="00020D2D">
        <w:rPr>
          <w:rFonts w:ascii="Calibri" w:eastAsia="Yu Mincho" w:hAnsi="Calibri"/>
          <w:b/>
          <w:bCs/>
          <w:sz w:val="24"/>
          <w:rtl/>
          <w:lang w:eastAsia="ar-SA" w:bidi="ar-SA"/>
        </w:rPr>
        <w:t>﴿اتَّخَذُواْ أَحْبَارَهُمْ وَرُهْبَانَهُمْ أَرْبَابًا مِّن دُونِ اللّهِ﴾ (التوبة: 31)</w:t>
      </w:r>
      <w:r w:rsidRPr="00020D2D">
        <w:rPr>
          <w:rFonts w:ascii="Calibri" w:eastAsia="Yu Mincho" w:hAnsi="Calibri"/>
          <w:sz w:val="24"/>
          <w:rtl/>
          <w:lang w:eastAsia="ar-SA" w:bidi="ar-SA"/>
        </w:rPr>
        <w:t>.</w:t>
      </w:r>
    </w:p>
    <w:p w14:paraId="1DFACCE4"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وقد حذر القرآن أهل الكتاب تحذيراً مباشراً من هذا المسلك: </w:t>
      </w:r>
      <w:r w:rsidRPr="00020D2D">
        <w:rPr>
          <w:rFonts w:ascii="Calibri" w:eastAsia="Yu Mincho" w:hAnsi="Calibri"/>
          <w:b/>
          <w:bCs/>
          <w:sz w:val="24"/>
          <w:rtl/>
          <w:lang w:eastAsia="ar-SA" w:bidi="ar-SA"/>
        </w:rPr>
        <w:t>﴿يَا أَهْلَ الْكِتَابِ لاَ تَغْلُواْ فِي دِينِكُمْ وَلاَ تَقُولُواْ عَلَى اللّهِ إِلاَّ الْحَقَّ﴾ (النساء: 171)</w:t>
      </w:r>
      <w:r w:rsidRPr="00020D2D">
        <w:rPr>
          <w:rFonts w:ascii="Calibri" w:eastAsia="Yu Mincho" w:hAnsi="Calibri"/>
          <w:sz w:val="24"/>
          <w:rtl/>
          <w:lang w:eastAsia="ar-SA" w:bidi="ar-SA"/>
        </w:rPr>
        <w:t>.</w:t>
      </w:r>
    </w:p>
    <w:p w14:paraId="3992FFE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b/>
          <w:bCs/>
          <w:sz w:val="24"/>
          <w:rtl/>
          <w:lang w:eastAsia="ar-SA" w:bidi="ar-SA"/>
        </w:rPr>
        <w:t>ب) الانحراف السلوكي: "احتكار الحقيقة والاستعلاء بالإيمان"</w:t>
      </w:r>
    </w:p>
    <w:p w14:paraId="5770F8B2"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lastRenderedPageBreak/>
        <w:t>وهذا الانحراف لا يقل خطورة عن سابقه، لأنه يحول الدين من رسالة هداية للعالمين إلى أيديولوجيا إقصائية. ويتجلى في:</w:t>
      </w:r>
    </w:p>
    <w:p w14:paraId="24019716" w14:textId="77777777" w:rsidR="00020D2D" w:rsidRPr="00020D2D" w:rsidRDefault="00020D2D" w:rsidP="00CE1EDD">
      <w:pPr>
        <w:numPr>
          <w:ilvl w:val="0"/>
          <w:numId w:val="495"/>
        </w:numPr>
        <w:rPr>
          <w:rFonts w:ascii="Calibri" w:eastAsia="Yu Mincho" w:hAnsi="Calibri"/>
          <w:sz w:val="24"/>
          <w:rtl/>
          <w:lang w:eastAsia="ar-SA" w:bidi="ar-SA"/>
        </w:rPr>
      </w:pPr>
      <w:r w:rsidRPr="00020D2D">
        <w:rPr>
          <w:rFonts w:ascii="Calibri" w:eastAsia="Yu Mincho" w:hAnsi="Calibri"/>
          <w:b/>
          <w:bCs/>
          <w:sz w:val="24"/>
          <w:rtl/>
          <w:lang w:eastAsia="ar-SA" w:bidi="ar-SA"/>
        </w:rPr>
        <w:t>احتكار الهداية:</w:t>
      </w:r>
      <w:r w:rsidRPr="00020D2D">
        <w:rPr>
          <w:rFonts w:ascii="Calibri" w:eastAsia="Yu Mincho" w:hAnsi="Calibri"/>
          <w:sz w:val="24"/>
          <w:rtl/>
          <w:lang w:eastAsia="ar-SA" w:bidi="ar-SA"/>
        </w:rPr>
        <w:t xml:space="preserve"> ادعاء أن الهداية حكر على طائفتهم، وأن اتباع ملتهم هو الشرط الوحيد للنجاة: </w:t>
      </w:r>
      <w:r w:rsidRPr="00020D2D">
        <w:rPr>
          <w:rFonts w:ascii="Calibri" w:eastAsia="Yu Mincho" w:hAnsi="Calibri"/>
          <w:b/>
          <w:bCs/>
          <w:sz w:val="24"/>
          <w:rtl/>
          <w:lang w:eastAsia="ar-SA" w:bidi="ar-SA"/>
        </w:rPr>
        <w:t>﴿وَقَالُواْ كُونُواْ هُودًا أَوْ نَصَارَى تَهْتَدُواْ﴾ (البقرة: 135)</w:t>
      </w:r>
      <w:r w:rsidRPr="00020D2D">
        <w:rPr>
          <w:rFonts w:ascii="Calibri" w:eastAsia="Yu Mincho" w:hAnsi="Calibri"/>
          <w:sz w:val="24"/>
          <w:rtl/>
          <w:lang w:eastAsia="ar-SA" w:bidi="ar-SA"/>
        </w:rPr>
        <w:t>.</w:t>
      </w:r>
    </w:p>
    <w:p w14:paraId="6C0DF956" w14:textId="77777777" w:rsidR="00020D2D" w:rsidRPr="00020D2D" w:rsidRDefault="00020D2D" w:rsidP="00CE1EDD">
      <w:pPr>
        <w:numPr>
          <w:ilvl w:val="0"/>
          <w:numId w:val="495"/>
        </w:numPr>
        <w:rPr>
          <w:rFonts w:ascii="Calibri" w:eastAsia="Yu Mincho" w:hAnsi="Calibri"/>
          <w:sz w:val="24"/>
          <w:rtl/>
          <w:lang w:eastAsia="ar-SA" w:bidi="ar-SA"/>
        </w:rPr>
      </w:pPr>
      <w:r w:rsidRPr="00020D2D">
        <w:rPr>
          <w:rFonts w:ascii="Calibri" w:eastAsia="Yu Mincho" w:hAnsi="Calibri"/>
          <w:b/>
          <w:bCs/>
          <w:sz w:val="24"/>
          <w:rtl/>
          <w:lang w:eastAsia="ar-SA" w:bidi="ar-SA"/>
        </w:rPr>
        <w:t>ادعاء منزلة خاصة عند الله:</w:t>
      </w:r>
      <w:r w:rsidRPr="00020D2D">
        <w:rPr>
          <w:rFonts w:ascii="Calibri" w:eastAsia="Yu Mincho" w:hAnsi="Calibri"/>
          <w:sz w:val="24"/>
          <w:rtl/>
          <w:lang w:eastAsia="ar-SA" w:bidi="ar-SA"/>
        </w:rPr>
        <w:t xml:space="preserve"> الشعور بالتميز والاصطفاء الإلهي الذي يضعهم فوق سائر البشر: </w:t>
      </w:r>
      <w:r w:rsidRPr="00020D2D">
        <w:rPr>
          <w:rFonts w:ascii="Calibri" w:eastAsia="Yu Mincho" w:hAnsi="Calibri"/>
          <w:b/>
          <w:bCs/>
          <w:sz w:val="24"/>
          <w:rtl/>
          <w:lang w:eastAsia="ar-SA" w:bidi="ar-SA"/>
        </w:rPr>
        <w:t>﴿وَقَالَتِ الْيَهُودُ وَالنَّصَارَى نَحْنُ أَبْنَاء اللّهِ وَأَحِبَّاؤُهُ﴾ (المائدة: 18)</w:t>
      </w:r>
      <w:r w:rsidRPr="00020D2D">
        <w:rPr>
          <w:rFonts w:ascii="Calibri" w:eastAsia="Yu Mincho" w:hAnsi="Calibri"/>
          <w:sz w:val="24"/>
          <w:rtl/>
          <w:lang w:eastAsia="ar-SA" w:bidi="ar-SA"/>
        </w:rPr>
        <w:t>.</w:t>
      </w:r>
    </w:p>
    <w:p w14:paraId="6F2349FB" w14:textId="77777777" w:rsidR="00020D2D" w:rsidRPr="00020D2D" w:rsidRDefault="00020D2D" w:rsidP="00CE1EDD">
      <w:pPr>
        <w:numPr>
          <w:ilvl w:val="0"/>
          <w:numId w:val="495"/>
        </w:numPr>
        <w:rPr>
          <w:rFonts w:ascii="Calibri" w:eastAsia="Yu Mincho" w:hAnsi="Calibri"/>
          <w:sz w:val="24"/>
          <w:rtl/>
          <w:lang w:eastAsia="ar-SA" w:bidi="ar-SA"/>
        </w:rPr>
      </w:pPr>
      <w:r w:rsidRPr="00020D2D">
        <w:rPr>
          <w:rFonts w:ascii="Calibri" w:eastAsia="Yu Mincho" w:hAnsi="Calibri"/>
          <w:b/>
          <w:bCs/>
          <w:sz w:val="24"/>
          <w:rtl/>
          <w:lang w:eastAsia="ar-SA" w:bidi="ar-SA"/>
        </w:rPr>
        <w:t>احتكار الجنة:</w:t>
      </w:r>
      <w:r w:rsidRPr="00020D2D">
        <w:rPr>
          <w:rFonts w:ascii="Calibri" w:eastAsia="Yu Mincho" w:hAnsi="Calibri"/>
          <w:sz w:val="24"/>
          <w:rtl/>
          <w:lang w:eastAsia="ar-SA" w:bidi="ar-SA"/>
        </w:rPr>
        <w:t xml:space="preserve"> وهو من أشد صور الغرور الديني، حيث نصبوا أنفسهم حراسًا على رحمة الله: </w:t>
      </w:r>
      <w:r w:rsidRPr="00020D2D">
        <w:rPr>
          <w:rFonts w:ascii="Calibri" w:eastAsia="Yu Mincho" w:hAnsi="Calibri"/>
          <w:b/>
          <w:bCs/>
          <w:sz w:val="24"/>
          <w:rtl/>
          <w:lang w:eastAsia="ar-SA" w:bidi="ar-SA"/>
        </w:rPr>
        <w:t>﴿وَقَالُواْ لَن يَدْخُلَ الْجَنَّةَ إِلاَّ مَن كَانَ هُودًا أَوْ نَصَارَى تِلْكَ أَمَانِيُّهُمْ﴾ (البقرة: 111)</w:t>
      </w:r>
      <w:r w:rsidRPr="00020D2D">
        <w:rPr>
          <w:rFonts w:ascii="Calibri" w:eastAsia="Yu Mincho" w:hAnsi="Calibri"/>
          <w:sz w:val="24"/>
          <w:rtl/>
          <w:lang w:eastAsia="ar-SA" w:bidi="ar-SA"/>
        </w:rPr>
        <w:t>.</w:t>
      </w:r>
    </w:p>
    <w:p w14:paraId="37DA1832"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ثالثاً: "شرك الهوى" – المحرك الخفي للانحراف</w:t>
      </w:r>
    </w:p>
    <w:p w14:paraId="44DF134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ما الذي يغذي الغلو العقدي والاستعلاء السلوكي؟ إنه "شرك الهوى". هذا المفهوم القرآني العميق يفسر كيف يتم استبدال الوحي بالرأي، والحق بالهوى. فبدلاً من التسليم للنصوص الواضحة التي تؤكد بشرية المسيح عليه السلام، تم ليّ أعناق النصوص لتتوافق مع التصورات الجديدة.</w:t>
      </w:r>
    </w:p>
    <w:p w14:paraId="3CF4425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ويتجلى "شرك الهوى" بشكل أساسي في </w:t>
      </w:r>
      <w:r w:rsidRPr="00020D2D">
        <w:rPr>
          <w:rFonts w:ascii="Calibri" w:eastAsia="Yu Mincho" w:hAnsi="Calibri"/>
          <w:b/>
          <w:bCs/>
          <w:sz w:val="24"/>
          <w:rtl/>
          <w:lang w:eastAsia="ar-SA" w:bidi="ar-SA"/>
        </w:rPr>
        <w:t>تحويل وجهة "النصرة"</w:t>
      </w:r>
      <w:r w:rsidRPr="00020D2D">
        <w:rPr>
          <w:rFonts w:ascii="Calibri" w:eastAsia="Yu Mincho" w:hAnsi="Calibri"/>
          <w:sz w:val="24"/>
          <w:rtl/>
          <w:lang w:eastAsia="ar-SA" w:bidi="ar-SA"/>
        </w:rPr>
        <w:t>؛ فبعد أن كانت "نصرة لله"، تحولت إلى "نصرة للطائفة"، "نصرة للرأي"، و"نصرة للأنا الجماعية". وبهذا، لم يعد الميزان هو الحق الذي أنزله الله، بل ما تهواه الأنفس وتراه الجماعة صوابًا.</w:t>
      </w:r>
    </w:p>
    <w:p w14:paraId="01A20DDA"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خاتمة: درس يتجاوز التاريخ</w:t>
      </w:r>
    </w:p>
    <w:p w14:paraId="40FA1C8B"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 قصة "النصارى" في القرآن ليست مجرد سرد تاريخي، بل هي نموذج متكرر ونذير لكل أمة. إنها تكشف عن سنة إلهية: أن أي جماعة تبدأ بشعار "نصرة الله" ولكنها تنزلق إلى تقديس الأشخاص، أو احتكار الحقيقة، أو اتباع الهوى، فإنها تفقد جوهر النصرة الحقة وتتحول إلى نقيضها.</w:t>
      </w:r>
    </w:p>
    <w:p w14:paraId="5625CAC0"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ومع ذلك، فإن عدل القرآن يقتضي التمييز؛ فالذم لم يكن للاسم، بل للفعل المنحرف. ولذلك أثنى القرآن على طائفة منهم بقيت على الأصل من التواضع والإيمان: </w:t>
      </w:r>
      <w:r w:rsidRPr="00020D2D">
        <w:rPr>
          <w:rFonts w:ascii="Calibri" w:eastAsia="Yu Mincho" w:hAnsi="Calibri"/>
          <w:b/>
          <w:bCs/>
          <w:sz w:val="24"/>
          <w:rtl/>
          <w:lang w:eastAsia="ar-SA" w:bidi="ar-SA"/>
        </w:rPr>
        <w:t>﴿وَلَتَجِدَنَّ أَقْرَبَهُمْ مَّوَدَّةً لِّلَّذِينَ آمَنُواْ الَّذِينَ قَالُواْ إِنَّا نَصَارَى ذَلِكَ بِأَنَّ مِنْهُمْ قِسِّيسِينَ وَرُهْبَانًا وَأَنَّهُمْ لاَ يَسْتَكْبِرُونَ﴾ (المائدة: 82)</w:t>
      </w:r>
      <w:r w:rsidRPr="00020D2D">
        <w:rPr>
          <w:rFonts w:ascii="Calibri" w:eastAsia="Yu Mincho" w:hAnsi="Calibri"/>
          <w:sz w:val="24"/>
          <w:rtl/>
          <w:lang w:eastAsia="ar-SA" w:bidi="ar-SA"/>
        </w:rPr>
        <w:t>.</w:t>
      </w:r>
    </w:p>
    <w:p w14:paraId="02E00D4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فبعد أن حللنا نموذج الانحراف عن النصرة، ننتقل في المقال القادم لاستعراض النموذج القرآني للنصرة الراشدة، المتجسد في "الحواريين" و"الأنصار"، لنعرف ما هي سمات "أنصار الله" الحقيقيين.</w:t>
      </w:r>
    </w:p>
    <w:p w14:paraId="686A3B5A" w14:textId="1AD22512" w:rsidR="00020D2D" w:rsidRPr="00020D2D" w:rsidRDefault="00020D2D" w:rsidP="00E4352F">
      <w:pPr>
        <w:ind w:left="337" w:firstLine="107"/>
        <w:rPr>
          <w:rFonts w:ascii="Calibri" w:eastAsia="Yu Mincho" w:hAnsi="Calibri"/>
          <w:sz w:val="24"/>
          <w:rtl/>
          <w:lang w:eastAsia="ar-SA" w:bidi="ar-SA"/>
        </w:rPr>
      </w:pPr>
    </w:p>
    <w:p w14:paraId="4E73CE61" w14:textId="0BBCDC3A" w:rsidR="00020D2D" w:rsidRPr="00020D2D" w:rsidRDefault="00020D2D" w:rsidP="00E4352F">
      <w:pPr>
        <w:pStyle w:val="21"/>
        <w:rPr>
          <w:rtl/>
        </w:rPr>
      </w:pPr>
      <w:r w:rsidRPr="00020D2D">
        <w:rPr>
          <w:rtl/>
        </w:rPr>
        <w:t>"الأنصار" و"الحواريون": النموذج القرآني للنصرة الراشدة</w:t>
      </w:r>
    </w:p>
    <w:p w14:paraId="4BC1322F"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مقدمة: في البحث عن النصرة الحقة</w:t>
      </w:r>
    </w:p>
    <w:p w14:paraId="4DAF11D6"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بعد أن استعرضنا في المقال السابق كيف يمكن لشعار "النصرة" أن ينحرف عن مساره ليصبح نصرة للهوى والغلو، يقدم لنا القرآن الكريم في المقابل النموذج المثالي والميزان الدقيق الذي تُقاس به كل دعوى نصرة. هذا النموذج ليس مثالاً خيالياً، بل تجسد واقعاً في تاريخ الأديان في شخصيات "الحواريين" الأوائل، وبلغ تمامه في جماعة "الأنصار" في المدينة المنورة. إنها النصرة الراشدة القائمة على البصيرة والتجرد، لا على العصبية والهوى.</w:t>
      </w:r>
    </w:p>
    <w:p w14:paraId="504C13A3"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أولاً: الحواريون – نقاء المبدأ وصفاء النصرة</w:t>
      </w:r>
    </w:p>
    <w:p w14:paraId="119A2657"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عندما أطلق عيسى عليه السلام نداءه: </w:t>
      </w:r>
      <w:r w:rsidRPr="00020D2D">
        <w:rPr>
          <w:rFonts w:ascii="Calibri" w:eastAsia="Yu Mincho" w:hAnsi="Calibri"/>
          <w:b/>
          <w:bCs/>
          <w:sz w:val="24"/>
          <w:rtl/>
          <w:lang w:eastAsia="ar-SA" w:bidi="ar-SA"/>
        </w:rPr>
        <w:t>﴿مَنْ أَنصَارِي إِلَى اللَّهِ﴾</w:t>
      </w:r>
      <w:r w:rsidRPr="00020D2D">
        <w:rPr>
          <w:rFonts w:ascii="Calibri" w:eastAsia="Yu Mincho" w:hAnsi="Calibri"/>
          <w:sz w:val="24"/>
          <w:rtl/>
          <w:lang w:eastAsia="ar-SA" w:bidi="ar-SA"/>
        </w:rPr>
        <w:t xml:space="preserve">، كانت استجابة الحواريين درساً بليغاً في شروط النصرة الحقة. إن جملتهم </w:t>
      </w:r>
      <w:r w:rsidRPr="00020D2D">
        <w:rPr>
          <w:rFonts w:ascii="Calibri" w:eastAsia="Yu Mincho" w:hAnsi="Calibri"/>
          <w:b/>
          <w:bCs/>
          <w:sz w:val="24"/>
          <w:rtl/>
          <w:lang w:eastAsia="ar-SA" w:bidi="ar-SA"/>
        </w:rPr>
        <w:t>﴿نَحْنُ أَنصَارُ اللَّهِ آمَنَّا بِاللَّهِ وَاشْهَدْ بِأَنَّا مُسْلِمُونَ﴾</w:t>
      </w:r>
      <w:r w:rsidRPr="00020D2D">
        <w:rPr>
          <w:rFonts w:ascii="Calibri" w:eastAsia="Yu Mincho" w:hAnsi="Calibri"/>
          <w:sz w:val="24"/>
          <w:rtl/>
          <w:lang w:eastAsia="ar-SA" w:bidi="ar-SA"/>
        </w:rPr>
        <w:t xml:space="preserve"> تحمل في طياتها أركان هذه النصرة:</w:t>
      </w:r>
    </w:p>
    <w:p w14:paraId="61BD8E14" w14:textId="77777777" w:rsidR="00020D2D" w:rsidRPr="00020D2D" w:rsidRDefault="00020D2D" w:rsidP="00CE1EDD">
      <w:pPr>
        <w:numPr>
          <w:ilvl w:val="0"/>
          <w:numId w:val="496"/>
        </w:numPr>
        <w:rPr>
          <w:rFonts w:ascii="Calibri" w:eastAsia="Yu Mincho" w:hAnsi="Calibri"/>
          <w:sz w:val="24"/>
          <w:rtl/>
          <w:lang w:eastAsia="ar-SA" w:bidi="ar-SA"/>
        </w:rPr>
      </w:pPr>
      <w:r w:rsidRPr="00020D2D">
        <w:rPr>
          <w:rFonts w:ascii="Calibri" w:eastAsia="Yu Mincho" w:hAnsi="Calibri"/>
          <w:b/>
          <w:bCs/>
          <w:sz w:val="24"/>
          <w:rtl/>
          <w:lang w:eastAsia="ar-SA" w:bidi="ar-SA"/>
        </w:rPr>
        <w:lastRenderedPageBreak/>
        <w:t>تجريد القصد (نَحْنُ أَنصَارُ اللَّهِ):</w:t>
      </w:r>
      <w:r w:rsidRPr="00020D2D">
        <w:rPr>
          <w:rFonts w:ascii="Calibri" w:eastAsia="Yu Mincho" w:hAnsi="Calibri"/>
          <w:sz w:val="24"/>
          <w:rtl/>
          <w:lang w:eastAsia="ar-SA" w:bidi="ar-SA"/>
        </w:rPr>
        <w:t xml:space="preserve"> لقد نسبوا النصرة لله وحده، لا لعيسى كشخص، ولا لأنفسهم كجماعة. وهذا هو شرط الإخلاص الذي يميز النصرة الربانية عن النصرة الحزبية أو الشخصية.</w:t>
      </w:r>
    </w:p>
    <w:p w14:paraId="40007121" w14:textId="77777777" w:rsidR="00020D2D" w:rsidRPr="00020D2D" w:rsidRDefault="00020D2D" w:rsidP="00CE1EDD">
      <w:pPr>
        <w:numPr>
          <w:ilvl w:val="0"/>
          <w:numId w:val="496"/>
        </w:numPr>
        <w:rPr>
          <w:rFonts w:ascii="Calibri" w:eastAsia="Yu Mincho" w:hAnsi="Calibri"/>
          <w:sz w:val="24"/>
          <w:rtl/>
          <w:lang w:eastAsia="ar-SA" w:bidi="ar-SA"/>
        </w:rPr>
      </w:pPr>
      <w:r w:rsidRPr="00020D2D">
        <w:rPr>
          <w:rFonts w:ascii="Calibri" w:eastAsia="Yu Mincho" w:hAnsi="Calibri"/>
          <w:b/>
          <w:bCs/>
          <w:sz w:val="24"/>
          <w:rtl/>
          <w:lang w:eastAsia="ar-SA" w:bidi="ar-SA"/>
        </w:rPr>
        <w:t>أساس الإيمان (آمَنَّا بِاللَّهِ):</w:t>
      </w:r>
      <w:r w:rsidRPr="00020D2D">
        <w:rPr>
          <w:rFonts w:ascii="Calibri" w:eastAsia="Yu Mincho" w:hAnsi="Calibri"/>
          <w:sz w:val="24"/>
          <w:rtl/>
          <w:lang w:eastAsia="ar-SA" w:bidi="ar-SA"/>
        </w:rPr>
        <w:t xml:space="preserve"> نصرتهم لم تكن نابعة من حماس عاطفي أعمى أو عصبية قبلية، بل انطلقت من قاعدة عقدية صلبة، وهي الإيمان بالله وتوحيده.</w:t>
      </w:r>
    </w:p>
    <w:p w14:paraId="6C00CCFC" w14:textId="77777777" w:rsidR="00020D2D" w:rsidRPr="00020D2D" w:rsidRDefault="00020D2D" w:rsidP="00CE1EDD">
      <w:pPr>
        <w:numPr>
          <w:ilvl w:val="0"/>
          <w:numId w:val="496"/>
        </w:numPr>
        <w:rPr>
          <w:rFonts w:ascii="Calibri" w:eastAsia="Yu Mincho" w:hAnsi="Calibri"/>
          <w:sz w:val="24"/>
          <w:rtl/>
          <w:lang w:eastAsia="ar-SA" w:bidi="ar-SA"/>
        </w:rPr>
      </w:pPr>
      <w:r w:rsidRPr="00020D2D">
        <w:rPr>
          <w:rFonts w:ascii="Calibri" w:eastAsia="Yu Mincho" w:hAnsi="Calibri"/>
          <w:b/>
          <w:bCs/>
          <w:sz w:val="24"/>
          <w:rtl/>
          <w:lang w:eastAsia="ar-SA" w:bidi="ar-SA"/>
        </w:rPr>
        <w:t>جوهر التسليم (وَاشْهَدْ بِأَنَّا مُسْلِمُونَ):</w:t>
      </w:r>
      <w:r w:rsidRPr="00020D2D">
        <w:rPr>
          <w:rFonts w:ascii="Calibri" w:eastAsia="Yu Mincho" w:hAnsi="Calibri"/>
          <w:sz w:val="24"/>
          <w:rtl/>
          <w:lang w:eastAsia="ar-SA" w:bidi="ar-SA"/>
        </w:rPr>
        <w:t xml:space="preserve"> هذا الإعلان هو ذروة الفهم. إنهم يقرون بأن حقيقة الدين وجوهره هو "الإسلام"، أي الاستسلام الكامل لله. وبهذا، وضعوا أنفسهم ضمن قافلة الأنبياء والمؤمنين الموحدين عبر التاريخ، متجردين من أي شعور بالاستعلاء أو الخصوصية المزعومة.</w:t>
      </w:r>
    </w:p>
    <w:p w14:paraId="75C4E31E"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ثانياً: أنصار المدينة – تجسيد النصرة في أمة ومجتمع</w:t>
      </w:r>
    </w:p>
    <w:p w14:paraId="1D49F49B"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إذا كان الحواريون يمثلون بذرة النصرة النقية، فإن "الأنصار" في مدينة رسول الله صلى الله عليه وسلم يمثلون اكتمال هذه النصرة وتحولها إلى منهج حياة ومشروع أمة. لم يكن اختيار اسم "الأنصار" لهم مجرد مصادفة، بل هو استدعاء رباني للنموذج الأول وتطوير له. يقول تعالى آمراً المؤمنين: </w:t>
      </w:r>
      <w:r w:rsidRPr="00020D2D">
        <w:rPr>
          <w:rFonts w:ascii="Calibri" w:eastAsia="Yu Mincho" w:hAnsi="Calibri"/>
          <w:b/>
          <w:bCs/>
          <w:sz w:val="24"/>
          <w:rtl/>
          <w:lang w:eastAsia="ar-SA" w:bidi="ar-SA"/>
        </w:rPr>
        <w:t>﴿يَا أَيُّهَا الَّذِينَ آمَنُوا كُونُوا أَنصَارَ اللَّهِ كَمَا قَالَ عِيسَى ابْنُ مَرْيَمَ لِلْحَوَارِيِّينَ مَنْ أَنصَارِي إِلَى اللَّهِ قَالَ الْحَوَارِيُّونَ نَحْنُ أَنصَارُ اللَّهِ﴾ (الصف: 14)</w:t>
      </w:r>
      <w:r w:rsidRPr="00020D2D">
        <w:rPr>
          <w:rFonts w:ascii="Calibri" w:eastAsia="Yu Mincho" w:hAnsi="Calibri"/>
          <w:sz w:val="24"/>
          <w:rtl/>
          <w:lang w:eastAsia="ar-SA" w:bidi="ar-SA"/>
        </w:rPr>
        <w:t>.</w:t>
      </w:r>
    </w:p>
    <w:p w14:paraId="393997C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وقد تجسدت نصرتهم في أفعال، لا مجرد أقوال:</w:t>
      </w:r>
    </w:p>
    <w:p w14:paraId="71809358" w14:textId="77777777" w:rsidR="00020D2D" w:rsidRPr="00020D2D" w:rsidRDefault="00020D2D" w:rsidP="00CE1EDD">
      <w:pPr>
        <w:numPr>
          <w:ilvl w:val="0"/>
          <w:numId w:val="497"/>
        </w:numPr>
        <w:rPr>
          <w:rFonts w:ascii="Calibri" w:eastAsia="Yu Mincho" w:hAnsi="Calibri"/>
          <w:sz w:val="24"/>
          <w:rtl/>
          <w:lang w:eastAsia="ar-SA" w:bidi="ar-SA"/>
        </w:rPr>
      </w:pPr>
      <w:r w:rsidRPr="00020D2D">
        <w:rPr>
          <w:rFonts w:ascii="Calibri" w:eastAsia="Yu Mincho" w:hAnsi="Calibri"/>
          <w:b/>
          <w:bCs/>
          <w:sz w:val="24"/>
          <w:rtl/>
          <w:lang w:eastAsia="ar-SA" w:bidi="ar-SA"/>
        </w:rPr>
        <w:t>الإيواء والتضحية:</w:t>
      </w:r>
      <w:r w:rsidRPr="00020D2D">
        <w:rPr>
          <w:rFonts w:ascii="Calibri" w:eastAsia="Yu Mincho" w:hAnsi="Calibri"/>
          <w:sz w:val="24"/>
          <w:rtl/>
          <w:lang w:eastAsia="ar-SA" w:bidi="ar-SA"/>
        </w:rPr>
        <w:t xml:space="preserve"> لقد فتحوا ديارهم وقلوبهم للمهاجرين، وقاسموهم أموالهم.</w:t>
      </w:r>
    </w:p>
    <w:p w14:paraId="6CA17FF1" w14:textId="77777777" w:rsidR="00020D2D" w:rsidRPr="00020D2D" w:rsidRDefault="00020D2D" w:rsidP="00CE1EDD">
      <w:pPr>
        <w:numPr>
          <w:ilvl w:val="0"/>
          <w:numId w:val="497"/>
        </w:numPr>
        <w:rPr>
          <w:rFonts w:ascii="Calibri" w:eastAsia="Yu Mincho" w:hAnsi="Calibri"/>
          <w:sz w:val="24"/>
          <w:rtl/>
          <w:lang w:eastAsia="ar-SA" w:bidi="ar-SA"/>
        </w:rPr>
      </w:pPr>
      <w:r w:rsidRPr="00020D2D">
        <w:rPr>
          <w:rFonts w:ascii="Calibri" w:eastAsia="Yu Mincho" w:hAnsi="Calibri"/>
          <w:b/>
          <w:bCs/>
          <w:sz w:val="24"/>
          <w:rtl/>
          <w:lang w:eastAsia="ar-SA" w:bidi="ar-SA"/>
        </w:rPr>
        <w:t>الإيثار ونكران الذات:</w:t>
      </w:r>
      <w:r w:rsidRPr="00020D2D">
        <w:rPr>
          <w:rFonts w:ascii="Calibri" w:eastAsia="Yu Mincho" w:hAnsi="Calibri"/>
          <w:sz w:val="24"/>
          <w:rtl/>
          <w:lang w:eastAsia="ar-SA" w:bidi="ar-SA"/>
        </w:rPr>
        <w:t xml:space="preserve"> وهو ما خلده القرآن في قوله: </w:t>
      </w:r>
      <w:r w:rsidRPr="00020D2D">
        <w:rPr>
          <w:rFonts w:ascii="Calibri" w:eastAsia="Yu Mincho" w:hAnsi="Calibri"/>
          <w:b/>
          <w:bCs/>
          <w:sz w:val="24"/>
          <w:rtl/>
          <w:lang w:eastAsia="ar-SA" w:bidi="ar-SA"/>
        </w:rPr>
        <w:t>﴿وَيُؤْثِرُونَ عَلَى أَنفُسِهِمْ وَلَوْ كَانَ بِهِمْ خَصَاصَةٌ﴾ (الحشر: 9)</w:t>
      </w:r>
      <w:r w:rsidRPr="00020D2D">
        <w:rPr>
          <w:rFonts w:ascii="Calibri" w:eastAsia="Yu Mincho" w:hAnsi="Calibri"/>
          <w:sz w:val="24"/>
          <w:rtl/>
          <w:lang w:eastAsia="ar-SA" w:bidi="ar-SA"/>
        </w:rPr>
        <w:t>. إنها قمة النصرة، حيث تُنصر مصلحة الجماعة المؤمنة على المصلحة الشخصية.</w:t>
      </w:r>
    </w:p>
    <w:p w14:paraId="0AB62CD3" w14:textId="77777777" w:rsidR="00020D2D" w:rsidRPr="00020D2D" w:rsidRDefault="00020D2D" w:rsidP="00CE1EDD">
      <w:pPr>
        <w:numPr>
          <w:ilvl w:val="0"/>
          <w:numId w:val="497"/>
        </w:numPr>
        <w:rPr>
          <w:rFonts w:ascii="Calibri" w:eastAsia="Yu Mincho" w:hAnsi="Calibri"/>
          <w:sz w:val="24"/>
          <w:rtl/>
          <w:lang w:eastAsia="ar-SA" w:bidi="ar-SA"/>
        </w:rPr>
      </w:pPr>
      <w:r w:rsidRPr="00020D2D">
        <w:rPr>
          <w:rFonts w:ascii="Calibri" w:eastAsia="Yu Mincho" w:hAnsi="Calibri"/>
          <w:b/>
          <w:bCs/>
          <w:sz w:val="24"/>
          <w:rtl/>
          <w:lang w:eastAsia="ar-SA" w:bidi="ar-SA"/>
        </w:rPr>
        <w:t>النصرة من أجل المبدأ:</w:t>
      </w:r>
      <w:r w:rsidRPr="00020D2D">
        <w:rPr>
          <w:rFonts w:ascii="Calibri" w:eastAsia="Yu Mincho" w:hAnsi="Calibri"/>
          <w:sz w:val="24"/>
          <w:rtl/>
          <w:lang w:eastAsia="ar-SA" w:bidi="ar-SA"/>
        </w:rPr>
        <w:t xml:space="preserve"> نصروا النبي صلى الله عليه وسلم ليس لأنه قريبهم، بل لأنه رسول الله، ونصروا دعوته لأنها دين الحق.</w:t>
      </w:r>
    </w:p>
    <w:p w14:paraId="09E26044"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ثالثاً: سمات النصرة الراشدة وضوابطها</w:t>
      </w:r>
    </w:p>
    <w:p w14:paraId="4C93BA5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باستقراء نموذجي الحواريين والأنصار، يمكننا استخلاص السمات الأساسية للنصرة التي يريدها الله، والتي تقي المسلم والجماعة المسلمة من مزالق الغلو والهوى:</w:t>
      </w:r>
    </w:p>
    <w:p w14:paraId="5A615B53"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القائمة على البصيرة:</w:t>
      </w:r>
      <w:r w:rsidRPr="00020D2D">
        <w:rPr>
          <w:rFonts w:ascii="Calibri" w:eastAsia="Yu Mincho" w:hAnsi="Calibri"/>
          <w:sz w:val="24"/>
          <w:rtl/>
          <w:lang w:eastAsia="ar-SA" w:bidi="ar-SA"/>
        </w:rPr>
        <w:t xml:space="preserve"> لا تقوم على الجهل أو التقليد الأعمى، بل على فهم واعٍ للحق المراد نصرته.</w:t>
      </w:r>
    </w:p>
    <w:p w14:paraId="63F95B50"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المتجردة من الهوى:</w:t>
      </w:r>
      <w:r w:rsidRPr="00020D2D">
        <w:rPr>
          <w:rFonts w:ascii="Calibri" w:eastAsia="Yu Mincho" w:hAnsi="Calibri"/>
          <w:sz w:val="24"/>
          <w:rtl/>
          <w:lang w:eastAsia="ar-SA" w:bidi="ar-SA"/>
        </w:rPr>
        <w:t xml:space="preserve"> هدفها وجه الله، لا تحقيق مكاسب شخصية أو طائفية أو دنيوية.</w:t>
      </w:r>
    </w:p>
    <w:p w14:paraId="7030F5EF"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المتواضعة:</w:t>
      </w:r>
      <w:r w:rsidRPr="00020D2D">
        <w:rPr>
          <w:rFonts w:ascii="Calibri" w:eastAsia="Yu Mincho" w:hAnsi="Calibri"/>
          <w:sz w:val="24"/>
          <w:rtl/>
          <w:lang w:eastAsia="ar-SA" w:bidi="ar-SA"/>
        </w:rPr>
        <w:t xml:space="preserve"> أصحابها لا يشعرون بالاستعلاء أو احتكار الحق، بل يرون أنفسهم جزءًا من أمة المؤمنين، ويدركون أن الفضل كله لله.</w:t>
      </w:r>
    </w:p>
    <w:p w14:paraId="2157C4EB"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الملتزمة بحدود الله:</w:t>
      </w:r>
      <w:r w:rsidRPr="00020D2D">
        <w:rPr>
          <w:rFonts w:ascii="Calibri" w:eastAsia="Yu Mincho" w:hAnsi="Calibri"/>
          <w:sz w:val="24"/>
          <w:rtl/>
          <w:lang w:eastAsia="ar-SA" w:bidi="ar-SA"/>
        </w:rPr>
        <w:t xml:space="preserve"> لا تؤدي إلى الغلو في الأشخاص، ولا إلى تبرير الوسائل غير المشروعة، ولا إلى تحليل ما حرم الله أو تحريم ما أحله. إنها نصرة منضبطة بالوحي.</w:t>
      </w:r>
    </w:p>
    <w:p w14:paraId="3F2A1ED9"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خاتمة: دعوة خالدة لكل مؤمن</w:t>
      </w:r>
    </w:p>
    <w:p w14:paraId="4DEE3C81"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 المقابلة بين نموذج "النصارى" (بمعناه السلوكي المنحرف) ونموذج "الأنصار" ليست مجرد درس في تاريخ الأديان، بل هي دعوة قرآنية خالدة لكل مسلم ولكل جماعة مسلمة. إنها دعوة لمراجعة دائمة للنيات والأهداف.</w:t>
      </w:r>
    </w:p>
    <w:p w14:paraId="4793FA41"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السؤال الذي يجب أن يطرحه كل منا على نفسه: هل أنا من "أنصار الله" حقاً، أنصر دينه وكتابه بالحق والعدل والتواضع؟ أم أنني تحولت، دون أن أشعر، إلى نصير لأفكاري، أو جماعتي، أو أهوائي، تحت ستار نصرة الدين؟</w:t>
      </w:r>
    </w:p>
    <w:p w14:paraId="12F45DD7"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في الإجابة الصادقة عن هذا السؤال يكمن الفرق بين النصرة التي تبني الأمم وتحيي القلوب، والنصرة الزائفة التي تفرق الصفوف وتضل عن سواء السبيل.</w:t>
      </w:r>
    </w:p>
    <w:p w14:paraId="5DFB62D5" w14:textId="77777777" w:rsidR="00C7544E" w:rsidRPr="0073369A" w:rsidRDefault="00C7544E" w:rsidP="00E4352F">
      <w:pPr>
        <w:ind w:left="337" w:firstLine="107"/>
        <w:rPr>
          <w:rFonts w:ascii="Calibri" w:eastAsia="Yu Mincho" w:hAnsi="Calibri"/>
          <w:sz w:val="24"/>
          <w:lang w:eastAsia="ar-SA" w:bidi="ar-SA"/>
        </w:rPr>
      </w:pPr>
    </w:p>
    <w:p w14:paraId="100B7B8B" w14:textId="77777777" w:rsidR="00C7544E" w:rsidRPr="0073369A" w:rsidRDefault="00C7544E" w:rsidP="00E4352F">
      <w:pPr>
        <w:pStyle w:val="21"/>
        <w:rPr>
          <w:lang w:bidi="ar-MA"/>
        </w:rPr>
      </w:pPr>
      <w:bookmarkStart w:id="193" w:name="_Toc203550497"/>
      <w:bookmarkStart w:id="194" w:name="_Toc205285232"/>
      <w:r w:rsidRPr="0073369A">
        <w:rPr>
          <w:rtl/>
        </w:rPr>
        <w:t>الأمراض السبعة: تشريح الانحرافات الإسرائيلية في سلوكنا اليوم</w:t>
      </w:r>
      <w:bookmarkEnd w:id="193"/>
      <w:bookmarkEnd w:id="194"/>
    </w:p>
    <w:p w14:paraId="238F482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مرآة قرآنية لاكتشاف فيروسات الأمة</w:t>
      </w:r>
    </w:p>
    <w:p w14:paraId="4ACF028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رحلتنا عبر هذه السلسلة، أكدنا أن قصص "بني إسرائيل" في القرآن ليست مجرد تاريخ يُروى، بل هي "دراسة حالة" إلهية عميقة لأمراض الروح والمجتمع. القرآن يقدم لنا من خلالهم تشخيصًا دقيقًا لفيروسات فكرية وسلوكية قادرة على إصابة أي أمة تفقد بوصلتها، مهما كانت درجة قربها من الوحي</w:t>
      </w:r>
      <w:r w:rsidRPr="0073369A">
        <w:rPr>
          <w:rFonts w:ascii="Calibri" w:eastAsia="Yu Mincho" w:hAnsi="Calibri"/>
          <w:sz w:val="24"/>
          <w:lang w:eastAsia="ar-SA"/>
        </w:rPr>
        <w:t>.</w:t>
      </w:r>
    </w:p>
    <w:p w14:paraId="02A0445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جلدًا للذات، بل هي عملية "فحص طبي" شجاعة. سنضع سلوكياتنا المعاصرة تحت "المجهر القرآني" لنرى إن كانت فيروسات "الانحراف الإسرائيلي" قد تسللت إلى مجتمعاتنا وأرواحنا دون أن نشعر. إليكم سبعة من أخطر هذه الأمراض، مع أعراضها المعاصرة</w:t>
      </w:r>
      <w:r w:rsidRPr="0073369A">
        <w:rPr>
          <w:rFonts w:ascii="Calibri" w:eastAsia="Yu Mincho" w:hAnsi="Calibri"/>
          <w:sz w:val="24"/>
          <w:lang w:eastAsia="ar-SA"/>
        </w:rPr>
        <w:t>.</w:t>
      </w:r>
    </w:p>
    <w:p w14:paraId="596A94E5" w14:textId="77777777" w:rsidR="00C7544E" w:rsidRPr="0073369A" w:rsidRDefault="00C7544E" w:rsidP="00E4352F">
      <w:pPr>
        <w:ind w:left="337" w:firstLine="107"/>
        <w:rPr>
          <w:rFonts w:ascii="Calibri" w:eastAsia="Yu Mincho" w:hAnsi="Calibri"/>
          <w:sz w:val="24"/>
          <w:lang w:eastAsia="ar-SA"/>
        </w:rPr>
      </w:pPr>
    </w:p>
    <w:p w14:paraId="68DF067C"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فيروس الجدل العقيم (متلازمة البقرة)</w:t>
      </w:r>
    </w:p>
    <w:p w14:paraId="4F08A61A" w14:textId="77777777" w:rsidR="00C7544E" w:rsidRPr="0073369A" w:rsidRDefault="00C7544E" w:rsidP="00CE1EDD">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قصة بقرة بني إسرائيل. أمر إلهي واضح وبسيط ﴿إِنَّ اللَّهَ يَأْمُرُكُمْ أَن تَذْبَحُوا بَقَرَةً﴾، قُوبل بسلسلة لا تنتهي من الأسئلة التي تعقد الأمر لا توضحه: ﴿ادْعُ لَنَا رَبَّكَ يُبَيِّن لَّنَا مَا هِيَ... مَا لَوْنُهَا...﴾. النتيجة: ﴿فَذَبَحُوهَا وَمَا كَادُوا يَفْعَلُونَ﴾. الجدل كاد أن يمنعهم من الامتثال</w:t>
      </w:r>
      <w:r w:rsidRPr="0073369A">
        <w:rPr>
          <w:rFonts w:ascii="Calibri" w:eastAsia="Yu Mincho" w:hAnsi="Calibri"/>
          <w:sz w:val="24"/>
          <w:lang w:eastAsia="ar-SA"/>
        </w:rPr>
        <w:t>.</w:t>
      </w:r>
    </w:p>
    <w:p w14:paraId="19D9123B" w14:textId="77777777" w:rsidR="00C7544E" w:rsidRPr="0073369A" w:rsidRDefault="00C7544E" w:rsidP="00CE1EDD">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79D32A8" w14:textId="77777777" w:rsidR="00C7544E" w:rsidRPr="0073369A" w:rsidRDefault="00C7544E" w:rsidP="00CE1EDD">
      <w:pPr>
        <w:numPr>
          <w:ilvl w:val="1"/>
          <w:numId w:val="369"/>
        </w:numPr>
        <w:rPr>
          <w:rFonts w:ascii="Calibri" w:eastAsia="Yu Mincho" w:hAnsi="Calibri"/>
          <w:sz w:val="24"/>
          <w:lang w:eastAsia="ar-SA"/>
        </w:rPr>
      </w:pPr>
      <w:r w:rsidRPr="0073369A">
        <w:rPr>
          <w:rFonts w:ascii="Calibri" w:eastAsia="Yu Mincho" w:hAnsi="Calibri"/>
          <w:b/>
          <w:bCs/>
          <w:sz w:val="24"/>
          <w:rtl/>
          <w:lang w:val="en-US" w:eastAsia="ar-SA"/>
        </w:rPr>
        <w:t>نقاشات بيزنطية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الغرق في نقاشات فقهية أو كلامية هامشية (هل النقاب فرض أم سنة؟ هل الموسيقى حلال أم حرام؟) مع إهمال كامل للقضايا الكبرى كإقامة العدل، ومحاربة الفساد، والسعي للعلم</w:t>
      </w:r>
      <w:r w:rsidRPr="0073369A">
        <w:rPr>
          <w:rFonts w:ascii="Calibri" w:eastAsia="Yu Mincho" w:hAnsi="Calibri"/>
          <w:sz w:val="24"/>
          <w:lang w:eastAsia="ar-SA"/>
        </w:rPr>
        <w:t>.</w:t>
      </w:r>
    </w:p>
    <w:p w14:paraId="24AD2CFA" w14:textId="77777777" w:rsidR="00C7544E" w:rsidRPr="0073369A" w:rsidRDefault="00C7544E" w:rsidP="00CE1EDD">
      <w:pPr>
        <w:numPr>
          <w:ilvl w:val="1"/>
          <w:numId w:val="369"/>
        </w:numPr>
        <w:rPr>
          <w:rFonts w:ascii="Calibri" w:eastAsia="Yu Mincho" w:hAnsi="Calibri"/>
          <w:sz w:val="24"/>
          <w:lang w:eastAsia="ar-SA"/>
        </w:rPr>
      </w:pPr>
      <w:r w:rsidRPr="0073369A">
        <w:rPr>
          <w:rFonts w:ascii="Calibri" w:eastAsia="Yu Mincho" w:hAnsi="Calibri"/>
          <w:b/>
          <w:bCs/>
          <w:sz w:val="24"/>
          <w:rtl/>
          <w:lang w:val="en-US" w:eastAsia="ar-SA"/>
        </w:rPr>
        <w:t>ثقافة "الردود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الحوار الديني إلى معارك "ردود" على وسائل التواصل الاجتماعي، حيث الهدف هو إفحام الخصم لا الوصول إلى الحق</w:t>
      </w:r>
      <w:r w:rsidRPr="0073369A">
        <w:rPr>
          <w:rFonts w:ascii="Calibri" w:eastAsia="Yu Mincho" w:hAnsi="Calibri"/>
          <w:sz w:val="24"/>
          <w:lang w:eastAsia="ar-SA"/>
        </w:rPr>
        <w:t>.</w:t>
      </w:r>
    </w:p>
    <w:p w14:paraId="22A33369" w14:textId="77777777" w:rsidR="00C7544E" w:rsidRPr="0073369A" w:rsidRDefault="00C7544E" w:rsidP="00CE1EDD">
      <w:pPr>
        <w:numPr>
          <w:ilvl w:val="1"/>
          <w:numId w:val="369"/>
        </w:numPr>
        <w:rPr>
          <w:rFonts w:ascii="Calibri" w:eastAsia="Yu Mincho" w:hAnsi="Calibri"/>
          <w:sz w:val="24"/>
          <w:lang w:eastAsia="ar-SA"/>
        </w:rPr>
      </w:pPr>
      <w:r w:rsidRPr="0073369A">
        <w:rPr>
          <w:rFonts w:ascii="Calibri" w:eastAsia="Yu Mincho" w:hAnsi="Calibri"/>
          <w:b/>
          <w:bCs/>
          <w:sz w:val="24"/>
          <w:rtl/>
          <w:lang w:val="en-US" w:eastAsia="ar-SA"/>
        </w:rPr>
        <w:t>تعطيل العمل بالجدل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الجدل والنقاش كذريعة لعدم العمل. نجادل في تفاصيل المشروع حتى يموت المشروع نفسه</w:t>
      </w:r>
      <w:r w:rsidRPr="0073369A">
        <w:rPr>
          <w:rFonts w:ascii="Calibri" w:eastAsia="Yu Mincho" w:hAnsi="Calibri"/>
          <w:sz w:val="24"/>
          <w:lang w:eastAsia="ar-SA"/>
        </w:rPr>
        <w:t>.</w:t>
      </w:r>
    </w:p>
    <w:p w14:paraId="69F80CA6"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فيروس المادية الطاغية (متلازمة العجل الذهبي)</w:t>
      </w:r>
    </w:p>
    <w:p w14:paraId="6C0A1D69" w14:textId="77777777" w:rsidR="00C7544E" w:rsidRPr="0073369A" w:rsidRDefault="00C7544E" w:rsidP="00CE1EDD">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رأوا البحر يُشق لهم بأعينهم، كانت أول فتنة سقطوا فيها هي عبادة عجل من ذهب له خوار. رمز المادة المحسوسة البراقة طغى على الإيمان بالغيب. قصة قارون الذي قال ﴿إِنَّمَا أُوتِيتُهُ عَلَىٰ عِلْمٍ عِندِي﴾ هي الوجه الآخر للمادية: نسبة الفضل للذات والمال لا لله</w:t>
      </w:r>
      <w:r w:rsidRPr="0073369A">
        <w:rPr>
          <w:rFonts w:ascii="Calibri" w:eastAsia="Yu Mincho" w:hAnsi="Calibri"/>
          <w:sz w:val="24"/>
          <w:lang w:eastAsia="ar-SA"/>
        </w:rPr>
        <w:t>.</w:t>
      </w:r>
    </w:p>
    <w:p w14:paraId="5B172E91" w14:textId="77777777" w:rsidR="00C7544E" w:rsidRPr="0073369A" w:rsidRDefault="00C7544E" w:rsidP="00CE1EDD">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23626065" w14:textId="77777777" w:rsidR="00C7544E" w:rsidRPr="0073369A" w:rsidRDefault="00C7544E" w:rsidP="00CE1EDD">
      <w:pPr>
        <w:numPr>
          <w:ilvl w:val="1"/>
          <w:numId w:val="370"/>
        </w:numPr>
        <w:rPr>
          <w:rFonts w:ascii="Calibri" w:eastAsia="Yu Mincho" w:hAnsi="Calibri"/>
          <w:sz w:val="24"/>
          <w:lang w:eastAsia="ar-SA"/>
        </w:rPr>
      </w:pPr>
      <w:r w:rsidRPr="0073369A">
        <w:rPr>
          <w:rFonts w:ascii="Calibri" w:eastAsia="Yu Mincho" w:hAnsi="Calibri"/>
          <w:b/>
          <w:bCs/>
          <w:sz w:val="24"/>
          <w:rtl/>
          <w:lang w:val="en-US" w:eastAsia="ar-SA"/>
        </w:rPr>
        <w:t>تقديس الاستهلاك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الحياة إلى سباق محموم لامتلاك أحدث هاتف، أجدد سيارة، أفخم ماركة. أصبحت قيمة الإنسان فيما يملك لا فيما هو عليه</w:t>
      </w:r>
      <w:r w:rsidRPr="0073369A">
        <w:rPr>
          <w:rFonts w:ascii="Calibri" w:eastAsia="Yu Mincho" w:hAnsi="Calibri"/>
          <w:sz w:val="24"/>
          <w:lang w:eastAsia="ar-SA"/>
        </w:rPr>
        <w:t>.</w:t>
      </w:r>
    </w:p>
    <w:p w14:paraId="1018D5DD" w14:textId="77777777" w:rsidR="00C7544E" w:rsidRPr="0073369A" w:rsidRDefault="00C7544E" w:rsidP="00CE1EDD">
      <w:pPr>
        <w:numPr>
          <w:ilvl w:val="1"/>
          <w:numId w:val="370"/>
        </w:numPr>
        <w:rPr>
          <w:rFonts w:ascii="Calibri" w:eastAsia="Yu Mincho" w:hAnsi="Calibri"/>
          <w:sz w:val="24"/>
          <w:lang w:eastAsia="ar-SA"/>
        </w:rPr>
      </w:pPr>
      <w:r w:rsidRPr="0073369A">
        <w:rPr>
          <w:rFonts w:ascii="Calibri" w:eastAsia="Yu Mincho" w:hAnsi="Calibri"/>
          <w:b/>
          <w:bCs/>
          <w:sz w:val="24"/>
          <w:rtl/>
          <w:lang w:val="en-US" w:eastAsia="ar-SA"/>
        </w:rPr>
        <w:t>معيار النجاح المادي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تقييم الأفراد والمجتمعات بناءً على ثروتهم ودخلهم فقط. "الناجح" هو الغني، و"الفاشل" هو الفقير، بغض النظر عن الأخلاق أو العلم</w:t>
      </w:r>
      <w:r w:rsidRPr="0073369A">
        <w:rPr>
          <w:rFonts w:ascii="Calibri" w:eastAsia="Yu Mincho" w:hAnsi="Calibri"/>
          <w:sz w:val="24"/>
          <w:lang w:eastAsia="ar-SA"/>
        </w:rPr>
        <w:t>.</w:t>
      </w:r>
    </w:p>
    <w:p w14:paraId="23D14A97" w14:textId="77777777" w:rsidR="00C7544E" w:rsidRPr="0073369A" w:rsidRDefault="00C7544E" w:rsidP="00CE1EDD">
      <w:pPr>
        <w:numPr>
          <w:ilvl w:val="1"/>
          <w:numId w:val="370"/>
        </w:numPr>
        <w:rPr>
          <w:rFonts w:ascii="Calibri" w:eastAsia="Yu Mincho" w:hAnsi="Calibri"/>
          <w:sz w:val="24"/>
          <w:lang w:eastAsia="ar-SA"/>
        </w:rPr>
      </w:pPr>
      <w:r w:rsidRPr="0073369A">
        <w:rPr>
          <w:rFonts w:ascii="Calibri" w:eastAsia="Yu Mincho" w:hAnsi="Calibri"/>
          <w:b/>
          <w:bCs/>
          <w:sz w:val="24"/>
          <w:rtl/>
          <w:lang w:val="en-US" w:eastAsia="ar-SA"/>
        </w:rPr>
        <w:t>ضعف اليقين بالغيب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صعوبة الإيمان بما هو غير محسوس (الآخرة، الجزاء) في مقابل اليقين التام بما هو مادي وملموس (المال، المنصب)</w:t>
      </w:r>
      <w:r w:rsidRPr="0073369A">
        <w:rPr>
          <w:rFonts w:ascii="Calibri" w:eastAsia="Yu Mincho" w:hAnsi="Calibri"/>
          <w:sz w:val="24"/>
          <w:lang w:eastAsia="ar-SA"/>
        </w:rPr>
        <w:t>.</w:t>
      </w:r>
    </w:p>
    <w:p w14:paraId="2F274B63"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فيروس تحريف الكلم (متلازمة ليّ أعناق النصوص)</w:t>
      </w:r>
    </w:p>
    <w:p w14:paraId="1183E837" w14:textId="77777777" w:rsidR="00C7544E" w:rsidRPr="0073369A" w:rsidRDefault="00C7544E" w:rsidP="00CE1EDD">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lastRenderedPageBreak/>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﴿يُحَرِّفُونَ الْكَلِمَ عَن مَّوَاضِعِهِ﴾. لم يكن مجرد تغيير في اللفظ، بل هو تلاعب بالمعنى والمقصد ليوافق أهواءهم ومصالحهم</w:t>
      </w:r>
      <w:r w:rsidRPr="0073369A">
        <w:rPr>
          <w:rFonts w:ascii="Calibri" w:eastAsia="Yu Mincho" w:hAnsi="Calibri"/>
          <w:sz w:val="24"/>
          <w:lang w:eastAsia="ar-SA"/>
        </w:rPr>
        <w:t>.</w:t>
      </w:r>
    </w:p>
    <w:p w14:paraId="0C7031E4" w14:textId="77777777" w:rsidR="00C7544E" w:rsidRPr="0073369A" w:rsidRDefault="00C7544E" w:rsidP="00CE1EDD">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736BC3D" w14:textId="77777777" w:rsidR="00C7544E" w:rsidRPr="0073369A" w:rsidRDefault="00C7544E" w:rsidP="00CE1EDD">
      <w:pPr>
        <w:numPr>
          <w:ilvl w:val="1"/>
          <w:numId w:val="371"/>
        </w:numPr>
        <w:rPr>
          <w:rFonts w:ascii="Calibri" w:eastAsia="Yu Mincho" w:hAnsi="Calibri"/>
          <w:sz w:val="24"/>
          <w:lang w:eastAsia="ar-SA"/>
        </w:rPr>
      </w:pPr>
      <w:r w:rsidRPr="0073369A">
        <w:rPr>
          <w:rFonts w:ascii="Calibri" w:eastAsia="Yu Mincho" w:hAnsi="Calibri"/>
          <w:b/>
          <w:bCs/>
          <w:sz w:val="24"/>
          <w:rtl/>
          <w:lang w:val="en-US" w:eastAsia="ar-SA"/>
        </w:rPr>
        <w:t>الفتاوى تحت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"شيخ" يحلل ما هو حرام بوضوح، أو يحرم ما هو حلال، لخدمة سلطة سياسية أو مصلحة تجارية</w:t>
      </w:r>
      <w:r w:rsidRPr="0073369A">
        <w:rPr>
          <w:rFonts w:ascii="Calibri" w:eastAsia="Yu Mincho" w:hAnsi="Calibri"/>
          <w:sz w:val="24"/>
          <w:lang w:eastAsia="ar-SA"/>
        </w:rPr>
        <w:t>.</w:t>
      </w:r>
    </w:p>
    <w:p w14:paraId="19E043C8" w14:textId="77777777" w:rsidR="00C7544E" w:rsidRPr="0073369A" w:rsidRDefault="00C7544E" w:rsidP="00CE1EDD">
      <w:pPr>
        <w:numPr>
          <w:ilvl w:val="1"/>
          <w:numId w:val="371"/>
        </w:numPr>
        <w:rPr>
          <w:rFonts w:ascii="Calibri" w:eastAsia="Yu Mincho" w:hAnsi="Calibri"/>
          <w:sz w:val="24"/>
          <w:lang w:eastAsia="ar-SA"/>
        </w:rPr>
      </w:pPr>
      <w:r w:rsidRPr="0073369A">
        <w:rPr>
          <w:rFonts w:ascii="Calibri" w:eastAsia="Yu Mincho" w:hAnsi="Calibri"/>
          <w:b/>
          <w:bCs/>
          <w:sz w:val="24"/>
          <w:rtl/>
          <w:lang w:val="en-US" w:eastAsia="ar-SA"/>
        </w:rPr>
        <w:t>التأويل النفعي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انتقاء آيات الرحمة لتبرير التفريط، وانتقاء آيات العذاب لتبرير الغلو والتطرف. يتم استخدام النص كأداة لتبرير موقف مسبق، لا كمصدر للهداية</w:t>
      </w:r>
      <w:r w:rsidRPr="0073369A">
        <w:rPr>
          <w:rFonts w:ascii="Calibri" w:eastAsia="Yu Mincho" w:hAnsi="Calibri"/>
          <w:sz w:val="24"/>
          <w:lang w:eastAsia="ar-SA"/>
        </w:rPr>
        <w:t>.</w:t>
      </w:r>
    </w:p>
    <w:p w14:paraId="4B951E68" w14:textId="77777777" w:rsidR="00C7544E" w:rsidRPr="0073369A" w:rsidRDefault="00C7544E" w:rsidP="00CE1EDD">
      <w:pPr>
        <w:numPr>
          <w:ilvl w:val="1"/>
          <w:numId w:val="371"/>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الإسلام المودرن" و "الإسلام الكيوت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تقديم نسخة مشوهة من الدين، خالية من التكاليف، تتوافق مع كل ما هو "تريند"، ولو على حساب الثوابت</w:t>
      </w:r>
      <w:r w:rsidRPr="0073369A">
        <w:rPr>
          <w:rFonts w:ascii="Calibri" w:eastAsia="Yu Mincho" w:hAnsi="Calibri"/>
          <w:sz w:val="24"/>
          <w:lang w:eastAsia="ar-SA"/>
        </w:rPr>
        <w:t>.</w:t>
      </w:r>
    </w:p>
    <w:p w14:paraId="32BC51F3"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فيروس العصبية والفوقية (متلازمة "نحن الأفضل")</w:t>
      </w:r>
    </w:p>
    <w:p w14:paraId="7DA0ACC4" w14:textId="77777777" w:rsidR="00C7544E" w:rsidRPr="0073369A" w:rsidRDefault="00C7544E" w:rsidP="00CE1EDD">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شعورهم الزائف بالاصطفاء الذي تحول إلى عنصرية. ﴿وَقَالُوا لَن يَدْخُلَ الْجَنَّةَ إِلَّا مَن كَانَ هُودًا أَوْ نَصَارَىٰ﴾، وقولهم ﴿نَحْنُ أَبْنَاءُ اللَّهِ وَأَحِبَّاؤُهُ﴾</w:t>
      </w:r>
      <w:r w:rsidRPr="0073369A">
        <w:rPr>
          <w:rFonts w:ascii="Calibri" w:eastAsia="Yu Mincho" w:hAnsi="Calibri"/>
          <w:sz w:val="24"/>
          <w:lang w:eastAsia="ar-SA"/>
        </w:rPr>
        <w:t>.</w:t>
      </w:r>
    </w:p>
    <w:p w14:paraId="1810E513" w14:textId="77777777" w:rsidR="00C7544E" w:rsidRPr="0073369A" w:rsidRDefault="00C7544E" w:rsidP="00CE1EDD">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B30C5C5" w14:textId="77777777" w:rsidR="00C7544E" w:rsidRPr="0073369A" w:rsidRDefault="00C7544E" w:rsidP="00CE1EDD">
      <w:pPr>
        <w:numPr>
          <w:ilvl w:val="1"/>
          <w:numId w:val="372"/>
        </w:numPr>
        <w:rPr>
          <w:rFonts w:ascii="Calibri" w:eastAsia="Yu Mincho" w:hAnsi="Calibri"/>
          <w:sz w:val="24"/>
          <w:lang w:eastAsia="ar-SA"/>
        </w:rPr>
      </w:pPr>
      <w:r w:rsidRPr="0073369A">
        <w:rPr>
          <w:rFonts w:ascii="Calibri" w:eastAsia="Yu Mincho" w:hAnsi="Calibri"/>
          <w:b/>
          <w:bCs/>
          <w:sz w:val="24"/>
          <w:rtl/>
          <w:lang w:val="en-US" w:eastAsia="ar-SA"/>
        </w:rPr>
        <w:t>التعصب المذهبي/الحزبي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الاقتناع بأن جماعتي أو مذهبي أو حزبي هو "الفرقة الناجية" الوحيدة، وأن كل من يخالفني هو ضال أو مبتدع أو عميل</w:t>
      </w:r>
      <w:r w:rsidRPr="0073369A">
        <w:rPr>
          <w:rFonts w:ascii="Calibri" w:eastAsia="Yu Mincho" w:hAnsi="Calibri"/>
          <w:sz w:val="24"/>
          <w:lang w:eastAsia="ar-SA"/>
        </w:rPr>
        <w:t>.</w:t>
      </w:r>
    </w:p>
    <w:p w14:paraId="791FF56C" w14:textId="77777777" w:rsidR="00C7544E" w:rsidRPr="0073369A" w:rsidRDefault="00C7544E" w:rsidP="00CE1EDD">
      <w:pPr>
        <w:numPr>
          <w:ilvl w:val="1"/>
          <w:numId w:val="372"/>
        </w:numPr>
        <w:rPr>
          <w:rFonts w:ascii="Calibri" w:eastAsia="Yu Mincho" w:hAnsi="Calibri"/>
          <w:sz w:val="24"/>
          <w:lang w:eastAsia="ar-SA"/>
        </w:rPr>
      </w:pPr>
      <w:r w:rsidRPr="0073369A">
        <w:rPr>
          <w:rFonts w:ascii="Calibri" w:eastAsia="Yu Mincho" w:hAnsi="Calibri"/>
          <w:b/>
          <w:bCs/>
          <w:sz w:val="24"/>
          <w:rtl/>
          <w:lang w:val="en-US" w:eastAsia="ar-SA"/>
        </w:rPr>
        <w:t>احتقار الآخر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النظر بدونية إلى أصحاب الديانات الأخرى، أو حتى إلى المسلمين من مذاهب أو بلدان مختلفة</w:t>
      </w:r>
      <w:r w:rsidRPr="0073369A">
        <w:rPr>
          <w:rFonts w:ascii="Calibri" w:eastAsia="Yu Mincho" w:hAnsi="Calibri"/>
          <w:sz w:val="24"/>
          <w:lang w:eastAsia="ar-SA"/>
        </w:rPr>
        <w:t>.</w:t>
      </w:r>
    </w:p>
    <w:p w14:paraId="5A172EC9" w14:textId="77777777" w:rsidR="00C7544E" w:rsidRPr="0073369A" w:rsidRDefault="00C7544E" w:rsidP="00CE1EDD">
      <w:pPr>
        <w:numPr>
          <w:ilvl w:val="1"/>
          <w:numId w:val="372"/>
        </w:numPr>
        <w:rPr>
          <w:rFonts w:ascii="Calibri" w:eastAsia="Yu Mincho" w:hAnsi="Calibri"/>
          <w:sz w:val="24"/>
          <w:lang w:eastAsia="ar-SA"/>
        </w:rPr>
      </w:pPr>
      <w:r w:rsidRPr="0073369A">
        <w:rPr>
          <w:rFonts w:ascii="Calibri" w:eastAsia="Yu Mincho" w:hAnsi="Calibri"/>
          <w:b/>
          <w:bCs/>
          <w:sz w:val="24"/>
          <w:rtl/>
          <w:lang w:val="en-US" w:eastAsia="ar-SA"/>
        </w:rPr>
        <w:t>رفض النقد الذاتي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نقد يوجه للجماعة يعتبر مؤامرة وهجومًا على "الإسلام"، بدلًا من اعتباره فرصة للمراجعة والإصلاح</w:t>
      </w:r>
      <w:r w:rsidRPr="0073369A">
        <w:rPr>
          <w:rFonts w:ascii="Calibri" w:eastAsia="Yu Mincho" w:hAnsi="Calibri"/>
          <w:sz w:val="24"/>
          <w:lang w:eastAsia="ar-SA"/>
        </w:rPr>
        <w:t>.</w:t>
      </w:r>
    </w:p>
    <w:p w14:paraId="466ACD48"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5. </w:t>
      </w:r>
      <w:r w:rsidRPr="0073369A">
        <w:rPr>
          <w:rFonts w:ascii="Calibri" w:eastAsia="Yu Mincho" w:hAnsi="Calibri"/>
          <w:b/>
          <w:bCs/>
          <w:sz w:val="24"/>
          <w:rtl/>
          <w:lang w:val="en-US" w:eastAsia="ar-SA"/>
        </w:rPr>
        <w:t>فيروس الجحود بالنعمة (متلازمة الذاكرة القصيرة)</w:t>
      </w:r>
    </w:p>
    <w:p w14:paraId="0A520B17" w14:textId="77777777" w:rsidR="00C7544E" w:rsidRPr="0073369A" w:rsidRDefault="00C7544E" w:rsidP="00CE1EDD">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أنجاهم الله من فرعون، ثم عبدوا العجل. أنزل عليهم المن والسلوى، فطلبوا ﴿فُومِهَا وَعَدَسِهَا وَبَصَلِهَا﴾. النعمة الكبرى تُنسى بسرعة أمام الرغبة الآنية الصغيرة</w:t>
      </w:r>
      <w:r w:rsidRPr="0073369A">
        <w:rPr>
          <w:rFonts w:ascii="Calibri" w:eastAsia="Yu Mincho" w:hAnsi="Calibri"/>
          <w:sz w:val="24"/>
          <w:lang w:eastAsia="ar-SA"/>
        </w:rPr>
        <w:t>.</w:t>
      </w:r>
    </w:p>
    <w:p w14:paraId="08803339" w14:textId="77777777" w:rsidR="00C7544E" w:rsidRPr="0073369A" w:rsidRDefault="00C7544E" w:rsidP="00CE1EDD">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939B839" w14:textId="77777777" w:rsidR="00C7544E" w:rsidRPr="0073369A" w:rsidRDefault="00C7544E" w:rsidP="00CE1EDD">
      <w:pPr>
        <w:numPr>
          <w:ilvl w:val="1"/>
          <w:numId w:val="373"/>
        </w:numPr>
        <w:rPr>
          <w:rFonts w:ascii="Calibri" w:eastAsia="Yu Mincho" w:hAnsi="Calibri"/>
          <w:sz w:val="24"/>
          <w:lang w:eastAsia="ar-SA"/>
        </w:rPr>
      </w:pPr>
      <w:r w:rsidRPr="0073369A">
        <w:rPr>
          <w:rFonts w:ascii="Calibri" w:eastAsia="Yu Mincho" w:hAnsi="Calibri"/>
          <w:b/>
          <w:bCs/>
          <w:sz w:val="24"/>
          <w:rtl/>
          <w:lang w:val="en-US" w:eastAsia="ar-SA"/>
        </w:rPr>
        <w:t>ثقافة الشكوى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التركيز الدائم على ما ينقصنا (الراتب، الخدمات) مع نسيان كامل لما نتمتع به من نعم لا تعد ولا تحصى (الأمن في الأوطان، صحة الأبدان، وجود الأهل)</w:t>
      </w:r>
      <w:r w:rsidRPr="0073369A">
        <w:rPr>
          <w:rFonts w:ascii="Calibri" w:eastAsia="Yu Mincho" w:hAnsi="Calibri"/>
          <w:sz w:val="24"/>
          <w:lang w:eastAsia="ar-SA"/>
        </w:rPr>
        <w:t>.</w:t>
      </w:r>
    </w:p>
    <w:p w14:paraId="765D241E" w14:textId="77777777" w:rsidR="00C7544E" w:rsidRPr="0073369A" w:rsidRDefault="00C7544E" w:rsidP="00CE1EDD">
      <w:pPr>
        <w:numPr>
          <w:ilvl w:val="1"/>
          <w:numId w:val="373"/>
        </w:numPr>
        <w:rPr>
          <w:rFonts w:ascii="Calibri" w:eastAsia="Yu Mincho" w:hAnsi="Calibri"/>
          <w:sz w:val="24"/>
          <w:lang w:eastAsia="ar-SA"/>
        </w:rPr>
      </w:pPr>
      <w:r w:rsidRPr="0073369A">
        <w:rPr>
          <w:rFonts w:ascii="Calibri" w:eastAsia="Yu Mincho" w:hAnsi="Calibri"/>
          <w:b/>
          <w:bCs/>
          <w:sz w:val="24"/>
          <w:rtl/>
          <w:lang w:val="en-US" w:eastAsia="ar-SA"/>
        </w:rPr>
        <w:t>مقارنة النفس بالغير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الشعور الدائم بالتعاسة لأن فلانًا يملك ما لا أملكه، مما يولد الحسد والجحود بدلًا من الشكر والرضا</w:t>
      </w:r>
      <w:r w:rsidRPr="0073369A">
        <w:rPr>
          <w:rFonts w:ascii="Calibri" w:eastAsia="Yu Mincho" w:hAnsi="Calibri"/>
          <w:sz w:val="24"/>
          <w:lang w:eastAsia="ar-SA"/>
        </w:rPr>
        <w:t>.</w:t>
      </w:r>
    </w:p>
    <w:p w14:paraId="6E3F82B0" w14:textId="77777777" w:rsidR="00C7544E" w:rsidRPr="0073369A" w:rsidRDefault="00C7544E" w:rsidP="00CE1EDD">
      <w:pPr>
        <w:numPr>
          <w:ilvl w:val="1"/>
          <w:numId w:val="373"/>
        </w:numPr>
        <w:rPr>
          <w:rFonts w:ascii="Calibri" w:eastAsia="Yu Mincho" w:hAnsi="Calibri"/>
          <w:sz w:val="24"/>
          <w:lang w:eastAsia="ar-SA"/>
        </w:rPr>
      </w:pPr>
      <w:r w:rsidRPr="0073369A">
        <w:rPr>
          <w:rFonts w:ascii="Calibri" w:eastAsia="Yu Mincho" w:hAnsi="Calibri"/>
          <w:b/>
          <w:bCs/>
          <w:sz w:val="24"/>
          <w:rtl/>
          <w:lang w:val="en-US" w:eastAsia="ar-SA"/>
        </w:rPr>
        <w:t>التعامل مع النعم كحقوق مكتسبة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اعتبار نعم الله كأنها حقوق مستحقة لنا، فلا نشعر بقيمتها ولا نشكر الله عليها</w:t>
      </w:r>
      <w:r w:rsidRPr="0073369A">
        <w:rPr>
          <w:rFonts w:ascii="Calibri" w:eastAsia="Yu Mincho" w:hAnsi="Calibri"/>
          <w:sz w:val="24"/>
          <w:lang w:eastAsia="ar-SA"/>
        </w:rPr>
        <w:t>.</w:t>
      </w:r>
    </w:p>
    <w:p w14:paraId="15859A71"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6. </w:t>
      </w:r>
      <w:r w:rsidRPr="0073369A">
        <w:rPr>
          <w:rFonts w:ascii="Calibri" w:eastAsia="Yu Mincho" w:hAnsi="Calibri"/>
          <w:b/>
          <w:bCs/>
          <w:sz w:val="24"/>
          <w:rtl/>
          <w:lang w:val="en-US" w:eastAsia="ar-SA"/>
        </w:rPr>
        <w:t>فيروس كتمان الحق (متلازمة النخبة الصامتة)</w:t>
      </w:r>
    </w:p>
    <w:p w14:paraId="4182A84F" w14:textId="77777777" w:rsidR="00C7544E" w:rsidRPr="0073369A" w:rsidRDefault="00C7544E" w:rsidP="00CE1EDD">
      <w:pPr>
        <w:numPr>
          <w:ilvl w:val="0"/>
          <w:numId w:val="374"/>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﴿وَإِنَّ فَرِيقًا مِّنْهُمْ لَيَكْتُمُونَ الْحَقَّ وَهُمْ يَعْلَمُونَ﴾. عرفوا صفات النبي الخاتم وكتموها خوفًا على مكانتهم</w:t>
      </w:r>
      <w:r w:rsidRPr="0073369A">
        <w:rPr>
          <w:rFonts w:ascii="Calibri" w:eastAsia="Yu Mincho" w:hAnsi="Calibri"/>
          <w:sz w:val="24"/>
          <w:lang w:eastAsia="ar-SA"/>
        </w:rPr>
        <w:t>.</w:t>
      </w:r>
    </w:p>
    <w:p w14:paraId="4C7FAE93" w14:textId="77777777" w:rsidR="00C7544E" w:rsidRPr="0073369A" w:rsidRDefault="00C7544E" w:rsidP="00CE1EDD">
      <w:pPr>
        <w:numPr>
          <w:ilvl w:val="0"/>
          <w:numId w:val="374"/>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9590901" w14:textId="77777777" w:rsidR="00C7544E" w:rsidRPr="0073369A" w:rsidRDefault="00C7544E" w:rsidP="00CE1EDD">
      <w:pPr>
        <w:numPr>
          <w:ilvl w:val="1"/>
          <w:numId w:val="374"/>
        </w:numPr>
        <w:rPr>
          <w:rFonts w:ascii="Calibri" w:eastAsia="Yu Mincho" w:hAnsi="Calibri"/>
          <w:sz w:val="24"/>
          <w:lang w:eastAsia="ar-SA"/>
        </w:rPr>
      </w:pPr>
      <w:r w:rsidRPr="0073369A">
        <w:rPr>
          <w:rFonts w:ascii="Calibri" w:eastAsia="Yu Mincho" w:hAnsi="Calibri"/>
          <w:b/>
          <w:bCs/>
          <w:sz w:val="24"/>
          <w:rtl/>
          <w:lang w:val="en-US" w:eastAsia="ar-SA"/>
        </w:rPr>
        <w:t>علماء السلطان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يزينون الباطل للحاكم ويكتمون الحق الذي قد يغضبه</w:t>
      </w:r>
      <w:r w:rsidRPr="0073369A">
        <w:rPr>
          <w:rFonts w:ascii="Calibri" w:eastAsia="Yu Mincho" w:hAnsi="Calibri"/>
          <w:sz w:val="24"/>
          <w:lang w:eastAsia="ar-SA"/>
        </w:rPr>
        <w:t>.</w:t>
      </w:r>
    </w:p>
    <w:p w14:paraId="47BB4FC4" w14:textId="77777777" w:rsidR="00C7544E" w:rsidRPr="0073369A" w:rsidRDefault="00C7544E" w:rsidP="00CE1EDD">
      <w:pPr>
        <w:numPr>
          <w:ilvl w:val="1"/>
          <w:numId w:val="374"/>
        </w:numPr>
        <w:rPr>
          <w:rFonts w:ascii="Calibri" w:eastAsia="Yu Mincho" w:hAnsi="Calibri"/>
          <w:sz w:val="24"/>
          <w:lang w:eastAsia="ar-SA"/>
        </w:rPr>
      </w:pPr>
      <w:r w:rsidRPr="0073369A">
        <w:rPr>
          <w:rFonts w:ascii="Calibri" w:eastAsia="Yu Mincho" w:hAnsi="Calibri"/>
          <w:b/>
          <w:bCs/>
          <w:sz w:val="24"/>
          <w:rtl/>
          <w:lang w:val="en-US" w:eastAsia="ar-SA"/>
        </w:rPr>
        <w:lastRenderedPageBreak/>
        <w:t>المثقفون الانتهازيون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يصمتون عن الظلم والفساد خوفًا من خسارة امتيازاتهم أو شعبيتهم</w:t>
      </w:r>
      <w:r w:rsidRPr="0073369A">
        <w:rPr>
          <w:rFonts w:ascii="Calibri" w:eastAsia="Yu Mincho" w:hAnsi="Calibri"/>
          <w:sz w:val="24"/>
          <w:lang w:eastAsia="ar-SA"/>
        </w:rPr>
        <w:t>.</w:t>
      </w:r>
    </w:p>
    <w:p w14:paraId="77EFFB53" w14:textId="77777777" w:rsidR="00C7544E" w:rsidRPr="0073369A" w:rsidRDefault="00C7544E" w:rsidP="00CE1EDD">
      <w:pPr>
        <w:numPr>
          <w:ilvl w:val="1"/>
          <w:numId w:val="374"/>
        </w:numPr>
        <w:rPr>
          <w:rFonts w:ascii="Calibri" w:eastAsia="Yu Mincho" w:hAnsi="Calibri"/>
          <w:sz w:val="24"/>
          <w:lang w:eastAsia="ar-SA"/>
        </w:rPr>
      </w:pPr>
      <w:r w:rsidRPr="0073369A">
        <w:rPr>
          <w:rFonts w:ascii="Calibri" w:eastAsia="Yu Mincho" w:hAnsi="Calibri"/>
          <w:b/>
          <w:bCs/>
          <w:sz w:val="24"/>
          <w:rtl/>
          <w:lang w:val="en-US" w:eastAsia="ar-SA"/>
        </w:rPr>
        <w:t>جبن العامة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صمتنا في بيئة العمل أو المجتمع عن قول الحق أو الشهادة به خوفًا من "المشاكل" أو "وجع الدماغ</w:t>
      </w:r>
      <w:r w:rsidRPr="0073369A">
        <w:rPr>
          <w:rFonts w:ascii="Calibri" w:eastAsia="Yu Mincho" w:hAnsi="Calibri"/>
          <w:sz w:val="24"/>
          <w:lang w:eastAsia="ar-SA"/>
        </w:rPr>
        <w:t>".</w:t>
      </w:r>
    </w:p>
    <w:p w14:paraId="4C899949"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7. </w:t>
      </w:r>
      <w:r w:rsidRPr="0073369A">
        <w:rPr>
          <w:rFonts w:ascii="Calibri" w:eastAsia="Yu Mincho" w:hAnsi="Calibri"/>
          <w:b/>
          <w:bCs/>
          <w:sz w:val="24"/>
          <w:rtl/>
          <w:lang w:val="en-US" w:eastAsia="ar-SA"/>
        </w:rPr>
        <w:t>فيروس اغتيال المصلحين (متلازمة قتل الأنبياء)</w:t>
      </w:r>
    </w:p>
    <w:p w14:paraId="55CA625B" w14:textId="77777777" w:rsidR="00C7544E" w:rsidRPr="0073369A" w:rsidRDefault="00C7544E" w:rsidP="00CE1EDD">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﴿أَفَكُلَّمَا جَاءَكُمْ رَسُولٌ بِمَا لَا تَهْوَىٰ أَنفُسُكُمُ اسْتَكْبَرْتُمْ فَفَرِيقًا كَذَّبْتُمْ وَفَرِيقًا تَقْتُلُونَ﴾. رفض رسالة الإصلاح لأنها تتعارض مع أهوائهم ومصالحهم</w:t>
      </w:r>
      <w:r w:rsidRPr="0073369A">
        <w:rPr>
          <w:rFonts w:ascii="Calibri" w:eastAsia="Yu Mincho" w:hAnsi="Calibri"/>
          <w:sz w:val="24"/>
          <w:lang w:eastAsia="ar-SA"/>
        </w:rPr>
        <w:t>.</w:t>
      </w:r>
    </w:p>
    <w:p w14:paraId="502C18EC" w14:textId="77777777" w:rsidR="00C7544E" w:rsidRPr="0073369A" w:rsidRDefault="00C7544E" w:rsidP="00CE1EDD">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6C4E3BC" w14:textId="77777777" w:rsidR="00C7544E" w:rsidRPr="0073369A" w:rsidRDefault="00C7544E" w:rsidP="00CE1EDD">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الاغتيال المعنوي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"قتل" الأنبياء في عصرنا. فكل من يدعو إلى تجديد حقيقي، أو نقد جذري للواقع، يتم تشويه سمعته فورًا</w:t>
      </w:r>
      <w:r w:rsidRPr="0073369A">
        <w:rPr>
          <w:rFonts w:ascii="Calibri" w:eastAsia="Yu Mincho" w:hAnsi="Calibri"/>
          <w:sz w:val="24"/>
          <w:lang w:eastAsia="ar-SA"/>
        </w:rPr>
        <w:t>.</w:t>
      </w:r>
    </w:p>
    <w:p w14:paraId="0A618083" w14:textId="77777777" w:rsidR="00C7544E" w:rsidRPr="0073369A" w:rsidRDefault="00C7544E" w:rsidP="00CE1EDD">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لصق التهم الجاهزة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عميل"، "علماني"، "مبتدع"، "زنديق". تهم تُستخدم لإسقاط الشخص بدلًا من مناقشة الفكرة</w:t>
      </w:r>
      <w:r w:rsidRPr="0073369A">
        <w:rPr>
          <w:rFonts w:ascii="Calibri" w:eastAsia="Yu Mincho" w:hAnsi="Calibri"/>
          <w:sz w:val="24"/>
          <w:lang w:eastAsia="ar-SA"/>
        </w:rPr>
        <w:t>.</w:t>
      </w:r>
    </w:p>
    <w:p w14:paraId="598BD391" w14:textId="77777777" w:rsidR="00C7544E" w:rsidRPr="0073369A" w:rsidRDefault="00C7544E" w:rsidP="00CE1EDD">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محاربة كل صوت جديد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الخوف المرضي من أي فكرة جديدة أو طرح مختلف، ومحاربته بكل قوة للحفاظ على الموروث الجامد</w:t>
      </w:r>
      <w:r w:rsidRPr="0073369A">
        <w:rPr>
          <w:rFonts w:ascii="Calibri" w:eastAsia="Yu Mincho" w:hAnsi="Calibri"/>
          <w:sz w:val="24"/>
          <w:lang w:eastAsia="ar-SA"/>
        </w:rPr>
        <w:t>.</w:t>
      </w:r>
    </w:p>
    <w:p w14:paraId="6440416F" w14:textId="77777777" w:rsidR="00C7544E" w:rsidRPr="0073369A" w:rsidRDefault="00C7544E" w:rsidP="00E4352F">
      <w:pPr>
        <w:ind w:left="337" w:firstLine="107"/>
        <w:rPr>
          <w:rFonts w:ascii="Calibri" w:eastAsia="Yu Mincho" w:hAnsi="Calibri"/>
          <w:sz w:val="24"/>
          <w:lang w:eastAsia="ar-SA"/>
        </w:rPr>
      </w:pPr>
    </w:p>
    <w:p w14:paraId="101B1E6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التشخيص إلى العلاج</w:t>
      </w:r>
    </w:p>
    <w:p w14:paraId="7B6A68E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هذه المرآة قد تكون مؤلمة، لكنها ضرورية. الاعتراف بوجود هذه الفيروسات في دمائنا الفكرية والاجتماعية هو الخطوة الأولى نحو الشفاء. العلاج يكمن في العودة إلى المنهج القرآني النقي، منهج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 وصفناه في مقال سابق: منهج التسليم للحق، والورع عن الشبهات، والوسطية في الدين، والأخوة في الإيمان، وتقديم الوحي على كل شيء</w:t>
      </w:r>
      <w:r w:rsidRPr="0073369A">
        <w:rPr>
          <w:rFonts w:ascii="Calibri" w:eastAsia="Yu Mincho" w:hAnsi="Calibri"/>
          <w:sz w:val="24"/>
          <w:lang w:eastAsia="ar-SA"/>
        </w:rPr>
        <w:t>.</w:t>
      </w:r>
    </w:p>
    <w:p w14:paraId="3C46453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القرآن لم يقص علينا قصص بني إسرائيل لندينهم، بل لنحاسب أنفسنا على ضوئهم. فهل سنكتفي بلعن الظلام الذي كانوا فيه، أم سنشعل شمعة تضيء لنا طريق الخروج من ظلماتنا؟</w:t>
      </w:r>
    </w:p>
    <w:p w14:paraId="6ED977B0" w14:textId="77777777" w:rsidR="00C7544E" w:rsidRPr="0073369A" w:rsidRDefault="00C7544E" w:rsidP="00E4352F">
      <w:pPr>
        <w:ind w:left="337" w:firstLine="107"/>
        <w:rPr>
          <w:rFonts w:ascii="Calibri" w:eastAsia="Yu Mincho" w:hAnsi="Calibri"/>
          <w:sz w:val="24"/>
          <w:lang w:eastAsia="ar-SA"/>
        </w:rPr>
      </w:pPr>
    </w:p>
    <w:p w14:paraId="27D183B0" w14:textId="77777777" w:rsidR="00C7544E" w:rsidRPr="0073369A" w:rsidRDefault="00C7544E" w:rsidP="00E4352F">
      <w:pPr>
        <w:pStyle w:val="21"/>
        <w:rPr>
          <w:lang w:bidi="ar-MA"/>
        </w:rPr>
      </w:pPr>
      <w:bookmarkStart w:id="195" w:name="_Toc203550498"/>
      <w:bookmarkStart w:id="196" w:name="_Toc205285233"/>
      <w:r w:rsidRPr="0073369A">
        <w:rPr>
          <w:rtl/>
        </w:rPr>
        <w:t>بين السبت والجمعة: كيف نقع في فخ "حيل أهل السبت"؟</w:t>
      </w:r>
      <w:bookmarkEnd w:id="195"/>
      <w:bookmarkEnd w:id="196"/>
    </w:p>
    <w:p w14:paraId="2BB5CE6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الفيروس الأخطر.. التحايل على الله</w:t>
      </w:r>
    </w:p>
    <w:p w14:paraId="78BB381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من بين جميع الأمراض السلوكية التي استعرضناها في هذه السلسلة، والتي شخصها القرآن في تجربة "بني إسرائيل"، يبقى هناك فيروس خبيث، لا يقل خطورة عن الكفر الصريح، بل ربما يكون أخطر لأنه يتخفى تحت عباءة الدين والالتزام الشكلي. إنه فيروس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التحايل على شرع الله</w:t>
      </w:r>
      <w:r w:rsidRPr="0073369A">
        <w:rPr>
          <w:rFonts w:ascii="Calibri" w:eastAsia="Yu Mincho" w:hAnsi="Calibri"/>
          <w:b/>
          <w:bCs/>
          <w:sz w:val="24"/>
          <w:lang w:eastAsia="ar-SA"/>
        </w:rPr>
        <w:t>"</w:t>
      </w:r>
      <w:r w:rsidRPr="0073369A">
        <w:rPr>
          <w:rFonts w:ascii="Calibri" w:eastAsia="Yu Mincho" w:hAnsi="Calibri"/>
          <w:sz w:val="24"/>
          <w:lang w:eastAsia="ar-SA"/>
        </w:rPr>
        <w:t>.</w:t>
      </w:r>
    </w:p>
    <w:p w14:paraId="4164279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قصة "أصحاب السبت" ليست مجرد حكاية عن قرية عاصية على شاطئ البحر، بل هي نموذج قرآني خالد، ونذير لكل أمة أوتيت كتابًا، من مغبة اللعب مع نصوص الوحي، والالتفاف على أوامر الله، والبحث عن "مخارج شرعية" لانتهاك "مقاصد الشريعة". هذه المقالة ستكشف كيف أن "عقلية أهل السبت" تتكرر اليوم بيننا، نحن أهل "الجمعة"، في اقتصادنا، واجتماعنا، وحياتنا اليومية</w:t>
      </w:r>
      <w:r w:rsidRPr="0073369A">
        <w:rPr>
          <w:rFonts w:ascii="Calibri" w:eastAsia="Yu Mincho" w:hAnsi="Calibri"/>
          <w:sz w:val="24"/>
          <w:lang w:eastAsia="ar-SA"/>
        </w:rPr>
        <w:t>.</w:t>
      </w:r>
    </w:p>
    <w:p w14:paraId="3A50C11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تشريح "حيلة السبت" – الالتزام بالشكل، وقتل الروح</w:t>
      </w:r>
    </w:p>
    <w:p w14:paraId="470BC63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لنتذكر القصة سريعًا: أمر الله بني إسرائيل في إحدى القرى بالامتناع عن الصيد يوم السبت تعظيمًا لشعائره، وابتلاهم بأن الحيتان كانت تأتيهم يوم السبت بكثرة ظاهرة، وتغيب في غيره من الأيام. ماذا فعلت الفئة المتحايلة منهم؟</w:t>
      </w:r>
    </w:p>
    <w:p w14:paraId="29C06E1F"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لم يصطادوا يوم السبت مباشرة، فذلك كسر صريح للأمر. لكنهم لجأوا إلى حيلة: كانوا ينصبون شباكهم وحفائرهم يوم الجمعة، فتأتي الحيتان يوم السبت وتقع فيها، ثم يأتون هم يوم الأحد ليأخذوها</w:t>
      </w:r>
      <w:r w:rsidRPr="0073369A">
        <w:rPr>
          <w:rFonts w:ascii="Calibri" w:eastAsia="Yu Mincho" w:hAnsi="Calibri"/>
          <w:sz w:val="24"/>
          <w:lang w:eastAsia="ar-SA"/>
        </w:rPr>
        <w:t>!</w:t>
      </w:r>
    </w:p>
    <w:p w14:paraId="564D66F0" w14:textId="77777777" w:rsidR="00C7544E" w:rsidRPr="0073369A" w:rsidRDefault="00C7544E" w:rsidP="00CE1EDD">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ظاهريًا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يصطادوا يوم السبت. لقد التزموا بحرفية النص</w:t>
      </w:r>
      <w:r w:rsidRPr="0073369A">
        <w:rPr>
          <w:rFonts w:ascii="Calibri" w:eastAsia="Yu Mincho" w:hAnsi="Calibri"/>
          <w:sz w:val="24"/>
          <w:lang w:eastAsia="ar-SA"/>
        </w:rPr>
        <w:t>.</w:t>
      </w:r>
    </w:p>
    <w:p w14:paraId="7272F08F" w14:textId="77777777" w:rsidR="00C7544E" w:rsidRPr="0073369A" w:rsidRDefault="00C7544E" w:rsidP="00CE1EDD">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حقيقةً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انتهكوا روح الأمر ومقصده بالكامل. كان القصد هو الانقطاع التام عن شواغل الصيد في هذا اليوم، لكنهم حولوا الأمر إلى مسرحية هزلية، فكانوا كمن يقول لله (والعياذ بالله): "نحن لن نعصيك مباشرة، بل سنتحايل عليك</w:t>
      </w:r>
      <w:r w:rsidRPr="0073369A">
        <w:rPr>
          <w:rFonts w:ascii="Calibri" w:eastAsia="Yu Mincho" w:hAnsi="Calibri"/>
          <w:sz w:val="24"/>
          <w:lang w:eastAsia="ar-SA"/>
        </w:rPr>
        <w:t>!".</w:t>
      </w:r>
    </w:p>
    <w:p w14:paraId="3E8382F4"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هذا هو جوهر الانحراف</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إفراغ النص من مقصده مع الحفاظ على شكله الخارجي</w:t>
      </w:r>
      <w:r w:rsidRPr="0073369A">
        <w:rPr>
          <w:rFonts w:ascii="Calibri" w:eastAsia="Yu Mincho" w:hAnsi="Calibri"/>
          <w:sz w:val="24"/>
          <w:rtl/>
          <w:lang w:val="en-US" w:eastAsia="ar-SA"/>
        </w:rPr>
        <w:t>، وهو شكل من أشكال الاستهزاء بالله الذي يعلم خائنة الأعين وما تخفي الصدور</w:t>
      </w:r>
      <w:r w:rsidRPr="0073369A">
        <w:rPr>
          <w:rFonts w:ascii="Calibri" w:eastAsia="Yu Mincho" w:hAnsi="Calibri"/>
          <w:sz w:val="24"/>
          <w:lang w:eastAsia="ar-SA"/>
        </w:rPr>
        <w:t>.</w:t>
      </w:r>
    </w:p>
    <w:p w14:paraId="56439EC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حيل أهل الجمعة – تجليات معاصرة لعقلية السبت</w:t>
      </w:r>
    </w:p>
    <w:p w14:paraId="7B2F5E2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والآن، دعونا ننزع عن أعيننا غشاوة "هؤلاء بنو إسرائيل ونحن لسنا مثلهم"، ولننظر بصدق إلى واقعنا. هل نحن بعيدون عن هذه العقلية؟</w:t>
      </w:r>
    </w:p>
    <w:p w14:paraId="633D10C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 الاقتصاد والمال: "الربا الحلال</w:t>
      </w:r>
      <w:r w:rsidRPr="0073369A">
        <w:rPr>
          <w:rFonts w:ascii="Calibri" w:eastAsia="Yu Mincho" w:hAnsi="Calibri"/>
          <w:b/>
          <w:bCs/>
          <w:sz w:val="24"/>
          <w:lang w:eastAsia="ar-SA"/>
        </w:rPr>
        <w:t>"!</w:t>
      </w:r>
    </w:p>
    <w:p w14:paraId="38B8BAAB" w14:textId="77777777" w:rsidR="00C7544E" w:rsidRPr="0073369A" w:rsidRDefault="00C7544E" w:rsidP="00CE1EDD">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يأتي شخص إلى بنك "إسلامي" لطلب قرض بقيمة 100 ألف. البنك لا يعطيه المال مباشرة (لأن ذلك ربا صريح). بدلًا من ذلك، يقول له: "سنبيعك هذه السلعة (طن حديد، سيارة، إلخ) بالتقسيط مقابل 120 ألفًا، ثم نوكل عنك في بيعها فورًا في السوق مقابل 100 ألف نقدًا". هذا ما يسمى بـ"التورق المنظم</w:t>
      </w:r>
      <w:r w:rsidRPr="0073369A">
        <w:rPr>
          <w:rFonts w:ascii="Calibri" w:eastAsia="Yu Mincho" w:hAnsi="Calibri"/>
          <w:sz w:val="24"/>
          <w:lang w:eastAsia="ar-SA"/>
        </w:rPr>
        <w:t>".</w:t>
      </w:r>
    </w:p>
    <w:p w14:paraId="21DE03F2" w14:textId="77777777" w:rsidR="00C7544E" w:rsidRPr="0073369A" w:rsidRDefault="00C7544E" w:rsidP="00CE1EDD">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تمت عملية بيع وشراء، وليس قرضًا</w:t>
      </w:r>
      <w:r w:rsidRPr="0073369A">
        <w:rPr>
          <w:rFonts w:ascii="Calibri" w:eastAsia="Yu Mincho" w:hAnsi="Calibri"/>
          <w:sz w:val="24"/>
          <w:lang w:eastAsia="ar-SA"/>
        </w:rPr>
        <w:t>.</w:t>
      </w:r>
    </w:p>
    <w:p w14:paraId="5D4A1BE0" w14:textId="77777777" w:rsidR="00C7544E" w:rsidRPr="0073369A" w:rsidRDefault="00C7544E" w:rsidP="00CE1EDD">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دخل العميل للبنك يريد 100 ألف، وخرج وفي ذمته 120 ألفًا، دون أن يلمس سلعة أو ينتفع بها. إنها نفس نتيجة القرض الربوي تمامًا، ولكن بغطاء "شرعي" شكلي. إنها حيلة أهل السبت بعينها</w:t>
      </w:r>
      <w:r w:rsidRPr="0073369A">
        <w:rPr>
          <w:rFonts w:ascii="Calibri" w:eastAsia="Yu Mincho" w:hAnsi="Calibri"/>
          <w:sz w:val="24"/>
          <w:lang w:eastAsia="ar-SA"/>
        </w:rPr>
        <w:t>.</w:t>
      </w:r>
    </w:p>
    <w:p w14:paraId="7F1C4CB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 الاجتماع والعلاقات: "الزنا الحلال</w:t>
      </w:r>
      <w:r w:rsidRPr="0073369A">
        <w:rPr>
          <w:rFonts w:ascii="Calibri" w:eastAsia="Yu Mincho" w:hAnsi="Calibri"/>
          <w:b/>
          <w:bCs/>
          <w:sz w:val="24"/>
          <w:lang w:eastAsia="ar-SA"/>
        </w:rPr>
        <w:t>"!</w:t>
      </w:r>
    </w:p>
    <w:p w14:paraId="7BB821B5" w14:textId="77777777" w:rsidR="00C7544E" w:rsidRPr="0073369A" w:rsidRDefault="00C7544E" w:rsidP="00CE1EDD">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شاب وفتاة يريدان علاقة مؤقتة لإشباع الرغبة، دون تحمل مسؤوليات الزواج الحقيقي (السكن، النفقة، الإشهار). فيلجآن إلى ما يسمى "زواج المتعة" أو "الزواج بنية الطلاق" أو أي شكل من أشكال العقود المؤقتة</w:t>
      </w:r>
      <w:r w:rsidRPr="0073369A">
        <w:rPr>
          <w:rFonts w:ascii="Calibri" w:eastAsia="Yu Mincho" w:hAnsi="Calibri"/>
          <w:sz w:val="24"/>
          <w:lang w:eastAsia="ar-SA"/>
        </w:rPr>
        <w:t>.</w:t>
      </w:r>
    </w:p>
    <w:p w14:paraId="61F20820" w14:textId="77777777" w:rsidR="00C7544E" w:rsidRPr="0073369A" w:rsidRDefault="00C7544E" w:rsidP="00CE1EDD">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عقد "شرعي" بكلمات وشاهدين (أحيانًا)</w:t>
      </w:r>
      <w:r w:rsidRPr="0073369A">
        <w:rPr>
          <w:rFonts w:ascii="Calibri" w:eastAsia="Yu Mincho" w:hAnsi="Calibri"/>
          <w:sz w:val="24"/>
          <w:lang w:eastAsia="ar-SA"/>
        </w:rPr>
        <w:t>.</w:t>
      </w:r>
    </w:p>
    <w:p w14:paraId="1D2E98B5" w14:textId="77777777" w:rsidR="00C7544E" w:rsidRPr="0073369A" w:rsidRDefault="00C7544E" w:rsidP="00CE1EDD">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علاقة مؤقتة هدفها الأساسي هو الاستمتاع الجنسي، وهو نفس جوهر الزنا، مع انتهاك كامل لمقاصد الزواج السامية في الإسلام من السكن والمودة والرحمة وتكوين الأسرة</w:t>
      </w:r>
      <w:r w:rsidRPr="0073369A">
        <w:rPr>
          <w:rFonts w:ascii="Calibri" w:eastAsia="Yu Mincho" w:hAnsi="Calibri"/>
          <w:sz w:val="24"/>
          <w:lang w:eastAsia="ar-SA"/>
        </w:rPr>
        <w:t>.</w:t>
      </w:r>
    </w:p>
    <w:p w14:paraId="1FA50C8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 السياسة والحكم: "الاستبداد الحلال</w:t>
      </w:r>
      <w:r w:rsidRPr="0073369A">
        <w:rPr>
          <w:rFonts w:ascii="Calibri" w:eastAsia="Yu Mincho" w:hAnsi="Calibri"/>
          <w:b/>
          <w:bCs/>
          <w:sz w:val="24"/>
          <w:lang w:eastAsia="ar-SA"/>
        </w:rPr>
        <w:t>"!</w:t>
      </w:r>
    </w:p>
    <w:p w14:paraId="19DD85E9" w14:textId="77777777" w:rsidR="00C7544E" w:rsidRPr="0073369A" w:rsidRDefault="00C7544E" w:rsidP="00CE1EDD">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تستخدم جماعة ما الآليات الديمقراطية (الانتخابات) للوصول إلى السلطة، وتتغنى بالحرية والتعددية</w:t>
      </w:r>
      <w:r w:rsidRPr="0073369A">
        <w:rPr>
          <w:rFonts w:ascii="Calibri" w:eastAsia="Yu Mincho" w:hAnsi="Calibri"/>
          <w:sz w:val="24"/>
          <w:lang w:eastAsia="ar-SA"/>
        </w:rPr>
        <w:t>.</w:t>
      </w:r>
    </w:p>
    <w:p w14:paraId="6266F556" w14:textId="77777777" w:rsidR="00C7544E" w:rsidRPr="0073369A" w:rsidRDefault="00C7544E" w:rsidP="00CE1EDD">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عملية ديمقراطية شكلية</w:t>
      </w:r>
      <w:r w:rsidRPr="0073369A">
        <w:rPr>
          <w:rFonts w:ascii="Calibri" w:eastAsia="Yu Mincho" w:hAnsi="Calibri"/>
          <w:sz w:val="24"/>
          <w:lang w:eastAsia="ar-SA"/>
        </w:rPr>
        <w:t>.</w:t>
      </w:r>
    </w:p>
    <w:p w14:paraId="22DEDF34" w14:textId="77777777" w:rsidR="00C7544E" w:rsidRPr="0073369A" w:rsidRDefault="00C7544E" w:rsidP="00CE1EDD">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بمجرد وصولهم للسلطة، ينقلبون على هذه الآليات، ويقمعون المعارضة، ويكممون الأفواه، ويؤسسون لديكتاتورية جديدة، ولكن هذه المرة باسم "تطبيق الشريعة" أو "حماية الثورة". لقد استخدموا الشكل الديمقراطي لتمرير جوهر الاستبداد</w:t>
      </w:r>
      <w:r w:rsidRPr="0073369A">
        <w:rPr>
          <w:rFonts w:ascii="Calibri" w:eastAsia="Yu Mincho" w:hAnsi="Calibri"/>
          <w:sz w:val="24"/>
          <w:lang w:eastAsia="ar-SA"/>
        </w:rPr>
        <w:t>.</w:t>
      </w:r>
    </w:p>
    <w:p w14:paraId="5B25842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 الحياة اليومية: "الكذب الحلال</w:t>
      </w:r>
      <w:r w:rsidRPr="0073369A">
        <w:rPr>
          <w:rFonts w:ascii="Calibri" w:eastAsia="Yu Mincho" w:hAnsi="Calibri"/>
          <w:b/>
          <w:bCs/>
          <w:sz w:val="24"/>
          <w:lang w:eastAsia="ar-SA"/>
        </w:rPr>
        <w:t>"!</w:t>
      </w:r>
    </w:p>
    <w:p w14:paraId="494B2009" w14:textId="77777777" w:rsidR="00C7544E" w:rsidRPr="0073369A" w:rsidRDefault="00C7544E" w:rsidP="00CE1EDD">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lastRenderedPageBreak/>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"فتوى" تبيح لنا ما نعرف في قرارة أنفسنا أنه غير أخلاقي. الموظف الذي يأخذ "إكرامية" ويسميها "هدية". التاجر الذي يغش في الميزان ويقول "هذا عرف السوق". من يستخدم "التورية" و"المعاريض" في غير موضعها للتهرب من قول الحقيقة</w:t>
      </w:r>
      <w:r w:rsidRPr="0073369A">
        <w:rPr>
          <w:rFonts w:ascii="Calibri" w:eastAsia="Yu Mincho" w:hAnsi="Calibri"/>
          <w:sz w:val="24"/>
          <w:lang w:eastAsia="ar-SA"/>
        </w:rPr>
        <w:t>.</w:t>
      </w:r>
    </w:p>
    <w:p w14:paraId="6218D3A2" w14:textId="77777777" w:rsidR="00C7544E" w:rsidRPr="0073369A" w:rsidRDefault="00C7544E" w:rsidP="00CE1EDD">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أكذب صراحة</w:t>
      </w:r>
      <w:r w:rsidRPr="0073369A">
        <w:rPr>
          <w:rFonts w:ascii="Calibri" w:eastAsia="Yu Mincho" w:hAnsi="Calibri"/>
          <w:sz w:val="24"/>
          <w:lang w:eastAsia="ar-SA"/>
        </w:rPr>
        <w:t>".</w:t>
      </w:r>
    </w:p>
    <w:p w14:paraId="6D7BC9F0" w14:textId="77777777" w:rsidR="00C7544E" w:rsidRPr="0073369A" w:rsidRDefault="00C7544E" w:rsidP="00CE1EDD">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ضياع الحق، وانتهاك الأمانة، وتدمير الثقة في المجتمع</w:t>
      </w:r>
      <w:r w:rsidRPr="0073369A">
        <w:rPr>
          <w:rFonts w:ascii="Calibri" w:eastAsia="Yu Mincho" w:hAnsi="Calibri"/>
          <w:sz w:val="24"/>
          <w:lang w:eastAsia="ar-SA"/>
        </w:rPr>
        <w:t>.</w:t>
      </w:r>
    </w:p>
    <w:p w14:paraId="40FEDF1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الورع هو طوق النجاة</w:t>
      </w:r>
    </w:p>
    <w:p w14:paraId="0CC16C9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إن عقلية أهل السبت هي عقلية من فقد "التقوى" و"الورع". التقوى هي ذلك الحاجز الداخلي الذي يجعلك تخاف الله وتستحي منه، فلا تبحث عن حيل لتلتف على أمره. الورع هو ترك ما "لا بأس به" خوفًا مما "به بأس</w:t>
      </w:r>
      <w:r w:rsidRPr="0073369A">
        <w:rPr>
          <w:rFonts w:ascii="Calibri" w:eastAsia="Yu Mincho" w:hAnsi="Calibri"/>
          <w:sz w:val="24"/>
          <w:lang w:eastAsia="ar-SA"/>
        </w:rPr>
        <w:t>".</w:t>
      </w:r>
    </w:p>
    <w:p w14:paraId="736ED02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التحايل على شرع الله هو دليل على موت القلب، ودليل على استصغار مقام الربوبية. إنه محاولة لخداع من لا يُخدع، ومكر بمن هو خير الماكرين. لقد كانت نهاية أصحاب السبت أن قال الله لهم: ﴿كُونُوا قِرَدَةً خَاسِئِينَ﴾، فمُسخت إنسانيتهم لأنهم مسخوا شريعة ربهم</w:t>
      </w:r>
      <w:r w:rsidRPr="0073369A">
        <w:rPr>
          <w:rFonts w:ascii="Calibri" w:eastAsia="Yu Mincho" w:hAnsi="Calibri"/>
          <w:sz w:val="24"/>
          <w:lang w:eastAsia="ar-SA"/>
        </w:rPr>
        <w:t>.</w:t>
      </w:r>
    </w:p>
    <w:p w14:paraId="7D33CA45"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فليسأل كل منا نفسه بصدق: بين سبتنا وجمعتنا، هل ما زالت قلوبنا تعظم حرمات الله، أم أننا نبحث عن "محامٍ شاطر" أو "شيخ متساهل" ليجد لنا مخرجًا "شرعيًا" من أوامر الله الواضحة؟ إن طوق النجاة من مصير أهل السبت هو أن نعود إلى روح الدين ومقاصده، وأن ندرك أن الله يريد قلوبًا خاشعة، لا أفعالًا شكلية خادعة</w:t>
      </w:r>
      <w:r w:rsidRPr="0073369A">
        <w:rPr>
          <w:rFonts w:ascii="Calibri" w:eastAsia="Yu Mincho" w:hAnsi="Calibri"/>
          <w:sz w:val="24"/>
          <w:lang w:eastAsia="ar-SA"/>
        </w:rPr>
        <w:t>.</w:t>
      </w:r>
    </w:p>
    <w:p w14:paraId="46E3A723" w14:textId="77777777" w:rsidR="00C7544E" w:rsidRPr="0073369A" w:rsidRDefault="00C7544E" w:rsidP="00E4352F">
      <w:pPr>
        <w:ind w:left="337" w:firstLine="107"/>
        <w:rPr>
          <w:rFonts w:ascii="Calibri" w:eastAsia="Yu Mincho" w:hAnsi="Calibri"/>
          <w:sz w:val="24"/>
          <w:lang w:val="en-US" w:eastAsia="ar-SA"/>
        </w:rPr>
      </w:pPr>
    </w:p>
    <w:p w14:paraId="17CBEC1A" w14:textId="77777777" w:rsidR="00C7544E" w:rsidRPr="0073369A" w:rsidRDefault="00C7544E" w:rsidP="00E4352F">
      <w:pPr>
        <w:pStyle w:val="21"/>
        <w:rPr>
          <w:rtl/>
        </w:rPr>
      </w:pPr>
      <w:bookmarkStart w:id="197" w:name="_Toc203550500"/>
      <w:bookmarkStart w:id="198" w:name="_Toc205285234"/>
      <w:bookmarkEnd w:id="191"/>
      <w:r w:rsidRPr="0073369A">
        <w:rPr>
          <w:rtl/>
        </w:rPr>
        <w:t>أهل الكتاب في المنظور القرآني: تجاوز التسميات إلى حقيقة المفهوم</w:t>
      </w:r>
      <w:bookmarkEnd w:id="197"/>
      <w:bookmarkEnd w:id="198"/>
    </w:p>
    <w:p w14:paraId="052D72AC"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b/>
          <w:bCs/>
          <w:sz w:val="24"/>
          <w:rtl/>
          <w:lang w:val="ar-MA" w:eastAsia="ar-SA"/>
        </w:rPr>
        <w:t>(وفق منظور الدكتور يوسف أبو عواد)</w:t>
      </w:r>
    </w:p>
    <w:p w14:paraId="3B94E010"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مقدمة: حين لا تكون المصطلحات مرادفات</w:t>
      </w:r>
    </w:p>
    <w:p w14:paraId="5964ACC3"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عندما يتردد مصطلح "أهل الكتاب" في الأذهان، يقفز الفهم الشائع فوراً إلى معادلة بسيطة: أهل الكتاب هم اليهود والنصارى. لكن المتدبر للمنظور القرآني، بمنهج لساني ومفاهيمي عميق كما يقدمه الدكتور يوسف أبو عواد، يكتشف أن هذا المصطلح أبعد ما يكون عن مجرد تسمية تاريخية أو عرقية، بل هو توصيف دقيق لمرحلة مفصلية في تعامل البشرية مع الوحي الإلهي.</w:t>
      </w:r>
    </w:p>
    <w:p w14:paraId="0644A4B6"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لفهم "أهل الكتاب" حقاً، يجب أن نتخلى عن الإسقاطات المعاصرة ونعود إلى الخارطة المفاهيمية التي يرسمها القرآن نفسه.</w:t>
      </w:r>
    </w:p>
    <w:p w14:paraId="126F94DD"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1. من هم "أهل الكتاب" حقاً؟ أهلية التلقي لا مجرد انتماء</w:t>
      </w:r>
    </w:p>
    <w:p w14:paraId="5DAEA558"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 xml:space="preserve">إن مصطلح "أهل الكتاب" ليس وصفاً لكل من انتمى إلى بني إسرائيل، بل هو توصيف لفئة محددة منهم. هم الشريحة من بني إسرائيل التي وصلت إلى مرحلة من النضج الاجتماعي والفكري جعلتها تملك </w:t>
      </w:r>
      <w:r w:rsidRPr="0073369A">
        <w:rPr>
          <w:rFonts w:ascii="Calibri" w:eastAsia="Yu Mincho" w:hAnsi="Calibri"/>
          <w:b/>
          <w:bCs/>
          <w:sz w:val="24"/>
          <w:rtl/>
          <w:lang w:val="ar-MA" w:eastAsia="ar-SA"/>
        </w:rPr>
        <w:t>"الأهلية"</w:t>
      </w:r>
      <w:r w:rsidRPr="0073369A">
        <w:rPr>
          <w:rFonts w:ascii="Calibri" w:eastAsia="Yu Mincho" w:hAnsi="Calibri"/>
          <w:sz w:val="24"/>
          <w:rtl/>
          <w:lang w:val="ar-MA" w:eastAsia="ar-SA"/>
        </w:rPr>
        <w:t xml:space="preserve"> لتقبل فكرة "الكتاب"؛ أي نظام تشريعي إلهي متكامل ومكتوب، وليس مجرد صحف أو وصايا فردية.</w:t>
      </w:r>
    </w:p>
    <w:p w14:paraId="100A109D"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 xml:space="preserve">الكتاب الذي أُنزل على موسى عليه السلام كان دستوراً شاملاً، وقد كان بنو إسرائيل في تلك المرحلة هم المجتمع البشري المهيأ لحمل هذه الأمانة وتطبيقها كنظام حياة. فكلمة "أهل" هنا لا تعني الانتماء العرقي بقدر ما تعني </w:t>
      </w:r>
      <w:r w:rsidRPr="0073369A">
        <w:rPr>
          <w:rFonts w:ascii="Calibri" w:eastAsia="Yu Mincho" w:hAnsi="Calibri"/>
          <w:b/>
          <w:bCs/>
          <w:sz w:val="24"/>
          <w:rtl/>
          <w:lang w:val="ar-MA" w:eastAsia="ar-SA"/>
        </w:rPr>
        <w:t>"الجدارة والاستعداد"</w:t>
      </w:r>
      <w:r w:rsidRPr="0073369A">
        <w:rPr>
          <w:rFonts w:ascii="Calibri" w:eastAsia="Yu Mincho" w:hAnsi="Calibri"/>
          <w:sz w:val="24"/>
          <w:rtl/>
          <w:lang w:val="ar-MA" w:eastAsia="ar-SA"/>
        </w:rPr>
        <w:t xml:space="preserve"> لتلقي هذا المنهج المعقد وتطبيقه.</w:t>
      </w:r>
    </w:p>
    <w:p w14:paraId="6D2C233C"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2. خارطة المفاهيم: بنو إسرائيل، أهل الكتاب، والأميون</w:t>
      </w:r>
    </w:p>
    <w:p w14:paraId="5150AA95"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لفهم موقع "أهل الكتاب" بدقة، يجب وضعهم ضمن التسلسل القرآني للبشرية:</w:t>
      </w:r>
    </w:p>
    <w:p w14:paraId="1EAD04A7" w14:textId="77777777" w:rsidR="00C7544E" w:rsidRPr="0073369A" w:rsidRDefault="00C7544E" w:rsidP="00CE1EDD">
      <w:pPr>
        <w:numPr>
          <w:ilvl w:val="0"/>
          <w:numId w:val="324"/>
        </w:numPr>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بنو إسرائيل:</w:t>
      </w:r>
      <w:r w:rsidRPr="0073369A">
        <w:rPr>
          <w:rFonts w:ascii="Calibri" w:eastAsia="Yu Mincho" w:hAnsi="Calibri"/>
          <w:sz w:val="24"/>
          <w:rtl/>
          <w:lang w:val="ar-MA" w:eastAsia="ar-SA"/>
        </w:rPr>
        <w:t xml:space="preserve"> هم الإطار الأوسع، ويمثلون البشرية التي قبلت فكرة الرسالة والرسل على مستوى جماعي بعد مرحلة الطوفان والتأسيس مع إبراهيم. هم ليسوا عرقاً بالمفهوم الضيق، بل هم البشرية التي دخلت في طور الاستخلاف الجماعي.</w:t>
      </w:r>
    </w:p>
    <w:p w14:paraId="6E982B12" w14:textId="77777777" w:rsidR="00C7544E" w:rsidRPr="0073369A" w:rsidRDefault="00C7544E" w:rsidP="00CE1EDD">
      <w:pPr>
        <w:numPr>
          <w:ilvl w:val="0"/>
          <w:numId w:val="324"/>
        </w:numPr>
        <w:rPr>
          <w:rFonts w:ascii="Calibri" w:eastAsia="Yu Mincho" w:hAnsi="Calibri"/>
          <w:sz w:val="24"/>
          <w:rtl/>
          <w:lang w:val="ar-MA" w:eastAsia="ar-SA"/>
        </w:rPr>
      </w:pPr>
      <w:r w:rsidRPr="0073369A">
        <w:rPr>
          <w:rFonts w:ascii="Calibri" w:eastAsia="Yu Mincho" w:hAnsi="Calibri"/>
          <w:b/>
          <w:bCs/>
          <w:sz w:val="24"/>
          <w:rtl/>
          <w:lang w:val="ar-MA" w:eastAsia="ar-SA"/>
        </w:rPr>
        <w:t>التفريع داخل بني إسرائيل:</w:t>
      </w:r>
      <w:r w:rsidRPr="0073369A">
        <w:rPr>
          <w:rFonts w:ascii="Calibri" w:eastAsia="Yu Mincho" w:hAnsi="Calibri"/>
          <w:sz w:val="24"/>
          <w:rtl/>
          <w:lang w:val="ar-MA" w:eastAsia="ar-SA"/>
        </w:rPr>
        <w:t xml:space="preserve"> هذا المجتمع البشري الأوسع انقسم لاحقاً إلى فئتين:</w:t>
      </w:r>
    </w:p>
    <w:p w14:paraId="5EB9386A" w14:textId="77777777" w:rsidR="00C7544E" w:rsidRPr="0073369A" w:rsidRDefault="00C7544E" w:rsidP="00CE1EDD">
      <w:pPr>
        <w:numPr>
          <w:ilvl w:val="1"/>
          <w:numId w:val="324"/>
        </w:numPr>
        <w:rPr>
          <w:rFonts w:ascii="Calibri" w:eastAsia="Yu Mincho" w:hAnsi="Calibri"/>
          <w:sz w:val="24"/>
          <w:rtl/>
          <w:lang w:val="ar-MA" w:eastAsia="ar-SA"/>
        </w:rPr>
      </w:pPr>
      <w:r w:rsidRPr="0073369A">
        <w:rPr>
          <w:rFonts w:ascii="Calibri" w:eastAsia="Yu Mincho" w:hAnsi="Calibri"/>
          <w:b/>
          <w:bCs/>
          <w:sz w:val="24"/>
          <w:rtl/>
          <w:lang w:val="ar-MA" w:eastAsia="ar-SA"/>
        </w:rPr>
        <w:t>أهل الكتاب:</w:t>
      </w:r>
      <w:r w:rsidRPr="0073369A">
        <w:rPr>
          <w:rFonts w:ascii="Calibri" w:eastAsia="Yu Mincho" w:hAnsi="Calibri"/>
          <w:sz w:val="24"/>
          <w:rtl/>
          <w:lang w:val="ar-MA" w:eastAsia="ar-SA"/>
        </w:rPr>
        <w:t xml:space="preserve"> هم الذين وصلهم الكتاب السماوي المكتمل (بدءاً من موسى) وقبلوا به كنظام ومنهج.</w:t>
      </w:r>
    </w:p>
    <w:p w14:paraId="02B6237D" w14:textId="77777777" w:rsidR="00C7544E" w:rsidRPr="0073369A" w:rsidRDefault="00C7544E" w:rsidP="00CE1EDD">
      <w:pPr>
        <w:numPr>
          <w:ilvl w:val="1"/>
          <w:numId w:val="324"/>
        </w:numPr>
        <w:rPr>
          <w:rFonts w:ascii="Calibri" w:eastAsia="Yu Mincho" w:hAnsi="Calibri"/>
          <w:sz w:val="24"/>
          <w:rtl/>
          <w:lang w:val="ar-MA" w:eastAsia="ar-SA"/>
        </w:rPr>
      </w:pPr>
      <w:r w:rsidRPr="0073369A">
        <w:rPr>
          <w:rFonts w:ascii="Calibri" w:eastAsia="Yu Mincho" w:hAnsi="Calibri"/>
          <w:b/>
          <w:bCs/>
          <w:sz w:val="24"/>
          <w:rtl/>
          <w:lang w:val="ar-MA" w:eastAsia="ar-SA"/>
        </w:rPr>
        <w:t>الأميون:</w:t>
      </w:r>
      <w:r w:rsidRPr="0073369A">
        <w:rPr>
          <w:rFonts w:ascii="Calibri" w:eastAsia="Yu Mincho" w:hAnsi="Calibri"/>
          <w:sz w:val="24"/>
          <w:rtl/>
          <w:lang w:val="ar-MA" w:eastAsia="ar-SA"/>
        </w:rPr>
        <w:t xml:space="preserve"> وهم ليسوا من لا يقرأون ويكتبون، بل هم بقية بني إسرائيل الذين لم يتوارثوا هذا الكتاب المفصّل، وبقوا على أصل </w:t>
      </w:r>
      <w:r w:rsidRPr="0073369A">
        <w:rPr>
          <w:rFonts w:ascii="Calibri" w:eastAsia="Yu Mincho" w:hAnsi="Calibri"/>
          <w:b/>
          <w:bCs/>
          <w:sz w:val="24"/>
          <w:rtl/>
          <w:lang w:val="ar-MA" w:eastAsia="ar-SA"/>
        </w:rPr>
        <w:t>"الأمّة"</w:t>
      </w:r>
      <w:r w:rsidRPr="0073369A">
        <w:rPr>
          <w:rFonts w:ascii="Calibri" w:eastAsia="Yu Mincho" w:hAnsi="Calibri"/>
          <w:sz w:val="24"/>
          <w:rtl/>
          <w:lang w:val="ar-MA" w:eastAsia="ar-SA"/>
        </w:rPr>
        <w:t xml:space="preserve"> الإبراهيمية، أي على الفطرة والتعاليم الأساسية للتوحيد. النبي محمد ﷺ جاء من هؤلاء الأميين، حاملاً الكتاب للجميع ليعيدهم إلى الأصل الواحد.</w:t>
      </w:r>
    </w:p>
    <w:p w14:paraId="207C11E2"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3. اليهود والنصارى: توصيفات سلوكية لا هويات جامدة</w:t>
      </w:r>
    </w:p>
    <w:p w14:paraId="52C6C9AB"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 xml:space="preserve">هنا تكمن النقطة الأكثر أهمية في طرح الدكتور أبو عواد. المصطلحات "يهود" و "نصارى" في السياقات القرآنية النقدية ليست أسماء لأديان سماوية أو أعراق، بل هي توصيفات لـ </w:t>
      </w:r>
      <w:r w:rsidRPr="0073369A">
        <w:rPr>
          <w:rFonts w:ascii="Calibri" w:eastAsia="Yu Mincho" w:hAnsi="Calibri"/>
          <w:b/>
          <w:bCs/>
          <w:sz w:val="24"/>
          <w:rtl/>
          <w:lang w:val="ar-MA" w:eastAsia="ar-SA"/>
        </w:rPr>
        <w:t>"مِلل سلوكية"</w:t>
      </w:r>
      <w:r w:rsidRPr="0073369A">
        <w:rPr>
          <w:rFonts w:ascii="Calibri" w:eastAsia="Yu Mincho" w:hAnsi="Calibri"/>
          <w:sz w:val="24"/>
          <w:rtl/>
          <w:lang w:val="ar-MA" w:eastAsia="ar-SA"/>
        </w:rPr>
        <w:t>؛ أي أنماط من الانحراف عن المنهج القويم للكتاب.</w:t>
      </w:r>
    </w:p>
    <w:p w14:paraId="2F33894D" w14:textId="77777777" w:rsidR="00C7544E" w:rsidRPr="0073369A" w:rsidRDefault="00C7544E" w:rsidP="00CE1EDD">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"اليهودي":</w:t>
      </w:r>
      <w:r w:rsidRPr="0073369A">
        <w:rPr>
          <w:rFonts w:ascii="Calibri" w:eastAsia="Yu Mincho" w:hAnsi="Calibri"/>
          <w:sz w:val="24"/>
          <w:rtl/>
          <w:lang w:val="ar-MA" w:eastAsia="ar-SA"/>
        </w:rPr>
        <w:t xml:space="preserve"> هو توصيف لمجموعة أفعال مثل المادية المفرطة، والجدل العقيم، وتحريف الكلم عن مواضعه، والشعور بالفوقية، والتمسك بالتقاليد على حساب الحق.</w:t>
      </w:r>
    </w:p>
    <w:p w14:paraId="67272331" w14:textId="77777777" w:rsidR="00C7544E" w:rsidRPr="0073369A" w:rsidRDefault="00C7544E" w:rsidP="00CE1EDD">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"النصراني":</w:t>
      </w:r>
      <w:r w:rsidRPr="0073369A">
        <w:rPr>
          <w:rFonts w:ascii="Calibri" w:eastAsia="Yu Mincho" w:hAnsi="Calibri"/>
          <w:sz w:val="24"/>
          <w:rtl/>
          <w:lang w:val="ar-MA" w:eastAsia="ar-SA"/>
        </w:rPr>
        <w:t xml:space="preserve"> هو توصيف لمجموعة أفعال أخرى مثل الغلو في الدين، ورفع الأنبياء والرهبان إلى مصاف الألوهية، وابتداع رهبانية لم تُكتب عليهم.</w:t>
      </w:r>
    </w:p>
    <w:p w14:paraId="637DEEEF"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لذلك، عندما يخاطب القرآن "يا أهل الكتاب"، فهو يخاطب من يملكون الأصل والأساس. ولكن عندما يذم سلوكاً ما، فإنه يصفه بأنه "يهودي" أو "نصراني" نسبةً إلى هذا الانحراف السلوكي. القرآن لا يذم رسالة موسى أو عيسى، بل يذم السلوك البشري الذي انحرف عن تلك الرسائل.</w:t>
      </w:r>
    </w:p>
    <w:p w14:paraId="71442262"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4. دقة الخطاب القرآني: بين الثناء واللوم</w:t>
      </w:r>
    </w:p>
    <w:p w14:paraId="5DE80874"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القرآن لا يتعامل مع أهل الكتاب ككتلة واحدة، بل يميز بينهم بدقة متناهية:</w:t>
      </w:r>
    </w:p>
    <w:p w14:paraId="299937EA" w14:textId="77777777" w:rsidR="00C7544E" w:rsidRPr="0073369A" w:rsidRDefault="00C7544E" w:rsidP="00CE1EDD">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الثناء</w:t>
      </w:r>
      <w:r w:rsidRPr="0073369A">
        <w:rPr>
          <w:rFonts w:ascii="Calibri" w:eastAsia="Yu Mincho" w:hAnsi="Calibri"/>
          <w:sz w:val="24"/>
          <w:rtl/>
          <w:lang w:val="ar-MA" w:eastAsia="ar-SA"/>
        </w:rPr>
        <w:t xml:space="preserve">، غالباً ما يستخدم القرآن صيغة </w:t>
      </w:r>
      <w:r w:rsidRPr="0073369A">
        <w:rPr>
          <w:rFonts w:ascii="Calibri" w:eastAsia="Yu Mincho" w:hAnsi="Calibri"/>
          <w:b/>
          <w:bCs/>
          <w:sz w:val="24"/>
          <w:rtl/>
          <w:lang w:val="ar-MA" w:eastAsia="ar-SA"/>
        </w:rPr>
        <w:t>"الذين آتيناهم الكتاب"</w:t>
      </w:r>
      <w:r w:rsidRPr="0073369A">
        <w:rPr>
          <w:rFonts w:ascii="Calibri" w:eastAsia="Yu Mincho" w:hAnsi="Calibri"/>
          <w:sz w:val="24"/>
          <w:rtl/>
          <w:lang w:val="ar-MA" w:eastAsia="ar-SA"/>
        </w:rPr>
        <w:t>، بإسناد الفعل لله مباشرة، للدلالة على من اتبعوه حق الاتباع.</w:t>
      </w:r>
    </w:p>
    <w:p w14:paraId="7602C374" w14:textId="77777777" w:rsidR="00C7544E" w:rsidRPr="0073369A" w:rsidRDefault="00C7544E" w:rsidP="00CE1EDD">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اللوم أو الذم</w:t>
      </w:r>
      <w:r w:rsidRPr="0073369A">
        <w:rPr>
          <w:rFonts w:ascii="Calibri" w:eastAsia="Yu Mincho" w:hAnsi="Calibri"/>
          <w:sz w:val="24"/>
          <w:rtl/>
          <w:lang w:val="ar-MA" w:eastAsia="ar-SA"/>
        </w:rPr>
        <w:t xml:space="preserve">، قد يستخدم صيغة </w:t>
      </w:r>
      <w:r w:rsidRPr="0073369A">
        <w:rPr>
          <w:rFonts w:ascii="Calibri" w:eastAsia="Yu Mincho" w:hAnsi="Calibri"/>
          <w:b/>
          <w:bCs/>
          <w:sz w:val="24"/>
          <w:rtl/>
          <w:lang w:val="ar-MA" w:eastAsia="ar-SA"/>
        </w:rPr>
        <w:t>"الذين أوتوا الكتاب"</w:t>
      </w:r>
      <w:r w:rsidRPr="0073369A">
        <w:rPr>
          <w:rFonts w:ascii="Calibri" w:eastAsia="Yu Mincho" w:hAnsi="Calibri"/>
          <w:sz w:val="24"/>
          <w:rtl/>
          <w:lang w:val="ar-MA" w:eastAsia="ar-SA"/>
        </w:rPr>
        <w:t xml:space="preserve"> (بصيغة المبني للمجهول)، للإشارة إلى من مُنحوا الكتاب لكنهم فرّطوا في أمانته.</w:t>
      </w:r>
    </w:p>
    <w:p w14:paraId="631122DD" w14:textId="77777777" w:rsidR="00C7544E" w:rsidRPr="0073369A" w:rsidRDefault="00C7544E" w:rsidP="00CE1EDD">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التأكيد على العدل:</w:t>
      </w:r>
      <w:r w:rsidRPr="0073369A">
        <w:rPr>
          <w:rFonts w:ascii="Calibri" w:eastAsia="Yu Mincho" w:hAnsi="Calibri"/>
          <w:sz w:val="24"/>
          <w:rtl/>
          <w:lang w:val="ar-MA" w:eastAsia="ar-SA"/>
        </w:rPr>
        <w:t xml:space="preserve"> القرآن يقرر بوضوح لَيْسُوا سَوَاءً ۗ مِّنْ أَهْلِ الْكِتَابِ أُمَّةٌ قَائِمَةٌ يَتْلُونَ آيَاتِ اللَّهِ....</w:t>
      </w:r>
    </w:p>
    <w:p w14:paraId="23735D84"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خاتمة: دعوة للعودة إلى الأصل الواحد</w:t>
      </w:r>
    </w:p>
    <w:p w14:paraId="1BD753A4"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إن فهم مصطلح "أهل الكتاب" بهذا العمق يحررنا من سجن التفسيرات العرقية والتاريخية الضيقة. إنه يجعل الخطاب القرآني حياً، موجهاً لكل البشر. فالدعوة يَا أَهْلَ الْكِتَابِ تَعَالَوْا إِلَىٰ كَلِمَةٍ سَوَاءٍ بَيْنَنَا وَبَيْنَكُمْ ليست مجرد حوار أديان، بل هي دعوة لكل من أوتي علماً أو كتاباً للعودة إلى المبادئ الإنسانية العليا المشتركة، ونبذ الانحرافات السلوكية التي تفرق ولا تجمع.</w:t>
      </w:r>
    </w:p>
    <w:p w14:paraId="2EB08762"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وبهذا المعنى، يصبح المسلمون اليوم هم "أهل الكتاب" الجدد، والتحذيرات التي وجهت لأهل الكتاب السابقين هي نفسها موجهة لهم، لئلا يقعوا في نفس الانحرافات من تقديس للتقاليد على حساب النص، أو الغلو في الدين، أو الشعور بالفوقية، فيتحول الدين المنزل إلى مجرد "ملل سلوكية".</w:t>
      </w:r>
    </w:p>
    <w:p w14:paraId="4546750C" w14:textId="77777777" w:rsidR="00C7544E" w:rsidRPr="0073369A" w:rsidRDefault="00C7544E" w:rsidP="00E4352F">
      <w:pPr>
        <w:rPr>
          <w:rFonts w:ascii="Calibri" w:eastAsia="Yu Mincho" w:hAnsi="Calibri"/>
          <w:sz w:val="24"/>
          <w:rtl/>
          <w:lang w:val="ar-MA" w:eastAsia="ar-SA"/>
        </w:rPr>
      </w:pPr>
    </w:p>
    <w:p w14:paraId="08912C7F" w14:textId="77777777" w:rsidR="00C7544E" w:rsidRPr="0073369A" w:rsidRDefault="00C7544E" w:rsidP="00E4352F">
      <w:pPr>
        <w:pStyle w:val="21"/>
        <w:rPr>
          <w:rtl/>
        </w:rPr>
      </w:pPr>
      <w:bookmarkStart w:id="199" w:name="_Toc203550510"/>
      <w:bookmarkStart w:id="200" w:name="_Toc205285235"/>
      <w:r w:rsidRPr="0073369A">
        <w:rPr>
          <w:rtl/>
        </w:rPr>
        <w:lastRenderedPageBreak/>
        <w:t>الموجودات في القرآن: تجليات آيات الله في الخلق والتكوين</w:t>
      </w:r>
      <w:bookmarkEnd w:id="199"/>
      <w:bookmarkEnd w:id="200"/>
    </w:p>
    <w:p w14:paraId="4464ADB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656964C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أسسنا في المقال السابق لمفهوم "الموجودات" في القرآن الكريم على أنها ليست مجرد ألقاب جامدة، بل صفات ودلالات وظيفية تعكس المعنى الحركي للفظ وتكشف عن آيات الله الكامنة، نغوص الآن في هذا المقال لنتدبر كيف تتجلى قدرة الله تعالى وتصرفه المطلق في خلقه عبر أمثلة من الموجودات، مركزين على دلالاتها الوظيفية والعجيبة التي تتجاوز الفهم المادي السطحي. إن القرآن، وإن لم يكن كتاب علم تفصيلي، إلا أنه مليء بالإشارات التي تدعو العقل البشري للتدبر في ملكوت الله، مستلهماً "المعنى الحركي" لكل كلمة ليرى أبعاداً تتجاوز زمن التنزيل.</w:t>
      </w:r>
    </w:p>
    <w:p w14:paraId="174C069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مفهوم الموجودات كـ"آيات" دالة على القدرة الإلهية:</w:t>
      </w:r>
    </w:p>
    <w:p w14:paraId="5AA51EE6"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كل موجود في الكون، من أصغر ذرة إلى أعظم مجرة، ليس كياناً منعزلاً، بل هو "آية" من آيات الله، تحمل في طياتها دليلاً على وجوده، قدرته، وحدانيته، وحكمته. هذه "الآيات" ليست مجرد معروضات، بل هي دلالات حركية، تتفاعل وتؤثر وتؤدي وظائف محددة ضمن نظام كوني لا تشوبه شائبة، وكل ذلك يتم بقدرة إلهية لا حد لها.</w:t>
      </w:r>
    </w:p>
    <w:p w14:paraId="0B9F542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تأملات في الموجودات بوصفها تجليات للقدرة الإلهية:</w:t>
      </w:r>
    </w:p>
    <w:p w14:paraId="7A6CBDB3" w14:textId="77777777" w:rsidR="00C7544E" w:rsidRPr="0073369A" w:rsidRDefault="00C7544E" w:rsidP="00CE1EDD">
      <w:pPr>
        <w:numPr>
          <w:ilvl w:val="0"/>
          <w:numId w:val="316"/>
        </w:numPr>
        <w:rPr>
          <w:rFonts w:ascii="Calibri" w:eastAsia="Yu Mincho" w:hAnsi="Calibri"/>
          <w:sz w:val="24"/>
          <w:rtl/>
          <w:lang w:val="en-US"/>
        </w:rPr>
      </w:pPr>
      <w:r w:rsidRPr="0073369A">
        <w:rPr>
          <w:rFonts w:ascii="Calibri" w:eastAsia="Yu Mincho" w:hAnsi="Calibri"/>
          <w:sz w:val="24"/>
          <w:rtl/>
          <w:lang w:val="en-US"/>
        </w:rPr>
        <w:t>الشمس والقمر والنجوم: حركتها المنتظمة وتأثيرها في الحياة والوعي:</w:t>
      </w:r>
    </w:p>
    <w:p w14:paraId="38B67231"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إن وصف القرآن للشمس ﴿سِرَاجًا وَهَّاجًا﴾، والقمر ﴿نُورًا﴾، والنجوم ﴿مَصَابِيحَ﴾، لا يقتصر على بيان طبيعتها الضوئية أو المادية فحسب. بل يبرز حركتها الدائبة المنتظمة: ﴿وَالشَّمْسُ تَجْرِي لِمُسْتَقَرٍّ لَّهَا ذَلِكَ تَقْدِيرُ الْعَزِيزِ الْعَلِيمِ * وَالْقَمَرَ قَدَّرْنَاهُ مَنَازِلَ حَتَّى عَادَ كَالْعُرْجُونِ الْقَدِيمِ﴾</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(يس: 38-39). المعنى الحركي هنا يتجلى في دقة المسار، والوظيفة الزمنية (معرفة عدد السنين والحساب)، والتأثير الكوني الذي لا ينفصل عن الحياة على الأرض. إنها ليست مجرد أجرام سماوية، بل هي ساعات كونية، ومرايا تعكس دقة التنظيم الإلهي وتصرفه في الكون، وتدعونا لتدبر عظمة الخالق في ضبط هذا النظام الذي يضمن استمرار الحياة.</w:t>
      </w:r>
    </w:p>
    <w:p w14:paraId="4A478682" w14:textId="77777777" w:rsidR="00C7544E" w:rsidRPr="0073369A" w:rsidRDefault="00C7544E" w:rsidP="00CE1EDD">
      <w:pPr>
        <w:numPr>
          <w:ilvl w:val="0"/>
          <w:numId w:val="316"/>
        </w:numPr>
        <w:rPr>
          <w:rFonts w:ascii="Calibri" w:eastAsia="Yu Mincho" w:hAnsi="Calibri"/>
          <w:sz w:val="24"/>
          <w:rtl/>
          <w:lang w:val="en-US"/>
        </w:rPr>
      </w:pPr>
      <w:r w:rsidRPr="0073369A">
        <w:rPr>
          <w:rFonts w:ascii="Calibri" w:eastAsia="Yu Mincho" w:hAnsi="Calibri"/>
          <w:sz w:val="24"/>
          <w:rtl/>
          <w:lang w:val="en-US"/>
        </w:rPr>
        <w:t>الرياح والسحاب: حركة التصريف والرحمة والعذاب، لا مجرد ظواهر جوية:</w:t>
      </w:r>
    </w:p>
    <w:p w14:paraId="350018B9"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يصف القرآن الرياح بأوصاف متعددة تعكس وظائفها المتغيرة: ﴿وَأَرْسَلْنَا الرِّيَاحَ لَوَاقِحَ﴾ (الحجر: 22)، ﴿وَمِنْ آيَاتِهِ أَنْ يُرْسِلَ الرِّيَاحَ مُبَشِّرَاتٍ﴾ (الروم: 46)، وأحياناً تكون ﴿رِيحٌ فِيهَا عَذَابٌ أَلِيمٌ﴾ (الأحقاف: 24).</w:t>
      </w:r>
    </w:p>
    <w:p w14:paraId="5FC12F79"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وكذلك السحاب، ليس مجرد بخار ماء: ﴿اللَّهُ الَّذِي يُرْسِلُ الرِّيَاحَ فَتُثِيرُ سَحَابًا فَيَبْسُطُهُ فِي السَّمَاءِ كَيْفَ يَشَاءُ وَيَجْعَلُهُ كِسَفًا فَتَرَى الْوَدْقَ يَخْرُجُ مِنْ خِلَالِهِ﴾</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(الروم: 48).</w:t>
      </w:r>
    </w:p>
    <w:p w14:paraId="11470CA0"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إن المعنى الحركي هنا هو في "التصريف" و"التقليب" و"التحويل"؛ فالسحاب لا يتكون عشوائياً، والرياح لا تهب بلا هدف. كل حركة لها غاية ووظيفة، من التلقيح والإبشار إلى إحياء الأرض الميتة بالماء، أو حتى كإنذار وعذاب. هذه الموجودات ليست ظواهر طبيعية عمياء، بل هي جنود مسخرة، تتصرف بقدرة الله وإرادته، وتظهر فيها عظمة الخلق ودقة التدبير الإلهي.</w:t>
      </w:r>
    </w:p>
    <w:p w14:paraId="6DBC1D87" w14:textId="77777777" w:rsidR="00C7544E" w:rsidRPr="0073369A" w:rsidRDefault="00C7544E" w:rsidP="00CE1EDD">
      <w:pPr>
        <w:numPr>
          <w:ilvl w:val="0"/>
          <w:numId w:val="316"/>
        </w:numPr>
        <w:rPr>
          <w:rFonts w:ascii="Calibri" w:eastAsia="Yu Mincho" w:hAnsi="Calibri"/>
          <w:sz w:val="24"/>
          <w:rtl/>
          <w:lang w:val="en-US"/>
        </w:rPr>
      </w:pPr>
      <w:r w:rsidRPr="0073369A">
        <w:rPr>
          <w:rFonts w:ascii="Calibri" w:eastAsia="Yu Mincho" w:hAnsi="Calibri"/>
          <w:sz w:val="24"/>
          <w:rtl/>
          <w:lang w:val="en-US"/>
        </w:rPr>
        <w:t>النباتات: دورة الحياة والبعث، من البذرة إلى الثمرة كآية متجددة:</w:t>
      </w:r>
    </w:p>
    <w:p w14:paraId="64C5C837"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يصف القرآن عملية النمو في النباتات بكونها آية متجددة على البعث والإحياء: ﴿وَآيَةٌ لَّهُمُ الْأَرْضُ الْمَيْتَةُ أَحْيَيْنَاهَا وَأَخْرَجْنَا مِنْهَا حَبًّا فَمِنْهُ يَأْكُلُونَ * وَجَعَلْنَا فِيهَا جَنَّاتٍ مِّن نَّخِيلٍ وَأَعْنَابٍ وَفَجَّرْنَا فِيهَا مِنَ الْعُيُونِ * لِيَأْكُلُوا مِن ثَمَرِهِ وَمَا عَمِلَتْهُ أَيْدِيهِمْ أَفَلَا يَشْكُرُونَ﴾</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(يس: 33-35).</w:t>
      </w:r>
    </w:p>
    <w:p w14:paraId="129ECFB5"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 xml:space="preserve">المعنى الحركي هنا لا يقتصر على عملية النمو البيولوجية، بل يتعداها إلى دلالة "الإخراج من العدم إلى الوجود"، و"إحياء الميت"، و"التجدد المستمر" كنموذج مصغر للبعث بعد الموت. النباتات كآيات </w:t>
      </w:r>
      <w:r w:rsidRPr="0073369A">
        <w:rPr>
          <w:rFonts w:ascii="Calibri" w:eastAsia="Yu Mincho" w:hAnsi="Calibri"/>
          <w:sz w:val="24"/>
          <w:rtl/>
          <w:lang w:val="en-US"/>
        </w:rPr>
        <w:lastRenderedPageBreak/>
        <w:t>حية تدل على قدرة الله على الخلق المتكرر، وتدعو الإنسان للتفكر في مصدر رزقه وقدرة خالقه على بعثه.</w:t>
      </w:r>
    </w:p>
    <w:p w14:paraId="7193118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الخلاقة: الموجودات شهود على القدرة الإلهية</w:t>
      </w:r>
    </w:p>
    <w:p w14:paraId="3214E39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هذه الموجودات من منظور "فقه اللسان القرآني"، الذي يركز على المعنى الحركي والوظيفي للصفات لا الألقاب، يرفع الحجب عن دلالات أعمق في الآيات الكونية. كل شمس، وكل سحابة، وكل نبتة، هي شاهد ناطق على قدرة الله وتصرفه المطلق في خلقه. هذه الموجودات ليست جمادات صامتة، بل هي آيات ناطقة، تذكرنا بعظمة الخالق وتدعونا إلى التدبر في سننه، فنتجاوز الفهم المادي البحت إلى إدراك الحقائق الإلهية الكبرى التي تبثها في قلوب أولي الألباب.</w:t>
      </w:r>
    </w:p>
    <w:p w14:paraId="666B75C3" w14:textId="77777777" w:rsidR="00C7544E" w:rsidRPr="0073369A" w:rsidRDefault="00C7544E" w:rsidP="00E4352F">
      <w:pPr>
        <w:rPr>
          <w:rFonts w:ascii="Calibri" w:eastAsia="Yu Mincho" w:hAnsi="Calibri"/>
          <w:sz w:val="24"/>
          <w:rtl/>
          <w:lang w:val="en-US"/>
        </w:rPr>
      </w:pPr>
    </w:p>
    <w:p w14:paraId="596D8E47" w14:textId="77777777" w:rsidR="008D7B8C" w:rsidRPr="0073369A" w:rsidRDefault="008D7B8C" w:rsidP="00E4352F">
      <w:pPr>
        <w:pStyle w:val="21"/>
      </w:pPr>
      <w:bookmarkStart w:id="201" w:name="_Toc203550499"/>
      <w:bookmarkStart w:id="202" w:name="_Toc205285236"/>
      <w:bookmarkStart w:id="203" w:name="_Toc203550501"/>
      <w:bookmarkStart w:id="204" w:name="_Toc203550511"/>
      <w:r w:rsidRPr="0073369A">
        <w:rPr>
          <w:rtl/>
        </w:rPr>
        <w:t>بنو إسرائيل في مرآة القرآن – درس إنساني لا ينضب وعبرة للبشرية جمعاء</w:t>
      </w:r>
      <w:bookmarkEnd w:id="201"/>
      <w:bookmarkEnd w:id="202"/>
    </w:p>
    <w:p w14:paraId="5AF80D30"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على امتداد هذه السلسلة من المقالات، سعينا جاهدين لاستكشاف العمق القرآني في تناوله لقصص "بني إسرائيل"، ليس كأحداث تاريخية منقطعة، بل كمرآة تعكس جوانب من الطبيعة البشرية، وتحديات الإيمان، ومزالق الانحراف التي يمكن أن تواجه أي أمة وأي فرد في كل زمان ومكان</w:t>
      </w:r>
      <w:r w:rsidRPr="0073369A">
        <w:rPr>
          <w:rFonts w:ascii="Calibri" w:eastAsia="Yu Mincho" w:hAnsi="Calibri"/>
          <w:sz w:val="24"/>
          <w:lang w:val="en-US" w:eastAsia="ar-SA"/>
        </w:rPr>
        <w:t>.</w:t>
      </w:r>
    </w:p>
    <w:p w14:paraId="791ECAA4"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أهم الدروس المستفادة – ما وراء السرد التاريخي</w:t>
      </w:r>
    </w:p>
    <w:p w14:paraId="2D50FE79"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لقد أكدنا مرارًا وتكرارًا أن "بني إسرائيل" في القرآن يتجاوزون كونهم مجرد جماعة تاريخية. إنهم، في الكثير من السياقات، </w:t>
      </w:r>
      <w:r w:rsidRPr="0073369A">
        <w:rPr>
          <w:rFonts w:ascii="Calibri" w:eastAsia="Yu Mincho" w:hAnsi="Calibri"/>
          <w:b/>
          <w:bCs/>
          <w:sz w:val="24"/>
          <w:rtl/>
          <w:lang w:val="ar-MA" w:eastAsia="ar-SA"/>
        </w:rPr>
        <w:t>رمز حي للانحرافات المحتملة عن الفطرة السليمة والمنهج الإلهي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خلالهم، تعلمنا عن</w:t>
      </w:r>
      <w:r w:rsidRPr="0073369A">
        <w:rPr>
          <w:rFonts w:ascii="Calibri" w:eastAsia="Yu Mincho" w:hAnsi="Calibri"/>
          <w:sz w:val="24"/>
          <w:lang w:val="en-US" w:eastAsia="ar-SA"/>
        </w:rPr>
        <w:t>:</w:t>
      </w:r>
    </w:p>
    <w:p w14:paraId="173F3C67"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خطورة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يقدس الموروث على حساب الحق</w:t>
      </w:r>
      <w:r w:rsidRPr="0073369A">
        <w:rPr>
          <w:rFonts w:ascii="Calibri" w:eastAsia="Yu Mincho" w:hAnsi="Calibri"/>
          <w:sz w:val="24"/>
          <w:lang w:val="en-US" w:eastAsia="ar-SA"/>
        </w:rPr>
        <w:t>.</w:t>
      </w:r>
    </w:p>
    <w:p w14:paraId="6FFD0A17"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مزالق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الهوى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يقدم الرأي الشخصي على الدليل</w:t>
      </w:r>
      <w:r w:rsidRPr="0073369A">
        <w:rPr>
          <w:rFonts w:ascii="Calibri" w:eastAsia="Yu Mincho" w:hAnsi="Calibri"/>
          <w:sz w:val="24"/>
          <w:lang w:val="en-US" w:eastAsia="ar-SA"/>
        </w:rPr>
        <w:t>.</w:t>
      </w:r>
    </w:p>
    <w:p w14:paraId="597909EB"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عواقب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الغلو في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يخرج عن حد الاعتدال</w:t>
      </w:r>
      <w:r w:rsidRPr="0073369A">
        <w:rPr>
          <w:rFonts w:ascii="Calibri" w:eastAsia="Yu Mincho" w:hAnsi="Calibri"/>
          <w:sz w:val="24"/>
          <w:lang w:val="en-US" w:eastAsia="ar-SA"/>
        </w:rPr>
        <w:t>.</w:t>
      </w:r>
    </w:p>
    <w:p w14:paraId="137E5610"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تبعات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تحريف الكلم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وخيانة الأمانة في التعامل مع الوحي</w:t>
      </w:r>
      <w:r w:rsidRPr="0073369A">
        <w:rPr>
          <w:rFonts w:ascii="Calibri" w:eastAsia="Yu Mincho" w:hAnsi="Calibri"/>
          <w:sz w:val="24"/>
          <w:lang w:val="en-US" w:eastAsia="ar-SA"/>
        </w:rPr>
        <w:t>.</w:t>
      </w:r>
    </w:p>
    <w:p w14:paraId="70B8678C"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أهمية </w:t>
      </w:r>
      <w:r w:rsidRPr="0073369A">
        <w:rPr>
          <w:rFonts w:ascii="Calibri" w:eastAsia="Yu Mincho" w:hAnsi="Calibri"/>
          <w:b/>
          <w:bCs/>
          <w:sz w:val="24"/>
          <w:rtl/>
          <w:lang w:val="ar-MA" w:eastAsia="ar-SA"/>
        </w:rPr>
        <w:t>التمييز بين المفاهيم القرآنية الأصلية</w:t>
      </w:r>
      <w:r w:rsidRPr="0073369A">
        <w:rPr>
          <w:rFonts w:ascii="Calibri" w:eastAsia="Yu Mincho" w:hAnsi="Calibri"/>
          <w:sz w:val="24"/>
          <w:rtl/>
          <w:lang w:val="ar-MA" w:eastAsia="ar-SA"/>
        </w:rPr>
        <w:t xml:space="preserve"> (كهُدنا، وأنصار) وبين </w:t>
      </w:r>
      <w:r w:rsidRPr="0073369A">
        <w:rPr>
          <w:rFonts w:ascii="Calibri" w:eastAsia="Yu Mincho" w:hAnsi="Calibri"/>
          <w:b/>
          <w:bCs/>
          <w:sz w:val="24"/>
          <w:rtl/>
          <w:lang w:val="ar-MA" w:eastAsia="ar-SA"/>
        </w:rPr>
        <w:t>السلوكيات المنحرفة</w:t>
      </w:r>
      <w:r w:rsidRPr="0073369A">
        <w:rPr>
          <w:rFonts w:ascii="Calibri" w:eastAsia="Yu Mincho" w:hAnsi="Calibri"/>
          <w:sz w:val="24"/>
          <w:rtl/>
          <w:lang w:val="ar-MA" w:eastAsia="ar-SA"/>
        </w:rPr>
        <w:t xml:space="preserve"> التي قد تُنسب إليها زورًا أو نتيجة لانحراف لاحق</w:t>
      </w:r>
      <w:r w:rsidRPr="0073369A">
        <w:rPr>
          <w:rFonts w:ascii="Calibri" w:eastAsia="Yu Mincho" w:hAnsi="Calibri"/>
          <w:sz w:val="24"/>
          <w:lang w:val="en-US" w:eastAsia="ar-SA"/>
        </w:rPr>
        <w:t>.</w:t>
      </w:r>
    </w:p>
    <w:p w14:paraId="6D69477D"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شمولية </w:t>
      </w:r>
      <w:r w:rsidRPr="0073369A">
        <w:rPr>
          <w:rFonts w:ascii="Calibri" w:eastAsia="Yu Mincho" w:hAnsi="Calibri"/>
          <w:b/>
          <w:bCs/>
          <w:sz w:val="24"/>
          <w:rtl/>
          <w:lang w:val="ar-MA" w:eastAsia="ar-SA"/>
        </w:rPr>
        <w:t>معيار النجاة الإلهي</w:t>
      </w:r>
      <w:r w:rsidRPr="0073369A">
        <w:rPr>
          <w:rFonts w:ascii="Calibri" w:eastAsia="Yu Mincho" w:hAnsi="Calibri"/>
          <w:sz w:val="24"/>
          <w:rtl/>
          <w:lang w:val="ar-MA" w:eastAsia="ar-SA"/>
        </w:rPr>
        <w:t xml:space="preserve"> القائم على الإيمان الحقيقي والعمل الصالح، بغض النظر عن التسميات</w:t>
      </w:r>
      <w:r w:rsidRPr="0073369A">
        <w:rPr>
          <w:rFonts w:ascii="Calibri" w:eastAsia="Yu Mincho" w:hAnsi="Calibri"/>
          <w:sz w:val="24"/>
          <w:lang w:val="en-US" w:eastAsia="ar-SA"/>
        </w:rPr>
        <w:t>.</w:t>
      </w:r>
    </w:p>
    <w:p w14:paraId="7AE87A52"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وأخيرًا، أهمية النموذج المضاد المتمثل في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السائر على نهج التوحيد الخالص والاستقامة والاعتدال</w:t>
      </w:r>
      <w:r w:rsidRPr="0073369A">
        <w:rPr>
          <w:rFonts w:ascii="Calibri" w:eastAsia="Yu Mincho" w:hAnsi="Calibri"/>
          <w:sz w:val="24"/>
          <w:lang w:val="en-US" w:eastAsia="ar-SA"/>
        </w:rPr>
        <w:t>.</w:t>
      </w:r>
    </w:p>
    <w:p w14:paraId="43A99BFE"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التحديات المعاصرة – حين يتكرر التاريخ بصور جديدة</w:t>
      </w:r>
    </w:p>
    <w:p w14:paraId="5CD23105"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الدروس المستفادة من تجربة بني إسرائيل ليست حبيسة الماضي. فالسلوكيات "اليهودية" أو "النصرانية" أو "الشركية" – بالمعاني القرآنية المفاهيمية التي تناولناها، لا بالانتماءات العرقية أو الدينية الحالية – يمكن أن تظهر بأثواب جديدة في مجتمعاتنا اليوم</w:t>
      </w:r>
      <w:r w:rsidRPr="0073369A">
        <w:rPr>
          <w:rFonts w:ascii="Calibri" w:eastAsia="Yu Mincho" w:hAnsi="Calibri"/>
          <w:sz w:val="24"/>
          <w:lang w:val="en-US" w:eastAsia="ar-SA"/>
        </w:rPr>
        <w:t>:</w:t>
      </w:r>
    </w:p>
    <w:p w14:paraId="06AF6D2E"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التعصب المذهبي أو الفكري</w:t>
      </w:r>
      <w:r w:rsidRPr="0073369A">
        <w:rPr>
          <w:rFonts w:ascii="Calibri" w:eastAsia="Yu Mincho" w:hAnsi="Calibri"/>
          <w:sz w:val="24"/>
          <w:rtl/>
          <w:lang w:val="ar-MA" w:eastAsia="ar-SA"/>
        </w:rPr>
        <w:t xml:space="preserve"> الذي يرفض الحوار ويقدس الأشخاص أو الآراء</w:t>
      </w:r>
      <w:r w:rsidRPr="0073369A">
        <w:rPr>
          <w:rFonts w:ascii="Calibri" w:eastAsia="Yu Mincho" w:hAnsi="Calibri"/>
          <w:sz w:val="24"/>
          <w:lang w:val="en-US" w:eastAsia="ar-SA"/>
        </w:rPr>
        <w:t>.</w:t>
      </w:r>
    </w:p>
    <w:p w14:paraId="12FC2174"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الأهواء والرغبات</w:t>
      </w:r>
      <w:r w:rsidRPr="0073369A">
        <w:rPr>
          <w:rFonts w:ascii="Calibri" w:eastAsia="Yu Mincho" w:hAnsi="Calibri"/>
          <w:sz w:val="24"/>
          <w:rtl/>
          <w:lang w:val="ar-MA" w:eastAsia="ar-SA"/>
        </w:rPr>
        <w:t xml:space="preserve"> في تحليل الحرام وتحريم الحلال، أو في تبرير الظلم والفساد</w:t>
      </w:r>
      <w:r w:rsidRPr="0073369A">
        <w:rPr>
          <w:rFonts w:ascii="Calibri" w:eastAsia="Yu Mincho" w:hAnsi="Calibri"/>
          <w:sz w:val="24"/>
          <w:lang w:val="en-US" w:eastAsia="ar-SA"/>
        </w:rPr>
        <w:t>.</w:t>
      </w:r>
    </w:p>
    <w:p w14:paraId="6D9C2B44"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الغلو في تقديس الزعماء أو الجماعات أو الأوطان</w:t>
      </w:r>
      <w:r w:rsidRPr="0073369A">
        <w:rPr>
          <w:rFonts w:ascii="Calibri" w:eastAsia="Yu Mincho" w:hAnsi="Calibri"/>
          <w:sz w:val="24"/>
          <w:rtl/>
          <w:lang w:val="ar-MA" w:eastAsia="ar-SA"/>
        </w:rPr>
        <w:t xml:space="preserve"> إلى درجة تنافس محبة الله أو طاعته</w:t>
      </w:r>
      <w:r w:rsidRPr="0073369A">
        <w:rPr>
          <w:rFonts w:ascii="Calibri" w:eastAsia="Yu Mincho" w:hAnsi="Calibri"/>
          <w:sz w:val="24"/>
          <w:lang w:val="en-US" w:eastAsia="ar-SA"/>
        </w:rPr>
        <w:t>.</w:t>
      </w:r>
    </w:p>
    <w:p w14:paraId="1B34BE86"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التلاعب بالنصوص الشرعية</w:t>
      </w:r>
      <w:r w:rsidRPr="0073369A">
        <w:rPr>
          <w:rFonts w:ascii="Calibri" w:eastAsia="Yu Mincho" w:hAnsi="Calibri"/>
          <w:sz w:val="24"/>
          <w:rtl/>
          <w:lang w:val="ar-MA" w:eastAsia="ar-SA"/>
        </w:rPr>
        <w:t xml:space="preserve"> أو تأويلها تأويلات متعسفة لتوافق المصالح الدنيوية</w:t>
      </w:r>
      <w:r w:rsidRPr="0073369A">
        <w:rPr>
          <w:rFonts w:ascii="Calibri" w:eastAsia="Yu Mincho" w:hAnsi="Calibri"/>
          <w:sz w:val="24"/>
          <w:lang w:val="en-US" w:eastAsia="ar-SA"/>
        </w:rPr>
        <w:t>.</w:t>
      </w:r>
    </w:p>
    <w:p w14:paraId="517DE708"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الولاءات المزدوجة</w:t>
      </w:r>
      <w:r w:rsidRPr="0073369A">
        <w:rPr>
          <w:rFonts w:ascii="Calibri" w:eastAsia="Yu Mincho" w:hAnsi="Calibri"/>
          <w:sz w:val="24"/>
          <w:rtl/>
          <w:lang w:val="ar-MA" w:eastAsia="ar-SA"/>
        </w:rPr>
        <w:t xml:space="preserve"> التي تهدد تماسك المجتمعات وأمنها</w:t>
      </w:r>
      <w:r w:rsidRPr="0073369A">
        <w:rPr>
          <w:rFonts w:ascii="Calibri" w:eastAsia="Yu Mincho" w:hAnsi="Calibri"/>
          <w:sz w:val="24"/>
          <w:lang w:val="en-US" w:eastAsia="ar-SA"/>
        </w:rPr>
        <w:t>.</w:t>
      </w:r>
    </w:p>
    <w:p w14:paraId="6614FB44"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النزعات العدوانية والإقصائية</w:t>
      </w:r>
      <w:r w:rsidRPr="0073369A">
        <w:rPr>
          <w:rFonts w:ascii="Calibri" w:eastAsia="Yu Mincho" w:hAnsi="Calibri"/>
          <w:sz w:val="24"/>
          <w:rtl/>
          <w:lang w:val="ar-MA" w:eastAsia="ar-SA"/>
        </w:rPr>
        <w:t xml:space="preserve"> تجاه كل من يختلف معنا في الرأي أو المعتقد</w:t>
      </w:r>
      <w:r w:rsidRPr="0073369A">
        <w:rPr>
          <w:rFonts w:ascii="Calibri" w:eastAsia="Yu Mincho" w:hAnsi="Calibri"/>
          <w:sz w:val="24"/>
          <w:lang w:val="en-US" w:eastAsia="ar-SA"/>
        </w:rPr>
        <w:t>.</w:t>
      </w:r>
    </w:p>
    <w:p w14:paraId="4DF845FB"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التحديات المعاصرة تجعل من دراسة النموذج القرآني لبني إسرائيل ضرورة ملحة، لا من باب جلد الذات، بل من باب الوعي والتبصر</w:t>
      </w:r>
      <w:r w:rsidRPr="0073369A">
        <w:rPr>
          <w:rFonts w:ascii="Calibri" w:eastAsia="Yu Mincho" w:hAnsi="Calibri"/>
          <w:sz w:val="24"/>
          <w:lang w:val="en-US" w:eastAsia="ar-SA"/>
        </w:rPr>
        <w:t>.</w:t>
      </w:r>
    </w:p>
    <w:p w14:paraId="48A185B3"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الدعوة إلى الوعي واليقظة – القرآن منهج حياة</w:t>
      </w:r>
    </w:p>
    <w:p w14:paraId="779303DC"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كانت هذه الانحرافات ممكنة الوقوع، فما السبيل إلى النجاة؟ إنه يكمن أولاً وقبل كل شيء في </w:t>
      </w:r>
      <w:r w:rsidRPr="0073369A">
        <w:rPr>
          <w:rFonts w:ascii="Calibri" w:eastAsia="Yu Mincho" w:hAnsi="Calibri"/>
          <w:b/>
          <w:bCs/>
          <w:sz w:val="24"/>
          <w:rtl/>
          <w:lang w:val="ar-MA" w:eastAsia="ar-SA"/>
        </w:rPr>
        <w:t>العودة الصادقة إلى القرآن الكريم، وفهمه فهمًا عميقًا واعيًا،</w:t>
      </w:r>
      <w:r w:rsidRPr="0073369A">
        <w:rPr>
          <w:rFonts w:ascii="Calibri" w:eastAsia="Yu Mincho" w:hAnsi="Calibri"/>
          <w:sz w:val="24"/>
          <w:rtl/>
          <w:lang w:val="ar-MA" w:eastAsia="ar-SA"/>
        </w:rPr>
        <w:t xml:space="preserve"> لا مجرد تلاوة سطحية أو انتقاء نفعي. القرآن ليس كتاب تاريخ فحسب، بل هو منهج حياة، يقدم لنا التشخيص والعلاج، ويرسم لنا طريق الاستقامة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الوعي بمكامن الخطر، واليقظة لمداخل الشيطان، والفهم الصحيح لمقاصد الدين، هي أدواتنا الأساسية لتجنب الوقوع في نفس الأخطاء التي وقع فيها من قبلنا</w:t>
      </w:r>
      <w:r w:rsidRPr="0073369A">
        <w:rPr>
          <w:rFonts w:ascii="Calibri" w:eastAsia="Yu Mincho" w:hAnsi="Calibri"/>
          <w:sz w:val="24"/>
          <w:lang w:val="en-US" w:eastAsia="ar-SA"/>
        </w:rPr>
        <w:t>.</w:t>
      </w:r>
    </w:p>
    <w:p w14:paraId="5E07F4F9"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الأمل في الإصلاح والعودة – باب التوبة مفتوح</w:t>
      </w:r>
    </w:p>
    <w:p w14:paraId="724DDD94"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قتامة صورة الانحرافات التي استعرضناها، فإن رسالة القرآن هي في جوهرها رسالة أمل ورحمة. فباب التوبة مفتوح دائمًا لمن أراد العودة، ومنهج الإصلاح واضح لمن أراد السير فيه. إن الله تعالى غفور رحيم، يقبل توبة التائبين، ويحب من عباده أن يعودوا إليه كلما زلت أقدامهم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وكما أن "بني إسرائيل" قُدموا كنموذج للانحراف، فإن فيهم أيضًا من آمن وأصلح، وفيهم من كان قدوة في الخير. والقرآن حين يذكر انحرافاتهم، إنما يفعل ذلك ليحذرنا ويحثنا على التمسك بالمنهج الصحيح، لا ليغلق أمامنا أبواب الأمل</w:t>
      </w:r>
      <w:r w:rsidRPr="0073369A">
        <w:rPr>
          <w:rFonts w:ascii="Calibri" w:eastAsia="Yu Mincho" w:hAnsi="Calibri"/>
          <w:sz w:val="24"/>
          <w:lang w:val="en-US" w:eastAsia="ar-SA"/>
        </w:rPr>
        <w:t>.</w:t>
      </w:r>
    </w:p>
    <w:p w14:paraId="303A70E6"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كلمة أخيرة</w:t>
      </w:r>
      <w:r w:rsidRPr="0073369A">
        <w:rPr>
          <w:rFonts w:ascii="Calibri" w:eastAsia="Yu Mincho" w:hAnsi="Calibri"/>
          <w:b/>
          <w:bCs/>
          <w:sz w:val="24"/>
          <w:lang w:val="en-US" w:eastAsia="ar-SA"/>
        </w:rPr>
        <w:t>:</w:t>
      </w:r>
    </w:p>
    <w:p w14:paraId="4D0A0464" w14:textId="77777777" w:rsidR="008D7B8C" w:rsidRPr="0073369A" w:rsidRDefault="008D7B8C"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رحلة التدبر في قصص بني إسرائيل القرآنية هي رحلة لا تنتهي، ففي كل آية وفي كل قصة كنوز من المعاني والعبر تنتظر من يستخرجها ويتأملها. نأمل أن تكون هذه السلسلة قد ألقت بعض الضوء على جوانب من هذه الدروس الخالدة، وأن تكون حافزًا لمزيد من البحث والتدبر، والأهم من ذلك، لمزيد من العمل والتطبيق في حياتنا الفردية والجماعية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ممن يستمعون القول فيتبعون أحسنه، وأن يهدينا جميعًا إلى صراطه المستقيم، صراط الذين أنعم عليهم من النبيين والصديقين والشهداء والصالحين، وحسن أولئك رفيقًا</w:t>
      </w:r>
      <w:r w:rsidRPr="0073369A">
        <w:rPr>
          <w:rFonts w:ascii="Calibri" w:eastAsia="Yu Mincho" w:hAnsi="Calibri"/>
          <w:sz w:val="24"/>
          <w:lang w:val="en-US" w:eastAsia="ar-SA"/>
        </w:rPr>
        <w:t>.</w:t>
      </w:r>
    </w:p>
    <w:p w14:paraId="4C6DEDD4" w14:textId="77777777" w:rsidR="00A55A72" w:rsidRPr="0073369A" w:rsidRDefault="00A55A72" w:rsidP="00E4352F">
      <w:pPr>
        <w:pStyle w:val="21"/>
        <w:rPr>
          <w:rtl/>
        </w:rPr>
      </w:pPr>
      <w:bookmarkStart w:id="205" w:name="_Toc205285237"/>
      <w:r w:rsidRPr="0073369A">
        <w:t>"</w:t>
      </w:r>
      <w:r w:rsidRPr="0073369A">
        <w:rPr>
          <w:rtl/>
        </w:rPr>
        <w:t>بين هموم الرسالة وتحدي الفرعنة: ذكر مُحدَث في رحلة موسى وقومه نحو التحرر</w:t>
      </w:r>
      <w:r w:rsidRPr="0073369A">
        <w:t>"</w:t>
      </w:r>
      <w:bookmarkEnd w:id="203"/>
      <w:bookmarkEnd w:id="205"/>
    </w:p>
    <w:p w14:paraId="3049BF6D" w14:textId="77777777" w:rsidR="00A55A72" w:rsidRPr="0073369A" w:rsidRDefault="00A55A72" w:rsidP="00E4352F">
      <w:pPr>
        <w:rPr>
          <w:rFonts w:ascii="Calibri" w:eastAsia="Yu Mincho" w:hAnsi="Calibri"/>
          <w:sz w:val="24"/>
          <w:lang w:val="en-US" w:eastAsia="ar-SA"/>
        </w:rPr>
      </w:pPr>
      <w:r w:rsidRPr="0073369A">
        <w:rPr>
          <w:rFonts w:ascii="Calibri" w:eastAsia="Yu Mincho" w:hAnsi="Calibri"/>
          <w:sz w:val="24"/>
          <w:rtl/>
          <w:lang w:val="ar-MA" w:eastAsia="ar-SA"/>
        </w:rPr>
        <w:t>مقدمة السلسلة</w:t>
      </w:r>
      <w:r w:rsidRPr="0073369A">
        <w:rPr>
          <w:rFonts w:ascii="Calibri" w:eastAsia="Yu Mincho" w:hAnsi="Calibri"/>
          <w:sz w:val="24"/>
          <w:lang w:val="en-US" w:eastAsia="ar-SA"/>
        </w:rPr>
        <w:t>:</w:t>
      </w:r>
    </w:p>
    <w:p w14:paraId="18417CA3"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بسم الله الرحمن الرحيم، والصلاة والسلام على خير المرسلين</w:t>
      </w:r>
      <w:r w:rsidRPr="0073369A">
        <w:rPr>
          <w:rFonts w:ascii="Calibri" w:eastAsia="Yu Mincho" w:hAnsi="Calibri"/>
          <w:sz w:val="24"/>
          <w:lang w:val="en-US" w:eastAsia="ar-SA"/>
        </w:rPr>
        <w:t>.</w:t>
      </w:r>
    </w:p>
    <w:p w14:paraId="235729F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تقف قصة النبي موسى عليه السلام وفرعون، كما يرويها القرآن الكريم، شامخة كأحد أبرز السرديات الإلهية وأكثرها ثراءً بالدروس والعبر. هي ليست مجرد وقائع تاريخية مضت، بل هي سفر إنساني متجدد، يحمل في طياته أنوار الهداية ومفاتيح الفهم لكل جيل يسعى إلى استلهام الحكمة من معين الوحي</w:t>
      </w:r>
      <w:r w:rsidRPr="0073369A">
        <w:rPr>
          <w:rFonts w:ascii="Calibri" w:eastAsia="Yu Mincho" w:hAnsi="Calibri"/>
          <w:sz w:val="24"/>
          <w:lang w:val="en-US" w:eastAsia="ar-SA"/>
        </w:rPr>
        <w:t>.</w:t>
      </w:r>
    </w:p>
    <w:p w14:paraId="61F2D8A0"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هذه السلسلة من المقالات، نشرع في رحلة تأملية فريدة، نحاول فيها أن نجمع بين خيوط تفسيرين عميقين لهذه القصة العظيمة. سنغوص في أعماق الرمز والإشارة، مستلهمين من القراءات التي ترى في "عصا موسى" ليست مجرد أداة مادية، بل هي "الصحيفة" الإلهية، الرسالة المستعصية الفهم التي حمل موسى "هموم" استيعابها وتدبرها، وتجلت حيويتها وقوتها في رحلته الفكرية والروحية</w:t>
      </w:r>
      <w:r w:rsidRPr="0073369A">
        <w:rPr>
          <w:rFonts w:ascii="Calibri" w:eastAsia="Yu Mincho" w:hAnsi="Calibri"/>
          <w:sz w:val="24"/>
          <w:lang w:val="en-US" w:eastAsia="ar-SA"/>
        </w:rPr>
        <w:t>.</w:t>
      </w:r>
    </w:p>
    <w:p w14:paraId="3C6D6CC8"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وفي الوقت ذاته، لن نغفل عن الأبعاد السياسية والاجتماعية والأخلاقية التي تتفجر من هذه القصة. سنستكشف "الفرعنة" كظاهرة طغيان متكررة، ونحلل سياسات القمع المنهجي، ونتأمل في مسؤولية الفرد والمجتمع في مواجهة الاستبداد، مستنيرين بالرؤى التي تكشف عن عمق الصراع بين الحق والباطل في الواقع الإنساني</w:t>
      </w:r>
      <w:r w:rsidRPr="0073369A">
        <w:rPr>
          <w:rFonts w:ascii="Calibri" w:eastAsia="Yu Mincho" w:hAnsi="Calibri"/>
          <w:sz w:val="24"/>
          <w:lang w:val="en-US" w:eastAsia="ar-SA"/>
        </w:rPr>
        <w:t>.</w:t>
      </w:r>
    </w:p>
    <w:p w14:paraId="4CF31BC2"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هدفنا هو تقديم قراءة متكاملة، ترى في رحلة موسى عليه السلام ليست فقط معجزة تتحدى قوانين الطبيعة، بل هي أيضاً معجزة في الصبر، وفي الحكمة، وفي القيادة، وفي مواجهة التحديات الداخلية والخارجية. هي دعوة لنا اليوم لنتدبر القرآن تدبراً حياً، يربط بين عمق النص وواقع الحياة، ويكشف لنا كيف أن الرسالة الإلهية تحمل في طياتها نور الفهم وقوة التغيير</w:t>
      </w:r>
      <w:r w:rsidRPr="0073369A">
        <w:rPr>
          <w:rFonts w:ascii="Calibri" w:eastAsia="Yu Mincho" w:hAnsi="Calibri"/>
          <w:sz w:val="24"/>
          <w:lang w:val="en-US" w:eastAsia="ar-SA"/>
        </w:rPr>
        <w:t>.</w:t>
      </w:r>
    </w:p>
    <w:p w14:paraId="257CB8EB"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ندعوكم لمرافقتنا في هذا السفر الفكري والروحي، لنستكشف معاً كيف يمكن لقصة من الماضي أن تضيء دروب حاضرنا ومستقبلنا</w:t>
      </w:r>
      <w:r w:rsidRPr="0073369A">
        <w:rPr>
          <w:rFonts w:ascii="Calibri" w:eastAsia="Yu Mincho" w:hAnsi="Calibri"/>
          <w:sz w:val="24"/>
          <w:lang w:val="en-US" w:eastAsia="ar-SA"/>
        </w:rPr>
        <w:t>.</w:t>
      </w:r>
    </w:p>
    <w:p w14:paraId="3CCEE83D" w14:textId="77777777" w:rsidR="00A55A72" w:rsidRPr="0073369A" w:rsidRDefault="00A55A72" w:rsidP="00E4352F">
      <w:pPr>
        <w:ind w:left="337" w:firstLine="107"/>
        <w:rPr>
          <w:rFonts w:ascii="Calibri" w:eastAsia="Yu Mincho" w:hAnsi="Calibri"/>
          <w:sz w:val="24"/>
          <w:lang w:val="en-US" w:eastAsia="ar-SA"/>
        </w:rPr>
      </w:pPr>
    </w:p>
    <w:p w14:paraId="68B02FF8" w14:textId="77777777" w:rsidR="00A55A72" w:rsidRPr="0073369A" w:rsidRDefault="00A55A72" w:rsidP="00E4352F">
      <w:pPr>
        <w:ind w:left="337" w:firstLine="107"/>
        <w:rPr>
          <w:rFonts w:ascii="Calibri" w:eastAsia="Yu Mincho" w:hAnsi="Calibri"/>
          <w:sz w:val="24"/>
          <w:rtl/>
          <w:lang w:val="ar-MA" w:eastAsia="ar-SA"/>
        </w:rPr>
      </w:pPr>
    </w:p>
    <w:p w14:paraId="4A2D25B1" w14:textId="77777777" w:rsidR="00A55A72" w:rsidRPr="0073369A" w:rsidRDefault="00A55A72" w:rsidP="00E4352F">
      <w:pPr>
        <w:pStyle w:val="21"/>
      </w:pPr>
      <w:bookmarkStart w:id="206" w:name="_Toc203550502"/>
      <w:bookmarkStart w:id="207" w:name="_Toc205285238"/>
      <w:r w:rsidRPr="0073369A">
        <w:rPr>
          <w:rtl/>
        </w:rPr>
        <w:t>عجلة موسى وهموم الرسالة: قراءة جديدة لـ "وَمَا أَعْجَلَكَ عَن قَوْمِكَ يَا مُوسَىٰ</w:t>
      </w:r>
      <w:r w:rsidRPr="0073369A">
        <w:t>"</w:t>
      </w:r>
      <w:bookmarkEnd w:id="206"/>
      <w:bookmarkEnd w:id="207"/>
    </w:p>
    <w:p w14:paraId="410BE705"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82-84): "وَمَا أَعْجَلَكَ عَن قَوْمِكَ يَا مُوسَىٰ قَالَ هُمْ أُولَاءِ عَلَىٰ أَثَرِي وَعَجِلْتُ إِلَيْكَ رَبِّ لِتَرْضَىٰ</w:t>
      </w:r>
      <w:r w:rsidRPr="0073369A">
        <w:rPr>
          <w:rFonts w:ascii="Calibri" w:eastAsia="Yu Mincho" w:hAnsi="Calibri"/>
          <w:b/>
          <w:bCs/>
          <w:sz w:val="24"/>
          <w:lang w:val="en-US" w:eastAsia="ar-SA"/>
        </w:rPr>
        <w:t>"</w:t>
      </w:r>
    </w:p>
    <w:p w14:paraId="00AA7DFE" w14:textId="192651FA"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سورة طه، وعندما نقف متأملين الحوار الإلهي الفريد مع كليمه موسى عليه السلام، يتبادر إلى الذهن سؤال عميق حول طبيعة "عجلة" النبي ودوافعها. التفسير السطحي، الذي قد يرى في كلمة "أُولَاءِ" مجرد إشارة حسية إلى قوم يتبعون خطاه، يبدو قاصراً عن استيعاب ثقل اللحظة وعمق الموقف. إن المنهج الذي نرتكز عليه، والذي يدعونا إلى الغوص في بحار المعاني القرآنية متجردين من الإضافات البشرية اللاحقة كالتشكيل والهمز</w:t>
      </w:r>
      <w:r w:rsidR="0082298A">
        <w:rPr>
          <w:rFonts w:ascii="Calibri" w:eastAsia="Yu Mincho" w:hAnsi="Calibri" w:hint="cs"/>
          <w:sz w:val="24"/>
          <w:rtl/>
          <w:lang w:val="ar-MA" w:eastAsia="ar-SA"/>
        </w:rPr>
        <w:t>ة</w:t>
      </w:r>
      <w:r w:rsidRPr="0073369A">
        <w:rPr>
          <w:rFonts w:ascii="Calibri" w:eastAsia="Yu Mincho" w:hAnsi="Calibri"/>
          <w:sz w:val="24"/>
          <w:rtl/>
          <w:lang w:val="ar-MA" w:eastAsia="ar-SA"/>
        </w:rPr>
        <w:t>، ومستلهمين من أصالة المخطوطات القديمة، يقودنا إلى أفق أرحب في الفهم</w:t>
      </w:r>
      <w:r w:rsidRPr="0073369A">
        <w:rPr>
          <w:rFonts w:ascii="Calibri" w:eastAsia="Yu Mincho" w:hAnsi="Calibri"/>
          <w:sz w:val="24"/>
          <w:lang w:val="en-US" w:eastAsia="ar-SA"/>
        </w:rPr>
        <w:t>.</w:t>
      </w:r>
    </w:p>
    <w:p w14:paraId="27B01E37"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نجرد كلمة "أُولَاءِ" من إطارها التقليدي، ونعود بها إلى ما قد يكون أصلها في الرسم القرآني الأول "قَالَ هُمْ..."، تتحول "هُمْ" من ضمير يشير إلى أشخاص، إلى كلمة تحمل في طياتها ثقلاً معنوياً هائلاً. إنها "الهموم" – تلك الأعباء الجسام التي تنوء بحملها كواهل الأنبياء والمصلحين. هموم الرسالة الإلهية بطبيعتها "المستعصية الفهم" كما سنرى لاحقًا عند تأملنا لرمزية "العصا"، وهموم المسؤولية تجاه قوم عانوا الأمرين تحت وطأة الاستبداد، وهموم المواجهة الحاسمة مع نظام الطغيان الذي يمثله فرعون</w:t>
      </w:r>
      <w:r w:rsidRPr="0073369A">
        <w:rPr>
          <w:rFonts w:ascii="Calibri" w:eastAsia="Yu Mincho" w:hAnsi="Calibri"/>
          <w:sz w:val="24"/>
          <w:lang w:val="en-US" w:eastAsia="ar-SA"/>
        </w:rPr>
        <w:t>.</w:t>
      </w:r>
    </w:p>
    <w:p w14:paraId="2A83EC84"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وهنا، تتجلى رؤى المحاضرة التي تسلط الضوء على "الفرعنة" كظاهرة سياسية متجذرة في تاريخ البشرية، ذلك النظام الديكتاتوري الذي يستعبد الشعوب ويستنزف طاقاتها، ويقمع الحق باسم القوة. إن وعي موسى بحقيقة هذا النظام، وبالمهمة التاريخية الملقاة على عاتقه لتحرير قومه وتحدي هذا الطغيان، يشكل جزءاً لا يتجزأ من "همومه" الكبرى. هذه الهموم ليست مجرد خواطر عابرة، بل هي وقود يدفعه، وربما يستعجله، نحو مصدر القوة والحكمة</w:t>
      </w:r>
      <w:r w:rsidRPr="0073369A">
        <w:rPr>
          <w:rFonts w:ascii="Calibri" w:eastAsia="Yu Mincho" w:hAnsi="Calibri"/>
          <w:sz w:val="24"/>
          <w:lang w:val="en-US" w:eastAsia="ar-SA"/>
        </w:rPr>
        <w:t>.</w:t>
      </w:r>
    </w:p>
    <w:p w14:paraId="22153C57"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أما عبارة "عَلَىٰ أَثَرِي"، ففي هذا السياق الجديد، تكتسب بعدًا أعمق من مجرد التبعية المكانية. قد تكون استدراكًا أو توضيحًا لعلاقة هذه الهموم الجسام بمسيرة موسى (أثره). فهل تُقرأ "أَوْ عَلَىٰ أَثَرِي" بمعنى أن هذه الهموم المتعددة – هم فهم الرسالة، وهم قيادة القوم، وهم مواجهة الطاغية – هي التي تحث خطاه وتؤثر في مساره؟ أم تُقرأ "أَوْ لَا عَلَىٰ أَثَرِي" بمعنى أنه بالرغم من ثقل هذه الهموم، فإنها ليست العامل الوحيد أو المباشر الذي يشكل طريقه ومسيرته؟</w:t>
      </w:r>
    </w:p>
    <w:p w14:paraId="23B8902A"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المتكامل لا يقلل من شأن العجلة، بل يعطيها عمقًا إنسانيًا وقياديًا. فعجلة موسى هنا ليست تسرعًا مذمومًا، بل هي استجابة داخلية لضغط المسؤولية الهائلة، ووعي بالتحديات الجسام التي تنتظره، وإدراك بأن المواجهة مع "الفرعنة" تتطلب إعدادًا واستمدادًا للقوة من الله</w:t>
      </w:r>
      <w:r w:rsidRPr="0073369A">
        <w:rPr>
          <w:rFonts w:ascii="Calibri" w:eastAsia="Yu Mincho" w:hAnsi="Calibri"/>
          <w:sz w:val="24"/>
          <w:lang w:val="en-US" w:eastAsia="ar-SA"/>
        </w:rPr>
        <w:t>.</w:t>
      </w:r>
    </w:p>
    <w:p w14:paraId="7A7F6014"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وفي خضم هذا كله، تتجلى الغاية الأسمى التي لا تغيب عن قلب النبي: "وَعَجِلْتُ إِلَيْكَ رَبِّ لِتَرْضَىٰ". إن طلب رضا الله سبحانه وتعالى هو البوصلة التي توجه كل خطوة، والمحرك الجوهري الذي يتجاوز كل هم ويفوق كل اعتبار. فمهما عظمت التحديات، ومهما اشتدت الصعاب، يبقى ابتغاء مرضاة الله هو النور الذي يهتدي به موسى في رحلته الشاقة</w:t>
      </w:r>
      <w:r w:rsidRPr="0073369A">
        <w:rPr>
          <w:rFonts w:ascii="Calibri" w:eastAsia="Yu Mincho" w:hAnsi="Calibri"/>
          <w:sz w:val="24"/>
          <w:lang w:val="en-US" w:eastAsia="ar-SA"/>
        </w:rPr>
        <w:t>.</w:t>
      </w:r>
    </w:p>
    <w:p w14:paraId="0395C609"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يتحول الحوار الإلهي من مجرد استفسار عن مكان القوم، إلى كشف عن أعماق النفس النبوية، وتصوير للتفاعل المعقد بين وعي النبي بهموم رسالته الكونية – الفكرية والاجتماعية والسياسية – وبين توقه الخالص لرضا خالقه. إنها لوحة قرآنية بديعة ترسم لنا صورة القائد الذي يحمل هموم أمته وهموم رسالته، ويسعى بهم ومعهم نحو غاية أسمى</w:t>
      </w:r>
      <w:r w:rsidRPr="0073369A">
        <w:rPr>
          <w:rFonts w:ascii="Calibri" w:eastAsia="Yu Mincho" w:hAnsi="Calibri"/>
          <w:sz w:val="24"/>
          <w:lang w:val="en-US" w:eastAsia="ar-SA"/>
        </w:rPr>
        <w:t>.</w:t>
      </w:r>
    </w:p>
    <w:p w14:paraId="23DAEC36" w14:textId="77777777" w:rsidR="00A55A72" w:rsidRPr="0073369A" w:rsidRDefault="00A55A72" w:rsidP="00E4352F">
      <w:pPr>
        <w:pStyle w:val="21"/>
      </w:pPr>
      <w:bookmarkStart w:id="208" w:name="_Toc203550503"/>
      <w:bookmarkStart w:id="209" w:name="_Toc205285239"/>
      <w:r w:rsidRPr="0073369A">
        <w:rPr>
          <w:rtl/>
        </w:rPr>
        <w:t>الساعة الآتية وسعي النفس: الحقيقة المخفية في "إِنَّ السَّاعَةَ آتِيَةٌ أَكَادُ أُخْفِيهَا</w:t>
      </w:r>
      <w:r w:rsidRPr="0073369A">
        <w:t>"</w:t>
      </w:r>
      <w:bookmarkEnd w:id="208"/>
      <w:bookmarkEnd w:id="209"/>
    </w:p>
    <w:p w14:paraId="20A49C26"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15-16): "إِنَّ السَّاعَةَ آتِيَةٌ أَكَادُ أُخْفِيهَا لِتُجْزَىٰ كُلُّ نَفْسٍ بِمَا تَسْعَىٰ فَلَا يَصُدَّنَّكَ عَنْهَا مَن لَّا يُؤْمِنُ بِهَا وَاتَّبَعَ هَوَاهُ فَتَرْدَىٰ</w:t>
      </w:r>
      <w:r w:rsidRPr="0073369A">
        <w:rPr>
          <w:rFonts w:ascii="Calibri" w:eastAsia="Yu Mincho" w:hAnsi="Calibri"/>
          <w:b/>
          <w:bCs/>
          <w:sz w:val="24"/>
          <w:lang w:val="en-US" w:eastAsia="ar-SA"/>
        </w:rPr>
        <w:t>"</w:t>
      </w:r>
    </w:p>
    <w:p w14:paraId="6607310C"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أعقاب الحوار حول عجلة موسى وهموم رسالته، تأتي هذه الآيات الكريمة لتضع هذا السعي النبوي، بل والسعي الإنساني برمته، ضمن إطار كوني وأخلاقي أشمل. "إِنَّ السَّاعَةَ آتِيَةٌ" ليست مجرد نبوءة بمستقبل بعيد، بل هي حقيقة يقينية، قانون إلهي نافذ، يلقي بظلاله على كل فعل وكل نية. وقوله تعالى "أَكَادُ أُخْفِيهَا" يضيف إلى هذه الحقيقة بُعدًا من الرهبة والعمق. فليس المقصود بالضرورة إخفاء الموعد الحرفي فحسب، بل قد يرمز إلى دقة موازينها الإلهية، وعمق أسرارها التي قد تستعصي على الإدراك السطحي، وإلى حتمية تحققها بغض النظر عن غفلة الغافلين أو إنكار المنكرين. إنها لحظة التجلي الأسمى للعدالة الإلهية، حيث "لِتُجْزَىٰ كُلُّ نَفْسٍ بِمَا تَسْعَىٰ</w:t>
      </w:r>
      <w:r w:rsidRPr="0073369A">
        <w:rPr>
          <w:rFonts w:ascii="Calibri" w:eastAsia="Yu Mincho" w:hAnsi="Calibri"/>
          <w:sz w:val="24"/>
          <w:lang w:val="en-US" w:eastAsia="ar-SA"/>
        </w:rPr>
        <w:t>".</w:t>
      </w:r>
    </w:p>
    <w:p w14:paraId="3CF191F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السعي" هنا هو الكلمة المفتاحية، هو المعيار الذي يُبنى عليه الجزاء. إنه ليس مجرد العمل الظاهري المنفصل عن القصد، بل هو مجمل حركة الإنسان في هذه الحياة الدنيا: نواياه الدفينة، أفعاله المعلنة والمستترة، جهده الدؤوب نحو الحق والعدل، أو انحرافه نحو الباطل والظلم. وفي سياق رسالة موسى عليه السلام، المليئة بالتحديات والصعاب، يصبح هذا "السعي" هو الميزان الذي سيُقوّم به عمله الشاق، وصبر قومه، وفي المقابل، طغيان فرعون وفساد ملئه. إن سعي موسى ليس فقط سعياً فردياً نحو الكمال الروحي أو الفهم العميق للرسالة، بل هو، كما تشير رؤى المحاضرة، سعي جماعي، حركة تغييرية تهدف إلى تحقيق العدل على الأرض، ومواجهة أنظمة "الفرعنة" التي تستعبد الإنسان وتهدر كرامته. وجزاء هذا السعي ذو شقين: نصر في الدنيا يتمثل في تحرير القوم وهزيمة الطاغية، وثواب في الآخرة يناله كل من صدق في سعيه</w:t>
      </w:r>
      <w:r w:rsidRPr="0073369A">
        <w:rPr>
          <w:rFonts w:ascii="Calibri" w:eastAsia="Yu Mincho" w:hAnsi="Calibri"/>
          <w:sz w:val="24"/>
          <w:lang w:val="en-US" w:eastAsia="ar-SA"/>
        </w:rPr>
        <w:t>.</w:t>
      </w:r>
    </w:p>
    <w:p w14:paraId="1A7AA80D"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التحذير الإلهي الصارم "فَلَا يَصُدَّنَّكَ عَنْهَا مَن لَّا يُؤْمِنُ بِهَا وَاتَّبَعَ هَوَاهُ فَتَرْدَىٰ" يكتسب في هذا السياق أبعاداً سياسية واجتماعية عميقة. "الصادون" عن حقيقة الساعة وعن طريق الحق ليسوا مجرد أفراد تائهين، بل يمثلون أيضاً القوى المنظمة، الأنظمة السياسية والاجتماعية التي يقوم كيانها على إنكار مبدأ المسؤولية والجزاء. إنهم أولئك الذين، كما يمثلهم فرعون ونظامه، يستفيدون من إدامة الظلم، وتغييب الوعي، ونشر الفساد، كل ذلك حفاظاً على مصالحهم الضيقة واتباعاً لأهوائهم السلطوية. "الهوى" هنا ليس مجرد ميل نفسي عابر، بل هو منهج حياة، نظام فكري وسلوكي يقف على النقيض من السعي نحو الحق والعدل، وهو الطريق الذي، إن سلكه الفرد أو اتبعته الأمة، يؤدي حتماً إلى "الردى" – الهلاك في الدنيا والخسران المبين في الآخرة</w:t>
      </w:r>
      <w:r w:rsidRPr="0073369A">
        <w:rPr>
          <w:rFonts w:ascii="Calibri" w:eastAsia="Yu Mincho" w:hAnsi="Calibri"/>
          <w:sz w:val="24"/>
          <w:lang w:val="en-US" w:eastAsia="ar-SA"/>
        </w:rPr>
        <w:t>.</w:t>
      </w:r>
    </w:p>
    <w:p w14:paraId="6E8DA7FA"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الآيات، بما تحمله من تأكيد على حتمية "الساعة" ودقة "الجزاء على السعي"، تؤسس لمبدأ المسؤولية الفردية والجماعية. هي تذكير دائم لموسى، ولكل من يسير على دربه، بأن كل خطوة محسوبة، وكل جهد مرصود. وأن اليقين بالوقوف بين يدي الله هو الذي يمنح السعي الإنساني قيمته الحقيقية، ويحصنه ضد إغراءات "الهوى" وعقبات "الصادين" عن سبيل الله. هي دعوة للثبات على الحق، والاستمرار في السعي نحو التغيير الإيجابي، مهما كانت التحديات ومهما طال الطريق</w:t>
      </w:r>
      <w:r w:rsidRPr="0073369A">
        <w:rPr>
          <w:rFonts w:ascii="Calibri" w:eastAsia="Yu Mincho" w:hAnsi="Calibri"/>
          <w:sz w:val="24"/>
          <w:lang w:val="en-US" w:eastAsia="ar-SA"/>
        </w:rPr>
        <w:t>.</w:t>
      </w:r>
    </w:p>
    <w:p w14:paraId="4B7216EF" w14:textId="77777777" w:rsidR="00A55A72" w:rsidRPr="0073369A" w:rsidRDefault="00A55A72" w:rsidP="00E4352F">
      <w:pPr>
        <w:pStyle w:val="21"/>
      </w:pPr>
      <w:bookmarkStart w:id="210" w:name="_Toc203550507"/>
      <w:bookmarkStart w:id="211" w:name="_Toc205285240"/>
      <w:r w:rsidRPr="0073369A">
        <w:rPr>
          <w:rtl/>
        </w:rPr>
        <w:lastRenderedPageBreak/>
        <w:t>"الفرعنة" والمسؤولية الاجتماعية: رؤى من محاضرة السيد ياسر العديرقاوي في قصة موسى</w:t>
      </w:r>
      <w:bookmarkEnd w:id="210"/>
      <w:bookmarkEnd w:id="211"/>
    </w:p>
    <w:p w14:paraId="72E6A510"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قصة النبي موسى عليه السلام وفرعون، كما وردت في القرآن الكريم، مادة ثرية للتأمل تتجاوز السرد التاريخي لتصبح مرآة تعكس صراعات إنسانية وقضايا اجتماعية وسياسية متكررة. في هذا السياق، تطرح محاضرة السيد ياسر ياسر العديرقاوي رؤى عميقة تستنبط من هذه القصة دروساً حية تتعلق بطبيعة الطغيان، والمسؤولية الفردية والجماعية، وأهمية الوعي في مواجهة الظلم</w:t>
      </w:r>
      <w:r w:rsidRPr="0073369A">
        <w:rPr>
          <w:rFonts w:ascii="Calibri" w:eastAsia="Yu Mincho" w:hAnsi="Calibri"/>
          <w:sz w:val="24"/>
          <w:lang w:val="en-US" w:eastAsia="ar-SA"/>
        </w:rPr>
        <w:t>.</w:t>
      </w:r>
    </w:p>
    <w:p w14:paraId="155759A4"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ar-MA" w:eastAsia="ar-SA"/>
        </w:rPr>
        <w:t>الفرعنة" كظاهرة سياسية متكررة</w:t>
      </w:r>
      <w:r w:rsidRPr="0073369A">
        <w:rPr>
          <w:rFonts w:ascii="Calibri" w:eastAsia="Yu Mincho" w:hAnsi="Calibri"/>
          <w:b/>
          <w:bCs/>
          <w:sz w:val="24"/>
          <w:lang w:val="en-US" w:eastAsia="ar-SA"/>
        </w:rPr>
        <w:t>:</w:t>
      </w:r>
    </w:p>
    <w:p w14:paraId="5316A1B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أحد المفاهيم المحورية في طرح السيد ياسر العديرقاوي هو أن "الفرعنة" ليست مجرد شخص تاريخي، بل هي </w:t>
      </w:r>
      <w:r w:rsidRPr="0073369A">
        <w:rPr>
          <w:rFonts w:ascii="Calibri" w:eastAsia="Yu Mincho" w:hAnsi="Calibri"/>
          <w:b/>
          <w:bCs/>
          <w:sz w:val="24"/>
          <w:rtl/>
          <w:lang w:val="ar-MA" w:eastAsia="ar-SA"/>
        </w:rPr>
        <w:t>ظاهرة سياسية ونظام حكم ديكتاتوري</w:t>
      </w:r>
      <w:r w:rsidRPr="0073369A">
        <w:rPr>
          <w:rFonts w:ascii="Calibri" w:eastAsia="Yu Mincho" w:hAnsi="Calibri"/>
          <w:sz w:val="24"/>
          <w:rtl/>
          <w:lang w:val="ar-MA" w:eastAsia="ar-SA"/>
        </w:rPr>
        <w:t xml:space="preserve"> يتكرر عبر العصور بأشكال مختلفة. فرعون هو النموذج الأصلي للطاغية الذي يستعبد شعبه، ويستغل مقدراته، ويفرض سلطته بالقوة والقمع. إن تركيز القرآن الكريم على تفاصيل هذه القصة بشكل يفوق العديد من الشعائر، يؤكد على أهمية استيعاب هذا الدرس التاريخي والسياسي، والتحذر من تكرار نماذج "الفرعنة" في أي زمان ومكان. هذا الفهم يجعل من قصة موسى ليست مجرد حكاية من الماضي، بل دراسة حالة حية في علم الاجتماع السياسي</w:t>
      </w:r>
      <w:r w:rsidRPr="0073369A">
        <w:rPr>
          <w:rFonts w:ascii="Calibri" w:eastAsia="Yu Mincho" w:hAnsi="Calibri"/>
          <w:sz w:val="24"/>
          <w:lang w:val="en-US" w:eastAsia="ar-SA"/>
        </w:rPr>
        <w:t>.</w:t>
      </w:r>
    </w:p>
    <w:p w14:paraId="26480CEE"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تفسير "يذبح أبناءهم ويستحيي نساءهم" كقمع منهجي</w:t>
      </w:r>
      <w:r w:rsidRPr="0073369A">
        <w:rPr>
          <w:rFonts w:ascii="Calibri" w:eastAsia="Yu Mincho" w:hAnsi="Calibri"/>
          <w:b/>
          <w:bCs/>
          <w:sz w:val="24"/>
          <w:lang w:val="en-US" w:eastAsia="ar-SA"/>
        </w:rPr>
        <w:t>:</w:t>
      </w:r>
    </w:p>
    <w:p w14:paraId="3524D98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يتجاوز السيد ياسر العديرقاوي التفسير الحرفي المباشر لسياسات فرعون. فعبارة "يُذَبِّحُ أَبْنَاءَهُمْ وَيَسْتَحْيِي نِسَاءَهُمْ" لا تقتصر على القتل الجسدي للذكور والإبقاء على الإناث، بل تمتد لتشمل </w:t>
      </w:r>
      <w:r w:rsidRPr="0073369A">
        <w:rPr>
          <w:rFonts w:ascii="Calibri" w:eastAsia="Yu Mincho" w:hAnsi="Calibri"/>
          <w:b/>
          <w:bCs/>
          <w:sz w:val="24"/>
          <w:rtl/>
          <w:lang w:val="ar-MA" w:eastAsia="ar-SA"/>
        </w:rPr>
        <w:t>القمع المنهجي واستنزاف طاقات المجتمع</w:t>
      </w:r>
      <w:r w:rsidRPr="0073369A">
        <w:rPr>
          <w:rFonts w:ascii="Calibri" w:eastAsia="Yu Mincho" w:hAnsi="Calibri"/>
          <w:sz w:val="24"/>
          <w:lang w:val="en-US" w:eastAsia="ar-SA"/>
        </w:rPr>
        <w:t>.</w:t>
      </w:r>
    </w:p>
    <w:p w14:paraId="61BB0748" w14:textId="77777777" w:rsidR="00A55A72" w:rsidRPr="0073369A" w:rsidRDefault="00A55A72" w:rsidP="00CE1EDD">
      <w:pPr>
        <w:numPr>
          <w:ilvl w:val="0"/>
          <w:numId w:val="18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تذبيح الأبناء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يرمز إلى قتل طموحات الشباب، واستنزاف قوتهم في أعمال السخرة والعبودية، وحرمانهم من التعليم والفرص، وتغييب وعيهم، مما يؤدي إلى موتهم المعنوي والفكري قبل الجسدي</w:t>
      </w:r>
      <w:r w:rsidRPr="0073369A">
        <w:rPr>
          <w:rFonts w:ascii="Calibri" w:eastAsia="Yu Mincho" w:hAnsi="Calibri"/>
          <w:sz w:val="24"/>
          <w:lang w:val="en-US" w:eastAsia="ar-SA"/>
        </w:rPr>
        <w:t>.</w:t>
      </w:r>
    </w:p>
    <w:p w14:paraId="5F13482B" w14:textId="77777777" w:rsidR="00A55A72" w:rsidRPr="0073369A" w:rsidRDefault="00A55A72" w:rsidP="00CE1EDD">
      <w:pPr>
        <w:numPr>
          <w:ilvl w:val="0"/>
          <w:numId w:val="18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استحياء النساء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إلى استغلالهن وإذلالهن، وتحويلهن إلى أدوات للمتعة أو الخدمة، وتغييب دورهن الفاعل في بناء المجتمع</w:t>
      </w:r>
      <w:r w:rsidRPr="0073369A">
        <w:rPr>
          <w:rFonts w:ascii="Calibri" w:eastAsia="Yu Mincho" w:hAnsi="Calibri"/>
          <w:sz w:val="24"/>
          <w:lang w:val="en-US" w:eastAsia="ar-SA"/>
        </w:rPr>
        <w:t>.</w:t>
      </w:r>
    </w:p>
    <w:p w14:paraId="01C492DC"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التفسير يكشف عن الطبيعة الشمولية للطغيان الذي لا يكتفي بالقمع الجسدي، بل يسعى إلى تدمير البنية الفكرية والأخلاقية والاجتماعية للمجتمع</w:t>
      </w:r>
      <w:r w:rsidRPr="0073369A">
        <w:rPr>
          <w:rFonts w:ascii="Calibri" w:eastAsia="Yu Mincho" w:hAnsi="Calibri"/>
          <w:sz w:val="24"/>
          <w:lang w:val="en-US" w:eastAsia="ar-SA"/>
        </w:rPr>
        <w:t>.</w:t>
      </w:r>
    </w:p>
    <w:p w14:paraId="6D42B159"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المسؤولية الفردية والجماعية في مواجهة الطغيان</w:t>
      </w:r>
      <w:r w:rsidRPr="0073369A">
        <w:rPr>
          <w:rFonts w:ascii="Calibri" w:eastAsia="Yu Mincho" w:hAnsi="Calibri"/>
          <w:b/>
          <w:bCs/>
          <w:sz w:val="24"/>
          <w:lang w:val="en-US" w:eastAsia="ar-SA"/>
        </w:rPr>
        <w:t>:</w:t>
      </w:r>
    </w:p>
    <w:p w14:paraId="329AA2B7"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تؤكد المحاضرة على أن المسؤولية في مواجهة "الفرعنة" لا تقع على عاتق النبي أو القائد وحده، بل هي مسؤولية فردية وجماعية</w:t>
      </w:r>
      <w:r w:rsidRPr="0073369A">
        <w:rPr>
          <w:rFonts w:ascii="Calibri" w:eastAsia="Yu Mincho" w:hAnsi="Calibri"/>
          <w:sz w:val="24"/>
          <w:lang w:val="en-US" w:eastAsia="ar-SA"/>
        </w:rPr>
        <w:t>.</w:t>
      </w:r>
    </w:p>
    <w:p w14:paraId="716108F0" w14:textId="77777777" w:rsidR="00A55A72" w:rsidRPr="0073369A" w:rsidRDefault="00A55A72" w:rsidP="00CE1EDD">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جنود الطاغية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يُشدد على أن أعوان الطاغية وجنوده، حتى وإن كانوا ينفذون الأوامر، يتحملون جزءاً من المسؤولية عن إدامة الظلم. لا يمكنهم الاحتماء بمبرر "تنفيذ التعليمات" للتهرب من تبعات أفعالهم</w:t>
      </w:r>
      <w:r w:rsidRPr="0073369A">
        <w:rPr>
          <w:rFonts w:ascii="Calibri" w:eastAsia="Yu Mincho" w:hAnsi="Calibri"/>
          <w:sz w:val="24"/>
          <w:lang w:val="en-US" w:eastAsia="ar-SA"/>
        </w:rPr>
        <w:t>.</w:t>
      </w:r>
    </w:p>
    <w:p w14:paraId="32A0E3D0" w14:textId="77777777" w:rsidR="00A55A72" w:rsidRPr="0073369A" w:rsidRDefault="00A55A72" w:rsidP="00CE1EDD">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صمت المجتمع أو خنوعه يساهم في ترسيخ الطغيان. قصة بني إسرائيل، بالرغم من معاناتهم، تحمل أيضاً دروساً حول أهمية الإيمان، والصبر، والاستعداد للتضحية من أجل التحرر</w:t>
      </w:r>
      <w:r w:rsidRPr="0073369A">
        <w:rPr>
          <w:rFonts w:ascii="Calibri" w:eastAsia="Yu Mincho" w:hAnsi="Calibri"/>
          <w:sz w:val="24"/>
          <w:lang w:val="en-US" w:eastAsia="ar-SA"/>
        </w:rPr>
        <w:t>.</w:t>
      </w:r>
    </w:p>
    <w:p w14:paraId="61506985"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4. "</w:t>
      </w:r>
      <w:r w:rsidRPr="0073369A">
        <w:rPr>
          <w:rFonts w:ascii="Calibri" w:eastAsia="Yu Mincho" w:hAnsi="Calibri"/>
          <w:b/>
          <w:bCs/>
          <w:sz w:val="24"/>
          <w:rtl/>
          <w:lang w:val="ar-MA" w:eastAsia="ar-SA"/>
        </w:rPr>
        <w:t>الساعة" والسعي نحو العدل</w:t>
      </w:r>
      <w:r w:rsidRPr="0073369A">
        <w:rPr>
          <w:rFonts w:ascii="Calibri" w:eastAsia="Yu Mincho" w:hAnsi="Calibri"/>
          <w:b/>
          <w:bCs/>
          <w:sz w:val="24"/>
          <w:lang w:val="en-US" w:eastAsia="ar-SA"/>
        </w:rPr>
        <w:t>:</w:t>
      </w:r>
    </w:p>
    <w:p w14:paraId="64ECEDAE"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الحديث عن "الساعة" والجزاء، تربط المحاضرة هذا المفهوم بالسعي العملي في الدنيا</w:t>
      </w:r>
      <w:r w:rsidRPr="0073369A">
        <w:rPr>
          <w:rFonts w:ascii="Calibri" w:eastAsia="Yu Mincho" w:hAnsi="Calibri"/>
          <w:sz w:val="24"/>
          <w:lang w:val="en-US" w:eastAsia="ar-SA"/>
        </w:rPr>
        <w:t>.</w:t>
      </w:r>
    </w:p>
    <w:p w14:paraId="7067084C" w14:textId="77777777" w:rsidR="00A55A72" w:rsidRPr="0073369A" w:rsidRDefault="00A55A72" w:rsidP="00CE1EDD">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ليس فردياً فقط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سعي موسى وقومه لم يكن مجرد سعي للخلاص الفردي، بل كان سعياً جماعياً لتحقيق العدل، وتغيير الواقع الظالم، وإقامة مجتمع تسوده قيم الحق والحرية</w:t>
      </w:r>
      <w:r w:rsidRPr="0073369A">
        <w:rPr>
          <w:rFonts w:ascii="Calibri" w:eastAsia="Yu Mincho" w:hAnsi="Calibri"/>
          <w:sz w:val="24"/>
          <w:lang w:val="en-US" w:eastAsia="ar-SA"/>
        </w:rPr>
        <w:t>.</w:t>
      </w:r>
    </w:p>
    <w:p w14:paraId="3BB62E84" w14:textId="77777777" w:rsidR="00A55A72" w:rsidRPr="0073369A" w:rsidRDefault="00A55A72" w:rsidP="00CE1EDD">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الجزاء الدنيوي والأخروي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النصر على الطغيان وتحرير المستضعفين هو شكل من أشكال الجزاء الإلهي في الدنيا، يضاف إلى الجزاء الأخروي</w:t>
      </w:r>
      <w:r w:rsidRPr="0073369A">
        <w:rPr>
          <w:rFonts w:ascii="Calibri" w:eastAsia="Yu Mincho" w:hAnsi="Calibri"/>
          <w:sz w:val="24"/>
          <w:lang w:val="en-US" w:eastAsia="ar-SA"/>
        </w:rPr>
        <w:t>.</w:t>
      </w:r>
    </w:p>
    <w:p w14:paraId="57234ECD"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أهمية الوعي والتفريق بين الحق والباطل</w:t>
      </w:r>
      <w:r w:rsidRPr="0073369A">
        <w:rPr>
          <w:rFonts w:ascii="Calibri" w:eastAsia="Yu Mincho" w:hAnsi="Calibri"/>
          <w:b/>
          <w:bCs/>
          <w:sz w:val="24"/>
          <w:lang w:val="en-US" w:eastAsia="ar-SA"/>
        </w:rPr>
        <w:t>:</w:t>
      </w:r>
    </w:p>
    <w:p w14:paraId="0092E7F1"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قصة موسى، بما فيها من معجزات وحوارات، تهدف إلى إيقاظ الوعي لدى بني إسرائيل ولدى البشرية جمعاء</w:t>
      </w:r>
      <w:r w:rsidRPr="0073369A">
        <w:rPr>
          <w:rFonts w:ascii="Calibri" w:eastAsia="Yu Mincho" w:hAnsi="Calibri"/>
          <w:sz w:val="24"/>
          <w:lang w:val="en-US" w:eastAsia="ar-SA"/>
        </w:rPr>
        <w:t>.</w:t>
      </w:r>
    </w:p>
    <w:p w14:paraId="1ED8B762" w14:textId="77777777" w:rsidR="00A55A72" w:rsidRPr="0073369A" w:rsidRDefault="00A55A72" w:rsidP="00CE1EDD">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الحق من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مواجهة موسى لسحرة فرعون، وتقديم الحجج والبراهين، كلها تهدف إلى كشف زيف الباطل وإظهار قوة الحق</w:t>
      </w:r>
      <w:r w:rsidRPr="0073369A">
        <w:rPr>
          <w:rFonts w:ascii="Calibri" w:eastAsia="Yu Mincho" w:hAnsi="Calibri"/>
          <w:sz w:val="24"/>
          <w:lang w:val="en-US" w:eastAsia="ar-SA"/>
        </w:rPr>
        <w:t>.</w:t>
      </w:r>
    </w:p>
    <w:p w14:paraId="7AFFF23B" w14:textId="77777777" w:rsidR="00A55A72" w:rsidRPr="0073369A" w:rsidRDefault="00A55A72" w:rsidP="00CE1EDD">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التدبر في آيات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آيات كونية أو آيات متلوة، هي دعوة للتفكر والتدبر للوصول إلى اليقين والتمييز بين الهدى والضلال</w:t>
      </w:r>
      <w:r w:rsidRPr="0073369A">
        <w:rPr>
          <w:rFonts w:ascii="Calibri" w:eastAsia="Yu Mincho" w:hAnsi="Calibri"/>
          <w:sz w:val="24"/>
          <w:lang w:val="en-US" w:eastAsia="ar-SA"/>
        </w:rPr>
        <w:t>.</w:t>
      </w:r>
    </w:p>
    <w:p w14:paraId="47FCBFA6"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الخاتمة</w:t>
      </w:r>
      <w:r w:rsidRPr="0073369A">
        <w:rPr>
          <w:rFonts w:ascii="Calibri" w:eastAsia="Yu Mincho" w:hAnsi="Calibri"/>
          <w:b/>
          <w:bCs/>
          <w:sz w:val="24"/>
          <w:lang w:val="en-US" w:eastAsia="ar-SA"/>
        </w:rPr>
        <w:t>:</w:t>
      </w:r>
    </w:p>
    <w:p w14:paraId="46512F6D" w14:textId="77777777" w:rsidR="00A55A72" w:rsidRPr="0073369A" w:rsidRDefault="00A55A72" w:rsidP="00E4352F">
      <w:pPr>
        <w:ind w:left="337" w:firstLine="107"/>
        <w:rPr>
          <w:rFonts w:ascii="Calibri" w:eastAsia="Yu Mincho" w:hAnsi="Calibri"/>
          <w:sz w:val="24"/>
          <w:rtl/>
          <w:lang w:val="fr-MA" w:eastAsia="ar-SA"/>
        </w:rPr>
      </w:pPr>
      <w:r w:rsidRPr="0073369A">
        <w:rPr>
          <w:rFonts w:ascii="Calibri" w:eastAsia="Yu Mincho" w:hAnsi="Calibri"/>
          <w:sz w:val="24"/>
          <w:rtl/>
          <w:lang w:val="ar-MA" w:eastAsia="ar-SA"/>
        </w:rPr>
        <w:t>من خلال هذه الرؤى، يقدم السيد ياسر ياسر العديرقاوي قراءة حية وواقعية لقصة موسى وفرعون، تجعل منها مصدر إلهام ودليل عمل للمجتمعات التي تسعى للتحرر من الظلم والاستبداد. إنها دعوة لفهم "الفرعنة" كظاهرة مستمرة، ولتحمل المسؤولية الفردية والجماعية في مواجهتها، وللتمسك بقيم الحق والعدل والسعي الدؤوب من أجل تحقيقها على أرض الواقع، مستلهمين من ثبات موسى ويقينه بوعد الله. هذه الدروس السياسية والاجتماعية والأخلاقية تظل ذات أهمية بالغة في كل عصر، وتجعل من القرآن الكريم كتاب هداية للحياة بكل جوانبها</w:t>
      </w:r>
      <w:r w:rsidRPr="0073369A">
        <w:rPr>
          <w:rFonts w:ascii="Calibri" w:eastAsia="Yu Mincho" w:hAnsi="Calibri"/>
          <w:sz w:val="24"/>
          <w:lang w:val="en-US" w:eastAsia="ar-SA"/>
        </w:rPr>
        <w:t>.</w:t>
      </w:r>
    </w:p>
    <w:p w14:paraId="3395468F" w14:textId="77777777" w:rsidR="00A55A72" w:rsidRPr="0073369A" w:rsidRDefault="00A55A72" w:rsidP="00E4352F">
      <w:pPr>
        <w:pStyle w:val="21"/>
        <w:rPr>
          <w:rtl/>
        </w:rPr>
      </w:pPr>
      <w:bookmarkStart w:id="212" w:name="_Toc199674401"/>
      <w:bookmarkStart w:id="213" w:name="_Toc203550508"/>
      <w:bookmarkStart w:id="214" w:name="_Toc205285241"/>
      <w:r w:rsidRPr="0073369A">
        <w:rPr>
          <w:rtl/>
        </w:rPr>
        <w:t>تجليات الانحراف البشري: قراءة في سلوك بني إسرائيل في ضوء السنن القرآنية</w:t>
      </w:r>
      <w:bookmarkEnd w:id="212"/>
      <w:bookmarkEnd w:id="213"/>
      <w:bookmarkEnd w:id="214"/>
    </w:p>
    <w:p w14:paraId="00C0AD40" w14:textId="77777777" w:rsidR="00A55A72" w:rsidRPr="0073369A" w:rsidRDefault="00A55A72" w:rsidP="00E4352F">
      <w:pPr>
        <w:rPr>
          <w:rFonts w:ascii="Calibri" w:eastAsia="Yu Mincho" w:hAnsi="Calibri"/>
          <w:b/>
          <w:bCs/>
          <w:sz w:val="24"/>
          <w:rtl/>
          <w:lang w:val="en-US" w:eastAsia="ar-SA"/>
        </w:rPr>
      </w:pPr>
      <w:bookmarkStart w:id="215" w:name="_Toc199708520"/>
      <w:bookmarkEnd w:id="215"/>
      <w:r w:rsidRPr="0073369A">
        <w:rPr>
          <w:rFonts w:ascii="Calibri" w:eastAsia="Yu Mincho" w:hAnsi="Calibri"/>
          <w:b/>
          <w:bCs/>
          <w:sz w:val="24"/>
          <w:rtl/>
          <w:lang w:val="en-US" w:eastAsia="ar-SA"/>
        </w:rPr>
        <w:t>مقدمة القسم :</w:t>
      </w:r>
    </w:p>
    <w:p w14:paraId="7AC326CB"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بعد أن أدركنا أن قصص بني إسرائيل في القرآن الكريم تتجاوز مجرد السرد التاريخي لتغدو مرآة تعكس تجليات "الفطرة الإنسانية السليمة" وكيف يمكن لها أن تجنح عنها، يصبح من الضروري التعمق في صور هذه الانحرافات وتجلياتها. فالقرآن، في عرضه لقصصهم، لا يهدف إلى ذم عِرقٍ بعينه، بل إلى كشف سننٍ إلهيةٍ كونيّةٍ تحكم مسيرة البشرية جمعاء، وكيف أن الابتعاد عن المنهج الإلهي القويم يحوّل "الدين" الأصيل إلى مجرد "ملل" ذات سماتٍ سلوكيةٍ منحرفة.</w:t>
      </w:r>
    </w:p>
    <w:p w14:paraId="2BB442F1"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بني إسرائيل، كما بيّن القرآن، كانوا أول من توافقوا على العمل وفق "الآلية القيمية" التي أرساها النبي إبراهيم عليه السلام، تلك الأسس القيميّة التي قُصد بها أن تكون نقطة ارتكازٍ لكل مجتمعٍ يسعى إلى الاستقرار، الهداية، الإنتاج، وإصلاح الأرض. لكن مسيرتهم شهدت سلوكياتٍ خاطئةً وانحرافاتٍ جسيمة، استدعت إرسال الرسل والكتب لإعادة توجيههم إلى المسار الصحيح.</w:t>
      </w:r>
    </w:p>
    <w:p w14:paraId="3D78ED0B"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في هذا القسم، سنتناول بالشرح والتحليل أبرز هذه الصفات الانحرافية التي وقعت في بني إسرائيل، مستضيئين بما قدمه الدكتور يوسف أبو عواد من إضاءاتٍ مفاهيميةٍ عميقة. سنرى كيف أن تحريفهم للكلم، ونقضهم للمواثيق، وسلوكهم الذي اتسم بالخسران وعدم الجدوى، لم تكن مجرد أحداثٍ عابرة في تاريخ قومٍ مضوا، بل هي نماذج حيّة لسننٍ إلهيةٍ متجددةٍ، تحذّرنا من ذات المزالق، وتؤكد أن التزام الفطرة والميثاق والغاية النبيلة هو السبيل الوحيد للنجاح الحقيقي، في الدنيا والآخرة.</w:t>
      </w:r>
    </w:p>
    <w:p w14:paraId="632AA280" w14:textId="77777777" w:rsidR="00A55A72" w:rsidRPr="0073369A" w:rsidRDefault="00A55A72" w:rsidP="00E4352F">
      <w:pPr>
        <w:ind w:left="337" w:firstLine="107"/>
        <w:rPr>
          <w:rFonts w:ascii="Calibri" w:eastAsia="Yu Mincho" w:hAnsi="Calibri"/>
          <w:sz w:val="24"/>
          <w:rtl/>
          <w:lang w:val="en-US" w:eastAsia="ar-SA"/>
        </w:rPr>
      </w:pPr>
    </w:p>
    <w:p w14:paraId="75A8EABA" w14:textId="77777777" w:rsidR="00A55A72" w:rsidRPr="0073369A" w:rsidRDefault="00A55A72" w:rsidP="00E4352F">
      <w:pPr>
        <w:ind w:left="337" w:firstLine="107"/>
        <w:rPr>
          <w:rFonts w:ascii="Calibri" w:eastAsia="Yu Mincho" w:hAnsi="Calibri"/>
          <w:sz w:val="24"/>
          <w:rtl/>
          <w:lang w:val="en-US" w:eastAsia="ar-SA"/>
        </w:rPr>
      </w:pPr>
    </w:p>
    <w:p w14:paraId="6C41E6CA" w14:textId="77777777" w:rsidR="00A55A72" w:rsidRPr="0073369A" w:rsidRDefault="00A55A72" w:rsidP="00E4352F">
      <w:pPr>
        <w:rPr>
          <w:rFonts w:ascii="Calibri" w:eastAsia="Yu Mincho" w:hAnsi="Calibri"/>
          <w:b/>
          <w:bCs/>
          <w:sz w:val="24"/>
          <w:rtl/>
          <w:lang w:val="en-US" w:eastAsia="ar-SA"/>
        </w:rPr>
      </w:pPr>
      <w:bookmarkStart w:id="216" w:name="_Toc199674402"/>
      <w:r w:rsidRPr="0073369A">
        <w:rPr>
          <w:rFonts w:ascii="Calibri" w:eastAsia="Yu Mincho" w:hAnsi="Calibri"/>
          <w:b/>
          <w:bCs/>
          <w:sz w:val="24"/>
          <w:rtl/>
          <w:lang w:val="en-US" w:eastAsia="ar-SA"/>
        </w:rPr>
        <w:t>أولاً: تحريف الكلم عن مواضعه: داءٌ يفتك باليقين</w:t>
      </w:r>
      <w:bookmarkEnd w:id="216"/>
    </w:p>
    <w:p w14:paraId="373FD216"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 xml:space="preserve">لم يكن تحريف الكلم الإلهي لدى بني إسرائيل مجرد خطأٍ عارضٍ أو سوء فهمٍ بريء، بل كان سلوكاً منهجياً عميق الجذور، يهدف إلى تكييف الحقائق السماوية لتوافق الأهواء البشرية والمصالح الذاتية. إن هذا التحريف، الذي </w:t>
      </w:r>
      <w:r w:rsidRPr="0073369A">
        <w:rPr>
          <w:rFonts w:ascii="Calibri" w:eastAsia="Yu Mincho" w:hAnsi="Calibri"/>
          <w:sz w:val="24"/>
          <w:rtl/>
          <w:lang w:val="en-US" w:eastAsia="ar-SA"/>
        </w:rPr>
        <w:lastRenderedPageBreak/>
        <w:t>كشف عنه القرآن الكريم مراراً، لم يقتصر على تبديل الألفاظ أو حذف بعضها فحسب، بل امتد ليشمل ما هو أعمق وأخطر: تحريف المعاني والمقاصد التي أرادها الله تعالى.</w:t>
      </w:r>
    </w:p>
    <w:p w14:paraId="266B75D4"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السياق، يقدم لنا الدكتور يوسف أبو عواد تحليلاً ماتعاً يوضح أن هذا التحريف قد تجلى في صورتين رئيسيتين، كلتاهما تشكل خطراً عظيماً على جوهر الرسالة الإلهية وعلى نقاء الفهم البشري لها:</w:t>
      </w:r>
    </w:p>
    <w:p w14:paraId="039405B5" w14:textId="77777777" w:rsidR="00A55A72" w:rsidRPr="0073369A" w:rsidRDefault="00A55A72" w:rsidP="00CE1EDD">
      <w:pPr>
        <w:numPr>
          <w:ilvl w:val="0"/>
          <w:numId w:val="206"/>
        </w:numPr>
        <w:rPr>
          <w:rFonts w:ascii="Calibri" w:eastAsia="Yu Mincho" w:hAnsi="Calibri"/>
          <w:sz w:val="24"/>
          <w:rtl/>
          <w:lang w:val="en-US" w:eastAsia="ar-SA"/>
        </w:rPr>
      </w:pPr>
      <w:r w:rsidRPr="0073369A">
        <w:rPr>
          <w:rFonts w:ascii="Calibri" w:eastAsia="Yu Mincho" w:hAnsi="Calibri"/>
          <w:sz w:val="24"/>
          <w:rtl/>
          <w:lang w:val="en-US" w:eastAsia="ar-SA"/>
        </w:rPr>
        <w:t>الخلط المباشر بين كلام الله وكلام البشر: وهذه الصورة هي الأوضح والأكثر فجاجة، وتتمثل في قيامهم بكتابة ما ليس من عند الله ثم نسبته إليه، بهدف تحقيق مكاسب دنيوية زائلة. وقد جاء وصف هذا الفعل في قوله تعالى: (فَوَيْلٌ لِّلَّذِينَ يَكْتُبُونَ ٱلْكِتَٰبَ بِأَيْدِيهِمْ ثُمَّ يَقُولُونَ هَٰذَا مِنْ عِندِ ٱللَّهِ لِيَشْتَرُواْ بِهِۦ ثَمَنًا قَلِيلًا) [البقرة: 79]. إن هذا السلوك يمثل تزويراً صريحاً للوحي، وكسراً سافراً للميثاق الإلهي الذي أُخذ على الأنبياء وأتباعهم بحفظ النصوص كما أنزلت، دون زيادة أو نقصان أو تحريف. إنه اعتداء مباشر على قدسية الكلمة الإلهية، ومحاولة لوضع إرادة البشر فوق إرادة الخالق.</w:t>
      </w:r>
    </w:p>
    <w:p w14:paraId="60ABB35D" w14:textId="77777777" w:rsidR="00A55A72" w:rsidRPr="0073369A" w:rsidRDefault="00A55A72" w:rsidP="00CE1EDD">
      <w:pPr>
        <w:numPr>
          <w:ilvl w:val="0"/>
          <w:numId w:val="206"/>
        </w:numPr>
        <w:rPr>
          <w:rFonts w:ascii="Calibri" w:eastAsia="Yu Mincho" w:hAnsi="Calibri"/>
          <w:sz w:val="24"/>
          <w:rtl/>
          <w:lang w:val="en-US" w:eastAsia="ar-SA"/>
        </w:rPr>
      </w:pPr>
      <w:r w:rsidRPr="0073369A">
        <w:rPr>
          <w:rFonts w:ascii="Calibri" w:eastAsia="Yu Mincho" w:hAnsi="Calibri"/>
          <w:sz w:val="24"/>
          <w:rtl/>
          <w:lang w:val="en-US" w:eastAsia="ar-SA"/>
        </w:rPr>
        <w:t>تحريف المعنى من بعد مواضعه: وهذا النوع من التحريف يعد أشد خطورة، لأنه يلبس ثوب المداهنة والالتفاف حول النص، فيبقي على اللفظ القرآني أو التوراتي ظاهراً، ولكنه يفرغه من محتواه الحقيقي ومقصده الأصلي. يفسر الدكتور يوسف أبو عواد هذا بأنهم كانوا يعمدون إلى التلاعب بالدلالات والمقاصد الأصلية للنصوص بعد أن استقرت في مواضعها ووضحت معانيها، بما يغير من حكمها أو يفسرها على غير مراد الله. والغاية من ذلك غالباً ما تكون تكييف النص ليوافق الأهواء الشخصية، أو لتبرير سلوكيات منحرفة، أو لخدمة مصالح فئوية ضيقة. هذا النلاعب بالمعاني يقوض أسس الفهم الصحيح للدين، ويفتح الباب على مصراعيه للتأويلات الفاسدة التي تضل الناس عن الصراط المستقيم، وتفقد الرسالة الإلهية قوتها التوجيهية.</w:t>
      </w:r>
    </w:p>
    <w:p w14:paraId="360CE2FC"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هذه الظاهرة، تحريف الكلم عن مواضعه، ليست حكراً على بني إسرائيل في زمنٍ مضى، بل هي سنّة إلهية مطردة تتجلى في كل زمان ومكان. إنها تضرب بجذورها في النفس البشرية حين تتغلب الأهواء على العقل، والمصلحة الآنية على الحقيقة الخالدة. فكل من يحاول ليّ عنق النصوص الدينية، أو تكييف المفاهيم الإلهية لتخدم أجندته الخاصة، أو يفسرها بما يخالف أصولها ومقاصدها السامية، إنما هو يسير على ذات الدرب الذي سلكه بنو إسرائيل في تحريفهم للكلم. إنه داء يفتك باليقين، ويزرع الشك في القلوب، ويجعل الناس يتخبطون في ظلمات الأهواء بدلاً من هداية الوحي، مبرهناً بذلك أن القرآن لا يسرد تاريخاً فحسب، بل يكشف عن سنن كونية أزلية تحكم مسيرة الإيمان والانحراف في كل أمة.</w:t>
      </w:r>
    </w:p>
    <w:p w14:paraId="276C9C1D" w14:textId="77777777" w:rsidR="00A55A72" w:rsidRPr="0073369A" w:rsidRDefault="00A55A72" w:rsidP="00E4352F">
      <w:pPr>
        <w:rPr>
          <w:rFonts w:ascii="Calibri" w:eastAsia="Yu Mincho" w:hAnsi="Calibri"/>
          <w:b/>
          <w:bCs/>
          <w:sz w:val="24"/>
          <w:rtl/>
          <w:lang w:val="en-US" w:eastAsia="ar-SA"/>
        </w:rPr>
      </w:pPr>
      <w:bookmarkStart w:id="217" w:name="_Toc199674403"/>
      <w:r w:rsidRPr="0073369A">
        <w:rPr>
          <w:rFonts w:ascii="Calibri" w:eastAsia="Yu Mincho" w:hAnsi="Calibri"/>
          <w:b/>
          <w:bCs/>
          <w:sz w:val="24"/>
          <w:rtl/>
          <w:lang w:val="en-US" w:eastAsia="ar-SA"/>
        </w:rPr>
        <w:t>ثانياً: نقض الميثاق والاعتداء على النظام: أساس الخسران</w:t>
      </w:r>
      <w:bookmarkEnd w:id="217"/>
    </w:p>
    <w:p w14:paraId="0CADD1B7"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الميثاق، بمفهومه القرآني الشامل، هو عقدٌ وعهدٌ غليظٌ بين العبد وربه، وبين الناس بعضهم وبعض، يقوم على أسسٍ من الالتزام، والعدل، والنظام. وقد كانت الميثاقية ركيزةً أساسيةً في بناء مجتمع بني إسرائيل وتوجيه مسارهم، حيث أخذ الله عليهم مواثيقَ متعددةً وغليظةً، تحمّلهم مسؤولية حفظ الشريعة، والالتزام بالحقوق، وإقامة العدل. ولكن، كان نقضهم المتكرر لهذه المواثيق، سواء تلك المباشرة مع الله تعالى أو تلك التي تنظم حياتهم المجتمعية، سبباً رئيسياً في فسادهم ووقوعهم في الخسران المبين.</w:t>
      </w:r>
    </w:p>
    <w:p w14:paraId="03531068"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ويقدم لنا الدكتور يوسف أبو عواد إيضاحاً بديعاً لعمق هذا المفهوم، وكيف أن نقض الميثاق لا يقتصر على الجانب الديني البحت، بل يتجلى في أدق تفاصيل الحياة اليومية وكيفية تنظيم المجتمعات. يضرب الدكتور مثالاً بـ "منظومة التجار"؛ حيث يتفقون على نظامٍ معين، كأن يكون يوم السبت عطلةً أسبوعيةً للراحة، أو أن تُغلق المحلات في ساعةٍ محددةٍ مساءً. هذا الاتفاق هو ميثاقٌ ضمنيٌ أو صريحٌ ينظم العمل ويوفر الراحة التي تساعد على الإنتاجية. ولكن ما يحدث عندما يخالف بعض التجار هذا النظام، ويفتحون محلاتهم في يوم العطلة المتفق عليه، أو يعملون بعد ساعات الإغلاق المحددة، لتحقيق مصالح فردية ضيقة؟</w:t>
      </w:r>
    </w:p>
    <w:p w14:paraId="24A91EBB"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 xml:space="preserve">يرى الدكتور أبو عواد أن هذا السلوك، في جوهره، هو "اعتداءٌ" صارخٌ على النظام العام، وعلى حقوق الآخرين في الراحة والنظام، وعلى الصالح الجمعي للمجتمع. إنه ليس مجرد مخالفة بسيطة، بل هو كسرٌ للميثاق الذي بُني عليه التعايش والتنظيم. ويشير الدكتور إلى أن هذا الميثاق الذي أُخذ على بني إسرائيل، والذي تضمن قيم تنظيم العمل </w:t>
      </w:r>
      <w:r w:rsidRPr="0073369A">
        <w:rPr>
          <w:rFonts w:ascii="Calibri" w:eastAsia="Yu Mincho" w:hAnsi="Calibri"/>
          <w:sz w:val="24"/>
          <w:rtl/>
          <w:lang w:val="en-US" w:eastAsia="ar-SA"/>
        </w:rPr>
        <w:lastRenderedPageBreak/>
        <w:t>والراحة لأجل الإنتاجية، كان "رسالةً للبشر" جميعاً، وقد تبنت كثيرٌ من المجتمعات والنظم المدنية الحديثة هذه الفكرة، لما فيها من صلاحٍ واستقرارٍ وازدهارٍ. فالنظام هو أساس الإنتاجية والتقدم.</w:t>
      </w:r>
    </w:p>
    <w:p w14:paraId="070CA137"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تتجلى السنّة الإلهية الكونية: أن النظام والالتزام بالمواثيق والعهود هما أساس أي حضارة منتجة ومستقرة. فالمجتمعات التي "تعمل ليلاً ونهاراً" دون نظام، أو دون احترام للاتفاقات والمواثيق التي تنظم شؤونها، إنما هي مجتمعاتٌ تقع في دائرة الخسران، فلا "إنتاج ولا مساهمة في الحضارة العالمية ولا صناعات ولا تطور ولا تقدم". هذا يرسخ فكرة أن الخروج عن النظام العام، والتهاون في الالتزام بالعهود، هو بمثابة اعتداءٍ على البنية التحتية للحضارة، ويؤدي حتماً إلى الضعف والتخلف، سواء على المستوى الفردي أو الجماعي. إن قصة بني إسرائيل مع الميثاق ليست حكاية قوم مضوا، بل هي تحذير مستمر لكل أمة تتهاون في عهودها وتضرب بالنظام عرض الحائط.</w:t>
      </w:r>
    </w:p>
    <w:p w14:paraId="0A9164B8" w14:textId="77777777" w:rsidR="00A55A72" w:rsidRPr="0073369A" w:rsidRDefault="00A55A72" w:rsidP="00E4352F">
      <w:pPr>
        <w:ind w:left="337" w:firstLine="107"/>
        <w:rPr>
          <w:rFonts w:ascii="Calibri" w:eastAsia="Yu Mincho" w:hAnsi="Calibri"/>
          <w:sz w:val="24"/>
          <w:rtl/>
          <w:lang w:val="en-US" w:eastAsia="ar-SA"/>
        </w:rPr>
      </w:pPr>
    </w:p>
    <w:p w14:paraId="06D1A0FE" w14:textId="77777777" w:rsidR="00A55A72" w:rsidRPr="0073369A" w:rsidRDefault="00A55A72" w:rsidP="00E4352F">
      <w:pPr>
        <w:rPr>
          <w:rFonts w:ascii="Calibri" w:eastAsia="Yu Mincho" w:hAnsi="Calibri"/>
          <w:b/>
          <w:bCs/>
          <w:sz w:val="24"/>
          <w:rtl/>
          <w:lang w:val="en-US" w:eastAsia="ar-SA"/>
        </w:rPr>
      </w:pPr>
      <w:bookmarkStart w:id="218" w:name="_Toc199674404"/>
      <w:r w:rsidRPr="0073369A">
        <w:rPr>
          <w:rFonts w:ascii="Calibri" w:eastAsia="Yu Mincho" w:hAnsi="Calibri"/>
          <w:b/>
          <w:bCs/>
          <w:sz w:val="24"/>
          <w:rtl/>
          <w:lang w:val="en-US" w:eastAsia="ar-SA"/>
        </w:rPr>
        <w:t>ثالثاً: سلوك "القردة الخاسئين": الحركة بلا ثمر</w:t>
      </w:r>
      <w:bookmarkEnd w:id="218"/>
    </w:p>
    <w:p w14:paraId="3319E1F4"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من أبلغ الصور القرآنية وأعمقها دلالةً، التي جاءت لوصف انحراف بني إسرائيل في مراحل معينة من تاريخهم، هي التشبيه بـ "القردة الخاسئين". هذا التعبير القرآني (قُلْنَا لَهُمْ كُونُوا قِرَدَةً خَاسِئِينَ) [البقرة: 65] لطالما أثار الجدل حول دلالته، أهو تحوّلٌ جسديٌ أم وصْفٌ لسلوك؟ والقرآن، بما يحمله من عمق مفاهيمي، غالباً ما يتجاوز المعنى الحرفي الظاهر ليشير إلى حقائق سلوكية ونفسية أعمق.</w:t>
      </w:r>
    </w:p>
    <w:p w14:paraId="02FE1188"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الصدد، يقدم لنا الدكتور يوسف أبو عواد تفسيراً متعمقاً، يوضح أن هذا التشبيه إنما هو تصويرٌ بليغٌ لسلوكٍ معين، وليس تحويلاً جسدياً مادياً. إن طبع القرد، كما يشير الدكتور، يتميز بـ "الحركة الدائمة والمتواصلة"، ولكنه في الغالب "لا يتوقف عن الحركة ولكن حركته غالباً عديمة الفائدة". وهكذا كان سلوك بني إسرائيل في جانبٍ من انحرافهم عن منهج الله؛ حركة دؤوبة، ونشاط متواصل، واجتهاد في الدنيا، ولكن بلا هدفٍ نبيلٍ يرضي الله، بلا إنتاجٍ حقيقيٍ يعود بالنفع على أنفسهم أو على البشرية، بلا ثمرٍ يُذكر في بناء الحضارة أو إقامة العدل.</w:t>
      </w:r>
    </w:p>
    <w:p w14:paraId="67F3313F"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هذا التشبيه يلامس سنّةً كونيةً عظيمةً ومفهوماً قرآنياً محورياً: قيمة العمل المثمر الهادف والإنتاجية الحقيقية. فالله سبحانه وتعالى خلق الكون بنظامٍ محكمٍ، وأمر الإنسان بعمارة الأرض، والعمارة لا تكون بحركةٍ عشوائيةٍ غير مجديةٍ، أو بنشاطٍ لا طائل منه. إن الخسران الذي أشارت إليه الآية (خَاسِئِينَ) ليس مجرد عقوبةٍ مفروضةٍ من الخارج، بل هو نتيجةٌ طبيعيةٌ، وسنّةٌ إلهيةٌ محتّمةٌ، لسلوكٍ يفتقد إلى الجدوى والغاية السامية. فالمجتمعات التي تدور في حلقة مفرغة من العمل بلا نظام (كما في نقض الميثاق)، أو تسعى لتحقيق مكاسب فردية ضيقة على حساب المصلحة العامة، أو تنخرط في نشاط لا يُسهم في التقدم الحضاري الحقيقي، هي مجتمعاتٌ محكومٌ عليها بالخسران وعدم تحقيق الثمار المرجوة.</w:t>
      </w:r>
    </w:p>
    <w:p w14:paraId="77B5297C"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قصة "القردة الخاسئين" ليست تحذيراً موجهاً إلى قومٍ بعينهم فحسب، بل هي سنّةٌ إلهيةٌ تحذر كل من ينخرط في عملٍ بلا رؤيةٍ واضحة، أو يجتهد في طريقٍ خاطئٍ يضل عن الصراط المستقيم، أو يضيع عمره وطاقته في ما لا يرضي الله ولا ينفع الخلق. إنها دعوةٌ للتأمل في جدوى أعمالنا، وهدف سعينا، لنتجنب الوقوع في فخ الحركة بلا ثمر، والخسران الذي لا يعقبه إلا الندم.</w:t>
      </w:r>
    </w:p>
    <w:p w14:paraId="7C056497" w14:textId="77777777" w:rsidR="00A55A72" w:rsidRPr="0073369A" w:rsidRDefault="00A55A72" w:rsidP="00E4352F">
      <w:pPr>
        <w:pStyle w:val="21"/>
        <w:rPr>
          <w:rtl/>
        </w:rPr>
      </w:pPr>
      <w:bookmarkStart w:id="219" w:name="_Toc203550509"/>
      <w:bookmarkStart w:id="220" w:name="_Toc205285242"/>
      <w:r w:rsidRPr="0073369A">
        <w:rPr>
          <w:rtl/>
        </w:rPr>
        <w:t>خاتمة السلسلة: الدروس الخالدة من سفر الخروج القرآني وتجليات السنن الإلهية</w:t>
      </w:r>
      <w:bookmarkEnd w:id="219"/>
      <w:bookmarkEnd w:id="220"/>
    </w:p>
    <w:p w14:paraId="75F10072"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ختام هذه الرحلة التأملية العميقة، التي تجاوزنا فيها الفهم العرقي الضيق لقصص بني إسرائيل نحو الإدراك المفاهيمي للسنن الإلهية، نأمل أن نكون قد ألقينا بعض الضوء على جوانب جديدة وعميقة لهذه القصة الخالدة في "سفر الخروج القرآني" لسيدنا موسى عليه السلام. لقد سعينا، عبر هذه المقالات، إلى نسج خيوط فهم متكامل يجمع بين رمزية النص وعمقه الفكري، وبين واقعيته السياسية والاجتماعية والأخلاقية، مؤكدين أن القرآن لا يسرد تاريخاً فحسب، بل يكشف عن دروس وسنن كونية متجددة.</w:t>
      </w:r>
    </w:p>
    <w:p w14:paraId="39AAFE8A"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lastRenderedPageBreak/>
        <w:t>لقد رأينا كيف أن "عصا موسى" لم تكن مجرد أداة حسية، بل كانت رمزاً للرسالة الإلهية، بتحديات فهمها وقوة تأثيرها في تحويل الواقع. وشهدنا كيف أن "هموم" موسى لم تقتصر على صعوبات التدبر والتكليف، بل امتدت لتشمل عبء المسؤولية تجاه قومه والمواجهة الحاسمة مع "الفرعنة" كنظام طغيان متجذر يُمثّل قمة الانحراف البشري.</w:t>
      </w:r>
    </w:p>
    <w:p w14:paraId="6FF3C7FA"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وعلى الجانب الآخر من المعادلة، تتبعنا في هذه الرحلة تجليات الانحراف البشري في سلوك بني إسرائيل أنفسهم، وكيف أنهم، رغم كونهم أول من توافق على "الآلية القيمية" لإبراهيم عليه السلام، قد جنحوا عن الصراط المستقيم. لقد أدركنا أن قصصهم ليست مجرد سردٍ لأخطاء قومٍ مضوا، بل هي نماذج حية لسنن إلهية تحكم مسيرة الأمم والشعوب عندما تبتعد عن الفطرة السليمة والميثاق الإلهي. فلقد تجلى الانحراف لديهم في صورٍ بالغةِ الخطورة:</w:t>
      </w:r>
    </w:p>
    <w:p w14:paraId="764BA579" w14:textId="77777777" w:rsidR="00A55A72" w:rsidRPr="0073369A" w:rsidRDefault="00A55A72" w:rsidP="00CE1EDD">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تحريف الكلم عن مواضعه: سواء بالخلط المباشر بين كلام الله وكلام البشر، أو بالتلاعب بالمعاني والمقاصد بعد وضوحها، وهو داء يفتك باليقين ويقوض أسس الحقيقة.</w:t>
      </w:r>
    </w:p>
    <w:p w14:paraId="4F180346" w14:textId="77777777" w:rsidR="00A55A72" w:rsidRPr="0073369A" w:rsidRDefault="00A55A72" w:rsidP="00CE1EDD">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نقض الميثاق والاعتداء على النظام: وهو خروجٌ عن العهود والالتزامات، ليس فقط مع الله، بل حتى فيما بينهم، مما يؤدي إلى الفوضى والتبعية و"الخسران" المحتوم في الدنيا والآخرة، كما رأينا في سلوك من اعتدوا على نظام الراحة المنصوص عليه.</w:t>
      </w:r>
    </w:p>
    <w:p w14:paraId="6742790E" w14:textId="77777777" w:rsidR="00A55A72" w:rsidRPr="0073369A" w:rsidRDefault="00A55A72" w:rsidP="00CE1EDD">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سلوك "القردة الخاسئين": والذي يمثل صورةً عميقةً للحركة الدائمة بلا جدوى، والنشاط المستمر بلا ثمرٍ نافعٍ أو إنتاجٍ حضاريٍ حقيقي، إنها دعوة للتأمل في قيمة العمل الهادف.</w:t>
      </w:r>
    </w:p>
    <w:p w14:paraId="7C2B0C1D"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لقد تعلمنا من رحلة موسى، ومن تجربة بني إسرائيل مع تلك الانحرافات، أن الإيمان ليس مجرد اعتقاد قلبي، بل هو سعي دؤوب، وتدبر عميق، وعمل متواصل من أجل تحقيق العدل والكرامة الإنسانية، والالتزام بالسنن والقيم الإلهية. تعلمنا أن الرسالة الإلهية، وإن بدت "مستعصية الفهم" في ظاهرها أحياناً، تحمل في طياتها قوة "حية ساعية" قادرة على تغيير النفوس والمجتمعات، شريطة أن ندركها بمفهومها الشامل لا بعرقياتها أو أهوائها.</w:t>
      </w:r>
    </w:p>
    <w:p w14:paraId="1A7CA24F"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نأمل أن تكون هذه القراءة قد حركت فينا العزم على تدبر كتاب الله تدبراً أعمق، وأن نستلهم من سيرة كليمه موسى عليه السلام القوة والحكمة لمواجهة تحديات عصرنا، وأن نعي أن انحراف بني إسرائيل إنما هو مرآة لسنن إلهية تحكم كل من يتبع ذات السبل الخاطئة. ونسعى جاهدين لنكون من الذين يحملون رسالة الحق بوعي ومسؤولية، مساهمين في بناء عالم تسوده قيم العدل والرحمة والإنتاجية الحقيقية التي جاءت بها رسالات السماء.</w:t>
      </w:r>
    </w:p>
    <w:p w14:paraId="3A6B6839"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والله من وراء القصد، وهو يهدي السبيل.</w:t>
      </w:r>
    </w:p>
    <w:p w14:paraId="458A1D09" w14:textId="77777777" w:rsidR="00A55A72" w:rsidRPr="0073369A" w:rsidRDefault="00A55A72" w:rsidP="00E4352F">
      <w:pPr>
        <w:ind w:left="337" w:firstLine="107"/>
        <w:rPr>
          <w:rFonts w:ascii="Calibri" w:eastAsia="Yu Mincho" w:hAnsi="Calibri"/>
          <w:sz w:val="24"/>
          <w:rtl/>
          <w:lang w:val="ar-MA" w:eastAsia="ar-SA"/>
        </w:rPr>
      </w:pPr>
      <w:bookmarkStart w:id="221" w:name="_Toc199708521"/>
      <w:bookmarkStart w:id="222" w:name="_Toc199708522"/>
      <w:bookmarkEnd w:id="221"/>
      <w:bookmarkEnd w:id="222"/>
    </w:p>
    <w:p w14:paraId="4391A13E" w14:textId="77777777" w:rsidR="00C7544E" w:rsidRPr="0073369A" w:rsidRDefault="00C7544E" w:rsidP="00E4352F">
      <w:pPr>
        <w:pStyle w:val="1"/>
      </w:pPr>
      <w:bookmarkStart w:id="223" w:name="_Toc205285243"/>
      <w:bookmarkStart w:id="224" w:name="_Toc209608387"/>
      <w:r w:rsidRPr="0073369A">
        <w:rPr>
          <w:rtl/>
        </w:rPr>
        <w:t>الموجودات في القرآن: ليست ألقاباً بل صفات ووظائف "( الجزء الأول)</w:t>
      </w:r>
      <w:bookmarkEnd w:id="204"/>
      <w:bookmarkEnd w:id="223"/>
      <w:bookmarkEnd w:id="224"/>
    </w:p>
    <w:p w14:paraId="44E3947A" w14:textId="77777777" w:rsidR="00C7544E" w:rsidRPr="0073369A" w:rsidRDefault="00C7544E" w:rsidP="00E4352F">
      <w:pPr>
        <w:pStyle w:val="21"/>
        <w:rPr>
          <w:rtl/>
        </w:rPr>
      </w:pPr>
      <w:r w:rsidRPr="0073369A">
        <w:rPr>
          <w:rtl/>
        </w:rPr>
        <w:t xml:space="preserve"> </w:t>
      </w:r>
      <w:bookmarkStart w:id="225" w:name="_Toc203550512"/>
      <w:bookmarkStart w:id="226" w:name="_Toc205285244"/>
      <w:r w:rsidRPr="0073369A">
        <w:rPr>
          <w:rtl/>
        </w:rPr>
        <w:t>مدخل إلى "فقه اللسان القرآني</w:t>
      </w:r>
      <w:bookmarkEnd w:id="225"/>
      <w:bookmarkEnd w:id="226"/>
    </w:p>
    <w:p w14:paraId="69C3D4B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18C3C2B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رحاب التدبر القرآني، لا تقتصر آيات الله على جمال الخلق الظاهر فحسب، بل تمتد لتكشف عن نظام كوني دقيق وظيفي، تتجلى فيه حكمة الخالق وقدرته. إن هذا المقال، وهو باكورة سلسلة "الموجودات في القرآن"، يدعونا إلى الانتقال بوعينا من مجرد ملاحظة الكائنات الحسية – من حيوان ونبات وجماد وظواهر كونية – إلى فقه أعمق للسان القرآني، الذي لا يكتفي بالتسميات والألقاب الجامدة، بل يُبرز الموجودات كـ"صفات" و"وظائف" و"آيات" حية ذات دلالات عميقة تتجاوز المعنى المعجمي الظاهر.</w:t>
      </w:r>
    </w:p>
    <w:p w14:paraId="2911278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الموجودات: من الاسم الساكن إلى الصفة الحركية</w:t>
      </w:r>
    </w:p>
    <w:p w14:paraId="1226C32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جوهر "فقه اللسان القرآني" يكمن في إدراك أن الكلمة القرآنية ليست مجرد تعريف أو تسمية، بل هي "معنى حركي" كامن في بنية اللفظ ودلالاته، يعكس حقيقة المسمى، حركته، تأثيره، ووظيفته في نظام الكون والحياة. فالقرآن لا يصف الموجودات بألقاب ساكنة، بل يبرزها كصفات فاعلة، دالة على خصائصها الجوهرية أو موقعها في السنن الإلهية.</w:t>
      </w:r>
    </w:p>
    <w:p w14:paraId="7419B03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لنتدبر ذلك من خلال أمثلة تأسيسية تكمل ما بدأناه في سلسلة "الحيوان" وتفتح آفاقاً جديدة:</w:t>
      </w:r>
    </w:p>
    <w:p w14:paraId="18893FC4" w14:textId="77777777" w:rsidR="00C7544E" w:rsidRPr="0073369A" w:rsidRDefault="00C7544E" w:rsidP="00CE1EDD">
      <w:pPr>
        <w:numPr>
          <w:ilvl w:val="0"/>
          <w:numId w:val="317"/>
        </w:numPr>
        <w:rPr>
          <w:rFonts w:ascii="Calibri" w:eastAsia="Yu Mincho" w:hAnsi="Calibri"/>
          <w:sz w:val="24"/>
          <w:rtl/>
          <w:lang w:val="en-US"/>
        </w:rPr>
      </w:pPr>
      <w:r w:rsidRPr="0073369A">
        <w:rPr>
          <w:rFonts w:ascii="Calibri" w:eastAsia="Yu Mincho" w:hAnsi="Calibri"/>
          <w:sz w:val="24"/>
          <w:rtl/>
          <w:lang w:val="en-US"/>
        </w:rPr>
        <w:t>الماء: مبدأ الخلق والإمكان والعلم، لا مجرد سائل:</w:t>
      </w:r>
    </w:p>
    <w:p w14:paraId="645FEE56"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إن وصف القرآن للماء كـ﴿وَجَعَلْنَا مِنَ الْمَاءِ كُلَّ شَيْءٍ حَيٍّ﴾ يتجاوز كونه سائلاً مادياً إلى كونه مبدأً للحياة بكافة أبعادها، سواء في الخلق البيولوجي للإنسان ﴿خُلِقَ مِنْ مَاءٍ دَافِقٍ﴾، حيث الماء هنا رمز للبداية البسيطة والقدرة الكامنة، وحتى في المعاني الأعمق للماء كرمز للطهارة الروحية، ومبدأ الإمكان والمعرفة والحكمة الإلهية التي عليها قام "عرش" السيادة والنظام الكوني قبل تجلي الخلق المادي، كما في قوله تعالى: ﴿وَكَانَ عَرْشُهُ عَلَى الْمَاءِ﴾. فالماء هنا ليس مادياً، بل هو جوهر العلم والبصيرة والنور الإلهي الذي يحيي العقول والقلوب.</w:t>
      </w:r>
    </w:p>
    <w:p w14:paraId="4F47328E" w14:textId="77777777" w:rsidR="00C7544E" w:rsidRPr="0073369A" w:rsidRDefault="00C7544E" w:rsidP="00CE1EDD">
      <w:pPr>
        <w:numPr>
          <w:ilvl w:val="0"/>
          <w:numId w:val="317"/>
        </w:numPr>
        <w:rPr>
          <w:rFonts w:ascii="Calibri" w:eastAsia="Yu Mincho" w:hAnsi="Calibri"/>
          <w:sz w:val="24"/>
          <w:rtl/>
          <w:lang w:val="en-US"/>
        </w:rPr>
      </w:pPr>
      <w:r w:rsidRPr="0073369A">
        <w:rPr>
          <w:rFonts w:ascii="Calibri" w:eastAsia="Yu Mincho" w:hAnsi="Calibri"/>
          <w:sz w:val="24"/>
          <w:rtl/>
          <w:lang w:val="en-US"/>
        </w:rPr>
        <w:t>الجبال: أوتاد الثبات وأيضاً حواجز الفهم، لا مجرد تضاريس:</w:t>
      </w:r>
    </w:p>
    <w:p w14:paraId="796B5F34"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إن المعنى الحركي للجبال يتعدى كونها أوتاداً تثبت الأرض في ماديها، إلى دلالتها الرمزية على القوى التي ترسخ وتثبت وتمنع الميدان، سواء كانت قوى إيجابية للحفاظ على النظام، أو سلبية تمنع التغيير.</w:t>
      </w:r>
    </w:p>
    <w:p w14:paraId="27304421"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ففي سياق التدبر القرآني، كما في سورة الغاشية، يمكن أن تشير "الجبال" إلى "الأفكار الصعبة زحزحتها" أو "الأفكار الآبائية" التي تمنع الفهم العميق وتعرقل التدبر الحق. هي كـ"جبال" من الجمود الفكري أو "قادة" متكبرين ينصبون أنفسهم عقبات أمام إدراك المعاني القرآنية السامية. هذه الجبال المعنوية هي التي تصيب العقول بـ"الصمم" و"البكم" عن سماع الحق وفقهه.</w:t>
      </w:r>
    </w:p>
    <w:p w14:paraId="01B271BF" w14:textId="77777777" w:rsidR="00C7544E" w:rsidRPr="0073369A" w:rsidRDefault="00C7544E" w:rsidP="00CE1EDD">
      <w:pPr>
        <w:numPr>
          <w:ilvl w:val="0"/>
          <w:numId w:val="317"/>
        </w:numPr>
        <w:rPr>
          <w:rFonts w:ascii="Calibri" w:eastAsia="Yu Mincho" w:hAnsi="Calibri"/>
          <w:sz w:val="24"/>
          <w:rtl/>
          <w:lang w:val="en-US"/>
        </w:rPr>
      </w:pPr>
      <w:r w:rsidRPr="0073369A">
        <w:rPr>
          <w:rFonts w:ascii="Calibri" w:eastAsia="Yu Mincho" w:hAnsi="Calibri"/>
          <w:sz w:val="24"/>
          <w:rtl/>
          <w:lang w:val="en-US"/>
        </w:rPr>
        <w:t>السماء والأرض: وظيفتان خاضعتان لقانون إلهي، لا مجرد فضاء ومسطح:</w:t>
      </w:r>
    </w:p>
    <w:p w14:paraId="35C25200"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القرآن الكريم لا يصف السماء والأرض ككُتل فلكية فحسب، بل يبرزهما كآيتين عظيمتين دالتين على قدرة الخالق ووظيفتهما الدقيقة في الكون. إنهما كيانان وظيفيان قائمان على نظام إلهي محكم، كلٌ منهما يؤدي دوره المحدد في خدمة الحياة والإنسان، كما في قوله تعالى: ﴿وَلَمْ يَسْجُدُوا لِمَنْ خَلَقَ السَّمَاوَاتِ وَالْأَرْضَ﴾. إنهما ليسا مجرد خلفية مادية، بل هما تجليات حية لقوانين الله وسننه التي تدبر الكون.</w:t>
      </w:r>
    </w:p>
    <w:p w14:paraId="7AD0AAE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الخلاصة:</w:t>
      </w:r>
    </w:p>
    <w:p w14:paraId="32388BA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هذا المدخل إلى "الموجودات في القرآن" يرسخ فكرة أن تدبر الآيات يقتضي فهماً يتجاوز حدود الألقاب الجامدة إلى استشعار الصفات الحركية والدلالات الوظيفية لكل موجود، سواء كان مادياً أو معنوياً. هذا هو جوهر "فقه اللسان القرآني" الذي يفتح آفاقاً جديدة لاكتشاف مراد الله من خلال لغته المعجزة، ويدعونا إلى تفكير عميق لا يكتفي بالظاهر بل يغوص في بواطن المعاني ليخرج بالدرر والحكم، ويُحدث تغييراً في المفاهيم يُصلح الفكر والدين والحياة.</w:t>
      </w:r>
    </w:p>
    <w:p w14:paraId="3E5145C7" w14:textId="77777777" w:rsidR="00C7544E" w:rsidRPr="0073369A" w:rsidRDefault="00C7544E" w:rsidP="00E4352F">
      <w:pPr>
        <w:rPr>
          <w:rFonts w:ascii="Calibri" w:eastAsia="Yu Mincho" w:hAnsi="Calibri"/>
          <w:sz w:val="24"/>
          <w:rtl/>
          <w:lang w:val="en-US"/>
        </w:rPr>
      </w:pPr>
    </w:p>
    <w:p w14:paraId="4EEEB62A" w14:textId="77777777" w:rsidR="00C7544E" w:rsidRPr="0073369A" w:rsidRDefault="00C7544E" w:rsidP="00E4352F">
      <w:pPr>
        <w:pStyle w:val="21"/>
        <w:rPr>
          <w:rtl/>
        </w:rPr>
      </w:pPr>
      <w:bookmarkStart w:id="227" w:name="_Toc203550513"/>
      <w:bookmarkStart w:id="228" w:name="_Toc205285245"/>
      <w:r w:rsidRPr="0073369A">
        <w:rPr>
          <w:rtl/>
        </w:rPr>
        <w:t>الموجودات والإنسان في القرآن: علاقة التسخير، التفاعل، والمسؤولية</w:t>
      </w:r>
      <w:bookmarkEnd w:id="227"/>
      <w:bookmarkEnd w:id="228"/>
    </w:p>
    <w:p w14:paraId="36CF3F0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47B2AEB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بعد أن تدبرنا في القسمين السابقين "الموجودات في القرآن" بوصفها صفات ووظائف حركية، وتجليات لآيات الله في الخلق والتكوين، ننتقل الآن إلى المحور الأهم: علاقة الإنسان بهذه الموجودات. إن القرآن الكريم يقدم رؤية فريدة </w:t>
      </w:r>
      <w:r w:rsidRPr="0073369A">
        <w:rPr>
          <w:rFonts w:ascii="Calibri" w:eastAsia="Yu Mincho" w:hAnsi="Calibri"/>
          <w:sz w:val="24"/>
          <w:rtl/>
          <w:lang w:val="en-US"/>
        </w:rPr>
        <w:lastRenderedPageBreak/>
        <w:t>لعلاقة الإنسان بالكون، فهي ليست علاقة استعمار أو تملك مطلق، بل هي علاقة تسخير، تفاعل، ومسؤولية. وفي قلب هذه العلاقة، يبرز "الجسم" البشري كوعاء مادي، والنجوم كدلالات كونية، وآية النور كمرآة تعكس النور الإلهي في القلب ونسيج الكون، كلها تؤكد أن الإنسان جزء لا يتجزأ من هذا الوجود، ومكلف بفهم دلالاته والتعامل معه بوعي ومسؤولية.</w:t>
      </w:r>
    </w:p>
    <w:p w14:paraId="2CE65A6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1. "الجسم": وعاء من تراب النجوم وإليه يعود - دعوة للتفكر في الأصل والمآل:</w:t>
      </w:r>
    </w:p>
    <w:p w14:paraId="1C27282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"الجسم" البشري، هذا الوعاء المادي المركب، هو أول الموجودات التي يدعى الإنسان للتفكر فيها: ﴿وَاللَّهُ أَنبَتَكُم مِّنَ الْأَرْضِ نَبَاتًا﴾. وفقاً لمفهوم "المعنى الحركي"، فإن كلمة "جسم" (ج س م) تشير إلى "جمع لشيء مجهول ساكن"، وهو وعاء خاضع لقوانين المادة، ينمو ويضعف ويموت ليعود إلى أصله. والأعجب أن العلم الحديث يخبرنا بأن العناصر المكونة لأجسادنا صُنعت في أفران النجوم الأولى، مما يربط وجودنا الفردي بالنسيج الكوني العظيم. إن هذا التفكر في أصل الجسم ومآله ليس مجرد معلومة، بل هو دعوة لتجاوز المفهوم المادي للجسم كوعاء فحسب، إلى إدراك وظيفته كأداة للوعي والتفاعل، ومحفز للتواضع والاعتراف بقدرة الخالق على الإحياء والبعث: ﴿إِنَّهُ عَلَىٰ رَجْعِهِ لَقَادِرٌ﴾.</w:t>
      </w:r>
    </w:p>
    <w:p w14:paraId="253BB72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2. الموجودات الكونية كعلامات هداية: النجوم كأمثلة</w:t>
      </w:r>
    </w:p>
    <w:p w14:paraId="7EEF523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القرآن الكريم يوجه الإنسان للنظر في الموجودات الكونية كـ"آيات" و"علامات" تدل على الخالق وتهدي الإنسان:</w:t>
      </w:r>
    </w:p>
    <w:p w14:paraId="3E315D59" w14:textId="77777777" w:rsidR="00C7544E" w:rsidRPr="0073369A" w:rsidRDefault="00C7544E" w:rsidP="00CE1EDD">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النجوم: هداية في الظلام ونور للحق: </w:t>
      </w:r>
    </w:p>
    <w:p w14:paraId="06D6EBB0" w14:textId="77777777" w:rsidR="00C7544E" w:rsidRPr="0073369A" w:rsidRDefault="00C7544E" w:rsidP="00CE1EDD">
      <w:pPr>
        <w:numPr>
          <w:ilvl w:val="1"/>
          <w:numId w:val="314"/>
        </w:numPr>
        <w:rPr>
          <w:rFonts w:ascii="Calibri" w:eastAsia="Yu Mincho" w:hAnsi="Calibri"/>
          <w:sz w:val="24"/>
          <w:rtl/>
          <w:lang w:val="en-US"/>
        </w:rPr>
      </w:pPr>
      <w:r w:rsidRPr="0073369A">
        <w:rPr>
          <w:rFonts w:ascii="Calibri" w:eastAsia="Yu Mincho" w:hAnsi="Calibri"/>
          <w:sz w:val="24"/>
          <w:rtl/>
          <w:lang w:val="en-US"/>
        </w:rPr>
        <w:t>إن النجوم، كما في قوله تعالى: ﴿وَعَلَامَاتٍ وَبِالنَّجْمِ هُمْ يَهْتَدُونَ﴾ (النحل: 16)، ليست مجرد أجرام سماوية تزين السماء. فالمعنى الحركي لجذر "ن ج م" يدل على الظهور والبروز والارتفاع. النجوم تبرز في ظلام الليل لتهدي السائرين، تماماً كما يبرز الحق ليهدي الضالين في ظلام الجهل. هذا الربط لا يعزز الإيمان بالجانب المادي للكون فحسب، بل يوسع آفاق المعرفة ويفتح الباب أمام فهم أعمق للحقائق الإيمانية والمعنوية التي تشير إليها هذه الظواهر الكونية.</w:t>
      </w:r>
    </w:p>
    <w:p w14:paraId="7E1C75E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3. آية النور: بين إشراقة القلب ونسيج الكون - مقاربة متوازنة:</w:t>
      </w:r>
    </w:p>
    <w:p w14:paraId="24E5381A"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تُعد "آية النور" (النور: 35) مثالاً بليغاً على تعدد طبقات الدلالة في القرآن، وكيف أن الموجودات يمكن أن تكون لها دلالات روحية وكونية في آن واحد. فقوله تعالى: ﴿اللَّهُ نُورُ السَّمَاوَاتِ وَالْأَرْضِ ۚ مَثَلُ نُورِهِ...﴾ يدعونا لمقاربة متوازنة:</w:t>
      </w:r>
    </w:p>
    <w:p w14:paraId="08A6150A" w14:textId="77777777" w:rsidR="00C7544E" w:rsidRPr="0073369A" w:rsidRDefault="00C7544E" w:rsidP="00CE1EDD">
      <w:pPr>
        <w:numPr>
          <w:ilvl w:val="0"/>
          <w:numId w:val="315"/>
        </w:numPr>
        <w:rPr>
          <w:rFonts w:ascii="Calibri" w:eastAsia="Yu Mincho" w:hAnsi="Calibri"/>
          <w:sz w:val="24"/>
          <w:rtl/>
          <w:lang w:val="en-US"/>
        </w:rPr>
      </w:pPr>
      <w:r w:rsidRPr="0073369A">
        <w:rPr>
          <w:rFonts w:ascii="Calibri" w:eastAsia="Yu Mincho" w:hAnsi="Calibri"/>
          <w:sz w:val="24"/>
          <w:rtl/>
          <w:lang w:val="en-US"/>
        </w:rPr>
        <w:t>نور الهداية في قلب المؤمن (التفسير الرمزي/المعنوي): هنا، يُنظر إلى عناصر المثل (المشكاة، المصباح، الزجاجة، الشجرة، الزيت) كرموز لحال المؤمن وقلبه. المشكاة صدره، والمصباح نور الإيمان، والزجاجة قلبه النقي، والشجرة المباركة (الزيتونة) هي الوحي أو الفطرة الصافية. هذه المقاربة تؤكد أن الله مصدر كل نور، حسي ومعنوي، وأن غاية ضرب الأمثال هي التعقل والتدبر الروحي.</w:t>
      </w:r>
    </w:p>
    <w:p w14:paraId="6681E112" w14:textId="77777777" w:rsidR="00C7544E" w:rsidRPr="0073369A" w:rsidRDefault="00C7544E" w:rsidP="00CE1EDD">
      <w:pPr>
        <w:numPr>
          <w:ilvl w:val="0"/>
          <w:numId w:val="315"/>
        </w:numPr>
        <w:rPr>
          <w:rFonts w:ascii="Calibri" w:eastAsia="Yu Mincho" w:hAnsi="Calibri"/>
          <w:sz w:val="24"/>
          <w:rtl/>
          <w:lang w:val="en-US"/>
        </w:rPr>
      </w:pPr>
      <w:r w:rsidRPr="0073369A">
        <w:rPr>
          <w:rFonts w:ascii="Calibri" w:eastAsia="Yu Mincho" w:hAnsi="Calibri"/>
          <w:sz w:val="24"/>
          <w:rtl/>
          <w:lang w:val="en-US"/>
        </w:rPr>
        <w:t>الشجرة الكونية ونسيج السماء (التفسير الكوني/اللغوي العميق): هذه المقاربة، المستندة إلى "فقه اللسان القرآني"، ترى في الآية إشارات إلى حقائق كونية أعمق. حيث تُفهم السماء كـ"بحر سماوي"، والشجرة الكونية هي كيان هائل تلتصق به النجوم كأغصان مشتعلة، وزيتها هو وقودها الذي يضيء ذاتياً. فكلمة "لا شرقية ولا غربية" تشير إلى تجاوز المحددات الأرضية. هذا الفهم يدعو العقل إلى التفكر في بنية الكون الغامضة، ويفتح الباب أمام استكشاف أسرار لم تُكتشف بعد.</w:t>
      </w:r>
    </w:p>
    <w:p w14:paraId="1FA4517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تضافر هذه التفسيرات ليس تناقضاً، بل هو دليل على ثراء القرآن الذي يخاطب الإنسان في مستويات متعددة: يخاطب قلبه ووجدانه، وقد يشير أيضاً إلى أسرار الكون وبنائه. الغاية النهائية هي تعزيز الإيمان، وتوسيع آفاق المعرفة، وتوجيه السلوك، وربط الإنسان بالخالق الذي أبدع كل هذا الكون.</w:t>
      </w:r>
    </w:p>
    <w:p w14:paraId="7DD651F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الخاتمة: مسؤولية الإنسان في عالم الموجودات:</w:t>
      </w:r>
    </w:p>
    <w:p w14:paraId="2212733A"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إن علاقة الإنسان بالموجودات في القرآن هي علاقة تكليف ومسؤولية. فالتسخير الإلهي للإنسان على الأرض ليس تفويضاً بالاستغلال المفرط، بل هو أمانة تستوجب التدبر والتعامل باحترام وتقدير، والحفاظ على البيئة، وصيانة </w:t>
      </w:r>
      <w:r w:rsidRPr="0073369A">
        <w:rPr>
          <w:rFonts w:ascii="Calibri" w:eastAsia="Yu Mincho" w:hAnsi="Calibri"/>
          <w:sz w:val="24"/>
          <w:rtl/>
          <w:lang w:val="en-US"/>
        </w:rPr>
        <w:lastRenderedPageBreak/>
        <w:t>مواردها. ففهم هذه الموجودات كـ"آيات" دالة على الخالق، وكـ"وظائف" متكاملة في نسيج الكون، يربط الإنسان بخالقه، ويقدم فهماً متكاملاً للإسلام كدين يشمل كل جوانب الحياة، من الروحانيات إلى القضايا العلمية والمادية. إن تدبر هذه الموجودات ببعدها الحركي والوظيفي هو الطريق نحو فهم أعمق للقرآن وتحقيق الوصاية الإنسانية في هذا الكون العظيم.</w:t>
      </w:r>
    </w:p>
    <w:p w14:paraId="38DB4878" w14:textId="77777777" w:rsidR="00C7544E" w:rsidRPr="0073369A" w:rsidRDefault="00C7544E" w:rsidP="00E4352F">
      <w:pPr>
        <w:rPr>
          <w:rFonts w:ascii="Calibri" w:eastAsia="Yu Mincho" w:hAnsi="Calibri"/>
          <w:sz w:val="24"/>
          <w:rtl/>
          <w:lang w:val="en-US"/>
        </w:rPr>
      </w:pPr>
    </w:p>
    <w:p w14:paraId="4F77F99C" w14:textId="77777777" w:rsidR="00C7544E" w:rsidRPr="004D54B5" w:rsidRDefault="00C7544E" w:rsidP="00E4352F">
      <w:pPr>
        <w:pStyle w:val="21"/>
        <w:rPr>
          <w:rtl/>
        </w:rPr>
      </w:pPr>
      <w:bookmarkStart w:id="229" w:name="_Toc203550514"/>
      <w:bookmarkStart w:id="230" w:name="_Toc205285246"/>
      <w:r w:rsidRPr="004D54B5">
        <w:rPr>
          <w:rtl/>
        </w:rPr>
        <w:t>النجوم في القرآن: من الهداية الكونية إلى آيات الفهم والمسؤولية</w:t>
      </w:r>
      <w:bookmarkEnd w:id="229"/>
      <w:bookmarkEnd w:id="230"/>
    </w:p>
    <w:p w14:paraId="48AFC39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19EF639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رحاب الكون القرآني، لا تقتصر الموجودات على مجرد حقائق مادية ثابتة، بل تتسع لتشمل دلالات رمزية ووظيفية عميقة تُسهم في تشكيل وعي الإنسان وتوجيه مساره. تُعد "النجوم" في القرآن الكريم مثالاً بليغاً على هذه الطبقات الدلالية المتعددة، فهي ليست مجرد أجرام سماوية تضيء الظلام، بل هي "آيات" كونية و"آيات" بيانية تحمل في طياتها الهداية، وتدعو إلى التفكر العميق، وتحمل في طياتها دلالات عن طبيعة تلقي الإنسان للوحي وفهمه. هذا المقال سيتناول مفهوم النجوم من منظور "فقه اللسان القرآني"، مستكشفاً أبعادها المتنوعة في الهداية، والعلم، وحتى التحذير من السطحية في الفهم.</w:t>
      </w:r>
    </w:p>
    <w:p w14:paraId="0FCCEC6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1. النجوم كآيات هادية: تيهان الظلمات ونور البصيرة:</w:t>
      </w:r>
    </w:p>
    <w:p w14:paraId="4396F780" w14:textId="77777777" w:rsidR="00C7544E" w:rsidRPr="0073369A" w:rsidRDefault="00C7544E" w:rsidP="00CE1EDD">
      <w:pPr>
        <w:numPr>
          <w:ilvl w:val="0"/>
          <w:numId w:val="312"/>
        </w:numPr>
        <w:rPr>
          <w:rFonts w:ascii="Calibri" w:eastAsia="Yu Mincho" w:hAnsi="Calibri"/>
          <w:sz w:val="24"/>
          <w:rtl/>
          <w:lang w:val="en-US"/>
        </w:rPr>
      </w:pPr>
      <w:r w:rsidRPr="0073369A">
        <w:rPr>
          <w:rFonts w:ascii="Calibri" w:eastAsia="Yu Mincho" w:hAnsi="Calibri"/>
          <w:sz w:val="24"/>
          <w:rtl/>
          <w:lang w:val="en-US"/>
        </w:rPr>
        <w:t>الهداية الحسية (الربوبية): يذكر القرآن النجوم بوظيفتها الأساسية في الهداية المادية، كما في قوله تعالى: ﴿وَهُوَ الَّذِي جَعَلَ لَكُمُ النُّجُومَ لِتَهْتَدُوا بِهَا فِي ظُلُمَاتِ الْبَرِّ وَالْبَحْرِ﴾ (الأنعام: 97). هذه الهداية هي تجلٍ لربوبية الله وتسخيره للكون، وهي نعمة متاحة للبشر أجمعين، بغض النظر عن عقائدهم، تمكّنهم من التنقل وتحديد الاتجاهات في ظلام الليل.</w:t>
      </w:r>
    </w:p>
    <w:p w14:paraId="11A1C48B" w14:textId="77777777" w:rsidR="00C7544E" w:rsidRPr="0073369A" w:rsidRDefault="00C7544E" w:rsidP="00CE1EDD">
      <w:pPr>
        <w:numPr>
          <w:ilvl w:val="0"/>
          <w:numId w:val="312"/>
        </w:numPr>
        <w:rPr>
          <w:rFonts w:ascii="Calibri" w:eastAsia="Yu Mincho" w:hAnsi="Calibri"/>
          <w:sz w:val="24"/>
          <w:rtl/>
          <w:lang w:val="en-US"/>
        </w:rPr>
      </w:pPr>
      <w:r w:rsidRPr="0073369A">
        <w:rPr>
          <w:rFonts w:ascii="Calibri" w:eastAsia="Yu Mincho" w:hAnsi="Calibri"/>
          <w:sz w:val="24"/>
          <w:rtl/>
          <w:lang w:val="en-US"/>
        </w:rPr>
        <w:t xml:space="preserve">الهداية المعنوية (الألوهية الاختيارية): تتجاوز دلالة "النجوم" المعنى المادي لتشمل الآيات والدلائل التي يهتدي بها الإنسان بوعيه واختياره في ظلمات الجهل والضلال والغفلة. هذه "النجوم" المعنوية قد تكون: </w:t>
      </w:r>
    </w:p>
    <w:p w14:paraId="05FDB036" w14:textId="77777777" w:rsidR="00C7544E" w:rsidRPr="0073369A" w:rsidRDefault="00C7544E" w:rsidP="00CE1EDD">
      <w:pPr>
        <w:numPr>
          <w:ilvl w:val="1"/>
          <w:numId w:val="312"/>
        </w:numPr>
        <w:rPr>
          <w:rFonts w:ascii="Calibri" w:eastAsia="Yu Mincho" w:hAnsi="Calibri"/>
          <w:sz w:val="24"/>
          <w:rtl/>
          <w:lang w:val="en-US"/>
        </w:rPr>
      </w:pPr>
      <w:r w:rsidRPr="0073369A">
        <w:rPr>
          <w:rFonts w:ascii="Calibri" w:eastAsia="Yu Mincho" w:hAnsi="Calibri"/>
          <w:sz w:val="24"/>
          <w:rtl/>
          <w:lang w:val="en-US"/>
        </w:rPr>
        <w:t>آيات الوحي: وهي كلمات الله وتعاليمه التي تضيء دروب الحياة وتحدد مسار الهداية الربانية، والاهتداء بها هو فعل اختياري يؤكد "ألوهية" الإنسان في توجهه نحو الحق.</w:t>
      </w:r>
    </w:p>
    <w:p w14:paraId="705DC56E" w14:textId="77777777" w:rsidR="00C7544E" w:rsidRPr="0073369A" w:rsidRDefault="00C7544E" w:rsidP="00CE1EDD">
      <w:pPr>
        <w:numPr>
          <w:ilvl w:val="1"/>
          <w:numId w:val="312"/>
        </w:numPr>
        <w:rPr>
          <w:rFonts w:ascii="Calibri" w:eastAsia="Yu Mincho" w:hAnsi="Calibri"/>
          <w:sz w:val="24"/>
          <w:rtl/>
          <w:lang w:val="en-US"/>
        </w:rPr>
      </w:pPr>
      <w:r w:rsidRPr="0073369A">
        <w:rPr>
          <w:rFonts w:ascii="Calibri" w:eastAsia="Yu Mincho" w:hAnsi="Calibri"/>
          <w:sz w:val="24"/>
          <w:rtl/>
          <w:lang w:val="en-US"/>
        </w:rPr>
        <w:t>آيات الكون: الدلائل المبثوثة في عوالم الخلق التي تشير إلى عظمة الخالق ونظامه المحكم، والتفكر فيها واستنباط قوانينها هو أيضاً توجه ألوهي اختياري نحو العلم والمعرفة والإيمان.</w:t>
      </w:r>
    </w:p>
    <w:p w14:paraId="586C078B" w14:textId="77777777" w:rsidR="00C7544E" w:rsidRPr="0073369A" w:rsidRDefault="00C7544E" w:rsidP="00CE1EDD">
      <w:pPr>
        <w:numPr>
          <w:ilvl w:val="1"/>
          <w:numId w:val="312"/>
        </w:numPr>
        <w:rPr>
          <w:rFonts w:ascii="Calibri" w:eastAsia="Yu Mincho" w:hAnsi="Calibri"/>
          <w:sz w:val="24"/>
          <w:rtl/>
          <w:lang w:val="en-US"/>
        </w:rPr>
      </w:pPr>
      <w:r w:rsidRPr="0073369A">
        <w:rPr>
          <w:rFonts w:ascii="Calibri" w:eastAsia="Yu Mincho" w:hAnsi="Calibri"/>
          <w:sz w:val="24"/>
          <w:rtl/>
          <w:lang w:val="en-US"/>
        </w:rPr>
        <w:t>إن جوهر "الألوهية الاختيارية" يكمن في فعل الاهتداء نفسه؛ فوجود "النجوم" (سواء المادية أو المعنوية) لا يكفي، بل يتطلب من الإنسان أن يختار رفع بصره وبصيرته ليسترشد بها نحو وجهته الصحيحة.</w:t>
      </w:r>
    </w:p>
    <w:p w14:paraId="436A3FA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2. "مواقع النجوم": دلالات الآيات وبواطن الفهم (سورة الواقعة: 75-80):</w:t>
      </w:r>
    </w:p>
    <w:p w14:paraId="5E17DF0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تُقدم مجموعة آيات سورة الواقعة (75-80) فهماً أعمق لـ"النجوم" ودورها في تلقي القرآن: ﴿فَلَا أُقْسِمُ بِمَوَاقِعِ النُّجُومِ * وَإِنَّهُ لَقَسَمٌ لَّوْ تَعْلَمُونَ عَظِيمٌ * إِنَّهُ لَقُرْآنٌ كَرِيمٌ * فِي كِتَابٍ مَّكْنُونٍ * لَّا يَمَسُّهُ إِلَّا الْمُطَهَّرُونَ * تَنزِيلٌ مِّن رَّبِّ الْعَالَمِينَ﴾.</w:t>
      </w:r>
      <w:r w:rsidRPr="0073369A">
        <w:rPr>
          <w:rFonts w:ascii="Calibri" w:eastAsia="Yu Mincho" w:hAnsi="Calibri"/>
          <w:sz w:val="24"/>
          <w:vertAlign w:val="superscript"/>
          <w:rtl/>
          <w:lang w:val="en-US"/>
        </w:rPr>
        <w:t>1</w:t>
      </w:r>
    </w:p>
    <w:p w14:paraId="54D4CE36"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"فلا أُقَسِّمُ بِمَوَاقِعِ النُّجُومِ": نفي التقسيم السطحي: </w:t>
      </w:r>
    </w:p>
    <w:p w14:paraId="02F7DB51"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بفهم "أُقَسِّمُ" من جذر "قَسَمَ" بمعنى "جَزَّأَ" أو "صَنَّفَ"، و"لا" النافية، تصبح الآية إعلاناً إلهياً بعدم تقسيم القرآن وتصنيفه بناءً على الظاهر فحسب.</w:t>
      </w:r>
    </w:p>
    <w:p w14:paraId="79A562E7"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 xml:space="preserve">"مواقع النجوم" هنا يمكن أن تشير إلى "مواضع الآيات الظاهرية في السور" أو "تأويلات وآراء المفسرين السطحيين (المنجمين مجازاً)" الذين يكتفون بظواهر الكلمات دون الغوص في أعماقها. فالله تعالى ينفي هنا التقسيم السطحي للقرآن الذي يغفل عن ترابطه الداخلي وعمقه. (كما يمكن </w:t>
      </w:r>
      <w:r w:rsidRPr="0073369A">
        <w:rPr>
          <w:rFonts w:ascii="Calibri" w:eastAsia="Yu Mincho" w:hAnsi="Calibri"/>
          <w:sz w:val="24"/>
          <w:rtl/>
          <w:lang w:val="en-US"/>
        </w:rPr>
        <w:lastRenderedPageBreak/>
        <w:t>الإشارة إلى أن بعض التعديلات اللغوية البشرية عبر التاريخ، مثل إضافة الألف الخنجرية، قد أبعدت عن الفهم الأصلي).</w:t>
      </w:r>
    </w:p>
    <w:p w14:paraId="58D025C4"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"وإنه لقسم لو تعلمون عظيم": القرآن نظام تقسيم عظيم: </w:t>
      </w:r>
    </w:p>
    <w:p w14:paraId="4445A5B2"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الضمير "ـه" يعود على القرآن، و"قَسَمٌ" هنا تُفهم كـ"تقسيم" أو "تصنيف". فالقرآن في طبيعته هو نظام ذو تقسيم عظيم، يشير إلى طبقات الفهم: الظاهر والباطن، والمحكم والمتشابه، ومستويات الفهم المتعددة التي تزداد عمقاً بزيادة التدبر.</w:t>
      </w:r>
    </w:p>
    <w:p w14:paraId="3EF2812B"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"إنه لقرآن كريم في كتاب مكنون": اقتران الظاهر بالباطن المحفوظ: </w:t>
      </w:r>
    </w:p>
    <w:p w14:paraId="785230D9"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"قرآن" هنا من "قرن" بمعنى "الاقتران"، فيشير إلى اقتران كريم بين ظاهره (الآيات/النجوم الظاهرة) وباطنه (المعاني المكنونة). هذا الباطن موجود في "كتاب مكنون"، أي محفوظ ومصون ومستور، لا يُكشف بسهولة.</w:t>
      </w:r>
    </w:p>
    <w:p w14:paraId="0428FA0F"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"لا يمسه إلا المطهرون": مفتاح الوصول إلى الكنوز الباطنة: </w:t>
      </w:r>
    </w:p>
    <w:p w14:paraId="330DC36D"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الوصول إلى هذه المعاني المكنونة (مسّها) لا يكون إلا لـ"المطهرين". والطهارة هنا تتجاوز الطهارة الجسدية لتشمل طهارة القلب من الأهواء والتعصب والتقليد، وطهارة العقل من الخرافات والأفكار المسبقة، وطهارة النية بإخلاص البحث عن الحق. هذه الطهارة الفكرية والروحية هي الشرط الأساسي لإدراك عمق القرآن.</w:t>
      </w:r>
    </w:p>
    <w:p w14:paraId="320F0C5B"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"تنزيل من رب العالمين": المصدر الحق: </w:t>
      </w:r>
    </w:p>
    <w:p w14:paraId="0659DE25"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تؤكد هذه الآية أن هذا القرآن، بكل طبقاته ودلالاته وتقسيمه العظيم، هو وحي منزل من الله رب العالمين، خالق ومدبر كل شيء، مما يرسخ مرجعيته المطلقة ويحذر من تأويله بالهوى.</w:t>
      </w:r>
    </w:p>
    <w:p w14:paraId="40ABF82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الخاتمة: النجوم كدعوة للارتقاء بفهم القرآن:</w:t>
      </w:r>
    </w:p>
    <w:p w14:paraId="205C9BC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مفهوم "النجوم" في القرآن، من وظيفته الحسية في الهداية إلى دلالاته الرمزية كـ"آيات" للتدبر والفهم العميق، هو دعوة متجددة للإنسان للارتقاء بوعيه. فكما أن النجوم تضيء مسارات السائرين في البر والبحر، فإن آيات القرآن هي "نجوم" تضيء دروب العقول والقلوب. لكن مسّ هذه النجوم، والغوص في بواطن دلالاتها، يتطلب طهارة فكرية وروحية، وسعياً حراً بعيداً عن التقليد السطحي أو الأهواء الشخصية. إنه دعوة لأن نكون من "المطهرين" الذين يمسّون جوهر القرآن، ولا يكتفون بالظواهر السطحية للكلمات، مدركين بذلك عظمة هذا "القسم العظيم" الذي أودعه الله في كتابه.</w:t>
      </w:r>
    </w:p>
    <w:p w14:paraId="1BD2164A" w14:textId="77777777" w:rsidR="00C7544E" w:rsidRPr="0073369A" w:rsidRDefault="00C7544E" w:rsidP="00E4352F">
      <w:pPr>
        <w:pStyle w:val="21"/>
        <w:rPr>
          <w:rtl/>
        </w:rPr>
      </w:pPr>
      <w:bookmarkStart w:id="231" w:name="_Toc203550515"/>
      <w:bookmarkStart w:id="232" w:name="_Toc205285247"/>
      <w:r w:rsidRPr="0073369A">
        <w:rPr>
          <w:bdr w:val="none" w:sz="0" w:space="0" w:color="auto" w:frame="1"/>
          <w:rtl/>
        </w:rPr>
        <w:t>الموجودات في القرآن: مفتاح لتدبر شامل ونحو "فقه لسان قرآني" متجدد (خاتمة الجزء الأول)</w:t>
      </w:r>
      <w:bookmarkEnd w:id="231"/>
      <w:bookmarkEnd w:id="232"/>
    </w:p>
    <w:p w14:paraId="65ADD04D"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مقدمة:</w:t>
      </w:r>
    </w:p>
    <w:p w14:paraId="581CF562"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خضنا في الأربعة مقالات السابقة رحلة تدبرية عميقة في "الموجودات في القرآن"، متجاوزين حدود المعاني السطحية إلى آفاق "فقه اللسان القرآني" الذي يرى في الكلمات القرآنية دلالات "حركية" وصفات وظيفية، لا مجرد ألقاب جامدة. بدأنا بتأسيس هذا المنهج، ثم استعرضنا تجليات قدرة الله في الخلق عبر الماء والجبال والسماء والأرض، وتدبرنا علاقة الإنسان بهذه الموجودات من منظور التسخير والمسؤولية، وخصصنا مقالاً كاملاً لـ"النجوم" كآيات هادية ودلالات على طبقات الفهم القرآني ذاته. في هذا المقال الختامي للجزء الأول، نلخص أهم ما توصلنا إليه، ونعيد التأكيد على قيمة المنهج المقترح، ممهدين لمواصلة هذه الرحلة في أقسام أخرى من الموجودات.</w:t>
      </w:r>
    </w:p>
    <w:p w14:paraId="69FEA184"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من الألقاب إلى الصفات الحية</w:t>
      </w:r>
    </w:p>
    <w:p w14:paraId="68873AE3"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 xml:space="preserve">لقد أثبتت رحلتنا أن القرآن الكريم يستخدم ألفاظ الموجودات – من الماء والجبال والسماء والأرض إلى النجوم – ليس فقط لتعيينها بأسمائها، بل لوصفها بصفات حية، تكشف عن وظائفها، تأثيرها، وموقعها في النظام الكوني الشامل وسنن </w:t>
      </w:r>
      <w:r w:rsidRPr="0073369A">
        <w:rPr>
          <w:rFonts w:ascii="Calibri" w:eastAsia="Times New Roman" w:hAnsi="Calibri"/>
          <w:color w:val="1B1C1D"/>
          <w:sz w:val="24"/>
          <w:rtl/>
          <w:lang w:val="en-US"/>
        </w:rPr>
        <w:lastRenderedPageBreak/>
        <w:t>الله. هذا هو جوهر "المعنى الحركي" للكلمة القرآنية، الذي يميز الموجود القرآني بأنه كائن فاعل ذو دلالة، يدعو إلى التدبر والتفكير العميق.</w:t>
      </w:r>
    </w:p>
    <w:p w14:paraId="26EB12EC"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الماء والجبال والسماء والأرض: آيات على الخلق والتصرف الإلهي:</w:t>
      </w:r>
    </w:p>
    <w:p w14:paraId="2341B643"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رأينا كيف أن الماء يتجاوز كونه سائلاً مادياً إلى كونه مبدأ الحياة والإمكان والعلم والحكمة الإلهية، وكيف قام عليه "عرش" السيادة والنظام الكوني. وتعمقنا في الجبال، لا كأوتاد مادية للأرض فحسب، بل كرمز لقوى الثبات والرسوخ، وقد تكون أيضاً حواجز فكرية من الأفكار الآبائية الجامدة التي تعيق الفهم وتمنع التجديد. كما أن السماء والأرض ليستا مجرد فضاء ومسطح، بل وظيفتان خاضعتان لقانون إلهي محكم، تدلان على عظمة التدبير الإلهي. هذه الموجودات كلها شهود ناطقة على قدرة الله اللامتناهية وتصرفه المطلق في خلقه.</w:t>
      </w:r>
    </w:p>
    <w:p w14:paraId="2AF9E99B"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النجوم: تعدد الدلالات من هداية السبل إلى مفاتيح فهم القرآن:</w:t>
      </w:r>
    </w:p>
    <w:p w14:paraId="50839ACD"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تجلت عظمة دلالات "النجوم" التي تتسع من وظيفتها الحسية في هداية السائرين في ظلمات البر والبحر، إلى دلالتها الرمزية كـ"آيات" للوحي والكون تهدي البصائر في ظلمات الجهل والغفلة. الأهم من ذلك، أننا كشفنا عن دلالة فريدة لـ"مواقع النجوم" في سورة الواقعة، حيث لا يُقسم الله بمواقعها الحسية، بل ينفي سبحانه أن يُقَسِّم القرآن (يُجزِّئه أو يُصنِّفه) بناءً على الفهم السطحي لـ"مواقع" آياته الظاهرية، أو بناءً على تأويلات المُنَجِّمين (المفسرين السطحيين). هذا القسم العظيم هو تأكيد على أن القرآن نفسه نظام متكامل ذو طبقات، لا يمسّ كنوزه الباطنة إلا "المطهرون" طهارة قلبية وعقلية ونية.</w:t>
      </w:r>
    </w:p>
    <w:p w14:paraId="63D68CDA"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والإنسان: علاقة وعي ومسؤولية:</w:t>
      </w:r>
    </w:p>
    <w:p w14:paraId="38E673FE"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إن فهم الموجودات بهذه الكيفية يضع الإنسان أمام مسؤولية عظيمة. فالجسم البشري، هذا الوعاء المصنوع من "تراب النجوم"، هو أمانة ووسيلة للوعي والتفاعل، يدعو للتفكر في أصله ومآله. وعلاقة الإنسان بالكون هي علاقة تسخير تستوجب التدبر لا الاستغلال، والتعامل باحترام لا التعدي. فالموجودات ليست مجرد خلفية لحياة الإنسان، بل هي ناطقة بالحق، محفزة للتفكير، وموجهة للسلوك.</w:t>
      </w:r>
    </w:p>
    <w:p w14:paraId="7BFCA738"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نحو "فقه لسان قرآني" متجدد:</w:t>
      </w:r>
    </w:p>
    <w:p w14:paraId="26A80848"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أكدت هذه السلسلة القصيرة على أهمية المنهج الذي نسعى لتأصيله: "فقه اللسان القرآني". إنه ليس مجرد تدبر لغوي، بل هو دعوة لتجاوز المفاهيم التقليدية الساكنة إلى استكشاف "المعاني الحركية" التي تمنح الكلمة القرآنية بعدها الوظيفي والرمزي العميق. هذا الفقه يفتح آفاقاً جديدة لفهم مراد الله من خلال لغته الخاصة، ويدعونا لأن نكون من "المطهرين" الذين يمسون جوهر القرآن، فيكتشفون كنوزه المكنونة التي لا تزال تنتظر من يغوص فيها بقلب وعقل طاهر.</w:t>
      </w:r>
    </w:p>
    <w:p w14:paraId="17526C3A"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تمهيد لما هو قادم: "الحيوان في القرآن"</w:t>
      </w:r>
      <w:r w:rsidRPr="0073369A">
        <w:rPr>
          <w:rFonts w:ascii="Calibri" w:eastAsia="Times New Roman" w:hAnsi="Calibri"/>
          <w:color w:val="1B1C1D"/>
          <w:sz w:val="24"/>
          <w:rtl/>
          <w:lang w:val="en-US"/>
        </w:rPr>
        <w:t>:</w:t>
      </w:r>
    </w:p>
    <w:p w14:paraId="500EBE24"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بعد أن استكشفنا الموجودات غير الحية ودلالاتها الكونية والمنهجية، ننتقل في الجزء الثاني من هذه السلسلة – "الحيوان في القرآن" – لنتدبر الموجودات الحية، بما تحمله من دلالات على الوعي، والاختيار، والمسؤولية. فالحيوان، بأشكاله وأنواعه وسلوكه، هو أيضاً آيات حية، يقدم القرآن من خلالها دروساً عميقة في سنن الله، وفي طبيعة الحياة، وفي علاقة الإنسان بالكائنات الأخرى، وفي ممارسة الإنسان لـ"ألوهيته الاختيارية". ترقبوا الغوص في عالم الحيوان القرآني بمنظور جديد يكشف عن أسراره ومعانيه.</w:t>
      </w:r>
    </w:p>
    <w:p w14:paraId="60A15972" w14:textId="77777777" w:rsidR="00C7544E" w:rsidRPr="0073369A" w:rsidRDefault="00C7544E" w:rsidP="00E4352F">
      <w:pPr>
        <w:rPr>
          <w:rFonts w:ascii="Calibri" w:eastAsia="Yu Mincho" w:hAnsi="Calibri"/>
          <w:sz w:val="24"/>
          <w:rtl/>
          <w:lang w:val="en-US"/>
        </w:rPr>
      </w:pPr>
    </w:p>
    <w:p w14:paraId="28F1599C" w14:textId="77777777" w:rsidR="00C7544E" w:rsidRPr="0073369A" w:rsidRDefault="00C7544E" w:rsidP="00E4352F">
      <w:pPr>
        <w:pStyle w:val="21"/>
        <w:rPr>
          <w:rtl/>
        </w:rPr>
      </w:pPr>
      <w:bookmarkStart w:id="233" w:name="_Toc203550516"/>
      <w:bookmarkStart w:id="234" w:name="_Toc205285248"/>
      <w:r w:rsidRPr="0073369A">
        <w:rPr>
          <w:rtl/>
        </w:rPr>
        <w:t>الجزء الثاني: الحيوان في القرآن: كائنات حية، آيات ناطقة، وامتداد لتدبر الموجودات الكبرى</w:t>
      </w:r>
      <w:bookmarkEnd w:id="233"/>
      <w:bookmarkEnd w:id="234"/>
      <w:r w:rsidRPr="0073369A">
        <w:rPr>
          <w:rtl/>
        </w:rPr>
        <w:t xml:space="preserve"> </w:t>
      </w:r>
    </w:p>
    <w:p w14:paraId="4E077E6D"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b/>
          <w:bCs/>
          <w:sz w:val="24"/>
          <w:rtl/>
          <w:lang w:val="en-US"/>
        </w:rPr>
        <w:t xml:space="preserve">مقدمة الجزء الثاني: </w:t>
      </w:r>
    </w:p>
    <w:p w14:paraId="108A03C0"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الحمد لله رب العالمين، والصلاة والسلام على أشرف الأنبياء والمرسلين، سيدنا محمد وعلى آله وصحبه أجمعين</w:t>
      </w:r>
      <w:r w:rsidRPr="0073369A">
        <w:rPr>
          <w:rFonts w:ascii="Calibri" w:eastAsia="Times New Roman" w:hAnsi="Calibri"/>
          <w:sz w:val="24"/>
          <w:lang w:val="en-US"/>
        </w:rPr>
        <w:t>.</w:t>
      </w:r>
    </w:p>
    <w:p w14:paraId="19BEA2A9"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lastRenderedPageBreak/>
        <w:t>بعد أن أنهينا في الجزء الأول من هذه السلسلة التدبر في "الموجودات في القرآن" (من الماء والجبال إلى السماء والأرض والنجوم)، مستكشفين دلالاتها الكونية ووظائفها الحركية وموقعها كآيات دالة على الخالق وعلاقته بالإنسان، ننتقل الآن إلى "الجزء الثاني" لنغوص في عالم "الحيوان في القرآن</w:t>
      </w:r>
      <w:r w:rsidRPr="0073369A">
        <w:rPr>
          <w:rFonts w:ascii="Calibri" w:eastAsia="Times New Roman" w:hAnsi="Calibri"/>
          <w:sz w:val="24"/>
          <w:lang w:val="en-US"/>
        </w:rPr>
        <w:t>".</w:t>
      </w:r>
    </w:p>
    <w:p w14:paraId="4172F2EE"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الحيوان، بصفته جزءاً حياً من الموجودات، يمثل بعداً آخر من آيات الله العظمى، تظهر فيه السنن الإلهية بشكل مختلف وأكثر تفاعلاً مع الوعي البشري وسلوكياته. فإذا كانت الموجودات الجامدة والظواهر الكونية تدعونا إلى التفكر في عظمة الخلق والتسخير، فإن الموجودات الحية، وخاصة الحيوان، تحمل في طياتها دلالات عميقة تتعلق بالوعي، والاختيار، والمسؤولية، وتقدم أمثالاً وحكماً تعكس جوهر الصراع بين الحق والباطل، وبين الهداية والضلال في مسيرة الإنسان</w:t>
      </w:r>
      <w:r w:rsidRPr="0073369A">
        <w:rPr>
          <w:rFonts w:ascii="Calibri" w:eastAsia="Times New Roman" w:hAnsi="Calibri"/>
          <w:sz w:val="24"/>
          <w:lang w:val="en-US"/>
        </w:rPr>
        <w:t>.</w:t>
      </w:r>
    </w:p>
    <w:p w14:paraId="71DE5D83"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هذا الجزء، سنطبق ذات منهج "فقه اللسان القرآني" و"المعنى الحركي" على أمثلة متنوعة من الحيوانات المذكورة في القرآن، لنكشف عن طبقات من المعاني تتجاوز الظاهر إلى الرموز والدلالات الباطنية التي تشكل أساس فهمنا للحياة والإنسان. والله ولي التوفيق</w:t>
      </w:r>
      <w:r w:rsidRPr="0073369A">
        <w:rPr>
          <w:rFonts w:ascii="Calibri" w:eastAsia="Times New Roman" w:hAnsi="Calibri"/>
          <w:sz w:val="24"/>
          <w:lang w:val="en-US"/>
        </w:rPr>
        <w:t>.</w:t>
      </w:r>
    </w:p>
    <w:p w14:paraId="7AB66E9C" w14:textId="77777777" w:rsidR="00C7544E" w:rsidRPr="0073369A" w:rsidRDefault="00C7544E" w:rsidP="00E4352F">
      <w:pPr>
        <w:rPr>
          <w:rFonts w:ascii="Calibri" w:eastAsia="Aptos" w:hAnsi="Calibri"/>
          <w:sz w:val="24"/>
          <w:rtl/>
          <w:lang w:val="en-US"/>
        </w:rPr>
      </w:pPr>
    </w:p>
    <w:p w14:paraId="43BE58F9" w14:textId="77777777" w:rsidR="00C7544E" w:rsidRPr="0073369A" w:rsidRDefault="00C7544E" w:rsidP="00E4352F">
      <w:pPr>
        <w:pStyle w:val="21"/>
      </w:pPr>
      <w:bookmarkStart w:id="235" w:name="_Toc199272364"/>
      <w:bookmarkStart w:id="236" w:name="_Toc203550517"/>
      <w:bookmarkStart w:id="237" w:name="_Toc205285249"/>
      <w:r w:rsidRPr="0073369A">
        <w:rPr>
          <w:rtl/>
        </w:rPr>
        <w:t>"أفلا يتدبرون؟": مسؤوليتك الفردية عن فهم القرآن</w:t>
      </w:r>
      <w:bookmarkEnd w:id="235"/>
      <w:bookmarkEnd w:id="236"/>
      <w:bookmarkEnd w:id="237"/>
    </w:p>
    <w:p w14:paraId="78681D7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مقدمة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إذا كانت القراءات البديلة لبعض الآيات القرآنية، كما استعرضناها، تكشف عن فهم أكثر انسجامًا مع مبادئ العدل والمساواة، وتنقض تفسيرات تقليدية قد تكون أدت إلى ظلم أو سوء فهم، فإن السؤال الجوهري الذي يطرح نفسه هو: كيف سادت تلك التفسيرات؟ ومن المسؤول عن تصحيح المسار؟ القرآن الكريم نفسه يقدم إجابة واضحة: المسؤولية تقع على عاتق كل فرد في السعي نحو الفهم الصحيح من خلال التدبر، محذرًا من التقليد الأعمى والجمود الفكري</w:t>
      </w:r>
      <w:r w:rsidRPr="0073369A">
        <w:rPr>
          <w:rFonts w:ascii="Calibri" w:eastAsia="Yu Mincho" w:hAnsi="Calibri"/>
          <w:sz w:val="24"/>
          <w:lang w:val="en-US"/>
        </w:rPr>
        <w:t>.</w:t>
      </w:r>
    </w:p>
    <w:p w14:paraId="4D40978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التدبر: واجب على كل مسلم ومسلمة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لم يجعل القرآن فهمه حكرًا على فئة كهنوتية أو طبقة معينة من "رجال الدين". بل إن الدعوة إلى التدبر جاءت عامة وشاملة، ومكررة في مواضع عدة، وفي صيغة تحث على التفكير وتنبذ الإعراض</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أَمْ عَلَىٰ قُلُوبٍ أَقْفَالُهَا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محمد: 24</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 وَلَوْ كَانَ مِنْ عِندِ غَيْرِ اللَّهِ لَوَجَدُوا فِيهِ اخْتِلَافًا كَثِيرًا</w:t>
      </w:r>
      <w:r w:rsidRPr="0073369A">
        <w:rPr>
          <w:rFonts w:ascii="Calibri" w:eastAsia="Yu Mincho" w:hAnsi="Calibri"/>
          <w:b/>
          <w:bCs/>
          <w:sz w:val="24"/>
          <w:lang w:val="en-US"/>
        </w:rPr>
        <w:t>}</w:t>
      </w:r>
      <w:r w:rsidRPr="0073369A">
        <w:rPr>
          <w:rFonts w:ascii="Calibri" w:eastAsia="Yu Mincho" w:hAnsi="Calibri"/>
          <w:sz w:val="24"/>
          <w:rtl/>
          <w:lang w:val="en-US"/>
        </w:rPr>
        <w:t xml:space="preserve"> (النساء: 82). هذا التساؤل الاستنكاري هو في حقيقته أمرٌ وتوجيه لكل مسلم ومسلمة بأن يُعمل عقله وقلبه في كلام الله، وأن يسعى جاهدًا لفهم مراد الله بنفسه، مستعينًا بالله ثم بأدوات الفهم المتاحة</w:t>
      </w:r>
      <w:r w:rsidRPr="0073369A">
        <w:rPr>
          <w:rFonts w:ascii="Calibri" w:eastAsia="Yu Mincho" w:hAnsi="Calibri"/>
          <w:sz w:val="24"/>
          <w:lang w:val="en-US"/>
        </w:rPr>
        <w:t>.</w:t>
      </w:r>
    </w:p>
    <w:p w14:paraId="42031DB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خطورة النقل السلبي والاختباء خلف الآخرين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بينما يمثل التراث التفسيري الضخم الذي خلفه علماؤنا عبر العصور ثروة معرفية لا غنى عنها، ومنطلقًا مهمًا لفهم النص، إلا أن الاكتفاء بالنقل دون تمحيص، أو التقليد الأعمى لآراء السابقين دون مراجعة نقدية في ضوء مقاصد القرآن الكلية وتطور المعرفة الإنسانية، يمثل خطرًا حقيقيًا يؤدي إلى الجمود، بل وقد يُكرّس مفاهيم خاطئة. إن الاختباء خلف فتوى شيخ أو تفسير موروث، دون قناعة شخصية مبنية على بحث وتدبر، لا يعفي الفرد من مسؤوليته أمام الله. فالله تعالى سيحاسب كل نفس بما كسبت، وبناءً على فهمها الذي أدى بها إلى ذلك الكسب، خيرًا كان أم شرًا. لا يمكن التنصل من مسؤولية فهم خاطئ أدى إلى ظلم أو تعدٍ على حقوق الآخرين (كزوجة، أو يتيم، أو أي فرد في المجتمع) بمجرد القول "هكذا قالوا" أو "هكذا وجدنا آباءنا</w:t>
      </w:r>
      <w:r w:rsidRPr="0073369A">
        <w:rPr>
          <w:rFonts w:ascii="Calibri" w:eastAsia="Yu Mincho" w:hAnsi="Calibri"/>
          <w:sz w:val="24"/>
          <w:lang w:val="en-US"/>
        </w:rPr>
        <w:t>".</w:t>
      </w:r>
    </w:p>
    <w:p w14:paraId="0C96F9DA" w14:textId="77777777" w:rsidR="00C7544E" w:rsidRPr="0073369A" w:rsidRDefault="00C7544E" w:rsidP="00E4352F">
      <w:pPr>
        <w:pStyle w:val="21"/>
        <w:rPr>
          <w:color w:val="0F4761"/>
        </w:rPr>
      </w:pPr>
      <w:bookmarkStart w:id="238" w:name="_Toc203550518"/>
      <w:bookmarkStart w:id="239" w:name="_Toc205285250"/>
      <w:r w:rsidRPr="0073369A">
        <w:rPr>
          <w:rtl/>
        </w:rPr>
        <w:t>حكمة الأمثال لا ظاهر التشبيه: ما وراء الأمثال القرآنية (الحمير والكلاب والخنازير)</w:t>
      </w:r>
      <w:bookmarkEnd w:id="238"/>
      <w:bookmarkEnd w:id="239"/>
    </w:p>
    <w:p w14:paraId="16FBDEEA" w14:textId="77777777" w:rsidR="00C7544E" w:rsidRPr="0073369A" w:rsidRDefault="00C7544E" w:rsidP="00E4352F">
      <w:pPr>
        <w:rPr>
          <w:rFonts w:ascii="Calibri" w:eastAsia="Yu Mincho" w:hAnsi="Calibri"/>
          <w:sz w:val="24"/>
          <w:lang w:val="en-US"/>
        </w:rPr>
      </w:pPr>
    </w:p>
    <w:p w14:paraId="57A36BC2" w14:textId="77777777" w:rsidR="00C7544E" w:rsidRPr="0073369A" w:rsidRDefault="00C7544E" w:rsidP="00E4352F">
      <w:pPr>
        <w:spacing w:before="100" w:beforeAutospacing="1" w:after="100" w:afterAutospacing="1"/>
        <w:rPr>
          <w:rFonts w:ascii="Calibri" w:eastAsia="Times New Roman" w:hAnsi="Calibri"/>
          <w:sz w:val="24"/>
          <w:lang w:val="fr-MA" w:eastAsia="fr-MA"/>
        </w:rPr>
      </w:pPr>
      <w:r w:rsidRPr="0073369A">
        <w:rPr>
          <w:rFonts w:ascii="Calibri" w:eastAsia="Yu Gothic Light" w:hAnsi="Calibri"/>
          <w:b/>
          <w:bCs/>
          <w:color w:val="000000"/>
          <w:sz w:val="24"/>
          <w:rtl/>
          <w:lang w:val="fr-MA" w:eastAsia="fr-MA"/>
        </w:rPr>
        <w:lastRenderedPageBreak/>
        <w:t>مقدمة منهجية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 إشكالية الفهم السطحي أو الحرفي لا تقتصر على آيات الأحكام أو القصص فحسب، بل تمتد لتشمل الأمثال القرآنية التي استخدمت أسماء الحيوانات. فالفهم الذي يتوقف عند ظاهر التشبيه في آيات مثل مثل </w:t>
      </w:r>
      <w:r w:rsidRPr="0073369A">
        <w:rPr>
          <w:rFonts w:ascii="Calibri" w:eastAsia="Yu Mincho" w:hAnsi="Calibri"/>
          <w:b/>
          <w:bCs/>
          <w:sz w:val="24"/>
          <w:lang w:val="en-US"/>
        </w:rPr>
        <w:t>"</w:t>
      </w:r>
      <w:r w:rsidRPr="0073369A">
        <w:rPr>
          <w:rFonts w:ascii="Calibri" w:eastAsia="Yu Mincho" w:hAnsi="Calibri"/>
          <w:b/>
          <w:bCs/>
          <w:sz w:val="24"/>
          <w:rtl/>
          <w:lang w:val="en-US"/>
        </w:rPr>
        <w:t>الحمار يحمل أسفارًا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(الجمعة: 5) أو مثل </w:t>
      </w:r>
      <w:r w:rsidRPr="0073369A">
        <w:rPr>
          <w:rFonts w:ascii="Calibri" w:eastAsia="Yu Mincho" w:hAnsi="Calibri"/>
          <w:b/>
          <w:bCs/>
          <w:sz w:val="24"/>
          <w:lang w:val="en-US"/>
        </w:rPr>
        <w:t>"</w:t>
      </w:r>
      <w:r w:rsidRPr="0073369A">
        <w:rPr>
          <w:rFonts w:ascii="Calibri" w:eastAsia="Yu Mincho" w:hAnsi="Calibri"/>
          <w:b/>
          <w:bCs/>
          <w:sz w:val="24"/>
          <w:rtl/>
          <w:lang w:val="en-US"/>
        </w:rPr>
        <w:t>الكلب اللاهث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176)، أو الإشارة إلى من غضب الله عليهم فجعل منهم </w:t>
      </w:r>
      <w:r w:rsidRPr="0073369A">
        <w:rPr>
          <w:rFonts w:ascii="Calibri" w:eastAsia="Yu Mincho" w:hAnsi="Calibri"/>
          <w:b/>
          <w:bCs/>
          <w:sz w:val="24"/>
          <w:lang w:val="en-US"/>
        </w:rPr>
        <w:t>"</w:t>
      </w:r>
      <w:r w:rsidRPr="0073369A">
        <w:rPr>
          <w:rFonts w:ascii="Calibri" w:eastAsia="Yu Mincho" w:hAnsi="Calibri"/>
          <w:b/>
          <w:bCs/>
          <w:sz w:val="24"/>
          <w:rtl/>
          <w:lang w:val="en-US"/>
        </w:rPr>
        <w:t>القردة والخنازير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(المائدة: 60)، قد يوحي بشكل خاطئ بأن القرآن يتبنى لغة السب والإهانة أو يشبه البشر بالحيوانات تحقيرًا لهم. لكن التدبر العميق، بالاستعانة بدلالات الجذور اللغوية (كما رأينا في جذر </w:t>
      </w:r>
      <w:r w:rsidRPr="0073369A">
        <w:rPr>
          <w:rFonts w:ascii="Calibri" w:eastAsia="Yu Mincho" w:hAnsi="Calibri"/>
          <w:b/>
          <w:bCs/>
          <w:sz w:val="24"/>
          <w:lang w:val="en-US"/>
        </w:rPr>
        <w:t>"</w:t>
      </w:r>
      <w:r w:rsidRPr="0073369A">
        <w:rPr>
          <w:rFonts w:ascii="Calibri" w:eastAsia="Yu Mincho" w:hAnsi="Calibri"/>
          <w:b/>
          <w:bCs/>
          <w:sz w:val="24"/>
          <w:rtl/>
          <w:lang w:val="en-US"/>
        </w:rPr>
        <w:t>ك ل ب</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ومعاني الشدة والطمع والعداوة، وغيره من الجذور) والسياق العام للآيات، يكشف أن هذه ليست إهانات بالمعنى الدارج، بل هي أمثال بليغة وقوية تهدف إلى إرساء معانٍ وحِكم بالغة</w:t>
      </w:r>
      <w:r w:rsidRPr="0073369A">
        <w:rPr>
          <w:rFonts w:ascii="Calibri" w:eastAsia="Yu Mincho" w:hAnsi="Calibri"/>
          <w:sz w:val="24"/>
          <w:lang w:val="en-US"/>
        </w:rPr>
        <w:t>.</w:t>
      </w:r>
    </w:p>
    <w:p w14:paraId="3369C685" w14:textId="77777777" w:rsidR="00C7544E" w:rsidRPr="0073369A" w:rsidRDefault="00C7544E" w:rsidP="00E4352F">
      <w:pPr>
        <w:rPr>
          <w:rFonts w:ascii="Calibri" w:eastAsia="Yu Mincho" w:hAnsi="Calibri"/>
          <w:sz w:val="24"/>
          <w:lang w:val="en-US"/>
        </w:rPr>
      </w:pPr>
    </w:p>
    <w:p w14:paraId="7BF1BC5F" w14:textId="77777777" w:rsidR="00C7544E" w:rsidRPr="0073369A" w:rsidRDefault="00C7544E" w:rsidP="00E4352F">
      <w:pPr>
        <w:rPr>
          <w:rFonts w:ascii="Calibri" w:eastAsia="Yu Mincho" w:hAnsi="Calibri"/>
          <w:sz w:val="24"/>
          <w:lang w:val="en-US"/>
        </w:rPr>
      </w:pPr>
      <w:r w:rsidRPr="0073369A">
        <w:rPr>
          <w:rFonts w:ascii="Calibri" w:eastAsia="Yu Mincho" w:hAnsi="Calibri"/>
          <w:b/>
          <w:bCs/>
          <w:color w:val="000000"/>
          <w:sz w:val="24"/>
          <w:rtl/>
          <w:lang w:val="en-US"/>
        </w:rPr>
        <w:t>أهداف الأمثال القرآنية بالحيوانات</w:t>
      </w:r>
      <w:r w:rsidRPr="0073369A">
        <w:rPr>
          <w:rFonts w:ascii="Calibri" w:eastAsia="Yu Mincho" w:hAnsi="Calibri"/>
          <w:b/>
          <w:bCs/>
          <w:color w:val="000000"/>
          <w:sz w:val="24"/>
          <w:lang w:val="en-US"/>
        </w:rPr>
        <w:t>:</w:t>
      </w:r>
    </w:p>
    <w:p w14:paraId="03D48379" w14:textId="77777777" w:rsidR="00C7544E" w:rsidRPr="0073369A" w:rsidRDefault="00C7544E" w:rsidP="00E4352F">
      <w:pPr>
        <w:rPr>
          <w:rFonts w:ascii="Calibri" w:eastAsia="Yu Mincho" w:hAnsi="Calibri"/>
          <w:sz w:val="24"/>
          <w:lang w:val="en-US"/>
        </w:rPr>
      </w:pPr>
    </w:p>
    <w:p w14:paraId="0AC46F49" w14:textId="77777777" w:rsidR="00C7544E" w:rsidRPr="0073369A" w:rsidRDefault="00C7544E" w:rsidP="00E4352F">
      <w:pPr>
        <w:spacing w:before="100" w:beforeAutospacing="1" w:after="100" w:afterAutospacing="1"/>
        <w:rPr>
          <w:rFonts w:ascii="Calibri" w:eastAsia="Times New Roman" w:hAnsi="Calibri"/>
          <w:sz w:val="24"/>
          <w:lang w:val="fr-MA" w:eastAsia="fr-MA"/>
        </w:rPr>
      </w:pPr>
      <w:r w:rsidRPr="0073369A">
        <w:rPr>
          <w:rFonts w:ascii="Calibri" w:eastAsia="Times New Roman" w:hAnsi="Calibri"/>
          <w:sz w:val="24"/>
          <w:rtl/>
          <w:lang w:val="fr-MA" w:eastAsia="fr-MA"/>
        </w:rPr>
        <w:t>تهدف الأمثال القرآنية التي تستخدم الحيوانات إلى تحقيق مقاصد تربوية وفكرية عميقة، منها</w:t>
      </w:r>
      <w:r w:rsidRPr="0073369A">
        <w:rPr>
          <w:rFonts w:ascii="Calibri" w:eastAsia="Times New Roman" w:hAnsi="Calibri"/>
          <w:sz w:val="24"/>
          <w:lang w:val="fr-MA" w:eastAsia="fr-MA"/>
        </w:rPr>
        <w:t>:</w:t>
      </w:r>
    </w:p>
    <w:p w14:paraId="2CEDEB15" w14:textId="77777777" w:rsidR="00C7544E" w:rsidRPr="0073369A" w:rsidRDefault="00C7544E" w:rsidP="00CE1EDD">
      <w:pPr>
        <w:numPr>
          <w:ilvl w:val="0"/>
          <w:numId w:val="281"/>
        </w:numPr>
        <w:contextualSpacing/>
        <w:rPr>
          <w:rFonts w:ascii="Calibri" w:eastAsia="Yu Mincho" w:hAnsi="Calibri"/>
          <w:sz w:val="24"/>
          <w:lang w:val="en-US"/>
        </w:rPr>
      </w:pPr>
      <w:r w:rsidRPr="0073369A">
        <w:rPr>
          <w:rFonts w:ascii="Calibri" w:eastAsia="Yu Mincho" w:hAnsi="Calibri"/>
          <w:b/>
          <w:bCs/>
          <w:sz w:val="24"/>
          <w:rtl/>
          <w:lang w:val="en-US"/>
        </w:rPr>
        <w:t>تجسيد حالة معنوية أو سلوكية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هذه الأمثال لا تشبه الإنسان بالحيوان في ذاته، بل تصف بدقة حالة معنوية أو سلوكية مُحددة. هي وصف دقيق لحال من أوتي العلم ولم ينتفع به</w:t>
      </w:r>
      <w:r w:rsidRPr="0073369A">
        <w:rPr>
          <w:rFonts w:ascii="Calibri" w:eastAsia="Yu Mincho" w:hAnsi="Calibri"/>
          <w:sz w:val="24"/>
          <w:lang w:val="en-US"/>
        </w:rPr>
        <w:t xml:space="preserve"> (</w:t>
      </w:r>
      <w:r w:rsidRPr="0073369A">
        <w:rPr>
          <w:rFonts w:ascii="Calibri" w:eastAsia="Yu Mincho" w:hAnsi="Calibri"/>
          <w:b/>
          <w:bCs/>
          <w:sz w:val="24"/>
          <w:rtl/>
          <w:lang w:val="en-US"/>
        </w:rPr>
        <w:t>الحمار</w:t>
      </w:r>
      <w:r w:rsidRPr="0073369A">
        <w:rPr>
          <w:rFonts w:ascii="Calibri" w:eastAsia="Yu Mincho" w:hAnsi="Calibri"/>
          <w:sz w:val="24"/>
          <w:rtl/>
          <w:lang w:val="en-US"/>
        </w:rPr>
        <w:t xml:space="preserve"> الذي يحمل أسفارًا لكنه لا يفقه ما فيها)، أو من انسلخ من الهداية وأصبح لاهثًا وراء الدنيا وشهواته</w:t>
      </w:r>
      <w:r w:rsidRPr="0073369A">
        <w:rPr>
          <w:rFonts w:ascii="Calibri" w:eastAsia="Yu Mincho" w:hAnsi="Calibri"/>
          <w:sz w:val="24"/>
          <w:lang w:val="en-US"/>
        </w:rPr>
        <w:t xml:space="preserve"> (</w:t>
      </w:r>
      <w:r w:rsidRPr="0073369A">
        <w:rPr>
          <w:rFonts w:ascii="Calibri" w:eastAsia="Yu Mincho" w:hAnsi="Calibri"/>
          <w:b/>
          <w:bCs/>
          <w:sz w:val="24"/>
          <w:rtl/>
          <w:lang w:val="en-US"/>
        </w:rPr>
        <w:t>الكلب اللاهث</w:t>
      </w:r>
      <w:r w:rsidRPr="0073369A">
        <w:rPr>
          <w:rFonts w:ascii="Calibri" w:eastAsia="Yu Mincho" w:hAnsi="Calibri"/>
          <w:sz w:val="24"/>
          <w:rtl/>
          <w:lang w:val="en-US"/>
        </w:rPr>
        <w:t xml:space="preserve"> الذي لا يشبع ولا يرتوي)، أو من مسخ الله قلوبهم وأفعالهم بسبب تمردهم وعصيانهم</w:t>
      </w:r>
      <w:r w:rsidRPr="0073369A">
        <w:rPr>
          <w:rFonts w:ascii="Calibri" w:eastAsia="Yu Mincho" w:hAnsi="Calibri"/>
          <w:sz w:val="24"/>
          <w:lang w:val="en-US"/>
        </w:rPr>
        <w:t xml:space="preserve"> (</w:t>
      </w:r>
      <w:r w:rsidRPr="0073369A">
        <w:rPr>
          <w:rFonts w:ascii="Calibri" w:eastAsia="Yu Mincho" w:hAnsi="Calibri"/>
          <w:b/>
          <w:bCs/>
          <w:sz w:val="24"/>
          <w:rtl/>
          <w:lang w:val="en-US"/>
        </w:rPr>
        <w:t>القردة والخنازير كرمز للانحطاط السلوكي والروحي</w:t>
      </w:r>
      <w:r w:rsidRPr="0073369A">
        <w:rPr>
          <w:rFonts w:ascii="Calibri" w:eastAsia="Yu Mincho" w:hAnsi="Calibri"/>
          <w:sz w:val="24"/>
          <w:rtl/>
          <w:lang w:val="en-US"/>
        </w:rPr>
        <w:t xml:space="preserve"> وفقدان الخصائص الإنسانية السامية</w:t>
      </w:r>
      <w:r w:rsidRPr="0073369A">
        <w:rPr>
          <w:rFonts w:ascii="Calibri" w:eastAsia="Yu Mincho" w:hAnsi="Calibri"/>
          <w:sz w:val="24"/>
          <w:lang w:val="en-US"/>
        </w:rPr>
        <w:t>).</w:t>
      </w:r>
    </w:p>
    <w:p w14:paraId="3E605ADF" w14:textId="77777777" w:rsidR="00C7544E" w:rsidRPr="0073369A" w:rsidRDefault="00C7544E" w:rsidP="00CE1EDD">
      <w:pPr>
        <w:numPr>
          <w:ilvl w:val="0"/>
          <w:numId w:val="281"/>
        </w:numPr>
        <w:contextualSpacing/>
        <w:rPr>
          <w:rFonts w:ascii="Calibri" w:eastAsia="Yu Mincho" w:hAnsi="Calibri"/>
          <w:sz w:val="24"/>
          <w:lang w:val="en-US"/>
        </w:rPr>
      </w:pPr>
      <w:r w:rsidRPr="0073369A">
        <w:rPr>
          <w:rFonts w:ascii="Calibri" w:eastAsia="Yu Mincho" w:hAnsi="Calibri"/>
          <w:b/>
          <w:bCs/>
          <w:sz w:val="24"/>
          <w:rtl/>
          <w:lang w:val="en-US"/>
        </w:rPr>
        <w:t>التنفير والتحذير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باستخدام صورة حسية قوية وواضحة، تعمل هذه الأمثال على التنفير الشديد من هذه الحالات السلبية والسلوكيات المنحرفة، وتحذر من الوقوع فيها أو التماهي معها. إنها ترسخ صورة حية في الذهن لتجنب مسالك الضلال والانحطاط</w:t>
      </w:r>
      <w:r w:rsidRPr="0073369A">
        <w:rPr>
          <w:rFonts w:ascii="Calibri" w:eastAsia="Yu Mincho" w:hAnsi="Calibri"/>
          <w:sz w:val="24"/>
          <w:lang w:val="en-US"/>
        </w:rPr>
        <w:t>.</w:t>
      </w:r>
    </w:p>
    <w:p w14:paraId="118AF97A" w14:textId="77777777" w:rsidR="00C7544E" w:rsidRPr="0073369A" w:rsidRDefault="00C7544E" w:rsidP="00CE1EDD">
      <w:pPr>
        <w:numPr>
          <w:ilvl w:val="0"/>
          <w:numId w:val="281"/>
        </w:numPr>
        <w:contextualSpacing/>
        <w:rPr>
          <w:rFonts w:ascii="Calibri" w:eastAsia="Yu Mincho" w:hAnsi="Calibri"/>
          <w:sz w:val="24"/>
          <w:lang w:val="en-US"/>
        </w:rPr>
      </w:pPr>
      <w:r w:rsidRPr="0073369A">
        <w:rPr>
          <w:rFonts w:ascii="Calibri" w:eastAsia="Yu Mincho" w:hAnsi="Calibri"/>
          <w:b/>
          <w:bCs/>
          <w:sz w:val="24"/>
          <w:rtl/>
          <w:lang w:val="en-US"/>
        </w:rPr>
        <w:t>إبراز قدرة الله وبلاغة كلامه</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تُظهر هذه الأمثال بلاغة القرآن الكريم في اختيار الأمثلة الدقيقة والمعبرة، وقدرة الله تعالى على تسخير أبسط المخلوقات لبيان أعظم الحقائق والتحذيرات</w:t>
      </w:r>
      <w:r w:rsidRPr="0073369A">
        <w:rPr>
          <w:rFonts w:ascii="Calibri" w:eastAsia="Yu Mincho" w:hAnsi="Calibri"/>
          <w:sz w:val="24"/>
          <w:lang w:val="en-US"/>
        </w:rPr>
        <w:t>.</w:t>
      </w:r>
    </w:p>
    <w:p w14:paraId="1B917658" w14:textId="77777777" w:rsidR="00C7544E" w:rsidRPr="0073369A" w:rsidRDefault="00C7544E" w:rsidP="00E4352F">
      <w:pPr>
        <w:rPr>
          <w:rFonts w:ascii="Calibri" w:eastAsia="Yu Mincho" w:hAnsi="Calibri"/>
          <w:sz w:val="24"/>
          <w:lang w:val="en-US"/>
        </w:rPr>
      </w:pPr>
    </w:p>
    <w:p w14:paraId="3675CA36" w14:textId="77777777" w:rsidR="00C7544E" w:rsidRPr="0073369A" w:rsidRDefault="00C7544E" w:rsidP="00E4352F">
      <w:pPr>
        <w:rPr>
          <w:rFonts w:ascii="Calibri" w:eastAsia="Yu Mincho" w:hAnsi="Calibri"/>
          <w:sz w:val="24"/>
          <w:lang w:val="en-US"/>
        </w:rPr>
      </w:pPr>
      <w:r w:rsidRPr="0073369A">
        <w:rPr>
          <w:rFonts w:ascii="Calibri" w:eastAsia="Yu Mincho" w:hAnsi="Calibri"/>
          <w:b/>
          <w:bCs/>
          <w:color w:val="000000"/>
          <w:sz w:val="24"/>
          <w:rtl/>
          <w:lang w:val="en-US"/>
        </w:rPr>
        <w:t>تخاريف التفسير مقابل حكمة التدبر</w:t>
      </w:r>
      <w:r w:rsidRPr="0073369A">
        <w:rPr>
          <w:rFonts w:ascii="Calibri" w:eastAsia="Yu Mincho" w:hAnsi="Calibri"/>
          <w:b/>
          <w:bCs/>
          <w:color w:val="000000"/>
          <w:sz w:val="24"/>
          <w:lang w:val="en-US"/>
        </w:rPr>
        <w:t>:</w:t>
      </w:r>
    </w:p>
    <w:p w14:paraId="5FDB54F4" w14:textId="77777777" w:rsidR="00C7544E" w:rsidRPr="0073369A" w:rsidRDefault="00C7544E" w:rsidP="00E4352F">
      <w:pPr>
        <w:ind w:left="337" w:firstLine="107"/>
        <w:rPr>
          <w:rFonts w:ascii="Calibri" w:eastAsia="Yu Mincho" w:hAnsi="Calibri"/>
          <w:sz w:val="24"/>
          <w:lang w:val="en-US"/>
        </w:rPr>
      </w:pPr>
    </w:p>
    <w:p w14:paraId="7C56FE9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ما يُسمى بـ"تخاريف التفسير" التي تتوقف عند المعنى الحرفي الظاهري لهذه الأمثال هي التي تسيء للنص القرآني وتُفضي إلى فهم خاطئ لمقاصد الذات الإلهية. هذه "التخاريف" قد تُفقد النص القرآني عمقه وجماله التربوي، وتُظهره في غير صورته اللائقة. بينما التدبر العميق، بالاستعانة بمنهجية سليمة كـ"فقه اللسان القرآني" وفهم السياقات، يكشف عن الحكمة والبلاغة والمقصد التربوي من وراء هذه الأمثال، ويُظهر أن القرآن خطابٌ راقٍ يُخاطب العقل والقلب</w:t>
      </w:r>
      <w:r w:rsidRPr="0073369A">
        <w:rPr>
          <w:rFonts w:ascii="Calibri" w:eastAsia="Yu Mincho" w:hAnsi="Calibri"/>
          <w:sz w:val="24"/>
          <w:lang w:val="en-US"/>
        </w:rPr>
        <w:t>.</w:t>
      </w:r>
    </w:p>
    <w:p w14:paraId="3071BA8D" w14:textId="77777777" w:rsidR="00C7544E" w:rsidRPr="0073369A" w:rsidRDefault="00C7544E" w:rsidP="00E4352F">
      <w:pPr>
        <w:rPr>
          <w:rFonts w:ascii="Calibri" w:eastAsia="Yu Mincho" w:hAnsi="Calibri"/>
          <w:sz w:val="24"/>
          <w:lang w:val="fr-MA"/>
        </w:rPr>
      </w:pPr>
    </w:p>
    <w:p w14:paraId="160E8905" w14:textId="77777777" w:rsidR="00C7544E" w:rsidRPr="0073369A" w:rsidRDefault="00C7544E" w:rsidP="00E4352F">
      <w:pPr>
        <w:rPr>
          <w:rFonts w:ascii="Calibri" w:eastAsia="Yu Mincho" w:hAnsi="Calibri"/>
          <w:sz w:val="24"/>
          <w:lang w:val="en-US"/>
        </w:rPr>
      </w:pPr>
      <w:r w:rsidRPr="0073369A">
        <w:rPr>
          <w:rFonts w:ascii="Calibri" w:eastAsia="Yu Mincho" w:hAnsi="Calibri"/>
          <w:b/>
          <w:bCs/>
          <w:color w:val="000000"/>
          <w:sz w:val="24"/>
          <w:rtl/>
          <w:lang w:val="en-US"/>
        </w:rPr>
        <w:t>خاتمة</w:t>
      </w:r>
      <w:r w:rsidRPr="0073369A">
        <w:rPr>
          <w:rFonts w:ascii="Calibri" w:eastAsia="Yu Mincho" w:hAnsi="Calibri"/>
          <w:b/>
          <w:bCs/>
          <w:color w:val="000000"/>
          <w:sz w:val="24"/>
          <w:lang w:val="en-US"/>
        </w:rPr>
        <w:t>:</w:t>
      </w:r>
    </w:p>
    <w:p w14:paraId="46AB3778" w14:textId="77777777" w:rsidR="00C7544E" w:rsidRPr="0073369A" w:rsidRDefault="00C7544E" w:rsidP="00E4352F">
      <w:pPr>
        <w:rPr>
          <w:rFonts w:ascii="Calibri" w:eastAsia="Yu Mincho" w:hAnsi="Calibri"/>
          <w:sz w:val="24"/>
          <w:lang w:val="en-US"/>
        </w:rPr>
      </w:pPr>
    </w:p>
    <w:p w14:paraId="317BC85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إن مسؤولية فهم القرآن وتدبره تقع على عاتق كل فرد منا. علينا أن نتسلح بأدوات الفهم، وأن نتحرر من قيود التقليد الأعمى الذي قد يحصر النص في إطارات ضيقة، وأن نقرأ القرآن بقلوب واعية وعقول متفتحة، باحثين عن الحق والعدل والرحمة. لا ينبغي أن نخشى من مراجعة المفاهيم السائدة إذا بدت متعارضة مع مقاصد القرآن العليا، فالحقيقة القرآنية أسمى وأعمق من أن يحصرها فهم بشري قاصر أو يتأثر بظروف زمانية أو مكانية. إن التدبر الفردي </w:t>
      </w:r>
      <w:r w:rsidRPr="0073369A">
        <w:rPr>
          <w:rFonts w:ascii="Calibri" w:eastAsia="Yu Mincho" w:hAnsi="Calibri"/>
          <w:sz w:val="24"/>
          <w:rtl/>
          <w:lang w:val="en-US"/>
        </w:rPr>
        <w:lastRenderedPageBreak/>
        <w:t>والجماعي المسؤول هو السبيل لإعادة اكتشاف نور القرآن وتفعيله في حياتنا، وفهم حكمته الكامنة وراء كل مثل وآية</w:t>
      </w:r>
      <w:r w:rsidRPr="0073369A">
        <w:rPr>
          <w:rFonts w:ascii="Calibri" w:eastAsia="Yu Mincho" w:hAnsi="Calibri"/>
          <w:sz w:val="24"/>
          <w:lang w:val="en-US"/>
        </w:rPr>
        <w:t>.</w:t>
      </w:r>
    </w:p>
    <w:p w14:paraId="74C191F6" w14:textId="77777777" w:rsidR="00C7544E" w:rsidRPr="0073369A" w:rsidRDefault="00C7544E" w:rsidP="00E4352F">
      <w:pPr>
        <w:rPr>
          <w:rFonts w:ascii="Calibri" w:eastAsia="Yu Mincho" w:hAnsi="Calibri"/>
          <w:sz w:val="24"/>
          <w:rtl/>
          <w:lang w:val="en-US"/>
        </w:rPr>
      </w:pPr>
    </w:p>
    <w:p w14:paraId="41097AD6" w14:textId="77777777" w:rsidR="00C7544E" w:rsidRPr="0073369A" w:rsidRDefault="00C7544E" w:rsidP="00E4352F">
      <w:pPr>
        <w:pStyle w:val="21"/>
      </w:pPr>
      <w:bookmarkStart w:id="240" w:name="_Toc203550519"/>
      <w:bookmarkStart w:id="241" w:name="_Toc205285251"/>
      <w:r w:rsidRPr="0073369A">
        <w:rPr>
          <w:rtl/>
        </w:rPr>
        <w:t>ما وراء المادة: قراءة رمزية لـ"الأكل" و"الشرب" و"الصيد" في الميزان القرآني</w:t>
      </w:r>
      <w:bookmarkEnd w:id="240"/>
      <w:bookmarkEnd w:id="241"/>
    </w:p>
    <w:p w14:paraId="23BA2FF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 لغة القرآن العميقة</w:t>
      </w:r>
    </w:p>
    <w:p w14:paraId="38CE265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رحلتنا المستمرة لتدبر القرآن الكريم، لم نتوقف عند إعادة قراءة المفاهيم المتعلقة بالعلاقات الإنسانية والأدوار الاجتماعية، بل امتد منهج البحث عن المعنى الباطني والرمزي ليشمل مفاهيم تبدو في ظاهرها مرتبطة بالعالم المادي المحسوس بشكل مباشر. إن الإيمان بأن القرآن كتاب هداية شامل، وأن "لسانه العربي المبين" يحمل طبقات متعددة من المعنى، يدفعنا إلى التساؤل: هل الأفعال المادية المذكورة في القرآن، مثل الأكل والشرب والصيد، تقتصر دائمًا على معناها الحرفي، أم أنها قد تحمل، في سياقات معينة، رموزًا ودلالات أعمق تتعلق برحلة الإنسان الروحية والمعرفية؟</w:t>
      </w:r>
    </w:p>
    <w:p w14:paraId="57A19FC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منهجية التدبر الباطني: أدوات الفهم</w:t>
      </w:r>
    </w:p>
    <w:p w14:paraId="6E7AD29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قبل الغوص في الأمثلة، من المهم التذكير بأسس المنهجية التي اعتمدت  للوصول إلى هذه الفهم الأعمق</w:t>
      </w:r>
      <w:r w:rsidRPr="0073369A">
        <w:rPr>
          <w:rFonts w:ascii="Calibri" w:eastAsia="Yu Mincho" w:hAnsi="Calibri"/>
          <w:sz w:val="24"/>
          <w:lang w:val="en-US"/>
        </w:rPr>
        <w:t>:</w:t>
      </w:r>
    </w:p>
    <w:p w14:paraId="78EE6B2F"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تجاوز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عدم الاكتفاء بالمعنى الحرفي المباشر، خاصة إذا بدا غير منطقي أو يتعارض مع مقاصد القرآن العليا في العدل والحكمة</w:t>
      </w:r>
      <w:r w:rsidRPr="0073369A">
        <w:rPr>
          <w:rFonts w:ascii="Calibri" w:eastAsia="Yu Mincho" w:hAnsi="Calibri"/>
          <w:sz w:val="24"/>
          <w:lang w:val="en-US"/>
        </w:rPr>
        <w:t>.</w:t>
      </w:r>
    </w:p>
    <w:p w14:paraId="6D92D30C"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النظر إلى الآية ضمن سياق السورة والقرآن ككل، وفي إطار "المقاتلة الفكرية" أو الهدف العام الذي يعالجه النص</w:t>
      </w:r>
      <w:r w:rsidRPr="0073369A">
        <w:rPr>
          <w:rFonts w:ascii="Calibri" w:eastAsia="Yu Mincho" w:hAnsi="Calibri"/>
          <w:sz w:val="24"/>
          <w:lang w:val="en-US"/>
        </w:rPr>
        <w:t>.</w:t>
      </w:r>
    </w:p>
    <w:p w14:paraId="34B75FA2"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دلالات الجذور والحروف</w:t>
      </w:r>
      <w:r w:rsidRPr="0073369A">
        <w:rPr>
          <w:rFonts w:ascii="Calibri" w:eastAsia="Yu Mincho" w:hAnsi="Calibri"/>
          <w:b/>
          <w:bCs/>
          <w:sz w:val="24"/>
          <w:lang w:val="en-US"/>
        </w:rPr>
        <w:t>:</w:t>
      </w:r>
      <w:r w:rsidRPr="0073369A">
        <w:rPr>
          <w:rFonts w:ascii="Calibri" w:eastAsia="Yu Mincho" w:hAnsi="Calibri"/>
          <w:sz w:val="24"/>
          <w:rtl/>
          <w:lang w:val="en-US"/>
        </w:rPr>
        <w:t xml:space="preserve"> البحث عن المعاني الأصلية لجذور الكلمات، بل وحتى الدلالات الرمزية للحروف نفسها ضمن "اللسان العربي" القرآني</w:t>
      </w:r>
      <w:r w:rsidRPr="0073369A">
        <w:rPr>
          <w:rFonts w:ascii="Calibri" w:eastAsia="Yu Mincho" w:hAnsi="Calibri"/>
          <w:sz w:val="24"/>
          <w:lang w:val="en-US"/>
        </w:rPr>
        <w:t>.</w:t>
      </w:r>
    </w:p>
    <w:p w14:paraId="79DC8F75"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معاني الأزواج</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الكلمات والمفاهيم في علاقتها بأضدادها أو مكملاتها (كالليل والنهار، الظاهر والباطن، الرجال والنساء بالمعنى الرمزي)</w:t>
      </w:r>
      <w:r w:rsidRPr="0073369A">
        <w:rPr>
          <w:rFonts w:ascii="Calibri" w:eastAsia="Yu Mincho" w:hAnsi="Calibri"/>
          <w:sz w:val="24"/>
          <w:lang w:val="en-US"/>
        </w:rPr>
        <w:t>.</w:t>
      </w:r>
    </w:p>
    <w:p w14:paraId="1D7871E5"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رفض "تخاريف التفسير</w:t>
      </w:r>
      <w:r w:rsidRPr="0073369A">
        <w:rPr>
          <w:rFonts w:ascii="Calibri" w:eastAsia="Yu Mincho" w:hAnsi="Calibri"/>
          <w:b/>
          <w:bCs/>
          <w:sz w:val="24"/>
          <w:lang w:val="en-US"/>
        </w:rPr>
        <w:t>":</w:t>
      </w:r>
      <w:r w:rsidRPr="0073369A">
        <w:rPr>
          <w:rFonts w:ascii="Calibri" w:eastAsia="Yu Mincho" w:hAnsi="Calibri"/>
          <w:sz w:val="24"/>
          <w:rtl/>
          <w:lang w:val="en-US"/>
        </w:rPr>
        <w:t xml:space="preserve"> النقد الواعي للتفسيرات التقليدية التي قد تكون سطحية أو متأثرة بأهواء أو أعراف، والبحث عن فهم أكثر أصالة وتناسقًا</w:t>
      </w:r>
      <w:r w:rsidRPr="0073369A">
        <w:rPr>
          <w:rFonts w:ascii="Calibri" w:eastAsia="Yu Mincho" w:hAnsi="Calibri"/>
          <w:sz w:val="24"/>
          <w:lang w:val="en-US"/>
        </w:rPr>
        <w:t>.</w:t>
      </w:r>
    </w:p>
    <w:p w14:paraId="30B6115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الأكل والشرب": غذاء الروح والمعرفة لا الجسد فقط</w:t>
      </w:r>
    </w:p>
    <w:p w14:paraId="53C51F4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عندما نتأمل في استخدام القرآن لكلمتي "الأكل" و"الشرب"، نجد أن السياق قد يوجهنا لمعنى يتجاوز الطعام والشراب الماديين</w:t>
      </w:r>
      <w:r w:rsidRPr="0073369A">
        <w:rPr>
          <w:rFonts w:ascii="Calibri" w:eastAsia="Yu Mincho" w:hAnsi="Calibri"/>
          <w:sz w:val="24"/>
          <w:lang w:val="en-US"/>
        </w:rPr>
        <w:t>:</w:t>
      </w:r>
    </w:p>
    <w:p w14:paraId="4C4F0393"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المائدة السماوية (المائدة: 112-115)</w:t>
      </w:r>
      <w:r w:rsidRPr="0073369A">
        <w:rPr>
          <w:rFonts w:ascii="Calibri" w:eastAsia="Yu Mincho" w:hAnsi="Calibri"/>
          <w:b/>
          <w:bCs/>
          <w:sz w:val="24"/>
          <w:lang w:val="en-US"/>
        </w:rPr>
        <w:t>:</w:t>
      </w:r>
      <w:r w:rsidRPr="0073369A">
        <w:rPr>
          <w:rFonts w:ascii="Calibri" w:eastAsia="Yu Mincho" w:hAnsi="Calibri"/>
          <w:sz w:val="24"/>
          <w:rtl/>
          <w:lang w:val="en-US"/>
        </w:rPr>
        <w:t xml:space="preserve"> كما استعرضنا، فإن طلب الحواريين للمائدة لم يكن لمجرد إشباع البطون، بل لتحقيق "اطمئنان القلوب" والعلم اليقيني والشهادة. ودعاء عيسى بأن تكون "عيدًا لأولنا وآخرنا وآية منك"، وشدة التحذير الإلهي لمن يكفر بعدها، كلها قرائن قوية تدعم تفسير "المائدة" و"الأكل منها" بمعنى </w:t>
      </w:r>
      <w:r w:rsidRPr="0073369A">
        <w:rPr>
          <w:rFonts w:ascii="Calibri" w:eastAsia="Yu Mincho" w:hAnsi="Calibri"/>
          <w:b/>
          <w:bCs/>
          <w:sz w:val="24"/>
          <w:rtl/>
          <w:lang w:val="en-US"/>
        </w:rPr>
        <w:t>تلقي الوحي الإلهي، والتغذي بالذكر والمعرفة الربانية التي تطمئن بها القلوب</w:t>
      </w:r>
      <w:r w:rsidRPr="0073369A">
        <w:rPr>
          <w:rFonts w:ascii="Calibri" w:eastAsia="Yu Mincho" w:hAnsi="Calibri"/>
          <w:sz w:val="24"/>
          <w:rtl/>
          <w:lang w:val="en-US"/>
        </w:rPr>
        <w:t>، وأن القرآن هو المائدة الأعظم</w:t>
      </w:r>
      <w:r w:rsidRPr="0073369A">
        <w:rPr>
          <w:rFonts w:ascii="Calibri" w:eastAsia="Yu Mincho" w:hAnsi="Calibri"/>
          <w:sz w:val="24"/>
          <w:lang w:val="en-US"/>
        </w:rPr>
        <w:t>.</w:t>
      </w:r>
    </w:p>
    <w:p w14:paraId="0E48EB22"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كانا يأكلان الطعام" (المائدة: 75)</w:t>
      </w:r>
      <w:r w:rsidRPr="0073369A">
        <w:rPr>
          <w:rFonts w:ascii="Calibri" w:eastAsia="Yu Mincho" w:hAnsi="Calibri"/>
          <w:b/>
          <w:bCs/>
          <w:sz w:val="24"/>
          <w:lang w:val="en-US"/>
        </w:rPr>
        <w:t>:</w:t>
      </w:r>
      <w:r w:rsidRPr="0073369A">
        <w:rPr>
          <w:rFonts w:ascii="Calibri" w:eastAsia="Yu Mincho" w:hAnsi="Calibri"/>
          <w:sz w:val="24"/>
          <w:rtl/>
          <w:lang w:val="en-US"/>
        </w:rPr>
        <w:t xml:space="preserve"> في سياق نفي ألوهية المسيح وأمه، يمكن فهم هذه العبارة بمعنيين متكاملين: المعنى المادي (دليل بشريتهما وحاجتهما)، والمعنى الرمزي (كانا يتلقيان العلم والهداية والوحي – الطعام الروحي)، مما يؤكد بشريتهما كمتلقين لا كخالقين، خاصة مع ذكر "بيان الآيات" بعدها</w:t>
      </w:r>
      <w:r w:rsidRPr="0073369A">
        <w:rPr>
          <w:rFonts w:ascii="Calibri" w:eastAsia="Yu Mincho" w:hAnsi="Calibri"/>
          <w:sz w:val="24"/>
          <w:lang w:val="en-US"/>
        </w:rPr>
        <w:t>.</w:t>
      </w:r>
    </w:p>
    <w:p w14:paraId="1E712AD4"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كلوا واشربوا" في آية الصيام (البقرة: 187)</w:t>
      </w:r>
      <w:r w:rsidRPr="0073369A">
        <w:rPr>
          <w:rFonts w:ascii="Calibri" w:eastAsia="Yu Mincho" w:hAnsi="Calibri"/>
          <w:b/>
          <w:bCs/>
          <w:sz w:val="24"/>
          <w:lang w:val="en-US"/>
        </w:rPr>
        <w:t>:</w:t>
      </w:r>
      <w:r w:rsidRPr="0073369A">
        <w:rPr>
          <w:rFonts w:ascii="Calibri" w:eastAsia="Yu Mincho" w:hAnsi="Calibri"/>
          <w:sz w:val="24"/>
          <w:rtl/>
          <w:lang w:val="en-US"/>
        </w:rPr>
        <w:t xml:space="preserve"> ضمن منظومة فهم الصيام كتدبر، تُفسر هذه العبارة بمعنى </w:t>
      </w:r>
      <w:r w:rsidRPr="0073369A">
        <w:rPr>
          <w:rFonts w:ascii="Calibri" w:eastAsia="Yu Mincho" w:hAnsi="Calibri"/>
          <w:b/>
          <w:bCs/>
          <w:sz w:val="24"/>
          <w:rtl/>
          <w:lang w:val="en-US"/>
        </w:rPr>
        <w:t>الاستمرار في تلقي العلم والمعرفة والغوص في المعاني</w:t>
      </w:r>
      <w:r w:rsidRPr="0073369A">
        <w:rPr>
          <w:rFonts w:ascii="Calibri" w:eastAsia="Yu Mincho" w:hAnsi="Calibri"/>
          <w:sz w:val="24"/>
          <w:rtl/>
          <w:lang w:val="en-US"/>
        </w:rPr>
        <w:t xml:space="preserve"> حتى يتضح الحق من الباطل (الخيط الأبيض من الأسود) ويتفجر نور الفهم (الفجر)</w:t>
      </w:r>
      <w:r w:rsidRPr="0073369A">
        <w:rPr>
          <w:rFonts w:ascii="Calibri" w:eastAsia="Yu Mincho" w:hAnsi="Calibri"/>
          <w:sz w:val="24"/>
          <w:lang w:val="en-US"/>
        </w:rPr>
        <w:t>.</w:t>
      </w:r>
    </w:p>
    <w:p w14:paraId="7684D8AF"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أكل الأموال بالباطل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استخدام مجازي واضح يعني الاستيلاء على الحقوق واستهلاكها بغير وجه حق</w:t>
      </w:r>
      <w:r w:rsidRPr="0073369A">
        <w:rPr>
          <w:rFonts w:ascii="Calibri" w:eastAsia="Yu Mincho" w:hAnsi="Calibri"/>
          <w:sz w:val="24"/>
          <w:lang w:val="en-US"/>
        </w:rPr>
        <w:t>.</w:t>
      </w:r>
    </w:p>
    <w:p w14:paraId="6179B15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الصيد": رمز لاكتساب العلم والرزق الشامل</w:t>
      </w:r>
    </w:p>
    <w:p w14:paraId="1494B1D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كذلك مفهوم "الصيد"، يمكن قراءته قراءة رمزية تتجاوز المعنى الحرفي</w:t>
      </w:r>
      <w:r w:rsidRPr="0073369A">
        <w:rPr>
          <w:rFonts w:ascii="Calibri" w:eastAsia="Yu Mincho" w:hAnsi="Calibri"/>
          <w:sz w:val="24"/>
          <w:lang w:val="en-US"/>
        </w:rPr>
        <w:t>:</w:t>
      </w:r>
    </w:p>
    <w:p w14:paraId="277671A6" w14:textId="77777777" w:rsidR="00C7544E" w:rsidRPr="0073369A" w:rsidRDefault="00C7544E" w:rsidP="00CE1EDD">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البحر</w:t>
      </w:r>
      <w:r w:rsidRPr="0073369A">
        <w:rPr>
          <w:rFonts w:ascii="Calibri" w:eastAsia="Yu Mincho" w:hAnsi="Calibri"/>
          <w:b/>
          <w:bCs/>
          <w:sz w:val="24"/>
          <w:lang w:val="en-US"/>
        </w:rPr>
        <w:t>:</w:t>
      </w:r>
      <w:r w:rsidRPr="0073369A">
        <w:rPr>
          <w:rFonts w:ascii="Calibri" w:eastAsia="Yu Mincho" w:hAnsi="Calibri"/>
          <w:sz w:val="24"/>
          <w:rtl/>
          <w:lang w:val="en-US"/>
        </w:rPr>
        <w:t xml:space="preserve"> يرمز البحر بسعته وعمقه إلى علم الله اللامحدود وكلماته التي لا تنفد. وصيده يمثل </w:t>
      </w:r>
      <w:r w:rsidRPr="0073369A">
        <w:rPr>
          <w:rFonts w:ascii="Calibri" w:eastAsia="Yu Mincho" w:hAnsi="Calibri"/>
          <w:b/>
          <w:bCs/>
          <w:sz w:val="24"/>
          <w:rtl/>
          <w:lang w:val="en-US"/>
        </w:rPr>
        <w:t>تلقي العلم الرباني المباشر</w:t>
      </w:r>
      <w:r w:rsidRPr="0073369A">
        <w:rPr>
          <w:rFonts w:ascii="Calibri" w:eastAsia="Yu Mincho" w:hAnsi="Calibri"/>
          <w:sz w:val="24"/>
          <w:rtl/>
          <w:lang w:val="en-US"/>
        </w:rPr>
        <w:t>، والرزق الروحي والمعرفي الذي يأتي كهبة من الله. وهو مباح دومًا لأن فضل الله وعلمه متاح دائمًا</w:t>
      </w:r>
      <w:r w:rsidRPr="0073369A">
        <w:rPr>
          <w:rFonts w:ascii="Calibri" w:eastAsia="Yu Mincho" w:hAnsi="Calibri"/>
          <w:sz w:val="24"/>
          <w:lang w:val="en-US"/>
        </w:rPr>
        <w:t>.</w:t>
      </w:r>
    </w:p>
    <w:p w14:paraId="05F2B52A" w14:textId="77777777" w:rsidR="00C7544E" w:rsidRPr="0073369A" w:rsidRDefault="00C7544E" w:rsidP="00CE1EDD">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البر العالم المحدود الذي يتطلب سعيًا وجهدًا بشريًا وخبرة لاصطياده. وصيده يرمز إلى </w:t>
      </w:r>
      <w:r w:rsidRPr="0073369A">
        <w:rPr>
          <w:rFonts w:ascii="Calibri" w:eastAsia="Yu Mincho" w:hAnsi="Calibri"/>
          <w:b/>
          <w:bCs/>
          <w:sz w:val="24"/>
          <w:rtl/>
          <w:lang w:val="en-US"/>
        </w:rPr>
        <w:t>العلم البشري المكتسب</w:t>
      </w:r>
      <w:r w:rsidRPr="0073369A">
        <w:rPr>
          <w:rFonts w:ascii="Calibri" w:eastAsia="Yu Mincho" w:hAnsi="Calibri"/>
          <w:sz w:val="24"/>
          <w:rtl/>
          <w:lang w:val="en-US"/>
        </w:rPr>
        <w:t xml:space="preserve"> عن طريق التعلم والتجربة والمهارة والسعي. وتحريمه على المحرم قد يرمز إلى ضرورة التوقف عن الانشغال بالعلوم الدنيوية المكتسبة والتفرغ للتجرد الروحي والتواصل المباشر مع العلم الإلهي في فترة الإحرام</w:t>
      </w:r>
      <w:r w:rsidRPr="0073369A">
        <w:rPr>
          <w:rFonts w:ascii="Calibri" w:eastAsia="Yu Mincho" w:hAnsi="Calibri"/>
          <w:sz w:val="24"/>
          <w:lang w:val="en-US"/>
        </w:rPr>
        <w:t>.</w:t>
      </w:r>
    </w:p>
    <w:p w14:paraId="4B1CC727" w14:textId="77777777" w:rsidR="00C7544E" w:rsidRPr="0073369A" w:rsidRDefault="00C7544E" w:rsidP="00CE1EDD">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الرزق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الصيد (بمعنييه) بمفهوم "الرزق" الذي يشمل العطاء المادي والمعنوي والروحي، ويؤكد أن السعي مطلوب، لكن الرزاق الحقيقي هو الله، وأن التقوى والتوكل هما مفتاح الفيض الإلهي الشامل</w:t>
      </w:r>
      <w:r w:rsidRPr="0073369A">
        <w:rPr>
          <w:rFonts w:ascii="Calibri" w:eastAsia="Yu Mincho" w:hAnsi="Calibri"/>
          <w:sz w:val="24"/>
          <w:lang w:val="en-US"/>
        </w:rPr>
        <w:t>.</w:t>
      </w:r>
    </w:p>
    <w:p w14:paraId="2A10F42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قراءة القرآن بعيون البصيرة</w:t>
      </w:r>
    </w:p>
    <w:p w14:paraId="6773D6A8"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إن هذه الأمثلة تظهر كيف يمكن لمنهج التدبر الباطني، الذي يركز على الرموز والدلالات العميقة ويتجاوز التفسير الحرفي السطحي، أن يكشف عن فهم أكثر ثراءً وتناسقًا للنص القرآني. إنها دعوة لقراءة القرآن ليس فقط بعيوننا، بل ببصائر قلوبنا وعقولنا، لنرى ما وراء الكلمات، ونستلهم من "الأكل" و"الشرب" و"الصيد" دروسًا في طلب العلم، وتزكية الروح، والسعي في الحياة بوعي ومسؤولية، مدركين أن كل مفردة في كتاب الله تحمل أبعادًا من الحكمة والنور تنتظر من يتدبرها</w:t>
      </w:r>
    </w:p>
    <w:p w14:paraId="61FEDE58" w14:textId="77777777" w:rsidR="00C7544E" w:rsidRPr="0073369A" w:rsidRDefault="00C7544E" w:rsidP="00E4352F">
      <w:pPr>
        <w:rPr>
          <w:rFonts w:ascii="Calibri" w:eastAsia="Aptos" w:hAnsi="Calibri"/>
          <w:sz w:val="24"/>
          <w:rtl/>
          <w:lang w:val="en-US"/>
        </w:rPr>
      </w:pPr>
    </w:p>
    <w:p w14:paraId="09A4C4B7" w14:textId="77777777" w:rsidR="00C7544E" w:rsidRPr="0073369A" w:rsidRDefault="00C7544E" w:rsidP="00E4352F">
      <w:pPr>
        <w:rPr>
          <w:rFonts w:ascii="Calibri" w:eastAsia="Aptos" w:hAnsi="Calibri"/>
          <w:sz w:val="24"/>
          <w:lang w:val="en-US"/>
        </w:rPr>
      </w:pPr>
    </w:p>
    <w:p w14:paraId="5B5B20F2" w14:textId="77777777" w:rsidR="00C7544E" w:rsidRPr="0073369A" w:rsidRDefault="00C7544E" w:rsidP="00E4352F">
      <w:pPr>
        <w:pStyle w:val="21"/>
        <w:rPr>
          <w:rtl/>
        </w:rPr>
      </w:pPr>
      <w:bookmarkStart w:id="242" w:name="_Toc203550521"/>
      <w:bookmarkStart w:id="243" w:name="_Toc205285252"/>
      <w:r w:rsidRPr="0073369A">
        <w:rPr>
          <w:rtl/>
        </w:rPr>
        <w:t>مفهوم "الفيل" في القرآن: مواجهة الأفكار البالية بوعي</w:t>
      </w:r>
      <w:bookmarkEnd w:id="242"/>
      <w:bookmarkEnd w:id="243"/>
    </w:p>
    <w:p w14:paraId="520BBE3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يرمز "الفيل" في القرآن الكريم إلى ضخامة الأفكار البالية والمعتقدات الجامدة التي تمنع الإنسان من التطور. </w:t>
      </w:r>
    </w:p>
    <w:p w14:paraId="278CA603" w14:textId="77777777" w:rsidR="00C7544E" w:rsidRPr="0073369A" w:rsidRDefault="00C7544E" w:rsidP="00E4352F">
      <w:pPr>
        <w:rPr>
          <w:rFonts w:ascii="Calibri" w:eastAsia="Aptos" w:hAnsi="Calibri"/>
          <w:sz w:val="24"/>
          <w:rtl/>
          <w:lang w:val="en-US"/>
        </w:rPr>
      </w:pPr>
    </w:p>
    <w:p w14:paraId="59C981C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المعنى التقليدي (الحرفي): يشير إلى القصة التاريخية المعروفة لجيش أبرهة الذي حاول هدم الكعبة بالفيلة، وكيف أهلكهم الله. </w:t>
      </w:r>
    </w:p>
    <w:p w14:paraId="2283999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المعنى الجديد (الرمزي):</w:t>
      </w:r>
    </w:p>
    <w:p w14:paraId="2DA7EC7B"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الفيل يرمز إلى الأفكار البالية والمعتقدات الجامدة: يمثل ضخامة الأفكار التقليدية التي لا أساس لها من الصحة، والتي تمنع الإنسان من التطور والتقدم الروحي، وتكون موروثة دون تفكير نقدي. </w:t>
      </w:r>
    </w:p>
    <w:p w14:paraId="1E27EE1F"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أصحاب الفيل: هم الأشخاص الذين يتمسكون بهذه الأفكار ويرفضون التخلي عنها، وقد يحاولون فرضها على الآخرين بالقوة. </w:t>
      </w:r>
    </w:p>
    <w:p w14:paraId="7CE6E104"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الكيد في تضليل: يمثل فشل محاولة أصحاب الفيل في تحقيق هدفهم، لأن الأفكار البالية لا يمكن أن تنتصر على الحق. </w:t>
      </w:r>
    </w:p>
    <w:p w14:paraId="40535AC7"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الطير الأبابيل: ترمز إلى قوة التدبر والتفكير النقدي، وإلى الأشخاص الذين يسعون للمعرفة والحكمة، وتحمل "حجارة" من الوعي والمعرفة لتدمر الأفكار البالية. </w:t>
      </w:r>
    </w:p>
    <w:p w14:paraId="58CE55BD"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الكعبة: ترمز إلى الفطرة السليمة والنقية للإنسان التي يسعى الجهل (أصحاب الفيل) إلى تدميرها. </w:t>
      </w:r>
    </w:p>
    <w:p w14:paraId="7EBC1E81"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الأمثلة: العادات والتقاليد الضارة كالثأر وختان الإناث، والتعصب الديني أو الفكري، والخوف من التغيير. </w:t>
      </w:r>
    </w:p>
    <w:p w14:paraId="11EB3BD1" w14:textId="77777777" w:rsidR="00C7544E" w:rsidRPr="0073369A" w:rsidRDefault="00C7544E" w:rsidP="00E4352F">
      <w:pPr>
        <w:rPr>
          <w:rFonts w:ascii="Calibri" w:eastAsia="Aptos" w:hAnsi="Calibri"/>
          <w:sz w:val="24"/>
          <w:rtl/>
          <w:lang w:val="en-US"/>
        </w:rPr>
      </w:pPr>
    </w:p>
    <w:p w14:paraId="08628BA2" w14:textId="77777777" w:rsidR="00C7544E" w:rsidRPr="0073369A" w:rsidRDefault="00C7544E" w:rsidP="00E4352F">
      <w:pPr>
        <w:pStyle w:val="21"/>
        <w:rPr>
          <w:rtl/>
        </w:rPr>
      </w:pPr>
      <w:bookmarkStart w:id="244" w:name="_Toc203550522"/>
      <w:bookmarkStart w:id="245" w:name="_Toc205285253"/>
      <w:r w:rsidRPr="0073369A">
        <w:rPr>
          <w:rtl/>
        </w:rPr>
        <w:t>مفهوم "الخيل والبغال" في القرآن: بين الإبداع والمعيقات</w:t>
      </w:r>
      <w:bookmarkEnd w:id="244"/>
      <w:bookmarkEnd w:id="245"/>
    </w:p>
    <w:p w14:paraId="47937D00" w14:textId="77777777" w:rsidR="00C7544E" w:rsidRPr="0073369A" w:rsidRDefault="00C7544E" w:rsidP="00E4352F">
      <w:pPr>
        <w:rPr>
          <w:rFonts w:ascii="Calibri" w:eastAsia="Aptos" w:hAnsi="Calibri"/>
          <w:sz w:val="24"/>
          <w:rtl/>
          <w:lang w:val="en-US"/>
        </w:rPr>
      </w:pPr>
    </w:p>
    <w:p w14:paraId="002F36D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تُذكر "الخيل والبغال والحمير" في القرآن كنعمة من الله، لكنها تحمل دلالات رمزية عميقة تتعلق بالاختيار والمسؤولية في حياة الإنسان. </w:t>
      </w:r>
    </w:p>
    <w:p w14:paraId="2E581879" w14:textId="77777777" w:rsidR="00C7544E" w:rsidRPr="0073369A" w:rsidRDefault="00C7544E" w:rsidP="00E4352F">
      <w:pPr>
        <w:rPr>
          <w:rFonts w:ascii="Calibri" w:eastAsia="Aptos" w:hAnsi="Calibri"/>
          <w:sz w:val="24"/>
          <w:rtl/>
          <w:lang w:val="en-US"/>
        </w:rPr>
      </w:pPr>
    </w:p>
    <w:p w14:paraId="04AF942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الآية القرآنية: "وَالْخَيْلَ وَالْبِغَالَ وَالْحَمِيرَ لِتَرْكَبُوهَا وَزِينَةً وَيَخْلُقُ مَا لَا تَعْلَمُونَ" (النحل: 8). </w:t>
      </w:r>
    </w:p>
    <w:p w14:paraId="5ED46FB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التفسير التقليدي: تذكر هذه الحيوانات كنعمة للركوب والزينة، وتشير إلى عظمة خلق الله. </w:t>
      </w:r>
    </w:p>
    <w:p w14:paraId="16CFAD5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الرمزي الجديد:</w:t>
      </w:r>
    </w:p>
    <w:p w14:paraId="383A5406"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الخيل: ترمز إلى الخيال، والإبداع، والانطلاق، والطموح، والأفكار الخلاقة التي تدفع الإنسان إلى الأمام، وتمكنه من تحقيق إنجازات عظيمة. </w:t>
      </w:r>
    </w:p>
    <w:p w14:paraId="30B64D76"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البغال: ترمز إلى الأفكار الثقيلة، والمعتقدات السلبية، والعادات السيئة، والتردد، والخوف، وكل ما يعيق تقدم الإنسان ويمنعه من الانطلاق والتحرر.</w:t>
      </w:r>
    </w:p>
    <w:p w14:paraId="5CC67531"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المفتاح: الاختيار والمسؤولية: عبارة "لتركبوها" هي المفتاح، فالإنسان يختار ما يركبه: </w:t>
      </w:r>
    </w:p>
    <w:p w14:paraId="448AC406"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ركوب الخيل: اختيار الخيال والإبداع، وتبني الأفكار الإيجابية، والسعي نحو التطور والنمو. </w:t>
      </w:r>
    </w:p>
    <w:p w14:paraId="1A8EF140"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ركوب البغال: الاستسلام للأفكار السلبية، والتمسك بالمعتقدات المعيقة، والخوف من التغيير. </w:t>
      </w:r>
    </w:p>
    <w:p w14:paraId="78C9DA45"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الإنسان مسؤول عن اختياره لأي "مركوب" سيستخدمه في رحلة حياته. </w:t>
      </w:r>
    </w:p>
    <w:p w14:paraId="72C787D8"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الربط بمفهوم "الصيد": "صيد" الأفكار الإيجابية والخلاقة (كالخيل) هو ما يساعد الإنسان على تحقيق أهدافه. أما "صيد" الأفكار السلبية والمعيقة (كالبغال)، فهو ما يؤدي إلى التخلف والجمود. </w:t>
      </w:r>
    </w:p>
    <w:p w14:paraId="6BB35031" w14:textId="77777777" w:rsidR="00C7544E" w:rsidRPr="0073369A" w:rsidRDefault="00C7544E" w:rsidP="00E4352F">
      <w:pPr>
        <w:rPr>
          <w:rFonts w:ascii="Calibri" w:eastAsia="Aptos" w:hAnsi="Calibri"/>
          <w:sz w:val="24"/>
          <w:rtl/>
          <w:lang w:val="en-US"/>
        </w:rPr>
      </w:pPr>
    </w:p>
    <w:p w14:paraId="59186933" w14:textId="77777777" w:rsidR="00C7544E" w:rsidRPr="0073369A" w:rsidRDefault="00C7544E" w:rsidP="00E4352F">
      <w:pPr>
        <w:pStyle w:val="21"/>
        <w:rPr>
          <w:rtl/>
        </w:rPr>
      </w:pPr>
      <w:bookmarkStart w:id="246" w:name="_Toc203550523"/>
      <w:bookmarkStart w:id="247" w:name="_Toc205285254"/>
      <w:r w:rsidRPr="0073369A">
        <w:rPr>
          <w:rtl/>
        </w:rPr>
        <w:t>الكلب في القرآن: بين الوفاء والحراسة ولهث الهوى</w:t>
      </w:r>
      <w:bookmarkEnd w:id="246"/>
      <w:bookmarkEnd w:id="247"/>
    </w:p>
    <w:p w14:paraId="1888BE0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50EF70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الكلب في القرآن الكريم في سياقين رئيسيين، أحدهما يبرز جانباً إيجابياً له يتصل بالوفاء والحراسة، والآخر يضربه مثلاً سلبياً لمن يتبع هواه. هذه التباينات في الذكر القرآني للكلب تفتح آفاقاً واسعة للتدبر في رمزيته، وكيف يمكن لمخلوق واحد أن يجسد دلالات متناقضة تعكس أحوالاً بشرية مختلفة، من الثبات والاتباع الصالح إلى الانحراف واللهث وراء الدنيا.</w:t>
      </w:r>
    </w:p>
    <w:p w14:paraId="0CC678C2" w14:textId="77777777" w:rsidR="00C7544E" w:rsidRPr="0073369A" w:rsidRDefault="00C7544E" w:rsidP="00E4352F">
      <w:pPr>
        <w:rPr>
          <w:rFonts w:ascii="Calibri" w:eastAsia="Aptos" w:hAnsi="Calibri"/>
          <w:b/>
          <w:bCs/>
          <w:sz w:val="24"/>
          <w:rtl/>
          <w:lang w:val="en-US"/>
        </w:rPr>
      </w:pPr>
    </w:p>
    <w:p w14:paraId="3513649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الكلب في قصة أصحاب الكهف: رمز الوفاء والحراسة</w:t>
      </w:r>
    </w:p>
    <w:p w14:paraId="4407FFC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سورة الكهف، يُذكر كلب أصحاب الكهف الذي لازمهم في رقدتهم الطويلة: ﴿وَكَلْبُهُمْ بَاسِطٌ ذِرَاعَيْهِ بِالْوَصِيدِ لَوِ اطَّلَعْتَ عَلَيْهِمْ لَوَلَّيْتَ مِنْهُمْ فِرَارًا وَلَمُلِئْتَ مِنْهُمْ رُعْبًا﴾</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(الكهف: 18).</w:t>
      </w:r>
    </w:p>
    <w:p w14:paraId="01ED45BA" w14:textId="77777777" w:rsidR="00C7544E" w:rsidRPr="0073369A" w:rsidRDefault="00C7544E" w:rsidP="00CE1EDD">
      <w:pPr>
        <w:numPr>
          <w:ilvl w:val="0"/>
          <w:numId w:val="282"/>
        </w:numPr>
        <w:rPr>
          <w:rFonts w:ascii="Calibri" w:eastAsia="Aptos" w:hAnsi="Calibri"/>
          <w:sz w:val="24"/>
          <w:rtl/>
          <w:lang w:val="en-US"/>
        </w:rPr>
      </w:pPr>
      <w:r w:rsidRPr="0073369A">
        <w:rPr>
          <w:rFonts w:ascii="Calibri" w:eastAsia="Aptos" w:hAnsi="Calibri"/>
          <w:sz w:val="24"/>
          <w:rtl/>
          <w:lang w:val="en-US"/>
        </w:rPr>
        <w:t>الوفاء والإخلاص: وجود الكلب مع أصحاب الكهف، وحراسته لهم في نومهم العميق، يرمز إلى صفات الوفاء والإخلاص التي يمكن أن يتصف بها هذا الحيوان. الكلب هنا لا يطلب أجراً، ولا يفارقه سيده في المحنة، بل يظل ثابتاً على باب الكهف، وهو ما يعكس قوة الاتباع والولاء.</w:t>
      </w:r>
    </w:p>
    <w:p w14:paraId="0698936A" w14:textId="77777777" w:rsidR="00C7544E" w:rsidRPr="0073369A" w:rsidRDefault="00C7544E" w:rsidP="00CE1EDD">
      <w:pPr>
        <w:numPr>
          <w:ilvl w:val="0"/>
          <w:numId w:val="282"/>
        </w:numPr>
        <w:rPr>
          <w:rFonts w:ascii="Calibri" w:eastAsia="Aptos" w:hAnsi="Calibri"/>
          <w:sz w:val="24"/>
          <w:rtl/>
          <w:lang w:val="en-US"/>
        </w:rPr>
      </w:pPr>
      <w:r w:rsidRPr="0073369A">
        <w:rPr>
          <w:rFonts w:ascii="Calibri" w:eastAsia="Aptos" w:hAnsi="Calibri"/>
          <w:sz w:val="24"/>
          <w:rtl/>
          <w:lang w:val="en-US"/>
        </w:rPr>
        <w:t>رمز الحماية: الكلب هنا يؤدي دور الحارس الأمين، فوجوده يُضفي هيبة على المكان ويمنع المتطفلين من الاقتراب، حتى أن منظره وحده كان كفيلاً بإرهاب من يطلع عليهم. هذا يرمز إلى الحماية التي يمكن أن يوفرها حتى الكائن "الأقل" شأناً لمَن هو على الحق.</w:t>
      </w:r>
    </w:p>
    <w:p w14:paraId="265C0EBF" w14:textId="77777777" w:rsidR="00C7544E" w:rsidRPr="0073369A" w:rsidRDefault="00C7544E" w:rsidP="00CE1EDD">
      <w:pPr>
        <w:numPr>
          <w:ilvl w:val="0"/>
          <w:numId w:val="282"/>
        </w:numPr>
        <w:rPr>
          <w:rFonts w:ascii="Calibri" w:eastAsia="Aptos" w:hAnsi="Calibri"/>
          <w:sz w:val="24"/>
          <w:rtl/>
          <w:lang w:val="en-US"/>
        </w:rPr>
      </w:pPr>
      <w:r w:rsidRPr="0073369A">
        <w:rPr>
          <w:rFonts w:ascii="Calibri" w:eastAsia="Aptos" w:hAnsi="Calibri"/>
          <w:sz w:val="24"/>
          <w:rtl/>
          <w:lang w:val="en-US"/>
        </w:rPr>
        <w:t>عناية الله غير المتوقعة: في القصة، يُعد وجود الكلب من دلائل عناية الله بأصحاب الكهف، حيث جعل منهم منظراً يُهاب رغم نومهم، ويُبرز أن الله تعالى قد يُسخر أبسط المخلوقات لحماية أوليائه وحفظهم.</w:t>
      </w:r>
    </w:p>
    <w:p w14:paraId="34AE7990" w14:textId="77777777" w:rsidR="00C7544E" w:rsidRPr="0073369A" w:rsidRDefault="00C7544E" w:rsidP="00E4352F">
      <w:pPr>
        <w:rPr>
          <w:rFonts w:ascii="Calibri" w:eastAsia="Aptos" w:hAnsi="Calibri"/>
          <w:sz w:val="24"/>
          <w:rtl/>
          <w:lang w:val="en-US"/>
        </w:rPr>
      </w:pPr>
    </w:p>
    <w:p w14:paraId="247A5F25" w14:textId="77777777" w:rsidR="00C7544E" w:rsidRPr="0073369A" w:rsidRDefault="00C7544E" w:rsidP="00E4352F">
      <w:pPr>
        <w:rPr>
          <w:rFonts w:ascii="Calibri" w:eastAsia="Aptos" w:hAnsi="Calibri"/>
          <w:b/>
          <w:bCs/>
          <w:sz w:val="24"/>
          <w:rtl/>
          <w:lang w:val="en-US"/>
        </w:rPr>
      </w:pPr>
      <w:r w:rsidRPr="0073369A">
        <w:rPr>
          <w:rFonts w:ascii="Calibri" w:eastAsia="Aptos" w:hAnsi="Calibri"/>
          <w:sz w:val="24"/>
          <w:rtl/>
          <w:lang w:val="en-US"/>
        </w:rPr>
        <w:t xml:space="preserve"> </w:t>
      </w:r>
      <w:r w:rsidRPr="0073369A">
        <w:rPr>
          <w:rFonts w:ascii="Calibri" w:eastAsia="Aptos" w:hAnsi="Calibri"/>
          <w:b/>
          <w:bCs/>
          <w:sz w:val="24"/>
          <w:rtl/>
          <w:lang w:val="en-US"/>
        </w:rPr>
        <w:t>الكلب في مثل الذي اتبع هواه: رمز اللهث والطمع</w:t>
      </w:r>
    </w:p>
    <w:p w14:paraId="05A0D7C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في سياق آخر، يُضرب الكلب مثلاً سلبياً في سورة الأعراف لمن آتاه الله آياته فانسلخ منها واتبع هواه: ﴿وَلَوْ شِئْنَا لَرَفَعْنَاهُ بِهَا وَلَٰكِنَّهُ أَخْلَدَ إِلَى الْأَرْضِ وَاتَّبَعَ هَوَاهُ فَمَثَلُهُ كَمَثَلِ الْكَلْبِ إِن تَحْمِلْ عَلَيْهِ يَلْهَثْ أَوْ تَتْرُكْهُ يَلْهَث ذَّلِكَ</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مَثَلُ الْقَوْمِ الَّذِينَ كَذَّبُوا بِآيَاتِنَا فَاقْصُصِ الْقَصَصَ لَعَلَّهُمْ يَتَفَكَّرُونَ﴾</w:t>
      </w:r>
      <w:r w:rsidRPr="0073369A">
        <w:rPr>
          <w:rFonts w:ascii="Calibri" w:eastAsia="Aptos" w:hAnsi="Calibri"/>
          <w:sz w:val="24"/>
          <w:vertAlign w:val="superscript"/>
          <w:rtl/>
          <w:lang w:val="en-US"/>
        </w:rPr>
        <w:t>3</w:t>
      </w:r>
      <w:r w:rsidRPr="0073369A">
        <w:rPr>
          <w:rFonts w:ascii="Calibri" w:eastAsia="Aptos" w:hAnsi="Calibri"/>
          <w:sz w:val="24"/>
          <w:rtl/>
          <w:lang w:val="en-US"/>
        </w:rPr>
        <w:t xml:space="preserve"> (الأعراف: 176).</w:t>
      </w:r>
    </w:p>
    <w:p w14:paraId="06821059" w14:textId="77777777" w:rsidR="00C7544E" w:rsidRPr="0073369A" w:rsidRDefault="00C7544E" w:rsidP="00CE1EDD">
      <w:pPr>
        <w:numPr>
          <w:ilvl w:val="0"/>
          <w:numId w:val="283"/>
        </w:numPr>
        <w:rPr>
          <w:rFonts w:ascii="Calibri" w:eastAsia="Aptos" w:hAnsi="Calibri"/>
          <w:sz w:val="24"/>
          <w:rtl/>
          <w:lang w:val="en-US"/>
        </w:rPr>
      </w:pPr>
      <w:r w:rsidRPr="0073369A">
        <w:rPr>
          <w:rFonts w:ascii="Calibri" w:eastAsia="Aptos" w:hAnsi="Calibri"/>
          <w:sz w:val="24"/>
          <w:rtl/>
          <w:lang w:val="en-US"/>
        </w:rPr>
        <w:t>اللهث المستمر: رمز الطمع وعدم الاكتفاء: يُعرف الكلب بلهثه الدائم سواء كان عطشاناً أم لا، أو في حالة عمل أم لا. هذا اللهث الدائم يرمز إلى طمع الإنسان الذي لا يشبع، ولهثه المستمر وراء الدنيا وملذاتها، دون اكتفاء أو راحة، سواء مُنح أم حُرم.</w:t>
      </w:r>
    </w:p>
    <w:p w14:paraId="46B9E084" w14:textId="77777777" w:rsidR="00C7544E" w:rsidRPr="0073369A" w:rsidRDefault="00C7544E" w:rsidP="00CE1EDD">
      <w:pPr>
        <w:numPr>
          <w:ilvl w:val="0"/>
          <w:numId w:val="283"/>
        </w:numPr>
        <w:rPr>
          <w:rFonts w:ascii="Calibri" w:eastAsia="Aptos" w:hAnsi="Calibri"/>
          <w:sz w:val="24"/>
          <w:rtl/>
          <w:lang w:val="en-US"/>
        </w:rPr>
      </w:pPr>
      <w:r w:rsidRPr="0073369A">
        <w:rPr>
          <w:rFonts w:ascii="Calibri" w:eastAsia="Aptos" w:hAnsi="Calibri"/>
          <w:sz w:val="24"/>
          <w:rtl/>
          <w:lang w:val="en-US"/>
        </w:rPr>
        <w:t>اتباع الهوى والتخلي عن الآيات: يُشبه اللهثُ هنا حال الذي أُعطي العلم والمعرفة (الآيات) ولكنه فضّل التمسك بالدنيا والركون إليها ("أَخْلَدَ إِلَى الْأَرْضِ") واتبع شهواته ("وَاتَّبَعَ هَوَاهُ"). هذا المثل يُظهر كيف أن الانغماس في الأهواء يُفقد الإنسان بصيرته ويجعله في حالة قلق دائم وعدم استقرار داخلي، مهما نال من الدنيا.</w:t>
      </w:r>
    </w:p>
    <w:p w14:paraId="63E6F04B" w14:textId="77777777" w:rsidR="00C7544E" w:rsidRPr="0073369A" w:rsidRDefault="00C7544E" w:rsidP="00CE1EDD">
      <w:pPr>
        <w:numPr>
          <w:ilvl w:val="0"/>
          <w:numId w:val="283"/>
        </w:numPr>
        <w:rPr>
          <w:rFonts w:ascii="Calibri" w:eastAsia="Aptos" w:hAnsi="Calibri"/>
          <w:sz w:val="24"/>
          <w:rtl/>
          <w:lang w:val="en-US"/>
        </w:rPr>
      </w:pPr>
      <w:r w:rsidRPr="0073369A">
        <w:rPr>
          <w:rFonts w:ascii="Calibri" w:eastAsia="Aptos" w:hAnsi="Calibri"/>
          <w:sz w:val="24"/>
          <w:rtl/>
          <w:lang w:val="en-US"/>
        </w:rPr>
        <w:t>فقدان التوازن الداخلي: الكلب اللاهث يرمز إلى فقدان التوازن الداخلي، حيث يصبح الإنسان عبداً لشهواته، لا يجد راحة أو طمأنينة، ويبقى في حالة سعي دؤوب لا يُفضي إلى شبع حقيقي.</w:t>
      </w:r>
    </w:p>
    <w:p w14:paraId="2D9D6894" w14:textId="77777777" w:rsidR="00C7544E" w:rsidRPr="0073369A" w:rsidRDefault="00C7544E" w:rsidP="00E4352F">
      <w:pPr>
        <w:rPr>
          <w:rFonts w:ascii="Calibri" w:eastAsia="Aptos" w:hAnsi="Calibri"/>
          <w:sz w:val="24"/>
          <w:rtl/>
          <w:lang w:val="en-US"/>
        </w:rPr>
      </w:pPr>
    </w:p>
    <w:p w14:paraId="0AC1CED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w:t>
      </w:r>
    </w:p>
    <w:p w14:paraId="4829804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ذكر "الكلب" في القرآن الكريم بصفاته المتناقضة يُعد آية بالغة في الرمزية والدلالة. فمن جهة، يُبرز الكلب في قصة أصحاب الكهف أروع صور الوفاء والإخلاص والحماية التي يمكن أن يتصف بها كائن، وكيف أن الله قد يُسخر المخلوقات لحفظ أوليائه. ومن جهة أخرى، يُضرب الكلب مثلاً في اللهث الدائم والطمع وعدم الاكتفاء، ليُشبه به حال الإنسان الذي يتبع هواه وينسلخ من آيات الله، فيظل في حالة من القلق والسعي الذي لا ينقطع. هذا التباين يدعو المتدبر إلى التأمل في طبيعة النفس البشرية، وكيف أنها قد تسمو لتكون في قمة الوفاء، أو تهبط لتقع في فخ الطمع واللهث وراء الزائل.</w:t>
      </w:r>
    </w:p>
    <w:p w14:paraId="7B2AD9AA" w14:textId="77777777" w:rsidR="00C7544E" w:rsidRPr="0073369A" w:rsidRDefault="00C7544E" w:rsidP="00E4352F">
      <w:pPr>
        <w:rPr>
          <w:rFonts w:ascii="Calibri" w:eastAsia="Aptos" w:hAnsi="Calibri"/>
          <w:sz w:val="24"/>
          <w:lang w:val="en-US"/>
        </w:rPr>
      </w:pPr>
    </w:p>
    <w:p w14:paraId="5981595D" w14:textId="77777777" w:rsidR="00A55A72" w:rsidRPr="0073369A" w:rsidRDefault="00A55A72" w:rsidP="00E4352F">
      <w:pPr>
        <w:pStyle w:val="21"/>
        <w:rPr>
          <w:rtl/>
        </w:rPr>
      </w:pPr>
      <w:bookmarkStart w:id="248" w:name="_Toc203550520"/>
      <w:bookmarkStart w:id="249" w:name="_Toc205285255"/>
      <w:bookmarkStart w:id="250" w:name="_Toc203550524"/>
      <w:r w:rsidRPr="0073369A">
        <w:rPr>
          <w:rtl/>
        </w:rPr>
        <w:t>النمل في القرآن: من التنظيم والوساوس إلى صرخة الوعي ومنطق التدبر</w:t>
      </w:r>
      <w:bookmarkEnd w:id="248"/>
      <w:bookmarkEnd w:id="249"/>
    </w:p>
    <w:p w14:paraId="524E2F8F" w14:textId="77777777" w:rsidR="00A55A72" w:rsidRPr="0073369A" w:rsidRDefault="00A55A72" w:rsidP="00E4352F">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1C83549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تُعد قصة نملة سليمان في سورة النمل (الآيات 18-19) لؤلؤة قرآنية تضيء دروب التدبر. فهل هي مجرد حكاية عن ذكاء حشرة وفهم نبي للغتها؟ أم أنها، كما يكشف "فقه اللسان القرآني" بدلالاته العميقة، مرآة تعكس واقعاً اجتماعياً وفكرياً متكرراً، وتحمل تحذيراً ودرساً بليغاً للتجمعات الصغيرة في مواجهة القوى الكبرى، وصراعاً فكرياً حول التدبر ومواجهة الأكاذيب والنميمة الفكرية؟ إن تجاوز الفهم الحرفي، الذي قد يبدو أقرب للخرافة ويتعارض مع السنن، يفتح الباب لقراءات رمزية ترى في "النمل" و"الوادي" و"سليمان" رموزاً لحقائق أعمق، تساهم في فهم "منطق الطير" كمنهجية تدبر.</w:t>
      </w:r>
    </w:p>
    <w:p w14:paraId="755033C9" w14:textId="77777777" w:rsidR="00A55A72" w:rsidRPr="0073369A" w:rsidRDefault="00A55A72" w:rsidP="00E4352F">
      <w:pPr>
        <w:rPr>
          <w:rFonts w:ascii="Calibri" w:eastAsia="Aptos" w:hAnsi="Calibri"/>
          <w:sz w:val="24"/>
          <w:rtl/>
          <w:lang w:val="en-US"/>
        </w:rPr>
      </w:pPr>
    </w:p>
    <w:p w14:paraId="20DFA28D"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 xml:space="preserve"> التفسير التقليدي: النمل كرمز للتنظيم والعمل الجماعي</w:t>
      </w:r>
    </w:p>
    <w:p w14:paraId="3E6BD0D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يركز التفسير التقليدي لآية النمل في القرآن الكريم على قدرة النمل على التنظيم والتعاون وحس المسؤولية، كما في قوله تعالى: ﴿حَتَّىٰ إِذَا أَتَوْا عَلَىٰ وَادِ النَّمْلِ قَالَتْ نَمْلَةٌ يَا أَيُّهَا النَّمْلُ ادْخُلُوا مَسَاكِنَكُمْ لَا يَحْطِمَنَّكُمْ سُلَيْمَانُ وَجُنُودُهُ وَهُمْ لَا يَشْعُرُونَ﴾ (النمل: 18). هذا الفهم يبرز النمل كنموذج للمجتمع المنظم، الذي يعمل أفراده بتفانٍ لحماية كيانه.</w:t>
      </w:r>
    </w:p>
    <w:p w14:paraId="49389FBA" w14:textId="77777777" w:rsidR="00A55A72" w:rsidRPr="0073369A" w:rsidRDefault="00A55A72" w:rsidP="00E4352F">
      <w:pPr>
        <w:rPr>
          <w:rFonts w:ascii="Calibri" w:eastAsia="Aptos" w:hAnsi="Calibri"/>
          <w:sz w:val="24"/>
          <w:rtl/>
          <w:lang w:val="en-US"/>
        </w:rPr>
      </w:pPr>
    </w:p>
    <w:p w14:paraId="1C547C90"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 xml:space="preserve"> التفسير الرمزي الجديد: أبعاد متعددة لمفهوم "النمل"</w:t>
      </w:r>
    </w:p>
    <w:p w14:paraId="703B598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lastRenderedPageBreak/>
        <w:t>بمنهج "فقه اللسان القرآني" والتدبر العقلي، تتسع دلالات "النمل" لتشمل جوانب أعمق:</w:t>
      </w:r>
    </w:p>
    <w:p w14:paraId="2FE79419"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النمل كرمز للأفكار السلبية والوساوس:</w:t>
      </w:r>
    </w:p>
    <w:p w14:paraId="62295221"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لا يقتصر النمل على دلالته الحشرية، بل يمثل الأفكار أو الأشخاص السلبيين الذين يحاولون إعاقة تطور الإنسان روحيًا أو ماديًا. ويمكن أن يرمز أيضًا إلى الوساوس الداخلية التي تحاول تدمير السلام الداخلي للإنسان وثقته بنفسه وقدرته على تحقيق أهدافه، أو المؤثرات الخارجية السلبية التي تحاول إحباطه وتثبيطه. يرمز النمل هنا إلى صغر الأفكار السلبية التي قد تبدو غير مؤذية في البداية، ولكنها تتكاثر وتنتشر بسرعة لتشكل "واديًا" يعيق تقدم الإنسان.</w:t>
      </w:r>
    </w:p>
    <w:p w14:paraId="6640AE07"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"وادي النمل": مرحلة المواجهة والتحديات:</w:t>
      </w:r>
    </w:p>
    <w:p w14:paraId="5A612DEA"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هو مرحلة المواجهة مع هذه العقبات والتحديات، وقد تكون فترة اختبار للإيمان أو الصبر، أو بيئة تكثر فيها هذه التحديات، أو مرحلة تتطلب اتخاذ قرارات صعبة ومواجهة هذه "الوساوس" أو المؤثرات السلبية.</w:t>
      </w:r>
    </w:p>
    <w:p w14:paraId="5D2B4F02"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تحذير النملة ("ادخلوا مساكنكم"): وعي وحذر:</w:t>
      </w:r>
    </w:p>
    <w:p w14:paraId="6182FA3C"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يمثل هذا التحذير الوعي بوجود هذه القوى وضرورة الاحتماء منها أو التعامل معها بحذر. ويعني الحذر من هذه الأفكار السلبية وعدم السماح لها بالتأثير على العقل والقلب.</w:t>
      </w:r>
    </w:p>
    <w:p w14:paraId="78C6A8F5"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النمل كرمز للضعف والكثرة:</w:t>
      </w:r>
    </w:p>
    <w:p w14:paraId="784CC50C"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حتى مع كثرته، فالنمل ضعيف. وهذا الضعف يذكرنا بضعف الإنسان أمام التحديات الكبيرة أو الوساوس الكثيرة التي قد تحيط به. قد تكون هذه الوساوس أو التحديات "صغيرة" في حد ذاتها، ولكن كثرتها وتراكمها يمكن أن يكون له تأثير كبير ومدمر.</w:t>
      </w:r>
    </w:p>
    <w:p w14:paraId="34305BEA"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ربط "النمل" بقصة أصحاب الجنة:</w:t>
      </w:r>
    </w:p>
    <w:p w14:paraId="3E42F1E8"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كما ورد في سورة القلم، يمكن ربط "النمل" بأصحاب الجنة الذين أقسموا ليصرمونها مصبحين ولا يستثنون. نيتهم السيئة وقرارهم الأناني يمكن اعتبارهما "نملًا" مجازيًا يغزو قلوبهم ويدمر بركة جنتهم. يمثل أصحاب الجنة الأشخاص الذين استحوذت عليهم الأفكار السلبية (النمل المجازي) مثل الطمع والجشع والبخل، وهذه الأفكار "غزت" قلوبهم و"دمرت" جنتهم. و"طاف عليها طائف" يمثل النتيجة المدمرة لـ"غزو النمل" للقلب، والنتيجة هذه أتت وهم نائمون (غافلون) عن التدبر.</w:t>
      </w:r>
    </w:p>
    <w:p w14:paraId="29471937"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نملة سليمان: قراءة اجتماعية وفكرية – صرخة الوعي في وادي الكدح</w:t>
      </w:r>
    </w:p>
    <w:p w14:paraId="279F14D8"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t>"النمل" و"واديه": رمز الكدح والتجمع المنتج:</w:t>
      </w:r>
    </w:p>
    <w:p w14:paraId="1CEF6F59"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بمنهج "فقه اللسان القرآني"، كلمة "نمل" (جذر "ن م ل") لا تقتصر على الحشرة، بل تشير بنيتها إلى "التكوين ('ن')" الذي "يملأ ('مل')" المكان بانتشاره وتجمعه. "النمل" هنا يرمز إلى التجمعات البشرية الكادحة والمنتجة، التي تملأ "واديها" (ساحة عملها وسعيها) بنشاطها الدؤوب. و"النملة" هي صوت الوعي الفردي المبادر داخل هذا التجمع، الذي يدرك الخطر وينبه قومه.</w:t>
      </w:r>
    </w:p>
    <w:p w14:paraId="288F6ABF"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t>"سليمان وجنوده": رمز القوة المنظمة وتحدياتها:</w:t>
      </w:r>
    </w:p>
    <w:p w14:paraId="20FEEAD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يمثل سليمان وجنوده القوة الكبرى المنظمة (دولة، نظام، تكنولوجيا، أو أي تأثير كبير...) التي تتحرك بقوة لتحقيق أهدافها. هذه القوة، رغم حكمتها المفترضة (سليمان)، قد "تحطم" (﴿لَا يَحْطِمَنَّكُمْ﴾) التجمعات الصغيرة في طريقها دون قصد أو شعور ﴿وَهُمْ لَا يَشْعُرُونَ﴾، نتيجة لحجمها أو سرعتها أو عدم انتباهها للتفاصيل الدقيقة.</w:t>
      </w:r>
    </w:p>
    <w:p w14:paraId="6E832E10"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t>"ادخلوا مساكنكم": دعوة للحماية والتحصن:</w:t>
      </w:r>
    </w:p>
    <w:p w14:paraId="398B095C"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نداء النملة هو دعوة للتجمع الكادح للعودة إلى أسسه وقواعده الآمنة (مساكنهم) والاحتماء من خطر القوة الكبرى التي قد لا تتعمد الأذى ولكن حركتها قد تكون مدمرة. إنه نداء للحذر والاستعداد والتنظيم الداخلي.</w:t>
      </w:r>
    </w:p>
    <w:p w14:paraId="25F2D77B"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lastRenderedPageBreak/>
        <w:t>تبسم سليمان: تقدير الوعي ومسؤولية القوة:</w:t>
      </w:r>
    </w:p>
    <w:p w14:paraId="704140FA"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تبسم النبي الحكيم ليس سخرية، بل تقدير وإعجاب بوعي "النملة" وحرصها، وإشارة إلى أن القوة الحقيقية يجب أن تقترن بالانتباه والرحمة والتقدير حتى لأصغر مكونات المجتمع.</w:t>
      </w:r>
    </w:p>
    <w:p w14:paraId="1266B8F9" w14:textId="77777777" w:rsidR="00A55A72" w:rsidRPr="0073369A" w:rsidRDefault="00A55A72" w:rsidP="00E4352F">
      <w:pPr>
        <w:rPr>
          <w:rFonts w:ascii="Calibri" w:eastAsia="Aptos" w:hAnsi="Calibri"/>
          <w:sz w:val="24"/>
          <w:rtl/>
          <w:lang w:val="en-US"/>
        </w:rPr>
      </w:pPr>
    </w:p>
    <w:p w14:paraId="09D2EF91"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 xml:space="preserve"> نملة سليمان: قراءة فكرية ومنهجية – تحدي "منطق الطير"</w:t>
      </w:r>
    </w:p>
    <w:p w14:paraId="7C3D4F9C"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"النمل" و"النملة": رمز النميمة الفكرية والمقاومة للتدبر:</w:t>
      </w:r>
    </w:p>
    <w:p w14:paraId="57240DE1"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بعيداً عن الحشرة، قد يرتبط "النمل" لغوياً وظلياً بـ"النميمة" ونقل الكلام بقصد الإفساد. في هذا السياق، يمثل "النمل" الأفراد أو التيارات التي تنشر الأكاذيب والشبهات والأقاويل الباطلة ضد دعوة الحق والتدبر (التي يمثلها سليمان). و"النملة" هي الصوت الذي يحث هؤلاء على التمسك بأفكارهم الباطلة ومقاومة دعوة التفكر. (من المهم الإشارة إلى أن ربط "النمل" بالنميمة يعتمد على دلالة شائعة وليس بالضرورة على تحليل بنيوي دقيق للجذر "ن م ل" وفق كل مناهج فقه اللسان).</w:t>
      </w:r>
    </w:p>
    <w:p w14:paraId="1D355478"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"ادخلوا مساكنكم": التمسك بالعقائد الباطلة:</w:t>
      </w:r>
    </w:p>
    <w:p w14:paraId="21F6505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الأمر بدخول "المساكن" لا يعني البيوت المادية، بل هو دعوة لهؤلاء "النمّامين" للتمسك بأفكارهم وعقائدهم الراسخة ("مساكنهم" الفكرية) وعدم الخروج منها نحو رحابة التدبر والتفكر الذي يدعو إليه سليمان.</w:t>
      </w:r>
    </w:p>
    <w:p w14:paraId="0175F8A6"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"لا يحطمنكم سليمان وجنوده": الخوف من كشف الحقيقة:</w:t>
      </w:r>
    </w:p>
    <w:p w14:paraId="25D0AB4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التحذير من "تحطيم" سليمان وجنوده ليس تحطيماً مادياً، بل هو الخوف من أن تقوم دعوة سليمان ومنطقه القائم على التدبر ("جنوده" كأدوات للفهم والنشر) بتحطيم وكشف زيف معتقداتهم وأكاذيبهم، وهم يفضلون البقاء في جهلهم وعدم الشعور بألم مواجهة الحقيقة (﴿وَهُمْ لَا يَشْعُرُونَ﴾ بأنفسهم أو بمدى خطأ موقفهم).</w:t>
      </w:r>
    </w:p>
    <w:p w14:paraId="5146CA3C"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"منطق الطير": منهجية فك شيفرة الآيات "الهزّة":</w:t>
      </w:r>
    </w:p>
    <w:p w14:paraId="23C93B2D"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هذه القصة، بظاهرها غير المنطقي (نمل يتكلم)، هي مثال على الآيات التي قد تبدو "هزّة" (غير منضبطة أو خرافية) وتحتاج إلى "منطق الطير" لفهمها. "منطق الطير" هنا هو "منهجية التدبر العقلي والمنطقي التي تجعل الآيات مستقيمة، وتكشف معانيها الباطنية، وتزيل عنها شبهة الخرافة". إنه العلم الذي يمكننا من فهم الرسائل الرمزية العميقة في القرآن.</w:t>
      </w:r>
    </w:p>
    <w:p w14:paraId="79EFE13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ملاحظات وتعدد المستويات:</w:t>
      </w:r>
    </w:p>
    <w:p w14:paraId="029F2FA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كما نؤكد دائماً، القرآن ذو مستويات متعددة للفهم. هذه القراءات الرمزية (الاجتماعية والفكرية والمنهجية) لا تنفي بالضرورة وجود قصة تاريخية ما، لكنها تقدم أبعاداً أعمق وأكثر ارتباطاً بواقعنا وتحديات فهم القرآن وتدبره ومواجهة التشكيك. الأهم هو الاتساق المنطقي للسياق داخل هذا المستوى من الفهم، وإدراك أن الوصول للمعنى الأعمق يعتمد أيضاً على بصيرة المتلقي وهداية الله.</w:t>
      </w:r>
    </w:p>
    <w:p w14:paraId="2FF4EB12" w14:textId="77777777" w:rsidR="00A55A72" w:rsidRPr="0073369A" w:rsidRDefault="00A55A72" w:rsidP="00E4352F">
      <w:pPr>
        <w:rPr>
          <w:rFonts w:ascii="Calibri" w:eastAsia="Aptos" w:hAnsi="Calibri"/>
          <w:sz w:val="24"/>
          <w:rtl/>
          <w:lang w:val="en-US"/>
        </w:rPr>
      </w:pPr>
    </w:p>
    <w:p w14:paraId="61EAE89B" w14:textId="77777777" w:rsidR="00A55A72" w:rsidRPr="0073369A" w:rsidRDefault="00A55A72" w:rsidP="00E4352F">
      <w:pPr>
        <w:ind w:left="432"/>
        <w:rPr>
          <w:rFonts w:ascii="Calibri" w:eastAsia="Aptos" w:hAnsi="Calibri"/>
          <w:b/>
          <w:bCs/>
          <w:sz w:val="24"/>
          <w:rtl/>
          <w:lang w:val="en-US"/>
        </w:rPr>
      </w:pPr>
      <w:r w:rsidRPr="0073369A">
        <w:rPr>
          <w:rFonts w:ascii="Calibri" w:eastAsia="Aptos" w:hAnsi="Calibri"/>
          <w:sz w:val="24"/>
          <w:rtl/>
          <w:lang w:val="en-US"/>
        </w:rPr>
        <w:t>خاتمة:</w:t>
      </w:r>
    </w:p>
    <w:p w14:paraId="0BEA75B4"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قصة نملة سليمان، بهذا المنظار، تصبح دعوة قوية لتفعيل العقل والتدبر ("منطق الطير") في فهم القرآن الكريم، وعدم الاكتفاء بالظاهر الذي قد يبدو غير منطقي. إنها تحذير من التمسك بالأفكار الباطلة والموروثات الجامدة ("مساكن النمل") خوفاً من مواجهة الحقيقة التي يكشفها التدبر. وتؤكد أن القرآن كتاب منطقي وحكيم، وأن ما يبدو فيه "هزّاً" أو خرافة هو في الحقيقة دعوة للتفكير الأعمق واستخدام الأدوات الصحيحة لفهم مراد الله. إنها دعوة لكل "نملة" واعية فينا، ولكل "سليمان" مسؤول فينا، لتقدير الوعي، والتحصن، ومواجهة التحولات الكبرى بوعي وبصيرة.</w:t>
      </w:r>
    </w:p>
    <w:p w14:paraId="3CB22360" w14:textId="77777777" w:rsidR="00A55A72" w:rsidRPr="0073369A" w:rsidRDefault="00A55A72" w:rsidP="00E4352F">
      <w:pPr>
        <w:rPr>
          <w:rFonts w:ascii="Calibri" w:eastAsia="Aptos" w:hAnsi="Calibri"/>
          <w:sz w:val="24"/>
          <w:rtl/>
          <w:lang w:val="en-US"/>
        </w:rPr>
      </w:pPr>
    </w:p>
    <w:p w14:paraId="35ED3F9A" w14:textId="77777777" w:rsidR="00C7544E" w:rsidRPr="0073369A" w:rsidRDefault="00C7544E" w:rsidP="00E4352F">
      <w:pPr>
        <w:pStyle w:val="21"/>
        <w:rPr>
          <w:rtl/>
        </w:rPr>
      </w:pPr>
      <w:bookmarkStart w:id="251" w:name="_Toc205285256"/>
      <w:r w:rsidRPr="0073369A">
        <w:rPr>
          <w:rtl/>
        </w:rPr>
        <w:t>القردة والخنازير في القرآن: بين المسخ الظاهري والفساد الباطني</w:t>
      </w:r>
      <w:bookmarkEnd w:id="250"/>
      <w:bookmarkEnd w:id="251"/>
    </w:p>
    <w:p w14:paraId="69ADBFB3" w14:textId="77777777" w:rsidR="00C7544E" w:rsidRPr="0073369A" w:rsidRDefault="00C7544E" w:rsidP="00E4352F">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49A01E2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تُعد الآية 60 من سورة المائدة: ﴿قُلْ هَلْ أُنَبِّئُكُم بِشَرٍّ مِّن ذَٰلِكَ مَثُوبَةً عِندَ اللَّهِ ۚ مَن لَّعَنَهُ اللَّهُ وَغَضِبَ عَلَيْهِ وَجَعَلَ مِنْهُمُ الْقِرَدَةَ وَالْخَنَازِيرَ وَعَبَدَ الطَّاغُوتَ1 ۚ أُولَٰئِكَ شَرٌّ مَّكَانًا وَأَضَلُّ عَن سَوَاءِ السَّبِيلِ﴾،2 من أكثر الآيات التي أثارت الجدل والتفسيرات المختلفة عبر التاريخ الإسلامي. فالتفسير التقليدي يذهب إلى المسخ الحرفي، أي تحويل بعض البشر إلى حيوانات حقيقية كعقاب. ولكن، بمنهج "فقه اللسان القرآني" والتدبر العميق، نجد قراءة بديلة ترفض هذا الفهم الحرفي، وتُقدم تأويلاً يركز على الفساد الروحي والفكري، وعلى "القردة والخنازير" كرمز للانحطاط السلوكي والروحي، لا كمسخ جسدي.</w:t>
      </w:r>
    </w:p>
    <w:p w14:paraId="1EB2909F" w14:textId="77777777" w:rsidR="00C7544E" w:rsidRPr="0073369A" w:rsidRDefault="00C7544E" w:rsidP="00E4352F">
      <w:pPr>
        <w:rPr>
          <w:rFonts w:ascii="Calibri" w:eastAsia="Aptos" w:hAnsi="Calibri"/>
          <w:sz w:val="24"/>
          <w:rtl/>
          <w:lang w:val="en-US"/>
        </w:rPr>
      </w:pPr>
    </w:p>
    <w:p w14:paraId="4362E94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نقد التفسير التقليدي للمسخ الحرفي</w:t>
      </w:r>
    </w:p>
    <w:p w14:paraId="449CD1A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يرى هذا المنهج أن التفسير التقليدي بالمسخ الحرفي يواجه عدة إشكاليات:</w:t>
      </w:r>
    </w:p>
    <w:p w14:paraId="4F24446B"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اللامنطقية وتكريم الإنسان: تحويل إنسان مُكرّم (كما في قوله تعالى: ﴿وَلَقَدْ كَرَّمْنَا بَنِي آدَمَ﴾) إلى حيوان يتعارض مع مفهوم تكريم الله للإنسان وجوهر الخلق الإلهي.</w:t>
      </w:r>
    </w:p>
    <w:p w14:paraId="3D6198A9"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ملكية الجسد: الجسد هو خلق الله وملكه، وتغييره بهذه الطريقة يبدو غير متسق مع سنن الخلق التي أقامها الله.</w:t>
      </w:r>
    </w:p>
    <w:p w14:paraId="642A526D"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زرع الفتن: تاريخياً، استُخدم هذا التفسير لتأجيج الصراعات بين الأديان وتشويه صورة الآخرين، بعيداً عن الرسالة الروحية والأخلاقية للقرآن.</w:t>
      </w:r>
    </w:p>
    <w:p w14:paraId="46A900EE"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التناقض مع "مثوبة": كلمة "مثوبة" عادة ما ترتبط بالجزاء الحسن ("الثواب")، وربطها بـ"شر" في القراءة التقليدية يبدو متناقضاً لغوياً ومعنوياً.</w:t>
      </w:r>
    </w:p>
    <w:p w14:paraId="5C95826D" w14:textId="77777777" w:rsidR="00C7544E" w:rsidRPr="0073369A" w:rsidRDefault="00C7544E" w:rsidP="00E4352F">
      <w:pPr>
        <w:rPr>
          <w:rFonts w:ascii="Calibri" w:eastAsia="Aptos" w:hAnsi="Calibri"/>
          <w:sz w:val="24"/>
          <w:rtl/>
          <w:lang w:val="en-US"/>
        </w:rPr>
      </w:pPr>
    </w:p>
    <w:p w14:paraId="6EB972E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القراءة البديلة: فساد روحي لا مسخ جسدي</w:t>
      </w:r>
    </w:p>
    <w:p w14:paraId="5B78EF1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يقوم التفسير الجديد للآية على عدة ركائز أساسية، مستنداً إلى التحليل اللغوي والسياقي:</w:t>
      </w:r>
    </w:p>
    <w:p w14:paraId="49782409" w14:textId="77777777" w:rsidR="00C7544E" w:rsidRPr="0073369A" w:rsidRDefault="00C7544E" w:rsidP="00CE1EDD">
      <w:pPr>
        <w:numPr>
          <w:ilvl w:val="0"/>
          <w:numId w:val="285"/>
        </w:numPr>
        <w:rPr>
          <w:rFonts w:ascii="Calibri" w:eastAsia="Aptos" w:hAnsi="Calibri"/>
          <w:sz w:val="24"/>
          <w:rtl/>
          <w:lang w:val="en-US"/>
        </w:rPr>
      </w:pPr>
      <w:r w:rsidRPr="0073369A">
        <w:rPr>
          <w:rFonts w:ascii="Calibri" w:eastAsia="Aptos" w:hAnsi="Calibri"/>
          <w:sz w:val="24"/>
          <w:rtl/>
          <w:lang w:val="en-US"/>
        </w:rPr>
        <w:t>هيمنة صيغة المفرد: الأفعال والضمائر في الآية تأتي بصيغة المفرد: "مَن لَّعَنَهُ"، "غَضِبَ عَلَيْهِ"، "وَعَبَدَ الطَّاغُوتَ". هذا التناغم يشير إلى أن السياق يتحدث عن حالة فردية أو نوعية من البشر، لا عن تحول جماعي.</w:t>
      </w:r>
    </w:p>
    <w:p w14:paraId="210B4457" w14:textId="77777777" w:rsidR="00C7544E" w:rsidRPr="0073369A" w:rsidRDefault="00C7544E" w:rsidP="00CE1EDD">
      <w:pPr>
        <w:numPr>
          <w:ilvl w:val="0"/>
          <w:numId w:val="285"/>
        </w:numPr>
        <w:rPr>
          <w:rFonts w:ascii="Calibri" w:eastAsia="Aptos" w:hAnsi="Calibri"/>
          <w:sz w:val="24"/>
          <w:rtl/>
          <w:lang w:val="en-US"/>
        </w:rPr>
      </w:pPr>
      <w:r w:rsidRPr="0073369A">
        <w:rPr>
          <w:rFonts w:ascii="Calibri" w:eastAsia="Aptos" w:hAnsi="Calibri"/>
          <w:sz w:val="24"/>
          <w:rtl/>
          <w:lang w:val="en-US"/>
        </w:rPr>
        <w:t>إعادة قراءة الكلمات المفتاحية:</w:t>
      </w:r>
    </w:p>
    <w:p w14:paraId="484973A1"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t>"بِشَرٍّ مِّن ذَٰلِكَ مَثُوبَةً": تُقرأ "بَشَرٌ مِنْ ذَلِكَ مَثُوبَةً". هنا، "بَشَرٌ" تشير إلى النبي، "ذَلِكَ" إلى القرآن، و"مَثُوبَةً" من الثوب بمعنى الرجوع أو العودة إلى الحق. فيكون المعنى: "قل هل جاءكم بشر بهذا (القرآن) الذي هو وسيلة للرجوع إلى الحق والهدى؟"</w:t>
      </w:r>
    </w:p>
    <w:p w14:paraId="44E5BFE7"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t>"عِندَ اللَّهِ": تعتبر بداية جملة جديدة بمعنى: "إن الشخص الذي يعاند الله (هو من سيصيبه ما سيذكر لاحقاً)."</w:t>
      </w:r>
    </w:p>
    <w:p w14:paraId="3CFFE7A5"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t>"وَجَعَلَ مِنْهُمُ": يُرفض فهم "مِنْهُمْ" على أنها تبعيض (من بينهم). ويُقترح أنها كانت في الأصل "وَجَعَلَ مِنْ هُمْ؟" بصيغة الاستفهام. أي: "وجعل (حاله) من أي شيء؟" أو "وما هي الهموم (الحالة السيئة) التي أصابته؟". هذا الاستفهام يأتي بعد ذكر لعنة الله وغضبه على الفرد المعاند.</w:t>
      </w:r>
    </w:p>
    <w:p w14:paraId="40667FE8"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lastRenderedPageBreak/>
        <w:t>"الْقِرَدَةَ": تُفهم هذه الكلمة كصيغة مفرد (قِرْدَة)، ولا تعني الحيوان المعروف، بل تُشتق من الجذر "قَرَدَ" (قَرَدَ الجلدُ: فَسَدَ؛ قَرِدَ الشعرُ: تَجَعَّدَ وانعقدت أطرافه؛ قَرِدَ الرجلُ: سكت عَيّاً وذَلّ؛ قَرِدَتْ أسنانُه: قَصُرت من السوس؛ قَرِدَ لسانُ فلانٍ: كانت به لجلجة). هذه الدلالات الجذرية تشير إلى أن الشخص أصبح صاحب دين فاسد، أو يعاني من فساد في جوهره، أو انكماش وتجعد في بصيرته نتيجة عدم تدبره للحق، مما أفقده جوهره الإنساني السامي.</w:t>
      </w:r>
    </w:p>
    <w:p w14:paraId="3745AE64" w14:textId="77777777" w:rsidR="00C7544E" w:rsidRPr="0073369A" w:rsidRDefault="00C7544E" w:rsidP="00CE1EDD">
      <w:pPr>
        <w:numPr>
          <w:ilvl w:val="1"/>
          <w:numId w:val="285"/>
        </w:numPr>
        <w:rPr>
          <w:rFonts w:ascii="Calibri" w:eastAsia="Aptos" w:hAnsi="Calibri"/>
          <w:sz w:val="24"/>
          <w:lang w:val="en-US"/>
        </w:rPr>
      </w:pPr>
      <w:r w:rsidRPr="0073369A">
        <w:rPr>
          <w:rFonts w:ascii="Calibri" w:eastAsia="Aptos" w:hAnsi="Calibri"/>
          <w:sz w:val="24"/>
          <w:rtl/>
          <w:lang w:val="en-US"/>
        </w:rPr>
        <w:t>"وَالْخَنَازِيرَ": تُفهم كصيغة مفرد (الخِنْزِير)، ولا تعني الحيوان. بل تُشتق من الفعل "خَنْزَرَ" (غلُظ، نظر بمؤخرة عينه). هذه الدلالة تشير إلى أن الشخص أصبح غليظ الفكر والعقل، ضيق الأفق، غافل عن الحق، وخائنًا للأمانة الروحية والفكرية لأنه لم يتدبر القرآن كما أُمر، وأصبح يرى الأمور بسطحية وانغلاق، مما يؤدي إلى فساد في سلوكه.</w:t>
      </w:r>
    </w:p>
    <w:p w14:paraId="073FF445" w14:textId="77777777" w:rsidR="00C7544E" w:rsidRPr="0073369A" w:rsidRDefault="00C7544E" w:rsidP="00E4352F">
      <w:pPr>
        <w:ind w:left="1440"/>
        <w:rPr>
          <w:rFonts w:ascii="Calibri" w:eastAsia="Aptos" w:hAnsi="Calibri"/>
          <w:sz w:val="24"/>
          <w:rtl/>
          <w:lang w:val="en-US"/>
        </w:rPr>
      </w:pPr>
    </w:p>
    <w:p w14:paraId="3B8AA88C" w14:textId="77777777" w:rsidR="00C7544E" w:rsidRPr="0073369A" w:rsidRDefault="00C7544E" w:rsidP="00E4352F">
      <w:pPr>
        <w:ind w:left="432"/>
        <w:rPr>
          <w:rFonts w:ascii="Calibri" w:eastAsia="Aptos" w:hAnsi="Calibri"/>
          <w:b/>
          <w:bCs/>
          <w:sz w:val="24"/>
          <w:rtl/>
          <w:lang w:val="en-US"/>
        </w:rPr>
      </w:pPr>
      <w:r w:rsidRPr="0073369A">
        <w:rPr>
          <w:rFonts w:ascii="Calibri" w:eastAsia="Aptos" w:hAnsi="Calibri"/>
          <w:b/>
          <w:bCs/>
          <w:sz w:val="24"/>
          <w:rtl/>
          <w:lang w:val="en-US"/>
        </w:rPr>
        <w:t>لحم الخنزير: الفساد الظاهر الناتج عن تغيير الخصائص الداخلية</w:t>
      </w:r>
    </w:p>
    <w:p w14:paraId="5170E68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امتداداً لهذا الفهم البنيوي، يمكن تحليل تعبير "لحم الخنزير" على النحو التالي:</w:t>
      </w:r>
    </w:p>
    <w:p w14:paraId="73481FC1" w14:textId="77777777" w:rsidR="00C7544E" w:rsidRPr="0073369A" w:rsidRDefault="00C7544E" w:rsidP="00CE1EDD">
      <w:pPr>
        <w:numPr>
          <w:ilvl w:val="0"/>
          <w:numId w:val="286"/>
        </w:numPr>
        <w:rPr>
          <w:rFonts w:ascii="Calibri" w:eastAsia="Aptos" w:hAnsi="Calibri"/>
          <w:sz w:val="24"/>
          <w:rtl/>
          <w:lang w:val="en-US"/>
        </w:rPr>
      </w:pPr>
      <w:r w:rsidRPr="0073369A">
        <w:rPr>
          <w:rFonts w:ascii="Calibri" w:eastAsia="Aptos" w:hAnsi="Calibri"/>
          <w:sz w:val="24"/>
          <w:rtl/>
          <w:lang w:val="en-US"/>
        </w:rPr>
        <w:t>اللحم ("ل ح م"): يمثل الكيان الظاهر المتكامل، أو الهيئة الظاهرة للشيء. إنه الناتج عن تلاحم وتعاظم المكونات الحية لتحقيق غاية ما.</w:t>
      </w:r>
    </w:p>
    <w:p w14:paraId="30F72C18" w14:textId="77777777" w:rsidR="00C7544E" w:rsidRPr="0073369A" w:rsidRDefault="00C7544E" w:rsidP="00CE1EDD">
      <w:pPr>
        <w:numPr>
          <w:ilvl w:val="0"/>
          <w:numId w:val="286"/>
        </w:numPr>
        <w:rPr>
          <w:rFonts w:ascii="Calibri" w:eastAsia="Aptos" w:hAnsi="Calibri"/>
          <w:sz w:val="24"/>
          <w:rtl/>
          <w:lang w:val="en-US"/>
        </w:rPr>
      </w:pPr>
      <w:r w:rsidRPr="0073369A">
        <w:rPr>
          <w:rFonts w:ascii="Calibri" w:eastAsia="Aptos" w:hAnsi="Calibri"/>
          <w:sz w:val="24"/>
          <w:rtl/>
          <w:lang w:val="en-US"/>
        </w:rPr>
        <w:t>خنز ("خ ن ز"): تشير إلى تغيير في الخصائص والمعايير الداخلية نتيجة تلازم معين أو تدخل يغير التكوين الأصلي.</w:t>
      </w:r>
    </w:p>
    <w:p w14:paraId="15636DA9" w14:textId="77777777" w:rsidR="00C7544E" w:rsidRPr="0073369A" w:rsidRDefault="00C7544E" w:rsidP="00CE1EDD">
      <w:pPr>
        <w:numPr>
          <w:ilvl w:val="0"/>
          <w:numId w:val="286"/>
        </w:numPr>
        <w:rPr>
          <w:rFonts w:ascii="Calibri" w:eastAsia="Aptos" w:hAnsi="Calibri"/>
          <w:sz w:val="24"/>
          <w:rtl/>
          <w:lang w:val="en-US"/>
        </w:rPr>
      </w:pPr>
      <w:r w:rsidRPr="0073369A">
        <w:rPr>
          <w:rFonts w:ascii="Calibri" w:eastAsia="Aptos" w:hAnsi="Calibri"/>
          <w:sz w:val="24"/>
          <w:rtl/>
          <w:lang w:val="en-US"/>
        </w:rPr>
        <w:t>ير ("ي ر"): تشير إلى الاستمرارية والتكرار لهذا التغيير.</w:t>
      </w:r>
    </w:p>
    <w:p w14:paraId="2272B72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بناءً عليه، "لحم الخنزير" ليس مجرد الحيوان المعروف، بل هو رمز لكل كيان أو نتاج يظهر عليه بوضوح أثر تغيير مستمر في خصائصه ومعاييره الداخلية عن فطرته وأصله، مما يؤدي حتماً إلى فساد محتواه. هذا قد يشمل المنتجات المعدلة وراثياً بشكل ضار، الأفكار التي تفسد الفطرة وتغير القيم بشكل مستمر، أو أي نظام يفقد خصائصه الجوهرية ويصبح فاسداً في ظاهره وباطنه. إنه رمز للفساد البنيوي المستمر.</w:t>
      </w:r>
    </w:p>
    <w:p w14:paraId="25E9F777" w14:textId="77777777" w:rsidR="00C7544E" w:rsidRPr="0073369A" w:rsidRDefault="00C7544E" w:rsidP="00E4352F">
      <w:pPr>
        <w:rPr>
          <w:rFonts w:ascii="Calibri" w:eastAsia="Aptos" w:hAnsi="Calibri"/>
          <w:sz w:val="24"/>
          <w:rtl/>
          <w:lang w:val="en-US"/>
        </w:rPr>
      </w:pPr>
    </w:p>
    <w:p w14:paraId="1BC759F6" w14:textId="77777777" w:rsidR="00C7544E" w:rsidRPr="0073369A" w:rsidRDefault="00C7544E" w:rsidP="00E4352F">
      <w:pPr>
        <w:ind w:left="432"/>
        <w:rPr>
          <w:rFonts w:ascii="Calibri" w:eastAsia="Aptos" w:hAnsi="Calibri"/>
          <w:b/>
          <w:bCs/>
          <w:sz w:val="24"/>
          <w:rtl/>
          <w:lang w:val="en-US"/>
        </w:rPr>
      </w:pPr>
      <w:r w:rsidRPr="0073369A">
        <w:rPr>
          <w:rFonts w:ascii="Calibri" w:eastAsia="Aptos" w:hAnsi="Calibri"/>
          <w:b/>
          <w:bCs/>
          <w:sz w:val="24"/>
          <w:rtl/>
          <w:lang w:val="en-US"/>
        </w:rPr>
        <w:t>الخلاصة: الآية كتحذير من الانحطاط الروحي والفكري</w:t>
      </w:r>
    </w:p>
    <w:p w14:paraId="49D3020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وفق هذه القراءة البديلة، لا تتحدث الآية عن مسخ جسدي جماعي، بل تصف حالة الفرد الذي يعاند الله ويرفض تدبر رسالته (القرآن). نتيجة لهذا العناد والإعراض، يصيبه الله باللعنة والغضب، وتصبح حالته هي:</w:t>
      </w:r>
    </w:p>
    <w:p w14:paraId="3F013084" w14:textId="77777777" w:rsidR="00C7544E" w:rsidRPr="0073369A" w:rsidRDefault="00C7544E" w:rsidP="00CE1EDD">
      <w:pPr>
        <w:numPr>
          <w:ilvl w:val="0"/>
          <w:numId w:val="287"/>
        </w:numPr>
        <w:rPr>
          <w:rFonts w:ascii="Calibri" w:eastAsia="Aptos" w:hAnsi="Calibri"/>
          <w:sz w:val="24"/>
          <w:rtl/>
          <w:lang w:val="en-US"/>
        </w:rPr>
      </w:pPr>
      <w:r w:rsidRPr="0073369A">
        <w:rPr>
          <w:rFonts w:ascii="Calibri" w:eastAsia="Aptos" w:hAnsi="Calibri"/>
          <w:sz w:val="24"/>
          <w:rtl/>
          <w:lang w:val="en-US"/>
        </w:rPr>
        <w:t>الفساد الديني والروحي (الفساد المشار إليه بـ"قِرْدَة").</w:t>
      </w:r>
    </w:p>
    <w:p w14:paraId="2BAF025C" w14:textId="77777777" w:rsidR="00C7544E" w:rsidRPr="0073369A" w:rsidRDefault="00C7544E" w:rsidP="00CE1EDD">
      <w:pPr>
        <w:numPr>
          <w:ilvl w:val="0"/>
          <w:numId w:val="287"/>
        </w:numPr>
        <w:rPr>
          <w:rFonts w:ascii="Calibri" w:eastAsia="Aptos" w:hAnsi="Calibri"/>
          <w:sz w:val="24"/>
          <w:rtl/>
          <w:lang w:val="en-US"/>
        </w:rPr>
      </w:pPr>
      <w:r w:rsidRPr="0073369A">
        <w:rPr>
          <w:rFonts w:ascii="Calibri" w:eastAsia="Aptos" w:hAnsi="Calibri"/>
          <w:sz w:val="24"/>
          <w:rtl/>
          <w:lang w:val="en-US"/>
        </w:rPr>
        <w:t>غلظة الفكر والخيانة الروحية (الحالة المشار إليها بـ"الخِنْزِير").</w:t>
      </w:r>
    </w:p>
    <w:p w14:paraId="73FA450E" w14:textId="77777777" w:rsidR="00C7544E" w:rsidRPr="0073369A" w:rsidRDefault="00C7544E" w:rsidP="00CE1EDD">
      <w:pPr>
        <w:numPr>
          <w:ilvl w:val="0"/>
          <w:numId w:val="287"/>
        </w:numPr>
        <w:rPr>
          <w:rFonts w:ascii="Calibri" w:eastAsia="Aptos" w:hAnsi="Calibri"/>
          <w:sz w:val="24"/>
          <w:rtl/>
          <w:lang w:val="en-US"/>
        </w:rPr>
      </w:pPr>
      <w:r w:rsidRPr="0073369A">
        <w:rPr>
          <w:rFonts w:ascii="Calibri" w:eastAsia="Aptos" w:hAnsi="Calibri"/>
          <w:sz w:val="24"/>
          <w:rtl/>
          <w:lang w:val="en-US"/>
        </w:rPr>
        <w:t>عبادة الطاغوت بكل أشكاله، سواء كانت آلهة مزعومة أو أهواء شخصية.</w:t>
      </w:r>
    </w:p>
    <w:p w14:paraId="63382E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يصبح المعنى المحوري للآية هو التحذير الشديد من عواقب الإعراض عن تدبر القرآن والعناد في وجه الحق، وكيف يؤدي ذلك إلى انحطاط روحي وفكري وأخلاقي للفرد، مما يجعله "شر مكاناً وأضل عن سواء السبيل". هذا التفسير يركز على أهمية التدبر والفهم العميق للدين، بدلاً من قصص المسخ التي قد تُستخدم بشكل سلبي وتُثير اللبس، ويتوافق مع منهجكم في السلسلة ككل.</w:t>
      </w:r>
    </w:p>
    <w:p w14:paraId="7D67A2DE" w14:textId="77777777" w:rsidR="00C7544E" w:rsidRPr="0073369A" w:rsidRDefault="00C7544E" w:rsidP="00E4352F">
      <w:pPr>
        <w:rPr>
          <w:rFonts w:ascii="Calibri" w:eastAsia="Aptos" w:hAnsi="Calibri"/>
          <w:sz w:val="24"/>
          <w:rtl/>
          <w:lang w:val="en-US"/>
        </w:rPr>
      </w:pPr>
    </w:p>
    <w:p w14:paraId="0BE0144A" w14:textId="77777777" w:rsidR="00C7544E" w:rsidRPr="0073369A" w:rsidRDefault="00C7544E" w:rsidP="00E4352F">
      <w:pPr>
        <w:rPr>
          <w:rFonts w:ascii="Calibri" w:eastAsia="Aptos" w:hAnsi="Calibri"/>
          <w:sz w:val="24"/>
          <w:rtl/>
          <w:lang w:val="en-US"/>
        </w:rPr>
      </w:pPr>
    </w:p>
    <w:p w14:paraId="2E771541" w14:textId="77777777" w:rsidR="00C7544E" w:rsidRPr="0073369A" w:rsidRDefault="00C7544E" w:rsidP="00E4352F">
      <w:pPr>
        <w:pStyle w:val="21"/>
        <w:rPr>
          <w:rtl/>
        </w:rPr>
      </w:pPr>
      <w:bookmarkStart w:id="252" w:name="_Toc203550525"/>
      <w:bookmarkStart w:id="253" w:name="_Toc205285257"/>
      <w:r w:rsidRPr="0073369A">
        <w:rPr>
          <w:rtl/>
        </w:rPr>
        <w:lastRenderedPageBreak/>
        <w:t>مفهوم "الحمير" في القرآن: بين الجهل والتواضع</w:t>
      </w:r>
      <w:bookmarkEnd w:id="252"/>
      <w:bookmarkEnd w:id="253"/>
    </w:p>
    <w:p w14:paraId="29772533" w14:textId="77777777" w:rsidR="00C7544E" w:rsidRPr="0073369A" w:rsidRDefault="00C7544E" w:rsidP="00E4352F">
      <w:pPr>
        <w:rPr>
          <w:rFonts w:ascii="Calibri" w:eastAsia="Aptos" w:hAnsi="Calibri"/>
          <w:sz w:val="24"/>
          <w:rtl/>
          <w:lang w:val="en-US"/>
        </w:rPr>
      </w:pPr>
    </w:p>
    <w:p w14:paraId="5ADACD0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تُذكر "الحمير" في القرآن في سياقات مختلفة، تحمل دلالات رمزية تتجاوز معناها الحرفي. </w:t>
      </w:r>
    </w:p>
    <w:p w14:paraId="16F9360E" w14:textId="77777777" w:rsidR="00C7544E" w:rsidRPr="0073369A" w:rsidRDefault="00C7544E" w:rsidP="00E4352F">
      <w:pPr>
        <w:rPr>
          <w:rFonts w:ascii="Calibri" w:eastAsia="Aptos" w:hAnsi="Calibri"/>
          <w:sz w:val="24"/>
          <w:rtl/>
          <w:lang w:val="en-US"/>
        </w:rPr>
      </w:pPr>
    </w:p>
    <w:p w14:paraId="719B71C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الآيات القرآنية:</w:t>
      </w:r>
    </w:p>
    <w:p w14:paraId="7367DB91" w14:textId="77777777" w:rsidR="00C7544E" w:rsidRPr="0073369A" w:rsidRDefault="00C7544E" w:rsidP="00CE1EDD">
      <w:pPr>
        <w:numPr>
          <w:ilvl w:val="0"/>
          <w:numId w:val="208"/>
        </w:numPr>
        <w:contextualSpacing/>
        <w:rPr>
          <w:rFonts w:ascii="Calibri" w:eastAsia="Aptos" w:hAnsi="Calibri"/>
          <w:sz w:val="24"/>
          <w:rtl/>
          <w:lang w:val="en-US"/>
        </w:rPr>
      </w:pPr>
      <w:r w:rsidRPr="0073369A">
        <w:rPr>
          <w:rFonts w:ascii="Calibri" w:eastAsia="Aptos" w:hAnsi="Calibri"/>
          <w:sz w:val="24"/>
          <w:rtl/>
          <w:lang w:val="en-US"/>
        </w:rPr>
        <w:t xml:space="preserve">"وَالْخَيْلَ وَالْبِغَالَ وَالْحَمِيرَ لِتَرْكَبُوهَا وَزِينَةً وَيَخْلُقُ مَا لَا تَعْلَمُونَ" (النحل: 8). </w:t>
      </w:r>
    </w:p>
    <w:p w14:paraId="725F3D96" w14:textId="77777777" w:rsidR="00C7544E" w:rsidRPr="0073369A" w:rsidRDefault="00C7544E" w:rsidP="00CE1EDD">
      <w:pPr>
        <w:numPr>
          <w:ilvl w:val="0"/>
          <w:numId w:val="208"/>
        </w:numPr>
        <w:contextualSpacing/>
        <w:rPr>
          <w:rFonts w:ascii="Calibri" w:eastAsia="Aptos" w:hAnsi="Calibri"/>
          <w:sz w:val="24"/>
          <w:rtl/>
          <w:lang w:val="en-US"/>
        </w:rPr>
      </w:pPr>
      <w:r w:rsidRPr="0073369A">
        <w:rPr>
          <w:rFonts w:ascii="Calibri" w:eastAsia="Aptos" w:hAnsi="Calibri"/>
          <w:sz w:val="24"/>
          <w:rtl/>
          <w:lang w:val="en-US"/>
        </w:rPr>
        <w:t>"إِنَّ أَنْكَرَ الْأَصْوَاتِ لَصَوْتُ الْحَمِيرِ" (لقمان: 19).</w:t>
      </w:r>
    </w:p>
    <w:p w14:paraId="4ACAA3B2" w14:textId="77777777" w:rsidR="00C7544E" w:rsidRPr="0073369A" w:rsidRDefault="00C7544E" w:rsidP="00CE1EDD">
      <w:pPr>
        <w:numPr>
          <w:ilvl w:val="0"/>
          <w:numId w:val="208"/>
        </w:numPr>
        <w:contextualSpacing/>
        <w:rPr>
          <w:rFonts w:ascii="Calibri" w:eastAsia="Aptos" w:hAnsi="Calibri"/>
          <w:sz w:val="24"/>
          <w:rtl/>
          <w:lang w:val="en-US"/>
        </w:rPr>
      </w:pPr>
      <w:r w:rsidRPr="0073369A">
        <w:rPr>
          <w:rFonts w:ascii="Calibri" w:eastAsia="Aptos" w:hAnsi="Calibri"/>
          <w:sz w:val="24"/>
          <w:rtl/>
          <w:lang w:val="en-US"/>
        </w:rPr>
        <w:t xml:space="preserve">"مَثَلُ الَّذِينَ حُمِّلُوا التَّوْرَاةَ ثُمَّ لَمْ يَحْمِلُوهَا كَمَثَلِ الْحَمِيرِ يَحْمِلُ أَسْفَارًا بِئْسَ مَثَلُ الْقَوْمِ الَّذِينَ كَذَّبُوا بِآيَاتِ اللَّهِ وَاللَّهُ لَا يَهْدِي الْقَوْمَ الظَّالِمِينَ" (الجمعة: 5). </w:t>
      </w:r>
    </w:p>
    <w:p w14:paraId="5AF6B56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التقليدي (الحرفي):</w:t>
      </w:r>
    </w:p>
    <w:p w14:paraId="459A5D81" w14:textId="77777777" w:rsidR="00C7544E" w:rsidRPr="0073369A" w:rsidRDefault="00C7544E" w:rsidP="00CE1EDD">
      <w:pPr>
        <w:numPr>
          <w:ilvl w:val="0"/>
          <w:numId w:val="211"/>
        </w:numPr>
        <w:contextualSpacing/>
        <w:rPr>
          <w:rFonts w:ascii="Calibri" w:eastAsia="Aptos" w:hAnsi="Calibri"/>
          <w:sz w:val="24"/>
          <w:rtl/>
          <w:lang w:val="en-US"/>
        </w:rPr>
      </w:pPr>
      <w:r w:rsidRPr="0073369A">
        <w:rPr>
          <w:rFonts w:ascii="Calibri" w:eastAsia="Aptos" w:hAnsi="Calibri"/>
          <w:sz w:val="24"/>
          <w:rtl/>
          <w:lang w:val="en-US"/>
        </w:rPr>
        <w:t>الحمير كدواب للركوب والحمل: نعمة من الله للركوب وحمل الأثقال.</w:t>
      </w:r>
    </w:p>
    <w:p w14:paraId="4E01E7F8" w14:textId="77777777" w:rsidR="00C7544E" w:rsidRPr="0073369A" w:rsidRDefault="00C7544E" w:rsidP="00CE1EDD">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صوت الحمير كرمز للنفور: نهيق الحمير صوت منفر ومزعج، في سياق النهي عن رفع الصوت والتكبر. </w:t>
      </w:r>
    </w:p>
    <w:p w14:paraId="3A2CE139" w14:textId="77777777" w:rsidR="00C7544E" w:rsidRPr="0073369A" w:rsidRDefault="00C7544E" w:rsidP="00CE1EDD">
      <w:pPr>
        <w:numPr>
          <w:ilvl w:val="0"/>
          <w:numId w:val="211"/>
        </w:numPr>
        <w:contextualSpacing/>
        <w:rPr>
          <w:rFonts w:ascii="Calibri" w:eastAsia="Aptos" w:hAnsi="Calibri"/>
          <w:sz w:val="24"/>
          <w:rtl/>
          <w:lang w:val="en-US"/>
        </w:rPr>
      </w:pPr>
      <w:r w:rsidRPr="0073369A">
        <w:rPr>
          <w:rFonts w:ascii="Calibri" w:eastAsia="Aptos" w:hAnsi="Calibri"/>
          <w:sz w:val="24"/>
          <w:rtl/>
          <w:lang w:val="en-US"/>
        </w:rPr>
        <w:t>الحمار كرمز للجهل: لمن أعطي علمًا ولم ينتفع به، كالحمار الذي يحمل كتبًا دون أن يفهمها. [</w:t>
      </w:r>
      <w:r w:rsidRPr="0073369A">
        <w:rPr>
          <w:rFonts w:ascii="Calibri" w:eastAsia="Aptos" w:hAnsi="Calibri"/>
          <w:sz w:val="24"/>
          <w:lang w:val="en-US"/>
        </w:rPr>
        <w:t>cite: 74</w:t>
      </w:r>
      <w:r w:rsidRPr="0073369A">
        <w:rPr>
          <w:rFonts w:ascii="Calibri" w:eastAsia="Aptos" w:hAnsi="Calibri"/>
          <w:sz w:val="24"/>
          <w:rtl/>
          <w:lang w:val="en-US"/>
        </w:rPr>
        <w:t>]</w:t>
      </w:r>
    </w:p>
    <w:p w14:paraId="66C9102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التفسيرات المجازية والرمزية:</w:t>
      </w:r>
    </w:p>
    <w:p w14:paraId="4A7DE789"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للجمود والتقليد الأعمى: للأشخاص الذين يتبعون التقاليد والعادات دون تفكير أو فهم، أو الذين يحملون العلم دون أن يعملوا به. </w:t>
      </w:r>
    </w:p>
    <w:p w14:paraId="5B284929"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الحمار كرمز للجهل والبلادة: يرمز إلى الشخص الذي لا يستخدم عقله ولا يحاول أن يفهم الأمور بعمق، بل يكتفي بالظاهر. </w:t>
      </w:r>
    </w:p>
    <w:p w14:paraId="338B944B"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للتواضع: في سياق آية لقمان، يمكن فهم النهي عن رفع الصوت كدعوة إلى التواضع والابتعاد عن التكبر. </w:t>
      </w:r>
    </w:p>
    <w:p w14:paraId="0CC4D86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    الربط بمفهوم "الصيد":</w:t>
      </w:r>
    </w:p>
    <w:p w14:paraId="76AE3151"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"صيد" العلم النافع: الانتفاع بالعلم وتطبيقه، وليس مجرد حمله</w:t>
      </w:r>
    </w:p>
    <w:p w14:paraId="13A6EB16"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تجنب "صيد" الجهل والتقليد: على الإنسان أن يتجنب الصفات السلبية التي ترمز إليها الحمير (كالجهل، والتقليد الأعمى). </w:t>
      </w:r>
    </w:p>
    <w:p w14:paraId="05956BCF" w14:textId="77777777" w:rsidR="00C7544E" w:rsidRPr="0073369A" w:rsidRDefault="00C7544E" w:rsidP="00E4352F">
      <w:pPr>
        <w:rPr>
          <w:rFonts w:ascii="Calibri" w:eastAsia="Aptos" w:hAnsi="Calibri"/>
          <w:sz w:val="24"/>
          <w:rtl/>
          <w:lang w:val="en-US"/>
        </w:rPr>
      </w:pPr>
    </w:p>
    <w:p w14:paraId="50559C3F" w14:textId="77777777" w:rsidR="00C7544E" w:rsidRPr="0073369A" w:rsidRDefault="00C7544E" w:rsidP="00E4352F">
      <w:pPr>
        <w:pStyle w:val="21"/>
        <w:rPr>
          <w:rtl/>
        </w:rPr>
      </w:pPr>
      <w:bookmarkStart w:id="254" w:name="_Toc203550526"/>
      <w:bookmarkStart w:id="255" w:name="_Toc205285258"/>
      <w:r w:rsidRPr="0073369A">
        <w:rPr>
          <w:rtl/>
        </w:rPr>
        <w:t>تدبر آيات "مثل البعوضة" في سورة البقرة: بين التقليد والتجديد</w:t>
      </w:r>
      <w:bookmarkEnd w:id="254"/>
      <w:bookmarkEnd w:id="255"/>
    </w:p>
    <w:p w14:paraId="7F57F1A1" w14:textId="77777777" w:rsidR="00C7544E" w:rsidRPr="0073369A" w:rsidRDefault="00C7544E" w:rsidP="00E4352F">
      <w:pPr>
        <w:rPr>
          <w:rFonts w:ascii="Calibri" w:eastAsia="Aptos" w:hAnsi="Calibri"/>
          <w:sz w:val="24"/>
          <w:rtl/>
          <w:lang w:val="en-US"/>
        </w:rPr>
      </w:pPr>
    </w:p>
    <w:p w14:paraId="6BDD980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تعد أمثال القرآن الكريم أدوات إلهية لتقريب المعاني العميقة واختبار الإيمان. ومن أبرز هذه الأمثال، مثل "البعوضة" في سورة البقرة. </w:t>
      </w:r>
    </w:p>
    <w:p w14:paraId="2F1E7680" w14:textId="77777777" w:rsidR="00C7544E" w:rsidRPr="0073369A" w:rsidRDefault="00C7544E" w:rsidP="00E4352F">
      <w:pPr>
        <w:rPr>
          <w:rFonts w:ascii="Calibri" w:eastAsia="Aptos" w:hAnsi="Calibri"/>
          <w:sz w:val="24"/>
          <w:rtl/>
          <w:lang w:val="en-US"/>
        </w:rPr>
      </w:pPr>
    </w:p>
    <w:p w14:paraId="3EB4CF4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السائد لمثل "البعوضة" (البقرة: 26):</w:t>
      </w:r>
    </w:p>
    <w:p w14:paraId="3980111C" w14:textId="77777777" w:rsidR="00C7544E" w:rsidRPr="0073369A" w:rsidRDefault="00C7544E" w:rsidP="00CE1EDD">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الآية: "إِنَّ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p>
    <w:p w14:paraId="011D3BDD" w14:textId="77777777" w:rsidR="00C7544E" w:rsidRPr="0073369A" w:rsidRDefault="00C7544E" w:rsidP="00CE1EDD">
      <w:pPr>
        <w:numPr>
          <w:ilvl w:val="0"/>
          <w:numId w:val="213"/>
        </w:numPr>
        <w:contextualSpacing/>
        <w:rPr>
          <w:rFonts w:ascii="Calibri" w:eastAsia="Aptos" w:hAnsi="Calibri"/>
          <w:sz w:val="24"/>
          <w:rtl/>
          <w:lang w:val="en-US"/>
        </w:rPr>
      </w:pPr>
      <w:r w:rsidRPr="0073369A">
        <w:rPr>
          <w:rFonts w:ascii="Calibri" w:eastAsia="Aptos" w:hAnsi="Calibri"/>
          <w:sz w:val="24"/>
          <w:rtl/>
          <w:lang w:val="en-US"/>
        </w:rPr>
        <w:lastRenderedPageBreak/>
        <w:t xml:space="preserve">الجوهر: الله لا يمتنع عن ضرب المثل بأي مخلوق مهما صغر، فالحكمة ليست في حجم المثل بل في دلالته. "بعوضة فما فوقها" تشير إلى الحشرة المعروفة وما هو أكبر أو أدق منها. [المؤمنون يزدادون إيمانًا، والكافرون يسخرون ويزدادون ضلالًا. المثل يكون سببًا للهداية أو الضلال حسب تلقي الإنسان. </w:t>
      </w:r>
    </w:p>
    <w:p w14:paraId="598E34D9" w14:textId="77777777" w:rsidR="00C7544E" w:rsidRPr="0073369A" w:rsidRDefault="00C7544E" w:rsidP="00CE1EDD">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الدلالات: عظمة قدرة الله في أصغر مخلوقاته، وتحدي للمنكرين، واختبار للإيمان، ومسؤولية الإنسان عن فهمه. هذا التفسير يتسم بالوضوح والاتساق مع ظاهر اللفظ. </w:t>
      </w:r>
    </w:p>
    <w:p w14:paraId="3F8E3F1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الفاسقون ونقض العهد (البقرة: 27):</w:t>
      </w:r>
    </w:p>
    <w:p w14:paraId="4F16A3D4"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الآية: "الَّذِينَ يَنقُضُونَ عَهْدَ اللَّهِ مِن بَعْدِ مِيثَاقِهِ وَيَقْطَعُونَ مَا أَمَرَ اللَّهُ بِهِ أَن يُوصَلَ وَيُفْسِدُونَ فِي الْأَرْضِ ۚ أُولَٰئِكَ هُمُ الْخَاسِرُونَ". </w:t>
      </w:r>
    </w:p>
    <w:p w14:paraId="3297D362"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الربط: تصف الفاسقين المذكورين في الآية السابقة.</w:t>
      </w:r>
    </w:p>
    <w:p w14:paraId="05952881"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صفاتهم: نقض عهد الله (الإيمان والعهود)، قطع ما أمر الله به أن يوصل (الأرحام، الصلة بالحق)، والإفساد في الأرض (مادي ومعنوي). </w:t>
      </w:r>
    </w:p>
    <w:p w14:paraId="463F7E6E"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الدلالات: الصلة بين الموقف من آيات الله والسلوك الأخلاقي، الفسق منهج حياة، وعاقبته الخسران</w:t>
      </w:r>
    </w:p>
    <w:p w14:paraId="0CE22A3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دلائل القدرة الإلهية ودعوة للتفكر (البقرة: 28-29):</w:t>
      </w:r>
    </w:p>
    <w:p w14:paraId="5B794050" w14:textId="77777777" w:rsidR="00C7544E" w:rsidRPr="0073369A" w:rsidRDefault="00C7544E" w:rsidP="00CE1EDD">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الآيتان: "كَيْفَ تَكْفُرُونَ بِاللَّهِ وَكُنتُمْ أَمْوَاتًا فَأَحْيَاكُمْ ۖ ثُمَّ يُمِيتُكُمْ ثُمَّ يُحْيِيكُمْ ثُمَّ إِلَيْهِ تُرْجَعُونَ </w:t>
      </w:r>
      <w:r w:rsidRPr="0073369A">
        <w:rPr>
          <w:rFonts w:ascii="Calibri" w:eastAsia="Aptos" w:hAnsi="Calibri"/>
          <w:sz w:val="24"/>
          <w:cs/>
          <w:lang w:val="en-US"/>
        </w:rPr>
        <w:t>‎</w:t>
      </w:r>
      <w:r w:rsidRPr="0073369A">
        <w:rPr>
          <w:rFonts w:ascii="Calibri" w:eastAsia="Aptos" w:hAnsi="Calibri"/>
          <w:sz w:val="24"/>
          <w:rtl/>
          <w:lang w:val="en-US"/>
        </w:rPr>
        <w:t xml:space="preserve">﴿٢٨﴾‏ هُوَ الَّذِي خَلَقَ لَكُم مَّا فِي الْأَرْضِ جَمِيعًا ثُمَّ اسْتَوَىٰ إِلَى السَّمَاءِ فَسَوَّاهُنَّ سَبْعَ سَمَاوَاتٍ ۚ وَهُوَ بِكُلِّ شَيْءٍ عَلِيمٌ </w:t>
      </w:r>
      <w:r w:rsidRPr="0073369A">
        <w:rPr>
          <w:rFonts w:ascii="Calibri" w:eastAsia="Aptos" w:hAnsi="Calibri"/>
          <w:sz w:val="24"/>
          <w:cs/>
          <w:lang w:val="en-US"/>
        </w:rPr>
        <w:t>‎</w:t>
      </w:r>
      <w:r w:rsidRPr="0073369A">
        <w:rPr>
          <w:rFonts w:ascii="Calibri" w:eastAsia="Aptos" w:hAnsi="Calibri"/>
          <w:sz w:val="24"/>
          <w:rtl/>
          <w:lang w:val="en-US"/>
        </w:rPr>
        <w:t>﴿٢٩﴾".</w:t>
      </w:r>
    </w:p>
    <w:p w14:paraId="55A524D6" w14:textId="77777777" w:rsidR="00C7544E" w:rsidRPr="0073369A" w:rsidRDefault="00C7544E" w:rsidP="00CE1EDD">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الربط: بعد ذكر حال الفاسقين، تذكير بدلائل القدرة التي تستوجب الإيمان. </w:t>
      </w:r>
    </w:p>
    <w:p w14:paraId="3B831589" w14:textId="77777777" w:rsidR="00C7544E" w:rsidRPr="0073369A" w:rsidRDefault="00C7544E" w:rsidP="00CE1EDD">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الدلالات: إحياء من العدم، ثم الإماتة والإحياء للبعث، وخلق الأرض وتسوية السماوات كدلائل على القدرة والعلم الشامل. </w:t>
      </w:r>
    </w:p>
    <w:p w14:paraId="2EDE02E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محاولات تأويلية جديدة لمثل "البعوضة":</w:t>
      </w:r>
    </w:p>
    <w:p w14:paraId="16226BD4" w14:textId="77777777" w:rsidR="00C7544E" w:rsidRPr="0073369A" w:rsidRDefault="00C7544E" w:rsidP="00CE1EDD">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فرضية "بعوصة" بالصاد: ادعاء بأن أصل الكلمة هو "بعوصة" (بالصاد) بمعنى الاضطراب في فهم الآيات، وتأويل "لا يستحيي" بمعنى "يُحيي" الحق. ويربط الفسق بعدم التدبر الصحيح. </w:t>
      </w:r>
    </w:p>
    <w:p w14:paraId="418F6CEC" w14:textId="77777777" w:rsidR="00C7544E" w:rsidRPr="0073369A" w:rsidRDefault="00C7544E" w:rsidP="00CE1EDD">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التفسير التأويلي المتوازن ("بعوضة" بالضاد من جذر "بعض"): يرى أن "البعوضة" ترمز إلى "البعض" أو الجزء اليسير الذي له أثر كبير، أو الفعل الدقيق المستمر. يتناغم مع سياق نقض العهود وأثر الفعل الصغير (كنظرة أو كلمة) في قضايا جوهرية. هذا التدبر لا ينكر الأصل اللغوي، ويستخلص معانٍ أعمق ويربط المثل بقضايا جوهرية في السورة. </w:t>
      </w:r>
    </w:p>
    <w:p w14:paraId="36526976" w14:textId="77777777" w:rsidR="00C7544E" w:rsidRPr="0073369A" w:rsidRDefault="00C7544E" w:rsidP="00E4352F">
      <w:pPr>
        <w:rPr>
          <w:rFonts w:ascii="Calibri" w:eastAsia="Aptos" w:hAnsi="Calibri"/>
          <w:sz w:val="24"/>
          <w:lang w:val="en-US"/>
        </w:rPr>
      </w:pPr>
    </w:p>
    <w:p w14:paraId="12A49189" w14:textId="77777777" w:rsidR="00C7544E" w:rsidRPr="0073369A" w:rsidRDefault="00C7544E" w:rsidP="00E4352F">
      <w:pPr>
        <w:pStyle w:val="21"/>
      </w:pPr>
      <w:bookmarkStart w:id="256" w:name="_Toc203550527"/>
      <w:bookmarkStart w:id="257" w:name="_Toc205285259"/>
      <w:r w:rsidRPr="0073369A">
        <w:rPr>
          <w:rtl/>
        </w:rPr>
        <w:t>ما وراء "البقرة": استكشاف دلالات "بَقَرَ" في بنية الكلمة ورمزية القصة</w:t>
      </w:r>
      <w:bookmarkEnd w:id="256"/>
      <w:bookmarkEnd w:id="257"/>
    </w:p>
    <w:p w14:paraId="4E6FFB0D" w14:textId="77777777" w:rsidR="00C7544E" w:rsidRPr="0073369A" w:rsidRDefault="00C7544E" w:rsidP="00E4352F">
      <w:pPr>
        <w:pStyle w:val="21"/>
      </w:pPr>
      <w:bookmarkStart w:id="258" w:name="_Toc205285260"/>
      <w:r w:rsidRPr="0073369A">
        <w:rPr>
          <w:rtl/>
        </w:rPr>
        <w:t>"بَقَرَ" – ما وراء الشق الظاهر: مدخل إلى جذر الكلمة ومعناها التأسيسي</w:t>
      </w:r>
      <w:bookmarkEnd w:id="258"/>
    </w:p>
    <w:p w14:paraId="38FF0A1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رحاب القرآن الكريم، تتلألأ الكلمات كالجواهر، كل لفظة تحمل في طياتها عوالم من المعاني وأبعادًا من الدلالات. وإن من بين هذه الألفاظ ما قد يبدو مألوفًا في ظاهره، لكنه يخفي في عمقه أسرارًا تستدعي التدبر والتفكر. كلمة "بَقَرَ" ومشتقاتها، التي تتردد في آذاننا خاصة عند ذكر سورة "البقرة" وقصتها الشهيرة، هي إحدى هذه الكلمات التي تستحق وقفة تأمل أعمق. فهل يقتصر معنى "بَقَرَ" على مجرد الشق المادي لجسم أو أرض؟ أم أن اللسان القرآني البديع يوظف هذا الجذر ليشير إلى عمليات أعمق تمس الفكر والوعي والحقيقة ذاتها؟</w:t>
      </w:r>
    </w:p>
    <w:p w14:paraId="2B333BE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رحلتنا في هذه السلسلة من المقالات تهدف إلى الغوص في جذر هذا الفعل "بَقَرَ"، محاولين استكناه طبقات معانيه، ليس فقط من خلال المعاجم اللغوية، بل عبر منهجين تحليليين يسعيان لكشف البنية الداخلية للكلمة وكيف تساهم </w:t>
      </w:r>
      <w:r w:rsidRPr="0073369A">
        <w:rPr>
          <w:rFonts w:ascii="Calibri" w:eastAsia="Aptos" w:hAnsi="Calibri"/>
          <w:sz w:val="24"/>
          <w:rtl/>
          <w:lang w:val="en-US"/>
        </w:rPr>
        <w:lastRenderedPageBreak/>
        <w:t>مكوناتها في تشكيل دلالتها الكلية. سنستكشف معًا كيف يمكن للحروف المفردة أن تحمل "ظلالاً" من المعاني، وكيف تتكامل "الأزواج الحرفية" أو "المثاني" داخل الكلمة لتنتج معنى ديناميكيًا يتجاوز السطح</w:t>
      </w:r>
      <w:r w:rsidRPr="0073369A">
        <w:rPr>
          <w:rFonts w:ascii="Calibri" w:eastAsia="Aptos" w:hAnsi="Calibri"/>
          <w:sz w:val="24"/>
          <w:lang w:val="en-US"/>
        </w:rPr>
        <w:t>.</w:t>
      </w:r>
    </w:p>
    <w:p w14:paraId="678D9FB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في المعاجم: نقطة انطلاق لا نهاية المطاف</w:t>
      </w:r>
    </w:p>
    <w:p w14:paraId="3F356CC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نفتح معاجم اللغة العربية، نجد أن الجذر (ب ق ر) يدور حول معانٍ أساسية متقاربة</w:t>
      </w:r>
      <w:r w:rsidRPr="0073369A">
        <w:rPr>
          <w:rFonts w:ascii="Calibri" w:eastAsia="Aptos" w:hAnsi="Calibri"/>
          <w:sz w:val="24"/>
          <w:lang w:val="en-US"/>
        </w:rPr>
        <w:t>:</w:t>
      </w:r>
    </w:p>
    <w:p w14:paraId="7F99D4D8" w14:textId="77777777" w:rsidR="00C7544E" w:rsidRPr="0073369A" w:rsidRDefault="00C7544E" w:rsidP="00CE1EDD">
      <w:pPr>
        <w:numPr>
          <w:ilvl w:val="0"/>
          <w:numId w:val="239"/>
        </w:numPr>
        <w:rPr>
          <w:rFonts w:ascii="Calibri" w:eastAsia="Aptos" w:hAnsi="Calibri"/>
          <w:sz w:val="24"/>
          <w:lang w:val="en-US"/>
        </w:rPr>
      </w:pPr>
      <w:r w:rsidRPr="0073369A">
        <w:rPr>
          <w:rFonts w:ascii="Calibri" w:eastAsia="Aptos" w:hAnsi="Calibri"/>
          <w:b/>
          <w:bCs/>
          <w:sz w:val="24"/>
          <w:rtl/>
          <w:lang w:val="en-US"/>
        </w:rPr>
        <w:t>الشق والفتح</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بطنَ الشاة" أي شقّه وفتحه. وهو المعنى الأكثر مباشرة وشيوعًا. ومنه "البَقَر" (اسم الجنس للحيوان المعروف) لأنه يشق الأرض عند الحرث، أو لأن بطنه يُبقر (يُشق) عند الذبح</w:t>
      </w:r>
      <w:r w:rsidRPr="0073369A">
        <w:rPr>
          <w:rFonts w:ascii="Calibri" w:eastAsia="Aptos" w:hAnsi="Calibri"/>
          <w:sz w:val="24"/>
          <w:lang w:val="en-US"/>
        </w:rPr>
        <w:t>.</w:t>
      </w:r>
    </w:p>
    <w:p w14:paraId="4B874D2B" w14:textId="77777777" w:rsidR="00C7544E" w:rsidRPr="0073369A" w:rsidRDefault="00C7544E" w:rsidP="00CE1EDD">
      <w:pPr>
        <w:numPr>
          <w:ilvl w:val="0"/>
          <w:numId w:val="239"/>
        </w:numPr>
        <w:rPr>
          <w:rFonts w:ascii="Calibri" w:eastAsia="Aptos" w:hAnsi="Calibri"/>
          <w:sz w:val="24"/>
          <w:lang w:val="en-US"/>
        </w:rPr>
      </w:pPr>
      <w:r w:rsidRPr="0073369A">
        <w:rPr>
          <w:rFonts w:ascii="Calibri" w:eastAsia="Aptos" w:hAnsi="Calibri"/>
          <w:b/>
          <w:bCs/>
          <w:sz w:val="24"/>
          <w:rtl/>
          <w:lang w:val="en-US"/>
        </w:rPr>
        <w:t>البحث والتوسع في العلم وكشف الخفايا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العالِمُ المسألةَ" أي توسّع في بحثها وتعمق في دراستها حتى كشف عن غوامضها وخفاياها. ومن هذا المعنى جاء لقب الإمام محمد بن علي بن الحسين (عليهم السلام) بـ "الباقر"، لأنه بَقَرَ العلمَ أي شقّه وكشف عن دقائقه وأسراره</w:t>
      </w:r>
      <w:r w:rsidRPr="0073369A">
        <w:rPr>
          <w:rFonts w:ascii="Calibri" w:eastAsia="Aptos" w:hAnsi="Calibri"/>
          <w:sz w:val="24"/>
          <w:lang w:val="en-US"/>
        </w:rPr>
        <w:t>.</w:t>
      </w:r>
    </w:p>
    <w:p w14:paraId="20A8374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المعاني التأسيسية التي تقدمها لنا المعاجم هي نقطة انطلاقنا الضرورية. فهي ترسم لنا الإطار العام الذي يتحرك فيه معنى الكلمة. "الشق" ليس مجرد فعل ميكانيكي، بل هو فعل يهدف إلى إظهار ما كان مستورًا. و"البحث العميق" هو نوع من "الشق المعنوي" لحجب الجهل أو الغموض للوصول إلى نور الحقيقة</w:t>
      </w:r>
      <w:r w:rsidRPr="0073369A">
        <w:rPr>
          <w:rFonts w:ascii="Calibri" w:eastAsia="Aptos" w:hAnsi="Calibri"/>
          <w:sz w:val="24"/>
          <w:lang w:val="en-US"/>
        </w:rPr>
        <w:t>.</w:t>
      </w:r>
    </w:p>
    <w:p w14:paraId="705D4B4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نحو فهم أعمق: ما الذي يكمن في بنية "بَقَرَ"؟</w:t>
      </w:r>
    </w:p>
    <w:p w14:paraId="461E9EC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هل يمكننا أن نذهب أبعد من ذلك؟ هل لبنية الكلمة نفسها، لتركيبها الصوتي من الحروف (الباء، القاف، الراء)، دور في إثراء هذه المعاني وإضفاء أبعاد إضافية عليها؟</w:t>
      </w:r>
    </w:p>
    <w:p w14:paraId="1FBD9E4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هو التساؤل الذي سيقودنا في المقالات القادمة. فنحن نفترض أن اللفظ القرآني، بإعجازه، قد أودع في حروفه وتركيبها ما يتناغم مع دلالاته. سنحاول أن نتلمس كيف يمكن لدلالات حرف </w:t>
      </w:r>
      <w:r w:rsidRPr="0073369A">
        <w:rPr>
          <w:rFonts w:ascii="Calibri" w:eastAsia="Aptos" w:hAnsi="Calibri"/>
          <w:b/>
          <w:bCs/>
          <w:sz w:val="24"/>
          <w:rtl/>
          <w:lang w:val="en-US"/>
        </w:rPr>
        <w:t>الباء</w:t>
      </w:r>
      <w:r w:rsidRPr="0073369A">
        <w:rPr>
          <w:rFonts w:ascii="Calibri" w:eastAsia="Aptos" w:hAnsi="Calibri"/>
          <w:sz w:val="24"/>
          <w:rtl/>
          <w:lang w:val="en-US"/>
        </w:rPr>
        <w:t xml:space="preserve"> (ربما كرمز للبدء، أو الباطن، أو البيان)، وحرف </w:t>
      </w:r>
      <w:r w:rsidRPr="0073369A">
        <w:rPr>
          <w:rFonts w:ascii="Calibri" w:eastAsia="Aptos" w:hAnsi="Calibri"/>
          <w:b/>
          <w:bCs/>
          <w:sz w:val="24"/>
          <w:rtl/>
          <w:lang w:val="en-US"/>
        </w:rPr>
        <w:t>القاف</w:t>
      </w:r>
      <w:r w:rsidRPr="0073369A">
        <w:rPr>
          <w:rFonts w:ascii="Calibri" w:eastAsia="Aptos" w:hAnsi="Calibri"/>
          <w:sz w:val="24"/>
          <w:rtl/>
          <w:lang w:val="en-US"/>
        </w:rPr>
        <w:t xml:space="preserve"> (ربما كرمز للقوة، أو القطع، أو النفاذ إلى المركز)، وحرف </w:t>
      </w:r>
      <w:r w:rsidRPr="0073369A">
        <w:rPr>
          <w:rFonts w:ascii="Calibri" w:eastAsia="Aptos" w:hAnsi="Calibri"/>
          <w:b/>
          <w:bCs/>
          <w:sz w:val="24"/>
          <w:rtl/>
          <w:lang w:val="en-US"/>
        </w:rPr>
        <w:t>الراء</w:t>
      </w:r>
      <w:r w:rsidRPr="0073369A">
        <w:rPr>
          <w:rFonts w:ascii="Calibri" w:eastAsia="Aptos" w:hAnsi="Calibri"/>
          <w:sz w:val="24"/>
          <w:rtl/>
          <w:lang w:val="en-US"/>
        </w:rPr>
        <w:t xml:space="preserve"> (ربما كرمز للرؤية، أو الاستقرار على حقيقة، أو الكشف النهائي) أن تتفاعل وتتكامل لتنتج لنا هذا المعنى الغني لفعل "بَقَرَ</w:t>
      </w:r>
      <w:r w:rsidRPr="0073369A">
        <w:rPr>
          <w:rFonts w:ascii="Calibri" w:eastAsia="Aptos" w:hAnsi="Calibri"/>
          <w:sz w:val="24"/>
          <w:lang w:val="en-US"/>
        </w:rPr>
        <w:t>".</w:t>
      </w:r>
    </w:p>
    <w:p w14:paraId="486E7B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ثم سننتقل إلى مستوى آخر من التحليل، ننظر فيه إلى "الأزواج الحرفية" أو "المثاني" داخل الكلمة – كيف يمكن للزوج "بَـقْ" أن يحمل دلالة معينة، والزوج "قَـرْ" أن يحمل دلالة أخرى، وكيف يتكامل هذان "الزوجان" في بنية الكلمة ليشكلا معنى "بَقَرَ" كعملية مركبة تبدأ بالاقتحام الكاشف وتنتهي بالرؤية المستقرة</w:t>
      </w:r>
      <w:r w:rsidRPr="0073369A">
        <w:rPr>
          <w:rFonts w:ascii="Calibri" w:eastAsia="Aptos" w:hAnsi="Calibri"/>
          <w:sz w:val="24"/>
          <w:lang w:val="en-US"/>
        </w:rPr>
        <w:t>.</w:t>
      </w:r>
    </w:p>
    <w:p w14:paraId="5196689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دعوة إلى رحلة كشف</w:t>
      </w:r>
      <w:r w:rsidRPr="0073369A">
        <w:rPr>
          <w:rFonts w:ascii="Calibri" w:eastAsia="Aptos" w:hAnsi="Calibri"/>
          <w:b/>
          <w:bCs/>
          <w:sz w:val="24"/>
          <w:lang w:val="en-US"/>
        </w:rPr>
        <w:t>:</w:t>
      </w:r>
    </w:p>
    <w:p w14:paraId="1237CCC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إنها دعوة للقارئ الكريم ليشاركنا هذه الرحلة في "بَقْرِ" كلمة "بَقَرَ" نفسها، في محاولة متواضعة للاقتراب أكثر من فهم عمق اللسان القرآني المبين. فالتدبر ليس حكرًا على أحد، وكل محاولة صادقة للغوص في بحر كلمات الله هي خطوة نحو النور</w:t>
      </w:r>
      <w:r w:rsidRPr="0073369A">
        <w:rPr>
          <w:rFonts w:ascii="Calibri" w:eastAsia="Aptos" w:hAnsi="Calibri"/>
          <w:sz w:val="24"/>
          <w:lang w:val="en-US"/>
        </w:rPr>
        <w:t>.</w:t>
      </w:r>
    </w:p>
    <w:p w14:paraId="01B829F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مقالنا القادم، سنبدأ بفك شفرات الحروف المفردة (الباء، القاف، الراء) ودورها في بناء معنى "بَقَرَ". فإلى ذلك الحين، نترككم في رعاية الله وتدبره</w:t>
      </w:r>
      <w:r w:rsidRPr="0073369A">
        <w:rPr>
          <w:rFonts w:ascii="Calibri" w:eastAsia="Aptos" w:hAnsi="Calibri"/>
          <w:sz w:val="24"/>
          <w:lang w:val="en-US"/>
        </w:rPr>
        <w:t>.</w:t>
      </w:r>
    </w:p>
    <w:p w14:paraId="112FA921" w14:textId="77777777" w:rsidR="00C7544E" w:rsidRPr="0073369A" w:rsidRDefault="00C7544E" w:rsidP="00E4352F">
      <w:pPr>
        <w:pStyle w:val="21"/>
      </w:pPr>
      <w:bookmarkStart w:id="259" w:name="_Toc205285261"/>
      <w:r w:rsidRPr="0073369A">
        <w:rPr>
          <w:rtl/>
        </w:rPr>
        <w:t>تجليات "الباء" و"القاف" و"الراء" في "بَقَرَ" – التحليل الحرفي ودوره في فهم الفعل</w:t>
      </w:r>
      <w:bookmarkEnd w:id="259"/>
    </w:p>
    <w:p w14:paraId="6C77FEC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قسمنا السابق، فتحنا نافذة على جذر "بَقَرَ"، مستعرضين معانيه التأسيسية في اللغة، ومتسائلين عما إذا كانت بنية الكلمة نفسها تحمل أسرارًا إضافية تثري هذا المعنى. اليوم، نبدأ رحلتنا في فك شفرات هذه البنية، بالنظر إلى كل حرف من حروف الجذر (الباء، القاف، الراء) كوحدة قد تحمل "ظلالاً" من المعاني، تساهم في تشكيل النسيج الدلالي للفعل "بَقَرَ</w:t>
      </w:r>
      <w:r w:rsidRPr="0073369A">
        <w:rPr>
          <w:rFonts w:ascii="Calibri" w:eastAsia="Aptos" w:hAnsi="Calibri"/>
          <w:sz w:val="24"/>
          <w:lang w:val="en-US"/>
        </w:rPr>
        <w:t>".</w:t>
      </w:r>
    </w:p>
    <w:p w14:paraId="5275F41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إن فكرة أن للحروف المفردة دلالات كامنة ليست غريبة على التراث اللغوي والتأملي العربي والإسلامي. فالحروف هي اللبنات الأولى للكلمة، وكما أن لكل لبنة خصائصها، كذلك قد يكون لكل حرف "نكهته" الخاصة التي يضفيها على الكلمات التي يدخل في تركيبها. دعونا نتأمل كيف يمكن لدلالات هذه الحروف الثلاثة أن تتجلى في سياق فعل "بَقَرَ</w:t>
      </w:r>
      <w:r w:rsidRPr="0073369A">
        <w:rPr>
          <w:rFonts w:ascii="Calibri" w:eastAsia="Aptos" w:hAnsi="Calibri"/>
          <w:sz w:val="24"/>
          <w:lang w:val="en-US"/>
        </w:rPr>
        <w:t>".</w:t>
      </w:r>
    </w:p>
    <w:p w14:paraId="122190BD"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حرف الباء (ب): بوابة الفعل ومنطلق الكشف</w:t>
      </w:r>
    </w:p>
    <w:p w14:paraId="2CBA649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الباء، الحرف الذي تبدأ به البسملة، والذي يمثل في ترتيب الأبجدية ثاني الحروف، يحمل في طياته إيحاءات متعددة ترتبط بالبدايات والظهور والعمق. في سياق فعل "بَقَرَ"، يمكننا أن نتلمس دور الباء من خلال الدلالات التالية</w:t>
      </w:r>
      <w:r w:rsidRPr="0073369A">
        <w:rPr>
          <w:rFonts w:ascii="Calibri" w:eastAsia="Aptos" w:hAnsi="Calibri"/>
          <w:sz w:val="24"/>
          <w:lang w:val="en-US"/>
        </w:rPr>
        <w:t>:</w:t>
      </w:r>
    </w:p>
    <w:p w14:paraId="05B2156E" w14:textId="77777777" w:rsidR="00C7544E" w:rsidRPr="0073369A" w:rsidRDefault="00C7544E" w:rsidP="00CE1EDD">
      <w:pPr>
        <w:numPr>
          <w:ilvl w:val="0"/>
          <w:numId w:val="234"/>
        </w:numPr>
        <w:rPr>
          <w:rFonts w:ascii="Calibri" w:eastAsia="Aptos" w:hAnsi="Calibri"/>
          <w:sz w:val="24"/>
          <w:lang w:val="en-US"/>
        </w:rPr>
      </w:pPr>
      <w:r w:rsidRPr="0073369A">
        <w:rPr>
          <w:rFonts w:ascii="Calibri" w:eastAsia="Aptos" w:hAnsi="Calibri"/>
          <w:b/>
          <w:bCs/>
          <w:sz w:val="24"/>
          <w:rtl/>
          <w:lang w:val="en-US"/>
        </w:rPr>
        <w:t>البدء والبوابة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الباء غالبًا ما تشير إلى نقطة الانطلاق أو الشروع في فعل ما. فكأن "بَقَرَ" تبدأ بـ "الباء" إشارة إلى </w:t>
      </w:r>
      <w:r w:rsidRPr="0073369A">
        <w:rPr>
          <w:rFonts w:ascii="Calibri" w:eastAsia="Aptos" w:hAnsi="Calibri"/>
          <w:b/>
          <w:bCs/>
          <w:sz w:val="24"/>
          <w:rtl/>
          <w:lang w:val="en-US"/>
        </w:rPr>
        <w:t>بدء عملية الشق أو البحث</w:t>
      </w:r>
      <w:r w:rsidRPr="0073369A">
        <w:rPr>
          <w:rFonts w:ascii="Calibri" w:eastAsia="Aptos" w:hAnsi="Calibri"/>
          <w:sz w:val="24"/>
          <w:rtl/>
          <w:lang w:val="en-US"/>
        </w:rPr>
        <w:t xml:space="preserve">، أو </w:t>
      </w:r>
      <w:r w:rsidRPr="0073369A">
        <w:rPr>
          <w:rFonts w:ascii="Calibri" w:eastAsia="Aptos" w:hAnsi="Calibri"/>
          <w:b/>
          <w:bCs/>
          <w:sz w:val="24"/>
          <w:rtl/>
          <w:lang w:val="en-US"/>
        </w:rPr>
        <w:t>فتح بوابة</w:t>
      </w:r>
      <w:r w:rsidRPr="0073369A">
        <w:rPr>
          <w:rFonts w:ascii="Calibri" w:eastAsia="Aptos" w:hAnsi="Calibri"/>
          <w:sz w:val="24"/>
          <w:rtl/>
          <w:lang w:val="en-US"/>
        </w:rPr>
        <w:t xml:space="preserve"> نحو المجهول أو المستور</w:t>
      </w:r>
      <w:r w:rsidRPr="0073369A">
        <w:rPr>
          <w:rFonts w:ascii="Calibri" w:eastAsia="Aptos" w:hAnsi="Calibri"/>
          <w:sz w:val="24"/>
          <w:lang w:val="en-US"/>
        </w:rPr>
        <w:t>.</w:t>
      </w:r>
    </w:p>
    <w:p w14:paraId="1BECDA41" w14:textId="77777777" w:rsidR="00C7544E" w:rsidRPr="0073369A" w:rsidRDefault="00C7544E" w:rsidP="00CE1EDD">
      <w:pPr>
        <w:numPr>
          <w:ilvl w:val="0"/>
          <w:numId w:val="234"/>
        </w:numPr>
        <w:rPr>
          <w:rFonts w:ascii="Calibri" w:eastAsia="Aptos" w:hAnsi="Calibri"/>
          <w:sz w:val="24"/>
          <w:lang w:val="en-US"/>
        </w:rPr>
      </w:pPr>
      <w:r w:rsidRPr="0073369A">
        <w:rPr>
          <w:rFonts w:ascii="Calibri" w:eastAsia="Aptos" w:hAnsi="Calibri"/>
          <w:b/>
          <w:bCs/>
          <w:sz w:val="24"/>
          <w:rtl/>
          <w:lang w:val="en-US"/>
        </w:rPr>
        <w:t>الكشف عن الباطن (البُطون)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ترتبط الباء لغويًا بمفهوم "البطن" و"البئر"، أي ما هو داخلي وعميق. فعل "بَقَرَ" غالبًا ما يستهدف </w:t>
      </w:r>
      <w:r w:rsidRPr="0073369A">
        <w:rPr>
          <w:rFonts w:ascii="Calibri" w:eastAsia="Aptos" w:hAnsi="Calibri"/>
          <w:b/>
          <w:bCs/>
          <w:sz w:val="24"/>
          <w:rtl/>
          <w:lang w:val="en-US"/>
        </w:rPr>
        <w:t>كشف ما في الباطن</w:t>
      </w:r>
      <w:r w:rsidRPr="0073369A">
        <w:rPr>
          <w:rFonts w:ascii="Calibri" w:eastAsia="Aptos" w:hAnsi="Calibri"/>
          <w:sz w:val="24"/>
          <w:rtl/>
          <w:lang w:val="en-US"/>
        </w:rPr>
        <w:t>، سواء كان باطن الأرض، أو باطن حيوان، أو باطن مسألة فكرية. فالباء هنا توجه الفعل نحو العمق</w:t>
      </w:r>
      <w:r w:rsidRPr="0073369A">
        <w:rPr>
          <w:rFonts w:ascii="Calibri" w:eastAsia="Aptos" w:hAnsi="Calibri"/>
          <w:sz w:val="24"/>
          <w:lang w:val="en-US"/>
        </w:rPr>
        <w:t>.</w:t>
      </w:r>
    </w:p>
    <w:p w14:paraId="687DB96A" w14:textId="77777777" w:rsidR="00C7544E" w:rsidRPr="0073369A" w:rsidRDefault="00C7544E" w:rsidP="00CE1EDD">
      <w:pPr>
        <w:numPr>
          <w:ilvl w:val="0"/>
          <w:numId w:val="234"/>
        </w:numPr>
        <w:rPr>
          <w:rFonts w:ascii="Calibri" w:eastAsia="Aptos" w:hAnsi="Calibri"/>
          <w:sz w:val="24"/>
          <w:lang w:val="en-US"/>
        </w:rPr>
      </w:pPr>
      <w:r w:rsidRPr="0073369A">
        <w:rPr>
          <w:rFonts w:ascii="Calibri" w:eastAsia="Aptos" w:hAnsi="Calibri"/>
          <w:b/>
          <w:bCs/>
          <w:sz w:val="24"/>
          <w:rtl/>
          <w:lang w:val="en-US"/>
        </w:rPr>
        <w:t>البيان والإظهار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الباء أيضًا "البيان". فعملية "البَقْر" تهدف في نهايتها إلى </w:t>
      </w:r>
      <w:r w:rsidRPr="0073369A">
        <w:rPr>
          <w:rFonts w:ascii="Calibri" w:eastAsia="Aptos" w:hAnsi="Calibri"/>
          <w:b/>
          <w:bCs/>
          <w:sz w:val="24"/>
          <w:rtl/>
          <w:lang w:val="en-US"/>
        </w:rPr>
        <w:t>بيان الحقيقة وإظهار ما كان خفيًا</w:t>
      </w:r>
      <w:r w:rsidRPr="0073369A">
        <w:rPr>
          <w:rFonts w:ascii="Calibri" w:eastAsia="Aptos" w:hAnsi="Calibri"/>
          <w:sz w:val="24"/>
          <w:lang w:val="en-US"/>
        </w:rPr>
        <w:t>.</w:t>
      </w:r>
    </w:p>
    <w:p w14:paraId="3A3F147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حرف الباء في "بَقَرَ" يضعنا أمام فعل يبدأ ويتوجه نحو كشف باطن الأمور بغية بيانها</w:t>
      </w:r>
      <w:r w:rsidRPr="0073369A">
        <w:rPr>
          <w:rFonts w:ascii="Calibri" w:eastAsia="Aptos" w:hAnsi="Calibri"/>
          <w:sz w:val="24"/>
          <w:lang w:val="en-US"/>
        </w:rPr>
        <w:t>.</w:t>
      </w:r>
    </w:p>
    <w:p w14:paraId="2101D85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حرف القاف (ق): قوة النفاذ وعمق القطع</w:t>
      </w:r>
    </w:p>
    <w:p w14:paraId="5ED5BF7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القاف، حرف لهوي قوي الصوت، يوحي بالعمق والشدة والقدرة. وجوده في منتصف جذر "بَقَرَ" يعطي للفعل زخمًا وقوة تنفيذية. من دلالاته التي تخدم فهمنا</w:t>
      </w:r>
      <w:r w:rsidRPr="0073369A">
        <w:rPr>
          <w:rFonts w:ascii="Calibri" w:eastAsia="Aptos" w:hAnsi="Calibri"/>
          <w:sz w:val="24"/>
          <w:lang w:val="en-US"/>
        </w:rPr>
        <w:t>:</w:t>
      </w:r>
    </w:p>
    <w:p w14:paraId="491F6970"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القوة والقدرة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ليس فعلاً هيّنًا، بل يتطلب غالبًا قوة ونفاذًا، سواء كانت قوة مادية للشق، أو قوة فكرية للتحليل العميق. القاف تضفي هذا المعنى من </w:t>
      </w:r>
      <w:r w:rsidRPr="0073369A">
        <w:rPr>
          <w:rFonts w:ascii="Calibri" w:eastAsia="Aptos" w:hAnsi="Calibri"/>
          <w:b/>
          <w:bCs/>
          <w:sz w:val="24"/>
          <w:rtl/>
          <w:lang w:val="en-US"/>
        </w:rPr>
        <w:t>القوة اللازمة لإتمام الفعل</w:t>
      </w:r>
      <w:r w:rsidRPr="0073369A">
        <w:rPr>
          <w:rFonts w:ascii="Calibri" w:eastAsia="Aptos" w:hAnsi="Calibri"/>
          <w:sz w:val="24"/>
          <w:lang w:val="en-US"/>
        </w:rPr>
        <w:t>.</w:t>
      </w:r>
    </w:p>
    <w:p w14:paraId="551CB76A"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القطع والفصل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من أبرز معاني القاف التي تخدم جذر "بَقَرَ" مباشرة. "البَقْر" هو في جوهره </w:t>
      </w:r>
      <w:r w:rsidRPr="0073369A">
        <w:rPr>
          <w:rFonts w:ascii="Calibri" w:eastAsia="Aptos" w:hAnsi="Calibri"/>
          <w:b/>
          <w:bCs/>
          <w:sz w:val="24"/>
          <w:rtl/>
          <w:lang w:val="en-US"/>
        </w:rPr>
        <w:t>عملية قطع وفصل</w:t>
      </w:r>
      <w:r w:rsidRPr="0073369A">
        <w:rPr>
          <w:rFonts w:ascii="Calibri" w:eastAsia="Aptos" w:hAnsi="Calibri"/>
          <w:sz w:val="24"/>
          <w:rtl/>
          <w:lang w:val="en-US"/>
        </w:rPr>
        <w:t>، سواء كان قطعًا لطبقات الأرض، أو شقًا لجسد، أو فصلاً بين الأفكار المتشابكة للوصول إلى الحقيقة</w:t>
      </w:r>
      <w:r w:rsidRPr="0073369A">
        <w:rPr>
          <w:rFonts w:ascii="Calibri" w:eastAsia="Aptos" w:hAnsi="Calibri"/>
          <w:sz w:val="24"/>
          <w:lang w:val="en-US"/>
        </w:rPr>
        <w:t>.</w:t>
      </w:r>
    </w:p>
    <w:p w14:paraId="49B55385"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النفاذ إلى المركز أو 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القاف ترتبط بـ "القلب" كمركز للشيء أو جوهره. فكأن "البَقْر" يهدف إلى </w:t>
      </w:r>
      <w:r w:rsidRPr="0073369A">
        <w:rPr>
          <w:rFonts w:ascii="Calibri" w:eastAsia="Aptos" w:hAnsi="Calibri"/>
          <w:b/>
          <w:bCs/>
          <w:sz w:val="24"/>
          <w:rtl/>
          <w:lang w:val="en-US"/>
        </w:rPr>
        <w:t>النفاذ إلى قلب الموضوع أو مركز الحقيقة</w:t>
      </w:r>
      <w:r w:rsidRPr="0073369A">
        <w:rPr>
          <w:rFonts w:ascii="Calibri" w:eastAsia="Aptos" w:hAnsi="Calibri"/>
          <w:sz w:val="24"/>
          <w:rtl/>
          <w:lang w:val="en-US"/>
        </w:rPr>
        <w:t>، لا الاكتفاء بالسطح</w:t>
      </w:r>
      <w:r w:rsidRPr="0073369A">
        <w:rPr>
          <w:rFonts w:ascii="Calibri" w:eastAsia="Aptos" w:hAnsi="Calibri"/>
          <w:sz w:val="24"/>
          <w:lang w:val="en-US"/>
        </w:rPr>
        <w:t>.</w:t>
      </w:r>
    </w:p>
    <w:p w14:paraId="4C51F260"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القيام بالبحث (التقصّي)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القاف أيضًا ما يرتبط بالقيام بالأمر والمثابرة فيه. عملية "البَقْر" (خاصة في معناها الفكري) تتطلب </w:t>
      </w:r>
      <w:r w:rsidRPr="0073369A">
        <w:rPr>
          <w:rFonts w:ascii="Calibri" w:eastAsia="Aptos" w:hAnsi="Calibri"/>
          <w:b/>
          <w:bCs/>
          <w:sz w:val="24"/>
          <w:rtl/>
          <w:lang w:val="en-US"/>
        </w:rPr>
        <w:t>قيامًا وجهدًا متواصلاً في البحث والتقصي</w:t>
      </w:r>
      <w:r w:rsidRPr="0073369A">
        <w:rPr>
          <w:rFonts w:ascii="Calibri" w:eastAsia="Aptos" w:hAnsi="Calibri"/>
          <w:sz w:val="24"/>
          <w:lang w:val="en-US"/>
        </w:rPr>
        <w:t>.</w:t>
      </w:r>
    </w:p>
    <w:p w14:paraId="7ECC3DA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فالقاف في "بَقَرَ" تمثل قلب الفعل النابض بالقوة، والموجه نحو القطع الحاسم والوصول إلى العمق</w:t>
      </w:r>
      <w:r w:rsidRPr="0073369A">
        <w:rPr>
          <w:rFonts w:ascii="Calibri" w:eastAsia="Aptos" w:hAnsi="Calibri"/>
          <w:sz w:val="24"/>
          <w:lang w:val="en-US"/>
        </w:rPr>
        <w:t>.</w:t>
      </w:r>
    </w:p>
    <w:p w14:paraId="7C65A49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حرف الراء (ر): رؤية الحقيقة واستقرار المعرفة</w:t>
      </w:r>
    </w:p>
    <w:p w14:paraId="6267A01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الراء، حرف ذو طبيعة تكرارية وصوت رخيم، غالبًا ما يرتبط بالنتائج والظهور والاستقرار. في ختام جذر "بَقَرَ"، يبدو أنه يشير إلى الغاية من الفعل ونتيجته. من دلالاته ذات الصلة</w:t>
      </w:r>
      <w:r w:rsidRPr="0073369A">
        <w:rPr>
          <w:rFonts w:ascii="Calibri" w:eastAsia="Aptos" w:hAnsi="Calibri"/>
          <w:sz w:val="24"/>
          <w:lang w:val="en-US"/>
        </w:rPr>
        <w:t>:</w:t>
      </w:r>
    </w:p>
    <w:p w14:paraId="3C75D34C"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t>الرؤية والإراءة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يهدف في محصلته إلى </w:t>
      </w:r>
      <w:r w:rsidRPr="0073369A">
        <w:rPr>
          <w:rFonts w:ascii="Calibri" w:eastAsia="Aptos" w:hAnsi="Calibri"/>
          <w:b/>
          <w:bCs/>
          <w:sz w:val="24"/>
          <w:rtl/>
          <w:lang w:val="en-US"/>
        </w:rPr>
        <w:t>تمكين الرؤية</w:t>
      </w:r>
      <w:r w:rsidRPr="0073369A">
        <w:rPr>
          <w:rFonts w:ascii="Calibri" w:eastAsia="Aptos" w:hAnsi="Calibri"/>
          <w:sz w:val="24"/>
          <w:rtl/>
          <w:lang w:val="en-US"/>
        </w:rPr>
        <w:t xml:space="preserve"> لما كان مستورًا، أو </w:t>
      </w:r>
      <w:r w:rsidRPr="0073369A">
        <w:rPr>
          <w:rFonts w:ascii="Calibri" w:eastAsia="Aptos" w:hAnsi="Calibri"/>
          <w:b/>
          <w:bCs/>
          <w:sz w:val="24"/>
          <w:rtl/>
          <w:lang w:val="en-US"/>
        </w:rPr>
        <w:t>إراءة الحقيقة</w:t>
      </w:r>
      <w:r w:rsidRPr="0073369A">
        <w:rPr>
          <w:rFonts w:ascii="Calibri" w:eastAsia="Aptos" w:hAnsi="Calibri"/>
          <w:sz w:val="24"/>
          <w:rtl/>
          <w:lang w:val="en-US"/>
        </w:rPr>
        <w:t xml:space="preserve"> للآخرين</w:t>
      </w:r>
      <w:r w:rsidRPr="0073369A">
        <w:rPr>
          <w:rFonts w:ascii="Calibri" w:eastAsia="Aptos" w:hAnsi="Calibri"/>
          <w:sz w:val="24"/>
          <w:lang w:val="en-US"/>
        </w:rPr>
        <w:t>.</w:t>
      </w:r>
    </w:p>
    <w:p w14:paraId="0F37D9E3"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t>القرار والاستقرار (على 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بعد عملية الشق والبحث، يصل الباحث أو الفاحص إلى </w:t>
      </w:r>
      <w:r w:rsidRPr="0073369A">
        <w:rPr>
          <w:rFonts w:ascii="Calibri" w:eastAsia="Aptos" w:hAnsi="Calibri"/>
          <w:b/>
          <w:bCs/>
          <w:sz w:val="24"/>
          <w:rtl/>
          <w:lang w:val="en-US"/>
        </w:rPr>
        <w:t>قرار أو استقرار معرفي</w:t>
      </w:r>
      <w:r w:rsidRPr="0073369A">
        <w:rPr>
          <w:rFonts w:ascii="Calibri" w:eastAsia="Aptos" w:hAnsi="Calibri"/>
          <w:sz w:val="24"/>
          <w:rtl/>
          <w:lang w:val="en-US"/>
        </w:rPr>
        <w:t xml:space="preserve"> بشأن ما تم كشفه. الراء هنا قد تشير إلى هذه النتيجة من الوضوح والثبات</w:t>
      </w:r>
      <w:r w:rsidRPr="0073369A">
        <w:rPr>
          <w:rFonts w:ascii="Calibri" w:eastAsia="Aptos" w:hAnsi="Calibri"/>
          <w:sz w:val="24"/>
          <w:lang w:val="en-US"/>
        </w:rPr>
        <w:t>.</w:t>
      </w:r>
    </w:p>
    <w:p w14:paraId="6CAE93AF"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t>الكشف النهائي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الراء تختم الفعل، وكأنها تمثل </w:t>
      </w:r>
      <w:r w:rsidRPr="0073369A">
        <w:rPr>
          <w:rFonts w:ascii="Calibri" w:eastAsia="Aptos" w:hAnsi="Calibri"/>
          <w:b/>
          <w:bCs/>
          <w:sz w:val="24"/>
          <w:rtl/>
          <w:lang w:val="en-US"/>
        </w:rPr>
        <w:t>الكشف النهائي</w:t>
      </w:r>
      <w:r w:rsidRPr="0073369A">
        <w:rPr>
          <w:rFonts w:ascii="Calibri" w:eastAsia="Aptos" w:hAnsi="Calibri"/>
          <w:sz w:val="24"/>
          <w:rtl/>
          <w:lang w:val="en-US"/>
        </w:rPr>
        <w:t xml:space="preserve"> الذي تتوج به عملية "البَقْر</w:t>
      </w:r>
      <w:r w:rsidRPr="0073369A">
        <w:rPr>
          <w:rFonts w:ascii="Calibri" w:eastAsia="Aptos" w:hAnsi="Calibri"/>
          <w:sz w:val="24"/>
          <w:lang w:val="en-US"/>
        </w:rPr>
        <w:t>".</w:t>
      </w:r>
    </w:p>
    <w:p w14:paraId="00647F96"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lastRenderedPageBreak/>
        <w:t>التكرار (في 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الطبيعة التكرارية لصوت الراء قد توحي أحيانًا بأن عملية "البَقْر" قد تتطلب </w:t>
      </w:r>
      <w:r w:rsidRPr="0073369A">
        <w:rPr>
          <w:rFonts w:ascii="Calibri" w:eastAsia="Aptos" w:hAnsi="Calibri"/>
          <w:b/>
          <w:bCs/>
          <w:sz w:val="24"/>
          <w:rtl/>
          <w:lang w:val="en-US"/>
        </w:rPr>
        <w:t>تكرار المحاولة والنظر</w:t>
      </w:r>
      <w:r w:rsidRPr="0073369A">
        <w:rPr>
          <w:rFonts w:ascii="Calibri" w:eastAsia="Aptos" w:hAnsi="Calibri"/>
          <w:sz w:val="24"/>
          <w:rtl/>
          <w:lang w:val="en-US"/>
        </w:rPr>
        <w:t xml:space="preserve"> حتى تتضح الحقيقة بشكل كامل</w:t>
      </w:r>
      <w:r w:rsidRPr="0073369A">
        <w:rPr>
          <w:rFonts w:ascii="Calibri" w:eastAsia="Aptos" w:hAnsi="Calibri"/>
          <w:sz w:val="24"/>
          <w:lang w:val="en-US"/>
        </w:rPr>
        <w:t>.</w:t>
      </w:r>
    </w:p>
    <w:p w14:paraId="2A7F5D4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فالراء في "بَقَرَ" هي تتويج الفعل، حيث تتجلى الرؤية، وتستقر المعرفة، ويتم الكشف النهائي</w:t>
      </w:r>
      <w:r w:rsidRPr="0073369A">
        <w:rPr>
          <w:rFonts w:ascii="Calibri" w:eastAsia="Aptos" w:hAnsi="Calibri"/>
          <w:sz w:val="24"/>
          <w:lang w:val="en-US"/>
        </w:rPr>
        <w:t>.</w:t>
      </w:r>
    </w:p>
    <w:p w14:paraId="7329768E"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تركيب دلالات الحروف في "بَقَرَ": لحن متناغم للمعنى</w:t>
      </w:r>
    </w:p>
    <w:p w14:paraId="18B61C0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ننظر إلى هذه الدلالات الحرفية مجتمعة، نجدها لا تعمل بشكل منفصل، بل تتفاعل وتتكامل لتشكل معنى "بَقَرَ" العميق</w:t>
      </w:r>
      <w:r w:rsidRPr="0073369A">
        <w:rPr>
          <w:rFonts w:ascii="Calibri" w:eastAsia="Aptos" w:hAnsi="Calibri"/>
          <w:sz w:val="24"/>
          <w:lang w:val="en-US"/>
        </w:rPr>
        <w:t>:</w:t>
      </w:r>
    </w:p>
    <w:p w14:paraId="1D5ED8F2" w14:textId="77777777" w:rsidR="00C7544E" w:rsidRPr="0073369A" w:rsidRDefault="00C7544E" w:rsidP="00CE1EDD">
      <w:pPr>
        <w:numPr>
          <w:ilvl w:val="0"/>
          <w:numId w:val="237"/>
        </w:numPr>
        <w:rPr>
          <w:rFonts w:ascii="Calibri" w:eastAsia="Aptos" w:hAnsi="Calibri"/>
          <w:sz w:val="24"/>
          <w:lang w:val="en-US"/>
        </w:rPr>
      </w:pPr>
      <w:r w:rsidRPr="0073369A">
        <w:rPr>
          <w:rFonts w:ascii="Calibri" w:eastAsia="Aptos" w:hAnsi="Calibri"/>
          <w:sz w:val="24"/>
          <w:rtl/>
          <w:lang w:val="en-US"/>
        </w:rPr>
        <w:t xml:space="preserve">يبدأ الفعل بـ </w:t>
      </w:r>
      <w:r w:rsidRPr="0073369A">
        <w:rPr>
          <w:rFonts w:ascii="Calibri" w:eastAsia="Aptos" w:hAnsi="Calibri"/>
          <w:b/>
          <w:bCs/>
          <w:sz w:val="24"/>
          <w:rtl/>
          <w:lang w:val="en-US"/>
        </w:rPr>
        <w:t>الباء (ب)</w:t>
      </w:r>
      <w:r w:rsidRPr="0073369A">
        <w:rPr>
          <w:rFonts w:ascii="Calibri" w:eastAsia="Aptos" w:hAnsi="Calibri"/>
          <w:sz w:val="24"/>
          <w:lang w:val="en-US"/>
        </w:rPr>
        <w:t xml:space="preserve">: </w:t>
      </w:r>
      <w:r w:rsidRPr="0073369A">
        <w:rPr>
          <w:rFonts w:ascii="Calibri" w:eastAsia="Aptos" w:hAnsi="Calibri"/>
          <w:b/>
          <w:bCs/>
          <w:sz w:val="24"/>
          <w:rtl/>
          <w:lang w:val="en-US"/>
        </w:rPr>
        <w:t>الشروع في كشف أو ولوج الباطن بهدف البيان</w:t>
      </w:r>
      <w:r w:rsidRPr="0073369A">
        <w:rPr>
          <w:rFonts w:ascii="Calibri" w:eastAsia="Aptos" w:hAnsi="Calibri"/>
          <w:b/>
          <w:bCs/>
          <w:sz w:val="24"/>
          <w:lang w:val="en-US"/>
        </w:rPr>
        <w:t>.</w:t>
      </w:r>
    </w:p>
    <w:p w14:paraId="5AB5748F" w14:textId="77777777" w:rsidR="00C7544E" w:rsidRPr="0073369A" w:rsidRDefault="00C7544E" w:rsidP="00CE1EDD">
      <w:pPr>
        <w:numPr>
          <w:ilvl w:val="0"/>
          <w:numId w:val="237"/>
        </w:numPr>
        <w:rPr>
          <w:rFonts w:ascii="Calibri" w:eastAsia="Aptos" w:hAnsi="Calibri"/>
          <w:sz w:val="24"/>
          <w:lang w:val="en-US"/>
        </w:rPr>
      </w:pPr>
      <w:r w:rsidRPr="0073369A">
        <w:rPr>
          <w:rFonts w:ascii="Calibri" w:eastAsia="Aptos" w:hAnsi="Calibri"/>
          <w:sz w:val="24"/>
          <w:rtl/>
          <w:lang w:val="en-US"/>
        </w:rPr>
        <w:t xml:space="preserve">يتم هذا الشروع بـ </w:t>
      </w:r>
      <w:r w:rsidRPr="0073369A">
        <w:rPr>
          <w:rFonts w:ascii="Calibri" w:eastAsia="Aptos" w:hAnsi="Calibri"/>
          <w:b/>
          <w:bCs/>
          <w:sz w:val="24"/>
          <w:rtl/>
          <w:lang w:val="en-US"/>
        </w:rPr>
        <w:t>القاف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بقوة قاطعة نافذة إلى المركز، وبحث متقصٍّ</w:t>
      </w:r>
      <w:r w:rsidRPr="0073369A">
        <w:rPr>
          <w:rFonts w:ascii="Calibri" w:eastAsia="Aptos" w:hAnsi="Calibri"/>
          <w:b/>
          <w:bCs/>
          <w:sz w:val="24"/>
          <w:lang w:val="en-US"/>
        </w:rPr>
        <w:t>.</w:t>
      </w:r>
    </w:p>
    <w:p w14:paraId="7E457813" w14:textId="77777777" w:rsidR="00C7544E" w:rsidRPr="0073369A" w:rsidRDefault="00C7544E" w:rsidP="00CE1EDD">
      <w:pPr>
        <w:numPr>
          <w:ilvl w:val="0"/>
          <w:numId w:val="237"/>
        </w:numPr>
        <w:rPr>
          <w:rFonts w:ascii="Calibri" w:eastAsia="Aptos" w:hAnsi="Calibri"/>
          <w:sz w:val="24"/>
          <w:lang w:val="en-US"/>
        </w:rPr>
      </w:pPr>
      <w:r w:rsidRPr="0073369A">
        <w:rPr>
          <w:rFonts w:ascii="Calibri" w:eastAsia="Aptos" w:hAnsi="Calibri"/>
          <w:sz w:val="24"/>
          <w:rtl/>
          <w:lang w:val="en-US"/>
        </w:rPr>
        <w:t xml:space="preserve">وينتهي بـ </w:t>
      </w:r>
      <w:r w:rsidRPr="0073369A">
        <w:rPr>
          <w:rFonts w:ascii="Calibri" w:eastAsia="Aptos" w:hAnsi="Calibri"/>
          <w:b/>
          <w:bCs/>
          <w:sz w:val="24"/>
          <w:rtl/>
          <w:lang w:val="en-US"/>
        </w:rPr>
        <w:t>الراء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للوصول إلى رؤية واضحة للحقيقة، واستقرار المعرفة بها، وكشفها بشكل نهائي</w:t>
      </w:r>
      <w:r w:rsidRPr="0073369A">
        <w:rPr>
          <w:rFonts w:ascii="Calibri" w:eastAsia="Aptos" w:hAnsi="Calibri"/>
          <w:b/>
          <w:bCs/>
          <w:sz w:val="24"/>
          <w:lang w:val="en-US"/>
        </w:rPr>
        <w:t>.</w:t>
      </w:r>
    </w:p>
    <w:p w14:paraId="4A1C60D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إذًا، "بَقَرَ" وفق هذا التحليل الحرفي هو ليس مجرد شق عشوائي، بل هو </w:t>
      </w:r>
      <w:r w:rsidRPr="0073369A">
        <w:rPr>
          <w:rFonts w:ascii="Calibri" w:eastAsia="Aptos" w:hAnsi="Calibri"/>
          <w:b/>
          <w:bCs/>
          <w:sz w:val="24"/>
          <w:lang w:val="en-US"/>
        </w:rPr>
        <w:t>"</w:t>
      </w:r>
      <w:r w:rsidRPr="0073369A">
        <w:rPr>
          <w:rFonts w:ascii="Calibri" w:eastAsia="Aptos" w:hAnsi="Calibri"/>
          <w:b/>
          <w:bCs/>
          <w:sz w:val="24"/>
          <w:rtl/>
          <w:lang w:val="en-US"/>
        </w:rPr>
        <w:t>عملية منهجية تبدأ بالتوجه نحو كشف المستور، مستعينة بالقوة والفحص العميق، لتنتهي بالرؤية والبيان واستقرار الحقيقة</w:t>
      </w:r>
      <w:r w:rsidRPr="0073369A">
        <w:rPr>
          <w:rFonts w:ascii="Calibri" w:eastAsia="Aptos" w:hAnsi="Calibri"/>
          <w:b/>
          <w:bCs/>
          <w:sz w:val="24"/>
          <w:lang w:val="en-US"/>
        </w:rPr>
        <w:t>."</w:t>
      </w:r>
    </w:p>
    <w:p w14:paraId="3DBC26B2"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تطبيقات أولية: كيف يضيء هذا التحليل فهمنا؟</w:t>
      </w:r>
    </w:p>
    <w:p w14:paraId="7625478A" w14:textId="77777777" w:rsidR="00C7544E" w:rsidRPr="0073369A" w:rsidRDefault="00C7544E" w:rsidP="00CE1EDD">
      <w:pPr>
        <w:numPr>
          <w:ilvl w:val="0"/>
          <w:numId w:val="23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البطنَ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شق البطن،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الأداة، لـ </w:t>
      </w:r>
      <w:r w:rsidRPr="0073369A">
        <w:rPr>
          <w:rFonts w:ascii="Calibri" w:eastAsia="Aptos" w:hAnsi="Calibri"/>
          <w:b/>
          <w:bCs/>
          <w:sz w:val="24"/>
          <w:rtl/>
          <w:lang w:val="en-US"/>
        </w:rPr>
        <w:t>رؤية (ر)</w:t>
      </w:r>
      <w:r w:rsidRPr="0073369A">
        <w:rPr>
          <w:rFonts w:ascii="Calibri" w:eastAsia="Aptos" w:hAnsi="Calibri"/>
          <w:sz w:val="24"/>
          <w:rtl/>
          <w:lang w:val="en-US"/>
        </w:rPr>
        <w:t xml:space="preserve"> ما في داخله</w:t>
      </w:r>
      <w:r w:rsidRPr="0073369A">
        <w:rPr>
          <w:rFonts w:ascii="Calibri" w:eastAsia="Aptos" w:hAnsi="Calibri"/>
          <w:sz w:val="24"/>
          <w:lang w:val="en-US"/>
        </w:rPr>
        <w:t>.</w:t>
      </w:r>
    </w:p>
    <w:p w14:paraId="0F3660E9" w14:textId="77777777" w:rsidR="00C7544E" w:rsidRPr="0073369A" w:rsidRDefault="00C7544E" w:rsidP="00CE1EDD">
      <w:pPr>
        <w:numPr>
          <w:ilvl w:val="0"/>
          <w:numId w:val="23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المسألةَ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بحث المسألة،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التحليل والنقد والتقصي، للوصول إلى </w:t>
      </w:r>
      <w:r w:rsidRPr="0073369A">
        <w:rPr>
          <w:rFonts w:ascii="Calibri" w:eastAsia="Aptos" w:hAnsi="Calibri"/>
          <w:b/>
          <w:bCs/>
          <w:sz w:val="24"/>
          <w:rtl/>
          <w:lang w:val="en-US"/>
        </w:rPr>
        <w:t>رؤية (ر)</w:t>
      </w:r>
      <w:r w:rsidRPr="0073369A">
        <w:rPr>
          <w:rFonts w:ascii="Calibri" w:eastAsia="Aptos" w:hAnsi="Calibri"/>
          <w:sz w:val="24"/>
          <w:rtl/>
          <w:lang w:val="en-US"/>
        </w:rPr>
        <w:t xml:space="preserve"> واضحة لحقيقتها وحلّها</w:t>
      </w:r>
      <w:r w:rsidRPr="0073369A">
        <w:rPr>
          <w:rFonts w:ascii="Calibri" w:eastAsia="Aptos" w:hAnsi="Calibri"/>
          <w:sz w:val="24"/>
          <w:lang w:val="en-US"/>
        </w:rPr>
        <w:t>.</w:t>
      </w:r>
    </w:p>
    <w:p w14:paraId="3430942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كلتا الحالتين، نجد أن الدلالات الحرفية تضفي عمقًا على فهمنا للفعل، وتُظهر أنه يتجاوز مجرد الفعل المادي أو الفكري البسيط إلى عملية ذات مراحل وغاية</w:t>
      </w:r>
      <w:r w:rsidRPr="0073369A">
        <w:rPr>
          <w:rFonts w:ascii="Calibri" w:eastAsia="Aptos" w:hAnsi="Calibri"/>
          <w:sz w:val="24"/>
          <w:lang w:val="en-US"/>
        </w:rPr>
        <w:t>.</w:t>
      </w:r>
    </w:p>
    <w:p w14:paraId="46B056E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ختام وتمهيد</w:t>
      </w:r>
      <w:r w:rsidRPr="0073369A">
        <w:rPr>
          <w:rFonts w:ascii="Calibri" w:eastAsia="Aptos" w:hAnsi="Calibri"/>
          <w:b/>
          <w:bCs/>
          <w:sz w:val="24"/>
          <w:lang w:val="en-US"/>
        </w:rPr>
        <w:t>:</w:t>
      </w:r>
    </w:p>
    <w:p w14:paraId="7603121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لقد قدم لنا التحليل الحرفي طبقة أولى من الغوص في عمق "بَقَرَ". رأينا كيف يمكن لكل حرف أن يساهم "بلونه" الخاص في رسم لوحة المعنى الكلية. لكن هل هناك طبقات أعمق؟ هل يمكن للأزواج الحرفية المتتالية داخل الكلمة (المثاني) أن تكشف لنا عن ديناميكية أخرى في تكوين هذا المعنى؟ هذا ما سنستكشفه في مقالنا القادم بإذن الله، حيث سنتناول الزوجين "بَـقْ" و "قَـرْ" ودورهما المتكامل في بنية "بَقَرَ". فكونوا معنا</w:t>
      </w:r>
      <w:r w:rsidRPr="0073369A">
        <w:rPr>
          <w:rFonts w:ascii="Calibri" w:eastAsia="Aptos" w:hAnsi="Calibri"/>
          <w:sz w:val="24"/>
          <w:lang w:val="en-US"/>
        </w:rPr>
        <w:t>.</w:t>
      </w:r>
    </w:p>
    <w:p w14:paraId="6ED905D1" w14:textId="77777777" w:rsidR="00C7544E" w:rsidRPr="0073369A" w:rsidRDefault="00C7544E" w:rsidP="00E4352F">
      <w:pPr>
        <w:rPr>
          <w:rFonts w:ascii="Calibri" w:eastAsia="Aptos" w:hAnsi="Calibri"/>
          <w:sz w:val="24"/>
          <w:lang w:val="en-US"/>
        </w:rPr>
      </w:pPr>
    </w:p>
    <w:p w14:paraId="16C115A5" w14:textId="77777777" w:rsidR="00C7544E" w:rsidRPr="0073369A" w:rsidRDefault="00C7544E" w:rsidP="00E4352F">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"بَـقْ" و "قَـرْ" – المثاني المتكاملة في بنية "بَقَرَ" وتناغم الدلالات</w:t>
      </w:r>
    </w:p>
    <w:p w14:paraId="0868120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رحلتنا المستمرة لاستكناه أسرار كلمة "بَقَرَ"، انتقلنا في مقالنا السابق من المعنى المعجمي التأسيسي إلى تحليل دلالات الحروف المفردة (الباء، القاف، الراء). رأينا كيف يساهم كل حرف بـ"نكهته" الخاصة في تشكيل المعنى العام للفعل. اليوم، نخطو خطوة أعمق في بنية الكلمة، محاولين فهم كيف تتفاعل "الأزواج الحرفية المتتالية" أو ما أسميناه "المثاني المتكاملة" داخل الجذر "ب ق ر" لتنتج معنى "بَقَرَ" بديناميكية فريدة</w:t>
      </w:r>
      <w:r w:rsidRPr="0073369A">
        <w:rPr>
          <w:rFonts w:ascii="Calibri" w:eastAsia="Aptos" w:hAnsi="Calibri"/>
          <w:sz w:val="24"/>
          <w:lang w:val="en-US"/>
        </w:rPr>
        <w:t>.</w:t>
      </w:r>
    </w:p>
    <w:p w14:paraId="1B87EA5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الفرضية التي ننطلق منها هنا هي أن الكلمة ليست مجرد تجميع عشوائي للحروف، بل إن تتابع هذه الحروف يشكل "مقاطع" أو "أزواجًا" قد تحمل كل منها وحدة دلالية فرعية. هذه الوحدات الفرعية، أو "المثاني"، تتكامل وتتزاوج فيما بينها لتنتج المعنى الكلي للكلمة. فكأن الكلمة في بنيتها الداخلية هي عبارة عن حوار أو تفاعل بين هذه المثاني</w:t>
      </w:r>
      <w:r w:rsidRPr="0073369A">
        <w:rPr>
          <w:rFonts w:ascii="Calibri" w:eastAsia="Aptos" w:hAnsi="Calibri"/>
          <w:sz w:val="24"/>
          <w:lang w:val="en-US"/>
        </w:rPr>
        <w:t>.</w:t>
      </w:r>
    </w:p>
    <w:p w14:paraId="4835B8A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تحديد المثاني في جذر "بَقَرَ</w:t>
      </w:r>
      <w:r w:rsidRPr="0073369A">
        <w:rPr>
          <w:rFonts w:ascii="Calibri" w:eastAsia="Aptos" w:hAnsi="Calibri"/>
          <w:b/>
          <w:bCs/>
          <w:sz w:val="24"/>
          <w:lang w:val="en-US"/>
        </w:rPr>
        <w:t>":</w:t>
      </w:r>
    </w:p>
    <w:p w14:paraId="4FF9256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ننظر إلى الجذر الثلاثي "ب ق ر"، يمكننا تقسيمه صوتيًا وبنيويًا إلى زوجين متتاليين أو مثنيين</w:t>
      </w:r>
      <w:r w:rsidRPr="0073369A">
        <w:rPr>
          <w:rFonts w:ascii="Calibri" w:eastAsia="Aptos" w:hAnsi="Calibri"/>
          <w:sz w:val="24"/>
          <w:lang w:val="en-US"/>
        </w:rPr>
        <w:t>:</w:t>
      </w:r>
    </w:p>
    <w:p w14:paraId="241D82C4" w14:textId="77777777" w:rsidR="00C7544E" w:rsidRPr="0073369A" w:rsidRDefault="00C7544E" w:rsidP="00CE1EDD">
      <w:pPr>
        <w:numPr>
          <w:ilvl w:val="0"/>
          <w:numId w:val="228"/>
        </w:numPr>
        <w:rPr>
          <w:rFonts w:ascii="Calibri" w:eastAsia="Aptos" w:hAnsi="Calibri"/>
          <w:sz w:val="24"/>
          <w:lang w:val="en-US"/>
        </w:rPr>
      </w:pPr>
      <w:r w:rsidRPr="0073369A">
        <w:rPr>
          <w:rFonts w:ascii="Calibri" w:eastAsia="Aptos" w:hAnsi="Calibri"/>
          <w:b/>
          <w:bCs/>
          <w:sz w:val="24"/>
          <w:rtl/>
          <w:lang w:val="en-US"/>
        </w:rPr>
        <w:t>الزوج الأول (المثنى الأول): بَـقْ (ب ق)</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الأول والثاني</w:t>
      </w:r>
      <w:r w:rsidRPr="0073369A">
        <w:rPr>
          <w:rFonts w:ascii="Calibri" w:eastAsia="Aptos" w:hAnsi="Calibri"/>
          <w:sz w:val="24"/>
          <w:lang w:val="en-US"/>
        </w:rPr>
        <w:t>.</w:t>
      </w:r>
    </w:p>
    <w:p w14:paraId="1B2E6D93" w14:textId="77777777" w:rsidR="00C7544E" w:rsidRPr="0073369A" w:rsidRDefault="00C7544E" w:rsidP="00CE1EDD">
      <w:pPr>
        <w:numPr>
          <w:ilvl w:val="0"/>
          <w:numId w:val="228"/>
        </w:numPr>
        <w:rPr>
          <w:rFonts w:ascii="Calibri" w:eastAsia="Aptos" w:hAnsi="Calibri"/>
          <w:sz w:val="24"/>
          <w:lang w:val="en-US"/>
        </w:rPr>
      </w:pPr>
      <w:r w:rsidRPr="0073369A">
        <w:rPr>
          <w:rFonts w:ascii="Calibri" w:eastAsia="Aptos" w:hAnsi="Calibri"/>
          <w:b/>
          <w:bCs/>
          <w:sz w:val="24"/>
          <w:rtl/>
          <w:lang w:val="en-US"/>
        </w:rPr>
        <w:lastRenderedPageBreak/>
        <w:t>الزوج الثاني (المثنى الثاني): قَـرْ (ق ر)</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الثاني والثالث</w:t>
      </w:r>
      <w:r w:rsidRPr="0073369A">
        <w:rPr>
          <w:rFonts w:ascii="Calibri" w:eastAsia="Aptos" w:hAnsi="Calibri"/>
          <w:sz w:val="24"/>
          <w:lang w:val="en-US"/>
        </w:rPr>
        <w:t>.</w:t>
      </w:r>
    </w:p>
    <w:p w14:paraId="5F2E681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لاحظ أن الحرف الأوسط (القاف) مشترك بين الزوجين، مما يجعله محورًا يربط بينهما ويضمن انتقالهما السلس وتكاملهما. دعونا الآن نحاول استنباط دلالات كل زوج على حدة، مستفيدين من تحليلنا السابق لدلالات الحروف المفردة</w:t>
      </w:r>
      <w:r w:rsidRPr="0073369A">
        <w:rPr>
          <w:rFonts w:ascii="Calibri" w:eastAsia="Aptos" w:hAnsi="Calibri"/>
          <w:sz w:val="24"/>
          <w:lang w:val="en-US"/>
        </w:rPr>
        <w:t>.</w:t>
      </w:r>
    </w:p>
    <w:p w14:paraId="125CCD7F"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دلالة الزوج الأول "بَـقْ (ب ق)": فعل الاقتحام الكاشف بقوة</w:t>
      </w:r>
    </w:p>
    <w:p w14:paraId="0D44340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الباء (ب)</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القاف (ق)</w:t>
      </w:r>
      <w:r w:rsidRPr="0073369A">
        <w:rPr>
          <w:rFonts w:ascii="Calibri" w:eastAsia="Aptos" w:hAnsi="Calibri"/>
          <w:sz w:val="24"/>
          <w:lang w:val="en-US"/>
        </w:rPr>
        <w:t>.</w:t>
      </w:r>
    </w:p>
    <w:p w14:paraId="0C8C3DBF" w14:textId="77777777" w:rsidR="00C7544E" w:rsidRPr="0073369A" w:rsidRDefault="00C7544E" w:rsidP="00CE1EDD">
      <w:pPr>
        <w:numPr>
          <w:ilvl w:val="0"/>
          <w:numId w:val="229"/>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الباء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البدء، البوابة، التوجه نحو الباطن، البيان</w:t>
      </w:r>
      <w:r w:rsidRPr="0073369A">
        <w:rPr>
          <w:rFonts w:ascii="Calibri" w:eastAsia="Aptos" w:hAnsi="Calibri"/>
          <w:sz w:val="24"/>
          <w:lang w:val="en-US"/>
        </w:rPr>
        <w:t>.</w:t>
      </w:r>
    </w:p>
    <w:p w14:paraId="7B297604" w14:textId="77777777" w:rsidR="00C7544E" w:rsidRPr="0073369A" w:rsidRDefault="00C7544E" w:rsidP="00CE1EDD">
      <w:pPr>
        <w:numPr>
          <w:ilvl w:val="0"/>
          <w:numId w:val="229"/>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القوة، القطع، النفاذ إلى المركز، القيام بالبحث</w:t>
      </w:r>
      <w:r w:rsidRPr="0073369A">
        <w:rPr>
          <w:rFonts w:ascii="Calibri" w:eastAsia="Aptos" w:hAnsi="Calibri"/>
          <w:sz w:val="24"/>
          <w:lang w:val="en-US"/>
        </w:rPr>
        <w:t>.</w:t>
      </w:r>
    </w:p>
    <w:p w14:paraId="00A1690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"يتزاوج" هذان الحرفان في المثنى "بَـقْ"، يمكن أن يشير هذا الزوج إلى</w:t>
      </w:r>
      <w:r w:rsidRPr="0073369A">
        <w:rPr>
          <w:rFonts w:ascii="Calibri" w:eastAsia="Aptos" w:hAnsi="Calibri"/>
          <w:sz w:val="24"/>
          <w:lang w:val="en-US"/>
        </w:rPr>
        <w:t>:</w:t>
      </w:r>
    </w:p>
    <w:p w14:paraId="4B47B2EC"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البدء بقوة قاطعة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فعل يتطلب قوة وحسمًا للدخول أو القطع</w:t>
      </w:r>
      <w:r w:rsidRPr="0073369A">
        <w:rPr>
          <w:rFonts w:ascii="Calibri" w:eastAsia="Aptos" w:hAnsi="Calibri"/>
          <w:sz w:val="24"/>
          <w:lang w:val="en-US"/>
        </w:rPr>
        <w:t>.</w:t>
      </w:r>
    </w:p>
    <w:p w14:paraId="18A7DF1B"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إظهار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الذي يبدأ بهدف كشف جوهر الشيء أو باطنه</w:t>
      </w:r>
      <w:r w:rsidRPr="0073369A">
        <w:rPr>
          <w:rFonts w:ascii="Calibri" w:eastAsia="Aptos" w:hAnsi="Calibri"/>
          <w:sz w:val="24"/>
          <w:lang w:val="en-US"/>
        </w:rPr>
        <w:t>.</w:t>
      </w:r>
    </w:p>
    <w:p w14:paraId="7B26C5CD"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بفعل البيان القاطع</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عمل يهدف إلى كشف الحقيقة بشكل حاسم</w:t>
      </w:r>
      <w:r w:rsidRPr="0073369A">
        <w:rPr>
          <w:rFonts w:ascii="Calibri" w:eastAsia="Aptos" w:hAnsi="Calibri"/>
          <w:sz w:val="24"/>
          <w:lang w:val="en-US"/>
        </w:rPr>
        <w:t>.</w:t>
      </w:r>
    </w:p>
    <w:p w14:paraId="197F561E"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النفاذ إلى الباطن بقوة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اختراق الحواجز للوصول إلى العمق</w:t>
      </w:r>
      <w:r w:rsidRPr="0073369A">
        <w:rPr>
          <w:rFonts w:ascii="Calibri" w:eastAsia="Aptos" w:hAnsi="Calibri"/>
          <w:sz w:val="24"/>
          <w:lang w:val="en-US"/>
        </w:rPr>
        <w:t>.</w:t>
      </w:r>
    </w:p>
    <w:p w14:paraId="45176E20"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فالخلاصة الدلالية للزوج "بَـقْ" هي أنه يمثل المرحلة الأولى من فعل "بَقَرَ"، وهي مرحلة "الفعل المبدئي للاختراق، أو الفتح، أو الكشف، الذي يتم بقوة وحسم، ويستهدف الوصول إلى باطن الشيء أو جوهره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قوة الدفع الأولى، وعملية الاقتحام التي تكسر الحجب</w:t>
      </w:r>
      <w:r w:rsidRPr="0073369A">
        <w:rPr>
          <w:rFonts w:ascii="Calibri" w:eastAsia="Aptos" w:hAnsi="Calibri"/>
          <w:sz w:val="24"/>
          <w:lang w:val="en-US"/>
        </w:rPr>
        <w:t>.</w:t>
      </w:r>
    </w:p>
    <w:p w14:paraId="2EE8A86E"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دلالة الزوج الثاني "قَـرْ (ق ر)": نتيجة الكشف واستقرار الرؤية</w:t>
      </w:r>
    </w:p>
    <w:p w14:paraId="2E923F8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القاف (ق)</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الراء (ر)</w:t>
      </w:r>
      <w:r w:rsidRPr="0073369A">
        <w:rPr>
          <w:rFonts w:ascii="Calibri" w:eastAsia="Aptos" w:hAnsi="Calibri"/>
          <w:sz w:val="24"/>
          <w:lang w:val="en-US"/>
        </w:rPr>
        <w:t>.</w:t>
      </w:r>
    </w:p>
    <w:p w14:paraId="3B9C0765" w14:textId="77777777" w:rsidR="00C7544E" w:rsidRPr="0073369A" w:rsidRDefault="00C7544E" w:rsidP="00CE1EDD">
      <w:pPr>
        <w:numPr>
          <w:ilvl w:val="0"/>
          <w:numId w:val="231"/>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(مرة أخرى لدورها المحوري) معنى </w:t>
      </w:r>
      <w:r w:rsidRPr="0073369A">
        <w:rPr>
          <w:rFonts w:ascii="Calibri" w:eastAsia="Aptos" w:hAnsi="Calibri"/>
          <w:b/>
          <w:bCs/>
          <w:sz w:val="24"/>
          <w:rtl/>
          <w:lang w:val="en-US"/>
        </w:rPr>
        <w:t>القوة، القطع، الوصول للمركز، القيام بالبحث</w:t>
      </w:r>
      <w:r w:rsidRPr="0073369A">
        <w:rPr>
          <w:rFonts w:ascii="Calibri" w:eastAsia="Aptos" w:hAnsi="Calibri"/>
          <w:sz w:val="24"/>
          <w:lang w:val="en-US"/>
        </w:rPr>
        <w:t>.</w:t>
      </w:r>
    </w:p>
    <w:p w14:paraId="6BD47000" w14:textId="77777777" w:rsidR="00C7544E" w:rsidRPr="0073369A" w:rsidRDefault="00C7544E" w:rsidP="00CE1EDD">
      <w:pPr>
        <w:numPr>
          <w:ilvl w:val="0"/>
          <w:numId w:val="231"/>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الراء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الرؤية، الإراءة، الاستقرار على حقيقة، الكشف النهائي</w:t>
      </w:r>
      <w:r w:rsidRPr="0073369A">
        <w:rPr>
          <w:rFonts w:ascii="Calibri" w:eastAsia="Aptos" w:hAnsi="Calibri"/>
          <w:sz w:val="24"/>
          <w:lang w:val="en-US"/>
        </w:rPr>
        <w:t>.</w:t>
      </w:r>
    </w:p>
    <w:p w14:paraId="4FD9A6B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"يتزاوج" هذان الحرفان في المثنى "قَـرْ"، يمكن أن يشير هذا الزوج إلى</w:t>
      </w:r>
      <w:r w:rsidRPr="0073369A">
        <w:rPr>
          <w:rFonts w:ascii="Calibri" w:eastAsia="Aptos" w:hAnsi="Calibri"/>
          <w:sz w:val="24"/>
          <w:lang w:val="en-US"/>
        </w:rPr>
        <w:t>:</w:t>
      </w:r>
    </w:p>
    <w:p w14:paraId="6BDC7CFC"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قوة تؤدي إلى الرؤية والكشف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القاطع (الذي بدأ بـ "بق") الذي ينتج عنه وضوح الرؤية ومعرفة الحقيقة</w:t>
      </w:r>
      <w:r w:rsidRPr="0073369A">
        <w:rPr>
          <w:rFonts w:ascii="Calibri" w:eastAsia="Aptos" w:hAnsi="Calibri"/>
          <w:sz w:val="24"/>
          <w:lang w:val="en-US"/>
        </w:rPr>
        <w:t>.</w:t>
      </w:r>
    </w:p>
    <w:p w14:paraId="04B3C197"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الاستقرار على نتيجة القطع/البحث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قرار أو حقيقة ثابتة بعد عملية البحث والتقصي</w:t>
      </w:r>
      <w:r w:rsidRPr="0073369A">
        <w:rPr>
          <w:rFonts w:ascii="Calibri" w:eastAsia="Aptos" w:hAnsi="Calibri"/>
          <w:sz w:val="24"/>
          <w:lang w:val="en-US"/>
        </w:rPr>
        <w:t>.</w:t>
      </w:r>
    </w:p>
    <w:p w14:paraId="7F168303"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إراءة ما في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كشف ما كان في جوهر الأمر ليُرى بوضوح</w:t>
      </w:r>
      <w:r w:rsidRPr="0073369A">
        <w:rPr>
          <w:rFonts w:ascii="Calibri" w:eastAsia="Aptos" w:hAnsi="Calibri"/>
          <w:sz w:val="24"/>
          <w:lang w:val="en-US"/>
        </w:rPr>
        <w:t>.</w:t>
      </w:r>
    </w:p>
    <w:p w14:paraId="1DACFD08"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بكشف الحقائق حتى تظهر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المستمر حتى تتضح الرؤية وتظهر الحقيقة</w:t>
      </w:r>
      <w:r w:rsidRPr="0073369A">
        <w:rPr>
          <w:rFonts w:ascii="Calibri" w:eastAsia="Aptos" w:hAnsi="Calibri"/>
          <w:sz w:val="24"/>
          <w:lang w:val="en-US"/>
        </w:rPr>
        <w:t>.</w:t>
      </w:r>
    </w:p>
    <w:p w14:paraId="1073E7F6"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فالخلاصة الدلالية للزوج "قَـرْ" هي أنه يمثل المرحلة الثانية أو النتيجة المترتبة على فعل "بَقَرَ"، وهي مرحلة "الوضوح، والرؤية، والكشف، والاستقرار على الحقيقة، وإراءة ما كان خفيًا كنتيجة للفعل القاطع أو البحث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تجلي الحقيقة واستقرار المعرفة بعد الجهد</w:t>
      </w:r>
      <w:r w:rsidRPr="0073369A">
        <w:rPr>
          <w:rFonts w:ascii="Calibri" w:eastAsia="Aptos" w:hAnsi="Calibri"/>
          <w:sz w:val="24"/>
          <w:lang w:val="en-US"/>
        </w:rPr>
        <w:t>.</w:t>
      </w:r>
    </w:p>
    <w:p w14:paraId="499689D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تكامل دلالات المثاني "بَـقْ" و "قَـرْ" في "بَقَرَ": معنى ديناميكي متكامل</w:t>
      </w:r>
    </w:p>
    <w:p w14:paraId="2F3366F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الآن، كيف يتكامل معنى "بَـقْ" مع معنى "قَـرْ" لإنتاج المعنى الكلي والديناميكي لفعل "بَقَرَ"؟</w:t>
      </w:r>
    </w:p>
    <w:p w14:paraId="62019B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 xml:space="preserve">إن "بَقَرَ" ليس مجرد "بَـقْ" (اقتحام وكشف أولي) وحده، وليس مجرد "قَـرْ" (رؤية واستقرار) وحده. بل هو </w:t>
      </w:r>
      <w:r w:rsidRPr="0073369A">
        <w:rPr>
          <w:rFonts w:ascii="Calibri" w:eastAsia="Aptos" w:hAnsi="Calibri"/>
          <w:b/>
          <w:bCs/>
          <w:sz w:val="24"/>
          <w:rtl/>
          <w:lang w:val="en-US"/>
        </w:rPr>
        <w:t>التفاعل والتكامل الضروري بينهما</w:t>
      </w:r>
      <w:r w:rsidRPr="0073369A">
        <w:rPr>
          <w:rFonts w:ascii="Calibri" w:eastAsia="Aptos" w:hAnsi="Calibri"/>
          <w:sz w:val="24"/>
          <w:lang w:val="en-US"/>
        </w:rPr>
        <w:t>:</w:t>
      </w:r>
    </w:p>
    <w:p w14:paraId="72A4FCBC" w14:textId="77777777" w:rsidR="00C7544E" w:rsidRPr="0073369A" w:rsidRDefault="00C7544E" w:rsidP="00CE1EDD">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بَـقْ" (الفعل المبدئي للاختراق/الفتح/الكشف بقوة للوصول للباطن) يمهد الطريق ويخلق الظروف اللازمة لـ "قَـرْ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فلا يمكن أن تكون هناك رؤية أو استقرار على حقيقة ما لم يتم أولاً اختراق الحجب وكشف المستور</w:t>
      </w:r>
      <w:r w:rsidRPr="0073369A">
        <w:rPr>
          <w:rFonts w:ascii="Calibri" w:eastAsia="Aptos" w:hAnsi="Calibri"/>
          <w:sz w:val="24"/>
          <w:lang w:val="en-US"/>
        </w:rPr>
        <w:t>.</w:t>
      </w:r>
    </w:p>
    <w:p w14:paraId="3E80A40B" w14:textId="77777777" w:rsidR="00C7544E" w:rsidRPr="0073369A" w:rsidRDefault="00C7544E" w:rsidP="00CE1EDD">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 (الوضوح/الرؤية/الكشف/الاستقرار على الحقيقة) هو الغاية والنتيجة الطبيعية لعملية "بَـقْ" الناجحة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فالاقتحام الكاشف لا معنى له إن لم يؤدِ إلى وضوح ورؤية</w:t>
      </w:r>
      <w:r w:rsidRPr="0073369A">
        <w:rPr>
          <w:rFonts w:ascii="Calibri" w:eastAsia="Aptos" w:hAnsi="Calibri"/>
          <w:sz w:val="24"/>
          <w:lang w:val="en-US"/>
        </w:rPr>
        <w:t>.</w:t>
      </w:r>
    </w:p>
    <w:p w14:paraId="68221BA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إذًا، فعل </w:t>
      </w:r>
      <w:r w:rsidRPr="0073369A">
        <w:rPr>
          <w:rFonts w:ascii="Calibri" w:eastAsia="Aptos" w:hAnsi="Calibri"/>
          <w:b/>
          <w:bCs/>
          <w:sz w:val="24"/>
          <w:lang w:val="en-US"/>
        </w:rPr>
        <w:t>"</w:t>
      </w:r>
      <w:r w:rsidRPr="0073369A">
        <w:rPr>
          <w:rFonts w:ascii="Calibri" w:eastAsia="Aptos" w:hAnsi="Calibri"/>
          <w:b/>
          <w:bCs/>
          <w:sz w:val="24"/>
          <w:rtl/>
          <w:lang w:val="en-US"/>
        </w:rPr>
        <w:t>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وفق هذا التحليل الزوجي، هو </w:t>
      </w:r>
      <w:r w:rsidRPr="0073369A">
        <w:rPr>
          <w:rFonts w:ascii="Calibri" w:eastAsia="Aptos" w:hAnsi="Calibri"/>
          <w:b/>
          <w:bCs/>
          <w:sz w:val="24"/>
          <w:rtl/>
          <w:lang w:val="en-US"/>
        </w:rPr>
        <w:t>عملية متكاملة ذات مرحلتين أو وجهين متلازمين: تبدأ بالاقتحام الكاشف والقوي (بَـقْ) الذي يهدف إلى ولوج البواطن وكسر الحجب، لتنتهي بالوصول إلى رؤية واضحة واستقرار المعرفة بالحقيقة المُكتشفة (قَـرْ)</w:t>
      </w:r>
      <w:r w:rsidRPr="0073369A">
        <w:rPr>
          <w:rFonts w:ascii="Calibri" w:eastAsia="Aptos" w:hAnsi="Calibri"/>
          <w:b/>
          <w:bCs/>
          <w:sz w:val="24"/>
          <w:lang w:val="en-US"/>
        </w:rPr>
        <w:t>.</w:t>
      </w:r>
    </w:p>
    <w:p w14:paraId="7F8ABC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إنه ليس مجرد شق سطحي، بل هو </w:t>
      </w:r>
      <w:r w:rsidRPr="0073369A">
        <w:rPr>
          <w:rFonts w:ascii="Calibri" w:eastAsia="Aptos" w:hAnsi="Calibri"/>
          <w:b/>
          <w:bCs/>
          <w:sz w:val="24"/>
          <w:rtl/>
          <w:lang w:val="en-US"/>
        </w:rPr>
        <w:t>شقٌّ مُفضٍ إلى معرفة، وبحثٌ مُوصِلٌ إلى بيان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فعل يجمع بين قوة الوسيلة (الاقتحام والقطع) ووضوح الغاية (الرؤية والاستقرار على الحقيقة)</w:t>
      </w:r>
      <w:r w:rsidRPr="0073369A">
        <w:rPr>
          <w:rFonts w:ascii="Calibri" w:eastAsia="Aptos" w:hAnsi="Calibri"/>
          <w:sz w:val="24"/>
          <w:lang w:val="en-US"/>
        </w:rPr>
        <w:t>.</w:t>
      </w:r>
    </w:p>
    <w:p w14:paraId="0880228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ختام وتمهيد للتدبر القرآني</w:t>
      </w:r>
      <w:r w:rsidRPr="0073369A">
        <w:rPr>
          <w:rFonts w:ascii="Calibri" w:eastAsia="Aptos" w:hAnsi="Calibri"/>
          <w:b/>
          <w:bCs/>
          <w:sz w:val="24"/>
          <w:lang w:val="en-US"/>
        </w:rPr>
        <w:t>:</w:t>
      </w:r>
    </w:p>
    <w:p w14:paraId="36B963F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هذه النظرة البنيوية الداخلية لكلمة "بَقَرَ"، من خلال تحليل مثانيها المتكاملة "بَـقْ" و "قَـرْ"، تفتح لنا آفاقًا جديدة لتدبر ارتباطات هذا الفعل في القرآن الكريم. ففهم هذه الديناميكية الداخلية للفعل سيمكننا من رؤية كيف يتجلى هذا "الاقتحام الكاشف المؤدي للرؤية" في سياقات قرآنية مختلفة، وأبرزها قصة "البقرة" وما تحمله من رمزية عميقة</w:t>
      </w:r>
      <w:r w:rsidRPr="0073369A">
        <w:rPr>
          <w:rFonts w:ascii="Calibri" w:eastAsia="Aptos" w:hAnsi="Calibri"/>
          <w:sz w:val="24"/>
          <w:lang w:val="en-US"/>
        </w:rPr>
        <w:t>.</w:t>
      </w:r>
    </w:p>
    <w:p w14:paraId="013BF8A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القسم القادم بإذن الله، سننتقل من هذا التحليل اللغوي البنيوي إلى تطبيق هذا الفهم العميق لـ "بَقَرَ" على تدبر رمزية "البقرة" في القرآن، وكيف يمكن لفعل "بَقَرَ" أن يكون مفتاحًا لكشف الموروث و"ذبح" الأفكار الراكدة. فإلى ذلك الحين، نأمل أن يكون هذا التحليل قد أضاف لبنة أخرى في صرح فهمنا لكلمات ربنا</w:t>
      </w:r>
      <w:r w:rsidRPr="0073369A">
        <w:rPr>
          <w:rFonts w:ascii="Calibri" w:eastAsia="Aptos" w:hAnsi="Calibri"/>
          <w:sz w:val="24"/>
          <w:lang w:val="en-US"/>
        </w:rPr>
        <w:t>.</w:t>
      </w:r>
    </w:p>
    <w:p w14:paraId="74BF1248" w14:textId="77777777" w:rsidR="00C7544E" w:rsidRPr="0073369A" w:rsidRDefault="00C7544E" w:rsidP="00E4352F">
      <w:pPr>
        <w:rPr>
          <w:rFonts w:ascii="Calibri" w:eastAsia="Aptos" w:hAnsi="Calibri"/>
          <w:sz w:val="24"/>
          <w:rtl/>
          <w:lang w:val="en-US"/>
        </w:rPr>
      </w:pPr>
    </w:p>
    <w:p w14:paraId="612D3869" w14:textId="77777777" w:rsidR="00C7544E" w:rsidRPr="0073369A" w:rsidRDefault="00C7544E" w:rsidP="00CE1EDD">
      <w:pPr>
        <w:numPr>
          <w:ilvl w:val="2"/>
          <w:numId w:val="21"/>
        </w:numPr>
        <w:rPr>
          <w:rFonts w:ascii="Calibri" w:eastAsia="Aptos" w:hAnsi="Calibri"/>
          <w:b/>
          <w:bCs/>
          <w:sz w:val="24"/>
          <w:lang w:val="en-US"/>
        </w:rPr>
      </w:pPr>
      <w:r w:rsidRPr="0073369A">
        <w:rPr>
          <w:rFonts w:ascii="Calibri" w:eastAsia="Aptos" w:hAnsi="Calibri"/>
          <w:b/>
          <w:bCs/>
          <w:sz w:val="24"/>
          <w:rtl/>
          <w:lang w:val="en-US"/>
        </w:rPr>
        <w:t>"بَقَرَ" ورمزية "البقرة" في القرآن – كشف الموروث بذبح الأفكار الراكدة</w:t>
      </w:r>
    </w:p>
    <w:p w14:paraId="1ED9FAE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المقالات السابقة، قمنا برحلة لغوية معمقة في جذر "بَقَرَ"، مستكشفين دلالات حروفه المفردة (الباء، القاف، الراء)، ثم غصنا في بنية "مثانيه المتكاملة" ("بَـقْ" و "قَـرْ"). خلصنا إلى أن "بَقَرَ" ليس مجرد شق سطحي، بل هو عملية ديناميكية تبدأ بـ "الاقتحام الكاشف والقوي (بَـقْ) الذي يهدف إلى ولوج البواطن وكسر الحجب، لتنتهي بالوصول إلى رؤية واضحة واستقرار المعرفة بالحقيقة المُكتشفة (قَـرْ)". اليوم، ننتقل بهذا الفهم العميق من حقل التحليل اللغوي البنيوي إلى رحاب التدبر القرآني، لنرى كيف يتجلى هذا المعنى في أحد أبرز سياقات ورود هذا الجذر: قصة "البقرة" في السورة المسماة باسمها، وما تحمله هذه القصة من رمزية عميقة تتجاوز المعنى الحرفي</w:t>
      </w:r>
      <w:r w:rsidRPr="0073369A">
        <w:rPr>
          <w:rFonts w:ascii="Calibri" w:eastAsia="Aptos" w:hAnsi="Calibri"/>
          <w:sz w:val="24"/>
          <w:lang w:val="en-US"/>
        </w:rPr>
        <w:t>.</w:t>
      </w:r>
    </w:p>
    <w:p w14:paraId="2B7A17F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القرآن الكريم، كما نعلم، ليس كتاب قصص للتسلية، بل كل قصة فيه تحمل عبرة، وكل رمز فيه يحمل دلالة تستدعي التفكر. وقد أشار بعض المتدبرين المعاصرين، ومنهم الأستاذ أحمد ياسر في منهجه "فقه اللسان القرآني"، إلى أن "البقرة" في سورة البقرة قد لا ترمز فقط إلى الحيوان المادي، بل قد تمتد دلالتها لترمز إلى "الأفكار الرجعية الآبائية الجامدة" التي يتمسك بها الناس دون وعي أو نقد، تلك الموروثات الفكرية والعقائدية البالية التي "تُحلب" دون أن تقدم غذاءً حقيقيًا للروح أو العقل</w:t>
      </w:r>
      <w:r w:rsidRPr="0073369A">
        <w:rPr>
          <w:rFonts w:ascii="Calibri" w:eastAsia="Aptos" w:hAnsi="Calibri"/>
          <w:sz w:val="24"/>
          <w:lang w:val="en-US"/>
        </w:rPr>
        <w:t>.</w:t>
      </w:r>
    </w:p>
    <w:p w14:paraId="05F698E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أخذنا بهذا التأويل الرمزي (أو أي تأويل مشابه يرى في البقرة رمزًا لما هو جامد وتقليدي ويحتاج إلى تجاوز)، فإن فهمنا العميق لفعل "بَقَرَ" يصبح مفتاحًا أساسيًا لفهم دعوة "ذبح البقرة" وما تمثله</w:t>
      </w:r>
      <w:r w:rsidRPr="0073369A">
        <w:rPr>
          <w:rFonts w:ascii="Calibri" w:eastAsia="Aptos" w:hAnsi="Calibri"/>
          <w:sz w:val="24"/>
          <w:lang w:val="en-US"/>
        </w:rPr>
        <w:t>.</w:t>
      </w:r>
    </w:p>
    <w:p w14:paraId="6055A46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البقرة" الرمزية كموضوع لـ "البَقْر</w:t>
      </w:r>
      <w:r w:rsidRPr="0073369A">
        <w:rPr>
          <w:rFonts w:ascii="Calibri" w:eastAsia="Aptos" w:hAnsi="Calibri"/>
          <w:b/>
          <w:bCs/>
          <w:sz w:val="24"/>
          <w:lang w:val="en-US"/>
        </w:rPr>
        <w:t>":</w:t>
      </w:r>
    </w:p>
    <w:p w14:paraId="5090B0E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كانت "البقرة" ترمز إلى الأفكار الراكدة، الموروثات العقيمة، التقاليد البالية التي تعيق التطور الفكري والروحي، فإن هذه "البقرة" الرمزية هي بالضبط ما يحتاج إلى عملية "بَقْر" شاملة</w:t>
      </w:r>
      <w:r w:rsidRPr="0073369A">
        <w:rPr>
          <w:rFonts w:ascii="Calibri" w:eastAsia="Aptos" w:hAnsi="Calibri"/>
          <w:sz w:val="24"/>
          <w:lang w:val="en-US"/>
        </w:rPr>
        <w:t>:</w:t>
      </w:r>
    </w:p>
    <w:p w14:paraId="59DF4B35" w14:textId="77777777" w:rsidR="00C7544E" w:rsidRPr="0073369A" w:rsidRDefault="00C7544E" w:rsidP="00CE1EDD">
      <w:pPr>
        <w:numPr>
          <w:ilvl w:val="0"/>
          <w:numId w:val="224"/>
        </w:numPr>
        <w:rPr>
          <w:rFonts w:ascii="Calibri" w:eastAsia="Aptos" w:hAnsi="Calibri"/>
          <w:sz w:val="24"/>
          <w:lang w:val="en-US"/>
        </w:rPr>
      </w:pPr>
      <w:r w:rsidRPr="0073369A">
        <w:rPr>
          <w:rFonts w:ascii="Calibri" w:eastAsia="Aptos" w:hAnsi="Calibri"/>
          <w:b/>
          <w:bCs/>
          <w:sz w:val="24"/>
          <w:rtl/>
          <w:lang w:val="en-US"/>
        </w:rPr>
        <w:lastRenderedPageBreak/>
        <w:t>تحتاج إلى "بَـقْ" (الاقتحام الكاشف)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الأفكار غالبًا ما تكون محاطة بهالة من التقديس أو الاعتياد، مما يجعل اقتحامها وفحصها أمرًا صعبًا. يتطلب الأمر شجاعة معرفية لـ "شق" هذا الغلاف والبدء في التساؤل والبحث في باطنها</w:t>
      </w:r>
      <w:r w:rsidRPr="0073369A">
        <w:rPr>
          <w:rFonts w:ascii="Calibri" w:eastAsia="Aptos" w:hAnsi="Calibri"/>
          <w:sz w:val="24"/>
          <w:lang w:val="en-US"/>
        </w:rPr>
        <w:t>.</w:t>
      </w:r>
    </w:p>
    <w:p w14:paraId="6655206B" w14:textId="77777777" w:rsidR="00C7544E" w:rsidRPr="0073369A" w:rsidRDefault="00C7544E" w:rsidP="00CE1EDD">
      <w:pPr>
        <w:numPr>
          <w:ilvl w:val="0"/>
          <w:numId w:val="224"/>
        </w:numPr>
        <w:rPr>
          <w:rFonts w:ascii="Calibri" w:eastAsia="Aptos" w:hAnsi="Calibri"/>
          <w:sz w:val="24"/>
          <w:lang w:val="en-US"/>
        </w:rPr>
      </w:pPr>
      <w:r w:rsidRPr="0073369A">
        <w:rPr>
          <w:rFonts w:ascii="Calibri" w:eastAsia="Aptos" w:hAnsi="Calibri"/>
          <w:b/>
          <w:bCs/>
          <w:sz w:val="24"/>
          <w:rtl/>
          <w:lang w:val="en-US"/>
        </w:rPr>
        <w:t>تحتاج إلى "قَـرْ" (الوصول للرؤية والاستقرار على الحقيقة)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بعد عملية الفحص والنقد، يجب أن نصل إلى رؤية واضحة حول حقيقة هذه الأفكار، هل هي نافعة أم ضارة؟ هل هي نور أم ظلام؟ هل هي غذاء أم مجرد اجترار عقيم؟ هذا الاستقرار على حقيقة هذه الأفكار هو نتيجة عملية "البَقْر</w:t>
      </w:r>
      <w:r w:rsidRPr="0073369A">
        <w:rPr>
          <w:rFonts w:ascii="Calibri" w:eastAsia="Aptos" w:hAnsi="Calibri"/>
          <w:sz w:val="24"/>
          <w:lang w:val="en-US"/>
        </w:rPr>
        <w:t>".</w:t>
      </w:r>
    </w:p>
    <w:p w14:paraId="6AC9A5D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فالأفكار الجامدة، مثلها مثل أي شيء مغلق أو مستور، لا يمكن معرفة حقيقتها إلا بـ "بَقْرِها" – أي شقها وفحصها وتحليلها للوصول إلى جوهرها ورؤية ما تحتويه بوضوح</w:t>
      </w:r>
      <w:r w:rsidRPr="0073369A">
        <w:rPr>
          <w:rFonts w:ascii="Calibri" w:eastAsia="Aptos" w:hAnsi="Calibri"/>
          <w:sz w:val="24"/>
          <w:lang w:val="en-US"/>
        </w:rPr>
        <w:t>.</w:t>
      </w:r>
    </w:p>
    <w:p w14:paraId="54EC7522"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صفات "البقرة" في القرآن ودلالتها على الحاجة لـ "البَقْر</w:t>
      </w:r>
      <w:r w:rsidRPr="0073369A">
        <w:rPr>
          <w:rFonts w:ascii="Calibri" w:eastAsia="Aptos" w:hAnsi="Calibri"/>
          <w:b/>
          <w:bCs/>
          <w:sz w:val="24"/>
          <w:lang w:val="en-US"/>
        </w:rPr>
        <w:t>":</w:t>
      </w:r>
    </w:p>
    <w:p w14:paraId="0E568A9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الصفات التي طُلبت في البقرة، والتي شدد فيها بنو إسرائيل على أنفسهم، يمكن أيضًا تأويلها رمزيًا في سياق الأفكار الموروثة، وكيف أن ظاهرها قد يخدع ويستدعي "بَقْرًا" أعمق</w:t>
      </w:r>
      <w:r w:rsidRPr="0073369A">
        <w:rPr>
          <w:rFonts w:ascii="Calibri" w:eastAsia="Aptos" w:hAnsi="Calibri"/>
          <w:sz w:val="24"/>
          <w:lang w:val="en-US"/>
        </w:rPr>
        <w:t>:</w:t>
      </w:r>
    </w:p>
    <w:p w14:paraId="290EC820" w14:textId="77777777" w:rsidR="00C7544E" w:rsidRPr="0073369A" w:rsidRDefault="00C7544E" w:rsidP="00CE1EDD">
      <w:pPr>
        <w:numPr>
          <w:ilvl w:val="0"/>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فَارِضٌ وَلَا بِكْرٌ عَوَانٌ بَيْنَ ذَلِكَ" (البقرة: 68)</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تشير إلى الأفكار التي ليست بالقديمة البالية تمامًا ولا بالجديدة المبتكرة، بل هي في مرحلة وسط، ربما تبدو مألوفة ومقبولة، لكنها تحتاج إلى "بَقْر" لتمييز مدى حيويتها أو جمودها</w:t>
      </w:r>
      <w:r w:rsidRPr="0073369A">
        <w:rPr>
          <w:rFonts w:ascii="Calibri" w:eastAsia="Aptos" w:hAnsi="Calibri"/>
          <w:sz w:val="24"/>
          <w:lang w:val="en-US"/>
        </w:rPr>
        <w:t>.</w:t>
      </w:r>
    </w:p>
    <w:p w14:paraId="3720393C" w14:textId="77777777" w:rsidR="00C7544E" w:rsidRPr="0073369A" w:rsidRDefault="00C7544E" w:rsidP="00CE1EDD">
      <w:pPr>
        <w:numPr>
          <w:ilvl w:val="0"/>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صَفْرَاءُ فَاقِعٌ لَوْنُهَا تَسُرُّ النَّاظِرِينَ" (البقرة: 69)</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الأفكار التي لها بريق ظاهري جذاب، تزين بالخطب الرنانة أو المظاهر الخادعة، لكن حقيقتها الداخلية قد تكون مختلفة. هذا "السرور الظاهري" يحتاج إلى "بَقْر" (فحص دقيق) لكشف ما إذا كان يخفي جوهرًا نافعًا أم فارغًا</w:t>
      </w:r>
      <w:r w:rsidRPr="0073369A">
        <w:rPr>
          <w:rFonts w:ascii="Calibri" w:eastAsia="Aptos" w:hAnsi="Calibri"/>
          <w:sz w:val="24"/>
          <w:lang w:val="en-US"/>
        </w:rPr>
        <w:t>.</w:t>
      </w:r>
    </w:p>
    <w:p w14:paraId="6A4082D1" w14:textId="77777777" w:rsidR="00C7544E" w:rsidRPr="0073369A" w:rsidRDefault="00C7544E" w:rsidP="00CE1EDD">
      <w:pPr>
        <w:numPr>
          <w:ilvl w:val="0"/>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 مُسَلَّمَةٌ لَا شِيَةَ فِيهَا" (البقرة: 71)</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الصفات قد تشير بشكل مباشر إلى الأفكار العقيمة الجامدة</w:t>
      </w:r>
      <w:r w:rsidRPr="0073369A">
        <w:rPr>
          <w:rFonts w:ascii="Calibri" w:eastAsia="Aptos" w:hAnsi="Calibri"/>
          <w:sz w:val="24"/>
          <w:lang w:val="en-US"/>
        </w:rPr>
        <w:t>.</w:t>
      </w:r>
    </w:p>
    <w:p w14:paraId="47E78BD4" w14:textId="77777777" w:rsidR="00C7544E" w:rsidRPr="0073369A" w:rsidRDefault="00C7544E" w:rsidP="00CE1EDD">
      <w:pPr>
        <w:numPr>
          <w:ilvl w:val="1"/>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أي أنها أفكار لا تنتج عملاً مثمرًا، لا تساهم في "حرث" الواقع وتغييره نحو الأفضل، ولا "تسقي" العقول والأرواح بالمعرفة الحقة أو الحكمة. هذا العقم لا يظهر إلا بـ "بَقْر" (فحص نقدي) لدورها الحقيقي</w:t>
      </w:r>
      <w:r w:rsidRPr="0073369A">
        <w:rPr>
          <w:rFonts w:ascii="Calibri" w:eastAsia="Aptos" w:hAnsi="Calibri"/>
          <w:sz w:val="24"/>
          <w:lang w:val="en-US"/>
        </w:rPr>
        <w:t>.</w:t>
      </w:r>
    </w:p>
    <w:p w14:paraId="18EC202E" w14:textId="77777777" w:rsidR="00C7544E" w:rsidRPr="0073369A" w:rsidRDefault="00C7544E" w:rsidP="00CE1EDD">
      <w:pPr>
        <w:numPr>
          <w:ilvl w:val="1"/>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مسلمة لا شية فيها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توحي بالكمال الظاهري، أو الادعاء بأنها الحقيقة المطلقة الخالية من العيوب أو التناقضات. هذا الادعاء بالكمال يحتاج إلى "بَقْر" (نقد وتحليل وتمحيص) لكشف أي نقص أو تضليل محتمل</w:t>
      </w:r>
      <w:r w:rsidRPr="0073369A">
        <w:rPr>
          <w:rFonts w:ascii="Calibri" w:eastAsia="Aptos" w:hAnsi="Calibri"/>
          <w:sz w:val="24"/>
          <w:lang w:val="en-US"/>
        </w:rPr>
        <w:t>.</w:t>
      </w:r>
    </w:p>
    <w:p w14:paraId="359B483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ذبح البقرة" كعملية "بَقْر" جذرية للموروث</w:t>
      </w:r>
      <w:r w:rsidRPr="0073369A">
        <w:rPr>
          <w:rFonts w:ascii="Calibri" w:eastAsia="Aptos" w:hAnsi="Calibri"/>
          <w:b/>
          <w:bCs/>
          <w:sz w:val="24"/>
          <w:lang w:val="en-US"/>
        </w:rPr>
        <w:t>:</w:t>
      </w:r>
    </w:p>
    <w:p w14:paraId="212E7F7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هذا السياق الرمزي، يصبح الأمر الإلهي بذبح البقرة ليس مجرد طقس، بل دعوة قوية وحاسمة لـ "ذبح" تلك الأفكار الموروثة والمعتقدات الجامدة. وهذا "الذبح" الرمزي لا يمكن أن يتم بوعي واقتناع ما لم يسبقه عملية "بَقْر" ناجحة</w:t>
      </w:r>
      <w:r w:rsidRPr="0073369A">
        <w:rPr>
          <w:rFonts w:ascii="Calibri" w:eastAsia="Aptos" w:hAnsi="Calibri"/>
          <w:sz w:val="24"/>
          <w:lang w:val="en-US"/>
        </w:rPr>
        <w:t>:</w:t>
      </w:r>
    </w:p>
    <w:p w14:paraId="0FDB9F2B" w14:textId="77777777" w:rsidR="00C7544E" w:rsidRPr="0073369A" w:rsidRDefault="00C7544E" w:rsidP="00CE1EDD">
      <w:pPr>
        <w:numPr>
          <w:ilvl w:val="0"/>
          <w:numId w:val="226"/>
        </w:numPr>
        <w:rPr>
          <w:rFonts w:ascii="Calibri" w:eastAsia="Aptos" w:hAnsi="Calibri"/>
          <w:sz w:val="24"/>
          <w:lang w:val="en-US"/>
        </w:rPr>
      </w:pPr>
      <w:r w:rsidRPr="0073369A">
        <w:rPr>
          <w:rFonts w:ascii="Calibri" w:eastAsia="Aptos" w:hAnsi="Calibri"/>
          <w:b/>
          <w:bCs/>
          <w:sz w:val="24"/>
          <w:rtl/>
          <w:lang w:val="en-US"/>
        </w:rPr>
        <w:t>مراحل "البَقْر" المؤدية للذبح الرمزي</w:t>
      </w:r>
      <w:r w:rsidRPr="0073369A">
        <w:rPr>
          <w:rFonts w:ascii="Calibri" w:eastAsia="Aptos" w:hAnsi="Calibri"/>
          <w:b/>
          <w:bCs/>
          <w:sz w:val="24"/>
          <w:lang w:val="en-US"/>
        </w:rPr>
        <w:t>:</w:t>
      </w:r>
    </w:p>
    <w:p w14:paraId="7775DFED" w14:textId="77777777" w:rsidR="00C7544E" w:rsidRPr="0073369A" w:rsidRDefault="00C7544E" w:rsidP="00CE1EDD">
      <w:pPr>
        <w:numPr>
          <w:ilvl w:val="1"/>
          <w:numId w:val="226"/>
        </w:numPr>
        <w:rPr>
          <w:rFonts w:ascii="Calibri" w:eastAsia="Aptos" w:hAnsi="Calibri"/>
          <w:sz w:val="24"/>
          <w:lang w:val="en-US"/>
        </w:rPr>
      </w:pPr>
      <w:r w:rsidRPr="0073369A">
        <w:rPr>
          <w:rFonts w:ascii="Calibri" w:eastAsia="Aptos" w:hAnsi="Calibri"/>
          <w:b/>
          <w:bCs/>
          <w:sz w:val="24"/>
          <w:rtl/>
          <w:lang w:val="en-US"/>
        </w:rPr>
        <w:t>البدء (باء)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مساءلة هذه الأفكار وعدم التسليم بها</w:t>
      </w:r>
      <w:r w:rsidRPr="0073369A">
        <w:rPr>
          <w:rFonts w:ascii="Calibri" w:eastAsia="Aptos" w:hAnsi="Calibri"/>
          <w:sz w:val="24"/>
          <w:lang w:val="en-US"/>
        </w:rPr>
        <w:t>.</w:t>
      </w:r>
    </w:p>
    <w:p w14:paraId="001C86DB" w14:textId="77777777" w:rsidR="00C7544E" w:rsidRPr="0073369A" w:rsidRDefault="00C7544E" w:rsidP="00CE1EDD">
      <w:pPr>
        <w:numPr>
          <w:ilvl w:val="1"/>
          <w:numId w:val="226"/>
        </w:numPr>
        <w:rPr>
          <w:rFonts w:ascii="Calibri" w:eastAsia="Aptos" w:hAnsi="Calibri"/>
          <w:sz w:val="24"/>
          <w:lang w:val="en-US"/>
        </w:rPr>
      </w:pPr>
      <w:r w:rsidRPr="0073369A">
        <w:rPr>
          <w:rFonts w:ascii="Calibri" w:eastAsia="Aptos" w:hAnsi="Calibri"/>
          <w:b/>
          <w:bCs/>
          <w:sz w:val="24"/>
          <w:rtl/>
          <w:lang w:val="en-US"/>
        </w:rPr>
        <w:t>القوة والقطع (قاف)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تطبيق منهج نقدي صارم، وتحليل عميق، وشجاعة في مواجهة ما قد يكون مقدسًا أو مألوفًا. هذا هو "شق" حجاب التقديس الأعمى</w:t>
      </w:r>
      <w:r w:rsidRPr="0073369A">
        <w:rPr>
          <w:rFonts w:ascii="Calibri" w:eastAsia="Aptos" w:hAnsi="Calibri"/>
          <w:sz w:val="24"/>
          <w:lang w:val="en-US"/>
        </w:rPr>
        <w:t>.</w:t>
      </w:r>
    </w:p>
    <w:p w14:paraId="616E277E" w14:textId="77777777" w:rsidR="00C7544E" w:rsidRPr="0073369A" w:rsidRDefault="00C7544E" w:rsidP="00CE1EDD">
      <w:pPr>
        <w:numPr>
          <w:ilvl w:val="1"/>
          <w:numId w:val="226"/>
        </w:numPr>
        <w:rPr>
          <w:rFonts w:ascii="Calibri" w:eastAsia="Aptos" w:hAnsi="Calibri"/>
          <w:sz w:val="24"/>
          <w:lang w:val="en-US"/>
        </w:rPr>
      </w:pPr>
      <w:r w:rsidRPr="0073369A">
        <w:rPr>
          <w:rFonts w:ascii="Calibri" w:eastAsia="Aptos" w:hAnsi="Calibri"/>
          <w:b/>
          <w:bCs/>
          <w:sz w:val="24"/>
          <w:rtl/>
          <w:lang w:val="en-US"/>
        </w:rPr>
        <w:t>الرؤية والاستقرار (راء)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قناعة واضحة ويقين بأن هذه الأفكار لم تعد صالحة، أو أنها كانت زائفة من الأساس، وأن التخلي عنها (ذبحها) هو الطريق نحو النور والتطور</w:t>
      </w:r>
      <w:r w:rsidRPr="0073369A">
        <w:rPr>
          <w:rFonts w:ascii="Calibri" w:eastAsia="Aptos" w:hAnsi="Calibri"/>
          <w:sz w:val="24"/>
          <w:lang w:val="en-US"/>
        </w:rPr>
        <w:t>.</w:t>
      </w:r>
    </w:p>
    <w:p w14:paraId="59EE05DC" w14:textId="77777777" w:rsidR="00C7544E" w:rsidRPr="0073369A" w:rsidRDefault="00C7544E" w:rsidP="00CE1EDD">
      <w:pPr>
        <w:numPr>
          <w:ilvl w:val="0"/>
          <w:numId w:val="226"/>
        </w:numPr>
        <w:rPr>
          <w:rFonts w:ascii="Calibri" w:eastAsia="Aptos" w:hAnsi="Calibri"/>
          <w:sz w:val="24"/>
          <w:lang w:val="en-US"/>
        </w:rPr>
      </w:pPr>
      <w:r w:rsidRPr="0073369A">
        <w:rPr>
          <w:rFonts w:ascii="Calibri" w:eastAsia="Aptos" w:hAnsi="Calibri"/>
          <w:b/>
          <w:bCs/>
          <w:sz w:val="24"/>
          <w:rtl/>
          <w:lang w:val="en-US"/>
        </w:rPr>
        <w:t>دور "المثاني" (بق + قر) في فهم عملية الذبح الرمزي</w:t>
      </w:r>
      <w:r w:rsidRPr="0073369A">
        <w:rPr>
          <w:rFonts w:ascii="Calibri" w:eastAsia="Aptos" w:hAnsi="Calibri"/>
          <w:b/>
          <w:bCs/>
          <w:sz w:val="24"/>
          <w:lang w:val="en-US"/>
        </w:rPr>
        <w:t>:</w:t>
      </w:r>
    </w:p>
    <w:p w14:paraId="1B639F2B" w14:textId="77777777" w:rsidR="00C7544E" w:rsidRPr="0073369A" w:rsidRDefault="00C7544E" w:rsidP="00CE1EDD">
      <w:pPr>
        <w:numPr>
          <w:ilvl w:val="1"/>
          <w:numId w:val="227"/>
        </w:num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بَـقْ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الاقتحام الفكري والنقدي</w:t>
      </w:r>
      <w:r w:rsidRPr="0073369A">
        <w:rPr>
          <w:rFonts w:ascii="Calibri" w:eastAsia="Aptos" w:hAnsi="Calibri"/>
          <w:sz w:val="24"/>
          <w:rtl/>
          <w:lang w:val="en-US"/>
        </w:rPr>
        <w:t xml:space="preserve"> لهذه الموروثات، و</w:t>
      </w:r>
      <w:r w:rsidRPr="0073369A">
        <w:rPr>
          <w:rFonts w:ascii="Calibri" w:eastAsia="Aptos" w:hAnsi="Calibri"/>
          <w:b/>
          <w:bCs/>
          <w:sz w:val="24"/>
          <w:rtl/>
          <w:lang w:val="en-US"/>
        </w:rPr>
        <w:t>كشف باطنها</w:t>
      </w:r>
      <w:r w:rsidRPr="0073369A">
        <w:rPr>
          <w:rFonts w:ascii="Calibri" w:eastAsia="Aptos" w:hAnsi="Calibri"/>
          <w:sz w:val="24"/>
          <w:rtl/>
          <w:lang w:val="en-US"/>
        </w:rPr>
        <w:t xml:space="preserve"> وما تخفيه من جمود أو عقم أو ظلام</w:t>
      </w:r>
      <w:r w:rsidRPr="0073369A">
        <w:rPr>
          <w:rFonts w:ascii="Calibri" w:eastAsia="Aptos" w:hAnsi="Calibri"/>
          <w:sz w:val="24"/>
          <w:lang w:val="en-US"/>
        </w:rPr>
        <w:t>.</w:t>
      </w:r>
    </w:p>
    <w:p w14:paraId="57DDEAB8" w14:textId="77777777" w:rsidR="00C7544E" w:rsidRPr="0073369A" w:rsidRDefault="00C7544E" w:rsidP="00CE1EDD">
      <w:pPr>
        <w:numPr>
          <w:ilvl w:val="1"/>
          <w:numId w:val="227"/>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الوصول إلى قرار حاسم وواضح</w:t>
      </w:r>
      <w:r w:rsidRPr="0073369A">
        <w:rPr>
          <w:rFonts w:ascii="Calibri" w:eastAsia="Aptos" w:hAnsi="Calibri"/>
          <w:sz w:val="24"/>
          <w:rtl/>
          <w:lang w:val="en-US"/>
        </w:rPr>
        <w:t xml:space="preserve"> بضرورة التخلي عن هذه الموروثات، و</w:t>
      </w:r>
      <w:r w:rsidRPr="0073369A">
        <w:rPr>
          <w:rFonts w:ascii="Calibri" w:eastAsia="Aptos" w:hAnsi="Calibri"/>
          <w:b/>
          <w:bCs/>
          <w:sz w:val="24"/>
          <w:rtl/>
          <w:lang w:val="en-US"/>
        </w:rPr>
        <w:t>استقرار الرؤية</w:t>
      </w:r>
      <w:r w:rsidRPr="0073369A">
        <w:rPr>
          <w:rFonts w:ascii="Calibri" w:eastAsia="Aptos" w:hAnsi="Calibri"/>
          <w:sz w:val="24"/>
          <w:rtl/>
          <w:lang w:val="en-US"/>
        </w:rPr>
        <w:t xml:space="preserve"> حول الطريق الجديد الذي يجب سلوكه بعد "ذبح" القديم</w:t>
      </w:r>
      <w:r w:rsidRPr="0073369A">
        <w:rPr>
          <w:rFonts w:ascii="Calibri" w:eastAsia="Aptos" w:hAnsi="Calibri"/>
          <w:sz w:val="24"/>
          <w:lang w:val="en-US"/>
        </w:rPr>
        <w:t>.</w:t>
      </w:r>
    </w:p>
    <w:p w14:paraId="7782743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فلا يمكن "ذبح" فكرة أو موروث بشكل حقيقي وواعٍ ما لم يتم أولاً "بَقْرُهُ" (فحصه وتفكيكه وكشف باطنه)، وما لم تستقر القناعة (قَـرْ) بضرورة هذا الذبح نتيجة لهذا الكشف (بَـقْ)</w:t>
      </w:r>
      <w:r w:rsidRPr="0073369A">
        <w:rPr>
          <w:rFonts w:ascii="Calibri" w:eastAsia="Aptos" w:hAnsi="Calibri"/>
          <w:sz w:val="24"/>
          <w:lang w:val="en-US"/>
        </w:rPr>
        <w:t>.</w:t>
      </w:r>
    </w:p>
    <w:p w14:paraId="62B1B7AD"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خاتمة: "بَقَرَ" كفعل تحرري نحو النور</w:t>
      </w:r>
    </w:p>
    <w:p w14:paraId="56E0432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فهمنا العميق لفعل "بَقَرَ" بدلالاته المتعددة (الشق، الكشف، البحث، الاقتحام المؤدي للرؤية) يحول قصة البقرة من مجرد حدث تاريخي إلى رمز حي لعملية التحرر الفكري والروحي. "بَقَرَ" يصبح هنا </w:t>
      </w:r>
      <w:r w:rsidRPr="0073369A">
        <w:rPr>
          <w:rFonts w:ascii="Calibri" w:eastAsia="Aptos" w:hAnsi="Calibri"/>
          <w:b/>
          <w:bCs/>
          <w:sz w:val="24"/>
          <w:rtl/>
          <w:lang w:val="en-US"/>
        </w:rPr>
        <w:t>الفعل المعرفي والمنهجي</w:t>
      </w:r>
      <w:r w:rsidRPr="0073369A">
        <w:rPr>
          <w:rFonts w:ascii="Calibri" w:eastAsia="Aptos" w:hAnsi="Calibri"/>
          <w:sz w:val="24"/>
          <w:rtl/>
          <w:lang w:val="en-US"/>
        </w:rPr>
        <w:t xml:space="preserve"> الذي يمكن الإنسان والمجتمع من مواجهة موروثاته، وفحصها بعين ناقدة، وكشف حقيقتها، ومن ثم اتخاذ القرار الشجاع بـ "ذبح" ما يعيق منها مسيرته نحو النور والتطور</w:t>
      </w:r>
      <w:r w:rsidRPr="0073369A">
        <w:rPr>
          <w:rFonts w:ascii="Calibri" w:eastAsia="Aptos" w:hAnsi="Calibri"/>
          <w:sz w:val="24"/>
          <w:lang w:val="en-US"/>
        </w:rPr>
        <w:t>.</w:t>
      </w:r>
    </w:p>
    <w:p w14:paraId="747E4C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مقالنا القادم، سنتوسع في كيف يمكن لهذا الفعل "بَقَرَ" أن يؤثر في مفاهيم قرآنية رمزية أخرى ترتبط بمسيرة الوعي الإنساني، مثل "الطور" و"العجل" و"بنات الأفكار". فكونوا على الموعد مع رحلة أخرى من التدبر</w:t>
      </w:r>
      <w:r w:rsidRPr="0073369A">
        <w:rPr>
          <w:rFonts w:ascii="Calibri" w:eastAsia="Aptos" w:hAnsi="Calibri"/>
          <w:sz w:val="24"/>
          <w:lang w:val="en-US"/>
        </w:rPr>
        <w:t>.</w:t>
      </w:r>
    </w:p>
    <w:p w14:paraId="2C3755E0" w14:textId="77777777" w:rsidR="00C7544E" w:rsidRPr="0073369A" w:rsidRDefault="00C7544E" w:rsidP="00E4352F">
      <w:pPr>
        <w:rPr>
          <w:rFonts w:ascii="Calibri" w:eastAsia="Aptos" w:hAnsi="Calibri"/>
          <w:sz w:val="24"/>
          <w:lang w:val="en-US"/>
        </w:rPr>
      </w:pPr>
    </w:p>
    <w:p w14:paraId="61E6482B" w14:textId="77777777" w:rsidR="00C7544E" w:rsidRPr="0073369A" w:rsidRDefault="00C7544E" w:rsidP="00E4352F">
      <w:pPr>
        <w:rPr>
          <w:rFonts w:ascii="Calibri" w:eastAsia="Aptos" w:hAnsi="Calibri"/>
          <w:sz w:val="24"/>
          <w:rtl/>
          <w:lang w:val="en-US"/>
        </w:rPr>
      </w:pPr>
    </w:p>
    <w:p w14:paraId="5A6B72A2" w14:textId="77777777" w:rsidR="00C7544E" w:rsidRPr="0073369A" w:rsidRDefault="00C7544E" w:rsidP="00E4352F">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"بَقَرَ" وأثره في "الطور" و"العجل" و"بنات الأفكار" – تجليات الكشف في مسيرة الوعي</w:t>
      </w:r>
    </w:p>
    <w:p w14:paraId="6719A8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بعد أن استكشفنا في مقالاتنا السابقة الأعماق اللغوية لجذر "بَقَرَ" ورأينا كيف يتجلى هذا الفهم في تدبر رمزية "البقرة" و"ذبحها" كدعوة للتخلص من الأفكار الموروثة الجامدة، نواصل اليوم رحلتنا لنرى كيف يمكن لهذا الفعل المحوري – "بَقَرَ" (بمعناه الكاشف والباحث والناقد) – أن يلقي بظلاله على مفاهيم قرآنية رمزية أخرى ترتبط ارتباطًا وثيقًا بمسيرة الوعي الإنساني وصراعه بين القديم والجديد، بين الجمود والتطور</w:t>
      </w:r>
      <w:r w:rsidRPr="0073369A">
        <w:rPr>
          <w:rFonts w:ascii="Calibri" w:eastAsia="Aptos" w:hAnsi="Calibri"/>
          <w:sz w:val="24"/>
          <w:lang w:val="en-US"/>
        </w:rPr>
        <w:t>.</w:t>
      </w:r>
    </w:p>
    <w:p w14:paraId="5E73C5B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القرآن الكريم، في خطابه الرمزي المتجدد، يقدم لنا نماذج وقصصًا لا تهدف فقط إلى سرد أحداث ماضية، بل إلى استخلاص سنن وقوانين تحكم النفس البشرية والمجتمعات في سعيها نحو الحقيقة والارتقاء. وفي هذا السياق، يصبح فعل "بَقَرَ" – أي القدرة على الفحص العميق والنقد الكاشف – أداة لا غنى عنها لفهم هذه النماذج والتفاعل معها بشكل واعٍ</w:t>
      </w:r>
      <w:r w:rsidRPr="0073369A">
        <w:rPr>
          <w:rFonts w:ascii="Calibri" w:eastAsia="Aptos" w:hAnsi="Calibri"/>
          <w:sz w:val="24"/>
          <w:lang w:val="en-US"/>
        </w:rPr>
        <w:t>.</w:t>
      </w:r>
    </w:p>
    <w:p w14:paraId="1A753AAD"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بَقَرَ" وعلاقته بـ "الطور" (رمز التطور والارتقاء)</w:t>
      </w:r>
      <w:r w:rsidRPr="0073369A">
        <w:rPr>
          <w:rFonts w:ascii="Calibri" w:eastAsia="Aptos" w:hAnsi="Calibri"/>
          <w:b/>
          <w:bCs/>
          <w:sz w:val="24"/>
          <w:lang w:val="en-US"/>
        </w:rPr>
        <w:t>:</w:t>
      </w:r>
    </w:p>
    <w:p w14:paraId="1E58CAF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كما أشار بعض المتدبرين، فإن "الطور" في القرآن قد لا يقتصر على الجبل المادي المعروف، بل يمتد ليرمز إلى "حالة تطورية"، مرحلة من الارتقاء والنمو في الوعي والمعرفة والروح. هذا الصعود في "الطور" ليس رحلة سهلة أو تلقائية، بل يتطلب جهدًا وتغييرًا وتجاوزًا للعوائق</w:t>
      </w:r>
      <w:r w:rsidRPr="0073369A">
        <w:rPr>
          <w:rFonts w:ascii="Calibri" w:eastAsia="Aptos" w:hAnsi="Calibri"/>
          <w:sz w:val="24"/>
          <w:lang w:val="en-US"/>
        </w:rPr>
        <w:t>.</w:t>
      </w:r>
    </w:p>
    <w:p w14:paraId="4F6FA14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وهنا يأتي دور "بَقَرَ</w:t>
      </w:r>
      <w:r w:rsidRPr="0073369A">
        <w:rPr>
          <w:rFonts w:ascii="Calibri" w:eastAsia="Aptos" w:hAnsi="Calibri"/>
          <w:sz w:val="24"/>
          <w:lang w:val="en-US"/>
        </w:rPr>
        <w:t>":</w:t>
      </w:r>
    </w:p>
    <w:p w14:paraId="088AED13" w14:textId="77777777" w:rsidR="00C7544E" w:rsidRPr="0073369A" w:rsidRDefault="00C7544E" w:rsidP="00CE1EDD">
      <w:pPr>
        <w:numPr>
          <w:ilvl w:val="0"/>
          <w:numId w:val="22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العوائق أمام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لا يمكن للإنسان أو المجتمع أن يرتقي في "طور" جديد من الوعي ما لم يقم أولاً بـ "بَقْر" (فحص وكشف ونقد) ما يعيقه في "طوره" الحالي. هذه العوائق قد تكون هي نفسها "البقرة" الرمزية (الأفكار الجامدة والموروثات البالية)</w:t>
      </w:r>
      <w:r w:rsidRPr="0073369A">
        <w:rPr>
          <w:rFonts w:ascii="Calibri" w:eastAsia="Aptos" w:hAnsi="Calibri"/>
          <w:sz w:val="24"/>
          <w:lang w:val="en-US"/>
        </w:rPr>
        <w:t>.</w:t>
      </w:r>
    </w:p>
    <w:p w14:paraId="54B5A1EE" w14:textId="77777777" w:rsidR="00C7544E" w:rsidRPr="0073369A" w:rsidRDefault="00C7544E" w:rsidP="00CE1EDD">
      <w:pPr>
        <w:numPr>
          <w:ilvl w:val="0"/>
          <w:numId w:val="22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ذبح البقرة" كشرط لصعود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عملية "ذبح البقرة" (التخلي عن القديم المعيق)، والتي هي نتيجة لـ "بَقْر" ناجح، تصبح شرطًا أساسيًا للتحرر والانطلاق نحو "طور" أعلى. فمن يتمسك بـ "بقرته" (أفكاره الجامدة) يرفض صعود "الطور" ويظل حبيس مستواه الأدنى</w:t>
      </w:r>
      <w:r w:rsidRPr="0073369A">
        <w:rPr>
          <w:rFonts w:ascii="Calibri" w:eastAsia="Aptos" w:hAnsi="Calibri"/>
          <w:sz w:val="24"/>
          <w:lang w:val="en-US"/>
        </w:rPr>
        <w:t>.</w:t>
      </w:r>
    </w:p>
    <w:p w14:paraId="571211DC" w14:textId="77777777" w:rsidR="00C7544E" w:rsidRPr="0073369A" w:rsidRDefault="00C7544E" w:rsidP="00CE1EDD">
      <w:pPr>
        <w:numPr>
          <w:ilvl w:val="0"/>
          <w:numId w:val="220"/>
        </w:num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بَقَرَ" كمنهج للتطور المستمر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التطور ليس حالة نصل إليها ثم نتوقف، بل هو عملية مستمرة. وهذا يتطلب منهج "بَقْر" دائم – أي نقد ذاتي مستمر، وفحص مستمر للأفكار والمعتقدات، واستعداد دائم لكشف وتجاوز ما قد يستجد من عوائق أو جمود</w:t>
      </w:r>
      <w:r w:rsidRPr="0073369A">
        <w:rPr>
          <w:rFonts w:ascii="Calibri" w:eastAsia="Aptos" w:hAnsi="Calibri"/>
          <w:sz w:val="24"/>
          <w:lang w:val="en-US"/>
        </w:rPr>
        <w:t>.</w:t>
      </w:r>
    </w:p>
    <w:p w14:paraId="6B43FC1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ففعل "بَقَرَ" هو المحرك الذي يدفع نحو "الطور"، وهو الأداة التي تزيل العقبات من طريق الارتقاء</w:t>
      </w:r>
      <w:r w:rsidRPr="0073369A">
        <w:rPr>
          <w:rFonts w:ascii="Calibri" w:eastAsia="Aptos" w:hAnsi="Calibri"/>
          <w:sz w:val="24"/>
          <w:lang w:val="en-US"/>
        </w:rPr>
        <w:t>.</w:t>
      </w:r>
    </w:p>
    <w:p w14:paraId="2A29D52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بَقَرَ" وعلاقته بـ "العجل" (رمز التعلق بالقديم ومقاومة التطور)</w:t>
      </w:r>
      <w:r w:rsidRPr="0073369A">
        <w:rPr>
          <w:rFonts w:ascii="Calibri" w:eastAsia="Aptos" w:hAnsi="Calibri"/>
          <w:b/>
          <w:bCs/>
          <w:sz w:val="24"/>
          <w:lang w:val="en-US"/>
        </w:rPr>
        <w:t>:</w:t>
      </w:r>
    </w:p>
    <w:p w14:paraId="21E3A71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كان "الطور" يمثل التطور المنشود، فإن "العجل" في قصة بني إسرائيل، وفقًا للتأويل الرمزي، قد يمثل النقيض: التعلق الشديد بالقديم، والتعجل في التمسك بالموروث، ومقاومة التجديد والتطور الذي جاء به الأنبياء</w:t>
      </w:r>
      <w:r w:rsidRPr="0073369A">
        <w:rPr>
          <w:rFonts w:ascii="Calibri" w:eastAsia="Aptos" w:hAnsi="Calibri"/>
          <w:sz w:val="24"/>
          <w:lang w:val="en-US"/>
        </w:rPr>
        <w:t>.</w:t>
      </w:r>
    </w:p>
    <w:p w14:paraId="358D05D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دور "بَقَرَ" هنا يصبح حاسمًا في فهم هذه الظاهرة ومواجهتها</w:t>
      </w:r>
      <w:r w:rsidRPr="0073369A">
        <w:rPr>
          <w:rFonts w:ascii="Calibri" w:eastAsia="Aptos" w:hAnsi="Calibri"/>
          <w:sz w:val="24"/>
          <w:lang w:val="en-US"/>
        </w:rPr>
        <w:t>:</w:t>
      </w:r>
    </w:p>
    <w:p w14:paraId="7E264B64" w14:textId="77777777" w:rsidR="00C7544E" w:rsidRPr="0073369A" w:rsidRDefault="00C7544E" w:rsidP="00CE1EDD">
      <w:pPr>
        <w:numPr>
          <w:ilvl w:val="0"/>
          <w:numId w:val="221"/>
        </w:numPr>
        <w:rPr>
          <w:rFonts w:ascii="Calibri" w:eastAsia="Aptos" w:hAnsi="Calibri"/>
          <w:sz w:val="24"/>
          <w:lang w:val="en-US"/>
        </w:rPr>
      </w:pPr>
      <w:r w:rsidRPr="0073369A">
        <w:rPr>
          <w:rFonts w:ascii="Calibri" w:eastAsia="Aptos" w:hAnsi="Calibri"/>
          <w:b/>
          <w:bCs/>
          <w:sz w:val="24"/>
          <w:rtl/>
          <w:lang w:val="en-US"/>
        </w:rPr>
        <w:t>غياب "البَقْر" يؤدي إلى عبادة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عندما يغيب المنهج النقدي (البَقْر) عن مجتمع ما، وعندما يخشى الناس من فحص موروثاتهم وتفكيكها وكشف حقيقتها، فإنهم يصبحون عرضة للتعلق الأعمى بها، فـ "يُشربون في قلوبهم العجل". فـ "العجل" هنا ليس مجرد صنم مادي، بل هو حالة فكرية ونفسية من الجمود والتقديس غير الواعي للقديم</w:t>
      </w:r>
      <w:r w:rsidRPr="0073369A">
        <w:rPr>
          <w:rFonts w:ascii="Calibri" w:eastAsia="Aptos" w:hAnsi="Calibri"/>
          <w:sz w:val="24"/>
          <w:lang w:val="en-US"/>
        </w:rPr>
        <w:t>.</w:t>
      </w:r>
    </w:p>
    <w:p w14:paraId="1E273B4F" w14:textId="77777777" w:rsidR="00C7544E" w:rsidRPr="0073369A" w:rsidRDefault="00C7544E" w:rsidP="00CE1EDD">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الموروث هو الطريق لتجاوز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السبيل الوحيد لتجاوز "عبادة العجل" (التمسك بالرجعية) هو تطبيق منهج "بَقَرَ" بجرأة وشجاعة. أي أن نقوم بـ "شق" هذا "العجل" الفكري، و"كشف" مكوناته، و"البحث" في أصوله، لـ "رؤية" مدى صلاحيته أو فساده</w:t>
      </w:r>
      <w:r w:rsidRPr="0073369A">
        <w:rPr>
          <w:rFonts w:ascii="Calibri" w:eastAsia="Aptos" w:hAnsi="Calibri"/>
          <w:sz w:val="24"/>
          <w:lang w:val="en-US"/>
        </w:rPr>
        <w:t>.</w:t>
      </w:r>
    </w:p>
    <w:p w14:paraId="621B0277" w14:textId="77777777" w:rsidR="00C7544E" w:rsidRPr="0073369A" w:rsidRDefault="00C7544E" w:rsidP="00CE1EDD">
      <w:pPr>
        <w:numPr>
          <w:ilvl w:val="0"/>
          <w:numId w:val="221"/>
        </w:numPr>
        <w:rPr>
          <w:rFonts w:ascii="Calibri" w:eastAsia="Aptos" w:hAnsi="Calibri"/>
          <w:sz w:val="24"/>
          <w:lang w:val="en-US"/>
        </w:rPr>
      </w:pPr>
      <w:r w:rsidRPr="0073369A">
        <w:rPr>
          <w:rFonts w:ascii="Calibri" w:eastAsia="Aptos" w:hAnsi="Calibri"/>
          <w:b/>
          <w:bCs/>
          <w:sz w:val="24"/>
          <w:rtl/>
          <w:lang w:val="en-US"/>
        </w:rPr>
        <w:t>قصة السامري و"العجل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كيف يمكن لبعض القوى (السامري) أن تستغل غياب الوعي النقدي (غياب البَقْر) لدى الناس لتقدم لهم "عجلاً" (فكرة زائفة أو موروثًا محرفًا) يبهرهم في ظاهره ولكنه يبعدهم عن الحق</w:t>
      </w:r>
      <w:r w:rsidRPr="0073369A">
        <w:rPr>
          <w:rFonts w:ascii="Calibri" w:eastAsia="Aptos" w:hAnsi="Calibri"/>
          <w:sz w:val="24"/>
          <w:lang w:val="en-US"/>
        </w:rPr>
        <w:t>.</w:t>
      </w:r>
    </w:p>
    <w:p w14:paraId="413A74F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فـ "بَقَرَ" هو السلاح الفكري الذي يحمي من الوقوع في شَرَك "العجل"، وهو النور الذي يكشف زيفه</w:t>
      </w:r>
      <w:r w:rsidRPr="0073369A">
        <w:rPr>
          <w:rFonts w:ascii="Calibri" w:eastAsia="Aptos" w:hAnsi="Calibri"/>
          <w:sz w:val="24"/>
          <w:lang w:val="en-US"/>
        </w:rPr>
        <w:t>.</w:t>
      </w:r>
    </w:p>
    <w:p w14:paraId="7AA6B4A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بَقَرَ" وعلاقته بـ "بنات لوط" (رمز الأفكار الإبداعية الجديدة)</w:t>
      </w:r>
      <w:r w:rsidRPr="0073369A">
        <w:rPr>
          <w:rFonts w:ascii="Calibri" w:eastAsia="Aptos" w:hAnsi="Calibri"/>
          <w:b/>
          <w:bCs/>
          <w:sz w:val="24"/>
          <w:lang w:val="en-US"/>
        </w:rPr>
        <w:t>:</w:t>
      </w:r>
    </w:p>
    <w:p w14:paraId="686D1A9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تأويل لافت لقصة لوط عليه السلام وعرضه "بناته" على قومه، يرى بعض المتدبرين أن "بنات لوط" قد لا تعني بناته البيولوجيات بالضرورة، بل قد ترمز إلى "بنات الأفكار" – أي الأفكار الجديدة، الإبداعية، الطاهرة، والمناهج السليمة التي كان يقدمها كبديل لانحرافات قومه</w:t>
      </w:r>
      <w:r w:rsidRPr="0073369A">
        <w:rPr>
          <w:rFonts w:ascii="Calibri" w:eastAsia="Aptos" w:hAnsi="Calibri"/>
          <w:sz w:val="24"/>
          <w:lang w:val="en-US"/>
        </w:rPr>
        <w:t>.</w:t>
      </w:r>
    </w:p>
    <w:p w14:paraId="3CA3293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أيضًا، يلعب "بَقَرَ" دورًا مهمًا</w:t>
      </w:r>
      <w:r w:rsidRPr="0073369A">
        <w:rPr>
          <w:rFonts w:ascii="Calibri" w:eastAsia="Aptos" w:hAnsi="Calibri"/>
          <w:sz w:val="24"/>
          <w:lang w:val="en-US"/>
        </w:rPr>
        <w:t>:</w:t>
      </w:r>
    </w:p>
    <w:p w14:paraId="5A701810" w14:textId="77777777" w:rsidR="00C7544E" w:rsidRPr="0073369A" w:rsidRDefault="00C7544E" w:rsidP="00CE1EDD">
      <w:pPr>
        <w:numPr>
          <w:ilvl w:val="0"/>
          <w:numId w:val="22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القديم الفاسد يفتح الباب لـ "بنات الأفكار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المجتمعات التي ترفض "بنات الأفكار" (الأفكار الجديدة والتجديدية) غالبًا ما تكون هي نفسها المجتمعات التي لم تقم بـ "بَقْر" كافٍ لموروثاتها الفاسدة أو الجامدة. فالتمسك بالقديم المريض يجعل الإنسان أعمى عن رؤية جمال وصحة الجديد الطاهر</w:t>
      </w:r>
      <w:r w:rsidRPr="0073369A">
        <w:rPr>
          <w:rFonts w:ascii="Calibri" w:eastAsia="Aptos" w:hAnsi="Calibri"/>
          <w:sz w:val="24"/>
          <w:lang w:val="en-US"/>
        </w:rPr>
        <w:t>.</w:t>
      </w:r>
    </w:p>
    <w:p w14:paraId="195800CC" w14:textId="77777777" w:rsidR="00C7544E" w:rsidRPr="0073369A" w:rsidRDefault="00C7544E" w:rsidP="00CE1EDD">
      <w:pPr>
        <w:numPr>
          <w:ilvl w:val="0"/>
          <w:numId w:val="22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بنات الأفكار" تحتاج إلى "بصيرة" ناتجة عن "بَقْر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لتقدير قيمة "بنات الأفكار" وقبولها، يحتاج المرء إلى بصيرة وفهم. هذه البصيرة غالبًا ما تكون نتيجة لعملية "بَقْر" (نقد وتمحيص) للواقع القائم والأفكار السائدة، وإدراك نواقصها وحاجتها للتجديد</w:t>
      </w:r>
      <w:r w:rsidRPr="0073369A">
        <w:rPr>
          <w:rFonts w:ascii="Calibri" w:eastAsia="Aptos" w:hAnsi="Calibri"/>
          <w:sz w:val="24"/>
          <w:lang w:val="en-US"/>
        </w:rPr>
        <w:t>.</w:t>
      </w:r>
    </w:p>
    <w:p w14:paraId="6023438F" w14:textId="77777777" w:rsidR="00C7544E" w:rsidRPr="0073369A" w:rsidRDefault="00C7544E" w:rsidP="00CE1EDD">
      <w:pPr>
        <w:numPr>
          <w:ilvl w:val="0"/>
          <w:numId w:val="222"/>
        </w:numPr>
        <w:rPr>
          <w:rFonts w:ascii="Calibri" w:eastAsia="Aptos" w:hAnsi="Calibri"/>
          <w:sz w:val="24"/>
          <w:lang w:val="en-US"/>
        </w:rPr>
      </w:pPr>
      <w:r w:rsidRPr="0073369A">
        <w:rPr>
          <w:rFonts w:ascii="Calibri" w:eastAsia="Aptos" w:hAnsi="Calibri"/>
          <w:b/>
          <w:bCs/>
          <w:sz w:val="24"/>
          <w:rtl/>
          <w:lang w:val="en-US"/>
        </w:rPr>
        <w:t>الخوف من "بنات الأفكار" هو خوف من "البَقْر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خوف القوم من "بنات لوط" (الأفكار الجديدة) هو في جوهره خوف من التغيير، وخوف من أن يؤدي قبول هذه الأفكار الجديدة إلى "بَقْر" (كشف وتفكيك) منظومتهم الفكرية والسلوكية الفاسدة التي اعتادوا عليها</w:t>
      </w:r>
      <w:r w:rsidRPr="0073369A">
        <w:rPr>
          <w:rFonts w:ascii="Calibri" w:eastAsia="Aptos" w:hAnsi="Calibri"/>
          <w:sz w:val="24"/>
          <w:lang w:val="en-US"/>
        </w:rPr>
        <w:t>.</w:t>
      </w:r>
    </w:p>
    <w:p w14:paraId="43E3C0A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فـ "بَقَرَ" هو الذي يمهد التربة العقلية والنفسية لقبول "بنات الأفكار" النيرة، وهو الذي يمنح الشجاعة لتجاوز الخوف من الجديد</w:t>
      </w:r>
      <w:r w:rsidRPr="0073369A">
        <w:rPr>
          <w:rFonts w:ascii="Calibri" w:eastAsia="Aptos" w:hAnsi="Calibri"/>
          <w:sz w:val="24"/>
          <w:lang w:val="en-US"/>
        </w:rPr>
        <w:t>.</w:t>
      </w:r>
    </w:p>
    <w:p w14:paraId="1362C29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خاتمة: "بَقَرَ" كفعل معرفي ومنهجي أساسي في رحلة الوعي</w:t>
      </w:r>
    </w:p>
    <w:p w14:paraId="4ED0520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 xml:space="preserve">من خلال هذه التجليات، نرى أن فعل "بَقَرَ" (بمعناه العميق للكشف والنقد والبحث) ليس مجرد أداة لغوية، بل هو </w:t>
      </w:r>
      <w:r w:rsidRPr="0073369A">
        <w:rPr>
          <w:rFonts w:ascii="Calibri" w:eastAsia="Aptos" w:hAnsi="Calibri"/>
          <w:b/>
          <w:bCs/>
          <w:sz w:val="24"/>
          <w:rtl/>
          <w:lang w:val="en-US"/>
        </w:rPr>
        <w:t>فعل معرفي ومنهجي أساسي</w:t>
      </w:r>
      <w:r w:rsidRPr="0073369A">
        <w:rPr>
          <w:rFonts w:ascii="Calibri" w:eastAsia="Aptos" w:hAnsi="Calibri"/>
          <w:sz w:val="24"/>
          <w:rtl/>
          <w:lang w:val="en-US"/>
        </w:rPr>
        <w:t xml:space="preserve"> في رحلة الإنسان والمجتمع نحو الوعي والتطور والتحرر. إنه الأداة التي تمكننا من</w:t>
      </w:r>
      <w:r w:rsidRPr="0073369A">
        <w:rPr>
          <w:rFonts w:ascii="Calibri" w:eastAsia="Aptos" w:hAnsi="Calibri"/>
          <w:sz w:val="24"/>
          <w:lang w:val="en-US"/>
        </w:rPr>
        <w:t>:</w:t>
      </w:r>
    </w:p>
    <w:p w14:paraId="28E8C133"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تجاوز "البقرة" (الأفكار الجامدة)</w:t>
      </w:r>
      <w:r w:rsidRPr="0073369A">
        <w:rPr>
          <w:rFonts w:ascii="Calibri" w:eastAsia="Aptos" w:hAnsi="Calibri"/>
          <w:sz w:val="24"/>
          <w:lang w:val="en-US"/>
        </w:rPr>
        <w:t>.</w:t>
      </w:r>
    </w:p>
    <w:p w14:paraId="04487A67"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صعود "الطور" (الارتقاء والتطور)</w:t>
      </w:r>
      <w:r w:rsidRPr="0073369A">
        <w:rPr>
          <w:rFonts w:ascii="Calibri" w:eastAsia="Aptos" w:hAnsi="Calibri"/>
          <w:sz w:val="24"/>
          <w:lang w:val="en-US"/>
        </w:rPr>
        <w:t>.</w:t>
      </w:r>
    </w:p>
    <w:p w14:paraId="6B8C6FB9"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تجنب الوقوع في "العجل" (الرجعية والجمود)</w:t>
      </w:r>
      <w:r w:rsidRPr="0073369A">
        <w:rPr>
          <w:rFonts w:ascii="Calibri" w:eastAsia="Aptos" w:hAnsi="Calibri"/>
          <w:sz w:val="24"/>
          <w:lang w:val="en-US"/>
        </w:rPr>
        <w:t>.</w:t>
      </w:r>
    </w:p>
    <w:p w14:paraId="05A6EFCA"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واستقبال "بنات الأفكار" (الأفكار الجديدة والمبدعة)</w:t>
      </w:r>
      <w:r w:rsidRPr="0073369A">
        <w:rPr>
          <w:rFonts w:ascii="Calibri" w:eastAsia="Aptos" w:hAnsi="Calibri"/>
          <w:sz w:val="24"/>
          <w:lang w:val="en-US"/>
        </w:rPr>
        <w:t>.</w:t>
      </w:r>
    </w:p>
    <w:p w14:paraId="7049DB4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مقالنا الأخير من هذه السلسلة، سنجمع خيوط هذا الفهم لنرى كيف يمكن لمنهجية "المثاني" (الأزواج الحرفية) أن تصبح أداة أوسع لتدبر وحدة النص القرآني، مستلهمين من رحلتنا مع "بَقَرَ" كنموذج تطبيقي. فإلى ذلك الحين، نستودعكم الله</w:t>
      </w:r>
      <w:r w:rsidRPr="0073369A">
        <w:rPr>
          <w:rFonts w:ascii="Calibri" w:eastAsia="Aptos" w:hAnsi="Calibri"/>
          <w:sz w:val="24"/>
          <w:lang w:val="en-US"/>
        </w:rPr>
        <w:t>.</w:t>
      </w:r>
    </w:p>
    <w:p w14:paraId="5C6EADF4" w14:textId="77777777" w:rsidR="00C7544E" w:rsidRPr="0073369A" w:rsidRDefault="00A14B83" w:rsidP="00E4352F">
      <w:pPr>
        <w:rPr>
          <w:rFonts w:ascii="Calibri" w:eastAsia="Aptos" w:hAnsi="Calibri"/>
          <w:sz w:val="24"/>
          <w:lang w:val="en-US"/>
        </w:rPr>
      </w:pPr>
      <w:r>
        <w:rPr>
          <w:rFonts w:ascii="Calibri" w:eastAsia="Aptos" w:hAnsi="Calibri"/>
          <w:sz w:val="24"/>
          <w:lang w:val="en-US" w:bidi="ar-SA"/>
        </w:rPr>
        <w:pict w14:anchorId="257560F1">
          <v:rect id="_x0000_i1034" style="width:0;height:1.5pt" o:hralign="center" o:hrstd="t" o:hr="t" fillcolor="#a0a0a0" stroked="f"/>
        </w:pict>
      </w:r>
    </w:p>
    <w:p w14:paraId="1D143E1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أتمنى أن تكون هذه المسودة للمقال الخامس قد أوضحت كيف يمكن ربط "بَقَرَ" بهذه المفاهيم الرمزية. نحن الآن على وشك الوصول إلى المقال الأخير الذي يجمع الخيوط. هل أنت مستعد له؟</w:t>
      </w:r>
    </w:p>
    <w:p w14:paraId="2C9EA0AB" w14:textId="77777777" w:rsidR="00C7544E" w:rsidRPr="0073369A" w:rsidRDefault="00C7544E" w:rsidP="00E4352F">
      <w:pPr>
        <w:rPr>
          <w:rFonts w:ascii="Calibri" w:eastAsia="Aptos" w:hAnsi="Calibri"/>
          <w:sz w:val="24"/>
          <w:rtl/>
          <w:lang w:val="en-US"/>
        </w:rPr>
      </w:pPr>
    </w:p>
    <w:p w14:paraId="5C868F5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عظيم جدًا! يسعدني أنك ترى هذا العمل جيدًا. إليك مسودة للمقال السادس والأخير من هذه السلسلة، والذي يهدف إلى تلخيص الأفكار وتقديم رؤية أوسع حول منهجية "المثاني" كأداة للتدبر</w:t>
      </w:r>
      <w:r w:rsidRPr="0073369A">
        <w:rPr>
          <w:rFonts w:ascii="Calibri" w:eastAsia="Aptos" w:hAnsi="Calibri"/>
          <w:sz w:val="24"/>
          <w:lang w:val="en-US"/>
        </w:rPr>
        <w:t>:</w:t>
      </w:r>
    </w:p>
    <w:p w14:paraId="31351668" w14:textId="77777777" w:rsidR="00C7544E" w:rsidRPr="0073369A" w:rsidRDefault="00A14B83" w:rsidP="00E4352F">
      <w:pPr>
        <w:rPr>
          <w:rFonts w:ascii="Calibri" w:eastAsia="Aptos" w:hAnsi="Calibri"/>
          <w:sz w:val="24"/>
          <w:lang w:val="en-US"/>
        </w:rPr>
      </w:pPr>
      <w:r>
        <w:rPr>
          <w:rFonts w:ascii="Calibri" w:eastAsia="Aptos" w:hAnsi="Calibri"/>
          <w:sz w:val="24"/>
          <w:lang w:val="en-US" w:bidi="ar-SA"/>
        </w:rPr>
        <w:pict w14:anchorId="2314CBB4">
          <v:rect id="_x0000_i1035" style="width:0;height:1.5pt" o:hralign="center" o:hrstd="t" o:hr="t" fillcolor="#a0a0a0" stroked="f"/>
        </w:pict>
      </w:r>
    </w:p>
    <w:p w14:paraId="5CA9508C" w14:textId="77777777" w:rsidR="00C7544E" w:rsidRPr="0073369A" w:rsidRDefault="00C7544E" w:rsidP="00E4352F">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المثاني كأداة لتدبر وحدة النص القرآني – من "بَقَرَ" إلى شبكة المعاني الكبرى</w:t>
      </w:r>
    </w:p>
    <w:p w14:paraId="6683F09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ها نحن نصل إلى ختام رحلتنا في استكناه أغوار كلمة "بَقَرَ" وتجلياتها في اللسان القرآني. لقد بدأنا بالمعنى المعجمي الظاهر، ثم غصنا في دلالات حروفها المفردة (الباء، القاف، الراء)، وانتقلنا بعدها إلى تحليل "مثانيها المتكاملة" ("بَـقْ" و "قَـرْ")، لنرى كيف تتفاعل هذه المكونات البنيوية لإنتاج معنى ديناميكي وعميق يتجاوز مجرد الشق السطحي. ثم حاولنا تطبيق هذا الفهم المتعدد الطبقات على تدبر بعض الرموز والمفاهيم القرآنية مثل "البقرة" و"الطور" و"العجل" و"بنات الأفكار"، ورأينا كيف يمكن لفعل "بَقَرَ" بمعناه الكاشف والناقد أن يكون مفتاحًا لفهم مسيرة الوعي الإنساني</w:t>
      </w:r>
      <w:r w:rsidRPr="0073369A">
        <w:rPr>
          <w:rFonts w:ascii="Calibri" w:eastAsia="Aptos" w:hAnsi="Calibri"/>
          <w:sz w:val="24"/>
          <w:lang w:val="en-US"/>
        </w:rPr>
        <w:t>.</w:t>
      </w:r>
    </w:p>
    <w:p w14:paraId="6EB2842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اليوم، نود أن نجمع خيوط هذه الرحلة، لا لنغلق باب التدبر، بل لنفتح نافذة أوسع على منهجية قد تكون أداة قيمة في أيدي كل متدبر لكتاب الله</w:t>
      </w:r>
      <w:r w:rsidRPr="0073369A">
        <w:rPr>
          <w:rFonts w:ascii="Calibri" w:eastAsia="Aptos" w:hAnsi="Calibri"/>
          <w:sz w:val="24"/>
          <w:lang w:val="en-US"/>
        </w:rPr>
        <w:t xml:space="preserve">: </w:t>
      </w:r>
      <w:r w:rsidRPr="0073369A">
        <w:rPr>
          <w:rFonts w:ascii="Calibri" w:eastAsia="Aptos" w:hAnsi="Calibri"/>
          <w:b/>
          <w:bCs/>
          <w:sz w:val="24"/>
          <w:rtl/>
          <w:lang w:val="en-US"/>
        </w:rPr>
        <w:t>منهجية النظر في "المثاني" (الأزواج الحرفية المتتالية) كأساس محتمل لفهم وحدة النص القرآني وترابط معانيه الكبرى</w:t>
      </w:r>
      <w:r w:rsidRPr="0073369A">
        <w:rPr>
          <w:rFonts w:ascii="Calibri" w:eastAsia="Aptos" w:hAnsi="Calibri"/>
          <w:b/>
          <w:bCs/>
          <w:sz w:val="24"/>
          <w:lang w:val="en-US"/>
        </w:rPr>
        <w:t>.</w:t>
      </w:r>
    </w:p>
    <w:p w14:paraId="5184090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من "بَقَرَ" إلى المنهج: دروس مستفادة</w:t>
      </w:r>
    </w:p>
    <w:p w14:paraId="515B5B5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تجربتنا في تحليل "بَقَرَ" قدمت لنا بعض الملاحظات الهامة التي يمكن تعميمها</w:t>
      </w:r>
      <w:r w:rsidRPr="0073369A">
        <w:rPr>
          <w:rFonts w:ascii="Calibri" w:eastAsia="Aptos" w:hAnsi="Calibri"/>
          <w:sz w:val="24"/>
          <w:lang w:val="en-US"/>
        </w:rPr>
        <w:t>:</w:t>
      </w:r>
    </w:p>
    <w:p w14:paraId="38CBCD81" w14:textId="77777777" w:rsidR="00C7544E" w:rsidRPr="0073369A" w:rsidRDefault="00C7544E" w:rsidP="00CE1EDD">
      <w:pPr>
        <w:numPr>
          <w:ilvl w:val="0"/>
          <w:numId w:val="217"/>
        </w:numPr>
        <w:rPr>
          <w:rFonts w:ascii="Calibri" w:eastAsia="Aptos" w:hAnsi="Calibri"/>
          <w:sz w:val="24"/>
          <w:lang w:val="en-US"/>
        </w:rPr>
      </w:pPr>
      <w:r w:rsidRPr="0073369A">
        <w:rPr>
          <w:rFonts w:ascii="Calibri" w:eastAsia="Aptos" w:hAnsi="Calibri"/>
          <w:b/>
          <w:bCs/>
          <w:sz w:val="24"/>
          <w:rtl/>
          <w:lang w:val="en-US"/>
        </w:rPr>
        <w:t>الحروف ليست مجرد أصوات صماء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التحليل الحرفي أظهر كيف يمكن لكل حرف أن يحمل "ظلالاً" من المعاني تساهم في توجيه المعنى الكلي للكلمة</w:t>
      </w:r>
      <w:r w:rsidRPr="0073369A">
        <w:rPr>
          <w:rFonts w:ascii="Calibri" w:eastAsia="Aptos" w:hAnsi="Calibri"/>
          <w:sz w:val="24"/>
          <w:lang w:val="en-US"/>
        </w:rPr>
        <w:t>.</w:t>
      </w:r>
    </w:p>
    <w:p w14:paraId="7D97B0D7" w14:textId="77777777" w:rsidR="00C7544E" w:rsidRPr="0073369A" w:rsidRDefault="00C7544E" w:rsidP="00CE1EDD">
      <w:pPr>
        <w:numPr>
          <w:ilvl w:val="0"/>
          <w:numId w:val="217"/>
        </w:numPr>
        <w:rPr>
          <w:rFonts w:ascii="Calibri" w:eastAsia="Aptos" w:hAnsi="Calibri"/>
          <w:sz w:val="24"/>
          <w:lang w:val="en-US"/>
        </w:rPr>
      </w:pPr>
      <w:r w:rsidRPr="0073369A">
        <w:rPr>
          <w:rFonts w:ascii="Calibri" w:eastAsia="Aptos" w:hAnsi="Calibri"/>
          <w:b/>
          <w:bCs/>
          <w:sz w:val="24"/>
          <w:rtl/>
          <w:lang w:val="en-US"/>
        </w:rPr>
        <w:t>الكلمة كبنية متكاملة من "المثاني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تحليل "بَـقْ" و "قَـرْ" أشار إلى أن الكلمة قد تكون في داخلها عبارة عن "تزاوج" أو تكامل بين وحدات صوتية-دلالية أصغر (المثاني)، مما يعطي للفعل ديناميكية داخلية</w:t>
      </w:r>
      <w:r w:rsidRPr="0073369A">
        <w:rPr>
          <w:rFonts w:ascii="Calibri" w:eastAsia="Aptos" w:hAnsi="Calibri"/>
          <w:sz w:val="24"/>
          <w:lang w:val="en-US"/>
        </w:rPr>
        <w:t>.</w:t>
      </w:r>
    </w:p>
    <w:p w14:paraId="3F682649" w14:textId="77777777" w:rsidR="00C7544E" w:rsidRPr="0073369A" w:rsidRDefault="00C7544E" w:rsidP="00CE1EDD">
      <w:pPr>
        <w:numPr>
          <w:ilvl w:val="0"/>
          <w:numId w:val="217"/>
        </w:numPr>
        <w:rPr>
          <w:rFonts w:ascii="Calibri" w:eastAsia="Aptos" w:hAnsi="Calibri"/>
          <w:sz w:val="24"/>
          <w:lang w:val="en-US"/>
        </w:rPr>
      </w:pPr>
      <w:r w:rsidRPr="0073369A">
        <w:rPr>
          <w:rFonts w:ascii="Calibri" w:eastAsia="Aptos" w:hAnsi="Calibri"/>
          <w:b/>
          <w:bCs/>
          <w:sz w:val="24"/>
          <w:rtl/>
          <w:lang w:val="en-US"/>
        </w:rPr>
        <w:t>الفهم البنيوي يعمق الفهم الرمزي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رؤيتنا للمعنى العميق لـ "بَقَرَ" (الاقتحام الكاشف المؤدي للرؤية) أثرت فهمنا لرمزية "ذبح البقرة" وجعلتها عملية تحرر فكري تقوم على النقد والكشف</w:t>
      </w:r>
      <w:r w:rsidRPr="0073369A">
        <w:rPr>
          <w:rFonts w:ascii="Calibri" w:eastAsia="Aptos" w:hAnsi="Calibri"/>
          <w:sz w:val="24"/>
          <w:lang w:val="en-US"/>
        </w:rPr>
        <w:t>.</w:t>
      </w:r>
    </w:p>
    <w:p w14:paraId="199193D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الملاحظات تشير إلى أن النظر في "المثاني" ليس مجرد تمرين لغوي، بل قد يكون له أبعاد تفسيرية وتدبرية</w:t>
      </w:r>
      <w:r w:rsidRPr="0073369A">
        <w:rPr>
          <w:rFonts w:ascii="Calibri" w:eastAsia="Aptos" w:hAnsi="Calibri"/>
          <w:sz w:val="24"/>
          <w:lang w:val="en-US"/>
        </w:rPr>
        <w:t>.</w:t>
      </w:r>
    </w:p>
    <w:p w14:paraId="00E25AD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المثاني" كأساس لوحدة النص القرآني: فرضية تستحق التأمل</w:t>
      </w:r>
    </w:p>
    <w:p w14:paraId="06C447A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القرآن الكريم نفسه يصف نفسه بأنه "كِتَابًا مُتَشَابِهًا مَثَانِيَ تَقْشَعِرُّ مِنْهُ جُلُودُ الَّذِينَ يَخْشَوْنَ رَبَّهُمْ" (الزمر: 23). وبينما يُفهم "مثاني" هنا غالبًا بمعنى الآيات أو القصص التي تُثنى وتُكرر، فإننا نقترح – بناءً على تجربتنا مع "بَقَرَ" – أن ننظر أيضًا إلى "المثاني" على مستوى أدق: مستوى الأزواج الحرفية المتتالية التي تتكرر في كلمات مختلفة عبر النص القرآني</w:t>
      </w:r>
      <w:r w:rsidRPr="0073369A">
        <w:rPr>
          <w:rFonts w:ascii="Calibri" w:eastAsia="Aptos" w:hAnsi="Calibri"/>
          <w:sz w:val="24"/>
          <w:lang w:val="en-US"/>
        </w:rPr>
        <w:t>.</w:t>
      </w:r>
    </w:p>
    <w:p w14:paraId="32FE493C" w14:textId="77777777" w:rsidR="00C7544E" w:rsidRPr="0073369A" w:rsidRDefault="00C7544E" w:rsidP="00CE1EDD">
      <w:pPr>
        <w:numPr>
          <w:ilvl w:val="0"/>
          <w:numId w:val="218"/>
        </w:numPr>
        <w:rPr>
          <w:rFonts w:ascii="Calibri" w:eastAsia="Aptos" w:hAnsi="Calibri"/>
          <w:sz w:val="24"/>
          <w:lang w:val="en-US"/>
        </w:rPr>
      </w:pPr>
      <w:r w:rsidRPr="0073369A">
        <w:rPr>
          <w:rFonts w:ascii="Calibri" w:eastAsia="Aptos" w:hAnsi="Calibri"/>
          <w:b/>
          <w:bCs/>
          <w:sz w:val="24"/>
          <w:rtl/>
          <w:lang w:val="en-US"/>
        </w:rPr>
        <w:t>تكرار المثاني = ترابط المعاني الخفية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إذا افترضنا أن لـ "المثنى" (الزوج الحرفي) "بصمة دلالية" أو "نكهة معنوية" معينة، فإن تكرار نفس "المثنى" في كلمات مختلفة عبر آيات وسور متعددة قد لا يكون مجرد صدفة لغوية. بل قد يشير إلى وجود رابط دلالي وموضوعي عميق بين هذه المواضع، خيط رفيع ينسج وحدة النص</w:t>
      </w:r>
      <w:r w:rsidRPr="0073369A">
        <w:rPr>
          <w:rFonts w:ascii="Calibri" w:eastAsia="Aptos" w:hAnsi="Calibri"/>
          <w:sz w:val="24"/>
          <w:lang w:val="en-US"/>
        </w:rPr>
        <w:t>.</w:t>
      </w:r>
    </w:p>
    <w:p w14:paraId="604C472B" w14:textId="77777777" w:rsidR="00C7544E" w:rsidRPr="0073369A" w:rsidRDefault="00C7544E" w:rsidP="00CE1EDD">
      <w:pPr>
        <w:numPr>
          <w:ilvl w:val="0"/>
          <w:numId w:val="218"/>
        </w:numPr>
        <w:rPr>
          <w:rFonts w:ascii="Calibri" w:eastAsia="Aptos" w:hAnsi="Calibri"/>
          <w:sz w:val="24"/>
          <w:lang w:val="en-US"/>
        </w:rPr>
      </w:pPr>
      <w:r w:rsidRPr="0073369A">
        <w:rPr>
          <w:rFonts w:ascii="Calibri" w:eastAsia="Aptos" w:hAnsi="Calibri"/>
          <w:b/>
          <w:bCs/>
          <w:sz w:val="24"/>
          <w:rtl/>
          <w:lang w:val="en-US"/>
        </w:rPr>
        <w:t>كشف شبكة العلاقات بين المفاهيم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تتبع هذه "المثاني" المتكررة، يمكننا محاولة كشف شبكة من العلاقات الخفية التي تربط بين المفاهيم والموضوعات المختلفة في القرآن، والتي قد لا تكون واضحة في القراءة السطحية. هذا يشبه بناء "خريطة دلالية" للنص القرآني تعتمد على هذه الوحدات البنيوية الأولية</w:t>
      </w:r>
      <w:r w:rsidRPr="0073369A">
        <w:rPr>
          <w:rFonts w:ascii="Calibri" w:eastAsia="Aptos" w:hAnsi="Calibri"/>
          <w:sz w:val="24"/>
          <w:lang w:val="en-US"/>
        </w:rPr>
        <w:t>.</w:t>
      </w:r>
    </w:p>
    <w:p w14:paraId="69531FF0" w14:textId="77777777" w:rsidR="00C7544E" w:rsidRPr="0073369A" w:rsidRDefault="00C7544E" w:rsidP="00CE1EDD">
      <w:pPr>
        <w:numPr>
          <w:ilvl w:val="0"/>
          <w:numId w:val="218"/>
        </w:numPr>
        <w:rPr>
          <w:rFonts w:ascii="Calibri" w:eastAsia="Aptos" w:hAnsi="Calibri"/>
          <w:sz w:val="24"/>
          <w:lang w:val="en-US"/>
        </w:rPr>
      </w:pPr>
      <w:r w:rsidRPr="0073369A">
        <w:rPr>
          <w:rFonts w:ascii="Calibri" w:eastAsia="Aptos" w:hAnsi="Calibri"/>
          <w:b/>
          <w:bCs/>
          <w:sz w:val="24"/>
          <w:rtl/>
          <w:lang w:val="en-US"/>
        </w:rPr>
        <w:t>مثال تطبيقي (للتأمل)</w:t>
      </w:r>
      <w:r w:rsidRPr="0073369A">
        <w:rPr>
          <w:rFonts w:ascii="Calibri" w:eastAsia="Aptos" w:hAnsi="Calibri"/>
          <w:b/>
          <w:bCs/>
          <w:sz w:val="24"/>
          <w:lang w:val="en-US"/>
        </w:rPr>
        <w:t>:</w:t>
      </w:r>
    </w:p>
    <w:p w14:paraId="34FD1E25"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 xml:space="preserve">في تحليلنا لـ "بَقَرَ"، وجدنا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(يحمل معنى الاقتحام الكاشف للباطن) والمثنى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يحمل معنى الوصول للرؤية والاستقرار على الحقيقة</w:t>
      </w:r>
      <w:r w:rsidRPr="0073369A">
        <w:rPr>
          <w:rFonts w:ascii="Calibri" w:eastAsia="Aptos" w:hAnsi="Calibri"/>
          <w:sz w:val="24"/>
          <w:lang w:val="en-US"/>
        </w:rPr>
        <w:t>).</w:t>
      </w:r>
    </w:p>
    <w:p w14:paraId="6D7A30C1"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 xml:space="preserve">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أخرى مثل "بَقِيَ"، "بُقْعَة"، "بَرْق"؟ هل هناك رابط ما يتعلق بالكشف عن شيء ثابت أو ظهور مفاجئ أو اختراق؟</w:t>
      </w:r>
    </w:p>
    <w:p w14:paraId="03AD489D"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 xml:space="preserve">وهل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مثل "قَرَّ"، "قَرَار"، "قُرْآن"، "قَرْيَة"، "اقْرَأْ"، "قَرِيب"، "قُرْبَان"؟ هل هناك رابط ما يتعلق بالاستقرار، أو التجمع، أو البيان، أو القرب؟</w:t>
      </w:r>
    </w:p>
    <w:p w14:paraId="29C7631D"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هذه مجرد تساؤلات تحتاج إلى بحث وتدبر أوسع، ولكنها تفتح الباب لإمكانية رؤية "أصداء" دلالية للمثاني عبر القرآن. (وكما أشرتَ أنت سابقًا، يمكن تتبع مثانٍ أخرى مثل "ق ل" في "قول"، "قلب"، "خلق"، إلخ)</w:t>
      </w:r>
      <w:r w:rsidRPr="0073369A">
        <w:rPr>
          <w:rFonts w:ascii="Calibri" w:eastAsia="Aptos" w:hAnsi="Calibri"/>
          <w:sz w:val="24"/>
          <w:lang w:val="en-US"/>
        </w:rPr>
        <w:t>.</w:t>
      </w:r>
    </w:p>
    <w:p w14:paraId="61320C3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دعوة للتدبر المنهجي والواعي</w:t>
      </w:r>
      <w:r w:rsidRPr="0073369A">
        <w:rPr>
          <w:rFonts w:ascii="Calibri" w:eastAsia="Aptos" w:hAnsi="Calibri"/>
          <w:b/>
          <w:bCs/>
          <w:sz w:val="24"/>
          <w:lang w:val="en-US"/>
        </w:rPr>
        <w:t>:</w:t>
      </w:r>
    </w:p>
    <w:p w14:paraId="580BEBD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الهدف من هذه السلسلة ومن طرح هذه المنهجيات ليس تقديم تفسيرات نهائية أو قطعية، فالقرآن بحر لا تنقضي عجائبه. بل الهدف هو</w:t>
      </w:r>
      <w:r w:rsidRPr="0073369A">
        <w:rPr>
          <w:rFonts w:ascii="Calibri" w:eastAsia="Aptos" w:hAnsi="Calibri"/>
          <w:sz w:val="24"/>
          <w:lang w:val="en-US"/>
        </w:rPr>
        <w:t>:</w:t>
      </w:r>
    </w:p>
    <w:p w14:paraId="5C6401C8"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تحفيز التدبر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تشجيع القارئ على عدم الاكتفاء بالمعاني الظاهرة، والسعي نحو فهم أعمق لبنية اللفظ القرآني</w:t>
      </w:r>
      <w:r w:rsidRPr="0073369A">
        <w:rPr>
          <w:rFonts w:ascii="Calibri" w:eastAsia="Aptos" w:hAnsi="Calibri"/>
          <w:sz w:val="24"/>
          <w:lang w:val="en-US"/>
        </w:rPr>
        <w:t>.</w:t>
      </w:r>
    </w:p>
    <w:p w14:paraId="03A52B9A"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تقديم أدوات مساعدة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اقتراح أدوات تحليلية (مثل التحليل الحرفي وتحليل المثاني) يمكن أن تساعد في هذا التدبر، مع الوعي بأنها أدوات اجتهادية</w:t>
      </w:r>
      <w:r w:rsidRPr="0073369A">
        <w:rPr>
          <w:rFonts w:ascii="Calibri" w:eastAsia="Aptos" w:hAnsi="Calibri"/>
          <w:sz w:val="24"/>
          <w:lang w:val="en-US"/>
        </w:rPr>
        <w:t>.</w:t>
      </w:r>
    </w:p>
    <w:p w14:paraId="72867388"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التأكيد على أهمية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يجب دائمًا أن يتم هذا التحليل البنيوي في إطار السياق القرآني العام، وأن يتكامل مع فهمنا للمقاصد الكلية للسور والآيات، وألا يتعارض مع الثوابت اللغوية أو الشرعية</w:t>
      </w:r>
      <w:r w:rsidRPr="0073369A">
        <w:rPr>
          <w:rFonts w:ascii="Calibri" w:eastAsia="Aptos" w:hAnsi="Calibri"/>
          <w:sz w:val="24"/>
          <w:lang w:val="en-US"/>
        </w:rPr>
        <w:t>.</w:t>
      </w:r>
    </w:p>
    <w:p w14:paraId="2B0B1847"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التكامل مع التراث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المحاولات لا تلغي أهمية التفاسير المعتبرة وأقوال أهل العلم، بل تسعى لإضافة طبقة أخرى من الفهم قد تثري ما قدموه</w:t>
      </w:r>
      <w:r w:rsidRPr="0073369A">
        <w:rPr>
          <w:rFonts w:ascii="Calibri" w:eastAsia="Aptos" w:hAnsi="Calibri"/>
          <w:sz w:val="24"/>
          <w:lang w:val="en-US"/>
        </w:rPr>
        <w:t>.</w:t>
      </w:r>
    </w:p>
    <w:p w14:paraId="63AF169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الخاتمة النهائية: رحلة مستمرة في بحر القرآن</w:t>
      </w:r>
    </w:p>
    <w:p w14:paraId="4F034F1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لقد كانت رحلتنا مع "بَقَرَ" محاولة متواضعة لتطبيق منهجيات تحليلية قد تساهم في كشف بعض أسرار اللفظ القرآني. إن القرآن الكريم هو كلام الله المعجز، وكل كلمة فيه، بل كل حرف، يحمل من الأنوار والمعاني ما يفوق قدرتنا على الإحاطة الكاملة</w:t>
      </w:r>
      <w:r w:rsidRPr="0073369A">
        <w:rPr>
          <w:rFonts w:ascii="Calibri" w:eastAsia="Aptos" w:hAnsi="Calibri"/>
          <w:sz w:val="24"/>
          <w:lang w:val="en-US"/>
        </w:rPr>
        <w:t>.</w:t>
      </w:r>
    </w:p>
    <w:p w14:paraId="4CFD045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ندعو الله أن يكون في هذه السلسلة نفع وفائدة، وأن يفتح علينا وعليكم أبواب فهم كتابه، وأن يجعلنا من الذين يتدبرون آياته فيقومون بها حق القيام. إنها دعوة مستمرة للغوص في هذا البحر اللجي، مستعينين بالله، طالبين منه وحده الهداية والتوفيق والسداد</w:t>
      </w:r>
      <w:r w:rsidRPr="0073369A">
        <w:rPr>
          <w:rFonts w:ascii="Calibri" w:eastAsia="Aptos" w:hAnsi="Calibri"/>
          <w:sz w:val="24"/>
          <w:lang w:val="en-US"/>
        </w:rPr>
        <w:t>.</w:t>
      </w:r>
    </w:p>
    <w:p w14:paraId="219C23D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والحمد لله رب العالمين</w:t>
      </w:r>
      <w:r w:rsidRPr="0073369A">
        <w:rPr>
          <w:rFonts w:ascii="Calibri" w:eastAsia="Aptos" w:hAnsi="Calibri"/>
          <w:sz w:val="24"/>
          <w:lang w:val="en-US"/>
        </w:rPr>
        <w:t>.</w:t>
      </w:r>
    </w:p>
    <w:p w14:paraId="7E16FB30" w14:textId="77777777" w:rsidR="00C7544E" w:rsidRPr="0073369A" w:rsidRDefault="00C7544E" w:rsidP="00E4352F">
      <w:pPr>
        <w:pStyle w:val="21"/>
        <w:rPr>
          <w:rtl/>
        </w:rPr>
      </w:pPr>
      <w:bookmarkStart w:id="260" w:name="_Toc203550528"/>
      <w:bookmarkStart w:id="261" w:name="_Toc205285262"/>
      <w:r w:rsidRPr="0073369A">
        <w:rPr>
          <w:rtl/>
        </w:rPr>
        <w:t>الأنعام في القرآن: من المادة إلى المعنى - رؤية جديدة لمفهوم النعمة الإلهية</w:t>
      </w:r>
      <w:bookmarkEnd w:id="260"/>
      <w:bookmarkEnd w:id="261"/>
    </w:p>
    <w:p w14:paraId="52AF60B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2D1E251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رحاب التدبر القرآني، تبرز كلمات قد تبدو في ظاهرها مادية، لكنها تحمل في طياتها أبعاداً معرفية وروحية عميقة. "الأنعام" هي إحدى هذه الكلمات التي ارتبط فهمها الشائع بالحيوانات الأليفة المعروفة. إلا أن البحث الدقيق في فقه اللسان القرآني، وما يتصل بالمخطوطات الأصلية للقرآن، يكشف لنا عن رؤية مغايرة تُعلي من شأن "النعمة" في دلالات "الأنعام"، لتجعلها تجسيداً لنعم الله المعنوية قبل المادية. إن القرآن لا يذكر الحيوانات لمجرد تصنيفها البيولوجي، بل لربطها بالمدلول الإلهي للبركة والعطاء.</w:t>
      </w:r>
    </w:p>
    <w:p w14:paraId="7882EB8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"الأنعام" و"النعم": دقة الرسم القرآني وأثرها في المعنى:</w:t>
      </w:r>
    </w:p>
    <w:p w14:paraId="51928F0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الملاحظة اللغوية الدقيقة التي توضح أن كلمة "الأنعام" بصورتها الشائعة (بالألف الطويلة) قد لا تكون هي الرسم الأصلي في جميع المواضع، وأن كلمات مثل "النعم" (بألف خنجرية، جمع نعمة) و"الأنعم" (بألف خنجرية أيضاً، قد تشير لصيغة تفضيل أو جمع آخر للنعمة) هي الأكثر وروداً، تفتح باباً واسعاً لإعادة الفهم. فإذا كانت "النعم" هي المستخدمة، فإنها تعيد توجيه الذهن فوراً نحو مفهوم "النعمة" بمعناها الشامل:</w:t>
      </w:r>
    </w:p>
    <w:p w14:paraId="7E850807" w14:textId="77777777" w:rsidR="00C7544E" w:rsidRPr="0073369A" w:rsidRDefault="00C7544E" w:rsidP="00CE1EDD">
      <w:pPr>
        <w:numPr>
          <w:ilvl w:val="0"/>
          <w:numId w:val="260"/>
        </w:numPr>
        <w:rPr>
          <w:rFonts w:ascii="Calibri" w:eastAsia="Aptos" w:hAnsi="Calibri"/>
          <w:sz w:val="24"/>
          <w:rtl/>
          <w:lang w:val="en-US"/>
        </w:rPr>
      </w:pPr>
      <w:r w:rsidRPr="0073369A">
        <w:rPr>
          <w:rFonts w:ascii="Calibri" w:eastAsia="Aptos" w:hAnsi="Calibri"/>
          <w:sz w:val="24"/>
          <w:rtl/>
          <w:lang w:val="en-US"/>
        </w:rPr>
        <w:t>"وذرني والمكذبين أولى النعمة ومهلهم قليلا" (المزمل: 11): هنا، "النعمة" لا تشير إلى الحيوانات، بل إلى النعم الدنيوية العريضة (المال، الجاه، الصحة) التي مُنحها المكذبون، ومع ذلك استكبروا. وهذا يؤكد أن "النعمة" في القرآن تحمل بعداً معنوياً أساسياً.</w:t>
      </w:r>
    </w:p>
    <w:p w14:paraId="5091FF9C" w14:textId="77777777" w:rsidR="00C7544E" w:rsidRPr="0073369A" w:rsidRDefault="00C7544E" w:rsidP="00CE1EDD">
      <w:pPr>
        <w:numPr>
          <w:ilvl w:val="0"/>
          <w:numId w:val="260"/>
        </w:numPr>
        <w:rPr>
          <w:rFonts w:ascii="Calibri" w:eastAsia="Aptos" w:hAnsi="Calibri"/>
          <w:sz w:val="24"/>
          <w:rtl/>
          <w:lang w:val="en-US"/>
        </w:rPr>
      </w:pPr>
      <w:r w:rsidRPr="0073369A">
        <w:rPr>
          <w:rFonts w:ascii="Calibri" w:eastAsia="Aptos" w:hAnsi="Calibri"/>
          <w:sz w:val="24"/>
          <w:rtl/>
          <w:lang w:val="en-US"/>
        </w:rPr>
        <w:t>"مثل ما قتل من النعم" (المائدة: 95): في سياق جزاء الصيد، إذا كان الرسم هو "النعم" (جمع نعمة)، فإن الجزاء لا يُنظر إليه على أنه مجرد دفع لحيوان، بل هو تعويض عن انتهاك "نعمة" من نعم الله، وهي الصيد نفسه، الذي هو نعمة أهدرت. الحيوانات المدفوعة كجزاء هي تجسيد مادي لتلك النعمة المعنوية التي قُدِّمت كقربان لله.</w:t>
      </w:r>
    </w:p>
    <w:p w14:paraId="0C07E24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"الأنعم" (بألف خنجرية): دلالة البركة والفضل الإلهي:</w:t>
      </w:r>
    </w:p>
    <w:p w14:paraId="2581B3F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ورود كلمة "الأنعم" (بألف خنجرية) بكثرة (حسب بحثكم) بدلاً من "الأنعام" الشائعة، يعزز هذا التوجه المعنوي. فـ "الأنعم" قد تشير إلى:</w:t>
      </w:r>
    </w:p>
    <w:p w14:paraId="7BE2A8BA" w14:textId="77777777" w:rsidR="00C7544E" w:rsidRPr="0073369A" w:rsidRDefault="00C7544E" w:rsidP="00CE1EDD">
      <w:pPr>
        <w:numPr>
          <w:ilvl w:val="0"/>
          <w:numId w:val="261"/>
        </w:numPr>
        <w:rPr>
          <w:rFonts w:ascii="Calibri" w:eastAsia="Aptos" w:hAnsi="Calibri"/>
          <w:sz w:val="24"/>
          <w:rtl/>
          <w:lang w:val="en-US"/>
        </w:rPr>
      </w:pPr>
      <w:r w:rsidRPr="0073369A">
        <w:rPr>
          <w:rFonts w:ascii="Calibri" w:eastAsia="Aptos" w:hAnsi="Calibri"/>
          <w:sz w:val="24"/>
          <w:rtl/>
          <w:lang w:val="en-US"/>
        </w:rPr>
        <w:t>صيغة تفضيل من "النعمة": كأنها "أكثر الأشياء نعمة"، أو "أفضل النعم" التي أنعم الله بها على خلقه.</w:t>
      </w:r>
    </w:p>
    <w:p w14:paraId="416FF423" w14:textId="77777777" w:rsidR="00C7544E" w:rsidRPr="0073369A" w:rsidRDefault="00C7544E" w:rsidP="00CE1EDD">
      <w:pPr>
        <w:numPr>
          <w:ilvl w:val="0"/>
          <w:numId w:val="261"/>
        </w:numPr>
        <w:rPr>
          <w:rFonts w:ascii="Calibri" w:eastAsia="Aptos" w:hAnsi="Calibri"/>
          <w:sz w:val="24"/>
          <w:rtl/>
          <w:lang w:val="en-US"/>
        </w:rPr>
      </w:pPr>
      <w:r w:rsidRPr="0073369A">
        <w:rPr>
          <w:rFonts w:ascii="Calibri" w:eastAsia="Aptos" w:hAnsi="Calibri"/>
          <w:sz w:val="24"/>
          <w:rtl/>
          <w:lang w:val="en-US"/>
        </w:rPr>
        <w:t>جمع لـ "نعمة" أو "نعماء": بمعنى الرخاء والعيش الطيب. هذا يقودنا إلى أن كل ما يُذكر في سياق "الأنعم" ليس مجرد حيوانات للحم أو الركوب، بل هي تجليات حية لنعم الله الشاملة، التي تشمل الفضل والرخاء والتيسير.</w:t>
      </w:r>
    </w:p>
    <w:p w14:paraId="7EF5B34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32EAF54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التدقيق في رسم الكلمات مثل "الأنعم" و"النعم" بدلاً من الاقتصار على "الأنعام" الشائعة، يُعيدنا إلى المقصد القرآني الأساسي: أن هذه المخلوقات هي آيات تستدعي التدبر والشكر، وأنها جزء لا يتجزأ من النعمة الإلهية الكبرى التي هي "القرآن هُدًى وَشِفَاءٌ وَرِزْقٌ وَنُورٌ لِلْمُؤْمِنِينَ" وتمام الدين "الْيَوْمَ أَكْمَلْتُ لَكُمْ دِينَكُمْ وَأَتْمَمْتُ عَلَيْكُمْ نِعْمَتِي". فالأنعام، في هذا الفهم، هي جزء من منظومة النعم الشاملة، التي يتصل ماديها بمعنويها.</w:t>
      </w:r>
    </w:p>
    <w:p w14:paraId="7AD12412" w14:textId="77777777" w:rsidR="00C7544E" w:rsidRPr="0073369A" w:rsidRDefault="00C7544E" w:rsidP="00E4352F">
      <w:pPr>
        <w:rPr>
          <w:rFonts w:ascii="Calibri" w:eastAsia="Aptos" w:hAnsi="Calibri"/>
          <w:sz w:val="24"/>
          <w:rtl/>
          <w:lang w:val="en-US"/>
        </w:rPr>
      </w:pPr>
    </w:p>
    <w:p w14:paraId="4461C0F9" w14:textId="77777777" w:rsidR="00C7544E" w:rsidRPr="0073369A" w:rsidRDefault="00C7544E" w:rsidP="00E4352F">
      <w:pPr>
        <w:pStyle w:val="21"/>
        <w:rPr>
          <w:rtl/>
        </w:rPr>
      </w:pPr>
      <w:bookmarkStart w:id="262" w:name="_Toc203550529"/>
      <w:bookmarkStart w:id="263" w:name="_Toc205285263"/>
      <w:r w:rsidRPr="0073369A">
        <w:rPr>
          <w:rtl/>
        </w:rPr>
        <w:lastRenderedPageBreak/>
        <w:t>الأنعام كآيات تدبر: دروس في الخلق، التنظيم، والتسخير</w:t>
      </w:r>
      <w:bookmarkEnd w:id="262"/>
      <w:bookmarkEnd w:id="263"/>
    </w:p>
    <w:p w14:paraId="7534E2C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08EDC43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أن أسسنا لفهم أن "الأنعام" في القرآن تتجاوز مجرد دلالتها المادية لترتبط بمفهوم "النعمة" المعنوية الشاملة، نتجه الآن لاستكشاف كيف أن القرآن يقدم لنا هذه "الأنعم" كآيات كونية تدعو إلى التدبر العميق، وتكشف عن سنن إلهية في الخلق والتسخير والعطاء. إن كل حيوان من هذه الأنعام يحمل في طياته دلالة خاصة تُثري فهمنا لمقاصد الوحي.</w:t>
      </w:r>
    </w:p>
    <w:p w14:paraId="248D41A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الأنعام والتسخير الإلهي: نعمة العطاء والمنفعة:</w:t>
      </w:r>
    </w:p>
    <w:p w14:paraId="5A1B9A8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القرآن يذكر الأنعام في سياقات تُبرز منفعتها العظيمة للإنسان: ﴿وَالْأَنْعَامَ خَلَقَهَا لَكُمْ فِيهَا دِفْءٌ وَمَنَافِعُ وَمِنْهَا تَأْكُلُونَ﴾ (النحل: 5). هذا التسخير الإلهي ليس فقط دليلاً على قدرة الله، بل هو من أعظم النعم التي تستدعي الشكر والتدبر.</w:t>
      </w:r>
    </w:p>
    <w:p w14:paraId="7004DDA0" w14:textId="77777777" w:rsidR="00C7544E" w:rsidRPr="0073369A" w:rsidRDefault="00C7544E" w:rsidP="00CE1EDD">
      <w:pPr>
        <w:numPr>
          <w:ilvl w:val="0"/>
          <w:numId w:val="257"/>
        </w:numPr>
        <w:rPr>
          <w:rFonts w:ascii="Calibri" w:eastAsia="Aptos" w:hAnsi="Calibri"/>
          <w:sz w:val="24"/>
          <w:rtl/>
          <w:lang w:val="en-US"/>
        </w:rPr>
      </w:pPr>
      <w:r w:rsidRPr="0073369A">
        <w:rPr>
          <w:rFonts w:ascii="Calibri" w:eastAsia="Aptos" w:hAnsi="Calibri"/>
          <w:sz w:val="24"/>
          <w:rtl/>
          <w:lang w:val="en-US"/>
        </w:rPr>
        <w:t>الدفء والمنافع: تشير إلى الفوائد المباشرة (الصوف، الوبر، اللبن، اللحم)، التي تُعد ركيزة أساسية لاستمرار الحياة ورفاهيتها.</w:t>
      </w:r>
    </w:p>
    <w:p w14:paraId="05B72B21" w14:textId="77777777" w:rsidR="00C7544E" w:rsidRPr="0073369A" w:rsidRDefault="00C7544E" w:rsidP="00CE1EDD">
      <w:pPr>
        <w:numPr>
          <w:ilvl w:val="0"/>
          <w:numId w:val="257"/>
        </w:numPr>
        <w:rPr>
          <w:rFonts w:ascii="Calibri" w:eastAsia="Aptos" w:hAnsi="Calibri"/>
          <w:sz w:val="24"/>
          <w:rtl/>
          <w:lang w:val="en-US"/>
        </w:rPr>
      </w:pPr>
      <w:r w:rsidRPr="0073369A">
        <w:rPr>
          <w:rFonts w:ascii="Calibri" w:eastAsia="Aptos" w:hAnsi="Calibri"/>
          <w:sz w:val="24"/>
          <w:rtl/>
          <w:lang w:val="en-US"/>
        </w:rPr>
        <w:t>التسخير: يعكس كيف أن هذه المخلوقات الضخمة مُذللة لخدمة الإنسان بإذن الله، وهذا بحد ذاته آية عظيمة تدعو إلى التفكر في حكمة الخالق وقدرته التي أودعها في تسخير الكبير للصغير. إنها "نعمة" القوة المسخرة التي تعمل وفق مشيئة عليا.</w:t>
      </w:r>
    </w:p>
    <w:p w14:paraId="5EFE48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الأنعام كنموذج للنظام والانتظام في الخلق:</w:t>
      </w:r>
    </w:p>
    <w:p w14:paraId="5C41D32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وجود هذه الأنعام، وتكاثرها، ونظام حياتها، يعكس نظاماً كونياً دقيقاً. فكل نوع منها خُلق بقدر ووظيفة معينة تتكامل مع البيئة والإنسان، مما يشكل جزءاً من التوازن الإيكولوجي الكوني.</w:t>
      </w:r>
    </w:p>
    <w:p w14:paraId="644DFABF" w14:textId="77777777" w:rsidR="00C7544E" w:rsidRPr="0073369A" w:rsidRDefault="00C7544E" w:rsidP="00CE1EDD">
      <w:pPr>
        <w:numPr>
          <w:ilvl w:val="0"/>
          <w:numId w:val="258"/>
        </w:numPr>
        <w:rPr>
          <w:rFonts w:ascii="Calibri" w:eastAsia="Aptos" w:hAnsi="Calibri"/>
          <w:sz w:val="24"/>
          <w:rtl/>
          <w:lang w:val="en-US"/>
        </w:rPr>
      </w:pPr>
      <w:r w:rsidRPr="0073369A">
        <w:rPr>
          <w:rFonts w:ascii="Calibri" w:eastAsia="Aptos" w:hAnsi="Calibri"/>
          <w:sz w:val="24"/>
          <w:rtl/>
          <w:lang w:val="en-US"/>
        </w:rPr>
        <w:t>﴿أَفَلَا يَنظُرُونَ إِلَى الْإِبِلِ كَيْفَ خُلِقَتْ﴾ (الغاشية: 17): هذا التساؤل المباشر عن "الإبل" (حتى وإن فسرناها في سياقها القرآني في الغاشية كآيات القرآن، فإنها كحيوانات أيضاً تمثل آية من آيات الله)، هو دعوة للتأمل في دقائق خلقها، من قدرتها الفريدة على تحمل العطش والجوع لأسابيع، إلى تركيبها الجسدي المتكيّف تماماً مع بيئات الصحراء القاسية. كل تفصيل في خلقها هو دليل على الإتقان الإلهي الذي يضرب أروع الأمثال في التصميم المتقن.</w:t>
      </w:r>
    </w:p>
    <w:p w14:paraId="1E99561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"الأكل والشرب" من الأنعام: قراءة رمزية لما وراء المادة:</w:t>
      </w:r>
    </w:p>
    <w:p w14:paraId="7B888EF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كما ذكرنا في تحليل "ما وراء المادة: قراءة رمزية لـ'الأكل' و'الشرب' و'الصيد' في الميزان القرآني"، فإن تناول اللحم واللبن من الأنعام لا يقتصر على المنفعة المادية فحسب، بل يتعداه إلى أبعاد أعمق.</w:t>
      </w:r>
    </w:p>
    <w:p w14:paraId="40E2698F" w14:textId="77777777" w:rsidR="00C7544E" w:rsidRPr="0073369A" w:rsidRDefault="00C7544E" w:rsidP="00CE1EDD">
      <w:pPr>
        <w:numPr>
          <w:ilvl w:val="0"/>
          <w:numId w:val="259"/>
        </w:numPr>
        <w:rPr>
          <w:rFonts w:ascii="Calibri" w:eastAsia="Aptos" w:hAnsi="Calibri"/>
          <w:sz w:val="24"/>
          <w:rtl/>
          <w:lang w:val="en-US"/>
        </w:rPr>
      </w:pPr>
      <w:r w:rsidRPr="0073369A">
        <w:rPr>
          <w:rFonts w:ascii="Calibri" w:eastAsia="Aptos" w:hAnsi="Calibri"/>
          <w:sz w:val="24"/>
          <w:rtl/>
          <w:lang w:val="en-US"/>
        </w:rPr>
        <w:t>تغذية الروح والفكر: فكما تُغذي الأنعام أجسادنا بالطاقة والمكونات الحيوية، فإن التدبر في خلقها ومنفعتها يُغذي أرواحنا وعقولنا بالبصائر والمعرفة، ويُعمق إحساسنا بالامتنان للخالق.</w:t>
      </w:r>
    </w:p>
    <w:p w14:paraId="48F87149" w14:textId="77777777" w:rsidR="00C7544E" w:rsidRPr="0073369A" w:rsidRDefault="00C7544E" w:rsidP="00CE1EDD">
      <w:pPr>
        <w:numPr>
          <w:ilvl w:val="0"/>
          <w:numId w:val="259"/>
        </w:numPr>
        <w:rPr>
          <w:rFonts w:ascii="Calibri" w:eastAsia="Aptos" w:hAnsi="Calibri"/>
          <w:sz w:val="24"/>
          <w:rtl/>
          <w:lang w:val="en-US"/>
        </w:rPr>
      </w:pPr>
      <w:r w:rsidRPr="0073369A">
        <w:rPr>
          <w:rFonts w:ascii="Calibri" w:eastAsia="Aptos" w:hAnsi="Calibri"/>
          <w:sz w:val="24"/>
          <w:rtl/>
          <w:lang w:val="en-US"/>
        </w:rPr>
        <w:t>نعمة الحلال الطيب: التوجيهات القرآنية حول الذكاة وحرمة الميتة وما أكل السبع، ليست مجرد أحكام فقهية جافة، بل هي دعوة لتطهير مصادر الرزق، ولتجنب كل ما أفسده الظلم والعدوان (كما في "ما أكل السبع" الذي يرمز للقوة الغاشمة التي تفسد). فالنعم الحقيقية والبركة لا تتحقق إلا بما يأتي من طرق طاهرة ومباركة، لا يشوبها فساد أو ظلم.</w:t>
      </w:r>
    </w:p>
    <w:p w14:paraId="7E1ECB4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7E69EAE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"الأنعم" في القرآن الكريم هي بوابات تدبرية تقودنا إلى فهم أعمق للنعمة الإلهية الشاملة. هي ليست مجرد حيوانات، بل هي آيات ناطقة بقدرة الله، وحكمته، وعنايته الفائقة بعباده. التدبر فيها يفتح آفاقاً جديدة للتفكر في نظام الكون البديع، وفي العلاقة بين المادة والروح، ويؤكد على أن كل ما في الوجود، حتى أبسط المخلوقات، هو "نعمة" تستوجب الشكر والتأمل، وتُظهر عظيم الإبداع الإلهي في التسخير والنظام.</w:t>
      </w:r>
    </w:p>
    <w:p w14:paraId="4065F7C9" w14:textId="77777777" w:rsidR="00C7544E" w:rsidRPr="0073369A" w:rsidRDefault="00C7544E" w:rsidP="00E4352F">
      <w:pPr>
        <w:pStyle w:val="21"/>
        <w:rPr>
          <w:rtl/>
        </w:rPr>
      </w:pPr>
      <w:bookmarkStart w:id="264" w:name="_Toc203550530"/>
      <w:bookmarkStart w:id="265" w:name="_Toc205285264"/>
      <w:r w:rsidRPr="0073369A">
        <w:rPr>
          <w:rtl/>
        </w:rPr>
        <w:lastRenderedPageBreak/>
        <w:t>بهيمة الأنعام في القرآن: من الرزق المادي إلى النعم المعرفية الشاملة</w:t>
      </w:r>
      <w:bookmarkEnd w:id="264"/>
      <w:bookmarkEnd w:id="265"/>
    </w:p>
    <w:p w14:paraId="22DFBFB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يورد القرآن الكريم "بهيمة الأنعام" في سياقات متعددة، غالباً ما ترتبط بالرزق المادي، والطعام، واللباس، والنقل، والزينة. بيد أن منهج التدبر الباطني، الذي يسعى لفك رموز الخطاب القرآني والغوص في طبقات معانيه العميقة، يفتح آفاقاً جديدة لفهم "بهيمة الأنعام" بما يتجاوز معناها الحرفي، لتشمل دلالات أوسع تتصل بالنعم المعرفية والعلمية، بل وكل ما هيمن عليه الإنسان وسخره لمنفعته.</w:t>
      </w:r>
    </w:p>
    <w:p w14:paraId="7CC9FC2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المعنى التقليدي والظاهر:</w:t>
      </w:r>
    </w:p>
    <w:p w14:paraId="6BDB8B5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يُقصد بـ"بهيمة الأنعام" في معناها الظاهر الأنعام المعروفة من الإبل والبقر والغنم والماعز. وقد ورد ذكرها في آيات عديدة تبين فوائدها للإنسان كقوله تعالى: "وَالْأَنْعَامَ خَلَقَهَا لَكُمْ فِيهَا دِفْءٌ وَمَنَافِعُ وَمِنْهَا تَأْكُلُونَ" (النحل: 5)، وقوله: "وَإِنَّ لَكُمْ فِي الْأَنْعَامِ لَعِبْرَةً نُّسْقِيكُم مِّمَّا فِي بُطُونِهِ مِن بَيْنِ فَرْثٍ وَدَمٍ لَّبَنًا خَالِصًا سَائِغًا لِّلشَّارِبِينَ" (النحل: 66).</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هذه الآيات تؤكد على جانب التسخير الإلهي لهذه المخلوقات لخدمة الإنسان وتلبية احتياجاته الأساسية.</w:t>
      </w:r>
    </w:p>
    <w:p w14:paraId="607D1F0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التأويل الباطني: هيمنة الفكر والعلم:</w:t>
      </w:r>
    </w:p>
    <w:p w14:paraId="3B1B758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ضوء منهج التدبر الباطني، يتسع مفهوم "بهيمة الأنعام" ليشمل دلالة أعمق وأشمل، تتصل بالهيمنة الفكرية والعلمية للإنسان. فـ"بهيمة الأنعام" لا تقتصر على الحيوانات المدجنة فحسب، بل هي رمز "لكل ما تم هيمنتك عليه فكرياً وعلمياً". إنها تشمل كل المعارف، والعلوم، والاكتشافات، والموارد التي سخرها الله للإنسان، ومكنه من فهمها، والتحكم فيها، وتطويعها لصالحه.</w:t>
      </w:r>
    </w:p>
    <w:p w14:paraId="27799CA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هذه "الأنعام" بمفهومها الواسع هي في حقيقتها "نعم جديدة" من الله، تتكشف للإنسان كلما ازداد بحثاً وتفكراً وتدبراً في آيات الكون والنفس. وهي ليست نعم مادية حسية فحسب، بل يجب أن "نستزاد منها" لتكون:</w:t>
      </w:r>
    </w:p>
    <w:p w14:paraId="7F7BAB39"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روحية: وتتمثل في المعارف الإيمانية التي تغذي الروح، والفهم العميق لمقاصد الشريعة، والتدبر في آيات الله الكونية والقرآنية بما يثمر الطمأنينة والسكينة واليقين.</w:t>
      </w:r>
    </w:p>
    <w:p w14:paraId="4664B3E0"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علمية: وتشمل كافة مجالات العلوم الدقيقة والإنسانية، كالاكتشافات في الفيزياء والكيمياء، والتقدم في الطب، وتطور علوم الفلك، وكذلك الفهم العميق لتاريخ الأمم وسنن المجتمعات.</w:t>
      </w:r>
    </w:p>
    <w:p w14:paraId="2055701E"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صناعية وزراعية: وهي نتاج تسخير القوانين الكونية والطبيعية لتحقيق الازدهار المادي، كالصناعات المتطورة التي تسهل حياة البشر، والتقنيات الزراعية الحديثة التي تضمن الأمن الغذائي وتستغل الأرض على النحو الأمثل.</w:t>
      </w:r>
    </w:p>
    <w:p w14:paraId="08BAFD47"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سياسية ودولية: وتتعلق بفهم آليات الحكم الرشيد، وبناء الأنظمة العادلة، وإدارة العلاقات الدولية على أسس من التعاون والعدل، بما يحقق السلم والازدهار للبشرية جمعاء.</w:t>
      </w:r>
    </w:p>
    <w:p w14:paraId="0893401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الدعوة إلى "الاستزادة منها" هي دعوة إلى السعي الدائم نحو المعرفة، والابتكار، وتطوير الذات والمجتمعات. إنها مسؤولية الإنسان في تسخير كل هذه "النعم المعرفية" ليس فقط لصالحه الفردي، بل لخدمة البشرية وتحقيق العمران في الأرض وفق مراد الله.</w:t>
      </w:r>
    </w:p>
    <w:p w14:paraId="140FA90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37D3204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الفهم المتسع لـ"بهيمة الأنعام" في القرآن الكريم يفتح آفاقاً واسعة للتدبر، ويذكرنا بأن عطاء الله للإنسان لا يقتصر على الماديات، بل يشمل كل ما يمكن للإنسان أن يهيمن عليه بعقله وعلمه، وأن يسخره ليحقق به الارتقاء الروحي والفكري والمادي. إنها دعوة للتأمل في كل ما سُخّر لنا، ولنستمر في "حلب" هذه النعم بوعي وتدبر، لنتغذى منها معرفياً وروحياً، ولنبني حضارة قائمة على الاستزادة الدائمة من فضل الله وعلمه.</w:t>
      </w:r>
    </w:p>
    <w:p w14:paraId="3989C48B" w14:textId="77777777" w:rsidR="00C7544E" w:rsidRPr="0073369A" w:rsidRDefault="00C7544E" w:rsidP="00E4352F">
      <w:pPr>
        <w:rPr>
          <w:rFonts w:ascii="Calibri" w:eastAsia="Aptos" w:hAnsi="Calibri"/>
          <w:sz w:val="24"/>
          <w:rtl/>
          <w:lang w:val="en-US"/>
        </w:rPr>
      </w:pPr>
    </w:p>
    <w:p w14:paraId="7545DB4A" w14:textId="77777777" w:rsidR="00C7544E" w:rsidRPr="0073369A" w:rsidRDefault="00C7544E" w:rsidP="00E4352F">
      <w:pPr>
        <w:rPr>
          <w:rFonts w:ascii="Calibri" w:eastAsia="Aptos" w:hAnsi="Calibri"/>
          <w:sz w:val="24"/>
          <w:rtl/>
          <w:lang w:val="en-US"/>
        </w:rPr>
      </w:pPr>
    </w:p>
    <w:p w14:paraId="13FA9B13" w14:textId="77777777" w:rsidR="00C7544E" w:rsidRPr="0073369A" w:rsidRDefault="00C7544E" w:rsidP="00E4352F">
      <w:pPr>
        <w:pStyle w:val="21"/>
        <w:rPr>
          <w:rtl/>
        </w:rPr>
      </w:pPr>
      <w:bookmarkStart w:id="266" w:name="_Toc203550531"/>
      <w:bookmarkStart w:id="267" w:name="_Toc205285265"/>
      <w:r w:rsidRPr="0073369A">
        <w:rPr>
          <w:rtl/>
        </w:rPr>
        <w:lastRenderedPageBreak/>
        <w:t>الناقة: من المعجزة الظاهرة إلى الآية الباطنة</w:t>
      </w:r>
      <w:bookmarkEnd w:id="266"/>
      <w:bookmarkEnd w:id="267"/>
    </w:p>
    <w:p w14:paraId="101BDEA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183A643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تعتبر قصة ناقة صالح من القصص الشهيرة في القرآن الكريم، والتي ارتبطت في الأذهان بمعجزة خارقة للطبيعة، حيث خرجت ناقة من الصخر لتكون آية لقوم ثمود. لكن هل هذا هو التفسير الوحيد الممكن؟ يدعو هذا القسم إلى إعادة قراءة القصة في ضوء فهم أعمق للغة القرآن ومقاصده، مستنداً إلى آيات بينات وتحليل لغوي دقيق، متجاوزين القراءات الحرفية والمباشرة نحو فهم أعمق يتسق مع روح النص ومقاصده العليا.</w:t>
      </w:r>
    </w:p>
    <w:p w14:paraId="13239C3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التفسير التقليدي والتفسير المقترح:</w:t>
      </w:r>
    </w:p>
    <w:p w14:paraId="582D156A" w14:textId="77777777" w:rsidR="00C7544E" w:rsidRPr="0073369A" w:rsidRDefault="00C7544E" w:rsidP="00CE1EDD">
      <w:pPr>
        <w:numPr>
          <w:ilvl w:val="0"/>
          <w:numId w:val="251"/>
        </w:numPr>
        <w:rPr>
          <w:rFonts w:ascii="Calibri" w:eastAsia="Aptos" w:hAnsi="Calibri"/>
          <w:sz w:val="24"/>
          <w:rtl/>
          <w:lang w:val="en-US"/>
        </w:rPr>
      </w:pPr>
      <w:r w:rsidRPr="0073369A">
        <w:rPr>
          <w:rFonts w:ascii="Calibri" w:eastAsia="Aptos" w:hAnsi="Calibri"/>
          <w:sz w:val="24"/>
          <w:rtl/>
          <w:lang w:val="en-US"/>
        </w:rPr>
        <w:t>التفسير التقليدي: يعرض ناقة صالح كحيوان حقيقي، خرج من الصخر كمعجزة، وأن قوم ثمود عقروا الناقة فاستحقوا العذاب.</w:t>
      </w:r>
    </w:p>
    <w:p w14:paraId="549B7420" w14:textId="77777777" w:rsidR="00C7544E" w:rsidRPr="0073369A" w:rsidRDefault="00C7544E" w:rsidP="00CE1EDD">
      <w:pPr>
        <w:numPr>
          <w:ilvl w:val="0"/>
          <w:numId w:val="251"/>
        </w:numPr>
        <w:rPr>
          <w:rFonts w:ascii="Calibri" w:eastAsia="Aptos" w:hAnsi="Calibri"/>
          <w:sz w:val="24"/>
          <w:rtl/>
          <w:lang w:val="en-US"/>
        </w:rPr>
      </w:pPr>
      <w:r w:rsidRPr="0073369A">
        <w:rPr>
          <w:rFonts w:ascii="Calibri" w:eastAsia="Aptos" w:hAnsi="Calibri"/>
          <w:sz w:val="24"/>
          <w:rtl/>
          <w:lang w:val="en-US"/>
        </w:rPr>
        <w:t>التفسير المقترح: يقترح البحث تفسيراً بديلاً، يرى أن "ناقة الله" ليست حيواناً، بل هي آية نصية كلامية معجزة، شبيهة بآيات القرآن في كونها متشابهة ومثنية، تحمل معاني ظاهرة وأخرى باطنة تحتاج إلى تدبر وتفكر.</w:t>
      </w:r>
    </w:p>
    <w:p w14:paraId="6AC2C9B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الأدلة من القرآن:</w:t>
      </w:r>
    </w:p>
    <w:p w14:paraId="4DC04B84"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﴿وَآتَيْنَا ثَمُودَ النَّاقَةَ مُبْصِرَةً فَظَلَمُوا بِهَا ۚ وَمَا نُرْسِلُ بِالْآيَاتِ إِلَّا تَخْوِيفًا﴾ (الإسراء: 59): كلمة "مبصرة" تشير إلى البصيرة والفهم، لا الرؤية البصرية.</w:t>
      </w:r>
    </w:p>
    <w:p w14:paraId="651DD3FA"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﴿وَلَا تَمَسُّوهَا بِسُوءٍ فَيَأْخُذَكُمْ عَذَابٌ قَرِيبٌ﴾ (هود: 64): استخدام "تمسوها" بدل "تلمسوها" يدل على المس المعنوي (التكذيب).</w:t>
      </w:r>
    </w:p>
    <w:p w14:paraId="445A1388"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﴿فَقَالَ لَهُمْ رَسُولُ اللَّهِ نَاقَةَ اللَّهِ وَسُقْيَاهَا﴾ (الشمس: 13): نسبة الناقة كحيوان إلى الله لا يتناسب مع جلاله.</w:t>
      </w:r>
    </w:p>
    <w:p w14:paraId="4EAC2FF5"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﴿اللَّهُ نَزَّلَ أَحْسَنَ الْحَدِيثِ كِتَابًا مُتَشَابِهًا مَثَانِيَ...﴾ (الزمر: 23): القرآن يصف نفسه بأنه متشابه ومثاني.</w:t>
      </w:r>
    </w:p>
    <w:p w14:paraId="3EB8A4E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التحليل اللغوي:</w:t>
      </w:r>
    </w:p>
    <w:p w14:paraId="4C9AA55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يتم تحليل كلمات مثل "ناقة"، "شرب"، "عقر"، "دمدم"، "رجفة"، "جاسمين" لإظهار معانيها المجازية المتعلقة بالفهم والإدراك.</w:t>
      </w:r>
    </w:p>
    <w:p w14:paraId="63C573EF" w14:textId="77777777" w:rsidR="00C7544E" w:rsidRPr="0073369A" w:rsidRDefault="00C7544E" w:rsidP="00CE1EDD">
      <w:pPr>
        <w:numPr>
          <w:ilvl w:val="0"/>
          <w:numId w:val="253"/>
        </w:numPr>
        <w:rPr>
          <w:rFonts w:ascii="Calibri" w:eastAsia="Aptos" w:hAnsi="Calibri"/>
          <w:sz w:val="24"/>
          <w:rtl/>
          <w:lang w:val="en-US"/>
        </w:rPr>
      </w:pPr>
      <w:r w:rsidRPr="0073369A">
        <w:rPr>
          <w:rFonts w:ascii="Calibri" w:eastAsia="Aptos" w:hAnsi="Calibri"/>
          <w:sz w:val="24"/>
          <w:rtl/>
          <w:lang w:val="en-US"/>
        </w:rPr>
        <w:t>"الزرع والنخل": ﴿فِي جَنَّاتٍ وَعُيُونٍ (26) وَزُرُوعٍ وَنَخْلٍ طَلْعُهَا هَضِيمٌ (27)﴾ (الشعراء). يتم ربطها بالتنخيل (تنقية الأفكار) والزرع (غرس بذور الفهم).</w:t>
      </w:r>
    </w:p>
    <w:p w14:paraId="28FD91A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4. العذاب والجزاء:</w:t>
      </w:r>
    </w:p>
    <w:p w14:paraId="22C9C13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يتم التركيز على أن العذاب الحقيقي في الآخرة، وأن ما حدث لثمود هو تخويف ومنع من الفهم الصحيح، وليس عذاباً مادياً بالضرورة.</w:t>
      </w:r>
    </w:p>
    <w:p w14:paraId="3105ECAA" w14:textId="77777777" w:rsidR="00C7544E" w:rsidRPr="0073369A" w:rsidRDefault="00C7544E" w:rsidP="00CE1EDD">
      <w:pPr>
        <w:numPr>
          <w:ilvl w:val="0"/>
          <w:numId w:val="254"/>
        </w:numPr>
        <w:rPr>
          <w:rFonts w:ascii="Calibri" w:eastAsia="Aptos" w:hAnsi="Calibri"/>
          <w:sz w:val="24"/>
          <w:rtl/>
          <w:lang w:val="en-US"/>
        </w:rPr>
      </w:pPr>
      <w:r w:rsidRPr="0073369A">
        <w:rPr>
          <w:rFonts w:ascii="Calibri" w:eastAsia="Aptos" w:hAnsi="Calibri"/>
          <w:sz w:val="24"/>
          <w:rtl/>
          <w:lang w:val="en-US"/>
        </w:rPr>
        <w:t>﴿فَأَخَذَتْهُمُ الرَّجْفَةُ فَأَصْبَحُوا فِي دَارِهِمْ جَاثِمِينَ﴾ (الأعراف: 78): تفسر كحالات نفسية وجسدية.</w:t>
      </w:r>
    </w:p>
    <w:p w14:paraId="4B550A80" w14:textId="77777777" w:rsidR="00C7544E" w:rsidRPr="0073369A" w:rsidRDefault="00C7544E" w:rsidP="00CE1EDD">
      <w:pPr>
        <w:numPr>
          <w:ilvl w:val="0"/>
          <w:numId w:val="254"/>
        </w:numPr>
        <w:rPr>
          <w:rFonts w:ascii="Calibri" w:eastAsia="Aptos" w:hAnsi="Calibri"/>
          <w:sz w:val="24"/>
          <w:rtl/>
          <w:lang w:val="en-US"/>
        </w:rPr>
      </w:pPr>
      <w:r w:rsidRPr="0073369A">
        <w:rPr>
          <w:rFonts w:ascii="Calibri" w:eastAsia="Aptos" w:hAnsi="Calibri"/>
          <w:sz w:val="24"/>
          <w:rtl/>
          <w:lang w:val="en-US"/>
        </w:rPr>
        <w:t>﴿فَعَقَرُوهَا فَقَالَ تَمَتَّعُوا فِي دَارِكُمْ ثَلَاثَةَ أَيَّامٍ ۖ ذَٰلِكَ وَعْدٌ غَيْرُ مَكْذُوبٍ﴾ (هود: 65): المهلة للتفكير، والوعد هو سلامتهم.</w:t>
      </w:r>
    </w:p>
    <w:p w14:paraId="1880BB0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5. الهدف من القصة:</w:t>
      </w:r>
    </w:p>
    <w:p w14:paraId="1D94A07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القصة تهدف إلى التخويف والحث على التدبر، وليس مجرد سرد تاريخي.</w:t>
      </w:r>
    </w:p>
    <w:p w14:paraId="69DBC3CC" w14:textId="77777777" w:rsidR="00C7544E" w:rsidRPr="0073369A" w:rsidRDefault="00C7544E" w:rsidP="00CE1EDD">
      <w:pPr>
        <w:numPr>
          <w:ilvl w:val="0"/>
          <w:numId w:val="255"/>
        </w:numPr>
        <w:rPr>
          <w:rFonts w:ascii="Calibri" w:eastAsia="Aptos" w:hAnsi="Calibri"/>
          <w:sz w:val="24"/>
          <w:rtl/>
          <w:lang w:val="en-US"/>
        </w:rPr>
      </w:pPr>
      <w:r w:rsidRPr="0073369A">
        <w:rPr>
          <w:rFonts w:ascii="Calibri" w:eastAsia="Aptos" w:hAnsi="Calibri"/>
          <w:sz w:val="24"/>
          <w:rtl/>
          <w:lang w:val="en-US"/>
        </w:rPr>
        <w:t>﴿وَمَا نُرْسِلُ بِالْآيَاتِ إِلَّا تَخْوِيفًا﴾ (الإسراء: 59).</w:t>
      </w:r>
    </w:p>
    <w:p w14:paraId="2EF3648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6. عقر الناقة - هل قُتلت الناقة أم قُتل الفهم؟</w:t>
      </w:r>
    </w:p>
    <w:p w14:paraId="4A63FC03"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مقدمة: ما وراء الفعل الظاهر: </w:t>
      </w:r>
    </w:p>
    <w:p w14:paraId="78C7D3AE"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p>
    <w:p w14:paraId="2510BD30"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0E36A166"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1. المعنى الشائع والأسئلة التي يثيرها: </w:t>
      </w:r>
    </w:p>
    <w:p w14:paraId="60DA7A0E"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 </w:t>
      </w:r>
    </w:p>
    <w:p w14:paraId="3889472C"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بعد "عقرها"، قال لهم صالح: ﴿تَمَتَّعُوا فِي دَارِكُمْ ثَلَاثَةَ أَيَّامٍ ۖ ذَٰلِكَ وَعْدٌ غَيْرُ مَكْذُوبٍ﴾ (هود: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057C45E5"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العذاب الذي حلّ بهم وُصف بـ: ﴿فَأَخَذَتْهُمُ الرَّجْفَةُ فَأَصْبَحُوا فِي دَارِهِمْ جَاثِمِينَ﴾ (الأعراف: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0B920CAE"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2. التحليل اللغوي لجذر "ع ق ر": أبعد من الذبح: </w:t>
      </w:r>
    </w:p>
    <w:p w14:paraId="7CFD224F"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بالعودة إلى معاجم اللغة العربية، نجد أن جذر "ع ق ر" يحمل طيفاً من المعاني يتجاوز مجرد القتل أو الذبح: </w:t>
      </w:r>
    </w:p>
    <w:p w14:paraId="161A2C42"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 جَرَحَ (وهو معنى قريب لكنه ليس القتل بالضرورة).</w:t>
      </w:r>
    </w:p>
    <w:p w14:paraId="0520A7B0"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عَقُرَتِ المرأةُ (أو الأرض): صارت عاقراً، أي لم تلد أو لم تُنبت. يشير إلى حالة من الجدب والعقم وعدم القدرة على الإنتاج.</w:t>
      </w:r>
    </w:p>
    <w:p w14:paraId="50CDB7E5"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 (أو عَقَرَ) الأمرُ: لم تكن له نتيجة أو عاقبة مرجوة، أو لم يُفهم ولم يُستفد منه.</w:t>
      </w:r>
    </w:p>
    <w:p w14:paraId="7F14A56D"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العُقْر: أصل الشيء وأساسه.</w:t>
      </w:r>
    </w:p>
    <w:p w14:paraId="561B539D"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العَقَار: الممتلكات الثابتة (الأرض والدار).</w:t>
      </w:r>
    </w:p>
    <w:p w14:paraId="7163822D"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هذه المعاني المتعددة تفتح الباب أمام فهم غير مادي لفعل "العقر".</w:t>
      </w:r>
    </w:p>
    <w:p w14:paraId="1185F7E1"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3. التفسير المقترح: "عقر الفهم" وليس "عقر الجسد": </w:t>
      </w:r>
    </w:p>
    <w:p w14:paraId="5B832C35"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بناءً على السياق القرآني والتحليل اللغوي، يمكن اقتراح تفسير بديل ومجازي لـ "عقر الناقة": </w:t>
      </w:r>
    </w:p>
    <w:p w14:paraId="5243D34E"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lastRenderedPageBreak/>
        <w:t>الناقة كآية تحمل معنى: الناقة لم تكن مجرد حيوان، بل كانت "آية مبصرة" (الإسراء: 59)، أي علامة واضحة تحمل رسالة ومعنى يتطلب الفهم والاستنباط.</w:t>
      </w:r>
    </w:p>
    <w:p w14:paraId="0F0E4050"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 الناقة" كعجز عن الفهم: قد لا يعني "فعقروها" أنهم قتلوها جسدياً، بل أنهم عجزوا عن استنباط المعنى والفائدة من هذه الآية، وجعلوا رسالتها "عاقراً" بالنسبة لهم. لقد رفضوا "ولادة" فهم جديد أو إيمان راسخ من هذه الآية، فأصبحت كالمرأة أو الأرض العاقر التي لا تنتج.</w:t>
      </w:r>
    </w:p>
    <w:p w14:paraId="30C602E6"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فعلهم بلا عاقبة: يمكن فهم "العقر" أيضاً بمعنى أن فعلهم (التكذيب والرفض والاستكبار) لم تكن له عاقبة حسنة أو نتيجة مفيدة لهم (عَقِرَ أمرهم). لقد أضاعوا الفرصة التي جاءت بها الآية.</w:t>
      </w:r>
    </w:p>
    <w:p w14:paraId="3769F01F"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"التمتع" كإنذار نفسي: 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p>
    <w:p w14:paraId="762DA26F"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الارتباط بـ"القلوب الغلف": 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p>
    <w:p w14:paraId="4FBD7FF9"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خاتمة: من القتل المادي إلى الموت المعنوي: </w:t>
      </w:r>
    </w:p>
    <w:p w14:paraId="33E352D8"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p>
    <w:p w14:paraId="32EDE4B6"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p>
    <w:p w14:paraId="6B6BF57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27B44D1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يدعو هذا القسم إلى إعادة النظر في التفسير التقليدي لقصة ناقة صالح، وتشجع على تبني فهم أعمق للقرآن الكريم، يركز على التدبر والتفكر في آياته البينات، بدلاً من الاقتصار على المعاني الحرفية الظاهرة. إن فهم قصة ناقة صالح كآية نصية معجزة يفتح آفاقًا جديدة لفهم مقاصد القرآن ويدعونا إلى مزيد من البحث والتدبر في كلماته.</w:t>
      </w:r>
    </w:p>
    <w:p w14:paraId="4AFE3F33" w14:textId="77777777" w:rsidR="00C7544E" w:rsidRPr="0073369A" w:rsidRDefault="00C7544E" w:rsidP="00E4352F">
      <w:pPr>
        <w:rPr>
          <w:rFonts w:ascii="Calibri" w:eastAsia="Aptos" w:hAnsi="Calibri"/>
          <w:sz w:val="24"/>
          <w:rtl/>
          <w:lang w:val="en-US"/>
        </w:rPr>
      </w:pPr>
    </w:p>
    <w:p w14:paraId="16CB6B2F" w14:textId="77777777" w:rsidR="00C7544E" w:rsidRPr="0073369A" w:rsidRDefault="00C7544E" w:rsidP="00E4352F">
      <w:pPr>
        <w:pStyle w:val="21"/>
        <w:rPr>
          <w:rtl/>
        </w:rPr>
      </w:pPr>
      <w:bookmarkStart w:id="268" w:name="_Toc203550532"/>
      <w:bookmarkStart w:id="269" w:name="_Toc205285266"/>
      <w:r w:rsidRPr="0073369A">
        <w:rPr>
          <w:rtl/>
        </w:rPr>
        <w:t>"ما أكل السبع": من طعام محرّم إلى دعوة للابتكار ورفض الجمود</w:t>
      </w:r>
      <w:bookmarkEnd w:id="268"/>
      <w:bookmarkEnd w:id="269"/>
    </w:p>
    <w:p w14:paraId="14DBB3E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4B90955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رحاب التفسير القرآني العميق، لا تبقى الكلمات مجرد دلالات ظاهرية أو أحكام مباشرة، بل تتسع آفاقها لتشمل معانٍ رمزية وفلسفات حياتية. عبارة "ما أكل السبع"، المذكورة في سورة المائدة كأحد الأطعمة المحرمة، هي مثال بارز على ذلك. إنها تحمل في طياتها أبعاداً أعمق من مجرد المعنى الحرفي المباشر، وتتحول إلى دعوة للابتكار، والتفكير النقدي، وتطهير المساعي من شوائب التقليد الأعمى، وترسيخ أخلاقيات المعاملات.</w:t>
      </w:r>
    </w:p>
    <w:p w14:paraId="04BE9D0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1. المعنى الظاهري والحرفي:</w:t>
      </w:r>
    </w:p>
    <w:p w14:paraId="1F99D3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بدايةً، يُفهم "ما أكل السبع" تقليديًا في الفقه الإسلامي بأنه بقايا الفريسة التي افترسها حيوان ضارٍ (كالأسد أو الذئب) ولم تُذكَّ ذكاة شرعية قبل موتها. حكمها هو التحريم، مثلها مثل الميتة، استناداً للنص القرآني الصريح في قوله تعالى: ﴿حُرِّمَتْ عَلَيْكُمُ الْمَيْتَةُ وَالدَّمُ وَلَحْمُ الْخِنزِيرِ وَمَا أُهِلَّ لِغَيْرِ اللَّهِ بِهِ وَالْمُنْخَنِقَةُ وَالْمَوْقُوذَةُ وَالْمُتَرَدِّيَةُ وَالنَّطِيحَةُ وَمَا أَكَلَ السَّبُعُ1 إِلَّا مَا ذَكَّيْتُمْ وَمَا ذُبِحَ عَلَى النُّصُبِ﴾2 (المائدة: 3).</w:t>
      </w:r>
    </w:p>
    <w:p w14:paraId="6B5E5DC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الغوص في الأعماق: التفسير المجازي والفلسفي:</w:t>
      </w:r>
    </w:p>
    <w:p w14:paraId="1E403EA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ومع ذلك، فإن التدبر في فقه اللسان القرآني يقدم رؤية أوسع وأعمق لهذه العبارة:</w:t>
      </w:r>
    </w:p>
    <w:p w14:paraId="21B0A90C"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"الأكل" كاستيعاب واندماج: لم يُنظر إلى كلمة "أكل" هنا بمعناها الضيق (تناول الطعام)، بل تم ربطها بجذرها اللغوي وبمفهوم "الكُلّ" و"الكمال"، لتدل على الاستيعاب التام، والشمول، والاندماج الكلّي، واستهلاك كافة الوسائل المتاحة. أن "تأكل" شيئًا يعني أن تستنفده أو تمتزج به تمامًا، وأن تستهلك جميع جوانبه.</w:t>
      </w:r>
    </w:p>
    <w:p w14:paraId="1151E80F"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"السبع" كرمز للمُقتحم الرائد والنموذج المستهلك: لا يُقصد بالسبع هنا الحيوان المفترس فقط، بل هو رمز للمُبادر، أو الرائد الذي يقتحم مجالًا ما (سواء كان علميًا، تجاريًا، فكريًا، أو حتى اجتماعياً)، ويخوض المخاطر، ويستنفد كل الطرق والوسائل المعروفة في "معركته" أو سعيه لتحقيق هدف معين. وقد يكون هذا السبع رمزاً للنموذج الذي حاول وبلغ أقصى ما لديه في استخدام أساليبه، لكنه فشل.</w:t>
      </w:r>
    </w:p>
    <w:p w14:paraId="0E4051DB"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"ما أكل السبع": بقايا الفشل ومنهج مستهلك: بناءً على ما سبق، يصبح "ما أكل السبع" مجازيًا هو الناتج الفاشل أو الطريق المسدود أو النتيجة العقيمة التي تركتها تلك المحاولة الرائدة ("السبع") بعد أن استنفدت كل وسائله بطريقة معينة ولم تنجح. إنه يمثل المنهجية التي ثبت عدم جدواها، أو الفكرة التي استُهلكت تماماً ولم تعد قادرة على الإنتاج أو العطاء الجديد.</w:t>
      </w:r>
    </w:p>
    <w:p w14:paraId="54910032"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"التحريم" كنهي عن تكرار الفشل والجمود: التحريم هنا يتجاوز الطعام ليشمل النهي عن التقليد الأعمى، وتكرار نفس التجربة الفاشلة بنفس الأدوات والأساليب التي استخدمها "السبع" وثبت فشلها. هو تحذير من الوقوع في فخ الجمود الفكري والعملي، وإضاعة الوقت والجهد في مسارات عقيمة، وتوقع نتائج مختلفة من نفس المقدمات (وهو ما يقترب من تعريف الجنون كما نُسب لأينشتاين). إن التحريم هنا هو دعوة إلى التجديد، والتفكير خارج الصندوق، والبحث عن سبل جديدة للنجاح.</w:t>
      </w:r>
    </w:p>
    <w:p w14:paraId="59C15C7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الارتباط بالبيع والشراء: أخلاقيات التعامل والقيمة الحية:</w:t>
      </w:r>
    </w:p>
    <w:p w14:paraId="6A06684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يرتبط هذا الفهم العميق لمفهوم "ما أكل السبع" بمفاهيم البيع والشراء في الاقتصاد وفي تبادل الأفكار:</w:t>
      </w:r>
    </w:p>
    <w:p w14:paraId="12DB341A" w14:textId="77777777" w:rsidR="00C7544E" w:rsidRPr="0073369A" w:rsidRDefault="00C7544E" w:rsidP="00CE1EDD">
      <w:pPr>
        <w:numPr>
          <w:ilvl w:val="0"/>
          <w:numId w:val="249"/>
        </w:numPr>
        <w:rPr>
          <w:rFonts w:ascii="Calibri" w:eastAsia="Aptos" w:hAnsi="Calibri"/>
          <w:sz w:val="24"/>
          <w:rtl/>
          <w:lang w:val="en-US"/>
        </w:rPr>
      </w:pPr>
      <w:r w:rsidRPr="0073369A">
        <w:rPr>
          <w:rFonts w:ascii="Calibri" w:eastAsia="Aptos" w:hAnsi="Calibri"/>
          <w:sz w:val="24"/>
          <w:rtl/>
          <w:lang w:val="en-US"/>
        </w:rPr>
        <w:t>البيع (تبع وعي): يمثل الشفافية والوضوح وعرض المنتج (سواء كان سلعة مادية أو فكرة أو مشروعاً) بجميع جوانبه، الإيجابية والسلبية، بحيث يكون المشتري على بينة تامة.</w:t>
      </w:r>
    </w:p>
    <w:p w14:paraId="7E6A87C8" w14:textId="77777777" w:rsidR="00C7544E" w:rsidRPr="0073369A" w:rsidRDefault="00C7544E" w:rsidP="00CE1EDD">
      <w:pPr>
        <w:numPr>
          <w:ilvl w:val="0"/>
          <w:numId w:val="249"/>
        </w:numPr>
        <w:rPr>
          <w:rFonts w:ascii="Calibri" w:eastAsia="Aptos" w:hAnsi="Calibri"/>
          <w:sz w:val="24"/>
          <w:rtl/>
          <w:lang w:val="en-US"/>
        </w:rPr>
      </w:pPr>
      <w:r w:rsidRPr="0073369A">
        <w:rPr>
          <w:rFonts w:ascii="Calibri" w:eastAsia="Aptos" w:hAnsi="Calibri"/>
          <w:sz w:val="24"/>
          <w:rtl/>
          <w:lang w:val="en-US"/>
        </w:rPr>
        <w:t>الشراء (شر): يمثل الاختيار الواعي والمدروس المبني على رؤية واضحة وبصيرة، بعد انتشار الشيء وعرضه وتقييمه.</w:t>
      </w:r>
    </w:p>
    <w:p w14:paraId="57E808A7" w14:textId="77777777" w:rsidR="00C7544E" w:rsidRPr="0073369A" w:rsidRDefault="00C7544E" w:rsidP="00CE1EDD">
      <w:pPr>
        <w:numPr>
          <w:ilvl w:val="0"/>
          <w:numId w:val="249"/>
        </w:numPr>
        <w:rPr>
          <w:rFonts w:ascii="Calibri" w:eastAsia="Aptos" w:hAnsi="Calibri"/>
          <w:sz w:val="24"/>
          <w:rtl/>
          <w:lang w:val="en-US"/>
        </w:rPr>
      </w:pPr>
      <w:r w:rsidRPr="0073369A">
        <w:rPr>
          <w:rFonts w:ascii="Calibri" w:eastAsia="Aptos" w:hAnsi="Calibri"/>
          <w:sz w:val="24"/>
          <w:rtl/>
          <w:lang w:val="en-US"/>
        </w:rPr>
        <w:t>التباين: بينما يمثل "أكل السبع" (مجازًا) استهلاك الفشل والجمود، يمثل البيع والشراء الواعيان تبادلاً لقيمة "حية" قائمة على الوضوح والنزاهة، تولد نتائج جديدة ومثمرة. النزاهة في التعامل تجنب الفرد أن يكون "سبعًا" (مستغلاً يستهلك ما لا يخصه بحق، أو يروج للفشل) أو "فريسة" (مقلدًا أعمى للفشل يستهلك ما لا ينفعه).</w:t>
      </w:r>
    </w:p>
    <w:p w14:paraId="7BA0D86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4. التطبيق العملي: دعوة للابتكار والتحرر:</w:t>
      </w:r>
    </w:p>
    <w:p w14:paraId="649A597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هذا التفسير ليس مجرد تأمل نظري، بل له تطبيقات عملية واضحة في مختلف مجالات الحياة:</w:t>
      </w:r>
    </w:p>
    <w:p w14:paraId="1067A5EB" w14:textId="77777777" w:rsidR="00C7544E" w:rsidRPr="0073369A" w:rsidRDefault="00C7544E" w:rsidP="00CE1EDD">
      <w:pPr>
        <w:numPr>
          <w:ilvl w:val="0"/>
          <w:numId w:val="250"/>
        </w:numPr>
        <w:rPr>
          <w:rFonts w:ascii="Calibri" w:eastAsia="Aptos" w:hAnsi="Calibri"/>
          <w:sz w:val="24"/>
          <w:rtl/>
          <w:lang w:val="en-US"/>
        </w:rPr>
      </w:pPr>
      <w:r w:rsidRPr="0073369A">
        <w:rPr>
          <w:rFonts w:ascii="Calibri" w:eastAsia="Aptos" w:hAnsi="Calibri"/>
          <w:sz w:val="24"/>
          <w:rtl/>
          <w:lang w:val="en-US"/>
        </w:rPr>
        <w:lastRenderedPageBreak/>
        <w:t>في البحث العلمي: هو دعوة صريحة لتجنب "أكل الماضي"؛ أي تكرار أبحاث ثبت فشلها أو عدم جدواها. بدلاً من ذلك، يجب البناء على الدراسات السابقة ("مراجعة الأدبيات" التي تمثل "ما تركه السبع")، وتحديد الثغرات والأوجه غير المستكشفة ("ما لم يأكله السبع بعد")، ثم الابتكار باستخدام أدوات ومنهجيات جديدة ومختلفة.</w:t>
      </w:r>
    </w:p>
    <w:p w14:paraId="7354E0DD" w14:textId="77777777" w:rsidR="00C7544E" w:rsidRPr="0073369A" w:rsidRDefault="00C7544E" w:rsidP="00CE1EDD">
      <w:pPr>
        <w:numPr>
          <w:ilvl w:val="0"/>
          <w:numId w:val="250"/>
        </w:numPr>
        <w:rPr>
          <w:rFonts w:ascii="Calibri" w:eastAsia="Aptos" w:hAnsi="Calibri"/>
          <w:sz w:val="24"/>
          <w:rtl/>
          <w:lang w:val="en-US"/>
        </w:rPr>
      </w:pPr>
      <w:r w:rsidRPr="0073369A">
        <w:rPr>
          <w:rFonts w:ascii="Calibri" w:eastAsia="Aptos" w:hAnsi="Calibri"/>
          <w:sz w:val="24"/>
          <w:rtl/>
          <w:lang w:val="en-US"/>
        </w:rPr>
        <w:t>في ريادة الأعمال والاقتصاد: هو تحذير من تقليد نماذج عمل فاشلة أو الدخول في استثمارات "مفترسة" غير مدروسة، مع التأكيد على أهمية الشفافية والابتكار في تقديم القيمة الحقيقية للمجتمع، لا مجرد استهلاك ما تبقى من تجارب الآخرين الفاشلة.</w:t>
      </w:r>
    </w:p>
    <w:p w14:paraId="1A437CD7" w14:textId="77777777" w:rsidR="00C7544E" w:rsidRPr="0073369A" w:rsidRDefault="00C7544E" w:rsidP="00CE1EDD">
      <w:pPr>
        <w:numPr>
          <w:ilvl w:val="0"/>
          <w:numId w:val="250"/>
        </w:numPr>
        <w:rPr>
          <w:rFonts w:ascii="Calibri" w:eastAsia="Aptos" w:hAnsi="Calibri"/>
          <w:sz w:val="24"/>
          <w:rtl/>
          <w:lang w:val="en-US"/>
        </w:rPr>
      </w:pPr>
      <w:r w:rsidRPr="0073369A">
        <w:rPr>
          <w:rFonts w:ascii="Calibri" w:eastAsia="Aptos" w:hAnsi="Calibri"/>
          <w:sz w:val="24"/>
          <w:rtl/>
          <w:lang w:val="en-US"/>
        </w:rPr>
        <w:t>في التفكير والتجديد الديني: هو حث على عدم الاكتفاء بتقليد الأفكار التي "استهلكت" ولم تعد منتجة، والبحث عن آفاق جديدة للتدبر والاجتهاد بما يتناسب مع كل عصر، دون المساس بثوابت الدين.</w:t>
      </w:r>
    </w:p>
    <w:p w14:paraId="2A19160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الخلاصة:</w:t>
      </w:r>
    </w:p>
    <w:p w14:paraId="1F6DEC4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عبارة "ما أكل السبع"، وفقًا لهذا التحليل المستمد من فقه اللسان القرآني، تتحول من مجرد تحريم غذائي إلى فلسفة عميقة تحث على التفكير النقدي، وتدعو إلى تجاوز التقليد الأعمى والجمود الفكري، وتحفز الابتكار والتجديد. إنها تذكير بأن الحكمة لا تكمن فقط في اتباع القواعد، بل في فهم روحها ومقاصدها وتطبيقها بوعي لتجنب مسارات الفشل المستهلكة، والسعي نحو كل ما هو حي، منتج، ومبارك.</w:t>
      </w:r>
    </w:p>
    <w:p w14:paraId="570EE178" w14:textId="77777777" w:rsidR="00C7544E" w:rsidRPr="0073369A" w:rsidRDefault="00C7544E" w:rsidP="00E4352F">
      <w:pPr>
        <w:rPr>
          <w:rFonts w:ascii="Calibri" w:eastAsia="Aptos" w:hAnsi="Calibri"/>
          <w:sz w:val="24"/>
          <w:rtl/>
          <w:lang w:val="en-US"/>
        </w:rPr>
      </w:pPr>
    </w:p>
    <w:p w14:paraId="70ECABD5" w14:textId="77777777" w:rsidR="00C7544E" w:rsidRPr="0073369A" w:rsidRDefault="00C7544E" w:rsidP="00E4352F">
      <w:pPr>
        <w:pStyle w:val="21"/>
        <w:rPr>
          <w:rtl/>
        </w:rPr>
      </w:pPr>
      <w:bookmarkStart w:id="270" w:name="_Toc203550533"/>
      <w:bookmarkStart w:id="271" w:name="_Toc205285267"/>
      <w:r w:rsidRPr="0073369A">
        <w:rPr>
          <w:rtl/>
        </w:rPr>
        <w:t>النحل في القرآن: وحي إلهي وعسل شفاء – رمز الإنتاج المبارك والإلهام الباطني</w:t>
      </w:r>
      <w:bookmarkEnd w:id="270"/>
      <w:bookmarkEnd w:id="271"/>
    </w:p>
    <w:p w14:paraId="4288F228"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مقدمة:</w:t>
      </w:r>
    </w:p>
    <w:p w14:paraId="1ABEB20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قلب القرآن الكريم، تتجلى آيات الله في كل ما خلق، حتى في أصغر المخلوقات. النحل، بتنظيمه الدقيق وعمله الدؤوب وعطائه الشافي، ليس مجرد حشرة، بل هو رمز للإلهام الإلهي، والعمل الجماعي المثمر، والنعمة التي تحمل في طياتها الشفاء. بمنهج "فقه اللسان القرآني"، سنتعمق في دلالات النحل لنتجاوز ظاهر هذه الآيات إلى حكمتها الباطنية، مُبرزين كيف يرمز النحل إلى الإلهام الإلهي المباشر (الوحي)، والإنتاجية المباركة، وقوة التحويل من العادي إلى العظيم، مع إشارة إلى "بطونها" كمخزن روحي أو فكري.</w:t>
      </w:r>
    </w:p>
    <w:p w14:paraId="20C0E461" w14:textId="77777777" w:rsidR="00C7544E" w:rsidRPr="0073369A" w:rsidRDefault="00C7544E" w:rsidP="00E4352F">
      <w:pPr>
        <w:rPr>
          <w:rFonts w:ascii="Calibri" w:eastAsia="Aptos" w:hAnsi="Calibri"/>
          <w:sz w:val="24"/>
          <w:rtl/>
          <w:lang w:val="en-US"/>
        </w:rPr>
      </w:pPr>
    </w:p>
    <w:p w14:paraId="2306204D"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وحي النحل: الإلهام الإلهي والتسخير العجيب</w:t>
      </w:r>
    </w:p>
    <w:p w14:paraId="3D11F34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المحورية في سورة النحل (16: 68-69) تصف علاقة فريدة بين الله والنحل: ﴿وَأَوْحَىٰ رَبُّكَ إِلَى النَّحْلِ أَنِ اتَّخِذِي مِنَ الْجِبَالِ بُيُوتًا وَمِنَ الشَّجَرِ وَمِمَّا يَعْرِشُونَ * ثُمَّ كُلِي مِن كُلِّ الثَّمَرَاتِ فَاسْلُكِي سُبُلَ رَبِّكِ ذُلُلًا ۚ يَخْرُجُ مِن بُطُونِهَا شَرَابٌ مُّخْتَلِفٌ أَلْوَانُهُ فِيهِ شِفَاءٌ لِّلنَّاسِ ۗ إِنَّ فِي ذَٰلِكَ لَآيَةً لِّقَوْمٍ يَتَفَكَّرُونَ﴾.</w:t>
      </w:r>
    </w:p>
    <w:p w14:paraId="74ADD0D0" w14:textId="77777777" w:rsidR="00C7544E" w:rsidRPr="0073369A" w:rsidRDefault="00C7544E" w:rsidP="00CE1EDD">
      <w:pPr>
        <w:numPr>
          <w:ilvl w:val="0"/>
          <w:numId w:val="297"/>
        </w:numPr>
        <w:rPr>
          <w:rFonts w:ascii="Calibri" w:eastAsia="Aptos" w:hAnsi="Calibri"/>
          <w:sz w:val="24"/>
          <w:rtl/>
          <w:lang w:val="en-US"/>
        </w:rPr>
      </w:pPr>
      <w:r w:rsidRPr="0073369A">
        <w:rPr>
          <w:rFonts w:ascii="Calibri" w:eastAsia="Aptos" w:hAnsi="Calibri"/>
          <w:sz w:val="24"/>
          <w:rtl/>
          <w:lang w:val="en-US"/>
        </w:rPr>
        <w:t>﴿وَأَوْحَىٰ رَبُّكَ إِلَى النَّحْلِ﴾: هذا الوحي ليس وحياً تشريعياً كالوحي إلى الأنبياء، بل هو إلهام فطري، غريزة فطرها الله في النحل لتدله على كيفية بناء بيوته، وجمع الرحيق، وصنع العسل. إنه برنامج دقيق يسير عليه النحل منذ ملايين السنين دون تغيير. هذا يُظهر أن كل الكائنات، حتى النحل، مُسخرة ومُوجهة بأمر الله، وتعمل ضمن نظام إلهي محكم. إنه تجسيد لقدرة الله المطلقة في تدبير شؤون خلقه، وتوجيههم لما فيه الصلاح والنفع.</w:t>
      </w:r>
    </w:p>
    <w:p w14:paraId="4B30B159" w14:textId="77777777" w:rsidR="00C7544E" w:rsidRPr="0073369A" w:rsidRDefault="00C7544E" w:rsidP="00CE1EDD">
      <w:pPr>
        <w:numPr>
          <w:ilvl w:val="0"/>
          <w:numId w:val="297"/>
        </w:numPr>
        <w:rPr>
          <w:rFonts w:ascii="Calibri" w:eastAsia="Aptos" w:hAnsi="Calibri"/>
          <w:sz w:val="24"/>
          <w:rtl/>
          <w:lang w:val="en-US"/>
        </w:rPr>
      </w:pPr>
      <w:r w:rsidRPr="0073369A">
        <w:rPr>
          <w:rFonts w:ascii="Calibri" w:eastAsia="Aptos" w:hAnsi="Calibri"/>
          <w:sz w:val="24"/>
          <w:rtl/>
          <w:lang w:val="en-US"/>
        </w:rPr>
        <w:t>نموذج للطاعة والتسليم: النحل يستجيب لهذا الوحي الإلهي بـ"أنِ اتَّخِذِي مِنَ الْجِبَالِ بُيُوتًا وَمِنَ الشَّجَرِ وَمِمَّا يَعْرِشُونَ". هذا يُبرز طاعة النحل المطلقة لأمر الله، ويُقدم نموذجًا للإنسان في أهمية التسليم لأمر الله واتباع هداه في كل شؤون حياته، ليكون جزءًا من النظام الكوني المتكامل.</w:t>
      </w:r>
    </w:p>
    <w:p w14:paraId="261091DA" w14:textId="77777777" w:rsidR="00C7544E" w:rsidRPr="0073369A" w:rsidRDefault="00C7544E" w:rsidP="00CE1EDD">
      <w:pPr>
        <w:numPr>
          <w:ilvl w:val="0"/>
          <w:numId w:val="297"/>
        </w:numPr>
        <w:rPr>
          <w:rFonts w:ascii="Calibri" w:eastAsia="Aptos" w:hAnsi="Calibri"/>
          <w:sz w:val="24"/>
          <w:rtl/>
          <w:lang w:val="en-US"/>
        </w:rPr>
      </w:pPr>
      <w:r w:rsidRPr="0073369A">
        <w:rPr>
          <w:rFonts w:ascii="Calibri" w:eastAsia="Aptos" w:hAnsi="Calibri"/>
          <w:sz w:val="24"/>
          <w:rtl/>
          <w:lang w:val="en-US"/>
        </w:rPr>
        <w:lastRenderedPageBreak/>
        <w:t>﴿فَاسْلُكِي سُبُلَ رَبِّكِ ذُلُلًا﴾: هذه الطرق التي يسلكها النحل، والتي تقطعه بها آلاف الكيلومترات، هي طرق "مذللة"؛ أي مسخرة وميسرة له. من الذي ذللها له؟ ومن الذي زوده بمحرك (جهاز طيران) يعجز عن صنع مثله أحدث التقنيات؟ هذا يُشير إلى العناية الإلهية والتسخير الكوني الذي ييسر للنحل مهمته، وهو دليل على قدرة الله الباهرة.</w:t>
      </w:r>
    </w:p>
    <w:p w14:paraId="64B82EF6" w14:textId="77777777" w:rsidR="00C7544E" w:rsidRPr="0073369A" w:rsidRDefault="00C7544E" w:rsidP="00E4352F">
      <w:pPr>
        <w:rPr>
          <w:rFonts w:ascii="Calibri" w:eastAsia="Aptos" w:hAnsi="Calibri"/>
          <w:sz w:val="24"/>
          <w:rtl/>
          <w:lang w:val="en-US"/>
        </w:rPr>
      </w:pPr>
    </w:p>
    <w:p w14:paraId="08EE7A3F"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التنظيم والعمل الجماعي: أمةٌ بأكملها</w:t>
      </w:r>
    </w:p>
    <w:p w14:paraId="3FD4856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النحل عالم قائم بذاته، يشبه عالم البشر في تنظيمه الدقيق وعمله الجماعي، ويُقدم نموذجاً للمجتمع الفاضل:</w:t>
      </w:r>
    </w:p>
    <w:p w14:paraId="570F6576" w14:textId="77777777" w:rsidR="00C7544E" w:rsidRPr="0073369A" w:rsidRDefault="00C7544E" w:rsidP="00CE1EDD">
      <w:pPr>
        <w:numPr>
          <w:ilvl w:val="0"/>
          <w:numId w:val="298"/>
        </w:numPr>
        <w:rPr>
          <w:rFonts w:ascii="Calibri" w:eastAsia="Aptos" w:hAnsi="Calibri"/>
          <w:sz w:val="24"/>
          <w:rtl/>
          <w:lang w:val="en-US"/>
        </w:rPr>
      </w:pPr>
      <w:r w:rsidRPr="0073369A">
        <w:rPr>
          <w:rFonts w:ascii="Calibri" w:eastAsia="Aptos" w:hAnsi="Calibri"/>
          <w:sz w:val="24"/>
          <w:rtl/>
          <w:lang w:val="en-US"/>
        </w:rPr>
        <w:t>﴿إِلَّا أُمَمٌ أَمْثَالُكُمْ﴾: هذه الآية في سورة الأنعام (6: 38) تشير إلى أن الحيوانات، بما فيها النحل، هي "أمم"؛ أي جماعات منظمة، تشبه الأمم البشرية في بعض جوانبها. حياة النحل تقوم على التعاون المطلق والتآزر الدقيق بين أفراد الخلية. كل نحلة تؤدي دورها بانسجام وتناغم، من جمع الرحيق، إلى بناء الخلايا، إلى حماية الملكة، مما يُنتج نظامًا معقدًا وفعالًا. هذا يُشير إلى أهمية التعاون والتآزر في بناء المجتمعات البشرية وتحقيق الإنجازات الكبرى.</w:t>
      </w:r>
    </w:p>
    <w:p w14:paraId="04B448EC" w14:textId="77777777" w:rsidR="00C7544E" w:rsidRPr="0073369A" w:rsidRDefault="00C7544E" w:rsidP="00CE1EDD">
      <w:pPr>
        <w:numPr>
          <w:ilvl w:val="0"/>
          <w:numId w:val="298"/>
        </w:numPr>
        <w:rPr>
          <w:rFonts w:ascii="Calibri" w:eastAsia="Aptos" w:hAnsi="Calibri"/>
          <w:sz w:val="24"/>
          <w:rtl/>
          <w:lang w:val="en-US"/>
        </w:rPr>
      </w:pPr>
      <w:r w:rsidRPr="0073369A">
        <w:rPr>
          <w:rFonts w:ascii="Calibri" w:eastAsia="Aptos" w:hAnsi="Calibri"/>
          <w:sz w:val="24"/>
          <w:rtl/>
          <w:lang w:val="en-US"/>
        </w:rPr>
        <w:t>الخلايا السداسية: الشكل الهندسي المنتظم لخلايا النحل ليس من صنع مهندس بشري، بل هو إلهام إلهي. الشكل السداسي هو من أكثر الأشكال متانة، ومن الذي علم النحل هذا الشكل بالذات؟ هذا يُبرز كمال الخلق الإلهي ودقة التصميم في أصغر الكائنات، ويُقدم نموذجاً هندسياً للكمال والبناء.</w:t>
      </w:r>
    </w:p>
    <w:p w14:paraId="135E2C2D" w14:textId="77777777" w:rsidR="00C7544E" w:rsidRPr="0073369A" w:rsidRDefault="00C7544E" w:rsidP="00CE1EDD">
      <w:pPr>
        <w:numPr>
          <w:ilvl w:val="0"/>
          <w:numId w:val="298"/>
        </w:numPr>
        <w:rPr>
          <w:rFonts w:ascii="Calibri" w:eastAsia="Aptos" w:hAnsi="Calibri"/>
          <w:sz w:val="24"/>
          <w:rtl/>
          <w:lang w:val="en-US"/>
        </w:rPr>
      </w:pPr>
      <w:r w:rsidRPr="0073369A">
        <w:rPr>
          <w:rFonts w:ascii="Calibri" w:eastAsia="Aptos" w:hAnsi="Calibri"/>
          <w:sz w:val="24"/>
          <w:rtl/>
          <w:lang w:val="en-US"/>
        </w:rPr>
        <w:t>الإنتاجية المباركة والتحويل: النحل يأكل من "كل الثمرات" و"يسلك سبل ربه ذللاً"، ليُخرج من بطونه "شرابًا مختلفًا ألوانه فيه شفاء للناس". هذا يرمز إلى الإنتاجية المباركة التي تتحقق عندما يتبع الإنسان هدى ربه ويعمل بتفانٍ. إنها قدرة على تحويل العادي (الرحيق) إلى شيء عظيم ومبارك (العسل)، نافع ومُشافٍ. هذا يُشير إلى أن العمل الصالح، المستمد من الهداية الإلهية، له القدرة على تحويل الموارد المتاحة إلى خير عميم للبشرية.</w:t>
      </w:r>
    </w:p>
    <w:p w14:paraId="1ED174CB" w14:textId="77777777" w:rsidR="00C7544E" w:rsidRPr="0073369A" w:rsidRDefault="00C7544E" w:rsidP="00E4352F">
      <w:pPr>
        <w:rPr>
          <w:rFonts w:ascii="Calibri" w:eastAsia="Aptos" w:hAnsi="Calibri"/>
          <w:sz w:val="24"/>
          <w:rtl/>
          <w:lang w:val="en-US"/>
        </w:rPr>
      </w:pPr>
    </w:p>
    <w:p w14:paraId="647A5D4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الشفاء والنعمة: "مِن بُطُونِهَا" ومخزن النفع</w:t>
      </w:r>
    </w:p>
    <w:p w14:paraId="455A066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العسل الذي ينتجه النحل ليس مجرد غذاء، بل هو شفاء، ودلالة "مِن بُطُونِهَا" تعمق المعنى:</w:t>
      </w:r>
    </w:p>
    <w:p w14:paraId="29B35B95" w14:textId="77777777" w:rsidR="00C7544E" w:rsidRPr="0073369A" w:rsidRDefault="00C7544E" w:rsidP="00CE1EDD">
      <w:pPr>
        <w:numPr>
          <w:ilvl w:val="0"/>
          <w:numId w:val="299"/>
        </w:numPr>
        <w:rPr>
          <w:rFonts w:ascii="Calibri" w:eastAsia="Aptos" w:hAnsi="Calibri"/>
          <w:sz w:val="24"/>
          <w:rtl/>
          <w:lang w:val="en-US"/>
        </w:rPr>
      </w:pPr>
      <w:r w:rsidRPr="0073369A">
        <w:rPr>
          <w:rFonts w:ascii="Calibri" w:eastAsia="Aptos" w:hAnsi="Calibri"/>
          <w:sz w:val="24"/>
          <w:rtl/>
          <w:lang w:val="en-US"/>
        </w:rPr>
        <w:t>﴿فِيهِ شِفَاءٌ لِلنَّاسِ﴾: هذه الحقيقة التي ذكرها القرآن منذ قرون، أثبتها العلم الحديث. العسل شفاء لكثير من الأمراض، وأنواعه المختلفة لها استخدامات طبية متنوعة. هذا دليل على الإعجاز العلمي للقرآن، وعلى أن الخير والشفاء يكمن في ما هو موجه من الله.</w:t>
      </w:r>
    </w:p>
    <w:p w14:paraId="60CD1A46" w14:textId="77777777" w:rsidR="00C7544E" w:rsidRPr="0073369A" w:rsidRDefault="00C7544E" w:rsidP="00CE1EDD">
      <w:pPr>
        <w:numPr>
          <w:ilvl w:val="0"/>
          <w:numId w:val="299"/>
        </w:numPr>
        <w:rPr>
          <w:rFonts w:ascii="Calibri" w:eastAsia="Aptos" w:hAnsi="Calibri"/>
          <w:sz w:val="24"/>
          <w:rtl/>
          <w:lang w:val="en-US"/>
        </w:rPr>
      </w:pPr>
      <w:r w:rsidRPr="0073369A">
        <w:rPr>
          <w:rFonts w:ascii="Calibri" w:eastAsia="Aptos" w:hAnsi="Calibri"/>
          <w:sz w:val="24"/>
          <w:rtl/>
          <w:lang w:val="en-US"/>
        </w:rPr>
        <w:t>الترتيب القرآني: الترتيب الذي ذكره القرآن لأنواع بيوت النحل (الجبال، الشجر، العرائش) يتوافق مع جودة العسل وفوائده الطبية، فأفضل أنواع العسل هو العسل الجبلي. هذا يُظهر دقة الوصف القرآني ومراعاته للخصائص الطبيعية.</w:t>
      </w:r>
    </w:p>
    <w:p w14:paraId="3775E3A5" w14:textId="77777777" w:rsidR="00C7544E" w:rsidRPr="0073369A" w:rsidRDefault="00C7544E" w:rsidP="00CE1EDD">
      <w:pPr>
        <w:numPr>
          <w:ilvl w:val="0"/>
          <w:numId w:val="299"/>
        </w:numPr>
        <w:rPr>
          <w:rFonts w:ascii="Calibri" w:eastAsia="Aptos" w:hAnsi="Calibri"/>
          <w:sz w:val="24"/>
          <w:rtl/>
          <w:lang w:val="en-US"/>
        </w:rPr>
      </w:pPr>
      <w:r w:rsidRPr="0073369A">
        <w:rPr>
          <w:rFonts w:ascii="Calibri" w:eastAsia="Aptos" w:hAnsi="Calibri"/>
          <w:sz w:val="24"/>
          <w:rtl/>
          <w:lang w:val="en-US"/>
        </w:rPr>
        <w:t>"مِن بُطُونِهَا": المخزن الروحي والفكري: "البطون" هنا لا تُشير فقط إلى الجهاز الهضمي المادي للنحل، بل يمكن أن ترمز إلى المخزن الباطني، الروحي، أو الفكري. فكما أن النحل يُحوِّل الرحيق إلى عسل من خلال عملية داخلية معقدة، كذلك الإنسان، عندما يستقبل "وحي الله" (الهداية والإلهام) ويتدبر في "كل الثمرات" (المعارف والتجارب)، فإنه يُحوِّلها إلى "عسل" الحكمة، والبصيرة، والنفع الذي "يخرج من بطونه" أي من عمق فكره وروحه. الشفاء هنا لا يقتصر على الشفاء الجسدي، بل يمتد ليشمل الشفاء الروحي، والفكري، والاجتماعي. فالهداية الإلهية والمعارف الربانية هي شفاء للجهل، والشك، والفساد، والانحراف. إنها تُصلح القلوب، وتُزكي النفوس، وتُقوِّم المجتمع.</w:t>
      </w:r>
    </w:p>
    <w:p w14:paraId="40AB0037" w14:textId="77777777" w:rsidR="00C7544E" w:rsidRPr="0073369A" w:rsidRDefault="00C7544E" w:rsidP="00E4352F">
      <w:pPr>
        <w:rPr>
          <w:rFonts w:ascii="Calibri" w:eastAsia="Aptos" w:hAnsi="Calibri"/>
          <w:b/>
          <w:bCs/>
          <w:sz w:val="24"/>
          <w:rtl/>
          <w:lang w:val="en-US"/>
        </w:rPr>
      </w:pPr>
    </w:p>
    <w:p w14:paraId="7B341E8F"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lastRenderedPageBreak/>
        <w:t xml:space="preserve"> دلالات لغوية لكلمة "نحل": عطاء وجهد وادعاء</w:t>
      </w:r>
    </w:p>
    <w:p w14:paraId="1985595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كلمة "نحل" في اللغة العربية تحمل معاني متعددة تُثري الدلالات القرآنية:</w:t>
      </w:r>
    </w:p>
    <w:p w14:paraId="2BC084EB"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النحل: مجموعة النحلات أو ذباب العسل، وهو الاسم المعروف للمخلوق.</w:t>
      </w:r>
    </w:p>
    <w:p w14:paraId="13B7F4F4"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نَحَلَ: أعطى، تبرع، أو منح شيئاً. وهذا المعنى يتسق تماماً مع عطاء النحل الوفير للإنسان من عسل وشفاء.</w:t>
      </w:r>
    </w:p>
    <w:p w14:paraId="133CF65B"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نَحَلَ: ضعف، هزل، دق. وهذا المعنى قد يُشير إلى الجهد الكبير الذي يبذله النحل في عمله الدؤوب لجمع الرحيق وصنع العسل، مما يُعطي قيمة أكبر لمنتجه.</w:t>
      </w:r>
    </w:p>
    <w:p w14:paraId="24C3C000"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انْتَحَلَ: ادعى، أو نسب إلى نفسه ما ليس له. وهذا المعنى قد يكون تذكيراً للإنسان بألا ينسب الفضل لنفسه، بل لله الذي ألهم النحل هذا العمل العجيب، وألا ينتحل صفات ليست له.</w:t>
      </w:r>
    </w:p>
    <w:p w14:paraId="04A989A9" w14:textId="77777777" w:rsidR="00C7544E" w:rsidRPr="0073369A" w:rsidRDefault="00C7544E" w:rsidP="00E4352F">
      <w:pPr>
        <w:rPr>
          <w:rFonts w:ascii="Calibri" w:eastAsia="Aptos" w:hAnsi="Calibri"/>
          <w:sz w:val="24"/>
          <w:rtl/>
          <w:lang w:val="en-US"/>
        </w:rPr>
      </w:pPr>
    </w:p>
    <w:p w14:paraId="7712BAB5" w14:textId="77777777" w:rsidR="00C7544E" w:rsidRPr="0073369A" w:rsidRDefault="00C7544E" w:rsidP="00E4352F">
      <w:pPr>
        <w:rPr>
          <w:rFonts w:ascii="Calibri" w:eastAsia="Aptos" w:hAnsi="Calibri"/>
          <w:b/>
          <w:bCs/>
          <w:sz w:val="24"/>
          <w:rtl/>
          <w:lang w:val="en-US"/>
        </w:rPr>
      </w:pPr>
      <w:r w:rsidRPr="0073369A">
        <w:rPr>
          <w:rFonts w:ascii="Calibri" w:eastAsia="Aptos" w:hAnsi="Calibri"/>
          <w:sz w:val="24"/>
          <w:rtl/>
          <w:lang w:val="en-US"/>
        </w:rPr>
        <w:t>خاتمة:</w:t>
      </w:r>
    </w:p>
    <w:p w14:paraId="2491B94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النحل في القرآن ليس مجرد حشرة، بل هو آية كونية تدعو إلى التفكر والتدبر. إنه رمز للإلهام الإلهي الذي يوجه كل شيء، والتنظيم الدقيق، والعمل الجماعي المثمر، والنعمة التي تحمل في طياتها الشفاء الشامل. إنه تذكير للإنسان بقدرة الله، وحكمته، وعنايته، ودعوة للاقتداء بالنحل في عمله الدؤوب وعطائه الشافي، وأن يبحث في "بطونه" عن مخزن الحكمة والنفع الذي يمكن أن يُقدمه للعالم بأسره. إن في ذلك لآية لقوم يتفكرون.</w:t>
      </w:r>
    </w:p>
    <w:p w14:paraId="057E8915" w14:textId="77777777" w:rsidR="00C7544E" w:rsidRPr="0073369A" w:rsidRDefault="00C7544E" w:rsidP="00E4352F">
      <w:pPr>
        <w:rPr>
          <w:rFonts w:ascii="Calibri" w:eastAsia="Aptos" w:hAnsi="Calibri"/>
          <w:sz w:val="24"/>
          <w:rtl/>
          <w:lang w:val="en-US"/>
        </w:rPr>
      </w:pPr>
    </w:p>
    <w:p w14:paraId="625D9064" w14:textId="77777777" w:rsidR="00C7544E" w:rsidRPr="0073369A" w:rsidRDefault="00C7544E" w:rsidP="00E4352F">
      <w:pPr>
        <w:rPr>
          <w:rFonts w:ascii="Calibri" w:eastAsia="Aptos" w:hAnsi="Calibri"/>
          <w:sz w:val="24"/>
          <w:rtl/>
          <w:lang w:val="en-US"/>
        </w:rPr>
      </w:pPr>
    </w:p>
    <w:p w14:paraId="635E8330" w14:textId="77777777" w:rsidR="00C7544E" w:rsidRPr="0073369A" w:rsidRDefault="00C7544E" w:rsidP="00E4352F">
      <w:pPr>
        <w:pStyle w:val="21"/>
        <w:rPr>
          <w:rtl/>
        </w:rPr>
      </w:pPr>
      <w:bookmarkStart w:id="272" w:name="_Toc203550535"/>
      <w:bookmarkStart w:id="273" w:name="_Toc205285268"/>
      <w:r w:rsidRPr="0073369A">
        <w:rPr>
          <w:rtl/>
        </w:rPr>
        <w:t>القمل والضفادع: آيات الإذلال واختبار الطغاة</w:t>
      </w:r>
      <w:bookmarkEnd w:id="272"/>
      <w:bookmarkEnd w:id="273"/>
    </w:p>
    <w:p w14:paraId="3BDBB05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7609B72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قصص القرآن الكريم، لا تأتي المخلوقات الصغيرة أو الأحداث التي تبدو عادية لمجرد السرد التاريخي، بل تحمل في طياتها دلالات عميقة وعبرًا بالغة الأثر. قصة آيات فرعون مع موسى عليه السلام، وما تضمنته من ظهور "القمل" و"الضفادع"، تقدم نموذجًا فريدًا لكيفية استخدام الله لأبسط مخلوقاته لإذلال الطغاة، وكشف زيف قوتهم، وتقديم فرص للتوبة لمن أراد. إنها آيات "مفصلات" صُممت لتُحدث أثراً نفسياً عميقاً، وتُزعزع عرش الاستكبار.</w:t>
      </w:r>
    </w:p>
    <w:p w14:paraId="6DC4251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القمل: رمز الضيق النفسي وإذلال الكبرياء:</w:t>
      </w:r>
    </w:p>
    <w:p w14:paraId="18CEC52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عندما أرسل الله القمل على فرعون وقومه، لم يكن الأمر مجرد حشرة مزعجة، بل كان له أثر نفسي ومعنوي بالغ:</w:t>
      </w:r>
    </w:p>
    <w:p w14:paraId="4F6F64FB" w14:textId="77777777" w:rsidR="00C7544E" w:rsidRPr="0073369A" w:rsidRDefault="00C7544E" w:rsidP="00CE1EDD">
      <w:pPr>
        <w:numPr>
          <w:ilvl w:val="0"/>
          <w:numId w:val="243"/>
        </w:numPr>
        <w:rPr>
          <w:rFonts w:ascii="Calibri" w:eastAsia="Aptos" w:hAnsi="Calibri"/>
          <w:sz w:val="24"/>
          <w:rtl/>
          <w:lang w:val="en-US"/>
        </w:rPr>
      </w:pPr>
      <w:r w:rsidRPr="0073369A">
        <w:rPr>
          <w:rFonts w:ascii="Calibri" w:eastAsia="Aptos" w:hAnsi="Calibri"/>
          <w:sz w:val="24"/>
          <w:rtl/>
          <w:lang w:val="en-US"/>
        </w:rPr>
        <w:t>ضيق واختناق: القمل يرمز إلى الضيق النفسي، الاختناق، والإحساس بأن الأمور البسيطة الخارجة عن السيطرة تتراكم وتضغط. تخيلوا طغاة متعجرفين، يمتلكون الجاه والسلطة، يُبتلون بكائنات صغيرة لا يرونها ويشعرون بها تزحف عليهم وعلى أمتعتهم وطعامهم. هذا يُحطم كبرياءهم ويُشْعِرهم بالعجز أمام أمر بسيط لا يملكون دفعه أو التخلص منه.</w:t>
      </w:r>
    </w:p>
    <w:p w14:paraId="7F81C0E7" w14:textId="77777777" w:rsidR="00C7544E" w:rsidRPr="0073369A" w:rsidRDefault="00C7544E" w:rsidP="00CE1EDD">
      <w:pPr>
        <w:numPr>
          <w:ilvl w:val="0"/>
          <w:numId w:val="243"/>
        </w:numPr>
        <w:rPr>
          <w:rFonts w:ascii="Calibri" w:eastAsia="Aptos" w:hAnsi="Calibri"/>
          <w:sz w:val="24"/>
          <w:rtl/>
          <w:lang w:val="en-US"/>
        </w:rPr>
      </w:pPr>
      <w:r w:rsidRPr="0073369A">
        <w:rPr>
          <w:rFonts w:ascii="Calibri" w:eastAsia="Aptos" w:hAnsi="Calibri"/>
          <w:sz w:val="24"/>
          <w:rtl/>
          <w:lang w:val="en-US"/>
        </w:rPr>
        <w:t>تحطيم الوهم الكاذب للقوة: إن فرعون الذي ادعى الربوبية وسيطر على الناس بقوته وجيشه، يُبتلى بما هو أضعف منه، مما يكشف زيف ادعاءاته وعظمة قوته المزعومة. هذا الابتلاء ليس جسدياً بقدر ما هو نفسياً، يضرب في صميم العزة الكاذبة للطاغية.</w:t>
      </w:r>
    </w:p>
    <w:p w14:paraId="2FD2685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الضفادع: رمز الفوضى واضطراب النظام:</w:t>
      </w:r>
    </w:p>
    <w:p w14:paraId="35F88B6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أما الضفادع، فقد جاءت لتُكمل مشهد الإذلال وتُضاف إليه دلالة أخرى:</w:t>
      </w:r>
    </w:p>
    <w:p w14:paraId="1B097738" w14:textId="77777777" w:rsidR="00C7544E" w:rsidRPr="0073369A" w:rsidRDefault="00C7544E" w:rsidP="00CE1EDD">
      <w:pPr>
        <w:numPr>
          <w:ilvl w:val="0"/>
          <w:numId w:val="244"/>
        </w:numPr>
        <w:rPr>
          <w:rFonts w:ascii="Calibri" w:eastAsia="Aptos" w:hAnsi="Calibri"/>
          <w:sz w:val="24"/>
          <w:rtl/>
          <w:lang w:val="en-US"/>
        </w:rPr>
      </w:pPr>
      <w:r w:rsidRPr="0073369A">
        <w:rPr>
          <w:rFonts w:ascii="Calibri" w:eastAsia="Aptos" w:hAnsi="Calibri"/>
          <w:sz w:val="24"/>
          <w:rtl/>
          <w:lang w:val="en-US"/>
        </w:rPr>
        <w:lastRenderedPageBreak/>
        <w:t>الفوضى واضطراب النظام: الضفادع التي تملأ كل مكان، من البيوت إلى الأطعمة إلى الأسرّة، ترمز إلى الفوضى العارمة، واضطراب النظام الذي يحاول الطغاة فرضه بقوتهم. إنها فقدان للسيطرة على الواقع المعيش، وفشل في الحفاظ على الأمن والراحة.</w:t>
      </w:r>
    </w:p>
    <w:p w14:paraId="552F4FAC" w14:textId="77777777" w:rsidR="00C7544E" w:rsidRPr="0073369A" w:rsidRDefault="00C7544E" w:rsidP="00CE1EDD">
      <w:pPr>
        <w:numPr>
          <w:ilvl w:val="0"/>
          <w:numId w:val="244"/>
        </w:numPr>
        <w:rPr>
          <w:rFonts w:ascii="Calibri" w:eastAsia="Aptos" w:hAnsi="Calibri"/>
          <w:sz w:val="24"/>
          <w:rtl/>
          <w:lang w:val="en-US"/>
        </w:rPr>
      </w:pPr>
      <w:r w:rsidRPr="0073369A">
        <w:rPr>
          <w:rFonts w:ascii="Calibri" w:eastAsia="Aptos" w:hAnsi="Calibri"/>
          <w:sz w:val="24"/>
          <w:rtl/>
          <w:lang w:val="en-US"/>
        </w:rPr>
        <w:t>تهديد الاستقرار الزائف: الطغاة يبنون حكمهم على دعائم النظام المصطنع والتحكم المطلق. مجيء الضفادع التي تتسلل إلى كل زاوية، يُفتك بأمن الطغاة ويُظهر زيف استقرار حكمهم المزيف، مما يُظهر عجزهم عن حماية أنفسهم ورعاياهم من أبسط المخلوقات.</w:t>
      </w:r>
    </w:p>
    <w:p w14:paraId="1310596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آيات مفصلات: فرصة للتدبر وعقاب للمستكبرين:</w:t>
      </w:r>
    </w:p>
    <w:p w14:paraId="75423E5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القرآن يصف هذه الأحداث بأنها "آيات مفصلات":</w:t>
      </w:r>
    </w:p>
    <w:p w14:paraId="095EC130" w14:textId="77777777" w:rsidR="00C7544E" w:rsidRPr="0073369A" w:rsidRDefault="00C7544E" w:rsidP="00CE1EDD">
      <w:pPr>
        <w:numPr>
          <w:ilvl w:val="0"/>
          <w:numId w:val="245"/>
        </w:numPr>
        <w:rPr>
          <w:rFonts w:ascii="Calibri" w:eastAsia="Aptos" w:hAnsi="Calibri"/>
          <w:sz w:val="24"/>
          <w:rtl/>
          <w:lang w:val="en-US"/>
        </w:rPr>
      </w:pPr>
      <w:r w:rsidRPr="0073369A">
        <w:rPr>
          <w:rFonts w:ascii="Calibri" w:eastAsia="Aptos" w:hAnsi="Calibri"/>
          <w:sz w:val="24"/>
          <w:rtl/>
          <w:lang w:val="en-US"/>
        </w:rPr>
        <w:t>﴿فَأَرْسَلْنَا عَلَيْهِمُ الطُّوفَانَ وَالْجَرَادَ وَالْقُمَّلَ وَالضَّفَادِعَ وَالدَّمَ آيَاتٍ مُفَصَّلَاتٍ فَاسْتَكْبَرُوا وَكَانُوا قَوْمًا مُجْرِمِينَ﴾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(الأعراف: 133).</w:t>
      </w:r>
    </w:p>
    <w:p w14:paraId="132614CC" w14:textId="77777777" w:rsidR="00C7544E" w:rsidRPr="0073369A" w:rsidRDefault="00C7544E" w:rsidP="00CE1EDD">
      <w:pPr>
        <w:numPr>
          <w:ilvl w:val="0"/>
          <w:numId w:val="245"/>
        </w:numPr>
        <w:rPr>
          <w:rFonts w:ascii="Calibri" w:eastAsia="Aptos" w:hAnsi="Calibri"/>
          <w:sz w:val="24"/>
          <w:rtl/>
          <w:lang w:val="en-US"/>
        </w:rPr>
      </w:pPr>
      <w:r w:rsidRPr="0073369A">
        <w:rPr>
          <w:rFonts w:ascii="Calibri" w:eastAsia="Aptos" w:hAnsi="Calibri"/>
          <w:sz w:val="24"/>
          <w:rtl/>
          <w:lang w:val="en-US"/>
        </w:rPr>
        <w:t>"آيات مفصلات": هي براهين واضحة ومحددة، مصممة خصيصاً لتحدي استكبار فرعون وقومه. كل آية جاءت لتضرب نقطة ضعف في نظامهم أو في نفوسهم. كانت هذه الآيات فرصاً متتالية للهداية والتوبة لمن أراد، وعقوبة لمن استكبر وأصر على العناد.</w:t>
      </w:r>
    </w:p>
    <w:p w14:paraId="36F89F17" w14:textId="77777777" w:rsidR="00C7544E" w:rsidRPr="0073369A" w:rsidRDefault="00C7544E" w:rsidP="00CE1EDD">
      <w:pPr>
        <w:numPr>
          <w:ilvl w:val="0"/>
          <w:numId w:val="245"/>
        </w:numPr>
        <w:rPr>
          <w:rFonts w:ascii="Calibri" w:eastAsia="Aptos" w:hAnsi="Calibri"/>
          <w:sz w:val="24"/>
          <w:rtl/>
          <w:lang w:val="en-US"/>
        </w:rPr>
      </w:pPr>
      <w:r w:rsidRPr="0073369A">
        <w:rPr>
          <w:rFonts w:ascii="Calibri" w:eastAsia="Aptos" w:hAnsi="Calibri"/>
          <w:sz w:val="24"/>
          <w:rtl/>
          <w:lang w:val="en-US"/>
        </w:rPr>
        <w:t>العقوبة المعنوية: هذه الأحداث لم تكن مجرد عقاب مادي، بل كانت تهدف إلى إحداث شلل نفسي ومعنوي، وإذلال داخلي للطغاة، مما يجعلهم "يتعذبون" بمنع الفهم والبصيرة، ويُحرمون من النعم التي تُرغد بها قلوب المتدبرين المؤمنين.</w:t>
      </w:r>
    </w:p>
    <w:p w14:paraId="7AFC0C0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3267084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قصتي القمل والضفادع في القرآن الكريم تقدم لنا درساً بليغاً في عظمة الله، وقدرته على إذلال المتكبرين بأضعف خلقه. إنهما ليسا مجرد قصتين تاريخيتين، بل هما رموز لمعنى العذاب الأصغر: المنع من الفهم الصحيح، وتحطيم الكبرياء الزائف، وإظهار زيف القوة دون قوة الله. هذه الآيات تدعونا إلى التدبر في كيفية استخدام الله للضعيف ليُقوّض به أساس القوي، وتحثنا على التواضع وقبول الحق مهما كان مصدره، قبل أن يصيبنا ما أصاب الطغاة من ضيق نفسي وانهيار داخلي.</w:t>
      </w:r>
    </w:p>
    <w:p w14:paraId="35B505BA" w14:textId="77777777" w:rsidR="00C7544E" w:rsidRPr="0073369A" w:rsidRDefault="00C7544E" w:rsidP="00E4352F">
      <w:pPr>
        <w:rPr>
          <w:rFonts w:ascii="Calibri" w:eastAsia="Aptos" w:hAnsi="Calibri"/>
          <w:sz w:val="24"/>
          <w:rtl/>
          <w:lang w:val="en-US"/>
        </w:rPr>
      </w:pPr>
    </w:p>
    <w:p w14:paraId="7CA96F0F" w14:textId="77777777" w:rsidR="00C7544E" w:rsidRPr="0073369A" w:rsidRDefault="00C7544E" w:rsidP="00E4352F">
      <w:pPr>
        <w:pStyle w:val="21"/>
        <w:rPr>
          <w:rtl/>
        </w:rPr>
      </w:pPr>
      <w:bookmarkStart w:id="274" w:name="_Toc203550536"/>
      <w:bookmarkStart w:id="275" w:name="_Toc205285269"/>
      <w:r w:rsidRPr="0073369A">
        <w:rPr>
          <w:rtl/>
        </w:rPr>
        <w:t>مفهوم "الحمر المستنفرة" في القرآن: الفرار من الحق</w:t>
      </w:r>
      <w:bookmarkEnd w:id="274"/>
      <w:bookmarkEnd w:id="275"/>
    </w:p>
    <w:p w14:paraId="0B167F0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بلاغة القرآن الكريم وعمق دلالاته تتجلى في أمثاله وتشبيهاته التي يضربها للناس، لا لمجرد الوصف الحرفي، بل لتصوير الحقائق المعنوية بأبلغ الصور وأكثرها تأثيراً في النفس. ومن هذه التشبيهات البليغة التي وردت في سورة المدثر، وصف حال المعرضين عن الحق بـ"حُمُرٍ مُسْتَنْفِرَةٍ * فَرَّتْ مِنْ قَسْوَرَةٍ". إن هذا المثل القرآني يحمل في طياته دلالات عميقة تتجاوز ظاهر التشبيه الحيواني، لترسم صورة حية لمن يختار طريق الإعراض والفرار من نور الهداية.</w:t>
      </w:r>
    </w:p>
    <w:p w14:paraId="7913C44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الآيات الكريمة:</w:t>
      </w:r>
    </w:p>
    <w:p w14:paraId="065E7D8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يقول الله تعالى في سورة المدثر، واصفاً حال المعرضين:</w:t>
      </w:r>
    </w:p>
    <w:p w14:paraId="7201E5A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"فَمَا لَهُمْ عَنِ التَّذْكِرَةِ مُعْرِضِينَ (49) كَأَنَّهُمْ حُمُرٌ مُسْتَنْفِرَةٌ (50) فَرَّتْ مِنْ قَسْوَرَةٍ (51)"</w:t>
      </w:r>
    </w:p>
    <w:p w14:paraId="4DD31F9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اللغوي والتقليدي:</w:t>
      </w:r>
    </w:p>
    <w:p w14:paraId="376EBBA4" w14:textId="77777777" w:rsidR="00C7544E" w:rsidRPr="0073369A" w:rsidRDefault="00C7544E" w:rsidP="00CE1EDD">
      <w:pPr>
        <w:numPr>
          <w:ilvl w:val="0"/>
          <w:numId w:val="318"/>
        </w:numPr>
        <w:rPr>
          <w:rFonts w:ascii="Calibri" w:eastAsia="Aptos" w:hAnsi="Calibri"/>
          <w:sz w:val="24"/>
          <w:rtl/>
          <w:lang w:val="en-US"/>
        </w:rPr>
      </w:pPr>
      <w:r w:rsidRPr="0073369A">
        <w:rPr>
          <w:rFonts w:ascii="Calibri" w:eastAsia="Aptos" w:hAnsi="Calibri"/>
          <w:sz w:val="24"/>
          <w:rtl/>
          <w:lang w:val="en-US"/>
        </w:rPr>
        <w:t>"حُمُرٌ مُسْتَنْفِرَةٌ": جمع حمار، والمستنفرة هي التي فزعت ونفرت بشدة من شيء يخيفها، أو التي تطلب النفور والهرب. والمراد بها هنا الحمر الوحشية المعروفة بقوة نفورها وشدة فزعها.</w:t>
      </w:r>
    </w:p>
    <w:p w14:paraId="2E2164BC" w14:textId="77777777" w:rsidR="00C7544E" w:rsidRPr="0073369A" w:rsidRDefault="00C7544E" w:rsidP="00CE1EDD">
      <w:pPr>
        <w:numPr>
          <w:ilvl w:val="0"/>
          <w:numId w:val="318"/>
        </w:numPr>
        <w:rPr>
          <w:rFonts w:ascii="Calibri" w:eastAsia="Aptos" w:hAnsi="Calibri"/>
          <w:sz w:val="24"/>
          <w:rtl/>
          <w:lang w:val="en-US"/>
        </w:rPr>
      </w:pPr>
      <w:r w:rsidRPr="0073369A">
        <w:rPr>
          <w:rFonts w:ascii="Calibri" w:eastAsia="Aptos" w:hAnsi="Calibri"/>
          <w:sz w:val="24"/>
          <w:rtl/>
          <w:lang w:val="en-US"/>
        </w:rPr>
        <w:t>"قَسْوَرَةٍ": تعني الأسد. قيل إنها من أسماء الأسد.</w:t>
      </w:r>
    </w:p>
    <w:p w14:paraId="5222583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التفسير التقليدي لهذه الآيات يذهب إلى أن حال هؤلاء المعرضين عن القرآن والتذكرة يشبه حال الحمر الوحشية التي يهاجمها أسد، فتفر في كل اتجاه فزعاً وهرباً منه، دون وعي أو تدبر لما تفر منه أو إلى أين تذهب. إنهم يفرون من سماع الحق والقرآن كما تفر هذه الحمر من الأسد.</w:t>
      </w:r>
    </w:p>
    <w:p w14:paraId="0A9E05C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الرمزي في ضوء منهج التدبر الباطني:</w:t>
      </w:r>
    </w:p>
    <w:p w14:paraId="6B4F683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بالنظر إلى منهج التدبر الذي نتبعه في هذه السلسلة، والذي يبحث عن المعاني العميقة خلف الظاهر، يمكن فهم هذا المثل على النحو التالي:</w:t>
      </w:r>
    </w:p>
    <w:p w14:paraId="605D3103" w14:textId="77777777" w:rsidR="00C7544E" w:rsidRPr="0073369A" w:rsidRDefault="00C7544E" w:rsidP="00CE1EDD">
      <w:pPr>
        <w:numPr>
          <w:ilvl w:val="0"/>
          <w:numId w:val="319"/>
        </w:numPr>
        <w:rPr>
          <w:rFonts w:ascii="Calibri" w:eastAsia="Aptos" w:hAnsi="Calibri"/>
          <w:sz w:val="24"/>
          <w:rtl/>
          <w:lang w:val="en-US"/>
        </w:rPr>
      </w:pPr>
      <w:r w:rsidRPr="0073369A">
        <w:rPr>
          <w:rFonts w:ascii="Calibri" w:eastAsia="Aptos" w:hAnsi="Calibri"/>
          <w:sz w:val="24"/>
          <w:rtl/>
          <w:lang w:val="en-US"/>
        </w:rPr>
        <w:t>الحمر المستنفرة (رمز): لا ترمز إلى مجرد بهائم، بل ترمز إلى عقلية أو حالة نفسية معينة لدى البشر. إنها تمثل الأشخاص الذين يغلب عليهم الجهل، أو العناد، أو الخوف من الحق والتغيير. هؤلاء يفرون من الهداية والنور دون تفكير، مدفوعين بغرائزهم وعاداتهم البالية، أو بجهل مطبق يمنعهم من إدراك قيمة ما يفرون منه. إنهم يرفضون الفهم والتدبر، ويفضلون الهروب من مواجهة الحقيقة التي قد تخلخل قناعاتهم الموروثة أو مسؤولياتهم الجديدة. إنهم كالحمار الذي يحمل أسفاراً ولا يدري ما فيها، يرفضون الانتفاع بما لديهم من هداية.</w:t>
      </w:r>
    </w:p>
    <w:p w14:paraId="722E1AD3" w14:textId="77777777" w:rsidR="00C7544E" w:rsidRPr="0073369A" w:rsidRDefault="00C7544E" w:rsidP="00CE1EDD">
      <w:pPr>
        <w:numPr>
          <w:ilvl w:val="0"/>
          <w:numId w:val="319"/>
        </w:numPr>
        <w:rPr>
          <w:rFonts w:ascii="Calibri" w:eastAsia="Aptos" w:hAnsi="Calibri"/>
          <w:sz w:val="24"/>
          <w:rtl/>
          <w:lang w:val="en-US"/>
        </w:rPr>
      </w:pPr>
      <w:r w:rsidRPr="0073369A">
        <w:rPr>
          <w:rFonts w:ascii="Calibri" w:eastAsia="Aptos" w:hAnsi="Calibri"/>
          <w:sz w:val="24"/>
          <w:rtl/>
          <w:lang w:val="en-US"/>
        </w:rPr>
        <w:t>القسورة (رمز): يمثل "القسورة" هنا الحق، أو الوعي، أو الهداية القرآنية نفسها. هو تلك القوة الروحية والمعرفية التي تأتي لتوقظ القلوب وتغير المفاهيم. لكن هؤلاء المعرضين يرون في هذا "الحق" ما يخيفهم ويهدد راحتهم أو مصالحهم أو عاداتهم، فيفرون منه كما يفر الضعيف من قوة لا يدرك كنهها أو يخشى مواجهتها.</w:t>
      </w:r>
    </w:p>
    <w:p w14:paraId="6DC80F94" w14:textId="77777777" w:rsidR="00C7544E" w:rsidRPr="0073369A" w:rsidRDefault="00C7544E" w:rsidP="00CE1EDD">
      <w:pPr>
        <w:numPr>
          <w:ilvl w:val="0"/>
          <w:numId w:val="319"/>
        </w:numPr>
        <w:rPr>
          <w:rFonts w:ascii="Calibri" w:eastAsia="Aptos" w:hAnsi="Calibri"/>
          <w:sz w:val="24"/>
          <w:rtl/>
          <w:lang w:val="en-US"/>
        </w:rPr>
      </w:pPr>
      <w:r w:rsidRPr="0073369A">
        <w:rPr>
          <w:rFonts w:ascii="Calibri" w:eastAsia="Aptos" w:hAnsi="Calibri"/>
          <w:sz w:val="24"/>
          <w:rtl/>
          <w:lang w:val="en-US"/>
        </w:rPr>
        <w:t>التشبيه: ليس الغرض منه إهانة البشر وتشبيههم بالحيوانات تحقيراً، بل هو تصوير دقيق لحالة النفور الشديد وغير المبرر من الحق، والفرار الغريزي من مواجهة التذكرة الإلهية. إنه يوضح أن هذا الإعراض ليس ناتجاً عن حجة أو دليل، بل عن حالة من الفزع الداخلي أو العناد الأعمى الذي يحول دون استقبال الحق.</w:t>
      </w:r>
    </w:p>
    <w:p w14:paraId="2F0A959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الربط بسياق السورة:</w:t>
      </w:r>
    </w:p>
    <w:p w14:paraId="44192F8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تأتي هذه الآيات في سورة المدثر، التي تبدأ بدعوة النبي صلى الله عليه وسلم للقيام والإنذار، وتتوعد المعرضين عن الحق وتصف حالهم. هذا التشبيه يأتي ليؤكد على مدى ضلال هؤلاء المعرضين الذين يرفضون نور الحق الواضح، ويفرون منه فرار الوحش من الصياد، دون تدبر أو تفكر في عواقب هذا الفرار. كما أن سورة المدثر نفسها نزلت في سياق دعوة الناس للتوحيد والرسالة، وهذا الرفض الموصوف في الآيات يمثل جوهر موقف المشركين من رسالة النبي صلى الله عليه وسلم.</w:t>
      </w:r>
    </w:p>
    <w:p w14:paraId="1540081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الخلاصة:</w:t>
      </w:r>
    </w:p>
    <w:p w14:paraId="5482EB8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مثل "الحمر المستنفرة" في القرآن الكريم ليس مجرد تشبيه عابر، بل هو صورة رمزية عميقة تصور حال من يرفض الهداية ويفر من نور الحق، دون حجة أو دليل، بل بدافع من الجهل أو العناد أو الخوف من التغيير. إنه دعوة لنا جميعاً لنتدبر آيات الله، وألا نكون ممن يفرون من الحق ويُعرضون عن التذكرة، بل أن نكون ممن يستقبلون الوعي والمعرفة بقلوب مفتوحة وعقول متدبرة.</w:t>
      </w:r>
    </w:p>
    <w:p w14:paraId="3D91F148" w14:textId="77777777" w:rsidR="00C7544E" w:rsidRPr="0073369A" w:rsidRDefault="00C7544E" w:rsidP="00E4352F">
      <w:pPr>
        <w:rPr>
          <w:rFonts w:ascii="Calibri" w:eastAsia="Aptos" w:hAnsi="Calibri"/>
          <w:sz w:val="24"/>
          <w:rtl/>
          <w:lang w:val="en-US"/>
        </w:rPr>
      </w:pPr>
    </w:p>
    <w:p w14:paraId="22E23831" w14:textId="77777777" w:rsidR="00C7544E" w:rsidRPr="0073369A" w:rsidRDefault="00C7544E" w:rsidP="00E4352F">
      <w:pPr>
        <w:rPr>
          <w:rFonts w:ascii="Calibri" w:eastAsia="Aptos" w:hAnsi="Calibri"/>
          <w:sz w:val="24"/>
          <w:rtl/>
          <w:lang w:val="en-US"/>
        </w:rPr>
      </w:pPr>
    </w:p>
    <w:p w14:paraId="5B926BE4" w14:textId="77777777" w:rsidR="00C7544E" w:rsidRPr="0073369A" w:rsidRDefault="00C7544E" w:rsidP="00E4352F">
      <w:pPr>
        <w:pStyle w:val="21"/>
        <w:rPr>
          <w:rtl/>
        </w:rPr>
      </w:pPr>
      <w:bookmarkStart w:id="276" w:name="_Toc203550537"/>
      <w:bookmarkStart w:id="277" w:name="_Toc205285270"/>
      <w:r w:rsidRPr="0073369A">
        <w:rPr>
          <w:rtl/>
        </w:rPr>
        <w:t>الجراد في القرآن: رمز "التتابع المدمر" وآية على عجز الطغيان</w:t>
      </w:r>
      <w:bookmarkEnd w:id="276"/>
      <w:bookmarkEnd w:id="277"/>
    </w:p>
    <w:p w14:paraId="1B41FD9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4DAA7C0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القرآن الكريم "الجراد" ضمن الآيات المفصلات التي أرسلها الله على قوم فرعون، ليس كحشرة زراعية وحسب، بل كرمز لقوة قاهرة متتابعة ومدمرة، تكشف عن عجز الطغيان ووهنه أمام تدبير الله. إن ذكر الجراد في سورة الأعراف (الآية 133) هو دعوة للتدبر في كيفية تسخير الله لأضعف مخلوقاته ليُحقق بها آياته، وكيف أن هذه الآيات تُمثل نذيرًا وبراهين على قدرته المطلقة وضعف من يستكبرون.</w:t>
      </w:r>
    </w:p>
    <w:p w14:paraId="2065AB4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1. الجراد كآية من آيات الله على قوم فرعون:</w:t>
      </w:r>
    </w:p>
    <w:p w14:paraId="7769AC1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الكريمة تذكر الجراد ضمن العقوبات المتتالية: ﴿فَأَرْسَلْنَا عَلَيْهِمُ الطُّوفَانَ وَالْجَرَادَ وَالْقُمَّلَ وَالضَّفَادِعَ وَالدَّمَ آيَاتٍ مُفَصَّلَاتٍ فَاسْتَكْبَرُوا وَكَانُوا قَوْمًا مُجْرِمِينَ﴾ (الأعراف: 133).</w:t>
      </w:r>
    </w:p>
    <w:p w14:paraId="2BFC0FFA" w14:textId="77777777" w:rsidR="00C7544E" w:rsidRPr="0073369A" w:rsidRDefault="00C7544E" w:rsidP="00CE1EDD">
      <w:pPr>
        <w:numPr>
          <w:ilvl w:val="0"/>
          <w:numId w:val="275"/>
        </w:numPr>
        <w:rPr>
          <w:rFonts w:ascii="Calibri" w:eastAsia="Aptos" w:hAnsi="Calibri"/>
          <w:sz w:val="24"/>
          <w:rtl/>
          <w:lang w:val="en-US"/>
        </w:rPr>
      </w:pPr>
      <w:r w:rsidRPr="0073369A">
        <w:rPr>
          <w:rFonts w:ascii="Calibri" w:eastAsia="Aptos" w:hAnsi="Calibri"/>
          <w:sz w:val="24"/>
          <w:rtl/>
          <w:lang w:val="en-US"/>
        </w:rPr>
        <w:t>رمز التتابع والكثافة المدمرة: يُعرف الجراد بكونه جيوشاً جرارة تلتهم الأخضر واليابس وتنتشر بسرعة مذهلة. في هذا السياق، يرمز الجراد إلى قوة متتابعة (تتابع آيات الله وعقوباته)، كثيفة، لا يمكن ردها أو السيطرة عليها، وهي تدمر كل مظاهر الثراء والقوة المادية لقوم فرعون.</w:t>
      </w:r>
    </w:p>
    <w:p w14:paraId="7FFDBC03" w14:textId="77777777" w:rsidR="00C7544E" w:rsidRPr="0073369A" w:rsidRDefault="00C7544E" w:rsidP="00CE1EDD">
      <w:pPr>
        <w:numPr>
          <w:ilvl w:val="0"/>
          <w:numId w:val="275"/>
        </w:numPr>
        <w:rPr>
          <w:rFonts w:ascii="Calibri" w:eastAsia="Aptos" w:hAnsi="Calibri"/>
          <w:sz w:val="24"/>
          <w:rtl/>
          <w:lang w:val="en-US"/>
        </w:rPr>
      </w:pPr>
      <w:r w:rsidRPr="0073369A">
        <w:rPr>
          <w:rFonts w:ascii="Calibri" w:eastAsia="Aptos" w:hAnsi="Calibri"/>
          <w:sz w:val="24"/>
          <w:rtl/>
          <w:lang w:val="en-US"/>
        </w:rPr>
        <w:t>القوة المدمرة التي لا تُرى في مظهرها: الجراد كفرد كائن صغير، لكن كجماعات يصبح قوة هائلة. هذا يرمز إلى أن قدرة الله لا تعتمد على حجم أو قوة ظاهرية للمرسَل، بل على الإرادة الإلهية التي تسخر حتى أضعف المخلوقات لتحقيق مشيئتها.</w:t>
      </w:r>
    </w:p>
    <w:p w14:paraId="4422C94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دلالات "الجراد" الرمزية:</w:t>
      </w:r>
    </w:p>
    <w:p w14:paraId="058FC0B9" w14:textId="77777777" w:rsidR="00C7544E" w:rsidRPr="0073369A" w:rsidRDefault="00C7544E" w:rsidP="00CE1EDD">
      <w:pPr>
        <w:numPr>
          <w:ilvl w:val="0"/>
          <w:numId w:val="276"/>
        </w:numPr>
        <w:rPr>
          <w:rFonts w:ascii="Calibri" w:eastAsia="Aptos" w:hAnsi="Calibri"/>
          <w:sz w:val="24"/>
          <w:rtl/>
          <w:lang w:val="en-US"/>
        </w:rPr>
      </w:pPr>
      <w:r w:rsidRPr="0073369A">
        <w:rPr>
          <w:rFonts w:ascii="Calibri" w:eastAsia="Aptos" w:hAnsi="Calibri"/>
          <w:sz w:val="24"/>
          <w:rtl/>
          <w:lang w:val="en-US"/>
        </w:rPr>
        <w:t>الكشف عن وهن الطغيان: مع كل ما أوتي فرعون من قوة وجنود، فإنه يقف عاجزاً تماماً أمام غزو الجراد الذي يدمر قوتهم الاقتصادية ومعاشهم. هذا يُبرز الوهن المطلق للطغيان البشري واستكباره أمام قوة الله التي تتجلى في أبسط المخلوقات.</w:t>
      </w:r>
    </w:p>
    <w:p w14:paraId="76E12137" w14:textId="77777777" w:rsidR="00C7544E" w:rsidRPr="0073369A" w:rsidRDefault="00C7544E" w:rsidP="00CE1EDD">
      <w:pPr>
        <w:numPr>
          <w:ilvl w:val="0"/>
          <w:numId w:val="276"/>
        </w:numPr>
        <w:rPr>
          <w:rFonts w:ascii="Calibri" w:eastAsia="Aptos" w:hAnsi="Calibri"/>
          <w:sz w:val="24"/>
          <w:rtl/>
          <w:lang w:val="en-US"/>
        </w:rPr>
      </w:pPr>
      <w:r w:rsidRPr="0073369A">
        <w:rPr>
          <w:rFonts w:ascii="Calibri" w:eastAsia="Aptos" w:hAnsi="Calibri"/>
          <w:sz w:val="24"/>
          <w:rtl/>
          <w:lang w:val="en-US"/>
        </w:rPr>
        <w:t>رمز العقوبة المستحقة للاستكبار والإجرام: الجراد هنا ليس مجرد ظاهرة طبيعية، بل هو عقوبة إلهية مرسلة (أَرْسَلْنَا عَلَيْهِمُ) نتيجة لاستكبار فرعون وقومه وإجرامهم. إنه تذكير بأن التكبر على الحق يؤدي إلى عواقب وخيمة، وقد تكون هذه العواقب مفروضة بوسائل غير متوقعة.</w:t>
      </w:r>
    </w:p>
    <w:p w14:paraId="35C43B09" w14:textId="77777777" w:rsidR="00C7544E" w:rsidRPr="0073369A" w:rsidRDefault="00C7544E" w:rsidP="00CE1EDD">
      <w:pPr>
        <w:numPr>
          <w:ilvl w:val="0"/>
          <w:numId w:val="276"/>
        </w:numPr>
        <w:rPr>
          <w:rFonts w:ascii="Calibri" w:eastAsia="Aptos" w:hAnsi="Calibri"/>
          <w:sz w:val="24"/>
          <w:rtl/>
          <w:lang w:val="en-US"/>
        </w:rPr>
      </w:pPr>
      <w:r w:rsidRPr="0073369A">
        <w:rPr>
          <w:rFonts w:ascii="Calibri" w:eastAsia="Aptos" w:hAnsi="Calibri"/>
          <w:sz w:val="24"/>
          <w:rtl/>
          <w:lang w:val="en-US"/>
        </w:rPr>
        <w:t>التهام البركة والقضاء على الإنتاج: الجراد معروف بقدرته على التهام المحاصيل. في سياق قوم فرعون الذين كانوا يتمتعون بخيرات كثيرة، يرمز الجراد إلى سلب هذه البركة، والقضاء على مصادر إنتاجهم، مما يُفقدهم أساس قوتهم المادية، ويُظهر لهم أن ما يعتمدون عليه من زراعة وثروة هو بيد الله.</w:t>
      </w:r>
    </w:p>
    <w:p w14:paraId="44198C1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الجراد في آيات أخرى: كرمز للخروج والانتشار:</w:t>
      </w:r>
    </w:p>
    <w:p w14:paraId="231FC3D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مع أن السياق الأبرز هو سورة الأعراف، إلا أن كلمة "جراد" تُذكر في سورة القمر (الآية 7) في سياق خروج الناس من الأجداث يوم القيامة: ﴿خُشَّعًا أَبْصَارُهُمْ يَخْرُجُونَ مِنَ الْأَجْدَاثِ كَأَنَّهُمْ جَرَادٌ مُّنتَشِرٌ﴾.</w:t>
      </w:r>
    </w:p>
    <w:p w14:paraId="14A9E502" w14:textId="77777777" w:rsidR="00C7544E" w:rsidRPr="0073369A" w:rsidRDefault="00C7544E" w:rsidP="00CE1EDD">
      <w:pPr>
        <w:numPr>
          <w:ilvl w:val="0"/>
          <w:numId w:val="277"/>
        </w:numPr>
        <w:rPr>
          <w:rFonts w:ascii="Calibri" w:eastAsia="Aptos" w:hAnsi="Calibri"/>
          <w:sz w:val="24"/>
          <w:rtl/>
          <w:lang w:val="en-US"/>
        </w:rPr>
      </w:pPr>
      <w:r w:rsidRPr="0073369A">
        <w:rPr>
          <w:rFonts w:ascii="Calibri" w:eastAsia="Aptos" w:hAnsi="Calibri"/>
          <w:sz w:val="24"/>
          <w:rtl/>
          <w:lang w:val="en-US"/>
        </w:rPr>
        <w:t>رمز الكثرة والانتشار السريع: هذا التشبيه يؤكد على كثرة الناس واندفاعهم وانتشارهم الستابع من القبور يوم البعث، تماماً كجيش الجراد الذي ينتشر في الأرض.</w:t>
      </w:r>
    </w:p>
    <w:p w14:paraId="54C32A88" w14:textId="77777777" w:rsidR="00C7544E" w:rsidRPr="0073369A" w:rsidRDefault="00C7544E" w:rsidP="00CE1EDD">
      <w:pPr>
        <w:numPr>
          <w:ilvl w:val="0"/>
          <w:numId w:val="277"/>
        </w:numPr>
        <w:rPr>
          <w:rFonts w:ascii="Calibri" w:eastAsia="Aptos" w:hAnsi="Calibri"/>
          <w:sz w:val="24"/>
          <w:rtl/>
          <w:lang w:val="en-US"/>
        </w:rPr>
      </w:pPr>
      <w:r w:rsidRPr="0073369A">
        <w:rPr>
          <w:rFonts w:ascii="Calibri" w:eastAsia="Aptos" w:hAnsi="Calibri"/>
          <w:sz w:val="24"/>
          <w:rtl/>
          <w:lang w:val="en-US"/>
        </w:rPr>
        <w:t>دلالة على العجز والفوضى (في هذا السياق): على عكس الجراد المنظم في حركته التدميرية، هنا قد يشير التشبيه إلى حالة من الفوضى والذهول والكثرة التي تخرج بلا هدف واضح، مع عجزهم عن تحديد مصيرهم.</w:t>
      </w:r>
    </w:p>
    <w:p w14:paraId="5E43951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61BAC26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"الجراد" في القرآن الكريم يتجاوز كونه مجرد حشرة، ليصبح رمزاً قوياً لـ"التتابع المدمر" لآيات الله وعقوباته على المستكبرين. إنه يكشف عن وهن الطغيان وعجز البشر أمام تسخير الله لأضعف مخلوقاته. سواء جاء كجند من جنود الله يلتهم القوة المادية للطغاة، أو كصورة لجموع البشر المتناثرة يوم البعث، فإن الجراد يُعد آية تدعو إلى التدبر في قدرة الله المطلقة، وضرورة التواضع، وإدراك أن كل قوة بغير الله هي قوة زائلة وهشة، لا تصمد أمام إرادته وقضائه.</w:t>
      </w:r>
    </w:p>
    <w:p w14:paraId="54C1EF92" w14:textId="77777777" w:rsidR="00C7544E" w:rsidRPr="0073369A" w:rsidRDefault="00C7544E" w:rsidP="00E4352F">
      <w:pPr>
        <w:rPr>
          <w:rFonts w:ascii="Calibri" w:eastAsia="Aptos" w:hAnsi="Calibri"/>
          <w:sz w:val="24"/>
          <w:rtl/>
          <w:lang w:val="en-US"/>
        </w:rPr>
      </w:pPr>
    </w:p>
    <w:p w14:paraId="2F108650" w14:textId="77777777" w:rsidR="00C7544E" w:rsidRPr="0073369A" w:rsidRDefault="00C7544E" w:rsidP="00E4352F">
      <w:pPr>
        <w:pStyle w:val="21"/>
        <w:rPr>
          <w:rtl/>
        </w:rPr>
      </w:pPr>
      <w:bookmarkStart w:id="278" w:name="_Toc203550538"/>
      <w:bookmarkStart w:id="279" w:name="_Toc205285271"/>
      <w:r w:rsidRPr="0073369A">
        <w:rPr>
          <w:rtl/>
        </w:rPr>
        <w:t>السبع والعدد سبعة: تجليات القوة والنظام في الخطاب القرآني</w:t>
      </w:r>
      <w:bookmarkEnd w:id="278"/>
      <w:bookmarkEnd w:id="279"/>
    </w:p>
    <w:p w14:paraId="27FD6F7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40AA489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في نسيج الخطاب القرآني المحكم، تتشابك المعاني والألفاظ لتكشف عن دلالات عميقة تتجاوز ظاهر الكلمات. الرقم "سبعة"، بما يحمله من رمزية الكمال والنظام، يلتقي بمفهوم "السبع" كرمز للقوة والغلبة، ليرسم لنا صورة فلسفية عن تجليات القدرة الإلهية وسننها في الخلق والحياة. هذا التلاقي يدعونا إلى التفكر في العلاقة بين القوة المهيمنة (الأسد كنموذج للسبع) وبين النظام الكوني المحكم الذي يرمز إليه الرقم سبعة، وكيف أن هذه القوة لا تعمل بعشوائية، بل ضمن سياق إلهي متكامل.</w:t>
      </w:r>
    </w:p>
    <w:p w14:paraId="5FAF248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"السبع" في دلالته الرمزية: القوة، الهيمنة، وابتلاء الظلم:</w:t>
      </w:r>
    </w:p>
    <w:p w14:paraId="5D18B21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على الرغم من أن "السبع" في سورة المائدة (﴿وَمَا أَكَلَ السَّبُعُ﴾) يشير إلى الحيوان المفترس في سياق حكم شرعي يتعلق بالطعام المحرم، إلا أننا تناولنا هذا المفهوم سابقاً كرمز لبقايا الفشل والجمود الفكري.</w:t>
      </w:r>
    </w:p>
    <w:p w14:paraId="177624C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لكن، "السبع" في دلالته العامة، وعلى رأسه الأسد، يرمز في الثقافات والبلاغة العربية إلى:</w:t>
      </w:r>
    </w:p>
    <w:p w14:paraId="2A6CE39F" w14:textId="77777777" w:rsidR="00C7544E" w:rsidRPr="0073369A" w:rsidRDefault="00C7544E" w:rsidP="00CE1EDD">
      <w:pPr>
        <w:numPr>
          <w:ilvl w:val="0"/>
          <w:numId w:val="240"/>
        </w:numPr>
        <w:rPr>
          <w:rFonts w:ascii="Calibri" w:eastAsia="Aptos" w:hAnsi="Calibri"/>
          <w:sz w:val="24"/>
          <w:rtl/>
          <w:lang w:val="en-US"/>
        </w:rPr>
      </w:pPr>
      <w:r w:rsidRPr="0073369A">
        <w:rPr>
          <w:rFonts w:ascii="Calibri" w:eastAsia="Aptos" w:hAnsi="Calibri"/>
          <w:sz w:val="24"/>
          <w:rtl/>
          <w:lang w:val="en-US"/>
        </w:rPr>
        <w:t>القوة والسطوة: الأسد هو ملك الغابة، المهيمن، الذي لا يُقهر بسهولة. هذه القوة يمكن أن تكون خيراً (في سياق حماية النظام الطبيعي)، أو شراً (في سياق الافتراس والظلم).</w:t>
      </w:r>
    </w:p>
    <w:p w14:paraId="2E6506A1" w14:textId="77777777" w:rsidR="00C7544E" w:rsidRPr="0073369A" w:rsidRDefault="00C7544E" w:rsidP="00CE1EDD">
      <w:pPr>
        <w:numPr>
          <w:ilvl w:val="0"/>
          <w:numId w:val="240"/>
        </w:numPr>
        <w:rPr>
          <w:rFonts w:ascii="Calibri" w:eastAsia="Aptos" w:hAnsi="Calibri"/>
          <w:sz w:val="24"/>
          <w:rtl/>
          <w:lang w:val="en-US"/>
        </w:rPr>
      </w:pPr>
      <w:r w:rsidRPr="0073369A">
        <w:rPr>
          <w:rFonts w:ascii="Calibri" w:eastAsia="Aptos" w:hAnsi="Calibri"/>
          <w:sz w:val="24"/>
          <w:rtl/>
          <w:lang w:val="en-US"/>
        </w:rPr>
        <w:t>الاجتياح والإقدام: يقتحم السبع فريسته بلا تردد، وهذا يمثل جانب الإقدام والمبادرة.</w:t>
      </w:r>
    </w:p>
    <w:p w14:paraId="74BC2D58" w14:textId="77777777" w:rsidR="00C7544E" w:rsidRPr="0073369A" w:rsidRDefault="00C7544E" w:rsidP="00CE1EDD">
      <w:pPr>
        <w:numPr>
          <w:ilvl w:val="0"/>
          <w:numId w:val="240"/>
        </w:numPr>
        <w:rPr>
          <w:rFonts w:ascii="Calibri" w:eastAsia="Aptos" w:hAnsi="Calibri"/>
          <w:sz w:val="24"/>
          <w:rtl/>
          <w:lang w:val="en-US"/>
        </w:rPr>
      </w:pPr>
      <w:r w:rsidRPr="0073369A">
        <w:rPr>
          <w:rFonts w:ascii="Calibri" w:eastAsia="Aptos" w:hAnsi="Calibri"/>
          <w:sz w:val="24"/>
          <w:rtl/>
          <w:lang w:val="en-US"/>
        </w:rPr>
        <w:t>فرض النظام: حتى في مملكة الحيوان، يفرض السبع نظاماً معيناً (دورة الحياة، تحديد المناطق).</w:t>
      </w:r>
    </w:p>
    <w:p w14:paraId="7224878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الرقم "سبعة": نظام الكمال والإتقان:</w:t>
      </w:r>
    </w:p>
    <w:p w14:paraId="7E6FF19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ناقشنا سابقاً دلالة الرقم "سبعة" كرمز للكمال والإتمام والنظام المحكم في الخلق والتشريع:</w:t>
      </w:r>
    </w:p>
    <w:p w14:paraId="279382C6" w14:textId="77777777" w:rsidR="00C7544E" w:rsidRPr="0073369A" w:rsidRDefault="00C7544E" w:rsidP="00CE1EDD">
      <w:pPr>
        <w:numPr>
          <w:ilvl w:val="0"/>
          <w:numId w:val="241"/>
        </w:numPr>
        <w:rPr>
          <w:rFonts w:ascii="Calibri" w:eastAsia="Aptos" w:hAnsi="Calibri"/>
          <w:sz w:val="24"/>
          <w:rtl/>
          <w:lang w:val="en-US"/>
        </w:rPr>
      </w:pPr>
      <w:r w:rsidRPr="0073369A">
        <w:rPr>
          <w:rFonts w:ascii="Calibri" w:eastAsia="Aptos" w:hAnsi="Calibri"/>
          <w:sz w:val="24"/>
          <w:rtl/>
          <w:lang w:val="en-US"/>
        </w:rPr>
        <w:t>الخلق الكوني: السماوات السبع كدلالة على الإتقان والانتظام الكوني.</w:t>
      </w:r>
    </w:p>
    <w:p w14:paraId="610CAED5" w14:textId="77777777" w:rsidR="00C7544E" w:rsidRPr="0073369A" w:rsidRDefault="00C7544E" w:rsidP="00CE1EDD">
      <w:pPr>
        <w:numPr>
          <w:ilvl w:val="0"/>
          <w:numId w:val="241"/>
        </w:numPr>
        <w:rPr>
          <w:rFonts w:ascii="Calibri" w:eastAsia="Aptos" w:hAnsi="Calibri"/>
          <w:sz w:val="24"/>
          <w:rtl/>
          <w:lang w:val="en-US"/>
        </w:rPr>
      </w:pPr>
      <w:r w:rsidRPr="0073369A">
        <w:rPr>
          <w:rFonts w:ascii="Calibri" w:eastAsia="Aptos" w:hAnsi="Calibri"/>
          <w:sz w:val="24"/>
          <w:rtl/>
          <w:lang w:val="en-US"/>
        </w:rPr>
        <w:t>التشريع الإلهي: الطواف سبعاً والسعي سبعاً كدلالة على كمال الشعائر.</w:t>
      </w:r>
    </w:p>
    <w:p w14:paraId="3E9C1777" w14:textId="77777777" w:rsidR="00C7544E" w:rsidRPr="0073369A" w:rsidRDefault="00C7544E" w:rsidP="00CE1EDD">
      <w:pPr>
        <w:numPr>
          <w:ilvl w:val="0"/>
          <w:numId w:val="241"/>
        </w:numPr>
        <w:rPr>
          <w:rFonts w:ascii="Calibri" w:eastAsia="Aptos" w:hAnsi="Calibri"/>
          <w:sz w:val="24"/>
          <w:rtl/>
          <w:lang w:val="en-US"/>
        </w:rPr>
      </w:pPr>
      <w:r w:rsidRPr="0073369A">
        <w:rPr>
          <w:rFonts w:ascii="Calibri" w:eastAsia="Aptos" w:hAnsi="Calibri"/>
          <w:sz w:val="24"/>
          <w:rtl/>
          <w:lang w:val="en-US"/>
        </w:rPr>
        <w:t>النظم الزمنية: السبع سنين في قصة يوسف كدلالة على الدورات الزمنية المكتملة.</w:t>
      </w:r>
    </w:p>
    <w:p w14:paraId="053D144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تلاقي "السبع" و"العدد سبعة": قوة ضمن نظام إلهي:</w:t>
      </w:r>
    </w:p>
    <w:p w14:paraId="133F14A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عند ربط صفات الأسد (السبع) بدلالة الرقم سبعة، يتبلور لدينا فهم جديد:</w:t>
      </w:r>
    </w:p>
    <w:p w14:paraId="76070022"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القوة المنظمة: قوة "السبع" (التي قد تُشير إلى أي قوة مهيمنة في الوجود، سواء كانت طبيعية، بشرية، أو حتى قوة للظلم) ليست قوة عشوائية أو فوضوية. بل هي تعمل ضمن نظام كوني محكم ومُحدد (الرقم سبعة).</w:t>
      </w:r>
    </w:p>
    <w:p w14:paraId="059D1988"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الكمال في السيطرة: حتى قوة الأسد المفترسة ليست مطلقة، بل هي مقيدة بسنن الله في الكون. هي جزء من نظام بيئي متكامل، لها دورها المحدد ضمن دورة الحياة. فكمال هذه القوة يظهر في عملها داخل هذا النظام.</w:t>
      </w:r>
    </w:p>
    <w:p w14:paraId="76E92F93"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ابتلاء الظلم المقنن: إذا كان "السبع" يرمز إلى الظلم أو الطغيان الذي يقتحم ويهيمن، فإن هذا الظلم لا يمكن أن يستمر خارج النظام الإلهي. فهو مقدر بـ "سبعة"؛ أي بكمال عدله ووقته، وله نهاية محددة ضمن هذا النظام الإلهي المحكم. الظلم له "عذاب" (منع) من نعم الله، و"أيام" (فترة زمنية محددة) يتمتع بها قبل أن يأتيه عذاب إلهي كامل ومُحكم.</w:t>
      </w:r>
    </w:p>
    <w:p w14:paraId="6AD30AF1"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دعوة للتدبر في سنن الله: هذا الربط يدعو إلى التفكر في أن حتى القوى الغاشمة أو المهيمنة، هي جزء من نظام إلهي أكبر، لا يمكنها أن تخرج عن إطاره المحكم. إنها آية للذين يتفكرون في أن الله يدبر الأمر، وأن كل قوة تفتك بالفساد لن تستمر خارج إطار قدرته وحكمته.</w:t>
      </w:r>
    </w:p>
    <w:p w14:paraId="3D57B92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69672C3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إن دمج مفهوم "السبع" (خاصة كدلالة على الأسد) مع الرقم "سبعة" في الخطاب القرآني يكشف عن فلسفة عميقة: أن القوة، مهما عظمت ومهما بدا أنها تهيمن وتفترس، هي في حقيقة الأمر جزء من نظام إلهي متكامل ومُحكم. هذه القوة </w:t>
      </w:r>
      <w:r w:rsidRPr="0073369A">
        <w:rPr>
          <w:rFonts w:ascii="Calibri" w:eastAsia="Aptos" w:hAnsi="Calibri"/>
          <w:sz w:val="24"/>
          <w:rtl/>
          <w:lang w:val="en-US"/>
        </w:rPr>
        <w:lastRenderedPageBreak/>
        <w:t>ليست فوضوية، بل هي تعمل وفق سنن وضوابط مقدرة من الله، ترمز إلى كمال تدبيره وتمام عدله. وهذا التدبر يدعونا إلى الثقة في نظام الله، وأن كل ظالم أو طاغٍ، مهما بلغ من القوة، محكوم بنظام إلهي يرمز إليه الرقم سبعة، ينتهي به إلى مصير محتوم ضمن هذا النظام الكامل والعدل.</w:t>
      </w:r>
    </w:p>
    <w:p w14:paraId="361911E7" w14:textId="77777777" w:rsidR="00C7544E" w:rsidRPr="0073369A" w:rsidRDefault="00C7544E" w:rsidP="00E4352F">
      <w:pPr>
        <w:rPr>
          <w:rFonts w:ascii="Calibri" w:eastAsia="Aptos" w:hAnsi="Calibri"/>
          <w:sz w:val="24"/>
          <w:rtl/>
          <w:lang w:val="en-US"/>
        </w:rPr>
      </w:pPr>
    </w:p>
    <w:p w14:paraId="168EE3AF" w14:textId="77777777" w:rsidR="00F85899" w:rsidRPr="0073369A" w:rsidRDefault="00F85899" w:rsidP="00E4352F">
      <w:pPr>
        <w:pStyle w:val="21"/>
        <w:rPr>
          <w:rtl/>
        </w:rPr>
      </w:pPr>
      <w:bookmarkStart w:id="280" w:name="_Toc203550534"/>
      <w:bookmarkStart w:id="281" w:name="_Toc205285272"/>
      <w:bookmarkStart w:id="282" w:name="_Toc203550539"/>
      <w:r w:rsidRPr="0073369A">
        <w:rPr>
          <w:rtl/>
        </w:rPr>
        <w:t>"الإبل" في القرآن: آيات وليست حيوانات – دلالات التفكير العميق في سورة الغاشية</w:t>
      </w:r>
      <w:bookmarkEnd w:id="280"/>
      <w:bookmarkEnd w:id="281"/>
    </w:p>
    <w:p w14:paraId="02C16EEB"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مقدمة:</w:t>
      </w:r>
    </w:p>
    <w:p w14:paraId="51C8E5A4"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لطالما ارتبط فهمنا لبعض الآيات القرآنية بالمعاني الظاهرية المباشرة، مما قد يحجب عنا أبعادها الأعمق ومقاصدها السامية. من بين هذه الآيات، ما ورد في سورة الغاشية: ﴿أَفَلَا يَنظُرُونَ إِلَى الْإِبِلِ كَيْفَ خُلِقَتْ * وَإِلَى السَّمَاءِ كَيْفَ رُفِعَتْ * وَإِلَى الْجِبَالِ كَيْفَ نُصِبَتْ * وَإِلَى الْأَرْضِ كَيْفَ سُطِحَتْ﴾1 (الغاشية: 17-20). إن إعادة التدبر في هذه الآيات، كما يقدمه منهج "فقه اللسان القرآني"، يدعونا إلى تجاوز الفهم الحرفي لـ "الإبل" كحيوانات، و"السماء" و"الجبال" و"الأرض" ككيانات مادية، إلى فهم رمزي ومعنوي يربطها بجوهر الرسالة القرآنية نفسها.</w:t>
      </w:r>
    </w:p>
    <w:p w14:paraId="231EAE3B"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1. رفض التفسير الحرفي لـ "الإبل": دعوة للتدبر البصير:</w:t>
      </w:r>
    </w:p>
    <w:p w14:paraId="6B0EDC41"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التساؤل الذي يطرحه هذا التفسير هو: لماذا لم يستخدم الله كلمات أكثر مباشرة مثل "الجمال" أو "النوق" لو كان المقصود هو الحيوانات المعروفة؟ هذا التساؤل يقودنا إلى أن الفهم الشائع قد يكون مبنياً على "الشبه" (المظاهر السطحية) وأن التفسيرات الأولى ربما كانت متسرعة وتفتقر إلى التدبر الكافي. فالآيات لا تتحدث عن الحيوانات في هذا السياق، بل عن آيات الله الكونية والقرآنية ككل.</w:t>
      </w:r>
    </w:p>
    <w:p w14:paraId="3424AD1D"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2. إعادة فحص لغوي للمصطلحات الرئيسية:</w:t>
      </w:r>
    </w:p>
    <w:p w14:paraId="7E1202FB"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﴿أَفَلَا يَنظُرُونَ﴾: هذه العبارة ليست دعوة للنظر السطحي. بل هي تحليل عميق يبدأ بـ "أَ" (للاستفهام الذي يحفز العقل)، ثم "فَلَا" (من "فَلَا رَأْسَهُ" بمعنى البحث والتمحيص والتنقيب عن حقيقة الشيء)، وينتهي بـ "يَنظُرُونَ" (بمعنى النظر ببصيرة وتدبر، لا مجرد نظرة عابرة). إنها دعوة للبحث والتمحيص في حقيقة ما يُعرض عليهم.</w:t>
      </w:r>
    </w:p>
    <w:p w14:paraId="14094209"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﴿إِلَى الْإِبِلِ كَيْفَ خُلِقَتْ﴾:</w:t>
      </w:r>
    </w:p>
    <w:p w14:paraId="423707A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يُصرح بأن "الإبل" كلمة "متشابهة ومثانية" (لها معانٍ متعددة ومزدوجة)، من جذر "أبل".</w:t>
      </w:r>
    </w:p>
    <w:p w14:paraId="542D1D81"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بالرجوع إلى المعاجم، نجد لـ "أبل" معاني متعددة تتجاوز الحيوان: الشفاء من المرض، إثمار الشجر، الغلبة على شخص، جريان الماء، الاجتهاد في أمر، اختبار شخص، إبلاء الثوب (جعله بالياً)، غلبة الهم، إظهار البأس والشجاعة في الحرب.</w:t>
      </w:r>
    </w:p>
    <w:p w14:paraId="61D1D286"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 xml:space="preserve">التفسير المقترح: "الإبل" هي الآيات القرآنية نفسها، التي تحمل هذه الخصائص العميقة: </w:t>
      </w:r>
    </w:p>
    <w:p w14:paraId="498657C3"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تشفي الأمراض الروحية والفكرية: كالشافي من الجهل والضلال.</w:t>
      </w:r>
    </w:p>
    <w:p w14:paraId="41E1C20F"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تثمر ثماراً فكرية (بصائر): تولد معاني جديدة وتدبراً عميقاً.</w:t>
      </w:r>
    </w:p>
    <w:p w14:paraId="0CDE9AB6"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مقنعة (تغلب العقول): بقوتها وحجتها البالغة.</w:t>
      </w:r>
    </w:p>
    <w:p w14:paraId="52E1E2C0"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يمكن إساءة استخدامها أو فهمها ("تُبلى" بالاستعمال الطويل): قد تُفهم بشكل خاطئ أو تُهجر في تدبرها.</w:t>
      </w:r>
    </w:p>
    <w:p w14:paraId="3EC4C727"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تختبر الناس: في مدى إيمانهم وقدرتهم على التدبر.</w:t>
      </w:r>
    </w:p>
    <w:p w14:paraId="1E18F01F"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lastRenderedPageBreak/>
        <w:t>يمكن أن تغلب من لا يفهمونها: بحجتها القوية التي لا تُدفع.</w:t>
      </w:r>
    </w:p>
    <w:p w14:paraId="3DC09DA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﴿كَيْفَ خُلِقَتْ﴾: هنا السؤال لا عن خلق الحيوان، بل عن كيفية بناء هذه الآيات القرآنية، وكيف تشكلت معانيها المتعددة الطبقات إلهياً لتكون بهذه الدوامة والعمق والتأثير.</w:t>
      </w:r>
    </w:p>
    <w:p w14:paraId="216C8841"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﴿وَإِلَى السَّمَاءِ كَيْفَ رُفِعَتْ﴾:</w:t>
      </w:r>
    </w:p>
    <w:p w14:paraId="5BB3D9C3"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"السماء" هنا لا تشير إلى السماء المادية، بل إلى المعاني السامية والمرتفعة والحقيقية للقرآن، فـ "سما بأفكاره" تعني علا وارتفع بها.</w:t>
      </w:r>
    </w:p>
    <w:p w14:paraId="1DB5F7DE"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"كَيْفَ رُفِعَتْ": كيف أن هذه المعاني السامية "رُفعت" أو بقيت بعيدة المنال إلا عن "المطهرين" (أصحاب القلوب الطاهرة)، أو الذين يتفكرون بإخلاص وينأون بأنفسهم عن شوائب التقليد والشهوات. إنها معانٍ لا تُنال بالنظر السطحي.</w:t>
      </w:r>
    </w:p>
    <w:p w14:paraId="68F2B3F2"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﴿وَإِلَى الْجِبَالِ كَيْفَ نُصِبَتْ﴾:</w:t>
      </w:r>
    </w:p>
    <w:p w14:paraId="41EE42E0"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"الجبال" هنا ليست جبالاً مادية. بل تشير إلى القادة المتكبرين وذوي النفوذ ("الجبلة الأولى" التي يصعب زحزحتها)، الذين هم كالجبال في صلابتهم وعنادهم.</w:t>
      </w:r>
    </w:p>
    <w:p w14:paraId="6C885DCB"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"نُصِبَتْ" (من "نصب"): تحمل عدة معانٍ منها "عُيّنوا أو نُصّبوا" (أي تولوا مناصب قيادية)، أو "خُدعوا ونُصب لهم فخ".</w:t>
      </w:r>
    </w:p>
    <w:p w14:paraId="46832D7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التفسير المقترح: كيف أن هؤلاء القادة "الشبيهين بالجبال" نُصّبوا (أو نصبوا أنفسهم) عقبات أمام الفهم الحقيقي للقرآن، وكيف يخدعون الناس (نصبوا فخاخاً فكرية لهم) بترويج تفسيرات سطحية أو منحرفة. هم "سادتنا وكبراءنا فأضلونا السبيلا".</w:t>
      </w:r>
    </w:p>
    <w:p w14:paraId="3173ACF5"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﴿وَإِلَى الْأَرْضِ كَيْفَ سُطِحَتْ﴾:</w:t>
      </w:r>
    </w:p>
    <w:p w14:paraId="3DBF0979"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"الأرض" هنا ليست الأرض المادية. بل هي من "إرضاء ورضاء".</w:t>
      </w:r>
    </w:p>
    <w:p w14:paraId="64DB31F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تشير إلى الناس الراضين بالحياة الدنيا والتفسيرات السطحية التي ورثوها عن أسلافهم، والذين لا يبذلون جهداً في التدبر العميق.</w:t>
      </w:r>
    </w:p>
    <w:p w14:paraId="48187D63"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"سُطِحَتْ": كيف أن فهمهم "سُطِّح" (جُعل سطحياً ومحدود الأفق) بواسطة هؤلاء "الجبال" (القادة) فيما يتعلق بالمعاني الحقيقية للقرآن. إنهم لا يطمحون إلى المعاني العالية، بل يرضون بما هو على السطح.</w:t>
      </w:r>
    </w:p>
    <w:p w14:paraId="6E8F22B1"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3. الربط السياقي بنهاية السورة: التذكير والعذاب المعنوي:</w:t>
      </w:r>
    </w:p>
    <w:p w14:paraId="0432D771"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تأتي هذه الآيات بعد ذلك بتوجيه للنبي صلى الله عليه وسلم:</w:t>
      </w:r>
    </w:p>
    <w:p w14:paraId="2D7FB656" w14:textId="77777777" w:rsidR="00F85899" w:rsidRPr="0073369A" w:rsidRDefault="00F85899" w:rsidP="00CE1EDD">
      <w:pPr>
        <w:numPr>
          <w:ilvl w:val="0"/>
          <w:numId w:val="247"/>
        </w:numPr>
        <w:rPr>
          <w:rFonts w:ascii="Calibri" w:eastAsia="Aptos" w:hAnsi="Calibri"/>
          <w:sz w:val="24"/>
          <w:rtl/>
          <w:lang w:val="en-US"/>
        </w:rPr>
      </w:pPr>
      <w:r w:rsidRPr="0073369A">
        <w:rPr>
          <w:rFonts w:ascii="Calibri" w:eastAsia="Aptos" w:hAnsi="Calibri"/>
          <w:sz w:val="24"/>
          <w:rtl/>
          <w:lang w:val="en-US"/>
        </w:rPr>
        <w:t>﴿فَذَكِّرْ إِنَّمَا أَنتَ مُذَكِّرٌ لَّسْتَ عَلَيْهِم بِمُصَيْطِرٍ﴾: دور النبي هو التذكير بالقرآن وما فيه من آيات ومعانٍ عميقة، وليس إجبارهم على الإيمان أو التدبر. "بِمُصَيْطِرٍ" (بالصاد) تشير إلى الهيمنة والسيطرة، وهو ما لا يملكه النبي على قلوب الناس وعقولهم.</w:t>
      </w:r>
    </w:p>
    <w:p w14:paraId="1782C222" w14:textId="77777777" w:rsidR="00F85899" w:rsidRPr="0073369A" w:rsidRDefault="00F85899" w:rsidP="00CE1EDD">
      <w:pPr>
        <w:numPr>
          <w:ilvl w:val="0"/>
          <w:numId w:val="247"/>
        </w:numPr>
        <w:rPr>
          <w:rFonts w:ascii="Calibri" w:eastAsia="Aptos" w:hAnsi="Calibri"/>
          <w:sz w:val="24"/>
          <w:rtl/>
          <w:lang w:val="en-US"/>
        </w:rPr>
      </w:pPr>
      <w:r w:rsidRPr="0073369A">
        <w:rPr>
          <w:rFonts w:ascii="Calibri" w:eastAsia="Aptos" w:hAnsi="Calibri"/>
          <w:sz w:val="24"/>
          <w:rtl/>
          <w:lang w:val="en-US"/>
        </w:rPr>
        <w:t xml:space="preserve">﴿إِلَّا مَن تَوَلَّىٰ وَكَفَرَ فَيُعَذِّبُهُ اللَّهُ الْعَذَابَ الْأَكْبَرَ﴾: </w:t>
      </w:r>
    </w:p>
    <w:p w14:paraId="0E5E515F" w14:textId="77777777" w:rsidR="00F85899" w:rsidRPr="0073369A" w:rsidRDefault="00F85899" w:rsidP="00CE1EDD">
      <w:pPr>
        <w:numPr>
          <w:ilvl w:val="1"/>
          <w:numId w:val="247"/>
        </w:numPr>
        <w:rPr>
          <w:rFonts w:ascii="Calibri" w:eastAsia="Aptos" w:hAnsi="Calibri"/>
          <w:sz w:val="24"/>
          <w:rtl/>
          <w:lang w:val="en-US"/>
        </w:rPr>
      </w:pPr>
      <w:r w:rsidRPr="0073369A">
        <w:rPr>
          <w:rFonts w:ascii="Calibri" w:eastAsia="Aptos" w:hAnsi="Calibri"/>
          <w:sz w:val="24"/>
          <w:rtl/>
          <w:lang w:val="en-US"/>
        </w:rPr>
        <w:t>"عذاب" هنا، من جذر "عذب" (منع وحرم)، ليس بالضرورة عقاباً مادياً فقط.</w:t>
      </w:r>
    </w:p>
    <w:p w14:paraId="536453C5" w14:textId="77777777" w:rsidR="00F85899" w:rsidRPr="0073369A" w:rsidRDefault="00F85899" w:rsidP="00CE1EDD">
      <w:pPr>
        <w:numPr>
          <w:ilvl w:val="1"/>
          <w:numId w:val="247"/>
        </w:numPr>
        <w:rPr>
          <w:rFonts w:ascii="Calibri" w:eastAsia="Aptos" w:hAnsi="Calibri"/>
          <w:sz w:val="24"/>
          <w:rtl/>
          <w:lang w:val="en-US"/>
        </w:rPr>
      </w:pPr>
      <w:r w:rsidRPr="0073369A">
        <w:rPr>
          <w:rFonts w:ascii="Calibri" w:eastAsia="Aptos" w:hAnsi="Calibri"/>
          <w:sz w:val="24"/>
          <w:rtl/>
          <w:lang w:val="en-US"/>
        </w:rPr>
        <w:t>"العذاب الأصغر" في هذه الحياة هو المنع من فهم المعاني الحقيقية والأعمق للقرآن والآيات الكونية، والحرمان من نعم البصيرة والتدبر.</w:t>
      </w:r>
    </w:p>
    <w:p w14:paraId="4AEE977D" w14:textId="77777777" w:rsidR="00F85899" w:rsidRPr="0073369A" w:rsidRDefault="00F85899" w:rsidP="00CE1EDD">
      <w:pPr>
        <w:numPr>
          <w:ilvl w:val="1"/>
          <w:numId w:val="247"/>
        </w:numPr>
        <w:rPr>
          <w:rFonts w:ascii="Calibri" w:eastAsia="Aptos" w:hAnsi="Calibri"/>
          <w:sz w:val="24"/>
          <w:rtl/>
          <w:lang w:val="en-US"/>
        </w:rPr>
      </w:pPr>
      <w:r w:rsidRPr="0073369A">
        <w:rPr>
          <w:rFonts w:ascii="Calibri" w:eastAsia="Aptos" w:hAnsi="Calibri"/>
          <w:sz w:val="24"/>
          <w:rtl/>
          <w:lang w:val="en-US"/>
        </w:rPr>
        <w:t>"العذاب الأكبر" هو المنع الأبدي من دخول الجنة في الآخرة، والحرمان من نعمة الله الكبرى.</w:t>
      </w:r>
    </w:p>
    <w:p w14:paraId="3E3677F8" w14:textId="77777777" w:rsidR="00F85899" w:rsidRPr="0073369A" w:rsidRDefault="00F85899" w:rsidP="00CE1EDD">
      <w:pPr>
        <w:numPr>
          <w:ilvl w:val="0"/>
          <w:numId w:val="247"/>
        </w:numPr>
        <w:rPr>
          <w:rFonts w:ascii="Calibri" w:eastAsia="Aptos" w:hAnsi="Calibri"/>
          <w:sz w:val="24"/>
          <w:rtl/>
          <w:lang w:val="en-US"/>
        </w:rPr>
      </w:pPr>
      <w:r w:rsidRPr="0073369A">
        <w:rPr>
          <w:rFonts w:ascii="Calibri" w:eastAsia="Aptos" w:hAnsi="Calibri"/>
          <w:sz w:val="24"/>
          <w:rtl/>
          <w:lang w:val="en-US"/>
        </w:rPr>
        <w:lastRenderedPageBreak/>
        <w:t>﴿إِنَّ إِلَيْنَا إِيَابَهُمْ ثُمَّ إِنَّ عَلَيْنَا حِسَابَهُمْ﴾: المسؤولية النهائية للجزاء والحساب تقع على الله وحده، مما يؤكد أن الدعوة للتدبر هي دعوة للوعي الذاتي، لا للإكراه.</w:t>
      </w:r>
    </w:p>
    <w:p w14:paraId="4AA52B9A"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خلاصة:</w:t>
      </w:r>
    </w:p>
    <w:p w14:paraId="3D8689DD"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إن سورة الغاشية، بهذه القراءة العميقة، ليست دعوة لملاحظة الجمال والسماء والجبال والأرض المادية فحسب، بل هي توجيه عميق للتفكر في خلق وتأثير الآيات القرآنية نفسها: كيف بُنيت ودُبرت، وكيف حُجبت معانيها السامية عن البعض، وكيف يمكن للقادة المتكبرين ("الجبال") أن يصبحوا عقبات أمام فهمها، وكيف أن الناس الراضين بالسطحية ("الأرض") يُسَطَّح فهمهم بسبب إعراضهم. الرسالة النهائية هي دعوة للتفكر العميق في القرآن، مع فهم أن أولئك الذين يعرضون عن هذا الانخراط الأعمق بعد التذكير سيواجهون عواقب إلهية تتمثل في حرمانهم من فهم النعم المعنوية في الدنيا ومن جنة الآخرة.</w:t>
      </w:r>
    </w:p>
    <w:p w14:paraId="6D63B1BC" w14:textId="77777777" w:rsidR="00F85899" w:rsidRPr="0073369A" w:rsidRDefault="00F85899" w:rsidP="00E4352F">
      <w:pPr>
        <w:rPr>
          <w:rFonts w:ascii="Calibri" w:eastAsia="Aptos" w:hAnsi="Calibri"/>
          <w:sz w:val="24"/>
          <w:rtl/>
          <w:lang w:val="en-US"/>
        </w:rPr>
      </w:pPr>
    </w:p>
    <w:p w14:paraId="7AD09A6A" w14:textId="77777777" w:rsidR="00C7544E" w:rsidRPr="0073369A" w:rsidRDefault="00C7544E" w:rsidP="00E4352F">
      <w:pPr>
        <w:pStyle w:val="21"/>
        <w:rPr>
          <w:rtl/>
        </w:rPr>
      </w:pPr>
      <w:bookmarkStart w:id="283" w:name="_Toc205285273"/>
      <w:r w:rsidRPr="0073369A">
        <w:rPr>
          <w:rtl/>
        </w:rPr>
        <w:t>الحوت في القرآن: رمز "الاحتواء المحيط" والتحول من الظلمات إلى النور</w:t>
      </w:r>
      <w:bookmarkEnd w:id="282"/>
      <w:bookmarkEnd w:id="283"/>
    </w:p>
    <w:p w14:paraId="2FC0C9F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12120E4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تُعد قصة يونس عليه السلام مع الحوت في القرآن الكريم من أعمق القصص دلالة، فهي ليست مجرد سرد لحدث خارق، بل هي رمز لمراحل الابتلاء والتوبة والتحول الروحي. "الحوت"، هذا الكائن العظيم، يتجاوز كونه مجرد حيوان بحري ليكون تجسيداً لمعنى أعمق، يكشف عنه "فقه اللسان القرآني" من خلال تحليل بنيته اللغوية، فـ"الحوت" يرمز إلى "الاحتواء المحيط" الذي يمثل نهاية مرحلة وبداية تحول.</w:t>
      </w:r>
    </w:p>
    <w:p w14:paraId="59BAC76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تحليل كلمة "الحوت" (ح و ت) بمنهج فقه اللسان القرآني:</w:t>
      </w:r>
    </w:p>
    <w:p w14:paraId="6D80C62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لفهم دلالة "الحوت" بعمق، نغوص في تحليل جذره "ح و ت" على مستويين:</w:t>
      </w:r>
    </w:p>
    <w:p w14:paraId="003EE386" w14:textId="77777777" w:rsidR="00C7544E" w:rsidRPr="0073369A" w:rsidRDefault="00C7544E" w:rsidP="00CE1EDD">
      <w:pPr>
        <w:numPr>
          <w:ilvl w:val="0"/>
          <w:numId w:val="262"/>
        </w:numPr>
        <w:rPr>
          <w:rFonts w:ascii="Calibri" w:eastAsia="Aptos" w:hAnsi="Calibri"/>
          <w:sz w:val="24"/>
          <w:rtl/>
          <w:lang w:val="en-US"/>
        </w:rPr>
      </w:pPr>
      <w:r w:rsidRPr="0073369A">
        <w:rPr>
          <w:rFonts w:ascii="Calibri" w:eastAsia="Aptos" w:hAnsi="Calibri"/>
          <w:sz w:val="24"/>
          <w:rtl/>
          <w:lang w:val="en-US"/>
        </w:rPr>
        <w:t>الطريقة الأولى: التحليل الحرفي (دلالات الحروف المفردة):</w:t>
      </w:r>
    </w:p>
    <w:p w14:paraId="07AB29E1"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الحاء "ح": تحمل دلالات الإحاطة، الاحتواء، الحياة، الحكمة، الحق، الحمد، والحلم. هنا، "الإحاطة والاحتواء والحياة" هي الأبرز.</w:t>
      </w:r>
    </w:p>
    <w:p w14:paraId="4C7257EF"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الواو "و": تدل على الوصل، الجمع، الود، الوعي، الوقوع، والدخول، الستر. "الوصل أو الجمع أو الستر/الوعاء" هي الدلالات الأبرز.</w:t>
      </w:r>
    </w:p>
    <w:p w14:paraId="59A440B5"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التاء "ت": تشير إلى التوبة، التمام، الاكتمال، التتابع، التوقف، والختام. "التمام أو التوقف أو الختام" هي الدلالة الأبرز.</w:t>
      </w:r>
    </w:p>
    <w:p w14:paraId="0D5348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تركيب المعاني: يمكن فهم "ح و ت" كعملية تجمع بين: الإحاطة والاحتواء والحياة ("ح")، مع الوصل والجمع ("و")، وصولاً إلى التمام أو التوقف أو الختام ("ت"). فـ"الحوت" قد يعني: الوعاء المحيط الجامع الذي يمثل نهاية أو تمام مرحلة. أو الحياة التي تم احتواؤها ووصلها إلى نقطة توقف أو اكتمال. في سياق قصة يونس: الحوت هو ذلك الكائن الذي أحاط بيونس وجمعه في بطنه لفترة محددة أو حتى تمام التوبة، ليكون رمزاً للاحتواء الكامل الذي يمثل نهاية مرحلة "الهروب" وبداية مرحلة جديدة من "التوبة".</w:t>
      </w:r>
    </w:p>
    <w:p w14:paraId="4F229361" w14:textId="77777777" w:rsidR="00C7544E" w:rsidRPr="0073369A" w:rsidRDefault="00C7544E" w:rsidP="00CE1EDD">
      <w:pPr>
        <w:numPr>
          <w:ilvl w:val="0"/>
          <w:numId w:val="262"/>
        </w:numPr>
        <w:rPr>
          <w:rFonts w:ascii="Calibri" w:eastAsia="Aptos" w:hAnsi="Calibri"/>
          <w:sz w:val="24"/>
          <w:rtl/>
          <w:lang w:val="en-US"/>
        </w:rPr>
      </w:pPr>
      <w:r w:rsidRPr="0073369A">
        <w:rPr>
          <w:rFonts w:ascii="Calibri" w:eastAsia="Aptos" w:hAnsi="Calibri"/>
          <w:sz w:val="24"/>
          <w:rtl/>
          <w:lang w:val="en-US"/>
        </w:rPr>
        <w:t>الطريقة الثانية: التحليل الزوجي (المثاني المتكاملة):</w:t>
      </w:r>
    </w:p>
    <w:p w14:paraId="7C7CC8C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نقسم الجذر إلى زوجين: "حَو" (ح و) و"وَت" (و ت).</w:t>
      </w:r>
    </w:p>
    <w:p w14:paraId="5A305522"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lastRenderedPageBreak/>
        <w:t>دلالة الزوج "حَو" (ح و): يمثل تفاعل الحاء (الإحاطة، الاحتواء، الحياة، الحق) والواو (الوصل، الجمع، الود، الوعي). هذا الزوج يدل بقوة على الاحتواء الجامع أو الإحاطة الواعية أو الحياة المتصلة. إنه يمثل حالة من الجمع والضم والاحتواء العميق، ككلمة "حوّى" أو "احتوى".</w:t>
      </w:r>
    </w:p>
    <w:p w14:paraId="0B3EF284"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دلالة الزوج "وَت" (و ت): يمثل تفاعل الواو (الوصل، الوعي، الوقوع، الستر) والتاء (التمام، التوبة، التوقف، الختام). هذا الزوج قد يدل على الوصل المنتهي، الوعي الذي يؤدي للتوبة أو التوقف، التمام والاكتمال، أو الستر المؤقت. إنه يمثل نهاية حالة أو اكتمالها. (المعكوس "ت و" قد يرتبط بـ "التو" أي الحين واللحظة).</w:t>
      </w:r>
    </w:p>
    <w:p w14:paraId="08EA5A6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دمج دلالات الزوجين ("حو" + "وت"): نجمع دلالات الزوجين: "الاحتواء الجامع/الإحاطة الواعية" ("حو") + "الوصل المنتهي/التمام والتوقف" ("وت"). المعنى المستخلص: "الحوت" هو ذلك الكيان أو الظرف الذي يقوم بعملية احتواء وإحاطة جامعة لشيء ما، وصولًا به إلى نقطة تمام أو توقف أو نهاية مرحلة.</w:t>
      </w:r>
    </w:p>
    <w:p w14:paraId="219B71A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"الحوت" في سياق قصة يونس: الاحتواء الإلهي والتحول الروحي:</w:t>
      </w:r>
    </w:p>
    <w:p w14:paraId="6363985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سياق قصة يونس، تتجلى هذه الدلالات البنيوية بوضوح:</w:t>
      </w:r>
    </w:p>
    <w:p w14:paraId="7ED718F0"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رمز "الاحتواء الإلهي الكامل والمحيط": الحوت هو رمز لـ "الاحتواء الإلهي الكامل والمحيط" (حو) الذي وضع حدًا لحركة يونس الظاهرية وأوصله إلى نقطة توقف وتوبة وتفكر (وت). هو ليس مجرد سمكة، بل هو تجسيد لحالة الاحتواء العميق التي تسبق التحول والتوبة.</w:t>
      </w:r>
    </w:p>
    <w:p w14:paraId="1CE4B443"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الابتلاء والمأزق: يمثل الحوت الابتلاء الشديد، والمأزق الذي لا مفر منه إلا باللجوء إلى الله. بطن الحوت يرمز إلى أعمق درجات الضيق النفسي والروحي، وظلمات متتالية (ظلمة الليل، ظلمة البحر، ظلمة بطن الحوت).</w:t>
      </w:r>
    </w:p>
    <w:p w14:paraId="0CE43899"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التوبة والاعتراف بالخطأ: فدعاء يونس في بطن الحوت ﴿لَّا إِلَٰهَ إِلَّا أَنتَ سُبْحَانَكَ إِنِّي كُنتُ مِنَ الظَّالِمِينَ﴾ يمثل قمة التوبة الصادقة، والاعتراف بالتقصير، والعودة إلى الله بصدق. هذه هي نقطة التوقف الحقيقية التي تؤدي إلى التحول.</w:t>
      </w:r>
    </w:p>
    <w:p w14:paraId="2A5BF949"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الخروج من الظلمات والنور بعد الاحتواء: إن خروج يونس من بطن الحوت يرمز إلى النجاة من الأزمات، والتحرر من ظلمات النفس والبيئة، والعودة إلى النور بعد فترة الاحتواء والتدبر القسري. إنها نهاية مرحلة وبداية مرحلة جديدة من الوعي والنور.</w:t>
      </w:r>
    </w:p>
    <w:p w14:paraId="257725BC"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الآيات القرآنية تؤكد المعنى:</w:t>
      </w:r>
    </w:p>
    <w:p w14:paraId="66EF6A52" w14:textId="77777777" w:rsidR="00C7544E" w:rsidRPr="0073369A" w:rsidRDefault="00C7544E" w:rsidP="00CE1EDD">
      <w:pPr>
        <w:numPr>
          <w:ilvl w:val="1"/>
          <w:numId w:val="263"/>
        </w:numPr>
        <w:rPr>
          <w:rFonts w:ascii="Calibri" w:eastAsia="Aptos" w:hAnsi="Calibri"/>
          <w:sz w:val="24"/>
          <w:rtl/>
          <w:lang w:val="en-US"/>
        </w:rPr>
      </w:pPr>
      <w:r w:rsidRPr="0073369A">
        <w:rPr>
          <w:rFonts w:ascii="Calibri" w:eastAsia="Aptos" w:hAnsi="Calibri"/>
          <w:sz w:val="24"/>
          <w:rtl/>
          <w:lang w:val="en-US"/>
        </w:rPr>
        <w:t>﴿فَالْتَقَمَهُ الْحُوتُ وَهُوَ مُلِيمٌ﴾: الالتقام هو قمة الاحتواء ("حو")، وكونه مليمًا يشير إلى وصوله لنقطة النهاية أو اللوم ("وت").</w:t>
      </w:r>
    </w:p>
    <w:p w14:paraId="09CEC181" w14:textId="77777777" w:rsidR="00C7544E" w:rsidRPr="0073369A" w:rsidRDefault="00C7544E" w:rsidP="00CE1EDD">
      <w:pPr>
        <w:numPr>
          <w:ilvl w:val="1"/>
          <w:numId w:val="263"/>
        </w:numPr>
        <w:rPr>
          <w:rFonts w:ascii="Calibri" w:eastAsia="Aptos" w:hAnsi="Calibri"/>
          <w:sz w:val="24"/>
          <w:rtl/>
          <w:lang w:val="en-US"/>
        </w:rPr>
      </w:pPr>
      <w:r w:rsidRPr="0073369A">
        <w:rPr>
          <w:rFonts w:ascii="Calibri" w:eastAsia="Aptos" w:hAnsi="Calibri"/>
          <w:sz w:val="24"/>
          <w:rtl/>
          <w:lang w:val="en-US"/>
        </w:rPr>
        <w:t>﴿فَلَوْلَا أَنَّهُ كَانَ مِنَ الْمُسَبِّحِينَ لَلَبِثَ فِي بَطْنِهِ إِلَىٰ يَوْمِ يُبْعَثُونَ﴾: التسبيح هو الذي أنهى حالة التوقف ("وت") داخل الاحتواء ("حو")، ليؤكد أن التسبيح والتوبة هما مفتاح الخروج من هذه "الظلمات".</w:t>
      </w:r>
    </w:p>
    <w:p w14:paraId="5BE2330D" w14:textId="77777777" w:rsidR="00C7544E" w:rsidRPr="0073369A" w:rsidRDefault="00C7544E" w:rsidP="00CE1EDD">
      <w:pPr>
        <w:numPr>
          <w:ilvl w:val="0"/>
          <w:numId w:val="263"/>
        </w:numPr>
        <w:spacing w:before="100" w:beforeAutospacing="1" w:after="100" w:afterAutospacing="1" w:line="240" w:lineRule="auto"/>
        <w:contextualSpacing/>
        <w:rPr>
          <w:rFonts w:ascii="Calibri" w:eastAsia="Times New Roman" w:hAnsi="Calibri"/>
          <w:sz w:val="24"/>
          <w:lang w:val="en-US"/>
        </w:rPr>
      </w:pPr>
      <w:r w:rsidRPr="0073369A">
        <w:rPr>
          <w:rFonts w:ascii="Calibri" w:eastAsia="Times New Roman" w:hAnsi="Calibri"/>
          <w:b/>
          <w:bCs/>
          <w:sz w:val="24"/>
          <w:rtl/>
          <w:lang w:val="en-US"/>
        </w:rPr>
        <w:t>دعاء يونس في بطن الحوت: استغلال القانون الأسمى</w:t>
      </w:r>
    </w:p>
    <w:p w14:paraId="0FCD549D" w14:textId="77777777" w:rsidR="00C7544E" w:rsidRPr="0073369A" w:rsidRDefault="00C7544E" w:rsidP="00E4352F">
      <w:pPr>
        <w:spacing w:before="100" w:beforeAutospacing="1" w:after="100" w:afterAutospacing="1" w:line="240" w:lineRule="auto"/>
        <w:ind w:left="720"/>
        <w:contextualSpacing/>
        <w:rPr>
          <w:rFonts w:ascii="Calibri" w:eastAsia="Times New Roman" w:hAnsi="Calibri"/>
          <w:sz w:val="24"/>
          <w:lang w:val="en-US"/>
        </w:rPr>
      </w:pPr>
      <w:r w:rsidRPr="0073369A">
        <w:rPr>
          <w:rFonts w:ascii="Calibri" w:eastAsia="Times New Roman" w:hAnsi="Calibri"/>
          <w:sz w:val="24"/>
          <w:rtl/>
          <w:lang w:val="en-US"/>
        </w:rPr>
        <w:t>وتدمج فيه الفكرة</w:t>
      </w:r>
      <w:r w:rsidRPr="0073369A">
        <w:rPr>
          <w:rFonts w:ascii="Calibri" w:eastAsia="Times New Roman" w:hAnsi="Calibri"/>
          <w:sz w:val="24"/>
          <w:lang w:val="en-US"/>
        </w:rPr>
        <w:t>: "</w:t>
      </w:r>
      <w:r w:rsidRPr="0073369A">
        <w:rPr>
          <w:rFonts w:ascii="Calibri" w:eastAsia="Times New Roman" w:hAnsi="Calibri"/>
          <w:sz w:val="24"/>
          <w:rtl/>
          <w:lang w:val="en-US"/>
        </w:rPr>
        <w:t>عندما وجد يونس نفسه في ظلمات ثلاث، حيث كل القوانين البيولوجية والفيزيائية تقتضي هلاكه الحتمي، كان دعاؤه: ﴿لَّا إِلَٰهَ إِلَّا أَنتَ سُبْحَانَكَ إِنِّي كُنتُ مِنَ الظَّالِمِينَ﴾. هنا، لم تكن "سبحانك" مجرد تنزيه، بل كانت إقرارًا بأن الله أعلى من قوانين الحوت ومعدته وعصارته، وأنه هو الذي وضع هذا القانون وهو القادر على تجاوزه. هذا الإقرار بـ"بطاقة عالية" (أي بقناعة راسخة في عظمة الله وقدرته المطلقة) كان من أسباب نجاته، كأنه استغل "أعلى قانون" وهو أن الله فوق أي قانون وضعه وخالق كل السنن. لقد كانت هذه اللحظة تجسيداً للتوكل المطلق، وفهماً عميقاً بأن من وضع السنن قادر على أن يكسرها أو يتجاوزها لحكمة بالغة، ليظهر بذلك كمال قدرته وعظمته</w:t>
      </w:r>
      <w:r w:rsidRPr="0073369A">
        <w:rPr>
          <w:rFonts w:ascii="Calibri" w:eastAsia="Times New Roman" w:hAnsi="Calibri"/>
          <w:sz w:val="24"/>
          <w:lang w:val="en-US"/>
        </w:rPr>
        <w:t>."</w:t>
      </w:r>
    </w:p>
    <w:p w14:paraId="5333CB2C" w14:textId="77777777" w:rsidR="00C7544E" w:rsidRPr="0073369A" w:rsidRDefault="00C7544E" w:rsidP="00E4352F">
      <w:pPr>
        <w:rPr>
          <w:rFonts w:ascii="Calibri" w:eastAsia="Aptos" w:hAnsi="Calibri"/>
          <w:sz w:val="24"/>
          <w:rtl/>
          <w:lang w:val="en-US"/>
        </w:rPr>
      </w:pPr>
    </w:p>
    <w:p w14:paraId="0506436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5C54C04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من خلال تحليل مكونات جذر "حوت" (سواء الحروف المفردة أو الأزواج "حو" و"وت")، يمكن فهم "الحوت" في سياقه القرآني كرمز لـ "الاحتواء الشامل والمحيط" (حو) الذي يمثل نهاية أو توقفًا أو تمامًا لمرحلة ما (وت). إنه يجسد الحالة التي قد يجد فيها الإنسان نفسه محاطًا بظروف أو مشاعر تضطره للتوقف والتفكر والتوبة، كتمهيد للانتقال إلى مرحلة جديدة. فالحوت ليس مجرد كائن بحري، بل هو تجسيد لـ"الظلام الروحي" أو "المحنة" التي تحتضن الإنسان لتدفعه نحو التوبة والنور، مقدمًا بذلك درساً عميقاً في التغيير والتحول.</w:t>
      </w:r>
    </w:p>
    <w:p w14:paraId="3A603E6D" w14:textId="77777777" w:rsidR="00C7544E" w:rsidRPr="0073369A" w:rsidRDefault="00C7544E" w:rsidP="00E4352F">
      <w:pPr>
        <w:pStyle w:val="21"/>
        <w:rPr>
          <w:rtl/>
        </w:rPr>
      </w:pPr>
      <w:bookmarkStart w:id="284" w:name="_Toc203550540"/>
      <w:bookmarkStart w:id="285" w:name="_Toc205285274"/>
      <w:r w:rsidRPr="0073369A">
        <w:rPr>
          <w:rtl/>
        </w:rPr>
        <w:t>الغراب في القرآن: المعلم الصامت بين دلالة الإلهام السماوي ورمزية معالجة السوءات</w:t>
      </w:r>
      <w:bookmarkEnd w:id="284"/>
      <w:bookmarkEnd w:id="285"/>
    </w:p>
    <w:p w14:paraId="1947BA0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6FB7B37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قصة ابني آدم، قابيل وهابيل، يتجلى "الغراب" في القرآن الكريم لا ككائن حي عابر، بل كرمز عميق للمعلم الإلهي الصامت، والقدوة التي تدعو إلى التواضع، ومفتاح البصيرة. هذه القصة، بتفاصيلها الرمزية، تُبرز كيف أن الله تعالى قد يُسخر أبسط مخلوقاته لتعليم الإنسان أعظم الدروس، مبيناً أن الحكمة قد تأتي من مصدر غير متوقع، وأن الجهل قد يعمي بصر الإنسان حتى عن البديهيات. إننا هنا، بمنهج "فقه اللسان القرآني"، نتجاوز الفهم الحرفي للقصة لنغوص في دلالاتها البنيوية والرمزية التي تلامس صراعات الإنسان الفكرية والروحية.</w:t>
      </w:r>
    </w:p>
    <w:p w14:paraId="756CED2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الغراب في قصة ابني آدم: المشهد الظاهر والرمزية الأولية:</w:t>
      </w:r>
    </w:p>
    <w:p w14:paraId="6ED2634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الغراب في سياق تعليم قابيل كيفية مواراة سوأة أخيه، بعد أن أقدم على أول جريمة قتل بشري: ﴿فَبَعَثَ اللَّهُ غُرَابًا يَبْحَثُ فِي الْأَرْضِ لِيُرِيَهُ كَيْفَ يُوَارِي سَوْأَةَ أَخِيهِ قَالَ يَا وَيْلَتَا أَعَجَزْتُ أَنْ أَكُونَ مِثْلَ هَٰذَا1 الْغُرَابِ فَأُوَارِيَ سَوْأَةَ أَخِي فَأَصْبَحَ مِنَ النَّادِمِينَ﴾ (المائدة: 31).</w:t>
      </w:r>
    </w:p>
    <w:p w14:paraId="18389077" w14:textId="77777777" w:rsidR="00C7544E" w:rsidRPr="0073369A" w:rsidRDefault="00C7544E" w:rsidP="00CE1EDD">
      <w:pPr>
        <w:numPr>
          <w:ilvl w:val="0"/>
          <w:numId w:val="264"/>
        </w:numPr>
        <w:rPr>
          <w:rFonts w:ascii="Calibri" w:eastAsia="Aptos" w:hAnsi="Calibri"/>
          <w:sz w:val="24"/>
          <w:rtl/>
          <w:lang w:val="en-US"/>
        </w:rPr>
      </w:pPr>
      <w:r w:rsidRPr="0073369A">
        <w:rPr>
          <w:rFonts w:ascii="Calibri" w:eastAsia="Aptos" w:hAnsi="Calibri"/>
          <w:sz w:val="24"/>
          <w:rtl/>
          <w:lang w:val="en-US"/>
        </w:rPr>
        <w:t>رمز التعليم والإلهام الإلهي: لم يأتِ التعليم هنا من حكيم أو نبي، بل من غراب. هذا يرمز إلى أن الله تعالى هو المعلم الأول، وقد يبعث بالمعرفة والإلهام من أي مصدر يشاء، حتى لو كان يبدو متواضعاً. إنها إشارة إلى أن الإلهام الحقيقي قد يأتي من آيات الله الكونية التي قد لا يلتفت إليها الإنسان المتكبر. الغراب، بفعله المباشر، قدم درساً عملياً، مما يدل على أن التعلم لا يقتصر على القول، بل يتجلى في الفعل والتجربة والتدبر في سنن الكون المشاهدة.</w:t>
      </w:r>
    </w:p>
    <w:p w14:paraId="4D0AD2B6" w14:textId="77777777" w:rsidR="00C7544E" w:rsidRPr="0073369A" w:rsidRDefault="00C7544E" w:rsidP="00CE1EDD">
      <w:pPr>
        <w:numPr>
          <w:ilvl w:val="0"/>
          <w:numId w:val="264"/>
        </w:numPr>
        <w:rPr>
          <w:rFonts w:ascii="Calibri" w:eastAsia="Aptos" w:hAnsi="Calibri"/>
          <w:sz w:val="24"/>
          <w:rtl/>
          <w:lang w:val="en-US"/>
        </w:rPr>
      </w:pPr>
      <w:r w:rsidRPr="0073369A">
        <w:rPr>
          <w:rFonts w:ascii="Calibri" w:eastAsia="Aptos" w:hAnsi="Calibri"/>
          <w:sz w:val="24"/>
          <w:rtl/>
          <w:lang w:val="en-US"/>
        </w:rPr>
        <w:t>رمز للاستفادة من المخلوقات الأقل: درس في التواضع المعرفي: إن المشهد الذي فيه الإنسان، الذي كرمه الله وسخر له ما في السماوات والأرض، يتعلم درساً جوهرياً من غراب، يحمل دلالات عميقة تدعو إلى نبذ الكبرياء والتعالي على مصادر المعرفة. إنه يذكر الإنسان بأن الحكمة ضالته، يلتقطها أينما وجدها، حتى لو كانت من مخلوق يبدو أقل شأناً. كما أن حل المشكلات الكبرى قد يبدأ من فهم أبسط الحلول، وأن أحياناً يكون الجواب الشافي في أساسيات نغفل عنها.</w:t>
      </w:r>
    </w:p>
    <w:p w14:paraId="334273C6" w14:textId="77777777" w:rsidR="00C7544E" w:rsidRPr="0073369A" w:rsidRDefault="00C7544E" w:rsidP="00CE1EDD">
      <w:pPr>
        <w:numPr>
          <w:ilvl w:val="0"/>
          <w:numId w:val="264"/>
        </w:numPr>
        <w:rPr>
          <w:rFonts w:ascii="Calibri" w:eastAsia="Aptos" w:hAnsi="Calibri"/>
          <w:sz w:val="24"/>
          <w:rtl/>
          <w:lang w:val="en-US"/>
        </w:rPr>
      </w:pPr>
      <w:r w:rsidRPr="0073369A">
        <w:rPr>
          <w:rFonts w:ascii="Calibri" w:eastAsia="Aptos" w:hAnsi="Calibri"/>
          <w:sz w:val="24"/>
          <w:rtl/>
          <w:lang w:val="en-US"/>
        </w:rPr>
        <w:t>رمز للنقص البشري وضرورة البحث عن الحكمة: إقرار قابيل بـ"أعجزت أن أكون مثل هذا الغراب" يؤكد على نقص الإنسان وغفلته. يُبرز المشهد أن الإنسان، حتى مع ما أُوتي من عقل وتمييز، قد يجهل أبسط الأمور أو يغفل عن حلول بديهية كانت متاحة له. هذا النقص يدعوه إلى التواضع الدائم، والبحث عن الحكمة، وعدم الاغترار بالعلم الظاهر. فالغراب يمثل هنا البصيرة التي كانت غائبة عن قابيل في لحظة الجريمة وما بعدها.</w:t>
      </w:r>
    </w:p>
    <w:p w14:paraId="17603CB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تجاوز الحرفية: الغراب من منظور "فقه اللسان القرآني": رمزية الإلهام ومعالجة السوءات:</w:t>
      </w:r>
    </w:p>
    <w:p w14:paraId="6206CEE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يتجاوز تأويل "الغراب" في قصة ابني آدم كونه مجرد طائر يُعلّم الدفن بالمعنى الحرفي، ليصبح رمزاً أعمق يتصل ببنية الكلمة نفسها:</w:t>
      </w:r>
    </w:p>
    <w:p w14:paraId="3A3CBFF3"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t>"الغراب" (من جذر "غ ر ب" = الإبعاد، الكشف، التغييب): يصبح "الغراب" رمزاً "لكل أثر تعليمي من السماء جاء ليُغرّب (يُبعد ويكشف) سوءاتنا الظلامية ويعيد لنا الأمل". الغراب، بفعله "البحث في الأرض" (البحث في بواطن الأمور)، يُغرب ويُظهر ما كان خفياً أو مجهولاً، مما يرمز إلى عملية الكشف عن الحقائق الخفية وإبعاد ما يضر.</w:t>
      </w:r>
    </w:p>
    <w:p w14:paraId="479C980E"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lastRenderedPageBreak/>
        <w:t>"السوءة": الجانب المظلم والفساد الداخلي والخارجي: "السوءة" هنا ليست فقط الجسد المادي للأخ المقتول، بل تمثل الجانب المظلم، العيب، الفساد، والنتيجة السيئة للفعل الخاطئ. هي كل ما يضر النفس والمجتمع ويُشكل "سوأة" يجب مواراتها ومعالجتها.</w:t>
      </w:r>
    </w:p>
    <w:p w14:paraId="5D823590"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t>الإلهام الرباني لمعالجة العيوب: "الغراب" يمثل الإلهام السماوي، الوحي، أو حتى الفطرة السليمة والبصيرة، التي تعلمنا كيف نتعامل مع عيوبنا وفسادنا ونتائج أخطائنا ("سوءاتنا"). إنه يعلمنا ضرورة "التغريب"، أي الكشف عن هذه السوءات (بدلاً من محاولة إخفائها ودفنها بشكل سطحي كما فعل قابيل أولاً "يواري سوءة أخيه")، ثم معالجتها وتطهير النفس منها، وإبعادها عن مسار حياتنا لئلا تفسد علينا كل جميل.</w:t>
      </w:r>
    </w:p>
    <w:p w14:paraId="674DC567"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t>الربط بمفهوم "القتل" كإطفاء للباطل: في سياق هذه القصة، يمكن فهم "قتل" قابيل لأخيه هابيل ليس فقط كإزهاق للروح، بل كـ"إطفاء" للحق والصلاح الذي كان يمثله هابيل. فالغراب جاء ليعلم قابيل كيف "يُغرّب" (يُبعد ويُخفي) هذه "السوءة" الناتجة عن فعل "الإطفاء للحق"، وكيف يتعامل مع النتائج الوخيمة لأفعاله الظلامية. هذا يؤكد على أن القرآن يستخدم مصطلح "القتل" في دلالات أوسع تشمل إطفاء الفكر أو المنهج أو الصلاح.</w:t>
      </w:r>
    </w:p>
    <w:p w14:paraId="2D9AF66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 نحو تفعيل رمزي للقرآن:</w:t>
      </w:r>
    </w:p>
    <w:p w14:paraId="2CECB70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الغراب في القرآن الكريم ليس مجرد حدث عابر، بل هو معلم صامت يوجه رسائل عميقة: رسالة الإلهام الرباني الذي يأتي من حيث لا يحتسب الإنسان، ورسالة التواضع التي تدعو إلى الاستفادة من كل المخلوقات والظواهر، ورسالة النقص البشري الذي يدفع إلى البحث المستمر عن الحكمة والبصيرة. فكما تعلم قابيل من غراب، كذلك يمكن للإنسان أن يتعلم من كل آية في الكون، إذا تدبر بعين البصيرة لا بعين الظاهر فحسب. هذه القراءة الرمزية، المبنية على التحليل اللغوي والبنيوي لمصطلحات القرآن، تحرر مفاهيم كالقتل والغراب من إطارها الحرفي المحدود أو الأسطوري أحياناً، وتفعل رسالة القرآن كقوة إصلاح وتنوير حقيقية، قادرة على تشخيص أمراضنا الفكرية والروحية وتقديم العلاج الناجع لها في كل زمان ومكان.</w:t>
      </w:r>
    </w:p>
    <w:p w14:paraId="10362B96" w14:textId="77777777" w:rsidR="00C7544E" w:rsidRPr="0073369A" w:rsidRDefault="00C7544E" w:rsidP="00E4352F">
      <w:pPr>
        <w:rPr>
          <w:rFonts w:ascii="Calibri" w:eastAsia="Aptos" w:hAnsi="Calibri"/>
          <w:sz w:val="24"/>
          <w:rtl/>
          <w:lang w:val="en-US"/>
        </w:rPr>
      </w:pPr>
    </w:p>
    <w:p w14:paraId="0932DB22" w14:textId="77777777" w:rsidR="00C7544E" w:rsidRPr="0073369A" w:rsidRDefault="00C7544E" w:rsidP="00E4352F">
      <w:pPr>
        <w:pStyle w:val="21"/>
        <w:rPr>
          <w:rtl/>
        </w:rPr>
      </w:pPr>
      <w:bookmarkStart w:id="286" w:name="_Toc203550541"/>
      <w:bookmarkStart w:id="287" w:name="_Toc205285275"/>
      <w:r w:rsidRPr="0073369A">
        <w:rPr>
          <w:rtl/>
        </w:rPr>
        <w:t>الطيور في القرآن: من التسبيح الأبابيلي إلى منطق التدبر الباطني</w:t>
      </w:r>
      <w:bookmarkEnd w:id="286"/>
      <w:bookmarkEnd w:id="287"/>
    </w:p>
    <w:p w14:paraId="7F0D5F5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3F0EC0E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تُذكر الطيور في القرآن الكريم في سياقات متعددة، تتجاوز مجرد الإشارة إلى كائن حي. إنها تحمل دلالات عميقة تتراوح بين آية على عظمة الخالق، ورموزاً للمعرفة والتسخير، وصولاً إلى مفهوم "الطير الأبابيل" الذي يجسد قوة الحق في دحض الباطل. كما أن "منطق الطير" الذي أوتيه سليمان عليه السلام يفتح باباً واسعاً للتدبر في فهم الرسائل الباطنية، وكيفية فك رموز الآيات التي قد تبدو "هزّة" لبعض العقول.</w:t>
      </w:r>
    </w:p>
    <w:p w14:paraId="340C32E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الطيور كآية كونية: التسبيح، الخلق، والتسخير:</w:t>
      </w:r>
    </w:p>
    <w:p w14:paraId="530A2DA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الطيور، بتحليقها في جو السماء، هي آية عظيمة على قدرة الله وإتقانه:</w:t>
      </w:r>
    </w:p>
    <w:p w14:paraId="48860FB2" w14:textId="77777777" w:rsidR="00C7544E" w:rsidRPr="0073369A" w:rsidRDefault="00C7544E" w:rsidP="00CE1EDD">
      <w:pPr>
        <w:numPr>
          <w:ilvl w:val="0"/>
          <w:numId w:val="266"/>
        </w:numPr>
        <w:rPr>
          <w:rFonts w:ascii="Calibri" w:eastAsia="Aptos" w:hAnsi="Calibri"/>
          <w:sz w:val="24"/>
          <w:rtl/>
          <w:lang w:val="en-US"/>
        </w:rPr>
      </w:pPr>
      <w:r w:rsidRPr="0073369A">
        <w:rPr>
          <w:rFonts w:ascii="Calibri" w:eastAsia="Aptos" w:hAnsi="Calibri"/>
          <w:sz w:val="24"/>
          <w:rtl/>
          <w:lang w:val="en-US"/>
        </w:rPr>
        <w:t>آية في الخلق والتسخير: ﴿أَلَمْ يَرَوْا إِلَى الطَّيْرِ مُسَخَّرَاتٍ فِي جَوِّ السَّمَاءِ مَا يُمْسِكُهُنَّ إِلَّا اللَّهُ إِنَّ فِي ذَٰلِكَ لَآيَاتٍ لِقَوْمٍ يُؤْمِنُونَ﴾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(النحل: 79). هذه الآية تدعو إلى التفكر في كيفية إمساك الله لهذه المخلوقات في الهواء بغير أعمدة مرئية، وهو ما يرمز إلى قدرته اللامتناهية في تدبير الكون.</w:t>
      </w:r>
    </w:p>
    <w:p w14:paraId="5A150A10" w14:textId="77777777" w:rsidR="00C7544E" w:rsidRPr="0073369A" w:rsidRDefault="00C7544E" w:rsidP="00CE1EDD">
      <w:pPr>
        <w:numPr>
          <w:ilvl w:val="0"/>
          <w:numId w:val="266"/>
        </w:numPr>
        <w:rPr>
          <w:rFonts w:ascii="Calibri" w:eastAsia="Aptos" w:hAnsi="Calibri"/>
          <w:sz w:val="24"/>
          <w:rtl/>
          <w:lang w:val="en-US"/>
        </w:rPr>
      </w:pPr>
      <w:r w:rsidRPr="0073369A">
        <w:rPr>
          <w:rFonts w:ascii="Calibri" w:eastAsia="Aptos" w:hAnsi="Calibri"/>
          <w:sz w:val="24"/>
          <w:rtl/>
          <w:lang w:val="en-US"/>
        </w:rPr>
        <w:t>آية في التسبيح والوعي: ﴿أَلَمْ تَرَ أَنَّ اللَّهَ يُسَبِّحُ لَهُ مَن فِي السَّمَاوَاتِ وَالْأَرْضِ وَالطَّيْرُ صَافَّاتٍ كُلٌّ قَدْ عَلِمَ صَلَاتَهُ وَتَسْبِيحَهُ وَاللَّهُ عَلِيمٌ بِمَا يَفْعَلُونَ﴾</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(النور: 41). تسبيح الطير هنا ليس مجرد صوت، بل هو وعي فطري وإقرار بقدرة الخالق، يدعو الإنسان إلى أن يرتفع بوعيه لتسبيح الله حق تسبيحه.</w:t>
      </w:r>
    </w:p>
    <w:p w14:paraId="742FDEF4" w14:textId="77777777" w:rsidR="00C7544E" w:rsidRPr="0073369A" w:rsidRDefault="00C7544E" w:rsidP="00CE1EDD">
      <w:pPr>
        <w:numPr>
          <w:ilvl w:val="0"/>
          <w:numId w:val="266"/>
        </w:numPr>
        <w:rPr>
          <w:rFonts w:ascii="Calibri" w:eastAsia="Aptos" w:hAnsi="Calibri"/>
          <w:sz w:val="24"/>
          <w:rtl/>
          <w:lang w:val="en-US"/>
        </w:rPr>
      </w:pPr>
      <w:r w:rsidRPr="0073369A">
        <w:rPr>
          <w:rFonts w:ascii="Calibri" w:eastAsia="Aptos" w:hAnsi="Calibri"/>
          <w:sz w:val="24"/>
          <w:rtl/>
          <w:lang w:val="en-US"/>
        </w:rPr>
        <w:lastRenderedPageBreak/>
        <w:t xml:space="preserve">الطيور في قصة إبراهيم: إحياء المعاني الميتة: قصة إبراهيم عليه السلام وأربعة من الطير (البقرة: 260)، تحمل دلالات أعمق من مجرد بعث مادي. فـ"صُرْهُنَّ إِلَيْكَ" (قطعهن وأملهن أو ضمهن إليك)، ثم "اجْعَلْ عَلَىٰ كُلِّ جَبَلٍ مِّنْهُنَّ جُزْءًا"، ثم دعوتهن ليأتين سعياً. هذه العملية قد ترمز إلى: </w:t>
      </w:r>
    </w:p>
    <w:p w14:paraId="6B8919FE" w14:textId="77777777" w:rsidR="00C7544E" w:rsidRPr="0073369A" w:rsidRDefault="00C7544E" w:rsidP="00CE1EDD">
      <w:pPr>
        <w:numPr>
          <w:ilvl w:val="1"/>
          <w:numId w:val="266"/>
        </w:numPr>
        <w:rPr>
          <w:rFonts w:ascii="Calibri" w:eastAsia="Aptos" w:hAnsi="Calibri"/>
          <w:sz w:val="24"/>
          <w:rtl/>
          <w:lang w:val="en-US"/>
        </w:rPr>
      </w:pPr>
      <w:r w:rsidRPr="0073369A">
        <w:rPr>
          <w:rFonts w:ascii="Calibri" w:eastAsia="Aptos" w:hAnsi="Calibri"/>
          <w:sz w:val="24"/>
          <w:rtl/>
          <w:lang w:val="en-US"/>
        </w:rPr>
        <w:t>إحياء المعاني الميتة في النفوس: كما أن الطير يعود للحياة بعد أن فُرّق، فكذلك المعاني الإيمانية أو الأفكار الحية قد تبعث وتتجمع من جديد بعد تشتتها أو موتها في القلوب.</w:t>
      </w:r>
    </w:p>
    <w:p w14:paraId="05B72016" w14:textId="77777777" w:rsidR="00C7544E" w:rsidRPr="0073369A" w:rsidRDefault="00C7544E" w:rsidP="00CE1EDD">
      <w:pPr>
        <w:numPr>
          <w:ilvl w:val="1"/>
          <w:numId w:val="266"/>
        </w:numPr>
        <w:rPr>
          <w:rFonts w:ascii="Calibri" w:eastAsia="Aptos" w:hAnsi="Calibri"/>
          <w:sz w:val="24"/>
          <w:rtl/>
          <w:lang w:val="en-US"/>
        </w:rPr>
      </w:pPr>
      <w:r w:rsidRPr="0073369A">
        <w:rPr>
          <w:rFonts w:ascii="Calibri" w:eastAsia="Aptos" w:hAnsi="Calibri"/>
          <w:sz w:val="24"/>
          <w:rtl/>
          <w:lang w:val="en-US"/>
        </w:rPr>
        <w:t>وحدة الحقائق الكونية: رغم تفريق الأجزاء، تعود لتتكامل، مما يشير إلى أن الحقائق الكونية والفكرية، مهما تباعدت أجزاؤها، يمكن جمعها وإحياؤها بالتدبر واليقين.</w:t>
      </w:r>
    </w:p>
    <w:p w14:paraId="5D56946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"الطير الأبابيل": قوة التدبر والعلم في دحض الباطل:</w:t>
      </w:r>
    </w:p>
    <w:p w14:paraId="5D87236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سورة الفيل، تُذكر "الطير الأبابيل" كقوة صغيرة أرسلها الله لدحض طغيان أصحاب الفيل: ﴿وَأَرْسَلَ عَلَيْهِمْ طَيْرًا أَبَابِيلَ * تَرْمِيهِمْ بِحِجَارَةٍ مِنْ سِجِّيلٍ * فَجَعَلَهُمْ كَعَصْفٍ مَأْكُولٍ﴾ (الفيل: 3-5).</w:t>
      </w:r>
    </w:p>
    <w:p w14:paraId="24662247" w14:textId="77777777" w:rsidR="00C7544E" w:rsidRPr="0073369A" w:rsidRDefault="00C7544E" w:rsidP="00CE1EDD">
      <w:pPr>
        <w:numPr>
          <w:ilvl w:val="0"/>
          <w:numId w:val="267"/>
        </w:numPr>
        <w:rPr>
          <w:rFonts w:ascii="Calibri" w:eastAsia="Aptos" w:hAnsi="Calibri"/>
          <w:sz w:val="24"/>
          <w:rtl/>
          <w:lang w:val="en-US"/>
        </w:rPr>
      </w:pPr>
      <w:r w:rsidRPr="0073369A">
        <w:rPr>
          <w:rFonts w:ascii="Calibri" w:eastAsia="Aptos" w:hAnsi="Calibri"/>
          <w:sz w:val="24"/>
          <w:rtl/>
          <w:lang w:val="en-US"/>
        </w:rPr>
        <w:t xml:space="preserve">تجاوز المادي إلى الرمزي: لا يُقصد بها بالضرورة طيور حسية بالمعنى التقليدي. بل يمكن أن تكون "الطير الأبابيل" رمزاً لـ: </w:t>
      </w:r>
    </w:p>
    <w:p w14:paraId="7D3DBAEE" w14:textId="77777777" w:rsidR="00C7544E" w:rsidRPr="0073369A" w:rsidRDefault="00C7544E" w:rsidP="00CE1EDD">
      <w:pPr>
        <w:numPr>
          <w:ilvl w:val="1"/>
          <w:numId w:val="267"/>
        </w:numPr>
        <w:rPr>
          <w:rFonts w:ascii="Calibri" w:eastAsia="Aptos" w:hAnsi="Calibri"/>
          <w:sz w:val="24"/>
          <w:rtl/>
          <w:lang w:val="en-US"/>
        </w:rPr>
      </w:pPr>
      <w:r w:rsidRPr="0073369A">
        <w:rPr>
          <w:rFonts w:ascii="Calibri" w:eastAsia="Aptos" w:hAnsi="Calibri"/>
          <w:sz w:val="24"/>
          <w:rtl/>
          <w:lang w:val="en-US"/>
        </w:rPr>
        <w:t>المعلومات والأفكار المنتظمة والمتتالية (أبابيل: متتابعة، جماعات): التي تُرمى بها الأفكار الباطلة والتوجهات الفاسدة ("أصحاب الفيل")، فتدحضها وتقضي عليها.</w:t>
      </w:r>
    </w:p>
    <w:p w14:paraId="4439450E" w14:textId="77777777" w:rsidR="00C7544E" w:rsidRPr="0073369A" w:rsidRDefault="00C7544E" w:rsidP="00CE1EDD">
      <w:pPr>
        <w:numPr>
          <w:ilvl w:val="1"/>
          <w:numId w:val="267"/>
        </w:numPr>
        <w:rPr>
          <w:rFonts w:ascii="Calibri" w:eastAsia="Aptos" w:hAnsi="Calibri"/>
          <w:sz w:val="24"/>
          <w:rtl/>
          <w:lang w:val="en-US"/>
        </w:rPr>
      </w:pPr>
      <w:r w:rsidRPr="0073369A">
        <w:rPr>
          <w:rFonts w:ascii="Calibri" w:eastAsia="Aptos" w:hAnsi="Calibri"/>
          <w:sz w:val="24"/>
          <w:rtl/>
          <w:lang w:val="en-US"/>
        </w:rPr>
        <w:t>الوعي المدمر للباطل: قد يرمز إلى قوة وعي الأمة، وتكاتف الأفكار الصالحة، التي وإن بدت صغيرة ("طيراً")، إلا أنها إذا توحدت وتتابعت (أبابيل)، استطاعت أن تهدم أكبر المشاريع الظالمة ("كأصحاب الفيل").</w:t>
      </w:r>
    </w:p>
    <w:p w14:paraId="641B0905" w14:textId="77777777" w:rsidR="00C7544E" w:rsidRPr="0073369A" w:rsidRDefault="00C7544E" w:rsidP="00CE1EDD">
      <w:pPr>
        <w:numPr>
          <w:ilvl w:val="1"/>
          <w:numId w:val="267"/>
        </w:numPr>
        <w:rPr>
          <w:rFonts w:ascii="Calibri" w:eastAsia="Aptos" w:hAnsi="Calibri"/>
          <w:sz w:val="24"/>
          <w:rtl/>
          <w:lang w:val="en-US"/>
        </w:rPr>
      </w:pPr>
      <w:r w:rsidRPr="0073369A">
        <w:rPr>
          <w:rFonts w:ascii="Calibri" w:eastAsia="Aptos" w:hAnsi="Calibri"/>
          <w:sz w:val="24"/>
          <w:rtl/>
          <w:lang w:val="en-US"/>
        </w:rPr>
        <w:t>الحجارة من سجيل: هي حجج دامغة، وبراهين قاطعة، ووقائع لا تُدحض، تُسقط الباطل وتجعله "كعصف مأكول" (هشاً متهالكاً).</w:t>
      </w:r>
    </w:p>
    <w:p w14:paraId="7C35E3F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"منطق الطير" لسليمان: مفتاح فهم الرسائل الباطنية والتدبر العميق:</w:t>
      </w:r>
    </w:p>
    <w:p w14:paraId="3A77BB8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﴿وَلَقَدْ آتَيْنَا دَاوُودَ وَسُلَيْمَانَ عِلْمًا وَقَالَا الْحَمْدُ لِلَّهِ الَّذِي فَضَّلَنَا عَلَىٰ كَثِيرٍ مِّنْ عِبَادِهِ * وَوَرِثَ سُلَيْمَانُ دَاوُودَ وَقَالَ يَا أَيُّهَا النَّاسُ عُلِّمْنَا مَنطِقَ الطَّيْرِ وَأُوتِينَا مِن كُلِّ شَيْءٍ إِنَّ هَٰذَا لَهُوَ الْفَضْلُ الْمُبِينُ﴾3 (النمل: 15-16).</w:t>
      </w:r>
    </w:p>
    <w:p w14:paraId="1E61C518" w14:textId="77777777" w:rsidR="00C7544E" w:rsidRPr="0073369A" w:rsidRDefault="00C7544E" w:rsidP="00CE1EDD">
      <w:pPr>
        <w:numPr>
          <w:ilvl w:val="0"/>
          <w:numId w:val="268"/>
        </w:numPr>
        <w:rPr>
          <w:rFonts w:ascii="Calibri" w:eastAsia="Aptos" w:hAnsi="Calibri"/>
          <w:sz w:val="24"/>
          <w:rtl/>
          <w:lang w:val="en-US"/>
        </w:rPr>
      </w:pPr>
      <w:r w:rsidRPr="0073369A">
        <w:rPr>
          <w:rFonts w:ascii="Calibri" w:eastAsia="Aptos" w:hAnsi="Calibri"/>
          <w:sz w:val="24"/>
          <w:rtl/>
          <w:lang w:val="en-US"/>
        </w:rPr>
        <w:t>"منطق الطير" كمنهج تدبر: ليس مجرد فهم لغة الطيور الحرفية، بل هو رمز لـ"منهجية التدبر العقلي والمنطقي التي تجعل الآيات مستقيمة، وتكشف معانيها الباطنية، وتزيل عنها شبهة الخرافة".</w:t>
      </w:r>
    </w:p>
    <w:p w14:paraId="27D2F326" w14:textId="77777777" w:rsidR="00C7544E" w:rsidRPr="0073369A" w:rsidRDefault="00C7544E" w:rsidP="00CE1EDD">
      <w:pPr>
        <w:numPr>
          <w:ilvl w:val="0"/>
          <w:numId w:val="268"/>
        </w:numPr>
        <w:rPr>
          <w:rFonts w:ascii="Calibri" w:eastAsia="Aptos" w:hAnsi="Calibri"/>
          <w:sz w:val="24"/>
          <w:rtl/>
          <w:lang w:val="en-US"/>
        </w:rPr>
      </w:pPr>
      <w:r w:rsidRPr="0073369A">
        <w:rPr>
          <w:rFonts w:ascii="Calibri" w:eastAsia="Aptos" w:hAnsi="Calibri"/>
          <w:sz w:val="24"/>
          <w:rtl/>
          <w:lang w:val="en-US"/>
        </w:rPr>
        <w:t>فك رموز الآيات "الهزّة": هذا المنطق هو الأداة لفهم الآيات التي قد تبدو في ظاهرها "هزّة" (غير منطقية أو خرافية) للعقول التي لا تتدبر بعمق. فكما يفهم سليمان ما لا يفهمه عامة الناس، فكذلك المتدبر الذي يملك "منطق الطير" يستطيع أن يرى ما وراء الظاهر.</w:t>
      </w:r>
    </w:p>
    <w:p w14:paraId="62C6D2F1" w14:textId="77777777" w:rsidR="00C7544E" w:rsidRPr="0073369A" w:rsidRDefault="00C7544E" w:rsidP="00CE1EDD">
      <w:pPr>
        <w:numPr>
          <w:ilvl w:val="0"/>
          <w:numId w:val="268"/>
        </w:numPr>
        <w:rPr>
          <w:rFonts w:ascii="Calibri" w:eastAsia="Aptos" w:hAnsi="Calibri"/>
          <w:sz w:val="24"/>
          <w:rtl/>
          <w:lang w:val="en-US"/>
        </w:rPr>
      </w:pPr>
      <w:r w:rsidRPr="0073369A">
        <w:rPr>
          <w:rFonts w:ascii="Calibri" w:eastAsia="Aptos" w:hAnsi="Calibri"/>
          <w:sz w:val="24"/>
          <w:rtl/>
          <w:lang w:val="en-US"/>
        </w:rPr>
        <w:t>العلم الباطني والفهم الشمولي: "منطق الطير" يشير إلى علم واسع يُمكن صاحبه من فهم الرسائل الخفية والروابط غير الظاهرة بين الأمور، وهو جزء من "كل شيء" أوتيه سليمان، مما يدل على شمولية هذا الفهم.</w:t>
      </w:r>
    </w:p>
    <w:p w14:paraId="0097551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48A868F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الطيور في القرآن الكريم، سواءً في تسبيحها الكوني، أو في قصة إبراهيم وإحياء المعاني، أو في "الأبابيل" التي تدحض الباطل، أو في "منطق الطير" الذي أوتيه سليمان، ليست مجرد حيوانات عابرة. إنها آيات وعلامات تدعو إلى التفكر العميق، وتجاوز الظاهر إلى الباطن، وإدراك أن الله تعالى يودع في مخلوقاته وكلماته أعمق المعاني، التي لا يكشفها إلا التدبر الواعي، واستخدام "منطق الطير" لفهم "الآيات الهزّة" وجميع رموز القرآن الكريم.</w:t>
      </w:r>
    </w:p>
    <w:p w14:paraId="7FD081A2" w14:textId="77777777" w:rsidR="00C7544E" w:rsidRPr="0073369A" w:rsidRDefault="00C7544E" w:rsidP="00E4352F">
      <w:pPr>
        <w:rPr>
          <w:rFonts w:ascii="Calibri" w:eastAsia="Aptos" w:hAnsi="Calibri"/>
          <w:sz w:val="24"/>
          <w:rtl/>
          <w:lang w:val="en-US"/>
        </w:rPr>
      </w:pPr>
    </w:p>
    <w:p w14:paraId="7D0A1357" w14:textId="77777777" w:rsidR="00C7544E" w:rsidRPr="0073369A" w:rsidRDefault="00C7544E" w:rsidP="00E4352F">
      <w:pPr>
        <w:pStyle w:val="21"/>
        <w:rPr>
          <w:rtl/>
        </w:rPr>
      </w:pPr>
      <w:bookmarkStart w:id="288" w:name="_Toc203550542"/>
      <w:bookmarkStart w:id="289" w:name="_Toc205285276"/>
      <w:r w:rsidRPr="0073369A">
        <w:rPr>
          <w:rtl/>
        </w:rPr>
        <w:lastRenderedPageBreak/>
        <w:t>الذباب في القرآن: رمز الضعف المطلق والهشاشة الوجودية</w:t>
      </w:r>
      <w:bookmarkEnd w:id="288"/>
      <w:bookmarkEnd w:id="289"/>
    </w:p>
    <w:p w14:paraId="0694FB9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1C84F45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القرآن الكريم "الذباب" في سياق يثير الدهشة والتأمل، ليس لكونه كائناً صغيراً وحسب، بل ليضرب به مثلاً في الضعف والعجز المطلق، ويسلط الضوء على هشاشة الوجود الزائفة لكل ما يُعبد من دون الله. إن آية الذباب (سورة الحج: 73) ليست مجرد وصف لحشرة، بل هي دعوة صريحة للتدبر في الفروق بين قدرة الخالق وعجز المخلوق، ورمزية لكل ما هو زائل وضعيف أمام قوة الحق.</w:t>
      </w:r>
    </w:p>
    <w:p w14:paraId="339DE28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الذباب في القرآن: كائن لا يملك لنفسه نفعاً ولا ضراً:</w:t>
      </w:r>
    </w:p>
    <w:p w14:paraId="4B082EB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الكريمة التي تذكر الذباب هي: ﴿يَا أَيُّهَا النَّاسُ ضُرِبَ مَثَلٌ فَاسْتَمِعُوا لَهُ إِنَّ الَّذِينَ تَدْعُونَ مِن دُونِ اللَّهِ لَن يَخْلُقُوا ذُبَابًا وَلَوِ اجْتَمَعُوا لَهُ وَإِن يَسْلُبْهُمُ الذُّبَابُ شَيْئًا لَّا يَسْتَنقِذُوهُ مِنْهُ ضَعُفَ الطَّالِبُ وَالْمَطْلُوبُ﴾1 (الحج: 73).</w:t>
      </w:r>
    </w:p>
    <w:p w14:paraId="13F5A609" w14:textId="77777777" w:rsidR="00C7544E" w:rsidRPr="0073369A" w:rsidRDefault="00C7544E" w:rsidP="00CE1EDD">
      <w:pPr>
        <w:numPr>
          <w:ilvl w:val="0"/>
          <w:numId w:val="272"/>
        </w:numPr>
        <w:rPr>
          <w:rFonts w:ascii="Calibri" w:eastAsia="Aptos" w:hAnsi="Calibri"/>
          <w:sz w:val="24"/>
          <w:rtl/>
          <w:lang w:val="en-US"/>
        </w:rPr>
      </w:pPr>
      <w:r w:rsidRPr="0073369A">
        <w:rPr>
          <w:rFonts w:ascii="Calibri" w:eastAsia="Aptos" w:hAnsi="Calibri"/>
          <w:sz w:val="24"/>
          <w:rtl/>
          <w:lang w:val="en-US"/>
        </w:rPr>
        <w:t>قمة الضعف والعجز المطلق: اختيار الذباب تحديداً كمثال ليس اعتباطياً. فالذباب، على صغره، يمثل رمزاً مكثفاً للضعف المطلق في الخلق والانتفاع والدفاع. لا يستطيع من يعبدون غير الله أن يخلقوا أبسط الأشياء، وهو الذباب، حتى لو تضافرت جهودهم جميعاً.</w:t>
      </w:r>
    </w:p>
    <w:p w14:paraId="51EF6289" w14:textId="77777777" w:rsidR="00C7544E" w:rsidRPr="0073369A" w:rsidRDefault="00C7544E" w:rsidP="00CE1EDD">
      <w:pPr>
        <w:numPr>
          <w:ilvl w:val="0"/>
          <w:numId w:val="272"/>
        </w:numPr>
        <w:rPr>
          <w:rFonts w:ascii="Calibri" w:eastAsia="Aptos" w:hAnsi="Calibri"/>
          <w:sz w:val="24"/>
          <w:rtl/>
          <w:lang w:val="en-US"/>
        </w:rPr>
      </w:pPr>
      <w:r w:rsidRPr="0073369A">
        <w:rPr>
          <w:rFonts w:ascii="Calibri" w:eastAsia="Aptos" w:hAnsi="Calibri"/>
          <w:sz w:val="24"/>
          <w:rtl/>
          <w:lang w:val="en-US"/>
        </w:rPr>
        <w:t>العجز عن استرداد المسلوب: دلالة أعمق وأشد إيلاماً هي عجز الآلهة المزعومة عن استرداد أبسط شيء يسلبها الذباب إياه. هذا يُظهر مدى ضعفها وهشاشتها. فالذباب، رغم صغره وضعفه الظاهري، يملك القدرة على أن يأخذ من المخلوق ما لا يستطيع الأخير استرداده.</w:t>
      </w:r>
    </w:p>
    <w:p w14:paraId="67A4159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دلالات "ضعف الطالب والمطلوب":</w:t>
      </w:r>
    </w:p>
    <w:p w14:paraId="1CDDD47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جملة ﴿ضَعُفَ الطَّالِبُ وَالْمَطْلُوبُ﴾ هي محور المثل القرآني، وتلخص الحكمة من ذكر الذباب:</w:t>
      </w:r>
    </w:p>
    <w:p w14:paraId="052CCE6C" w14:textId="77777777" w:rsidR="00C7544E" w:rsidRPr="0073369A" w:rsidRDefault="00C7544E" w:rsidP="00CE1EDD">
      <w:pPr>
        <w:numPr>
          <w:ilvl w:val="0"/>
          <w:numId w:val="273"/>
        </w:numPr>
        <w:rPr>
          <w:rFonts w:ascii="Calibri" w:eastAsia="Aptos" w:hAnsi="Calibri"/>
          <w:sz w:val="24"/>
          <w:rtl/>
          <w:lang w:val="en-US"/>
        </w:rPr>
      </w:pPr>
      <w:r w:rsidRPr="0073369A">
        <w:rPr>
          <w:rFonts w:ascii="Calibri" w:eastAsia="Aptos" w:hAnsi="Calibri"/>
          <w:sz w:val="24"/>
          <w:rtl/>
          <w:lang w:val="en-US"/>
        </w:rPr>
        <w:t>"الطالب" (العابد أو الإله المزعوم): يشير إلى من يدعون غير الله (الآلهة التي يعبدونها)، أو حتى الإنسان الذي يطلب من هذه الآلهة المافهومة. كلاهما ضعيف وعاجز عن تحقيق أهداف أساسية، حتى لو كانت بسيطة.</w:t>
      </w:r>
    </w:p>
    <w:p w14:paraId="22F7BC02" w14:textId="77777777" w:rsidR="00C7544E" w:rsidRPr="0073369A" w:rsidRDefault="00C7544E" w:rsidP="00CE1EDD">
      <w:pPr>
        <w:numPr>
          <w:ilvl w:val="0"/>
          <w:numId w:val="273"/>
        </w:numPr>
        <w:rPr>
          <w:rFonts w:ascii="Calibri" w:eastAsia="Aptos" w:hAnsi="Calibri"/>
          <w:sz w:val="24"/>
          <w:rtl/>
          <w:lang w:val="en-US"/>
        </w:rPr>
      </w:pPr>
      <w:r w:rsidRPr="0073369A">
        <w:rPr>
          <w:rFonts w:ascii="Calibri" w:eastAsia="Aptos" w:hAnsi="Calibri"/>
          <w:sz w:val="24"/>
          <w:rtl/>
          <w:lang w:val="en-US"/>
        </w:rPr>
        <w:t>"المطلوب" (الذباب): يشير إلى الذباب نفسه، وهو الكائن الذي لا قيمة له في نظر البعض، ومع ذلك يستعصي على الآلهة المزعومة أن تخلقه أو تسترد ما سلبته. هنا يبرز الضعف الكامن في طبيعة هذا "المطلوب" في مواجهة قدرة الله المطلقة.</w:t>
      </w:r>
    </w:p>
    <w:p w14:paraId="14F46A1A" w14:textId="77777777" w:rsidR="00C7544E" w:rsidRPr="0073369A" w:rsidRDefault="00C7544E" w:rsidP="00CE1EDD">
      <w:pPr>
        <w:numPr>
          <w:ilvl w:val="0"/>
          <w:numId w:val="273"/>
        </w:numPr>
        <w:rPr>
          <w:rFonts w:ascii="Calibri" w:eastAsia="Aptos" w:hAnsi="Calibri"/>
          <w:sz w:val="24"/>
          <w:rtl/>
          <w:lang w:val="en-US"/>
        </w:rPr>
      </w:pPr>
      <w:r w:rsidRPr="0073369A">
        <w:rPr>
          <w:rFonts w:ascii="Calibri" w:eastAsia="Aptos" w:hAnsi="Calibri"/>
          <w:sz w:val="24"/>
          <w:rtl/>
          <w:lang w:val="en-US"/>
        </w:rPr>
        <w:t>رمزية الهشاشة الوجودية: الآية تُبرز أن كل ما يُعبد من دون الله هو في حقيقته هش وجودياً، لا يملك لنفسه نفعاً ولا ضراً، ولا يستطيع أن يخلق أو يحفظ. هذا يدعو المتدبر إلى التمييز بين الحق المطلق المتمثل في الله تعالى، والباطل الزائف المتمثل في أي قوة أو كيان يُعبد سواه.</w:t>
      </w:r>
    </w:p>
    <w:p w14:paraId="7F9724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الذباب: درس في التوحيد والبصيرة:</w:t>
      </w:r>
    </w:p>
    <w:p w14:paraId="6471D013" w14:textId="77777777" w:rsidR="00C7544E" w:rsidRPr="0073369A" w:rsidRDefault="00C7544E" w:rsidP="00CE1EDD">
      <w:pPr>
        <w:numPr>
          <w:ilvl w:val="0"/>
          <w:numId w:val="274"/>
        </w:numPr>
        <w:rPr>
          <w:rFonts w:ascii="Calibri" w:eastAsia="Aptos" w:hAnsi="Calibri"/>
          <w:sz w:val="24"/>
          <w:rtl/>
          <w:lang w:val="en-US"/>
        </w:rPr>
      </w:pPr>
      <w:r w:rsidRPr="0073369A">
        <w:rPr>
          <w:rFonts w:ascii="Calibri" w:eastAsia="Aptos" w:hAnsi="Calibri"/>
          <w:sz w:val="24"/>
          <w:rtl/>
          <w:lang w:val="en-US"/>
        </w:rPr>
        <w:t>التوحيد المطلق: المثل يُرسخ مفهوم التوحيد، مؤكداً أن الخلق والرزق والنفع والضر بيد الله وحده. إنه تحدٍ مباشر لمن يشركون بالله، بأن يأتوا بأبسط دليل على قدرة آلهتهم.</w:t>
      </w:r>
    </w:p>
    <w:p w14:paraId="7D485984" w14:textId="77777777" w:rsidR="00C7544E" w:rsidRPr="0073369A" w:rsidRDefault="00C7544E" w:rsidP="00CE1EDD">
      <w:pPr>
        <w:numPr>
          <w:ilvl w:val="0"/>
          <w:numId w:val="274"/>
        </w:numPr>
        <w:rPr>
          <w:rFonts w:ascii="Calibri" w:eastAsia="Aptos" w:hAnsi="Calibri"/>
          <w:sz w:val="24"/>
          <w:rtl/>
          <w:lang w:val="en-US"/>
        </w:rPr>
      </w:pPr>
      <w:r w:rsidRPr="0073369A">
        <w:rPr>
          <w:rFonts w:ascii="Calibri" w:eastAsia="Aptos" w:hAnsi="Calibri"/>
          <w:sz w:val="24"/>
          <w:rtl/>
          <w:lang w:val="en-US"/>
        </w:rPr>
        <w:t>دعوة للتدبر العقلي: الآية تدعو العقل البشري إلى التفكر في هذا المثل البسيط لكنه عميق، وكيف أن التدبر في أصغر المخلوقات يكشف عن عظمة الخالق وعجز كل ما سواه. إنها تفتح البصيرة لترى القدرة المطلقة في أدق التفاصيل.</w:t>
      </w:r>
    </w:p>
    <w:p w14:paraId="5B9F1D61" w14:textId="77777777" w:rsidR="00C7544E" w:rsidRPr="0073369A" w:rsidRDefault="00C7544E" w:rsidP="00CE1EDD">
      <w:pPr>
        <w:numPr>
          <w:ilvl w:val="0"/>
          <w:numId w:val="274"/>
        </w:numPr>
        <w:rPr>
          <w:rFonts w:ascii="Calibri" w:eastAsia="Aptos" w:hAnsi="Calibri"/>
          <w:sz w:val="24"/>
          <w:rtl/>
          <w:lang w:val="en-US"/>
        </w:rPr>
      </w:pPr>
      <w:r w:rsidRPr="0073369A">
        <w:rPr>
          <w:rFonts w:ascii="Calibri" w:eastAsia="Aptos" w:hAnsi="Calibri"/>
          <w:sz w:val="24"/>
          <w:rtl/>
          <w:lang w:val="en-US"/>
        </w:rPr>
        <w:t>الضعف البشري أمام الحقائق الكونية: المثل يذكر الإنسان بضعفه وهشاشته أمام حقائق الوجود، ويحثه على التواضع والاعتراف بقوة الخالق، وعدم الاغترار بقوته أو قوته المادية.</w:t>
      </w:r>
    </w:p>
    <w:p w14:paraId="0236F8F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11F9F6B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إن ذكر "الذباب" في القرآن الكريم ليس مجرد مثال عابر، بل هو آية بالغة في الرمزية والدلالة. إنه يجسد الضعف المطلق لكل ما يُعبد من دون الله، ويُبرز عجز المخلوق عن الخلق أو الدفاع حتى أمام أبسط الكائنات. هذه الآية دعوة صريحة لإعمال العقل والبصيرة في التمييز بين الخالق والمخلوق، وتأكيد على أن التوحيد هو أساس الفهم السليم للكون والحياة، وأن كل قوة أو كائن يٌرفع فوق منزلته الطبيعية، هو في حقيقته أوهن من أن يخلق ذبابة أو يسترد شيئاً منها.</w:t>
      </w:r>
    </w:p>
    <w:p w14:paraId="3D79D1C6" w14:textId="77777777" w:rsidR="00C7544E" w:rsidRPr="0073369A" w:rsidRDefault="00C7544E" w:rsidP="00E4352F">
      <w:pPr>
        <w:rPr>
          <w:rFonts w:ascii="Calibri" w:eastAsia="Aptos" w:hAnsi="Calibri"/>
          <w:sz w:val="24"/>
          <w:rtl/>
          <w:lang w:val="en-US"/>
        </w:rPr>
      </w:pPr>
    </w:p>
    <w:p w14:paraId="057171E0" w14:textId="77777777" w:rsidR="00C7544E" w:rsidRPr="0073369A" w:rsidRDefault="00C7544E" w:rsidP="00E4352F">
      <w:pPr>
        <w:pStyle w:val="21"/>
        <w:rPr>
          <w:rtl/>
        </w:rPr>
      </w:pPr>
      <w:bookmarkStart w:id="290" w:name="_Toc203550543"/>
      <w:bookmarkStart w:id="291" w:name="_Toc205285277"/>
      <w:r w:rsidRPr="0073369A">
        <w:rPr>
          <w:rtl/>
        </w:rPr>
        <w:t>العنكبوت في القرآن: رمز "أوهن البيوت" ودلالة الوهن الوجودي</w:t>
      </w:r>
      <w:bookmarkEnd w:id="290"/>
      <w:bookmarkEnd w:id="291"/>
    </w:p>
    <w:p w14:paraId="6C2A42C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2C5123D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القرآن الكريم "العنكبوت" في سياق يضرب به مثلاً فريداً وعميقاً، ليس لكونها حشرة تنسج بيتاً وحسب، بل ليُبرز "وهن" هذا البيت ورمزية ذلك الوهن الوجودي لكل من يتخذ من دون الله أولياء. إن آية العنكبوت (سورة العنكبوت: 41) ليست مجرد وصف لنسيج هش، بل هي دعوة صريحة للتدبر في الفروق بين متانة الاتصال بالحق المطلق، وهشاشة الارتباط بالباطل الزائف، ورمزية لكل ما هو زائل وضعيف أمام قوة الله تعالى.</w:t>
      </w:r>
    </w:p>
    <w:p w14:paraId="3FD99F1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العنكبوت وبيتها: مثل الوهن المطلق:</w:t>
      </w:r>
    </w:p>
    <w:p w14:paraId="1AB90BF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الكريمة التي تذكر العنكبوت هي: ﴿مَثَلُ الَّذِينَ اتَّخَذُوا مِن دُونِ اللَّهِ أَوْلِيَاءَ كَمَثَلِ الْعَنكَبُوتِ اتَّخَذَتْ بَيْتًا وَإِنَّ أَوْهَنَ الْبُيُوتِ لَبَيْتُ الْعَنكَبُوتِ لَوْ كَانُوا يَعْلَمُونَ﴾1 (العنكبوت: 41).</w:t>
      </w:r>
    </w:p>
    <w:p w14:paraId="480D2866" w14:textId="77777777" w:rsidR="00C7544E" w:rsidRPr="0073369A" w:rsidRDefault="00C7544E" w:rsidP="00CE1EDD">
      <w:pPr>
        <w:numPr>
          <w:ilvl w:val="0"/>
          <w:numId w:val="269"/>
        </w:numPr>
        <w:rPr>
          <w:rFonts w:ascii="Calibri" w:eastAsia="Aptos" w:hAnsi="Calibri"/>
          <w:sz w:val="24"/>
          <w:rtl/>
          <w:lang w:val="en-US"/>
        </w:rPr>
      </w:pPr>
      <w:r w:rsidRPr="0073369A">
        <w:rPr>
          <w:rFonts w:ascii="Calibri" w:eastAsia="Aptos" w:hAnsi="Calibri"/>
          <w:sz w:val="24"/>
          <w:rtl/>
          <w:lang w:val="en-US"/>
        </w:rPr>
        <w:t>"أوهن البيوت": ضعف مادي ومعنوي: اختيار بيت العنكبوت كمثل له دلالات متعددة. فبيت العنكبوت هو في ظاهره بناء، لكنه في حقيقته أوهن البيوت وأضعفها مادياً، لا يصمد أمام الرياح أو لمسة يد. هذا الوهن المادي يمتد ليشمل دلالات معنوية أعمق.</w:t>
      </w:r>
    </w:p>
    <w:p w14:paraId="3BD39BD5" w14:textId="77777777" w:rsidR="00C7544E" w:rsidRPr="0073369A" w:rsidRDefault="00C7544E" w:rsidP="00CE1EDD">
      <w:pPr>
        <w:numPr>
          <w:ilvl w:val="0"/>
          <w:numId w:val="269"/>
        </w:numPr>
        <w:rPr>
          <w:rFonts w:ascii="Calibri" w:eastAsia="Aptos" w:hAnsi="Calibri"/>
          <w:sz w:val="24"/>
          <w:rtl/>
          <w:lang w:val="en-US"/>
        </w:rPr>
      </w:pPr>
      <w:r w:rsidRPr="0073369A">
        <w:rPr>
          <w:rFonts w:ascii="Calibri" w:eastAsia="Aptos" w:hAnsi="Calibri"/>
          <w:sz w:val="24"/>
          <w:rtl/>
          <w:lang w:val="en-US"/>
        </w:rPr>
        <w:t>رمز للتوهم والاعتماد على غير الله: الآية تُشبه حال الذين يتخذون من دون الله أولياء (سواء كانوا آلهة مزعومة، أو أشخاصاً، أو أموالاً، أو سلطة، أو أي شيء يجعلونه سنداً يستندون إليه غير الله) بحال العنكبوت الذي اتخذ بيتاً يظن أنه يحميه، بينما هو أوهن من أن يوفر أي حماية حقيقية. إنها صورة للتوهم بالاستناد إلى ما لا سند له في الحقيقة.</w:t>
      </w:r>
    </w:p>
    <w:p w14:paraId="400E1ED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دلالات "الوهن" في سياق الاتصال بغير الله:</w:t>
      </w:r>
    </w:p>
    <w:p w14:paraId="78C2A7A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كلمة "أوهن" هنا هي مفتاح فهم المثل، وهي تحمل دلالات واسعة تتجاوز مجرد الوهن المادي:</w:t>
      </w:r>
    </w:p>
    <w:p w14:paraId="5EA68151" w14:textId="77777777" w:rsidR="00C7544E" w:rsidRPr="0073369A" w:rsidRDefault="00C7544E" w:rsidP="00CE1EDD">
      <w:pPr>
        <w:numPr>
          <w:ilvl w:val="0"/>
          <w:numId w:val="270"/>
        </w:numPr>
        <w:rPr>
          <w:rFonts w:ascii="Calibri" w:eastAsia="Aptos" w:hAnsi="Calibri"/>
          <w:sz w:val="24"/>
          <w:rtl/>
          <w:lang w:val="en-US"/>
        </w:rPr>
      </w:pPr>
      <w:r w:rsidRPr="0073369A">
        <w:rPr>
          <w:rFonts w:ascii="Calibri" w:eastAsia="Aptos" w:hAnsi="Calibri"/>
          <w:sz w:val="24"/>
          <w:rtl/>
          <w:lang w:val="en-US"/>
        </w:rPr>
        <w:t>الوهن الوجودي للأولياء الزائفين: كل من يتخذ من دون الله سنداً أو معبوداً، فإنه يعتمد على كيان أو مفهوم لا يملك من أمره شيئاً، ولا يستطيع أن ينفع أو يضر بغير إذن الله. هذا "الولي" المزعوم هو في حقيقته "وهن" وجودي لا يقدم أي حماية أو نفع حقيقي.</w:t>
      </w:r>
    </w:p>
    <w:p w14:paraId="34BBDD90" w14:textId="77777777" w:rsidR="00C7544E" w:rsidRPr="0073369A" w:rsidRDefault="00C7544E" w:rsidP="00CE1EDD">
      <w:pPr>
        <w:numPr>
          <w:ilvl w:val="0"/>
          <w:numId w:val="270"/>
        </w:numPr>
        <w:rPr>
          <w:rFonts w:ascii="Calibri" w:eastAsia="Aptos" w:hAnsi="Calibri"/>
          <w:sz w:val="24"/>
          <w:rtl/>
          <w:lang w:val="en-US"/>
        </w:rPr>
      </w:pPr>
      <w:r w:rsidRPr="0073369A">
        <w:rPr>
          <w:rFonts w:ascii="Calibri" w:eastAsia="Aptos" w:hAnsi="Calibri"/>
          <w:sz w:val="24"/>
          <w:rtl/>
          <w:lang w:val="en-US"/>
        </w:rPr>
        <w:t>هشاشة البناء العقدي والفكري الباطل: يشير المثل أيضاً إلى أن أي بناء عقدي أو فكري لا يقوم على أساس التوحيد الخالص لله هو بناء هش وضعيف، لا يصمد أمام تحديات الحياة أو براهين الحق. فمثل هذه "البيوت" الفكرية سرعان ما تتهاوى وتنهار.</w:t>
      </w:r>
    </w:p>
    <w:p w14:paraId="262FAEB0" w14:textId="77777777" w:rsidR="00C7544E" w:rsidRPr="0073369A" w:rsidRDefault="00C7544E" w:rsidP="00CE1EDD">
      <w:pPr>
        <w:numPr>
          <w:ilvl w:val="0"/>
          <w:numId w:val="270"/>
        </w:numPr>
        <w:rPr>
          <w:rFonts w:ascii="Calibri" w:eastAsia="Aptos" w:hAnsi="Calibri"/>
          <w:sz w:val="24"/>
          <w:rtl/>
          <w:lang w:val="en-US"/>
        </w:rPr>
      </w:pPr>
      <w:r w:rsidRPr="0073369A">
        <w:rPr>
          <w:rFonts w:ascii="Calibri" w:eastAsia="Aptos" w:hAnsi="Calibri"/>
          <w:sz w:val="24"/>
          <w:rtl/>
          <w:lang w:val="en-US"/>
        </w:rPr>
        <w:t>العلاقة الهشة للمتخذين الأولياء: حتى العلاقة التي تربط المتخذين لهؤلاء الأولياء بهم هي علاقة واهية وهشة، لا تقوم على أساس صلب، ولا توفر الأمن أو الاطمئنان الحقيقي، بل تزيدهم ضعفاً وحيرة.</w:t>
      </w:r>
    </w:p>
    <w:p w14:paraId="0E4D537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العنكبوت: درس في التوحيد واليقين:</w:t>
      </w:r>
    </w:p>
    <w:p w14:paraId="478767DA" w14:textId="77777777" w:rsidR="00C7544E" w:rsidRPr="0073369A" w:rsidRDefault="00C7544E" w:rsidP="00CE1EDD">
      <w:pPr>
        <w:numPr>
          <w:ilvl w:val="0"/>
          <w:numId w:val="271"/>
        </w:numPr>
        <w:rPr>
          <w:rFonts w:ascii="Calibri" w:eastAsia="Aptos" w:hAnsi="Calibri"/>
          <w:sz w:val="24"/>
          <w:rtl/>
          <w:lang w:val="en-US"/>
        </w:rPr>
      </w:pPr>
      <w:r w:rsidRPr="0073369A">
        <w:rPr>
          <w:rFonts w:ascii="Calibri" w:eastAsia="Aptos" w:hAnsi="Calibri"/>
          <w:sz w:val="24"/>
          <w:rtl/>
          <w:lang w:val="en-US"/>
        </w:rPr>
        <w:t>دعوة للتوحيد الخالص: المثل القرآني يدعو إلى التوحيد الخالص، مؤكداً أن السند الحقيقي والقوة المطلقة تكمن في الله وحده. كل من يتخذ من دونه سنداً، فإنه يبني بيته على وهن.</w:t>
      </w:r>
    </w:p>
    <w:p w14:paraId="30A7E073" w14:textId="77777777" w:rsidR="00C7544E" w:rsidRPr="0073369A" w:rsidRDefault="00C7544E" w:rsidP="00CE1EDD">
      <w:pPr>
        <w:numPr>
          <w:ilvl w:val="0"/>
          <w:numId w:val="271"/>
        </w:numPr>
        <w:rPr>
          <w:rFonts w:ascii="Calibri" w:eastAsia="Aptos" w:hAnsi="Calibri"/>
          <w:sz w:val="24"/>
          <w:rtl/>
          <w:lang w:val="en-US"/>
        </w:rPr>
      </w:pPr>
      <w:r w:rsidRPr="0073369A">
        <w:rPr>
          <w:rFonts w:ascii="Calibri" w:eastAsia="Aptos" w:hAnsi="Calibri"/>
          <w:sz w:val="24"/>
          <w:rtl/>
          <w:lang w:val="en-US"/>
        </w:rPr>
        <w:t>تعميق البصيرة في الوجود: الآية تحفز العقل والبصيرة للتفكر في حقيقة الأشياء، وعدم الاغترار بظواهر القوة أو الكثرة، بل البحث عن الجوهر والأساس المتين الذي لا يوهن.</w:t>
      </w:r>
    </w:p>
    <w:p w14:paraId="335A75D8" w14:textId="77777777" w:rsidR="00C7544E" w:rsidRPr="0073369A" w:rsidRDefault="00C7544E" w:rsidP="00CE1EDD">
      <w:pPr>
        <w:numPr>
          <w:ilvl w:val="0"/>
          <w:numId w:val="271"/>
        </w:numPr>
        <w:rPr>
          <w:rFonts w:ascii="Calibri" w:eastAsia="Aptos" w:hAnsi="Calibri"/>
          <w:sz w:val="24"/>
          <w:rtl/>
          <w:lang w:val="en-US"/>
        </w:rPr>
      </w:pPr>
      <w:r w:rsidRPr="0073369A">
        <w:rPr>
          <w:rFonts w:ascii="Calibri" w:eastAsia="Aptos" w:hAnsi="Calibri"/>
          <w:sz w:val="24"/>
          <w:rtl/>
          <w:lang w:val="en-US"/>
        </w:rPr>
        <w:lastRenderedPageBreak/>
        <w:t>الفرق بين الظاهر والحقيقة: العنكبوت تنسج بيتاً قد يبدو معقداً، لكن حقيقته الوهن. هذا يعلم الإنسان أن يميز بين الظاهر البراق الذي قد يخفي ضعفاً كامناً، وبين الحقائق الجوهرية الثابتة.</w:t>
      </w:r>
    </w:p>
    <w:p w14:paraId="30679FA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1265C99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ذكر "العنكبوت" ومثل بيتها في القرآن الكريم ليس مجرد تصوير لحشرة، بل هو آية بالغة في الرمزية والدلالة. إنه يجسد الوهن المطلق لكل ما يُتخذ من دون الله سنداً أو ولياً، ويُبرز هشاشة الأبنية العقدية والفكرية التي لا تقوم على أساس الحق المطلق. هذه الآية دعوة صريحة لإعمال العقل والبصيرة في التمييز بين القوة الحقيقية التي لا تتزعزع، وبين الأوهام والظلال التي تمنح إحساساً زائفاً بالأمان. إنها تذكرة بأن متانة الوجود الحقيقية تكمن في الاتصال بالله وحده، وأن كل بناء سواه هو "أوهن البيوت".</w:t>
      </w:r>
    </w:p>
    <w:p w14:paraId="65F3E84B" w14:textId="77777777" w:rsidR="00C7544E" w:rsidRPr="0073369A" w:rsidRDefault="00C7544E" w:rsidP="00E4352F">
      <w:pPr>
        <w:rPr>
          <w:rFonts w:ascii="Calibri" w:eastAsia="Aptos" w:hAnsi="Calibri"/>
          <w:sz w:val="24"/>
          <w:rtl/>
          <w:lang w:val="en-US"/>
        </w:rPr>
      </w:pPr>
    </w:p>
    <w:p w14:paraId="59236CCC" w14:textId="77777777" w:rsidR="00C7544E" w:rsidRPr="0073369A" w:rsidRDefault="00C7544E" w:rsidP="00E4352F">
      <w:pPr>
        <w:pStyle w:val="21"/>
        <w:rPr>
          <w:rtl/>
        </w:rPr>
      </w:pPr>
      <w:bookmarkStart w:id="292" w:name="_Toc203550544"/>
      <w:bookmarkStart w:id="293" w:name="_Toc205285278"/>
      <w:r w:rsidRPr="0073369A">
        <w:rPr>
          <w:rtl/>
        </w:rPr>
        <w:t>الهدهد في القرآن: رمز المعلومة، البصيرة، والوعي الفردي المستقل</w:t>
      </w:r>
      <w:bookmarkEnd w:id="292"/>
      <w:bookmarkEnd w:id="293"/>
    </w:p>
    <w:p w14:paraId="3F11A8F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238D252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الهدهد في القرآن الكريم ضمن قصة النبي سليمان عليه السلام، ليس كطائر عابر، بل كنموذج فريد للدقة في نقل المعلومة، والوعي الفردي المستقل، والبصيرة التي تميز بين الحق والباطل. تتجاوز قصة الهدهد في سورة النمل (الآيات 20-28) مجرد سرد حكاية عن طائر، لتكون دعوة للتدبر في أهمية المعلومة الصحيحة، ودور الرسول الموثوق، وكيف أن كائناً صغيراً يمكن أن يكون مفتاحاً لفتح آفاق دعوية كبرى، ويكشف عن ممالك الظلام والشرك.</w:t>
      </w:r>
    </w:p>
    <w:p w14:paraId="78D69C2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الهدهد: غيابٌ بوعي وعودةٌ بخبر يقين:</w:t>
      </w:r>
    </w:p>
    <w:p w14:paraId="5C30BE2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يُستهل ذكر الهدهد في القرآن بلحظة غيابه عن مجلس سليمان، ثم عودته بخبر عظيم: ﴿وَتَفَقَّدَ الطَّيْرَ فَقَالَ مَا لِيَ لَا أَرَى الْهُدْهُدَ أَمْ كَانَ مِنَ الْغَائِبِينَ * لَأُعَذِّبَنَّهُ عَذَابًا شَدِيدًا أَوْ لَأَذْبَحَنَّهُ أَوْ لَيَأْتِيَنِّي بِسُلْطَانٍ مُّبِينٍ﴾1 (النمل: 20-21).</w:t>
      </w:r>
    </w:p>
    <w:p w14:paraId="54FCF866" w14:textId="77777777" w:rsidR="00C7544E" w:rsidRPr="0073369A" w:rsidRDefault="00C7544E" w:rsidP="00CE1EDD">
      <w:pPr>
        <w:numPr>
          <w:ilvl w:val="0"/>
          <w:numId w:val="278"/>
        </w:numPr>
        <w:rPr>
          <w:rFonts w:ascii="Calibri" w:eastAsia="Aptos" w:hAnsi="Calibri"/>
          <w:sz w:val="24"/>
          <w:rtl/>
          <w:lang w:val="en-US"/>
        </w:rPr>
      </w:pPr>
      <w:r w:rsidRPr="0073369A">
        <w:rPr>
          <w:rFonts w:ascii="Calibri" w:eastAsia="Aptos" w:hAnsi="Calibri"/>
          <w:sz w:val="24"/>
          <w:rtl/>
          <w:lang w:val="en-US"/>
        </w:rPr>
        <w:t>الغياب بوعي (ليس غياب غفلة): غياب الهدهد لم يكن هروباً أو إهمالاً، بل كان غياباً لتحقيق مهمة عظيمة. هذا يرمز إلى الوعي الفردي الذي قد يبتعد عن المجموع لجمع المعلومات والتفكر، ثم يعود بخبر يغير مجرى الأمور.</w:t>
      </w:r>
    </w:p>
    <w:p w14:paraId="07D24D68" w14:textId="77777777" w:rsidR="00C7544E" w:rsidRPr="0073369A" w:rsidRDefault="00C7544E" w:rsidP="00CE1EDD">
      <w:pPr>
        <w:numPr>
          <w:ilvl w:val="0"/>
          <w:numId w:val="278"/>
        </w:numPr>
        <w:rPr>
          <w:rFonts w:ascii="Calibri" w:eastAsia="Aptos" w:hAnsi="Calibri"/>
          <w:sz w:val="24"/>
          <w:rtl/>
          <w:lang w:val="en-US"/>
        </w:rPr>
      </w:pPr>
      <w:r w:rsidRPr="0073369A">
        <w:rPr>
          <w:rFonts w:ascii="Calibri" w:eastAsia="Aptos" w:hAnsi="Calibri"/>
          <w:sz w:val="24"/>
          <w:rtl/>
          <w:lang w:val="en-US"/>
        </w:rPr>
        <w:t>البحث عن "سلطان مبين": طلب سليمان "سلطاناً مبيناً" يبرر غياب الهدهد، وهذا يرمز إلى ضرورة أن تكون المعلومة التي يقدمها المرء دقيقة، موثقة، ومدعومة ببرهان واضح، لا مجرد إشاعات أو تخمينات.</w:t>
      </w:r>
    </w:p>
    <w:p w14:paraId="29F034E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الهدهد: ناقل المعلومة الدقيقة والبصيرة الحادة:</w:t>
      </w:r>
    </w:p>
    <w:p w14:paraId="7F2B06A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يأتي الهدهد بخبر عظيم: ﴿فَمَكَثَ غَيْرَ بَعِيدٍ فَقَالَ أَحَطتُ بِمَا لَمْ تُحِطْ بِهِ وَجِئْتُكَ مِن سَبَإٍ بِنَبَإٍ يَقِينٍ * إِنِّي وَجَدتُّ امْرَأَةً تَمْلِكُهُمْ وَأُوتِيَتْ مِن كُلِّ شَيْءٍ وَلَهَا عَرْشٌ عَظِيمٌ * وَجَدتُّهَا وَقَوْمَهَا يَسْجُدُونَ لِلشَّمْسِ مِن دُونِ اللَّهِ وَزَيَّنَ لَهُمُ الشَّيْطَانُ أَعْمَالَهُمْ فَصَدَّهُمْ عَنِ السَّبِيلِ2 فَهُمْ لَا يَهْتَدُونَ﴾3 (النمل: 22-24).</w:t>
      </w:r>
    </w:p>
    <w:p w14:paraId="30ABAC28" w14:textId="77777777" w:rsidR="00C7544E" w:rsidRPr="0073369A" w:rsidRDefault="00C7544E" w:rsidP="00CE1EDD">
      <w:pPr>
        <w:numPr>
          <w:ilvl w:val="0"/>
          <w:numId w:val="279"/>
        </w:numPr>
        <w:rPr>
          <w:rFonts w:ascii="Calibri" w:eastAsia="Aptos" w:hAnsi="Calibri"/>
          <w:sz w:val="24"/>
          <w:rtl/>
          <w:lang w:val="en-US"/>
        </w:rPr>
      </w:pPr>
      <w:r w:rsidRPr="0073369A">
        <w:rPr>
          <w:rFonts w:ascii="Calibri" w:eastAsia="Aptos" w:hAnsi="Calibri"/>
          <w:sz w:val="24"/>
          <w:rtl/>
          <w:lang w:val="en-US"/>
        </w:rPr>
        <w:t>"أحطتُ بما لم تُحط به": قوة المعلومة النوعية: هذه الجملة تبرز قيمة المعلومة التي يمتلكها فرد واحد، والتي قد تغيب عن أكبر التنظيمات (مثل جيش سليمان). إنها دعوة لتقدير مصادر المعلومات غير التقليدية، وللبحث عن المعرفة من أينما وجدت.</w:t>
      </w:r>
    </w:p>
    <w:p w14:paraId="44F852DF" w14:textId="77777777" w:rsidR="00C7544E" w:rsidRPr="0073369A" w:rsidRDefault="00C7544E" w:rsidP="00CE1EDD">
      <w:pPr>
        <w:numPr>
          <w:ilvl w:val="0"/>
          <w:numId w:val="279"/>
        </w:numPr>
        <w:rPr>
          <w:rFonts w:ascii="Calibri" w:eastAsia="Aptos" w:hAnsi="Calibri"/>
          <w:sz w:val="24"/>
          <w:rtl/>
          <w:lang w:val="en-US"/>
        </w:rPr>
      </w:pPr>
      <w:r w:rsidRPr="0073369A">
        <w:rPr>
          <w:rFonts w:ascii="Calibri" w:eastAsia="Aptos" w:hAnsi="Calibri"/>
          <w:sz w:val="24"/>
          <w:rtl/>
          <w:lang w:val="en-US"/>
        </w:rPr>
        <w:t>"نبأ يقين": الدقة والتوثيق: يؤكد الهدهد على أن ما جاء به هو "نبأ يقين"، مما يدل على أهمية التحقق والتثبت من الأخبار، خاصة تلك التي تحمل وزناً كبيراً وتترتب عليها قرارات مصيرية.</w:t>
      </w:r>
    </w:p>
    <w:p w14:paraId="059014C6" w14:textId="77777777" w:rsidR="00C7544E" w:rsidRPr="0073369A" w:rsidRDefault="00C7544E" w:rsidP="00CE1EDD">
      <w:pPr>
        <w:numPr>
          <w:ilvl w:val="0"/>
          <w:numId w:val="279"/>
        </w:numPr>
        <w:rPr>
          <w:rFonts w:ascii="Calibri" w:eastAsia="Aptos" w:hAnsi="Calibri"/>
          <w:sz w:val="24"/>
          <w:rtl/>
          <w:lang w:val="en-US"/>
        </w:rPr>
      </w:pPr>
      <w:r w:rsidRPr="0073369A">
        <w:rPr>
          <w:rFonts w:ascii="Calibri" w:eastAsia="Aptos" w:hAnsi="Calibri"/>
          <w:sz w:val="24"/>
          <w:rtl/>
          <w:lang w:val="en-US"/>
        </w:rPr>
        <w:t>البصيرة في كشف الضلال: لم يكتفِ الهدهد بوصف الملكة وعرشها، بل كشف جوهر المشكلة: ﴿وَجَدتُّهَا وَقَوْمَهَا يَسْجُدُونَ لِلشَّمْسِ مِن دُونِ اللَّهِ وَزَيَّنَ لَهُمُ الشَّيْطَانُ أَعْمَالَهُمْ﴾. هذا يدل على بصيرة حادة لديه تميز بين الظاهر (الملك والعظمة) والحقيقة (الشرك والضلال)، مما يجعله رمزاً للعقل المستنير الذي لا تنخدع بالبريق الزائف.</w:t>
      </w:r>
    </w:p>
    <w:p w14:paraId="0379A8A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3. الهدهد: دور الرسول والوكيل الفعال:</w:t>
      </w:r>
    </w:p>
    <w:p w14:paraId="6D47D56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أصبح الهدهد رسول سليمان إلى بلقيس: ﴿اذْهَب بِّكِتَابِي هَٰذَا فَأَلْقِهْ إِلَيْهِمْ ثُمَّ تَوَلَّ عَنْهُمْ فَانظُرْ مَاذَا يَرْجِعُونَ﴾ (النمل: 28).</w:t>
      </w:r>
    </w:p>
    <w:p w14:paraId="77D295E0" w14:textId="77777777" w:rsidR="00C7544E" w:rsidRPr="0073369A" w:rsidRDefault="00C7544E" w:rsidP="00CE1EDD">
      <w:pPr>
        <w:numPr>
          <w:ilvl w:val="0"/>
          <w:numId w:val="280"/>
        </w:numPr>
        <w:rPr>
          <w:rFonts w:ascii="Calibri" w:eastAsia="Aptos" w:hAnsi="Calibri"/>
          <w:sz w:val="24"/>
          <w:rtl/>
          <w:lang w:val="en-US"/>
        </w:rPr>
      </w:pPr>
      <w:r w:rsidRPr="0073369A">
        <w:rPr>
          <w:rFonts w:ascii="Calibri" w:eastAsia="Aptos" w:hAnsi="Calibri"/>
          <w:sz w:val="24"/>
          <w:rtl/>
          <w:lang w:val="en-US"/>
        </w:rPr>
        <w:t>الثقة والتوكيل: اختيار سليمان للهدهد لحمل الرسالة يدل على ثقته الكاملة بقدرته على إيصالها بذكاء وحكمة. هذا يرمز إلى أهمية اختيار الأفراد المناسبين للمهام الحساسة، حتى لو كانوا يبدون صغاراً.</w:t>
      </w:r>
    </w:p>
    <w:p w14:paraId="64CC9AE6" w14:textId="77777777" w:rsidR="00C7544E" w:rsidRPr="0073369A" w:rsidRDefault="00C7544E" w:rsidP="00CE1EDD">
      <w:pPr>
        <w:numPr>
          <w:ilvl w:val="0"/>
          <w:numId w:val="280"/>
        </w:numPr>
        <w:rPr>
          <w:rFonts w:ascii="Calibri" w:eastAsia="Aptos" w:hAnsi="Calibri"/>
          <w:sz w:val="24"/>
          <w:rtl/>
          <w:lang w:val="en-US"/>
        </w:rPr>
      </w:pPr>
      <w:r w:rsidRPr="0073369A">
        <w:rPr>
          <w:rFonts w:ascii="Calibri" w:eastAsia="Aptos" w:hAnsi="Calibri"/>
          <w:sz w:val="24"/>
          <w:rtl/>
          <w:lang w:val="en-US"/>
        </w:rPr>
        <w:t>المسؤولية ونتائج الفعل: أمر الهدهد بالانصراف بعد إلقاء الكتاب والنظر في رد الفعل، يُبرز أهمية تحمل المسؤولية بعد القيام بالمهمة، ومتابعة النتائج، وعدم الاكتفاء بمجرد إيصال الرسالة.</w:t>
      </w:r>
    </w:p>
    <w:p w14:paraId="185F526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1BE8318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"الهدهد" في القرآن الكريم ليس مجرد طائر ذكي، بل هو رمز بالغ الدلالة على قوة المعلومة الدقيقة الموثوقة، وأهمية البصيرة التي تكشف الضلال، ودور الوعي الفردي المستقل في إحداث تغييرات كبرى. إنه يدعو إلى تقدير كل كائن يحمل بصيرة ومعلومة نافعة، ويحث على البحث عن الحقائق الخفية وتقديمها بوضوح وقوة. فالهدهد، رغم صغره، كان سبباً في هداية مملكة عظيمة، ليبرهن أن الحق يتجلى حتى عبر أبسط المخلوقات، وأن الله يختار من يشاء لحمل رسالته وإظهار آياته.</w:t>
      </w:r>
    </w:p>
    <w:p w14:paraId="35BFC24F" w14:textId="77777777" w:rsidR="00C7544E" w:rsidRPr="0073369A" w:rsidRDefault="00C7544E" w:rsidP="00E4352F">
      <w:pPr>
        <w:rPr>
          <w:rFonts w:ascii="Calibri" w:eastAsia="Aptos" w:hAnsi="Calibri"/>
          <w:sz w:val="24"/>
          <w:lang w:val="en-US"/>
        </w:rPr>
      </w:pPr>
    </w:p>
    <w:p w14:paraId="188E1D21" w14:textId="77777777" w:rsidR="00C7544E" w:rsidRPr="0073369A" w:rsidRDefault="00C7544E" w:rsidP="00E4352F">
      <w:pPr>
        <w:pStyle w:val="21"/>
        <w:rPr>
          <w:rtl/>
        </w:rPr>
      </w:pPr>
      <w:bookmarkStart w:id="294" w:name="_Toc203550545"/>
      <w:bookmarkStart w:id="295" w:name="_Toc205285279"/>
      <w:r w:rsidRPr="0073369A">
        <w:rPr>
          <w:rtl/>
        </w:rPr>
        <w:t>العصا في القرآن: من الجماد إلى 'الحية الساعية' – رمز الرسالة الإلهية الحية وقوتها التحويلية</w:t>
      </w:r>
      <w:bookmarkEnd w:id="294"/>
      <w:bookmarkEnd w:id="295"/>
    </w:p>
    <w:p w14:paraId="1F0038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6695CAC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تُعد قصة موسى عليه السلام وعصاه في القرآن الكريم من أكثر القصص إيحاءً ورمزية، متجاوزة حدود الحكاية التاريخية لتغوص في أعماق دلالات الرسالة الإلهية وقوتها التحويلية. في الآيات الكريمة (طه 19-21)، تتجلى هذه العصا، ليس كأداة مادية فحسب، بل كرمز للرسالة الإلهية نفسها، وللتحديات التي تكتنف فهمها وتطبيقها. إننا هنا، بمنهج "فقه اللسان القرآني"، نكشف عن أبعاد هذه الرمزية، وكيف أن "العصا" تتحول من جماد إلى "حية تسعى"، مجسدة بذلك حيوية الحق وقوته الفاعلة. مع التأكيد على أن "الحية" و"الثعبان" هنا لا يُقصد بهما الكائن الحيواني بذاته، بل هما رموز لمعانٍ أعمق ودلالات روحية وفكرية.</w:t>
      </w:r>
    </w:p>
    <w:p w14:paraId="1B91CC01" w14:textId="77777777" w:rsidR="00C7544E" w:rsidRPr="0073369A" w:rsidRDefault="00C7544E" w:rsidP="00E4352F">
      <w:pPr>
        <w:rPr>
          <w:rFonts w:ascii="Calibri" w:eastAsia="Aptos" w:hAnsi="Calibri"/>
          <w:sz w:val="24"/>
          <w:rtl/>
          <w:lang w:val="en-US"/>
        </w:rPr>
      </w:pPr>
    </w:p>
    <w:p w14:paraId="434BF850"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"قَالَ أَلْقِهَا يَا مُوسَىٰ": إلقاء الرسالة ومواجهة الحق</w:t>
      </w:r>
    </w:p>
    <w:p w14:paraId="5481E68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أن كشف موسى عليه السلام عن طبيعة "عصاه" (التي نفترضها "الصحيفة" أو "الحديث" الإلهي الذي يحمل تحديات الفهم)، يأتي الأمر الإلهي المباشر: ﴿قَالَ أَلْقِهَا يَا مُوسَىٰ﴾. هذا "الإلقاء" يتجاوز في دلالته الرمزية مجرد رمي أداة مادية على الأرض. إنه يرمز إلى عدة معانٍ متكاملة:</w:t>
      </w:r>
    </w:p>
    <w:p w14:paraId="1674F414" w14:textId="77777777" w:rsidR="00C7544E" w:rsidRPr="0073369A" w:rsidRDefault="00C7544E" w:rsidP="00CE1EDD">
      <w:pPr>
        <w:numPr>
          <w:ilvl w:val="0"/>
          <w:numId w:val="288"/>
        </w:numPr>
        <w:rPr>
          <w:rFonts w:ascii="Calibri" w:eastAsia="Aptos" w:hAnsi="Calibri"/>
          <w:sz w:val="24"/>
          <w:rtl/>
          <w:lang w:val="en-US"/>
        </w:rPr>
      </w:pPr>
      <w:r w:rsidRPr="0073369A">
        <w:rPr>
          <w:rFonts w:ascii="Calibri" w:eastAsia="Aptos" w:hAnsi="Calibri"/>
          <w:sz w:val="24"/>
          <w:rtl/>
          <w:lang w:val="en-US"/>
        </w:rPr>
        <w:t>طرح الرسالة وعرضها على الملأ: هو إعلان الرسالة الإلهية ومبادئها للعالم أجمع، وتقديمها كحجة واضحة في مواجهة الباطل.</w:t>
      </w:r>
    </w:p>
    <w:p w14:paraId="1FC4577E" w14:textId="77777777" w:rsidR="00C7544E" w:rsidRPr="0073369A" w:rsidRDefault="00C7544E" w:rsidP="00CE1EDD">
      <w:pPr>
        <w:numPr>
          <w:ilvl w:val="0"/>
          <w:numId w:val="288"/>
        </w:numPr>
        <w:rPr>
          <w:rFonts w:ascii="Calibri" w:eastAsia="Aptos" w:hAnsi="Calibri"/>
          <w:sz w:val="24"/>
          <w:rtl/>
          <w:lang w:val="en-US"/>
        </w:rPr>
      </w:pPr>
      <w:r w:rsidRPr="0073369A">
        <w:rPr>
          <w:rFonts w:ascii="Calibri" w:eastAsia="Aptos" w:hAnsi="Calibri"/>
          <w:sz w:val="24"/>
          <w:rtl/>
          <w:lang w:val="en-US"/>
        </w:rPr>
        <w:t>الغوص في أعماق الرسالة ومواجهة صعوباتها: قد يعني "الإلقاء" أيضاً الغوص في أعماق المعاني الإلهية، ومواجهة صعوباتها الفكرية والعملية بشكل مباشر دون تردد أو وجل.</w:t>
      </w:r>
    </w:p>
    <w:p w14:paraId="4A5D4767" w14:textId="77777777" w:rsidR="00C7544E" w:rsidRPr="0073369A" w:rsidRDefault="00C7544E" w:rsidP="00CE1EDD">
      <w:pPr>
        <w:numPr>
          <w:ilvl w:val="0"/>
          <w:numId w:val="288"/>
        </w:numPr>
        <w:rPr>
          <w:rFonts w:ascii="Calibri" w:eastAsia="Aptos" w:hAnsi="Calibri"/>
          <w:sz w:val="24"/>
          <w:rtl/>
          <w:lang w:val="en-US"/>
        </w:rPr>
      </w:pPr>
      <w:r w:rsidRPr="0073369A">
        <w:rPr>
          <w:rFonts w:ascii="Calibri" w:eastAsia="Aptos" w:hAnsi="Calibri"/>
          <w:sz w:val="24"/>
          <w:rtl/>
          <w:lang w:val="en-US"/>
        </w:rPr>
        <w:t>فعل يتطلب شجاعة وثقة: إنه فعل يتطلب شجاعة وثقة بالله، واستعداداً لمواجهة ما قد يترتب على هذا الطرح الجريء من تبعات وتحديات في الواقع المعقد.</w:t>
      </w:r>
    </w:p>
    <w:p w14:paraId="778910F5" w14:textId="77777777" w:rsidR="00C7544E" w:rsidRPr="0073369A" w:rsidRDefault="00C7544E" w:rsidP="00E4352F">
      <w:pPr>
        <w:rPr>
          <w:rFonts w:ascii="Calibri" w:eastAsia="Aptos" w:hAnsi="Calibri"/>
          <w:sz w:val="24"/>
          <w:rtl/>
          <w:lang w:val="en-US"/>
        </w:rPr>
      </w:pPr>
    </w:p>
    <w:p w14:paraId="605C7F56"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lastRenderedPageBreak/>
        <w:t xml:space="preserve"> "فَإِذَا هِيَ حَيَّةٌ تَسْعَىٰ": حيوية الحق وقوته التحويلية</w:t>
      </w:r>
    </w:p>
    <w:p w14:paraId="578DFBA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عندما استجاب موسى للأمر الإلهي ﴿فَأَلْقَاهَا﴾، كانت المفاجأة أو التجلي الإلهي: ﴿فَإِذَا هِيَ حَيَّةٌ تَسْعَىٰ﴾. هذا التحول، الذي يرفض منهجنا الباطني تفسيره كتحول مادي بحت، يكتسب أبعاداً رمزية ثرية. فـ"الحية" هنا لا تمثل كائناً حيوانياً بقدر ما ترمز إلى:</w:t>
      </w:r>
    </w:p>
    <w:p w14:paraId="7CFC27B5"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القوة الحيوية الكامنة في الرسالة الإلهية: إنها المعاني العميقة التي، عند تدبرها و"إلقائها" في ساحة الفكر والواقع، "تحيي القلوب" الميتة، وتوقظ الضمائر الغافلة، وتدفع نحو العمل والتغيير.</w:t>
      </w:r>
    </w:p>
    <w:p w14:paraId="708C3620"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المعاني "الجوانية" (الداخلية أو المستورة): وكما أشار تفسير "تهتز كأنها جان"، قد ترمز أيضاً إلى المعاني "الجوانية" (الداخلية أو المستورة) التي بدت في البداية مربكة أو مثيرة للاضطراب لموسى عند مواجهتها، لكنها في حقيقتها تحمل قوة وتأثيراً عظيماً.</w:t>
      </w:r>
    </w:p>
    <w:p w14:paraId="4E054EB4"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"تَسْعَىٰ": الحركية والديناميكية: وصفها بأنها "تَسْعَىٰ" يؤكد على هذه الحركية والديناميكية. فالرسالة الإلهية ليست نصاً جامداً أو مجموعة من الأفكار النظرية المحضة، بل هي قوة فاعلة، حية، ومؤثرة، تسعى في النفوس والعقول، وتتفاعل مع الواقع، وتهدف إلى إحداث تغيير جذري في حياة الفرد والمجتمع.</w:t>
      </w:r>
    </w:p>
    <w:p w14:paraId="3CA92A94"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قوة الحق في مواجهة الطغيان: في السياق السياسي والاجتماعي، فإن هذه "الحية الساعية" تمثل قوة الحق عندما يتم طرحه وتقديمه بجرأة في مواجهة أنظمة "الفرعنة" وبنيانها الباطل. إنها قوة الكلمة الإلهية والمبدأ الحق القادر على دحض حجج الطغاة وكشف زيف سحرهم وتضليلهم، كما سيتجلى لاحقًا في مواجهة موسى لفرعون وسحرته.</w:t>
      </w:r>
    </w:p>
    <w:p w14:paraId="40D34BC7" w14:textId="77777777" w:rsidR="00C7544E" w:rsidRPr="0073369A" w:rsidRDefault="00C7544E" w:rsidP="00E4352F">
      <w:pPr>
        <w:rPr>
          <w:rFonts w:ascii="Calibri" w:eastAsia="Aptos" w:hAnsi="Calibri"/>
          <w:sz w:val="24"/>
          <w:rtl/>
          <w:lang w:val="en-US"/>
        </w:rPr>
      </w:pPr>
    </w:p>
    <w:p w14:paraId="050EED3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"قَالَ خُذْهَا وَلَا تَخَفْ ۖ سَنُعِيدُهَا سِيرَتَهَا الْأُولَىٰ": التمكين والسيطرة على قوة الحق</w:t>
      </w:r>
    </w:p>
    <w:p w14:paraId="28AFC56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يأتي الأمر الإلهي الثاني، ﴿قَالَ خُذْهَا وَلَا تَخَفْ﴾، كتوجيه لموسى بأن يواجه هذه القوة الحيوية المنبثقة من الرسالة، أو هذه المعاني العميقة التي قد تبدو مربكة في البداية، بثبات وشجاعة وتملك.</w:t>
      </w:r>
    </w:p>
    <w:p w14:paraId="7A34D981" w14:textId="77777777" w:rsidR="00C7544E" w:rsidRPr="0073369A" w:rsidRDefault="00C7544E" w:rsidP="00CE1EDD">
      <w:pPr>
        <w:numPr>
          <w:ilvl w:val="0"/>
          <w:numId w:val="290"/>
        </w:numPr>
        <w:rPr>
          <w:rFonts w:ascii="Calibri" w:eastAsia="Aptos" w:hAnsi="Calibri"/>
          <w:sz w:val="24"/>
          <w:rtl/>
          <w:lang w:val="en-US"/>
        </w:rPr>
      </w:pPr>
      <w:r w:rsidRPr="0073369A">
        <w:rPr>
          <w:rFonts w:ascii="Calibri" w:eastAsia="Aptos" w:hAnsi="Calibri"/>
          <w:sz w:val="24"/>
          <w:rtl/>
          <w:lang w:val="en-US"/>
        </w:rPr>
        <w:t>الخوف من عظمة الرسالة: قد يكون الخوف هنا طبيعياً أمام عظمة الرسالة، أو رهبة من صعوبة استيعابها بالكامل، أو حتى خشية من تأثيرها القوي وتحديات تطبيقها في واقع معقد. لكن الطمأنة الإلهية تأتي لتنزع هذا الخوف وتمنح موسى الثقة واليقين بأن هذه القوة هي من عند الله.</w:t>
      </w:r>
    </w:p>
    <w:p w14:paraId="588928F1" w14:textId="77777777" w:rsidR="00C7544E" w:rsidRPr="0073369A" w:rsidRDefault="00C7544E" w:rsidP="00CE1EDD">
      <w:pPr>
        <w:numPr>
          <w:ilvl w:val="0"/>
          <w:numId w:val="290"/>
        </w:numPr>
        <w:rPr>
          <w:rFonts w:ascii="Calibri" w:eastAsia="Aptos" w:hAnsi="Calibri"/>
          <w:sz w:val="24"/>
          <w:rtl/>
          <w:lang w:val="en-US"/>
        </w:rPr>
      </w:pPr>
      <w:r w:rsidRPr="0073369A">
        <w:rPr>
          <w:rFonts w:ascii="Calibri" w:eastAsia="Aptos" w:hAnsi="Calibri"/>
          <w:sz w:val="24"/>
          <w:rtl/>
          <w:lang w:val="en-US"/>
        </w:rPr>
        <w:t>"سَنُعِيدُهَا سِيرَتَهَا الْأُولَىٰ": هذا الوعد يحمل طمأنينة وتمكيناً. قد تكون "السيرة الأولى" للعصا/الصحيفة حالتها كنص مكتوب قبل أن تتجلى حيويتها وقوتها الكامنة عند "الإلقاء" والتدبر. أو ربما تعني أن موسى، بعد أن يتغلب على خوفه الأولي ويفهم هذه القوة بعمق، سيمتلك القدرة على التحكم في هذه "الحية الساعية" – أي قوة الحق المتجلية – وتوجيهها لتكون أداة بناء وهداية، لا مجرد قوة مربكة أو مخيفة. هذا يشير إلى أن التحدي الفكري يمكن التغلب عليه، وأن المعاني الصعبة يمكن استيعابها وتوظيفها بشكل إيجابي. وفي السياق الاجتماعي، يعني ذلك أن قوة الحق، وإن بدت صادمة أو مزلزلة في البداية لأنظمة الباطل، يمكن أن تُوظف لبناء مجتمع العدل والحرية والاستقامة.</w:t>
      </w:r>
    </w:p>
    <w:p w14:paraId="20F481CA" w14:textId="77777777" w:rsidR="00C7544E" w:rsidRPr="0073369A" w:rsidRDefault="00C7544E" w:rsidP="00E4352F">
      <w:pPr>
        <w:rPr>
          <w:rFonts w:ascii="Calibri" w:eastAsia="Aptos" w:hAnsi="Calibri"/>
          <w:sz w:val="24"/>
          <w:rtl/>
          <w:lang w:val="en-US"/>
        </w:rPr>
      </w:pPr>
    </w:p>
    <w:p w14:paraId="5F23ECD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خاتمة</w:t>
      </w:r>
      <w:r w:rsidRPr="0073369A">
        <w:rPr>
          <w:rFonts w:ascii="Calibri" w:eastAsia="Aptos" w:hAnsi="Calibri"/>
          <w:sz w:val="24"/>
          <w:rtl/>
          <w:lang w:val="en-US"/>
        </w:rPr>
        <w:t>:</w:t>
      </w:r>
    </w:p>
    <w:p w14:paraId="0042A2E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هذه الآيات تصور لنا ببراعة كيف أن النص الإلهي، عند "إلقائه" (طرحه ومواجهته) وتدبره بعمق، يكشف عن حيويته وقوته الهائلة الكامنة فيه، والتي رمزت إليها "الحية الساعية". وكيف أن التعامل مع هذه القوة يتطلب شجاعة ويقيناً وثقة بالله. فالله سبحانه وتعالى يمنح القوة والتمكين لمن يسعى بصدق لفهم رسالته والعمل بها، ليس فقط على المستوى الفردي، بل أيضاً في ساحة الصراع الأوسع بين الحق والباطل، ليُظهر أن الحق، وإن بدا في بدايته مربكاً أو مخيفاً، هو وحده القادر على إحداث التغيير وإقامة العدل.</w:t>
      </w:r>
    </w:p>
    <w:p w14:paraId="176FDF0B" w14:textId="77777777" w:rsidR="00C7544E" w:rsidRPr="0073369A" w:rsidRDefault="00C7544E" w:rsidP="00E4352F">
      <w:pPr>
        <w:rPr>
          <w:rFonts w:ascii="Calibri" w:eastAsia="Yu Mincho" w:hAnsi="Calibri"/>
          <w:sz w:val="24"/>
          <w:rtl/>
          <w:lang w:val="en-US"/>
        </w:rPr>
      </w:pPr>
    </w:p>
    <w:p w14:paraId="39CC7726" w14:textId="77777777" w:rsidR="00C7544E" w:rsidRPr="0073369A" w:rsidRDefault="00C7544E" w:rsidP="00E4352F">
      <w:pPr>
        <w:pStyle w:val="21"/>
        <w:rPr>
          <w:rtl/>
        </w:rPr>
      </w:pPr>
      <w:bookmarkStart w:id="296" w:name="_Toc203550546"/>
      <w:bookmarkStart w:id="297" w:name="_Toc205285280"/>
      <w:r w:rsidRPr="0073369A">
        <w:rPr>
          <w:rtl/>
        </w:rPr>
        <w:t>"الدابة" في القرآن: دبيب الحياة الدنيا وتآكل "المَنْسَأة" – قراءة في رمزية الفساد الخفي ودروس العبرة</w:t>
      </w:r>
      <w:bookmarkEnd w:id="296"/>
      <w:bookmarkEnd w:id="297"/>
    </w:p>
    <w:p w14:paraId="7403BFF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4EE7ED2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تتردد كلمة "دابة" في القرآن الكريم في مواضع عديدة، وغالباً ما تُفسر بمعناها الحرفي كـ"حيوان يمشي على الأرض". إلا أن منهج "فقه اللسان القرآني" يدعونا لتجاوز هذا الفهم السطحي إلى دلالات أعمق ترتبط بجذر الكلمة "د ب ب"، والتي تعني الحركة البطيئة، الدبيب، والتغلغل الخفي. بهذا المنظار، تصبح "الدابة" في القرآن رمزاً يتجاوز الكائن الحيواني، ليشمل كل ما يدب على الأرض من أحياء، وربما لتُشير إلى دبيب الحياة الدنيا بكل تفاصيلها الخفية، ووساوس النفس، وحتى القوى الخفية التي تُفسد وتتغلغل. وفي قصة وفاة سليمان عليه السلام، تأخذ "الدابة" بعداً إضافياً لتُشير إلى حتمية القضاء وتآكل "المَنْسَأة" بفعل الأسباب الأرضية.</w:t>
      </w:r>
    </w:p>
    <w:p w14:paraId="3282A2CD" w14:textId="77777777" w:rsidR="00C7544E" w:rsidRPr="0073369A" w:rsidRDefault="00C7544E" w:rsidP="00E4352F">
      <w:pPr>
        <w:rPr>
          <w:rFonts w:ascii="Calibri" w:eastAsia="Yu Mincho" w:hAnsi="Calibri"/>
          <w:sz w:val="24"/>
          <w:rtl/>
          <w:lang w:val="en-US"/>
        </w:rPr>
      </w:pPr>
    </w:p>
    <w:p w14:paraId="58AC68F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"الدابة" كرمز لكل ما يدب على الأرض: شمولية الخلق ودلالة الحركة الخفية</w:t>
      </w:r>
    </w:p>
    <w:p w14:paraId="6942B08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الاستخدام القرآني لكلمة "دابة" يُوحي بشمولية أكبر من مجرد الحيوان المتعارف عليه، مُبرزاً قدرة الخالق وعمومية سننه:</w:t>
      </w:r>
    </w:p>
    <w:p w14:paraId="3E7C0A9B" w14:textId="77777777" w:rsidR="00C7544E" w:rsidRPr="0073369A" w:rsidRDefault="00C7544E" w:rsidP="00CE1EDD">
      <w:pPr>
        <w:numPr>
          <w:ilvl w:val="0"/>
          <w:numId w:val="304"/>
        </w:numPr>
        <w:rPr>
          <w:rFonts w:ascii="Calibri" w:eastAsia="Yu Mincho" w:hAnsi="Calibri"/>
          <w:sz w:val="24"/>
          <w:rtl/>
          <w:lang w:val="en-US"/>
        </w:rPr>
      </w:pPr>
      <w:r w:rsidRPr="0073369A">
        <w:rPr>
          <w:rFonts w:ascii="Calibri" w:eastAsia="Yu Mincho" w:hAnsi="Calibri"/>
          <w:sz w:val="24"/>
          <w:rtl/>
          <w:lang w:val="en-US"/>
        </w:rPr>
        <w:t>كل ما يدب على الأرض: في آيات مثل ﴿وَمَا مِن دَابَّةٍ فِي الْأَرْضِ إِلَّا عَلَى اللَّهِ رِزْقُهَا﴾ (هود: 6)، تُستخدم "دابة" لتشمل كل كائن حي يتحرك على وجه الأرض، من أصغر الحشرات إلى أكبر المخلوقات، بما في ذلك الإنسان نفسه. هذا يُبرز قدرة الله تعالى على رعاية جميع خلقه وتكفله برزقهم، مهما صغر حجمهم أو خفيت حركتهم.</w:t>
      </w:r>
    </w:p>
    <w:p w14:paraId="37AFC00A" w14:textId="77777777" w:rsidR="00C7544E" w:rsidRPr="0073369A" w:rsidRDefault="00C7544E" w:rsidP="00CE1EDD">
      <w:pPr>
        <w:numPr>
          <w:ilvl w:val="0"/>
          <w:numId w:val="304"/>
        </w:numPr>
        <w:rPr>
          <w:rFonts w:ascii="Calibri" w:eastAsia="Yu Mincho" w:hAnsi="Calibri"/>
          <w:sz w:val="24"/>
          <w:rtl/>
          <w:lang w:val="en-US"/>
        </w:rPr>
      </w:pPr>
      <w:r w:rsidRPr="0073369A">
        <w:rPr>
          <w:rFonts w:ascii="Calibri" w:eastAsia="Yu Mincho" w:hAnsi="Calibri"/>
          <w:sz w:val="24"/>
          <w:rtl/>
          <w:lang w:val="en-US"/>
        </w:rPr>
        <w:t>دلالة الحركة البطيئة والتغلغل: جذر "د ب ب" يُشير إلى الحركة البطيئة المتغلغلة. هذا المعنى يُضفي على "الدابة" بعداً رمزياً يُشير إلى الكائنات التي تتحرك بخفاء، أو التأثيرات التي تتسلل ببطء دون أن تُلحظ بشكل مباشر في البداية، ثم تُحدث أثراً كبيراً.</w:t>
      </w:r>
    </w:p>
    <w:p w14:paraId="6C671067" w14:textId="77777777" w:rsidR="00C7544E" w:rsidRPr="0073369A" w:rsidRDefault="00C7544E" w:rsidP="00E4352F">
      <w:pPr>
        <w:rPr>
          <w:rFonts w:ascii="Calibri" w:eastAsia="Yu Mincho" w:hAnsi="Calibri"/>
          <w:sz w:val="24"/>
          <w:rtl/>
          <w:lang w:val="en-US"/>
        </w:rPr>
      </w:pPr>
    </w:p>
    <w:p w14:paraId="48ED3847"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"دابة الأرض" في قصة سليمان: الفساد الخفي وتآكل "المَنْسَأة"</w:t>
      </w:r>
    </w:p>
    <w:p w14:paraId="4F94D52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تُشكل "دابة الأرض" في قصة وفاة سليمان عليه السلام (سبأ: 14) نقطة محورية لتدبر أعمق، حيث تُقدم قراءة معاصرة للآية بعيداً عن التفسيرات التقليدية: ﴿فَلَمَّا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Mincho" w:hAnsi="Calibri"/>
          <w:sz w:val="24"/>
          <w:vertAlign w:val="superscript"/>
          <w:rtl/>
          <w:lang w:val="en-US"/>
        </w:rPr>
        <w:t>1</w:t>
      </w:r>
    </w:p>
    <w:p w14:paraId="1BC33A4D"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قضاء الموت: ﴿فَلَمَّا قَضَيْنَا عَلَيْهِ الْمَوْتَ﴾ لا تعني "أمتناه" بل صدور الحكم الإلهي الحتمي بموته واقتراب أجله. أصبح الموت قضاءً مقدراً قادماً لا محالة.</w:t>
      </w:r>
    </w:p>
    <w:p w14:paraId="2BA067BA"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"المنسأة" ودلالاتها: ليست بالضرورة العصا المادية فقط. الجذر "ن س أ" يحمل معنى التأخير. و"المنسأة" هنا تعني "الأداة أو الوسيلة أو الحالة التي تؤخر أمراً ما" (وهنا الموت) و"تُنسيه مؤقتاً". تشمل كل ما يحافظ على استمرار الحياة وصحة الجسد ويؤخر الموت، مثل: العصا للمساعدة، النظارة، الأسنان الاصطناعية، جهاز المناعة، النظام الصحي، الرياضة، وحتى العلم والبحث الطبي الذي يسعى لتأخير آثار الشيخوخة والمرض.</w:t>
      </w:r>
    </w:p>
    <w:p w14:paraId="43B8168C"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"دابة الأرض" كرمز للفساد المتغلغل: ليست حشرة الأرضة، بل هي "كل سبب أرضي" (مادي أو بيولوجي) "يؤدي إلى تآكل وهلاك هذه المنسأة". قد تكون مرضاً مزمناً، ضعفاً في جهاز المناعة، تقدماً في السن يؤثر على وظائف الأعضاء، أو حادثاً. إنها الأسباب الأرضية التي تؤدي حتماً إلى الموت.</w:t>
      </w:r>
    </w:p>
    <w:p w14:paraId="0845D9BF"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lastRenderedPageBreak/>
        <w:t>"تأكل منسأته": نخر في أسس الحياة: أي أن هذه الأسباب الأرضية ("الدابة") بدأت تتآكل وتُضعف تدريجياً كل وسائل تأخير الموت والحفاظ على حياة سليمان وصحته. يمكن توسيعها لتشمل "أكلة العصر"؛ القوى الخفية التي تُفسد المجتمعات من الداخل كالفساد الإداري، الأفكار الهدامة، والوساوس.</w:t>
      </w:r>
    </w:p>
    <w:p w14:paraId="7ABF228A"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"فلما خرّ": استقرار الحالة النهائية: ليست "سقط أرضاً"، بل الجذر "خ ر" (تلازم، رؤية/استقرار) يعني "بقي على حالته الملازمة، استقر على وضعه ولم يتغير للأفضل". أي لما استمر سليمان على حالته المرضية المتدهورة ولم يُشفَ رغم كل الجهود، وثبت على هذه الحالة التي تسبق الموت مباشرة.</w:t>
      </w:r>
    </w:p>
    <w:p w14:paraId="119D0424"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الجن كرمز للخبراء: ليسوا كائنات خارقة بالضرورة، بل يرمزون إلى "القوى العاملة الخفية ذات الخبرة والمهارة العالية" المسخرة لسليمان، مثل الأطباء والباحثين الذين سعوا لعلاجه.</w:t>
      </w:r>
    </w:p>
    <w:p w14:paraId="4FB4A43B"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"ما لبثوا في العذاب المهين": الجهد الشاق بلا جدوى: "العذاب المهين" هنا ليس عقوبة، بل هو "الجهد الشاق والمستمر الذي لا يؤدي إلى النتيجة المرجوة" (الشفاء). إنه التعب والسهر وبذل أقصى الجهد العلمي والطبي دون جدوى في مواجهة قضاء الله الحتمي بالموت.</w:t>
      </w:r>
    </w:p>
    <w:p w14:paraId="600D4C6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قراءة جديدة للآية (سبأ: 14):</w:t>
      </w:r>
    </w:p>
    <w:p w14:paraId="793873D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"فلما حكمنا على سليمان بالموت الحتمي واقترب أجله، لم يدل القوى العاملة الخبيرة من حوله (الجن/الأطباء/الباحثين) على حقيقة دنو أجله وحتمية موته إلا رؤيتهم للأسباب الأرضية (دابة الأرض) وهي تتآكل وتُضعف تدريجياً كل وسائل الحفاظ على صحته وتأخير موته (منسأته). فلما استقر سليمان على حالته المرضية المتدهورة ولم يُشفَ رغم كل الجهود (خرّ)، عندها فقط تيقنت تلك القوى العاملة الخبيرة (الجن) أنهم لو كانوا يعلمون الغيب حقاً (أي يعلمون حتمية الموت وعدم جدوى محاولاتهم)، لما استمروا في هذا الجهد الشاق والمضني (العذاب المهين) الذي لم يمنع قضاء الله."</w:t>
      </w:r>
    </w:p>
    <w:p w14:paraId="05BFEA74" w14:textId="77777777" w:rsidR="00C7544E" w:rsidRPr="0073369A" w:rsidRDefault="00C7544E" w:rsidP="00E4352F">
      <w:pPr>
        <w:rPr>
          <w:rFonts w:ascii="Calibri" w:eastAsia="Yu Mincho" w:hAnsi="Calibri"/>
          <w:sz w:val="24"/>
          <w:rtl/>
          <w:lang w:val="en-US"/>
        </w:rPr>
      </w:pPr>
    </w:p>
    <w:p w14:paraId="2E92093B"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ربط القراءة الجديدة بـ (ص: 34): فتنة المرض و"إلقاء الجسد"</w:t>
      </w:r>
    </w:p>
    <w:p w14:paraId="3378F2E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﴿وَلَقَدْ فَتَنَّا سُلَيْمَانَ وَأَلْقَيْنَا عَلَىٰ كُرْسِيِّهِ جَسَدًا ثُمَّ أَنَابَ﴾ (ص: 34). تتوافق هذه الآية مع القراءة الجديدة. "إلقاء الجسد على الكرسي" ليس جلوس شيطان، بل هو إشارة إلى بلوغ سليمان مرحلة المرض الشديد الذي أقعده وأفقده القدرة على الحركة والقيام بمهام الملك، فأصبح كـ"جسد" ملقى على كرسيه نتيجة فتنة المرض. ثم "أناب" قد تعني عودته إلى الله بالصبر والتسليم، أو بداية تحسن مؤقت، أو حتى تفويضه للأمور. هذه الفتنة وهذا الإلقاء يمهدان لقضاء الموت عليه لاحقاً.</w:t>
      </w:r>
    </w:p>
    <w:p w14:paraId="420B52EC" w14:textId="77777777" w:rsidR="00C7544E" w:rsidRPr="0073369A" w:rsidRDefault="00C7544E" w:rsidP="00E4352F">
      <w:pPr>
        <w:rPr>
          <w:rFonts w:ascii="Calibri" w:eastAsia="Yu Mincho" w:hAnsi="Calibri"/>
          <w:sz w:val="24"/>
          <w:rtl/>
          <w:lang w:val="en-US"/>
        </w:rPr>
      </w:pPr>
    </w:p>
    <w:p w14:paraId="4778FAC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"دابة يوم القيامة": آية التحذير الأخيرة وتجلي الفساد</w:t>
      </w:r>
    </w:p>
    <w:p w14:paraId="0738A1D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سياق آيات القيامة، يُذكر خروج "دابة من الأرض": ﴿وَإِذَا وَقَعَ الْقَوْلُ عَلَيْهِمْ أَخْرَجْنَا لَهُمْ دَابَّةً مِّنَ الْأَرْضِ تُكَلِّمُهُمْ أَنَّ النَّاسَ كَانُوا بِآيَاتِنَا لَا يُوقِنُونَ﴾</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(النمل: 82).</w:t>
      </w:r>
    </w:p>
    <w:p w14:paraId="22A5AC3E" w14:textId="77777777" w:rsidR="00C7544E" w:rsidRPr="0073369A" w:rsidRDefault="00C7544E" w:rsidP="00CE1EDD">
      <w:pPr>
        <w:numPr>
          <w:ilvl w:val="0"/>
          <w:numId w:val="306"/>
        </w:numPr>
        <w:rPr>
          <w:rFonts w:ascii="Calibri" w:eastAsia="Yu Mincho" w:hAnsi="Calibri"/>
          <w:sz w:val="24"/>
          <w:rtl/>
          <w:lang w:val="en-US"/>
        </w:rPr>
      </w:pPr>
      <w:r w:rsidRPr="0073369A">
        <w:rPr>
          <w:rFonts w:ascii="Calibri" w:eastAsia="Yu Mincho" w:hAnsi="Calibri"/>
          <w:sz w:val="24"/>
          <w:rtl/>
          <w:lang w:val="en-US"/>
        </w:rPr>
        <w:t>دابة آخر الزمان: تجلي الفساد الكامن: هذه "الدابة" ليست مجرد حيوان خارق، بل هي رمز لتجلي الفساد الذي دبّ في الأرض على مدار التاريخ، وبلغ ذروته في آخر الزمان. إنها "النتيجة" المحتومة للفساد الذي نخر في قلوب الناس ومجتمعاتهم، فظهرت على السطح لتكون دليلاً لا يُمكن إنكاره.</w:t>
      </w:r>
    </w:p>
    <w:p w14:paraId="48CD9905" w14:textId="77777777" w:rsidR="00C7544E" w:rsidRPr="0073369A" w:rsidRDefault="00C7544E" w:rsidP="00CE1EDD">
      <w:pPr>
        <w:numPr>
          <w:ilvl w:val="0"/>
          <w:numId w:val="306"/>
        </w:numPr>
        <w:rPr>
          <w:rFonts w:ascii="Calibri" w:eastAsia="Yu Mincho" w:hAnsi="Calibri"/>
          <w:sz w:val="24"/>
          <w:rtl/>
          <w:lang w:val="en-US"/>
        </w:rPr>
      </w:pPr>
      <w:r w:rsidRPr="0073369A">
        <w:rPr>
          <w:rFonts w:ascii="Calibri" w:eastAsia="Yu Mincho" w:hAnsi="Calibri"/>
          <w:sz w:val="24"/>
          <w:rtl/>
          <w:lang w:val="en-US"/>
        </w:rPr>
        <w:t>"تُكلِّمُهُمْ": كشف الحقائق ورفع اللبس: "تُكلِّمهم" هنا ليست بالضرورة حواراً لفظياً، بل هي كشف للحقائق وتجلٍ للبراهين التي تُبيّن أن الناس لم يكونوا يُوقنون بآيات الله. إنها اللحظة التي تُصبح فيها كل أسباب الفساد، ومظاهر الانحراف، والأفكار الباطلة، واضحة للعيان، لا يُمكن التستر عليها.</w:t>
      </w:r>
    </w:p>
    <w:p w14:paraId="12742E22" w14:textId="77777777" w:rsidR="00C7544E" w:rsidRPr="0073369A" w:rsidRDefault="00C7544E" w:rsidP="00CE1EDD">
      <w:pPr>
        <w:numPr>
          <w:ilvl w:val="0"/>
          <w:numId w:val="306"/>
        </w:numPr>
        <w:rPr>
          <w:rFonts w:ascii="Calibri" w:eastAsia="Yu Mincho" w:hAnsi="Calibri"/>
          <w:sz w:val="24"/>
          <w:rtl/>
          <w:lang w:val="en-US"/>
        </w:rPr>
      </w:pPr>
      <w:r w:rsidRPr="0073369A">
        <w:rPr>
          <w:rFonts w:ascii="Calibri" w:eastAsia="Yu Mincho" w:hAnsi="Calibri"/>
          <w:sz w:val="24"/>
          <w:rtl/>
          <w:lang w:val="en-US"/>
        </w:rPr>
        <w:lastRenderedPageBreak/>
        <w:t>دلالة عدم الإيقان بالآيات: خروج هذه "الدابة" هو نتيجة حتمية لـعدم إيقان الناس بآيات الله الظاهرة والخفية في الحياة الدنيا. عندما يُعرضون عن التدبر والإيقان، فإن الفساد يتراكم ليُخرج لهم "دابته" التي تُبين لهم الحقيقة بوضوح صادم.</w:t>
      </w:r>
    </w:p>
    <w:p w14:paraId="0E1A959D" w14:textId="77777777" w:rsidR="00C7544E" w:rsidRPr="0073369A" w:rsidRDefault="00C7544E" w:rsidP="00E4352F">
      <w:pPr>
        <w:rPr>
          <w:rFonts w:ascii="Calibri" w:eastAsia="Yu Mincho" w:hAnsi="Calibri"/>
          <w:b/>
          <w:bCs/>
          <w:sz w:val="24"/>
          <w:rtl/>
          <w:lang w:val="en-US"/>
        </w:rPr>
      </w:pPr>
    </w:p>
    <w:p w14:paraId="2CEA518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w:t>
      </w:r>
    </w:p>
    <w:p w14:paraId="344733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كلمة "دابة" في القرآن تتجاوز مفهومها اللغوي البسيط لتُصبح رمزاً ذا دلالات عميقة ومتعددة. إنها تُشير إلى كل ما يدب على الأرض، وإلى الفساد الخفي الذي يتغلغل ببطء في الأنفس والمجتمعات (كما في دابة سليمان)، وتُحذر من التجليات الصادمة لهذا الفساد في آخر الزمان (دابة يوم القيامة). هذه الرمزية القرآنية تُدعو إلى اليقظة الدائمة، والتدبر في الآيات الظاهرة والخفية، والعمل على إزالة الفساد من جذوره قبل أن يتفاقم ويُخرج "دابته" التي تُعلن عن الخراب. إنها دعوة للوعي بما يدب حولنا وفي داخلنا، قبل فوات الأوان.</w:t>
      </w:r>
    </w:p>
    <w:p w14:paraId="2A8E1A46" w14:textId="77777777" w:rsidR="00C7544E" w:rsidRPr="0073369A" w:rsidRDefault="00C7544E" w:rsidP="00E4352F">
      <w:pPr>
        <w:rPr>
          <w:rFonts w:ascii="Calibri" w:eastAsia="Yu Mincho" w:hAnsi="Calibri"/>
          <w:sz w:val="24"/>
          <w:lang w:val="en-US"/>
        </w:rPr>
      </w:pPr>
    </w:p>
    <w:p w14:paraId="2892B231" w14:textId="77777777" w:rsidR="00C7544E" w:rsidRPr="0073369A" w:rsidRDefault="00C7544E" w:rsidP="00E4352F">
      <w:pPr>
        <w:pStyle w:val="21"/>
        <w:rPr>
          <w:rtl/>
        </w:rPr>
      </w:pPr>
      <w:bookmarkStart w:id="298" w:name="_Toc203550547"/>
      <w:bookmarkStart w:id="299" w:name="_Toc205285281"/>
      <w:r w:rsidRPr="0073369A">
        <w:rPr>
          <w:rtl/>
        </w:rPr>
        <w:t>الفراشة في القرآن: رمزية الهشاشة، التشتت، والتحول الجمالي</w:t>
      </w:r>
      <w:bookmarkEnd w:id="298"/>
      <w:bookmarkEnd w:id="299"/>
    </w:p>
    <w:p w14:paraId="1ECAD59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مقدمة:</w:t>
      </w:r>
    </w:p>
    <w:p w14:paraId="66701EB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لم تُذكر الفراشة باسمها الصريح في القرآن الكريم، إلا في سياق مجازي يحمل دلالات عميقة ترتبط بهشاشتها، وتشتتها، وسلوكها المميز يوم القيامة. في سورة القارعة، يأتي وصف حال الناس في ذلك اليوم العظيم: ﴿يَوْمَ يَكُونُ النَّاسُ كَالْفَرَاشِ الْمَبْثُوثِ﴾ (القارعة: 4). هذه الآية، بمنهج "فقه اللسان القرآني"، تدعونا لتدبر هذه الصورة البلاغية العميقة، لنفهم ليس فقط وصف حال الناس في يوم القيامة، بل أيضاً الرمزية الكامنة للفراشة ككائن، وما تُشير إليه من تحولات وهشاشة ودلالات جمالية في غير السياق القرآني المباشر.</w:t>
      </w:r>
    </w:p>
    <w:p w14:paraId="7657937E" w14:textId="77777777" w:rsidR="00C7544E" w:rsidRPr="0073369A" w:rsidRDefault="00C7544E" w:rsidP="00E4352F">
      <w:pPr>
        <w:rPr>
          <w:rFonts w:ascii="Calibri" w:eastAsia="Yu Mincho" w:hAnsi="Calibri"/>
          <w:b/>
          <w:bCs/>
          <w:sz w:val="24"/>
          <w:rtl/>
          <w:lang w:val="en-US"/>
        </w:rPr>
      </w:pPr>
    </w:p>
    <w:p w14:paraId="18C2456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الفراشة في القرآن: رمز التشتت والهوان يوم القيامة</w:t>
      </w:r>
    </w:p>
    <w:p w14:paraId="6FEC76C6"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الذكر الوحيد للفراشة في القرآن يأتي لوصف حال الناس في يوم القيامة، وهو وصف يحمل دلالات قوية:</w:t>
      </w:r>
    </w:p>
    <w:p w14:paraId="5D957048" w14:textId="77777777" w:rsidR="00C7544E" w:rsidRPr="0073369A" w:rsidRDefault="00C7544E" w:rsidP="00CE1EDD">
      <w:pPr>
        <w:numPr>
          <w:ilvl w:val="0"/>
          <w:numId w:val="310"/>
        </w:numPr>
        <w:rPr>
          <w:rFonts w:ascii="Calibri" w:eastAsia="Yu Mincho" w:hAnsi="Calibri"/>
          <w:sz w:val="24"/>
          <w:rtl/>
          <w:lang w:val="en-US"/>
        </w:rPr>
      </w:pPr>
      <w:r w:rsidRPr="0073369A">
        <w:rPr>
          <w:rFonts w:ascii="Calibri" w:eastAsia="Yu Mincho" w:hAnsi="Calibri"/>
          <w:sz w:val="24"/>
          <w:rtl/>
          <w:lang w:val="en-US"/>
        </w:rPr>
        <w:t xml:space="preserve">﴿يَوْمَ يَكُونُ النَّاسُ كَالْفَرَاشِ الْمَبْثُوثِ﴾ (القارعة: 4): </w:t>
      </w:r>
    </w:p>
    <w:p w14:paraId="490158CA"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الفراش: يُقصد به هنا نوع معين من الفراش الذي يُحلق حول النار ليلاً ويتساقط فيها، أو الفراش الذي ينتشر بكثرة ويتطاير في كل اتجاه بلا هدى.</w:t>
      </w:r>
    </w:p>
    <w:p w14:paraId="53B82708"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المبثوث: المنتشر المتفرق المتطاير بلا نظام أو توجيه، كالغبار أو الذرات المتناثرة.</w:t>
      </w:r>
    </w:p>
    <w:p w14:paraId="5ABE3C17"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دلالة الهشاشة والهوان: تشبيه الناس بالفراش يُبرز ضعفهم، وهشاشتهم، وهوانهم أمام أهوال يوم القيامة. فكما أن الفراش ضعيف لا يقوى على مقاومة الريح أو النار، كذلك الناس في ذلك اليوم لا يملكون حولاً ولا قوة، يتخبطون ويتشتتون من شدة الفزع.</w:t>
      </w:r>
    </w:p>
    <w:p w14:paraId="4F14248F"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دلالة التشتت والضياع: الفراش المبثوث يُوحي بـالارتباك، والتيه، وفقدان الاتجاه. فبعد أن كان الناس في الدنيا يسيرون وفق غايات ومصالح، يصبحون في ذلك اليوم بلا غاية ولا اتجاه، يتطايرون هنا وهناك كأنهم ذرات هباء.</w:t>
      </w:r>
    </w:p>
    <w:p w14:paraId="52CB527F"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كثرة العدد وعموم الشمول: الفراش غالباً ما يظهر بأعداد هائلة. هذا التشبيه يُشير إلى كثرة البشر الذين سيُحشرون في ذلك اليوم، وتفرقهم في كل جهة.</w:t>
      </w:r>
    </w:p>
    <w:p w14:paraId="5D28B617" w14:textId="77777777" w:rsidR="00C7544E" w:rsidRPr="0073369A" w:rsidRDefault="00C7544E" w:rsidP="00E4352F">
      <w:pPr>
        <w:rPr>
          <w:rFonts w:ascii="Calibri" w:eastAsia="Yu Mincho" w:hAnsi="Calibri"/>
          <w:sz w:val="24"/>
          <w:rtl/>
          <w:lang w:val="en-US"/>
        </w:rPr>
      </w:pPr>
    </w:p>
    <w:p w14:paraId="7DDE7608"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الفراشة خارج السياق القرآني: رمز التحول والجمال والضعف</w:t>
      </w:r>
    </w:p>
    <w:p w14:paraId="5A62FD6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على الرغم من أن السياق القرآني للفراشة سلبي (يرتبط بالهول والضعف)، إلا أن الفراشة في الواقع وفي الثقافة العامة تحمل دلالات أخرى يمكن استلهامها في سياق أعمق للتفكر في خلق الله:</w:t>
      </w:r>
    </w:p>
    <w:p w14:paraId="22A032DC"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رمز التحول (الميتافورسيز): الفراشة تمر بدورة حياة مذهلة من بيضة إلى يرقة، ثم خادرة، ثم فراشة كاملة. هذا التحول يُشير إلى التحول الجذري والتجديد. ويمكن أن يُلهم الإنسان للتفكر في قدرته على التغيير والنمو الروحي، وتجاوز مراحله البدائية إلى صور أجمل وأكثر كمالاً.</w:t>
      </w:r>
    </w:p>
    <w:p w14:paraId="76CBDE9C"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رمز الجمال والجاذبية: الفراشات تُعرف بألوانها الزاهية وأنماط أجنحتها الرائعة، مما يجعلها رمزاً للجمال والرقة والجاذبية. هذا الجمال يُعد آية من آيات الله في بديع خلقه، ويدعو الإنسان للتأمل في مظاهر الإبداع الإلهي حتى في أصغر المخلوقات.</w:t>
      </w:r>
    </w:p>
    <w:p w14:paraId="06280BD3"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رمز الهشاشة والحياة القصيرة: رغم جمالها، فالفراشة كائن هش ذو عمر قصير نسبياً. هذا يُذكر الإنسان بـطبيعة الحياة الدنيا الفانية، وأن الجمال والقوة الظاهريين قد يُخفيان هشاشة وضعفاً. إنها دعوة للتفكر في زوال النعم وحتمية الفناء.</w:t>
      </w:r>
    </w:p>
    <w:p w14:paraId="495A4896"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التعاون مع الطبيعة: الفراشات تُساهم في تلقيح الأزهار، مما يُبرز دورها الحيوي في النظام البيئي. هذا يُشير إلى التناغم والتعاون بين المخلوقات في الكون، وكل كائن يؤدي دوره في منظومة متكاملة.</w:t>
      </w:r>
    </w:p>
    <w:p w14:paraId="279F7F68" w14:textId="77777777" w:rsidR="00C7544E" w:rsidRPr="0073369A" w:rsidRDefault="00C7544E" w:rsidP="00E4352F">
      <w:pPr>
        <w:rPr>
          <w:rFonts w:ascii="Calibri" w:eastAsia="Yu Mincho" w:hAnsi="Calibri"/>
          <w:sz w:val="24"/>
          <w:rtl/>
          <w:lang w:val="en-US"/>
        </w:rPr>
      </w:pPr>
    </w:p>
    <w:p w14:paraId="2CE7754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w:t>
      </w:r>
    </w:p>
    <w:p w14:paraId="4689E22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ذكر الفراشة في القرآن، وإن كان في سياق يصف هول يوم القيامة وضعف الناس، يُقدم صورة بلاغية عميقة تتجاوز مجرد التشبيه. إنه تذكير بـهشاشة الإنسان ومحدودية قوته أمام مشيئة الله، وبضرورة الاستعداد لذلك اليوم. وفي الوقت ذاته، يمكننا أن نستلهم من الفراشة، ككائن حي، دلالات أخرى تتعلق بـالتحول، والجمال، والضعف، ودورة الحياة. فالقرآن، بما يحمله من إعجاز، يدعو دائماً إلى التدبر في سنن الله في خلقه، وفي مصير الإنسان، ليُعيد توجيهه نحو الإيقان والعمل الصالح.</w:t>
      </w:r>
    </w:p>
    <w:p w14:paraId="32B4E993" w14:textId="77777777" w:rsidR="00C7544E" w:rsidRPr="0073369A" w:rsidRDefault="00C7544E" w:rsidP="00E4352F">
      <w:pPr>
        <w:rPr>
          <w:rFonts w:ascii="Calibri" w:eastAsia="Yu Mincho" w:hAnsi="Calibri"/>
          <w:sz w:val="24"/>
          <w:rtl/>
          <w:lang w:val="en-US"/>
        </w:rPr>
      </w:pPr>
    </w:p>
    <w:p w14:paraId="61718138" w14:textId="77777777" w:rsidR="00C7544E" w:rsidRPr="0073369A" w:rsidRDefault="00C7544E" w:rsidP="00E4352F">
      <w:pPr>
        <w:rPr>
          <w:rFonts w:ascii="Calibri" w:eastAsia="Yu Mincho" w:hAnsi="Calibri"/>
          <w:sz w:val="24"/>
          <w:rtl/>
          <w:lang w:val="en-US"/>
        </w:rPr>
      </w:pPr>
    </w:p>
    <w:p w14:paraId="5A7732DC" w14:textId="77777777" w:rsidR="00C7544E" w:rsidRPr="0073369A" w:rsidRDefault="00C7544E" w:rsidP="00E4352F">
      <w:pPr>
        <w:pStyle w:val="21"/>
        <w:rPr>
          <w:rtl/>
        </w:rPr>
      </w:pPr>
      <w:bookmarkStart w:id="300" w:name="_Toc203550548"/>
      <w:bookmarkStart w:id="301" w:name="_Toc205285282"/>
      <w:r w:rsidRPr="0073369A">
        <w:rPr>
          <w:rtl/>
        </w:rPr>
        <w:t>الديناصور في القرآن: غياب الاسم وحضور الدلالة – من دبيب الأرض إلى حكايات الأساطير</w:t>
      </w:r>
      <w:bookmarkEnd w:id="300"/>
      <w:bookmarkEnd w:id="301"/>
    </w:p>
    <w:p w14:paraId="29E702E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1E664D3A"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لم يُذكر اسم "الديناصور" صراحةً في القرآن الكريم، وهو أمر طبيعي بالنظر إلى أن هذا المصطلح علمي حديث يعود إلى الاكتشافات المتأخرة. ومع ذلك، فإن غياب الاسم لا يعني غياب الدلالة أو الإشارة. فالقرآن الكريم، كتاب الهداية والإعجاز، يخاطب البشرية في كل زمان ومكان، ويقدم إشارات عامة تُمكن الأجيال اللاحقة من استكشاف آيات الله في الكون. بمنهج "فقه اللسان القرآني"، يمكننا أن نفهم الأسباب الكامنة وراء عدم ذكر الديناصورات بالاسم، وكيف أن الآيات القرآنية العامة تُغطي وجودها ضمن سياق أوسع لعظمة الخلق وسنن الله، وكيف أن هذه الكائنات الضخمة ربما تركت أثراً في المخيلة البشرية تحول إلى حكايات أسطورية.</w:t>
      </w:r>
    </w:p>
    <w:p w14:paraId="55AD7B97" w14:textId="77777777" w:rsidR="00C7544E" w:rsidRPr="0073369A" w:rsidRDefault="00C7544E" w:rsidP="00E4352F">
      <w:pPr>
        <w:rPr>
          <w:rFonts w:ascii="Calibri" w:eastAsia="Yu Mincho" w:hAnsi="Calibri"/>
          <w:sz w:val="24"/>
          <w:rtl/>
          <w:lang w:val="en-US"/>
        </w:rPr>
      </w:pPr>
    </w:p>
    <w:p w14:paraId="7B6B41AB"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القرآن: كتاب هداية لا كتاب علمي تفصيلي</w:t>
      </w:r>
    </w:p>
    <w:p w14:paraId="5CC339F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الهدف الأساسي للقرآن الكريم هو هداية الناس إلى عبادة الله وحده، وتقديم التشريعات التي تنظم حياتهم وتُصلح أحوالهم. ليس الهدف منه أن يكون كتاباً علمياً شاملاً أو تاريخياً يذكر كل المخلوقات أو الأحداث بالتفصيل الدقيق.</w:t>
      </w:r>
    </w:p>
    <w:p w14:paraId="489310CB" w14:textId="77777777" w:rsidR="00C7544E" w:rsidRPr="0073369A" w:rsidRDefault="00C7544E" w:rsidP="00CE1EDD">
      <w:pPr>
        <w:numPr>
          <w:ilvl w:val="0"/>
          <w:numId w:val="307"/>
        </w:numPr>
        <w:rPr>
          <w:rFonts w:ascii="Calibri" w:eastAsia="Yu Mincho" w:hAnsi="Calibri"/>
          <w:sz w:val="24"/>
          <w:rtl/>
          <w:lang w:val="en-US"/>
        </w:rPr>
      </w:pPr>
      <w:r w:rsidRPr="0073369A">
        <w:rPr>
          <w:rFonts w:ascii="Calibri" w:eastAsia="Yu Mincho" w:hAnsi="Calibri"/>
          <w:sz w:val="24"/>
          <w:rtl/>
          <w:lang w:val="en-US"/>
        </w:rPr>
        <w:lastRenderedPageBreak/>
        <w:t>التركيز على الرسالة الروحية والأخلاقية: القرآن يُركز على بناء الإنسان روحياً وأخلاقياً، وعلى العلاقة بين الخالق والمخلوق، وعلى المبادئ الأساسية للإيمان والعمل الصالح. ذكر تفاصيل علمية أو تاريخية لكل كائن أو حدث لن يُضيف بالضرورة إلى هذه الرسالة المحورية.</w:t>
      </w:r>
    </w:p>
    <w:p w14:paraId="4CF81CB4" w14:textId="77777777" w:rsidR="00C7544E" w:rsidRPr="0073369A" w:rsidRDefault="00C7544E" w:rsidP="00CE1EDD">
      <w:pPr>
        <w:numPr>
          <w:ilvl w:val="0"/>
          <w:numId w:val="307"/>
        </w:numPr>
        <w:rPr>
          <w:rFonts w:ascii="Calibri" w:eastAsia="Yu Mincho" w:hAnsi="Calibri"/>
          <w:sz w:val="24"/>
          <w:rtl/>
          <w:lang w:val="en-US"/>
        </w:rPr>
      </w:pPr>
      <w:r w:rsidRPr="0073369A">
        <w:rPr>
          <w:rFonts w:ascii="Calibri" w:eastAsia="Yu Mincho" w:hAnsi="Calibri"/>
          <w:sz w:val="24"/>
          <w:rtl/>
          <w:lang w:val="en-US"/>
        </w:rPr>
        <w:t>مخاطبة العقل المعاصر للنزول: نزل القرآن الكريم على النبي محمد صلى الله عليه وسلم في بيئة عربية لم تكن لديها أي معرفة أو اكتشافات عن الديناصورات. ذكرها باسمها أو تفاصيلها لم يكن ليكون مفهوماً أو ذا فائدة مباشرة لهم في سياق الهداية والتوجيه الإلهي. فالقرآن يُخاطب الناس بما يُدركونه ويفهمونه ليكون أثره أعمق.</w:t>
      </w:r>
    </w:p>
    <w:p w14:paraId="657200E0" w14:textId="77777777" w:rsidR="00C7544E" w:rsidRPr="0073369A" w:rsidRDefault="00C7544E" w:rsidP="00E4352F">
      <w:pPr>
        <w:rPr>
          <w:rFonts w:ascii="Calibri" w:eastAsia="Yu Mincho" w:hAnsi="Calibri"/>
          <w:sz w:val="24"/>
          <w:rtl/>
          <w:lang w:val="en-US"/>
        </w:rPr>
      </w:pPr>
    </w:p>
    <w:p w14:paraId="6198894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العموميات في الخلق: آيات تُشمل كل ما لم يُذكر</w:t>
      </w:r>
    </w:p>
    <w:p w14:paraId="33D69AC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القرآن الكريم يتحدث عن خلق الله بشكل عام، ويذكر بعض المخلوقات كأمثلة وآيات دالة على قدرته. هناك آيات عامة يمكن أن تشمل الديناصورات وغيرها من المخلوقات التي لم تكن معروفة وقت نزول القرآن:</w:t>
      </w:r>
    </w:p>
    <w:p w14:paraId="4AFD3437"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﴿وَيَخْلُقُ مَا لَا تَعْلَمُونَ﴾ (النحل: 8): هذه الآية الشاملة تُشير بوضوح إلى أن علم الله أوسع من علم البشر. فكما خلق الله الخيل والبغال والحمير ليركبها الناس، فإنه خلق أيضاً كائنات أخرى لا يعلمها الإنسان في زمن نزول القرآن، ولا حتى في عصور متأخرة. الديناصورات، بوجودها الغابر الضخم، تقع ضمن هذا النطاق من "ما لا تعلمون"، مما يُشير إلى كمال علم الله وعظمة خلقه الذي يتجاوز حدود إدراكنا الزمني والمكاني.</w:t>
      </w:r>
    </w:p>
    <w:p w14:paraId="6EC8ECFB"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"دابة" تشمل كل ما يدب على الأرض: قوله تعالى: ﴿وَمَا مِن دَابَّةٍ فِي الْأَرْضِ وَلَا طَائِرٍ يَطِيرُ بِجَنَاحَيْهِ إِلَّا أُمَمٌ أَمْثَالُكُم ۚ مَّا فَرَّطْنَا فِي الْكِتَابِ مِن شَيْءٍ ۚ ثُمَّ إِلَىٰ رَبِّهِمْ يُحْشَرُونَ﴾</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(الأنعام: 38). كلمة "دابة" تشمل كل ما يدب على الأرض، والديناصورات كانت بلا شك "دواب" عظيمة الحجم تدب على الأرض في أزمنة غابرة. هذه الآية تؤكد على أن كل مخلوق، مهما كان نوعه أو حجمه أو زمن وجوده، هو "أمة" تُحاسب وتُحشر إلى ربها، مما يُعزز شمولية الخلق ودقة التدبير الإلهي.</w:t>
      </w:r>
    </w:p>
    <w:p w14:paraId="2D385292"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امتداد الخلق في الزمن وسنة الفناء: القرآن يُشير إلى مراحل في خلق السماوات والأرض دون تحديدها بدقة. وجود الديناصورات يفتح أفقاً للتفكر في مراحل خلق الأرض وتطور الحياة عليها قبل ظهور الإنسان. كما أن انقراضها يندرج تحت سنة الله في الفناء والتغيير: ﴿كُلُّ مَنْ عَلَيْهَا فَانٍ * وَيَبْقَىٰ وَجْهُ رَبِّكَ ذُو الْجَلَالِ وَالْإِكْرَامِ﴾ (الرحمن: 26-27). هذا يُعزز فكرة زوال القوى مهما عظمت، وأن البقاء لله وحده.</w:t>
      </w:r>
    </w:p>
    <w:p w14:paraId="64C46867"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"الدبيب" كرمز للحياة البدائية: دلالة "الدبيب" التي تُشير إلى الحركة والتغلغل البطيء، قد ترمز أيضاً إلى المراحل البدائية والعميقة للحياة على الأرض، حيث كانت المخلوقات الضخمة تدب وتنتشر قبل أن تُفسح المجال لمخلوقات أخرى.</w:t>
      </w:r>
    </w:p>
    <w:p w14:paraId="5DE62E8D"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"خلق السماوات والأرض": دلالة على مراحل الخلق العظيمة: القرآن الكريم يذكر خلق السماوات والأرض في آيات كثيرة، دون تحديد دقيق لكل مرحلة، وهذا يُمكن أن يشمل عصور الديناصورات: ﴿أَفَلَمْ يَنظُرُوا إِلَى السَّمَاءِ فَوْقَهُمْ كَيْفَ بَنَيْنَاهَا وَزَيَّنَّاهَا وَمَا لَهَا مِن فُرُوجٍ * وَالْأَرْضَ مَدَدْنَاهَا وَأَلْقَيْنَا فِيهَا رَوَاسِيَ وَأَنبَتْنَا</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فِيهَا مِن كُلِّ زَوْجٍ بَهِيجٍ﴾</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(ق: 6-7). هذه الآيات تدعو إلى التفكر في عظمة خلق الأرض، التي مرت بمراحل مختلفة، شهدت خلالها ظهور كائنات وأنظمة بيئية متنوعة، منها الديناصورات. هذا يُعزز فكرة أن الكون يحوي من العجائب والسنن ما يفوق إدراكنا المحدود.</w:t>
      </w:r>
    </w:p>
    <w:p w14:paraId="6294D015" w14:textId="77777777" w:rsidR="00C7544E" w:rsidRPr="0073369A" w:rsidRDefault="00C7544E" w:rsidP="00E4352F">
      <w:pPr>
        <w:rPr>
          <w:rFonts w:ascii="Calibri" w:eastAsia="Yu Mincho" w:hAnsi="Calibri"/>
          <w:sz w:val="24"/>
          <w:rtl/>
          <w:lang w:val="en-US"/>
        </w:rPr>
      </w:pPr>
    </w:p>
    <w:p w14:paraId="01FF8EF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sz w:val="24"/>
          <w:rtl/>
          <w:lang w:val="en-US"/>
        </w:rPr>
        <w:t xml:space="preserve"> </w:t>
      </w:r>
      <w:r w:rsidRPr="0073369A">
        <w:rPr>
          <w:rFonts w:ascii="Calibri" w:eastAsia="Yu Mincho" w:hAnsi="Calibri"/>
          <w:b/>
          <w:bCs/>
          <w:sz w:val="24"/>
          <w:rtl/>
          <w:lang w:val="en-US"/>
        </w:rPr>
        <w:t>الديناصورات في المخيلة البشرية: من الواقع الغابر إلى الحكايات الأسطورية</w:t>
      </w:r>
    </w:p>
    <w:p w14:paraId="441BA12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على الرغم من عدم المعرفة العلمية القديمة بالديناصورات، فمن المحتمل جداً أن تكون هذه الكائنات قد تركت أثراً في المخيلة البشرية، لتُترجم في النهاية إلى حكايات أسطورية عن مخلوقات ضخمة وغريبة.</w:t>
      </w:r>
    </w:p>
    <w:p w14:paraId="7302E4DC" w14:textId="77777777" w:rsidR="00C7544E" w:rsidRPr="0073369A" w:rsidRDefault="00C7544E" w:rsidP="00CE1EDD">
      <w:pPr>
        <w:numPr>
          <w:ilvl w:val="0"/>
          <w:numId w:val="309"/>
        </w:numPr>
        <w:rPr>
          <w:rFonts w:ascii="Calibri" w:eastAsia="Yu Mincho" w:hAnsi="Calibri"/>
          <w:sz w:val="24"/>
          <w:rtl/>
          <w:lang w:val="en-US"/>
        </w:rPr>
      </w:pPr>
      <w:r w:rsidRPr="0073369A">
        <w:rPr>
          <w:rFonts w:ascii="Calibri" w:eastAsia="Yu Mincho" w:hAnsi="Calibri"/>
          <w:sz w:val="24"/>
          <w:rtl/>
          <w:lang w:val="en-US"/>
        </w:rPr>
        <w:lastRenderedPageBreak/>
        <w:t>الأساطير العالمية عن الكائنات الضخمة: تزخر الأساطير والفولكلور حول العالم بقصص عن مخلوقات عملاقة تُشبه الديناصورات في بعض صفاتها، مثل التنانين (</w:t>
      </w:r>
      <w:r w:rsidRPr="0073369A">
        <w:rPr>
          <w:rFonts w:ascii="Calibri" w:eastAsia="Yu Mincho" w:hAnsi="Calibri"/>
          <w:sz w:val="24"/>
          <w:lang w:val="en-US"/>
        </w:rPr>
        <w:t>Dragons</w:t>
      </w:r>
      <w:r w:rsidRPr="0073369A">
        <w:rPr>
          <w:rFonts w:ascii="Calibri" w:eastAsia="Yu Mincho" w:hAnsi="Calibri"/>
          <w:sz w:val="24"/>
          <w:rtl/>
          <w:lang w:val="en-US"/>
        </w:rPr>
        <w:t>) بضخامتها وجلدها الحراشفي، والوحوش البحرية والبرية العملاقة. هذه الأساطير قد تكون مستوحاة بشكل غير مباشر من بقايا الديناصورات (مثل العظام المتحجرة) التي كانت تُكتشف عبر التاريخ وتُفسر بطرق خارقة.</w:t>
      </w:r>
    </w:p>
    <w:p w14:paraId="5112AE87" w14:textId="77777777" w:rsidR="00C7544E" w:rsidRPr="0073369A" w:rsidRDefault="00C7544E" w:rsidP="00CE1EDD">
      <w:pPr>
        <w:numPr>
          <w:ilvl w:val="0"/>
          <w:numId w:val="309"/>
        </w:numPr>
        <w:rPr>
          <w:rFonts w:ascii="Calibri" w:eastAsia="Yu Mincho" w:hAnsi="Calibri"/>
          <w:sz w:val="24"/>
          <w:rtl/>
          <w:lang w:val="en-US"/>
        </w:rPr>
      </w:pPr>
      <w:r w:rsidRPr="0073369A">
        <w:rPr>
          <w:rFonts w:ascii="Calibri" w:eastAsia="Yu Mincho" w:hAnsi="Calibri"/>
          <w:sz w:val="24"/>
          <w:rtl/>
          <w:lang w:val="en-US"/>
        </w:rPr>
        <w:t>تفسير بقايا الديناصورات كـ"أساطير": قبل تطور علم الأحافير، كان البشر يجدون عظاماً متحجرة ضخمة ومتحجرات غريبة. كانوا يفسرون هذه الاكتشافات غالباً بنسبتها إلى عمالقة، آلهة، أو مخلوقات أسطورية أخرى، وهو ما أثرى الحكايات الشفوية والمكتوبة. هذا يُشير إلى ميل البشر لخلق الأساطير لتفسير الظواهر غير المفهومة.</w:t>
      </w:r>
    </w:p>
    <w:p w14:paraId="54BE4C61" w14:textId="77777777" w:rsidR="00C7544E" w:rsidRPr="0073369A" w:rsidRDefault="00C7544E" w:rsidP="00E4352F">
      <w:pPr>
        <w:rPr>
          <w:rFonts w:ascii="Calibri" w:eastAsia="Yu Mincho" w:hAnsi="Calibri"/>
          <w:sz w:val="24"/>
          <w:rtl/>
          <w:lang w:val="en-US"/>
        </w:rPr>
      </w:pPr>
    </w:p>
    <w:p w14:paraId="23850F3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42A4782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يعتقد المسلمون أن الله هو خالق كل شيء، بما في ذلك الديناصورات، حتى وإن لم يذكرها القرآن بالاسم. عدم ذكرها صراحة لا ينفي وجودها، بل يتماشى مع طبيعة القرآن ككتاب هداية يركز على ما هو ضروري للإيمان والعمل الصالح، ويترك مجالات الاكتشاف العلمي لعقل الإنسان وبحثه، مع وجود آيات عامة يمكن أن تشملها. إن اكتشاف الديناصورات وغيرها من المخلوقات الغابرة هو بحد ذاته آية من آيات الله تُشير إلى عظمة خلقه وتنوعه، وتدعو الإنسان إلى التفكر في بديع صنع الله وشمولية قدرته وعلمه. كما أن العلاقة بين الديناصورات والحكايات الأسطورية تُظهر كيف أن الواقع، حتى لو كان غابراً، يمكن أن يُلهم المخيلة البشرية ويُشكل جزءاً من التراث الثقافي.</w:t>
      </w:r>
    </w:p>
    <w:p w14:paraId="3AA18612" w14:textId="77777777" w:rsidR="00C7544E" w:rsidRPr="0073369A" w:rsidRDefault="00C7544E" w:rsidP="00E4352F">
      <w:pPr>
        <w:rPr>
          <w:rFonts w:ascii="Calibri" w:eastAsia="Yu Mincho" w:hAnsi="Calibri"/>
          <w:sz w:val="24"/>
          <w:rtl/>
          <w:lang w:val="en-US"/>
        </w:rPr>
      </w:pPr>
    </w:p>
    <w:p w14:paraId="61A13295" w14:textId="77777777" w:rsidR="00C7544E" w:rsidRPr="0073369A" w:rsidRDefault="00C7544E" w:rsidP="00E4352F">
      <w:pPr>
        <w:rPr>
          <w:rFonts w:ascii="Calibri" w:eastAsia="Yu Mincho" w:hAnsi="Calibri"/>
          <w:sz w:val="24"/>
          <w:rtl/>
          <w:lang w:val="en-US"/>
        </w:rPr>
      </w:pPr>
    </w:p>
    <w:p w14:paraId="001E7A5D" w14:textId="77777777" w:rsidR="00C7544E" w:rsidRPr="0073369A" w:rsidRDefault="00C7544E" w:rsidP="00E4352F">
      <w:pPr>
        <w:pStyle w:val="21"/>
        <w:rPr>
          <w:rtl/>
        </w:rPr>
      </w:pPr>
      <w:bookmarkStart w:id="302" w:name="_Toc203550549"/>
      <w:bookmarkStart w:id="303" w:name="_Toc205285283"/>
      <w:r w:rsidRPr="0073369A">
        <w:rPr>
          <w:rtl/>
        </w:rPr>
        <w:t>الجراثيم والكائنات الدقيقة في القرآن: رمز "الفساد الخفي" وتغلغل الباطل</w:t>
      </w:r>
      <w:bookmarkEnd w:id="302"/>
      <w:bookmarkEnd w:id="303"/>
    </w:p>
    <w:p w14:paraId="2C48FB6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06E1926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لم يذكر القرآن الكريم "الجراثيم" أو "البكتيريا" أو "الفيروسات" بمسماها العلمي الحديث، لكنه تحدث عن المرض، والفساد، والضر، والبلاء في سياقات متعددة. بمنهج "فقه اللسان القرآني"، يمكننا أن نستلهم من هذه المفاهيم دلالات رمزية لكائنات غير مرئية تؤثر على الوجود البشري، وكيف أنها تمثل "الفساد الخفي" الذي يتسلل إلى الأنفس والمجتمعات، متغلغلاً ليُحدث دماراً وبلاءً. هذه الكائنات، رغم صغرها وعدم رؤيتها بالعين المجردة، تُجسد قوة تأثير ما لا يُرى، وتُعد آية على أن أعمق التحديات قد تنبع من مصدر غير متوقع.</w:t>
      </w:r>
    </w:p>
    <w:p w14:paraId="16BA8EE7" w14:textId="77777777" w:rsidR="00C7544E" w:rsidRPr="0073369A" w:rsidRDefault="00C7544E" w:rsidP="00E4352F">
      <w:pPr>
        <w:rPr>
          <w:rFonts w:ascii="Calibri" w:eastAsia="Aptos" w:hAnsi="Calibri"/>
          <w:sz w:val="24"/>
          <w:rtl/>
          <w:lang w:val="en-US"/>
        </w:rPr>
      </w:pPr>
    </w:p>
    <w:p w14:paraId="0E08F5B5"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الفساد الخفي: من الجسد إلى الروح والمجتمع</w:t>
      </w:r>
    </w:p>
    <w:p w14:paraId="08C6E6A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القرآن الكريم يصف أشكالاً مختلفة من الفساد والضرر، ويُشير إلى أن بعضها قد يكون خفياً وغير مباشر. في هذا السياق، يمكن ربط مفهوم الجراثيم والكائنات الدقيقة بـ:</w:t>
      </w:r>
    </w:p>
    <w:p w14:paraId="518BCD4A" w14:textId="77777777" w:rsidR="00C7544E" w:rsidRPr="0073369A" w:rsidRDefault="00C7544E" w:rsidP="00CE1EDD">
      <w:pPr>
        <w:numPr>
          <w:ilvl w:val="0"/>
          <w:numId w:val="291"/>
        </w:numPr>
        <w:rPr>
          <w:rFonts w:ascii="Calibri" w:eastAsia="Aptos" w:hAnsi="Calibri"/>
          <w:sz w:val="24"/>
          <w:rtl/>
          <w:lang w:val="en-US"/>
        </w:rPr>
      </w:pPr>
      <w:r w:rsidRPr="0073369A">
        <w:rPr>
          <w:rFonts w:ascii="Calibri" w:eastAsia="Aptos" w:hAnsi="Calibri"/>
          <w:sz w:val="24"/>
          <w:rtl/>
          <w:lang w:val="en-US"/>
        </w:rPr>
        <w:t>المرض الجسدي: هي السبب المادي للعديد من الأمراض والأوبئة التي تصيب الأجساد وتُضعفها، وقد تُسبب الموت. هذا يُبرز حقيقة أن الضعف البشري قد يأتيه من أدق وأصغر المخلوقات.</w:t>
      </w:r>
    </w:p>
    <w:p w14:paraId="7B4F7F4C" w14:textId="77777777" w:rsidR="00C7544E" w:rsidRPr="0073369A" w:rsidRDefault="00C7544E" w:rsidP="00CE1EDD">
      <w:pPr>
        <w:numPr>
          <w:ilvl w:val="0"/>
          <w:numId w:val="291"/>
        </w:numPr>
        <w:rPr>
          <w:rFonts w:ascii="Calibri" w:eastAsia="Aptos" w:hAnsi="Calibri"/>
          <w:sz w:val="24"/>
          <w:rtl/>
          <w:lang w:val="en-US"/>
        </w:rPr>
      </w:pPr>
      <w:r w:rsidRPr="0073369A">
        <w:rPr>
          <w:rFonts w:ascii="Calibri" w:eastAsia="Aptos" w:hAnsi="Calibri"/>
          <w:sz w:val="24"/>
          <w:rtl/>
          <w:lang w:val="en-US"/>
        </w:rPr>
        <w:t>الفساد الروحي والأخلاقي: بما أن الجراثيم تعمل في الخفاء وتتسلل إلى الجسد لتُحدث فساداً، يمكن رمزياً ربطها بـالآفات الروحية والأخلاقية التي تتسلل إلى القلوب والعقول. مثل الرياء، النفاق، الحسد، البغضاء، الغيبة، الكذب التي تُفسد الروح وتُنخر في المجتمع من الداخل دون أن تُرى بوضوح في بدايتها، حتى تتفاقم وتُحدث دماراً شاملاً.</w:t>
      </w:r>
    </w:p>
    <w:p w14:paraId="33D38AA2" w14:textId="77777777" w:rsidR="00C7544E" w:rsidRPr="0073369A" w:rsidRDefault="00C7544E" w:rsidP="00CE1EDD">
      <w:pPr>
        <w:numPr>
          <w:ilvl w:val="0"/>
          <w:numId w:val="291"/>
        </w:numPr>
        <w:rPr>
          <w:rFonts w:ascii="Calibri" w:eastAsia="Aptos" w:hAnsi="Calibri"/>
          <w:sz w:val="24"/>
          <w:rtl/>
          <w:lang w:val="en-US"/>
        </w:rPr>
      </w:pPr>
      <w:r w:rsidRPr="0073369A">
        <w:rPr>
          <w:rFonts w:ascii="Calibri" w:eastAsia="Aptos" w:hAnsi="Calibri"/>
          <w:sz w:val="24"/>
          <w:rtl/>
          <w:lang w:val="en-US"/>
        </w:rPr>
        <w:lastRenderedPageBreak/>
        <w:t>الأفكار الهدامة والمناهج الباطلة: بعض الأفكار التي تفسد العقول، والمناهج التي تُقوض القيم، يمكن تشبيهها بالجراثيم. فهي تنتشر خفية، وتتغلغل في الوعي الجمعي، وتُحدث أمراضاً فكرية واجتماعية، مما يؤدي إلى ضعف وهشاشة في البكر الروحي للمجتمعات.</w:t>
      </w:r>
    </w:p>
    <w:p w14:paraId="557A44CA" w14:textId="77777777" w:rsidR="00C7544E" w:rsidRPr="0073369A" w:rsidRDefault="00C7544E" w:rsidP="00E4352F">
      <w:pPr>
        <w:rPr>
          <w:rFonts w:ascii="Calibri" w:eastAsia="Aptos" w:hAnsi="Calibri"/>
          <w:sz w:val="24"/>
          <w:rtl/>
          <w:lang w:val="en-US"/>
        </w:rPr>
      </w:pPr>
    </w:p>
    <w:p w14:paraId="4EADCE5A"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آية "ما لا يُرى": في قدرة الله وضعف الإنسان</w:t>
      </w:r>
    </w:p>
    <w:p w14:paraId="7CD22B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الوجود والتأثير الهائل لهذه الكائنات غير المرئية يُعد آية عظيمة في عدة مستويات:</w:t>
      </w:r>
    </w:p>
    <w:p w14:paraId="25E696BD" w14:textId="77777777" w:rsidR="00C7544E" w:rsidRPr="0073369A" w:rsidRDefault="00C7544E" w:rsidP="00CE1EDD">
      <w:pPr>
        <w:numPr>
          <w:ilvl w:val="0"/>
          <w:numId w:val="292"/>
        </w:numPr>
        <w:rPr>
          <w:rFonts w:ascii="Calibri" w:eastAsia="Aptos" w:hAnsi="Calibri"/>
          <w:sz w:val="24"/>
          <w:rtl/>
          <w:lang w:val="en-US"/>
        </w:rPr>
      </w:pPr>
      <w:r w:rsidRPr="0073369A">
        <w:rPr>
          <w:rFonts w:ascii="Calibri" w:eastAsia="Aptos" w:hAnsi="Calibri"/>
          <w:sz w:val="24"/>
          <w:rtl/>
          <w:lang w:val="en-US"/>
        </w:rPr>
        <w:t>عظمة الخلق الإلهي: إن قدرة الله تعالى تتجلى في أدق التفاصيل، فخلقه لهذه الكائنات الدقيقة وتأثيرها العظيم هو دليل على كمال قدرته وعلمه الذي لا يُحيط به شيء.</w:t>
      </w:r>
    </w:p>
    <w:p w14:paraId="1A318689" w14:textId="77777777" w:rsidR="00C7544E" w:rsidRPr="0073369A" w:rsidRDefault="00C7544E" w:rsidP="00CE1EDD">
      <w:pPr>
        <w:numPr>
          <w:ilvl w:val="0"/>
          <w:numId w:val="292"/>
        </w:numPr>
        <w:rPr>
          <w:rFonts w:ascii="Calibri" w:eastAsia="Aptos" w:hAnsi="Calibri"/>
          <w:sz w:val="24"/>
          <w:rtl/>
          <w:lang w:val="en-US"/>
        </w:rPr>
      </w:pPr>
      <w:r w:rsidRPr="0073369A">
        <w:rPr>
          <w:rFonts w:ascii="Calibri" w:eastAsia="Aptos" w:hAnsi="Calibri"/>
          <w:sz w:val="24"/>
          <w:rtl/>
          <w:lang w:val="en-US"/>
        </w:rPr>
        <w:t>ضعف الإنسان وتواضعه: يذكر الإنسان بضعفه أمام هذه الكائنات التي لا يراها، والتي قد تكون سبباً في هلاكه. هذا يُرسخ مبدأ التواضع، ويُبعد عن الغرور بالقوة أو العلم الظاهرين.</w:t>
      </w:r>
    </w:p>
    <w:p w14:paraId="7903003F" w14:textId="77777777" w:rsidR="00C7544E" w:rsidRPr="0073369A" w:rsidRDefault="00C7544E" w:rsidP="00CE1EDD">
      <w:pPr>
        <w:numPr>
          <w:ilvl w:val="0"/>
          <w:numId w:val="292"/>
        </w:numPr>
        <w:rPr>
          <w:rFonts w:ascii="Calibri" w:eastAsia="Aptos" w:hAnsi="Calibri"/>
          <w:sz w:val="24"/>
          <w:rtl/>
          <w:lang w:val="en-US"/>
        </w:rPr>
      </w:pPr>
      <w:r w:rsidRPr="0073369A">
        <w:rPr>
          <w:rFonts w:ascii="Calibri" w:eastAsia="Aptos" w:hAnsi="Calibri"/>
          <w:sz w:val="24"/>
          <w:rtl/>
          <w:lang w:val="en-US"/>
        </w:rPr>
        <w:t>دعوة للبحث والتدبر: وجود هذه الكائنات التي لا تُرى بالعين المجردة يدعو الإنسان إلى التعمق في البحث والتدبر في ملكوت الله، واستخدام العقل والأدوات للكشف عن الحقائق الخفية.</w:t>
      </w:r>
    </w:p>
    <w:p w14:paraId="032D5FDC" w14:textId="77777777" w:rsidR="00C7544E" w:rsidRPr="0073369A" w:rsidRDefault="00C7544E" w:rsidP="00E4352F">
      <w:pPr>
        <w:rPr>
          <w:rFonts w:ascii="Calibri" w:eastAsia="Aptos" w:hAnsi="Calibri"/>
          <w:sz w:val="24"/>
          <w:rtl/>
          <w:lang w:val="en-US"/>
        </w:rPr>
      </w:pPr>
    </w:p>
    <w:p w14:paraId="7EC32ED8"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التحذير من التهاون مع "الفساد الخفي"</w:t>
      </w:r>
    </w:p>
    <w:p w14:paraId="20E90F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من دلالات الجراثيم والكائنات الدقيقة أنها تتطلب عناية فائقة بالنظافة والتعقيم لمواجهتها. هذا يمكن أن يرمز إلى:</w:t>
      </w:r>
    </w:p>
    <w:p w14:paraId="2815DB62" w14:textId="77777777" w:rsidR="00C7544E" w:rsidRPr="0073369A" w:rsidRDefault="00C7544E" w:rsidP="00CE1EDD">
      <w:pPr>
        <w:numPr>
          <w:ilvl w:val="0"/>
          <w:numId w:val="293"/>
        </w:numPr>
        <w:rPr>
          <w:rFonts w:ascii="Calibri" w:eastAsia="Aptos" w:hAnsi="Calibri"/>
          <w:sz w:val="24"/>
          <w:rtl/>
          <w:lang w:val="en-US"/>
        </w:rPr>
      </w:pPr>
      <w:r w:rsidRPr="0073369A">
        <w:rPr>
          <w:rFonts w:ascii="Calibri" w:eastAsia="Aptos" w:hAnsi="Calibri"/>
          <w:sz w:val="24"/>
          <w:rtl/>
          <w:lang w:val="en-US"/>
        </w:rPr>
        <w:t>التطهير الروحي والفكري: ضرورة التطهير المستمر للنفس من "جراثيم" الذنوب والأهواء، ومن "فيروسات" الشبهات والأفكار الهدامة. إن الإهمال في هذا التطهير يؤدي إلى استفحال "المرض" الروحي.</w:t>
      </w:r>
    </w:p>
    <w:p w14:paraId="698E0CF9" w14:textId="77777777" w:rsidR="00C7544E" w:rsidRPr="0073369A" w:rsidRDefault="00C7544E" w:rsidP="00CE1EDD">
      <w:pPr>
        <w:numPr>
          <w:ilvl w:val="0"/>
          <w:numId w:val="293"/>
        </w:numPr>
        <w:rPr>
          <w:rFonts w:ascii="Calibri" w:eastAsia="Aptos" w:hAnsi="Calibri"/>
          <w:sz w:val="24"/>
          <w:rtl/>
          <w:lang w:val="en-US"/>
        </w:rPr>
      </w:pPr>
      <w:r w:rsidRPr="0073369A">
        <w:rPr>
          <w:rFonts w:ascii="Calibri" w:eastAsia="Aptos" w:hAnsi="Calibri"/>
          <w:sz w:val="24"/>
          <w:rtl/>
          <w:lang w:val="en-US"/>
        </w:rPr>
        <w:t>العناية بالمجتمع: الحاجة إلى حماية المجتمع من انتشار "جراثيم" الفساد الأخلاقي والاجتماعي، وذلك بالوعي، التربية، الأمر بالمعروف والنهي عن المنكر، وتحصين القيم.</w:t>
      </w:r>
    </w:p>
    <w:p w14:paraId="0994AC83" w14:textId="77777777" w:rsidR="00C7544E" w:rsidRPr="0073369A" w:rsidRDefault="00C7544E" w:rsidP="00CE1EDD">
      <w:pPr>
        <w:numPr>
          <w:ilvl w:val="0"/>
          <w:numId w:val="293"/>
        </w:numPr>
        <w:rPr>
          <w:rFonts w:ascii="Calibri" w:eastAsia="Aptos" w:hAnsi="Calibri"/>
          <w:sz w:val="24"/>
          <w:rtl/>
          <w:lang w:val="en-US"/>
        </w:rPr>
      </w:pPr>
      <w:r w:rsidRPr="0073369A">
        <w:rPr>
          <w:rFonts w:ascii="Calibri" w:eastAsia="Aptos" w:hAnsi="Calibri"/>
          <w:sz w:val="24"/>
          <w:rtl/>
          <w:lang w:val="en-US"/>
        </w:rPr>
        <w:t>المسؤولية عن حماية الفطرة: كما أن الجراثيم تهاجم الجسد السليم، فإن الأفكار الفاسدة تهاجم الفطرة السليمة. هذا يحمل مسؤولية كبيرة على الإنسان لحماية فطرته وعقله من التلوث.</w:t>
      </w:r>
    </w:p>
    <w:p w14:paraId="27AAE154" w14:textId="77777777" w:rsidR="00C7544E" w:rsidRPr="0073369A" w:rsidRDefault="00C7544E" w:rsidP="00E4352F">
      <w:pPr>
        <w:rPr>
          <w:rFonts w:ascii="Calibri" w:eastAsia="Aptos" w:hAnsi="Calibri"/>
          <w:sz w:val="24"/>
          <w:rtl/>
          <w:lang w:val="en-US"/>
        </w:rPr>
      </w:pPr>
    </w:p>
    <w:p w14:paraId="61930EC8"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خاتمة:</w:t>
      </w:r>
    </w:p>
    <w:p w14:paraId="61AB027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الجراثيم والكائنات الدقيقة، وإن لم تُذكر بالاسم في القرآن، إلا أن دلالتها الرمزية يمكن استنباطها بعمق من نصوصه التي تتحدث عن المرض والفساد الخفي. هي تُجسد آية عظيمة على قدرة الله في أصغر مخلوقاته، وتُذكر الإنسان بضعفه، وتدعوه إلى اليقظة الدائمة ضد "الفساد الخفي"، سواء كان جسدياً، روحياً، فكرياً، أو اجتماعياً. فالقرآن يُعلمنا أن التحديات قد تأتي من حيث لا نرى، وأن الحماية تتطلب بصيرة ونظافة دائمة، على المستويين الظاهري والباطني.</w:t>
      </w:r>
    </w:p>
    <w:p w14:paraId="788B94EE" w14:textId="77777777" w:rsidR="00C7544E" w:rsidRPr="0073369A" w:rsidRDefault="00C7544E" w:rsidP="00E4352F">
      <w:pPr>
        <w:rPr>
          <w:rFonts w:ascii="Calibri" w:eastAsia="Aptos" w:hAnsi="Calibri"/>
          <w:sz w:val="24"/>
          <w:rtl/>
          <w:lang w:val="en-US"/>
        </w:rPr>
      </w:pPr>
    </w:p>
    <w:p w14:paraId="1DDD63A7" w14:textId="77777777" w:rsidR="00C7544E" w:rsidRPr="0073369A" w:rsidRDefault="00C7544E" w:rsidP="00E4352F">
      <w:pPr>
        <w:pStyle w:val="21"/>
        <w:rPr>
          <w:rtl/>
        </w:rPr>
      </w:pPr>
      <w:bookmarkStart w:id="304" w:name="_Toc203550550"/>
      <w:bookmarkStart w:id="305" w:name="_Toc205285284"/>
      <w:r w:rsidRPr="0073369A">
        <w:rPr>
          <w:rtl/>
        </w:rPr>
        <w:t>الحيوان كرمز للتحدي والإعجاز: تجاوز الخوارق إلى السنن الباطنة</w:t>
      </w:r>
      <w:bookmarkEnd w:id="304"/>
      <w:bookmarkEnd w:id="305"/>
    </w:p>
    <w:p w14:paraId="5144B471"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مقدمة:</w:t>
      </w:r>
    </w:p>
    <w:p w14:paraId="53CB246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لطالما نُظِرَ إلى القصص القرآنية التي تظهر فيها الحيوانات كـ"آيات تحدي وإعجاز" على أنها "خوارق" تُبدّل سنن الله الكونية. فقصص مثل ناقة صالح، وعصا موسى التي تحولت إلى حية، وإحياء الطير لإبراهيم، فُسرت غالباً على أنها معجزات مادية تُخالف نواميس الطبيعة. ولكن، بمنهج "فقه اللسان القرآني" الذي يؤكد على أن سنن الله لا تبديل فيها، يتضح أن هذه "الآيات" ليست خرقاً للسنن، بل هي تجليات لسُنن أعمق قد لا ندركها بظاهر بصرنا، أو هي تحويل في </w:t>
      </w:r>
      <w:r w:rsidRPr="0073369A">
        <w:rPr>
          <w:rFonts w:ascii="Calibri" w:eastAsia="Aptos" w:hAnsi="Calibri"/>
          <w:sz w:val="24"/>
          <w:rtl/>
          <w:lang w:val="en-US"/>
        </w:rPr>
        <w:lastRenderedPageBreak/>
        <w:t>الظاهر إلى معنى باطني أراده الله، يُخاطب العقل والروح، لا مجرد الإبهار المادي. هذه الحيوانات، إذن، لم تكن مجرد أدوات لمُعجِزات حسّية، بل كانت رموزاً ودلالات لقوة الحق المتجلي في سنن الله الباطنة، وتحدياً لقوى الباطل التي تظن أنها تتحكم في سنن الوجود.</w:t>
      </w:r>
    </w:p>
    <w:p w14:paraId="3341271D" w14:textId="77777777" w:rsidR="00C7544E" w:rsidRPr="0073369A" w:rsidRDefault="00C7544E" w:rsidP="00E4352F">
      <w:pPr>
        <w:rPr>
          <w:rFonts w:ascii="Calibri" w:eastAsia="Aptos" w:hAnsi="Calibri"/>
          <w:sz w:val="24"/>
          <w:rtl/>
          <w:lang w:val="en-US"/>
        </w:rPr>
      </w:pPr>
    </w:p>
    <w:p w14:paraId="6586623E"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ناقة صالح: آية الاقتصاد المستدام وتحدي الهيمنة</w:t>
      </w:r>
    </w:p>
    <w:p w14:paraId="6F73D52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تُذكر ناقة صالح في القرآن كـ"آية" وكاختبار لقوم ثمود: ﴿هَٰذِهِ نَاقَةُ اللَّهِ لَكُمْ آيَةً فَذَرُوهَا تَأْكُلْ فِي أَرْضِ اللَّهِ وَلَا تَمَسُّوهَا بِسُوءٍ فَيَأْخُذَكُمْ عَذَابٌ أَلِيمٌ﴾ (هود: 64). التفسير التقليدي يُركز على أنها خرجت من صخرة كخارق مادي. أما التدبر العميق فيُشير إلى دلالة أبعد:</w:t>
      </w:r>
    </w:p>
    <w:p w14:paraId="49C4A024"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الناقة كرمز لنظام اقتصادي عادل: الناقة هنا قد ترمز إلى نظام اقتصادي مستدام وعادل يقوم على توزيع الموارد (الماء والمرعى) بين كل أفراد المجتمع، دون احتكار أو إقصاء. "فذروها تأكل في أرض الله" يعني إفساح المجال للمورد الطبيعي المشترك ليكون متاحاً للجميع، دون أن تُسيطر عليه فئة أو جماعة.</w:t>
      </w:r>
    </w:p>
    <w:p w14:paraId="17406BCF"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"شرب يوم ويوم معلوم": تقسيم الماء بين الناقة والقوم (في آيات أخرى) يُشير إلى قانون عادل لتوزيع الثروة، حيث لا يستحوذ الأقوياء على كل الموارد، بل هناك نصيب للمستضعفين (ممثلين في الناقة).</w:t>
      </w:r>
    </w:p>
    <w:p w14:paraId="1D7498CD"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"عقر الناقة": تحدي الظلم الاقتصادي: عقر الناقة لم يكن مجرد قتل حيوان، بل كان رفضاً وتحدياً لهذا النظام العادل، ومحاولة لإعادة الهيمنة على الموارد من قبل الطبقة المستكبرة. هو إفشاء للفساد الاقتصادي والاجتماعي.</w:t>
      </w:r>
    </w:p>
    <w:p w14:paraId="1D16B795"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الناقة كـ"آية": لم تكن الآية في خروجها المادي من الصخرة بقدر ما كانت في قدرتها على العيش وفق هذا النظام العادل، وتحديها لمنظومة الظلم التي كان عليها القوم.</w:t>
      </w:r>
    </w:p>
    <w:p w14:paraId="0B8D9112" w14:textId="77777777" w:rsidR="00C7544E" w:rsidRPr="0073369A" w:rsidRDefault="00C7544E" w:rsidP="00E4352F">
      <w:pPr>
        <w:rPr>
          <w:rFonts w:ascii="Calibri" w:eastAsia="Aptos" w:hAnsi="Calibri"/>
          <w:sz w:val="24"/>
          <w:rtl/>
          <w:lang w:val="en-US"/>
        </w:rPr>
      </w:pPr>
    </w:p>
    <w:p w14:paraId="51030D05"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العصا والحية الساعية: رمز الرسالة الإلهية الحية وقوة الحق</w:t>
      </w:r>
    </w:p>
    <w:p w14:paraId="7D175C7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قصة موسى، تتحول العصا إلى "حية تسعى" (طه: 20-21). التفسير التقليدي يراها تحولاً سحرياً مادياً. أما فهمنا الباطني، فيؤكد أن العصا ليست مجرد أداة، و"الحية" ليست مجرد حيوان:</w:t>
      </w:r>
    </w:p>
    <w:p w14:paraId="044357C4"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العصا كرمز للرسالة/الصحيفة الإلهية: العصا هنا هي الرسالة الإلهية التي أُوحي بها لموسى، أو الصحيفة التي تحمل الحق.</w:t>
      </w:r>
    </w:p>
    <w:p w14:paraId="268AAA89"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"الإلقاء": طرح الحق ومواجهة الباطل: أمر موسى بـ"إلقائها" ليس مجرد رمي مادي، بل هو طرح هذه الرسالة (الحق) بجرأة في ساحة الصراع مع الباطل، ومواجهة التحديات التي تتضمنها.</w:t>
      </w:r>
    </w:p>
    <w:p w14:paraId="30BD0351"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"الحية الساعية": قوة الحق المتجلي: التحول إلى "حية تسعى" ليس مسخاً مادياً، بل هو تجلٍ للقوة الحيوية الكامنة في الرسالة الإلهية. فالرسالة ليست نصاً جامداً، بل هي حية، فاعلة، "تسعى" في النفوس والعقول، وتُحدث تحولاً جذرياً في الواقع. هذه القوة الحيوية هي التي تُبطل سحر الباطل وزيفه.</w:t>
      </w:r>
    </w:p>
    <w:p w14:paraId="5E350115"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"خذها ولا تخف": الثقة بالحق: أمر موسى بأخذها وعدم الخوف منها هو دعوة للثقة بهذه القوة (الحق)، ومواجهة الرهبة الأولية من عمقها أو تحدياتها، والتمكين من توظيفها في إقامة العدل.</w:t>
      </w:r>
    </w:p>
    <w:p w14:paraId="3277677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إحياء الطير لإبراهيم: تفعيل الفهم الباطني للقيامة ودلالات "الحياة"</w:t>
      </w:r>
    </w:p>
    <w:p w14:paraId="29C9C64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قصة إبراهيم عليه السلام وسؤاله عن كيفية إحياء الموتى (البقرة: 260)، يُطلب منه أن يأخذ أربعة من الطير، ثم يقطعهن ويجعل على كل جبل منهن جزءاً، ثم يدعوهن ليأتين إليه سعياً. فُسرت هذه الآية على أنها إحياء مادي للطير بعد تقطيعها. أما التدبر العميق فيُشير إلى دلالات أخرى:</w:t>
      </w:r>
    </w:p>
    <w:p w14:paraId="3CC78D05"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lastRenderedPageBreak/>
        <w:t>الطير كرمز لمعاني متفرقة: "الطير" هنا قد يرمز إلى المعاني المبعثرة، أو المفاهيم المتفرقة، أو الحقائق المجزأة التي تتشتت في أذهان الناس أو في النصوص.</w:t>
      </w:r>
    </w:p>
    <w:p w14:paraId="4E79D7C0"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t>"تقطيعهن" و"جعل على كل جبل جزءاً": هذه العملية ترمز إلى تفكيك هذه المعاني المجزأة وتوزيعها على "جبال" الفهم البشري أو ميادين الواقع المختلفة، وإعادة تموضعها لتُفهم بشكل أعمق.</w:t>
      </w:r>
    </w:p>
    <w:p w14:paraId="3356BFE9"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t>"ثم ادعهن يأتينك سعيا": هذه هي لحظة "الإحياء". ليس إحياءً جسدياً للطير، بل هو إحياء للمعنى الكامن في هذه المعارف المتفرقة، وربطها ببعضها لتُشكل نظاماً متكاملاً من الفهم والوعي. فعندما يكتمل الفهم، "تأتيه" المعاني متكاملة "سعياً" (بسرعة وتلقائية)، فيُدرك كيف أن الله يحيي الموتى، أي كيف يُعيد الحياة والفعالية للمفاهيم المتشتتة، وكيف يربط الأسباب بمسبباتها وفق سنن محكمة.</w:t>
      </w:r>
    </w:p>
    <w:p w14:paraId="220D1B59"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t>القيامة كـ"إحياء للمعنى": القصة تعلمنا أن إحياء الموتى في الآخرة هو ليس مجرد إعادة الحياة للأجساد، بل هو إعادة الحياة والفعالية لكل الأفعال والمعاني التي قام بها الإنسان في حياته الدنيا، ليُحاسب عليها.</w:t>
      </w:r>
    </w:p>
    <w:p w14:paraId="6BDEE6AB" w14:textId="77777777" w:rsidR="00C7544E" w:rsidRPr="0073369A" w:rsidRDefault="00C7544E" w:rsidP="00E4352F">
      <w:pPr>
        <w:rPr>
          <w:rFonts w:ascii="Calibri" w:eastAsia="Aptos" w:hAnsi="Calibri"/>
          <w:sz w:val="24"/>
          <w:rtl/>
          <w:lang w:val="en-US"/>
        </w:rPr>
      </w:pPr>
    </w:p>
    <w:p w14:paraId="614416F2" w14:textId="77777777" w:rsidR="00C7544E" w:rsidRPr="0073369A" w:rsidRDefault="00C7544E" w:rsidP="00E4352F">
      <w:pPr>
        <w:rPr>
          <w:rFonts w:ascii="Calibri" w:eastAsia="Aptos" w:hAnsi="Calibri"/>
          <w:b/>
          <w:bCs/>
          <w:sz w:val="24"/>
          <w:rtl/>
          <w:lang w:val="en-US"/>
        </w:rPr>
      </w:pPr>
      <w:r w:rsidRPr="0073369A">
        <w:rPr>
          <w:rFonts w:ascii="Calibri" w:eastAsia="Aptos" w:hAnsi="Calibri"/>
          <w:sz w:val="24"/>
          <w:rtl/>
          <w:lang w:val="en-US"/>
        </w:rPr>
        <w:t>خاتمة:</w:t>
      </w:r>
    </w:p>
    <w:p w14:paraId="0C31204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الحيوانات في قصص التحدي والإعجاز القرآني ليست مجرد أدوات لـ"خوارق" مادية تُناقض سنن الله. بل هي رموز بليغة تُشير إلى سنن الله الباطنة، وتُقدم تحدياً عميقاً للعقول والنفوس. فالناقة تُعلمنا العدل الاقتصادي وتُفضح الطغيان، و"الحية الساعية" تُجسد قوة الحق الحي الذي يُبطل زيف الباطل، و"الطير المُحيا" يُبين لنا كيفية إحياء المعاني وتكامل الفهم. هذه الآيات تُعلي من شأن التدبر، وتُشير إلى أن عظمة الله تتجلى في كمال سننه، وأن "الإعجاز" هو في قدرة الله على إظهار حقائق عميقة وباطنة من خلال ظواهر قد تبدو بسيطة، لتُزلزل قناعات الظالمين وتُثبّت قلوب المؤمنين.</w:t>
      </w:r>
    </w:p>
    <w:p w14:paraId="53AF0506" w14:textId="77777777" w:rsidR="00C7544E" w:rsidRPr="0073369A" w:rsidRDefault="00C7544E" w:rsidP="00E4352F">
      <w:pPr>
        <w:rPr>
          <w:rFonts w:ascii="Calibri" w:eastAsia="Aptos" w:hAnsi="Calibri"/>
          <w:sz w:val="24"/>
          <w:rtl/>
          <w:lang w:val="en-US"/>
        </w:rPr>
      </w:pPr>
    </w:p>
    <w:p w14:paraId="7C60A5D8" w14:textId="77777777" w:rsidR="00C7544E" w:rsidRPr="0073369A" w:rsidRDefault="00C7544E" w:rsidP="00E4352F">
      <w:pPr>
        <w:rPr>
          <w:rFonts w:ascii="Calibri" w:eastAsia="Aptos" w:hAnsi="Calibri"/>
          <w:sz w:val="24"/>
          <w:rtl/>
          <w:lang w:val="en-US"/>
        </w:rPr>
      </w:pPr>
    </w:p>
    <w:p w14:paraId="22C75A8A" w14:textId="77777777" w:rsidR="00C7544E" w:rsidRPr="0073369A" w:rsidRDefault="00C7544E" w:rsidP="00E4352F">
      <w:pPr>
        <w:pStyle w:val="21"/>
      </w:pPr>
      <w:bookmarkStart w:id="306" w:name="_Toc203550551"/>
      <w:bookmarkStart w:id="307" w:name="_Toc205285285"/>
      <w:r w:rsidRPr="0073369A">
        <w:rPr>
          <w:rtl/>
        </w:rPr>
        <w:t>خاتمة السلسلة "الحيوان في القرآن: دلالات ومعانٍ": رحلة مستمرة في بحر الكلمات والرموز</w:t>
      </w:r>
      <w:bookmarkEnd w:id="306"/>
      <w:bookmarkEnd w:id="307"/>
    </w:p>
    <w:p w14:paraId="54E91867"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ختام هذه السلسلة المباركة، وبعد أن سعينا معًا في رحلة تدبرية استلهمنا فيها أهمية "فك رموز القرآن" و"مسؤوليتنا الفردية عن فهمه"، نأمل أن نكون قد ألقينا ضوءًا على بعض الأبعاد الرمزية والمعنوية لمفاهيم الحيوانات التي ورد ذكرها في كتاب الله العزيز. لقد كانت محاولة لتجاوز المعاني الحرفية الظاهرة، والغوص في أعماق الدلالات التي تفتح آفاقًا أوسع للفهم والاعتبار، وتجعل من القرآن الكريم خطابًا حيًا يتفاعل مع واقعنا وتحدياتنا</w:t>
      </w:r>
      <w:r w:rsidRPr="0073369A">
        <w:rPr>
          <w:rFonts w:ascii="Calibri" w:eastAsia="Times New Roman" w:hAnsi="Calibri"/>
          <w:sz w:val="24"/>
          <w:lang w:val="en-US"/>
        </w:rPr>
        <w:t>.</w:t>
      </w:r>
    </w:p>
    <w:p w14:paraId="0D5A1112"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أظهرت لنا هذه الرحلة التدبرية أن كل كائن خلقه الله، وكل مثل ضربه في كتابه، يحمل في طياته آيات وعبرًا غنية، لا تقتصر على زمان ومكان بعينه، بل تتجلى حكمتها في كل عصر لكل متدبر يسعى بصدق وإخلاص. وتأكد لنا من خلال "حكمة الأمثال لا ظاهر التشبيه" أن الأمثال القرآنية، حتى تلك التي استخدمت الحيوانات، ليست للتقليل أو الإهانة، بل هي أدوات بلاغية إعجازية لتجسيد حالات معنوية وسلوكية عميقة، تدعونا للتفكر والتحذير والارتقاء</w:t>
      </w:r>
      <w:r w:rsidRPr="0073369A">
        <w:rPr>
          <w:rFonts w:ascii="Calibri" w:eastAsia="Times New Roman" w:hAnsi="Calibri"/>
          <w:sz w:val="24"/>
          <w:lang w:val="en-US"/>
        </w:rPr>
        <w:t>.</w:t>
      </w:r>
    </w:p>
    <w:p w14:paraId="534D975C"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لقد تأملنا كيف يمكن لـ "النمل" أن يرمز إلى التحديات والوساوس والأفكار السلبية التي قد تغزو القلوب، وكيف أن "البقرة" – كما تجلى لنا من خلال تحليل جذرها "بَقَرَ" بمنهجية "فقه اللسان القرآني" – تمثل الأفكار والمعتقدات الراكدة التي تحتاج إلى "ذبح" مجازي (أي "بَقْر" نقدي وتحليلي عميق) لتتحرر النفس وتتطور</w:t>
      </w:r>
      <w:r w:rsidRPr="0073369A">
        <w:rPr>
          <w:rFonts w:ascii="Calibri" w:eastAsia="Times New Roman" w:hAnsi="Calibri"/>
          <w:b/>
          <w:bCs/>
          <w:sz w:val="24"/>
          <w:rtl/>
          <w:lang w:val="en-US"/>
        </w:rPr>
        <w:t>. (ولمن أراد التعمق في منهجية تفكيك الكلمات واستخراج معانيها، وخاصة ما يتعلق بفعل "بَقَرَ" ودلالاته البنيوية، يمكنه الرجوع إلى كتابنا "فقه اللسان القرآني: منهجٌ جديد لفهم النص والمخطوط"، حيث تم تفصيل ذلك في مباحث تطبيقية متعددة)</w:t>
      </w:r>
    </w:p>
    <w:p w14:paraId="62B48A9F"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lastRenderedPageBreak/>
        <w:t>وتجلى لنا في "الفيل" عظمة التحدي الذي يواجه الأفكار البالية والجهل، وكيف أن "الطير الأبابيل" قد ترمز إلى قوة التدبر والمعرفة التي تدحض الباطل. أما "الخيل والبغال والحمير"، فقد علمتنا الدرس البليغ في الاختيار والمسؤولية، بين الإبداع والانطلاق (الخيل)، وبين الأفكار المعيقة (البغال)، وبين الجهل والتقليد الأعمى (الحمير). وفي "البعوضة" وجدنا دليلاً على دقة خلق الله، وعلى أن المعاني القرآنية عميقة تحتمل التدبر المتوازن الذي لا يتجاوز ثوابت النص واللغة، بل يستلهم منها أصول الفهم</w:t>
      </w:r>
      <w:r w:rsidRPr="0073369A">
        <w:rPr>
          <w:rFonts w:ascii="Calibri" w:eastAsia="Times New Roman" w:hAnsi="Calibri"/>
          <w:sz w:val="24"/>
          <w:lang w:val="en-US"/>
        </w:rPr>
        <w:t>.</w:t>
      </w:r>
    </w:p>
    <w:p w14:paraId="4336ECAC"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الهدف الأسمى من هذا التدبر، ومن هذه السلسلة، ليس مجرد البحث عن معانٍ جديدة أو غريبة، بل هو تفعيل القلب والعقل لفهم رسالة الله الخالدة، وجعل القرآن أكثر حيوية وتأثيرًا في حياتنا اليومية. إنه دعوة لتعميق فهمنا لمعانيه، وتشجيع على التفكير النقدي البنّاء، وإصلاح الذات والمجتمع انطلاقًا من هداياته</w:t>
      </w:r>
      <w:r w:rsidRPr="0073369A">
        <w:rPr>
          <w:rFonts w:ascii="Calibri" w:eastAsia="Times New Roman" w:hAnsi="Calibri"/>
          <w:sz w:val="24"/>
          <w:lang w:val="en-US"/>
        </w:rPr>
        <w:t>.</w:t>
      </w:r>
    </w:p>
    <w:p w14:paraId="2D226671"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فكتاب الله لا يزال معينًا لا ينضب، وكلما تعمقنا فيه بأدوات فهم أصيلة ومناهج واعية، كشفت لنا آياته عن كنوز جديدة من الحكمة والهداية والنور. وتبقى مهمة الباحث والمتدبر أن يجمع بين الأصالة والمعاصرة، وأن يلتزم بضوابط الفهم الصحيح المستمدة من النص نفسه ومنطقه الداخلي، ابتغاء مرضاة الله ونفع عباده</w:t>
      </w:r>
      <w:r w:rsidRPr="0073369A">
        <w:rPr>
          <w:rFonts w:ascii="Calibri" w:eastAsia="Times New Roman" w:hAnsi="Calibri"/>
          <w:sz w:val="24"/>
          <w:lang w:val="en-US"/>
        </w:rPr>
        <w:t>.</w:t>
      </w:r>
    </w:p>
    <w:p w14:paraId="1BC0BC5E"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نسأل الله أن يتقبل منا هذا الجهد المتواضع، وأن يجعله خالصًا لوجهه الكريم، وأن يفتح علينا وعليكم أبواب فهم كتابه وتدبر آياته. والحمد لله أولًا وآخرًا، فهو الهادي إلى سواء السبيل</w:t>
      </w:r>
      <w:r w:rsidRPr="0073369A">
        <w:rPr>
          <w:rFonts w:ascii="Calibri" w:eastAsia="Times New Roman" w:hAnsi="Calibri"/>
          <w:sz w:val="24"/>
          <w:lang w:val="en-US"/>
        </w:rPr>
        <w:t>.</w:t>
      </w:r>
    </w:p>
    <w:p w14:paraId="4C072848" w14:textId="77777777" w:rsidR="00C7544E" w:rsidRPr="0073369A" w:rsidRDefault="00C7544E" w:rsidP="00E4352F">
      <w:pPr>
        <w:rPr>
          <w:rFonts w:ascii="Calibri" w:eastAsia="Yu Mincho" w:hAnsi="Calibri"/>
          <w:sz w:val="24"/>
          <w:rtl/>
          <w:lang w:val="en-US" w:eastAsia="ar-SA"/>
        </w:rPr>
      </w:pPr>
    </w:p>
    <w:p w14:paraId="49A12C98" w14:textId="77777777" w:rsidR="00C7544E" w:rsidRPr="0073369A" w:rsidRDefault="00C7544E" w:rsidP="00E4352F">
      <w:pPr>
        <w:pStyle w:val="1"/>
      </w:pPr>
      <w:bookmarkStart w:id="308" w:name="_Toc203550552"/>
      <w:bookmarkStart w:id="309" w:name="_Toc205285286"/>
      <w:bookmarkStart w:id="310" w:name="_Toc209608388"/>
      <w:bookmarkStart w:id="311" w:name="_Toc199272336"/>
      <w:r w:rsidRPr="0073369A">
        <w:rPr>
          <w:rtl/>
        </w:rPr>
        <w:t>سلسلة الذبح والفداء في القرآن: رؤى متجددة</w:t>
      </w:r>
      <w:bookmarkEnd w:id="308"/>
      <w:bookmarkEnd w:id="309"/>
      <w:bookmarkEnd w:id="310"/>
    </w:p>
    <w:p w14:paraId="4738A646" w14:textId="77777777" w:rsidR="00C7544E" w:rsidRPr="0073369A" w:rsidRDefault="00C7544E" w:rsidP="00E4352F">
      <w:pPr>
        <w:pStyle w:val="21"/>
      </w:pPr>
      <w:bookmarkStart w:id="312" w:name="_Toc199701264"/>
      <w:bookmarkStart w:id="313" w:name="_Toc203550553"/>
      <w:bookmarkStart w:id="314" w:name="_Toc205285287"/>
      <w:r w:rsidRPr="0073369A">
        <w:rPr>
          <w:rtl/>
        </w:rPr>
        <w:t>الذبح والنحر في القرآن - هل هو الدم أم المعنى؟ إعادة قراءة "فصل وانحر</w:t>
      </w:r>
      <w:r w:rsidRPr="0073369A">
        <w:t>"</w:t>
      </w:r>
      <w:bookmarkEnd w:id="311"/>
      <w:bookmarkEnd w:id="312"/>
      <w:bookmarkEnd w:id="313"/>
      <w:bookmarkEnd w:id="314"/>
    </w:p>
    <w:p w14:paraId="634FAA36"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مقدمة: فك شيفرة الأوامر الإلهية</w:t>
      </w:r>
    </w:p>
    <w:p w14:paraId="0241D13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تواصل سلسلتنا رحلتها في استكشاف المفاهيم القرآنية المحورية، متحديةً التفسيرات الحرفية التي غالبًا ما تربط بعض الأوامر الإلهية بالعنف المادي أو الطقوس الدموية. بعد أن تعمقنا في مفاهيم القتل، الإكراه، الطاغوت، والغزوات، وعقر الناقة، نصل الآن إلى كلمتين لهما وقعهما الخاص في الوجدان الديني وترتبطان بقوة بالقرابين وسفك الدماء</w:t>
      </w:r>
      <w:r w:rsidRPr="0073369A">
        <w:rPr>
          <w:rFonts w:ascii="Calibri" w:eastAsia="Aptos" w:hAnsi="Calibri"/>
          <w:sz w:val="24"/>
          <w:lang w:val="en-US"/>
        </w:rPr>
        <w:t xml:space="preserve">: </w:t>
      </w:r>
      <w:r w:rsidRPr="0073369A">
        <w:rPr>
          <w:rFonts w:ascii="Calibri" w:eastAsia="Aptos" w:hAnsi="Calibri"/>
          <w:b/>
          <w:bCs/>
          <w:sz w:val="24"/>
          <w:rtl/>
          <w:lang w:val="en-US"/>
        </w:rPr>
        <w:t>الذبح (ذبح)</w:t>
      </w:r>
      <w:r w:rsidRPr="0073369A">
        <w:rPr>
          <w:rFonts w:ascii="Calibri" w:eastAsia="Aptos" w:hAnsi="Calibri"/>
          <w:sz w:val="24"/>
          <w:rtl/>
          <w:lang w:val="en-US"/>
        </w:rPr>
        <w:t xml:space="preserve"> و</w:t>
      </w:r>
      <w:r w:rsidRPr="0073369A">
        <w:rPr>
          <w:rFonts w:ascii="Calibri" w:eastAsia="Aptos" w:hAnsi="Calibri"/>
          <w:b/>
          <w:bCs/>
          <w:sz w:val="24"/>
          <w:rtl/>
          <w:lang w:val="en-US"/>
        </w:rPr>
        <w:t>النحر (نحر)</w:t>
      </w:r>
      <w:r w:rsidRPr="0073369A">
        <w:rPr>
          <w:rFonts w:ascii="Calibri" w:eastAsia="Aptos" w:hAnsi="Calibri"/>
          <w:sz w:val="24"/>
          <w:lang w:val="en-US"/>
        </w:rPr>
        <w:t>.</w:t>
      </w:r>
    </w:p>
    <w:p w14:paraId="32038DD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هل الأمر الإلهي لإبراهيم بـ"ذبح" ابنه (كما تم تناوله في مقالة سابقة)، أو الأمر في سورة الكوثر "فَصَلِّ لِرَبِّكَ وَانْحَرْ"، يُفهم حصراً في إطارهما المادي المباشر؟ أم أن لغة القرآن، بثرائها وعمقها، تدعونا لاستكشاف طبقات أعمق من المعنى تتجاوز الدم والجسد نحو أبعاد رمزية وروحية ومنهجية تتعلق بالصلة بالله، وتصفية الدين، وإتقان العمل؟ يقدم هذا المقال، بناءً على التحليلات النقدية التي استعرضناها، قراءة بديلة لهذين المفهومين، مع التركيز بشكل خاص على إعادة تفكيك الأمر بـ"النحر" في سورة الكوثر، ودمج التأويلات المختلفة التي طرحناها في حوارنا</w:t>
      </w:r>
      <w:r w:rsidRPr="0073369A">
        <w:rPr>
          <w:rFonts w:ascii="Calibri" w:eastAsia="Aptos" w:hAnsi="Calibri"/>
          <w:sz w:val="24"/>
          <w:lang w:val="en-US"/>
        </w:rPr>
        <w:t>.</w:t>
      </w:r>
    </w:p>
    <w:p w14:paraId="4D650B5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الذبح": من القهر إلى قتل الأنا (مراجعة سريعة)</w:t>
      </w:r>
    </w:p>
    <w:p w14:paraId="38709C6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كما استعرضنا سابقًا، يقترح التحليل النقدي فهم "الذبح" (ذبح) بمعانٍ تتجاوز قتل الحيوان</w:t>
      </w:r>
      <w:r w:rsidRPr="0073369A">
        <w:rPr>
          <w:rFonts w:ascii="Calibri" w:eastAsia="Aptos" w:hAnsi="Calibri"/>
          <w:sz w:val="24"/>
          <w:lang w:val="en-US"/>
        </w:rPr>
        <w:t>:</w:t>
      </w:r>
    </w:p>
    <w:p w14:paraId="532C5A01" w14:textId="77777777" w:rsidR="00C7544E" w:rsidRPr="0073369A" w:rsidRDefault="00C7544E" w:rsidP="00CE1EDD">
      <w:pPr>
        <w:numPr>
          <w:ilvl w:val="0"/>
          <w:numId w:val="111"/>
        </w:numPr>
        <w:rPr>
          <w:rFonts w:ascii="Calibri" w:eastAsia="Aptos" w:hAnsi="Calibri"/>
          <w:sz w:val="24"/>
          <w:lang w:val="en-US"/>
        </w:rPr>
      </w:pPr>
      <w:r w:rsidRPr="0073369A">
        <w:rPr>
          <w:rFonts w:ascii="Calibri" w:eastAsia="Aptos" w:hAnsi="Calibri"/>
          <w:b/>
          <w:bCs/>
          <w:sz w:val="24"/>
          <w:rtl/>
          <w:lang w:val="en-US"/>
        </w:rPr>
        <w:t>كمجاز للقهر والإذلال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وصف حالة الاستعباد وسلب الكرامة</w:t>
      </w:r>
      <w:r w:rsidRPr="0073369A">
        <w:rPr>
          <w:rFonts w:ascii="Calibri" w:eastAsia="Aptos" w:hAnsi="Calibri"/>
          <w:sz w:val="24"/>
          <w:lang w:val="en-US"/>
        </w:rPr>
        <w:t>.</w:t>
      </w:r>
    </w:p>
    <w:p w14:paraId="6785C29C" w14:textId="77777777" w:rsidR="00C7544E" w:rsidRPr="0073369A" w:rsidRDefault="00C7544E" w:rsidP="00CE1EDD">
      <w:pPr>
        <w:numPr>
          <w:ilvl w:val="0"/>
          <w:numId w:val="111"/>
        </w:numPr>
        <w:rPr>
          <w:rFonts w:ascii="Calibri" w:eastAsia="Aptos" w:hAnsi="Calibri"/>
          <w:sz w:val="24"/>
          <w:lang w:val="en-US"/>
        </w:rPr>
      </w:pPr>
      <w:r w:rsidRPr="0073369A">
        <w:rPr>
          <w:rFonts w:ascii="Calibri" w:eastAsia="Aptos" w:hAnsi="Calibri"/>
          <w:b/>
          <w:bCs/>
          <w:sz w:val="24"/>
          <w:rtl/>
          <w:lang w:val="en-US"/>
        </w:rPr>
        <w:t>كرمز للتضحية بالمعتقدات البالية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قصة إبراهيم، يُقرأ الأمر بـ"ذبح" الابن كأمر بـ"قتل الأنا" والتعلقات (سواء بالجهل أو التقاليد أو حتى التعلق المفرط بالابن نفسه)، تمهيداً للتطور الروحي والتسليم الكامل لله</w:t>
      </w:r>
      <w:r w:rsidRPr="0073369A">
        <w:rPr>
          <w:rFonts w:ascii="Calibri" w:eastAsia="Aptos" w:hAnsi="Calibri"/>
          <w:sz w:val="24"/>
          <w:lang w:val="en-US"/>
        </w:rPr>
        <w:t>.</w:t>
      </w:r>
    </w:p>
    <w:p w14:paraId="1187CA3E" w14:textId="77777777" w:rsidR="00C7544E" w:rsidRPr="0073369A" w:rsidRDefault="00C7544E" w:rsidP="00CE1EDD">
      <w:pPr>
        <w:numPr>
          <w:ilvl w:val="0"/>
          <w:numId w:val="111"/>
        </w:numPr>
        <w:rPr>
          <w:rFonts w:ascii="Calibri" w:eastAsia="Aptos" w:hAnsi="Calibri"/>
          <w:sz w:val="24"/>
          <w:lang w:val="en-US"/>
        </w:rPr>
      </w:pPr>
      <w:r w:rsidRPr="0073369A">
        <w:rPr>
          <w:rFonts w:ascii="Calibri" w:eastAsia="Aptos" w:hAnsi="Calibri"/>
          <w:b/>
          <w:bCs/>
          <w:sz w:val="24"/>
          <w:rtl/>
          <w:lang w:val="en-US"/>
        </w:rPr>
        <w:t>كنفي لشعيرة الأضحية العامة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يُنظر إلى ممارسة الأضحية الشائعة كـ"خرافة واختراع بشري" لاحق، لا أصل لها في أمر إلهي أو سنة نبوية مؤكدة في زمن المفسرين الأوائل حسب الطرح النقدي</w:t>
      </w:r>
      <w:r w:rsidRPr="0073369A">
        <w:rPr>
          <w:rFonts w:ascii="Calibri" w:eastAsia="Aptos" w:hAnsi="Calibri"/>
          <w:sz w:val="24"/>
          <w:lang w:val="en-US"/>
        </w:rPr>
        <w:t>.</w:t>
      </w:r>
    </w:p>
    <w:p w14:paraId="216671C2"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lastRenderedPageBreak/>
        <w:t>2. "</w:t>
      </w:r>
      <w:r w:rsidRPr="0073369A">
        <w:rPr>
          <w:rFonts w:ascii="Calibri" w:eastAsia="Aptos" w:hAnsi="Calibri"/>
          <w:b/>
          <w:bCs/>
          <w:sz w:val="24"/>
          <w:rtl/>
          <w:lang w:val="en-US"/>
        </w:rPr>
        <w:t>فَصَلِّ لِرَبِّكَ وَانْحَرْ": تفكيك الأمر وإعادة التركيب</w:t>
      </w:r>
    </w:p>
    <w:p w14:paraId="7226F3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يكمن جوهر نقاشنا في هذا المقال. الآية في سورة الكوثر كانت تاريخيًا موضع تفسيرات متنوعة، ولكن التفسيرات البديلة المقدمة في مصادرنا (وخلال حوارنا) تتحدى القراءات السائدة (سواء التي تربطها بالصلاة الطقسية أو بنحر البدن في الحج) وتقدم بناءً جديداً للمعنى يعتمد على</w:t>
      </w:r>
      <w:r w:rsidRPr="0073369A">
        <w:rPr>
          <w:rFonts w:ascii="Calibri" w:eastAsia="Aptos" w:hAnsi="Calibri"/>
          <w:sz w:val="24"/>
          <w:lang w:val="en-US"/>
        </w:rPr>
        <w:t>:</w:t>
      </w:r>
    </w:p>
    <w:p w14:paraId="5B45F4F6" w14:textId="77777777" w:rsidR="00C7544E" w:rsidRPr="0073369A" w:rsidRDefault="00C7544E" w:rsidP="00CE1EDD">
      <w:pPr>
        <w:numPr>
          <w:ilvl w:val="0"/>
          <w:numId w:val="112"/>
        </w:numPr>
        <w:rPr>
          <w:rFonts w:ascii="Calibri" w:eastAsia="Aptos" w:hAnsi="Calibri"/>
          <w:sz w:val="24"/>
          <w:lang w:val="en-US"/>
        </w:rPr>
      </w:pPr>
      <w:r w:rsidRPr="0073369A">
        <w:rPr>
          <w:rFonts w:ascii="Calibri" w:eastAsia="Aptos" w:hAnsi="Calibri"/>
          <w:b/>
          <w:bCs/>
          <w:sz w:val="24"/>
          <w:rtl/>
          <w:lang w:val="en-US"/>
        </w:rPr>
        <w:t>أولاً: إعادة قراءة "فَصَلِّ" - ما وراء الصلاة الطقسية</w:t>
      </w:r>
      <w:r w:rsidRPr="0073369A">
        <w:rPr>
          <w:rFonts w:ascii="Calibri" w:eastAsia="Aptos" w:hAnsi="Calibri"/>
          <w:b/>
          <w:bCs/>
          <w:sz w:val="24"/>
          <w:lang w:val="en-US"/>
        </w:rPr>
        <w:t>:</w:t>
      </w:r>
    </w:p>
    <w:p w14:paraId="25D35BCF" w14:textId="0A5FFC43"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التحدي اللغوي والصرفي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القراءة التقليدية المتواترة هي "فَصَلِّ" (بكسر اللام المشددة)، كفعل أمر من "صلَّى" (يقيم الصلاة)، وحذف الياء يتفق مع قواعد الأمر للمعتل الآخر. لكن، انطلاقاً من مبدأ أن التشكيل اجتهاد بشري وأن الرسم القرآني الأصلي (بدون تشكيل ونقط) هو الأساس، يُطرح احتمال قراءة الكلمة كـ"فَصِلْ" (بسكون اللام)</w:t>
      </w:r>
      <w:r w:rsidRPr="0073369A">
        <w:rPr>
          <w:rFonts w:ascii="Calibri" w:eastAsia="Aptos" w:hAnsi="Calibri"/>
          <w:sz w:val="24"/>
          <w:lang w:val="en-US"/>
        </w:rPr>
        <w:t>.</w:t>
      </w:r>
    </w:p>
    <w:p w14:paraId="3875D0E4"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البديل (1) - الفصل والتصفية (الجذر: ص ل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(ص ل ل) الذي يفيد الصفاء والنقاء والفصل، يصبح المعنى المقترح</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فاصِلْ (أو صفِّ ونقِّ) لوجه ربك هذا الخير الكثير (الكوثر = القرآن الكريم ومعانيه العميقة) مما قد يعلق به من شوائب الفهم السطحي أو الخرافات والتهكمات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دعوة منهجية لتنقية فهم الدين والعودة إلى جوهر الوحي الصافي</w:t>
      </w:r>
      <w:r w:rsidRPr="0073369A">
        <w:rPr>
          <w:rFonts w:ascii="Calibri" w:eastAsia="Aptos" w:hAnsi="Calibri"/>
          <w:sz w:val="24"/>
          <w:lang w:val="en-US"/>
        </w:rPr>
        <w:t>.</w:t>
      </w:r>
    </w:p>
    <w:p w14:paraId="1ADB999D"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البديل (2) - الوصل والصلة (الجذر: و ص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(و ص ل) الذي يفيد الاتصال والصلة، وكما اقترحتَ في حوارنا، يصبح المعنى المحتمل</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فَصِلْ (أو صِلْ) قلبك وفكرك بربك وتواصل معه تواصلاً عميقاً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هذا الخير الكثير (القرآن). إنها دعوة لتعميق الصلة الروحية والفكرية والمعرفية بالله عبر كتابه وتدبره</w:t>
      </w:r>
      <w:r w:rsidRPr="0073369A">
        <w:rPr>
          <w:rFonts w:ascii="Calibri" w:eastAsia="Aptos" w:hAnsi="Calibri"/>
          <w:sz w:val="24"/>
          <w:lang w:val="en-US"/>
        </w:rPr>
        <w:t>.</w:t>
      </w:r>
    </w:p>
    <w:p w14:paraId="75A0ED41" w14:textId="77777777" w:rsidR="00C7544E" w:rsidRPr="0073369A" w:rsidRDefault="00C7544E" w:rsidP="00CE1EDD">
      <w:pPr>
        <w:numPr>
          <w:ilvl w:val="0"/>
          <w:numId w:val="112"/>
        </w:numPr>
        <w:rPr>
          <w:rFonts w:ascii="Calibri" w:eastAsia="Aptos" w:hAnsi="Calibri"/>
          <w:sz w:val="24"/>
          <w:lang w:val="en-US"/>
        </w:rPr>
      </w:pPr>
      <w:r w:rsidRPr="0073369A">
        <w:rPr>
          <w:rFonts w:ascii="Calibri" w:eastAsia="Aptos" w:hAnsi="Calibri"/>
          <w:b/>
          <w:bCs/>
          <w:sz w:val="24"/>
          <w:rtl/>
          <w:lang w:val="en-US"/>
        </w:rPr>
        <w:t>ثانياً: إعادة تفسير "وَانْحَرْ" - إتقان ومواجهة لا نحر للبدن</w:t>
      </w:r>
      <w:r w:rsidRPr="0073369A">
        <w:rPr>
          <w:rFonts w:ascii="Calibri" w:eastAsia="Aptos" w:hAnsi="Calibri"/>
          <w:b/>
          <w:bCs/>
          <w:sz w:val="24"/>
          <w:lang w:val="en-US"/>
        </w:rPr>
        <w:t>:</w:t>
      </w:r>
    </w:p>
    <w:p w14:paraId="39BAD2EC"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رفض التفسير التقليدي الثانوي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يُرفض التفسير الذي يربط "وانحر" بنحر البدن (الإبل) كشعيرة عامة، ويُعتبر تاريخياً رأيًا أقل شيوعًا، وغالبًا ما قُيِّد بشعائر الحج فقط</w:t>
      </w:r>
      <w:r w:rsidRPr="0073369A">
        <w:rPr>
          <w:rFonts w:ascii="Calibri" w:eastAsia="Aptos" w:hAnsi="Calibri"/>
          <w:sz w:val="24"/>
          <w:lang w:val="en-US"/>
        </w:rPr>
        <w:t>.</w:t>
      </w:r>
    </w:p>
    <w:p w14:paraId="4F3A6866"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المعنى البديل المقترح (من معاني النحر اللغوية)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يُربط "النحر" هنا بالمعاني المتعلقة بالإتقان، والمواجهة، والبدء بالشيء في أول وقته وأهميته</w:t>
      </w:r>
      <w:r w:rsidRPr="0073369A">
        <w:rPr>
          <w:rFonts w:ascii="Calibri" w:eastAsia="Aptos" w:hAnsi="Calibri"/>
          <w:sz w:val="24"/>
          <w:lang w:val="en-US"/>
        </w:rPr>
        <w:t>:</w:t>
      </w:r>
    </w:p>
    <w:p w14:paraId="0EC3E188" w14:textId="77777777" w:rsidR="00C7544E" w:rsidRPr="0073369A" w:rsidRDefault="00C7544E" w:rsidP="00CE1EDD">
      <w:pPr>
        <w:numPr>
          <w:ilvl w:val="2"/>
          <w:numId w:val="11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العمل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أداؤه في أول وقته بإتقان وتفانٍ</w:t>
      </w:r>
      <w:r w:rsidRPr="0073369A">
        <w:rPr>
          <w:rFonts w:ascii="Calibri" w:eastAsia="Aptos" w:hAnsi="Calibri"/>
          <w:sz w:val="24"/>
          <w:lang w:val="en-US"/>
        </w:rPr>
        <w:t>.</w:t>
      </w:r>
    </w:p>
    <w:p w14:paraId="0BAFD508" w14:textId="77777777" w:rsidR="00C7544E" w:rsidRPr="0073369A" w:rsidRDefault="00C7544E" w:rsidP="00CE1EDD">
      <w:pPr>
        <w:numPr>
          <w:ilvl w:val="2"/>
          <w:numId w:val="11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الأمور علماً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بلوغ الغاية في فهمها وإتقانها معرفياً</w:t>
      </w:r>
      <w:r w:rsidRPr="0073369A">
        <w:rPr>
          <w:rFonts w:ascii="Calibri" w:eastAsia="Aptos" w:hAnsi="Calibri"/>
          <w:sz w:val="24"/>
          <w:lang w:val="en-US"/>
        </w:rPr>
        <w:t>.</w:t>
      </w:r>
    </w:p>
    <w:p w14:paraId="738C5757" w14:textId="77777777" w:rsidR="00C7544E" w:rsidRPr="0073369A" w:rsidRDefault="00C7544E" w:rsidP="00CE1EDD">
      <w:pPr>
        <w:numPr>
          <w:ilvl w:val="2"/>
          <w:numId w:val="11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الشيء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مقابلته ومواجهته بشكل مباشر وقوي</w:t>
      </w:r>
      <w:r w:rsidRPr="0073369A">
        <w:rPr>
          <w:rFonts w:ascii="Calibri" w:eastAsia="Aptos" w:hAnsi="Calibri"/>
          <w:sz w:val="24"/>
          <w:lang w:val="en-US"/>
        </w:rPr>
        <w:t>.</w:t>
      </w:r>
    </w:p>
    <w:p w14:paraId="69FF90BA"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تطبيق المعنى</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بناءً على هذا، يصبح معنى "وانحر" في سياق </w:t>
      </w:r>
      <w:r w:rsidRPr="0073369A">
        <w:rPr>
          <w:rFonts w:ascii="Calibri" w:eastAsia="Aptos" w:hAnsi="Calibri"/>
          <w:b/>
          <w:bCs/>
          <w:sz w:val="24"/>
          <w:rtl/>
          <w:lang w:val="en-US"/>
        </w:rPr>
        <w:t>تصفية القرآن (البديل 1 لـ فَصِلْ)</w:t>
      </w:r>
      <w:r w:rsidRPr="0073369A">
        <w:rPr>
          <w:rFonts w:ascii="Calibri" w:eastAsia="Aptos" w:hAnsi="Calibri"/>
          <w:sz w:val="24"/>
          <w:rtl/>
          <w:lang w:val="en-US"/>
        </w:rPr>
        <w:t xml:space="preserve"> أو </w:t>
      </w:r>
      <w:r w:rsidRPr="0073369A">
        <w:rPr>
          <w:rFonts w:ascii="Calibri" w:eastAsia="Aptos" w:hAnsi="Calibri"/>
          <w:b/>
          <w:bCs/>
          <w:sz w:val="24"/>
          <w:rtl/>
          <w:lang w:val="en-US"/>
        </w:rPr>
        <w:t>التواصل عبره (البديل 2 لـ فَصِلْ)</w:t>
      </w:r>
      <w:r w:rsidRPr="0073369A">
        <w:rPr>
          <w:rFonts w:ascii="Calibri" w:eastAsia="Aptos" w:hAnsi="Calibri"/>
          <w:sz w:val="24"/>
          <w:rtl/>
          <w:lang w:val="en-US"/>
        </w:rPr>
        <w:t xml:space="preserve"> هو</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وأتقِنْ هذا العمل (سواء كان التصفية والتدبر أو التواصل والصلة)، وقم به في أول وقته وبأقصى جهدك، وواجهْ وقابلْ ما يستعصي عليك من تحديات الفهم والتطبيق بشجاعة وإتقان وثبات</w:t>
      </w:r>
      <w:r w:rsidRPr="0073369A">
        <w:rPr>
          <w:rFonts w:ascii="Calibri" w:eastAsia="Aptos" w:hAnsi="Calibri"/>
          <w:b/>
          <w:bCs/>
          <w:sz w:val="24"/>
          <w:lang w:val="en-US"/>
        </w:rPr>
        <w:t>"</w:t>
      </w:r>
      <w:r w:rsidRPr="0073369A">
        <w:rPr>
          <w:rFonts w:ascii="Calibri" w:eastAsia="Aptos" w:hAnsi="Calibri"/>
          <w:sz w:val="24"/>
          <w:lang w:val="en-US"/>
        </w:rPr>
        <w:t>.</w:t>
      </w:r>
    </w:p>
    <w:p w14:paraId="0C600D9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الصورة المتكاملة للأمر الإلهي: دعوة منهجية وروحية</w:t>
      </w:r>
    </w:p>
    <w:p w14:paraId="5BF6CB9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وفقًا لهذه القراءة النقدية البديلة بمستوييها، فإن الأمر "فصل لربك وانحر" يتحول من أمر بشعائر جسدية (صلاة أو نحر حيوان) إلى </w:t>
      </w:r>
      <w:r w:rsidRPr="0073369A">
        <w:rPr>
          <w:rFonts w:ascii="Calibri" w:eastAsia="Aptos" w:hAnsi="Calibri"/>
          <w:b/>
          <w:bCs/>
          <w:sz w:val="24"/>
          <w:rtl/>
          <w:lang w:val="en-US"/>
        </w:rPr>
        <w:t>أمر منهجي وعملي وروحي عميق للتعامل مع "الكوثر" (القرآن الكريم كمصدر للخير الكثير)</w:t>
      </w:r>
      <w:r w:rsidRPr="0073369A">
        <w:rPr>
          <w:rFonts w:ascii="Calibri" w:eastAsia="Aptos" w:hAnsi="Calibri"/>
          <w:b/>
          <w:bCs/>
          <w:sz w:val="24"/>
          <w:lang w:val="en-US"/>
        </w:rPr>
        <w:t>:</w:t>
      </w:r>
    </w:p>
    <w:p w14:paraId="25EC9F32" w14:textId="77777777" w:rsidR="00C7544E" w:rsidRPr="0073369A" w:rsidRDefault="00C7544E" w:rsidP="00CE1EDD">
      <w:pPr>
        <w:numPr>
          <w:ilvl w:val="0"/>
          <w:numId w:val="113"/>
        </w:numPr>
        <w:rPr>
          <w:rFonts w:ascii="Calibri" w:eastAsia="Aptos" w:hAnsi="Calibri"/>
          <w:sz w:val="24"/>
          <w:lang w:val="en-US"/>
        </w:rPr>
      </w:pPr>
      <w:r w:rsidRPr="0073369A">
        <w:rPr>
          <w:rFonts w:ascii="Calibri" w:eastAsia="Aptos" w:hAnsi="Calibri"/>
          <w:b/>
          <w:bCs/>
          <w:sz w:val="24"/>
          <w:rtl/>
          <w:lang w:val="en-US"/>
        </w:rPr>
        <w:t>الوجه الأول (التصفية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صفِّ ونقِّ القرآن من الشوائب لوجه ربك، وأتقِنْ هذا العمل بمواجهة تحدياته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لتأسيس منهج تدبر نقدي وصارم</w:t>
      </w:r>
      <w:r w:rsidRPr="0073369A">
        <w:rPr>
          <w:rFonts w:ascii="Calibri" w:eastAsia="Aptos" w:hAnsi="Calibri"/>
          <w:sz w:val="24"/>
          <w:lang w:val="en-US"/>
        </w:rPr>
        <w:t>).</w:t>
      </w:r>
    </w:p>
    <w:p w14:paraId="01A3FE03" w14:textId="77777777" w:rsidR="00C7544E" w:rsidRPr="0073369A" w:rsidRDefault="00C7544E" w:rsidP="00CE1EDD">
      <w:pPr>
        <w:numPr>
          <w:ilvl w:val="0"/>
          <w:numId w:val="113"/>
        </w:numPr>
        <w:rPr>
          <w:rFonts w:ascii="Calibri" w:eastAsia="Aptos" w:hAnsi="Calibri"/>
          <w:sz w:val="24"/>
          <w:lang w:val="en-US"/>
        </w:rPr>
      </w:pPr>
      <w:r w:rsidRPr="0073369A">
        <w:rPr>
          <w:rFonts w:ascii="Calibri" w:eastAsia="Aptos" w:hAnsi="Calibri"/>
          <w:b/>
          <w:bCs/>
          <w:sz w:val="24"/>
          <w:rtl/>
          <w:lang w:val="en-US"/>
        </w:rPr>
        <w:t>الوجه الثاني (الوصل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صِلْ قلبك وفكرك بربك عبر القرآن، وأتقِنْ هذه الصلة بمواجهة عوائقها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لتعميق العلاقة الروحية والمعرفية مع الله من خلال كتابه</w:t>
      </w:r>
      <w:r w:rsidRPr="0073369A">
        <w:rPr>
          <w:rFonts w:ascii="Calibri" w:eastAsia="Aptos" w:hAnsi="Calibri"/>
          <w:sz w:val="24"/>
          <w:lang w:val="en-US"/>
        </w:rPr>
        <w:t>).</w:t>
      </w:r>
    </w:p>
    <w:p w14:paraId="0B54591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كلا الوجهين يبتعدان تماماً عن المعنى الدموي للنحر ويرتقيان بالأمر الإلهي إلى مستوى فكري ومنهجي وروحي يتعلق بكيفية تلقي الوحي (الكوثر) والتفاعل معه بأقصى درجات الإخلاص والإتقان والمواجهة</w:t>
      </w:r>
      <w:r w:rsidRPr="0073369A">
        <w:rPr>
          <w:rFonts w:ascii="Calibri" w:eastAsia="Aptos" w:hAnsi="Calibri"/>
          <w:sz w:val="24"/>
          <w:lang w:val="en-US"/>
        </w:rPr>
        <w:t>.</w:t>
      </w:r>
    </w:p>
    <w:p w14:paraId="3DEA69F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خلاصة: من الدم إلى المنهج والمعنى</w:t>
      </w:r>
    </w:p>
    <w:p w14:paraId="64F057A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إعادة قراءة مفاهيم "الذبح" و"النحر" في ضوء التحليل اللغوي والسياقي النقدي، كما تم تقديمه وتطويره في حواراتنا، يقدم لنا منظورًا مختلفًا جذريًا. فهو ينفي عن "الذبح" معناه الحرفي في قصة إبراهيم ليحوله إلى رمز للتضحية بالجهل والأنا، ويرفض شعيرة الأضحية العامة كاختراع بشري لاحق يفتقر للأصل القرآني الراسخ. كما يعيد تفسير "فصل لربك وانحر" كأمر إلهي لا يتعلق بالصلاة الطقسية أو نحر البدن، بل يمثل دعوة منهجية وروحية عميقة إما لتصفية القرآن وتنقيته، أو للتواصل العميق مع الله من خلاله، مع ضرورة إتقان هذا الجهد ومواجهة تحدياته بثبات وعلم</w:t>
      </w:r>
      <w:r w:rsidRPr="0073369A">
        <w:rPr>
          <w:rFonts w:ascii="Calibri" w:eastAsia="Aptos" w:hAnsi="Calibri"/>
          <w:sz w:val="24"/>
          <w:lang w:val="en-US"/>
        </w:rPr>
        <w:t>.</w:t>
      </w:r>
    </w:p>
    <w:p w14:paraId="735F69E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القراءة، وإن كانت تتحدى الإجماع التقليدي وتتطلب مزيدًا من البحث والتدبر لترسيخها، إلا أنها تنسجم مع التوجه العام لهذه السلسلة نحو فهم غير عنفي، أكثر عمقًا وروحانية وفكرية، لرسالة القرآن الكريم، مؤكدةً أن الأوامر الإلهية قد تحمل في طياتها معاني ودعوات للارتقاء الفكري والروحي تتجاوز بكثير الفهم المادي المباشر والطقوس التي قد تفرغ الدين من جوهره</w:t>
      </w:r>
      <w:r w:rsidRPr="0073369A">
        <w:rPr>
          <w:rFonts w:ascii="Calibri" w:eastAsia="Aptos" w:hAnsi="Calibri"/>
          <w:sz w:val="24"/>
          <w:lang w:val="en-US"/>
        </w:rPr>
        <w:t>.</w:t>
      </w:r>
    </w:p>
    <w:p w14:paraId="2E6E7A4B" w14:textId="77777777" w:rsidR="00C7544E" w:rsidRPr="0073369A" w:rsidRDefault="00C7544E" w:rsidP="00E4352F">
      <w:pPr>
        <w:pStyle w:val="21"/>
      </w:pPr>
      <w:bookmarkStart w:id="315" w:name="_Toc199272337"/>
      <w:bookmarkStart w:id="316" w:name="_Toc199701265"/>
      <w:bookmarkStart w:id="317" w:name="_Toc203550554"/>
      <w:bookmarkStart w:id="318" w:name="_Toc205285288"/>
      <w:r w:rsidRPr="0073369A">
        <w:rPr>
          <w:rtl/>
        </w:rPr>
        <w:t>"إني أرى في المنام أني أذبحك" - رمزية التضحية وتجاوز الحرف في قصة إبراهيم</w:t>
      </w:r>
      <w:bookmarkEnd w:id="315"/>
      <w:bookmarkEnd w:id="316"/>
      <w:bookmarkEnd w:id="317"/>
      <w:bookmarkEnd w:id="318"/>
    </w:p>
    <w:p w14:paraId="5F564BB6"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مقدمة: قراءة ما وراء السكين</w:t>
      </w:r>
    </w:p>
    <w:p w14:paraId="0CA3755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تُعد قصة رؤيا إبراهيم عليه السلام وأمره بذبح ابنه من أكثر القصص القرآنية تأثيرًا وعمقًا، لكنها أيضًا من أكثرها إثارة للتساؤلات عند قراءتها بشكل حرفي ومباشر. كيف يمكن لله الرحمن الرحيم أن يأمر نبيًا بقتل ابنه؟ هل يتفق هذا مع مبادئ العدل والرحمة التي هي أساس الدين؟</w:t>
      </w:r>
    </w:p>
    <w:p w14:paraId="75DA280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تأتي هذه المقالة، ضمن سلسلتنا لتفكيك المفاهيم المحورية في القرآن الكريم، لتقدم قراءة نقدية وتدبرية لهذه القصة، مستخدمةً منهجية "فقه اللسان القرآني" وأدوات تحليل البنية اللغوية والمعنوية للكلمات. سنقوم بإعادة النظر في كلمتين مفتاحيتين في الآية الكريمة ﴿قَالَ يَا بُنَيَّ إِنِّي أَرَىٰ فِي الْمَنَامِ أَنِّي أَذْبَحُكَ﴾ (الصافات: 102): "المنام" و "أذبحك"، لنكشف كيف أن الفهم الذي يتجاوز الحرف المباشر قد يقدم لنا رؤية أعمق وأكثر اتساقًا مع جوهر الرسالة الإلهية، رؤية تركز على التضحية المعنوية والتطور الروحي بدلاً من العنف الجسدي</w:t>
      </w:r>
      <w:r w:rsidRPr="0073369A">
        <w:rPr>
          <w:rFonts w:ascii="Calibri" w:eastAsia="Aptos" w:hAnsi="Calibri"/>
          <w:sz w:val="24"/>
          <w:lang w:val="en-US"/>
        </w:rPr>
        <w:t>.</w:t>
      </w:r>
    </w:p>
    <w:p w14:paraId="4D3DA98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في المنام": يقظة الروح لا غفوة الجسد</w:t>
      </w:r>
    </w:p>
    <w:p w14:paraId="519E2B0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كما استعرضنا في المبحث السابق</w:t>
      </w:r>
      <w:r w:rsidRPr="0073369A">
        <w:rPr>
          <w:rFonts w:ascii="Calibri" w:eastAsia="Aptos" w:hAnsi="Calibri"/>
          <w:sz w:val="24"/>
          <w:lang w:val="en-US"/>
        </w:rPr>
        <w:t xml:space="preserve"> (</w:t>
      </w:r>
      <w:r w:rsidRPr="0073369A">
        <w:rPr>
          <w:rFonts w:ascii="Calibri" w:eastAsia="Aptos" w:hAnsi="Calibri"/>
          <w:sz w:val="24"/>
          <w:rtl/>
          <w:lang w:val="en-US"/>
        </w:rPr>
        <w:t>المبحث</w:t>
      </w:r>
      <w:r w:rsidRPr="0073369A">
        <w:rPr>
          <w:rFonts w:ascii="Calibri" w:eastAsia="Aptos" w:hAnsi="Calibri"/>
          <w:sz w:val="24"/>
          <w:lang w:val="en-US"/>
        </w:rPr>
        <w:t xml:space="preserve"> X)</w:t>
      </w:r>
      <w:r w:rsidRPr="0073369A">
        <w:rPr>
          <w:rFonts w:ascii="Calibri" w:eastAsia="Aptos" w:hAnsi="Calibri"/>
          <w:sz w:val="24"/>
          <w:rtl/>
          <w:lang w:val="en-US"/>
        </w:rPr>
        <w:t xml:space="preserve">، فإن القراءة النقدية للرسم القرآني الأصلي المحتمل لكلمة "منام" (منم) وتحليلها بمنهجية الأزواج المتكاملة ("من"+"نم") يقودنا إلى فهمها ليس كحالة نوم، بل </w:t>
      </w:r>
      <w:r w:rsidRPr="0073369A">
        <w:rPr>
          <w:rFonts w:ascii="Calibri" w:eastAsia="Aptos" w:hAnsi="Calibri"/>
          <w:b/>
          <w:bCs/>
          <w:sz w:val="24"/>
          <w:lang w:val="en-US"/>
        </w:rPr>
        <w:t>"</w:t>
      </w:r>
      <w:r w:rsidRPr="0073369A">
        <w:rPr>
          <w:rFonts w:ascii="Calibri" w:eastAsia="Aptos" w:hAnsi="Calibri"/>
          <w:b/>
          <w:bCs/>
          <w:sz w:val="24"/>
          <w:rtl/>
          <w:lang w:val="en-US"/>
        </w:rPr>
        <w:t>كطور أو مسيرة للنمو والتطور والوعي في اليقظة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"مَنْماة" الروح والفكر</w:t>
      </w:r>
      <w:r w:rsidRPr="0073369A">
        <w:rPr>
          <w:rFonts w:ascii="Calibri" w:eastAsia="Aptos" w:hAnsi="Calibri"/>
          <w:sz w:val="24"/>
          <w:lang w:val="en-US"/>
        </w:rPr>
        <w:t>.</w:t>
      </w:r>
    </w:p>
    <w:p w14:paraId="3BE4F30C" w14:textId="77777777" w:rsidR="00C7544E" w:rsidRPr="0073369A" w:rsidRDefault="00C7544E" w:rsidP="00CE1EDD">
      <w:pPr>
        <w:numPr>
          <w:ilvl w:val="0"/>
          <w:numId w:val="114"/>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أرى في المنام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لا تعود تعني رؤية حلم، بل </w:t>
      </w:r>
      <w:r w:rsidRPr="0073369A">
        <w:rPr>
          <w:rFonts w:ascii="Calibri" w:eastAsia="Aptos" w:hAnsi="Calibri"/>
          <w:b/>
          <w:bCs/>
          <w:sz w:val="24"/>
          <w:lang w:val="en-US"/>
        </w:rPr>
        <w:t>"</w:t>
      </w:r>
      <w:r w:rsidRPr="0073369A">
        <w:rPr>
          <w:rFonts w:ascii="Calibri" w:eastAsia="Aptos" w:hAnsi="Calibri"/>
          <w:b/>
          <w:bCs/>
          <w:sz w:val="24"/>
          <w:rtl/>
          <w:lang w:val="en-US"/>
        </w:rPr>
        <w:t>أرى ببصيرتي وأدرك خلال مسيرة نموّنا وتطورنا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لحظة كشف وبصيرة تأتي في سياق اليقظة الروحية والفكرية لإبراهيم وابنه، وليست مجرد رؤيا ليلية</w:t>
      </w:r>
      <w:r w:rsidRPr="0073369A">
        <w:rPr>
          <w:rFonts w:ascii="Calibri" w:eastAsia="Aptos" w:hAnsi="Calibri"/>
          <w:sz w:val="24"/>
          <w:lang w:val="en-US"/>
        </w:rPr>
        <w:t>.</w:t>
      </w:r>
    </w:p>
    <w:p w14:paraId="594CEED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أني أذبحك": رمزية الإتعاب والتضحية لا القتل الجسدي</w:t>
      </w:r>
    </w:p>
    <w:p w14:paraId="7773CC5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نأتي للكلمة الثانية المحورية "أذبحك". الفهم التقليدي يربطها مباشرة بالقتل باستخدام السكين. لكن التحليل الذي طرحناه سابقًا، والذي يستند إلى إمكانية المعنى المجازي والدلالات الأعمق للجذر (ذ ب ح)، يقدم بديلاً</w:t>
      </w:r>
      <w:r w:rsidRPr="0073369A">
        <w:rPr>
          <w:rFonts w:ascii="Calibri" w:eastAsia="Aptos" w:hAnsi="Calibri"/>
          <w:sz w:val="24"/>
          <w:lang w:val="en-US"/>
        </w:rPr>
        <w:t>:</w:t>
      </w:r>
    </w:p>
    <w:p w14:paraId="30738A83" w14:textId="77777777" w:rsidR="00C7544E" w:rsidRPr="0073369A" w:rsidRDefault="00C7544E" w:rsidP="00CE1EDD">
      <w:pPr>
        <w:numPr>
          <w:ilvl w:val="0"/>
          <w:numId w:val="115"/>
        </w:numPr>
        <w:rPr>
          <w:rFonts w:ascii="Calibri" w:eastAsia="Aptos" w:hAnsi="Calibri"/>
          <w:sz w:val="24"/>
          <w:lang w:val="en-US"/>
        </w:rPr>
      </w:pPr>
      <w:r w:rsidRPr="0073369A">
        <w:rPr>
          <w:rFonts w:ascii="Calibri" w:eastAsia="Aptos" w:hAnsi="Calibri"/>
          <w:b/>
          <w:bCs/>
          <w:sz w:val="24"/>
          <w:rtl/>
          <w:lang w:val="en-US"/>
        </w:rPr>
        <w:t>الذبح كرمز للإرهاق والمشقة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يمكن فهم "الذبح" هنا بمعنى مجازي يدل على </w:t>
      </w:r>
      <w:r w:rsidRPr="0073369A">
        <w:rPr>
          <w:rFonts w:ascii="Calibri" w:eastAsia="Aptos" w:hAnsi="Calibri"/>
          <w:b/>
          <w:bCs/>
          <w:sz w:val="24"/>
          <w:lang w:val="en-US"/>
        </w:rPr>
        <w:t>"</w:t>
      </w:r>
      <w:r w:rsidRPr="0073369A">
        <w:rPr>
          <w:rFonts w:ascii="Calibri" w:eastAsia="Aptos" w:hAnsi="Calibri"/>
          <w:b/>
          <w:bCs/>
          <w:sz w:val="24"/>
          <w:rtl/>
          <w:lang w:val="en-US"/>
        </w:rPr>
        <w:t>الإتعاب الشديد والإرهاق البالغ والتعريض للمشقة والتضحية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سبيل هدف أسمى. إنها ليست دعوة لإزهاق الروح، بل لتحمل أقصى درجات التعب والمعاناة في سبيل الله</w:t>
      </w:r>
      <w:r w:rsidRPr="0073369A">
        <w:rPr>
          <w:rFonts w:ascii="Calibri" w:eastAsia="Aptos" w:hAnsi="Calibri"/>
          <w:sz w:val="24"/>
          <w:lang w:val="en-US"/>
        </w:rPr>
        <w:t>.</w:t>
      </w:r>
    </w:p>
    <w:p w14:paraId="5B959A21" w14:textId="77777777" w:rsidR="00C7544E" w:rsidRPr="0073369A" w:rsidRDefault="00C7544E" w:rsidP="00CE1EDD">
      <w:pPr>
        <w:numPr>
          <w:ilvl w:val="0"/>
          <w:numId w:val="115"/>
        </w:numPr>
        <w:rPr>
          <w:rFonts w:ascii="Calibri" w:eastAsia="Aptos" w:hAnsi="Calibri"/>
          <w:sz w:val="24"/>
          <w:lang w:val="en-US"/>
        </w:rPr>
      </w:pPr>
      <w:r w:rsidRPr="0073369A">
        <w:rPr>
          <w:rFonts w:ascii="Calibri" w:eastAsia="Aptos" w:hAnsi="Calibri"/>
          <w:b/>
          <w:bCs/>
          <w:sz w:val="24"/>
          <w:rtl/>
          <w:lang w:val="en-US"/>
        </w:rPr>
        <w:lastRenderedPageBreak/>
        <w:t>سياق الدعوة والابتلاء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سياق حياة الأنبياء ودعوتهم، فإن تعريض الأبناء (خاصة إسماعيل الذي كان رفيق أبيه في الدعوة وبناء الكعبة) للمشاق والتعب والمواجهة في سبيل نشر الدين هو جزء طبيعي من الابتلاء والتربية الإيمانية. قد يكون هذا هو "الذبح" المعنوي المقصود: إشراك الابن في أعباء الرسالة وتحميله مسؤوليات تفوق سنه وتتعبه جسديًا ونفسيًا</w:t>
      </w:r>
      <w:r w:rsidRPr="0073369A">
        <w:rPr>
          <w:rFonts w:ascii="Calibri" w:eastAsia="Aptos" w:hAnsi="Calibri"/>
          <w:sz w:val="24"/>
          <w:lang w:val="en-US"/>
        </w:rPr>
        <w:t>.</w:t>
      </w:r>
    </w:p>
    <w:p w14:paraId="1546DC5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إعادة تركيب معنى الآية</w:t>
      </w:r>
      <w:r w:rsidRPr="0073369A">
        <w:rPr>
          <w:rFonts w:ascii="Calibri" w:eastAsia="Aptos" w:hAnsi="Calibri"/>
          <w:b/>
          <w:bCs/>
          <w:sz w:val="24"/>
          <w:lang w:val="en-US"/>
        </w:rPr>
        <w:t>:</w:t>
      </w:r>
    </w:p>
    <w:p w14:paraId="5A7F2B0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بدمج الفهمين البديلين لكلمتي "المنام" و "أذبحك"، يصبح المعنى الكلي للآية</w:t>
      </w:r>
      <w:r w:rsidRPr="0073369A">
        <w:rPr>
          <w:rFonts w:ascii="Calibri" w:eastAsia="Aptos" w:hAnsi="Calibri"/>
          <w:sz w:val="24"/>
          <w:lang w:val="en-US"/>
        </w:rPr>
        <w:t>:</w:t>
      </w:r>
    </w:p>
    <w:p w14:paraId="5BA375D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قال يا بني إني أرى ببصيرتي وأدرك خلال مسيرة نموّنا وتطورنا (في المنام) أنني سأُتعبك وأُرهقك وأُحمّلك مشقة عظيمة في سبيل الله (أذبحك)، فانظر ماذا ترى (ما هو رأيك واستعدادك لتحمل هذه المسؤولية معي؟)</w:t>
      </w:r>
      <w:r w:rsidRPr="0073369A">
        <w:rPr>
          <w:rFonts w:ascii="Calibri" w:eastAsia="Aptos" w:hAnsi="Calibri"/>
          <w:b/>
          <w:bCs/>
          <w:sz w:val="24"/>
          <w:lang w:val="en-US"/>
        </w:rPr>
        <w:t>".</w:t>
      </w:r>
    </w:p>
    <w:p w14:paraId="28EC134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4. </w:t>
      </w:r>
      <w:r w:rsidRPr="0073369A">
        <w:rPr>
          <w:rFonts w:ascii="Calibri" w:eastAsia="Aptos" w:hAnsi="Calibri"/>
          <w:b/>
          <w:bCs/>
          <w:sz w:val="24"/>
          <w:rtl/>
          <w:lang w:val="en-US"/>
        </w:rPr>
        <w:t>اتساق المعنى الجديد</w:t>
      </w:r>
      <w:r w:rsidRPr="0073369A">
        <w:rPr>
          <w:rFonts w:ascii="Calibri" w:eastAsia="Aptos" w:hAnsi="Calibri"/>
          <w:b/>
          <w:bCs/>
          <w:sz w:val="24"/>
          <w:lang w:val="en-US"/>
        </w:rPr>
        <w:t>:</w:t>
      </w:r>
    </w:p>
    <w:p w14:paraId="03ABFB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القراءة الجديدة تحقق عدة فوائد وتتسق مع جوانب أخرى</w:t>
      </w:r>
      <w:r w:rsidRPr="0073369A">
        <w:rPr>
          <w:rFonts w:ascii="Calibri" w:eastAsia="Aptos" w:hAnsi="Calibri"/>
          <w:sz w:val="24"/>
          <w:lang w:val="en-US"/>
        </w:rPr>
        <w:t>:</w:t>
      </w:r>
    </w:p>
    <w:p w14:paraId="77EDC130" w14:textId="77777777" w:rsidR="00C7544E" w:rsidRPr="0073369A" w:rsidRDefault="00C7544E" w:rsidP="00CE1EDD">
      <w:pPr>
        <w:numPr>
          <w:ilvl w:val="0"/>
          <w:numId w:val="116"/>
        </w:numPr>
        <w:rPr>
          <w:rFonts w:ascii="Calibri" w:eastAsia="Aptos" w:hAnsi="Calibri"/>
          <w:sz w:val="24"/>
          <w:lang w:val="en-US"/>
        </w:rPr>
      </w:pPr>
      <w:r w:rsidRPr="0073369A">
        <w:rPr>
          <w:rFonts w:ascii="Calibri" w:eastAsia="Aptos" w:hAnsi="Calibri"/>
          <w:b/>
          <w:bCs/>
          <w:sz w:val="24"/>
          <w:rtl/>
          <w:lang w:val="en-US"/>
        </w:rPr>
        <w:t>تنزيه الله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ترفع الإشكالية اللاهوتية عن أمر الله بالقتل وتجعله أمرًا بتحمل المشقة والتضحية في سبيله، وهو ما يتفق مع صفات الرحمة والعدل الإلهي</w:t>
      </w:r>
      <w:r w:rsidRPr="0073369A">
        <w:rPr>
          <w:rFonts w:ascii="Calibri" w:eastAsia="Aptos" w:hAnsi="Calibri"/>
          <w:sz w:val="24"/>
          <w:lang w:val="en-US"/>
        </w:rPr>
        <w:t>.</w:t>
      </w:r>
    </w:p>
    <w:p w14:paraId="771950CF" w14:textId="77777777" w:rsidR="00C7544E" w:rsidRPr="0073369A" w:rsidRDefault="00C7544E" w:rsidP="00CE1EDD">
      <w:pPr>
        <w:numPr>
          <w:ilvl w:val="0"/>
          <w:numId w:val="116"/>
        </w:numPr>
        <w:rPr>
          <w:rFonts w:ascii="Calibri" w:eastAsia="Aptos" w:hAnsi="Calibri"/>
          <w:sz w:val="24"/>
          <w:lang w:val="en-US"/>
        </w:rPr>
      </w:pPr>
      <w:r w:rsidRPr="0073369A">
        <w:rPr>
          <w:rFonts w:ascii="Calibri" w:eastAsia="Aptos" w:hAnsi="Calibri"/>
          <w:b/>
          <w:bCs/>
          <w:sz w:val="24"/>
          <w:rtl/>
          <w:lang w:val="en-US"/>
        </w:rPr>
        <w:t>رد إسماعيل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يصبح رد إسماعيل ﴿يَا أَبَتِ افْعَلْ مَا تُؤْمَرُ ۖ سَتَجِدُنِي إِن شَاءَ اللَّهُ مِنَ الصَّابِرِينَ﴾ أكثر عمقًا. إنه ليس مجرد استسلام للموت، بل هو </w:t>
      </w:r>
      <w:r w:rsidRPr="0073369A">
        <w:rPr>
          <w:rFonts w:ascii="Calibri" w:eastAsia="Aptos" w:hAnsi="Calibri"/>
          <w:b/>
          <w:bCs/>
          <w:sz w:val="24"/>
          <w:rtl/>
          <w:lang w:val="en-US"/>
        </w:rPr>
        <w:t>استعداد واعٍ وقبول بطولي لتحمل المشاق والصبر على التضحيات</w:t>
      </w:r>
      <w:r w:rsidRPr="0073369A">
        <w:rPr>
          <w:rFonts w:ascii="Calibri" w:eastAsia="Aptos" w:hAnsi="Calibri"/>
          <w:sz w:val="24"/>
          <w:rtl/>
          <w:lang w:val="en-US"/>
        </w:rPr>
        <w:t xml:space="preserve"> في سبيل طاعة الله ونصرة دين أبيه</w:t>
      </w:r>
      <w:r w:rsidRPr="0073369A">
        <w:rPr>
          <w:rFonts w:ascii="Calibri" w:eastAsia="Aptos" w:hAnsi="Calibri"/>
          <w:sz w:val="24"/>
          <w:lang w:val="en-US"/>
        </w:rPr>
        <w:t>.</w:t>
      </w:r>
    </w:p>
    <w:p w14:paraId="213E1780" w14:textId="77777777" w:rsidR="00C7544E" w:rsidRPr="0073369A" w:rsidRDefault="00C7544E" w:rsidP="00CE1EDD">
      <w:pPr>
        <w:numPr>
          <w:ilvl w:val="0"/>
          <w:numId w:val="116"/>
        </w:numPr>
        <w:rPr>
          <w:rFonts w:ascii="Calibri" w:eastAsia="Aptos" w:hAnsi="Calibri"/>
          <w:sz w:val="24"/>
          <w:lang w:val="en-US"/>
        </w:rPr>
      </w:pPr>
      <w:r w:rsidRPr="0073369A">
        <w:rPr>
          <w:rFonts w:ascii="Calibri" w:eastAsia="Aptos" w:hAnsi="Calibri"/>
          <w:b/>
          <w:bCs/>
          <w:sz w:val="24"/>
          <w:rtl/>
          <w:lang w:val="en-US"/>
        </w:rPr>
        <w:t>الفداء بـ"ذبح عظيم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آية ﴿وَفَدَيْنَاهُ بِذِبْحٍ عَظِيمٍ﴾ (الصافات: 107) يمكن فهمها في هذا السياق ليس كبديل للقتل الجسدي، بل ربما كـ </w:t>
      </w:r>
      <w:r w:rsidRPr="0073369A">
        <w:rPr>
          <w:rFonts w:ascii="Calibri" w:eastAsia="Aptos" w:hAnsi="Calibri"/>
          <w:b/>
          <w:bCs/>
          <w:sz w:val="24"/>
          <w:lang w:val="en-US"/>
        </w:rPr>
        <w:t>"</w:t>
      </w:r>
      <w:r w:rsidRPr="0073369A">
        <w:rPr>
          <w:rFonts w:ascii="Calibri" w:eastAsia="Aptos" w:hAnsi="Calibri"/>
          <w:b/>
          <w:bCs/>
          <w:sz w:val="24"/>
          <w:rtl/>
          <w:lang w:val="en-US"/>
        </w:rPr>
        <w:t>فداء" لإسماعيل من هذه المشقة العظيمة والإرهاق المبكر</w:t>
      </w:r>
      <w:r w:rsidRPr="0073369A">
        <w:rPr>
          <w:rFonts w:ascii="Calibri" w:eastAsia="Aptos" w:hAnsi="Calibri"/>
          <w:sz w:val="24"/>
          <w:rtl/>
          <w:lang w:val="en-US"/>
        </w:rPr>
        <w:t xml:space="preserve"> الذي كان سيتحمله لو استمرت الأمور على وتيرتها الأولى، أو كرمز للتضحية الكبرى (الكبش) التي ستصبح شعيرة تذكر بهذا الاستعداد للتضحية. قد يرمز "الذبح العظيم" أيضًا إلى </w:t>
      </w:r>
      <w:r w:rsidRPr="0073369A">
        <w:rPr>
          <w:rFonts w:ascii="Calibri" w:eastAsia="Aptos" w:hAnsi="Calibri"/>
          <w:b/>
          <w:bCs/>
          <w:sz w:val="24"/>
          <w:rtl/>
          <w:lang w:val="en-US"/>
        </w:rPr>
        <w:t>النصر والتمكين</w:t>
      </w:r>
      <w:r w:rsidRPr="0073369A">
        <w:rPr>
          <w:rFonts w:ascii="Calibri" w:eastAsia="Aptos" w:hAnsi="Calibri"/>
          <w:sz w:val="24"/>
          <w:rtl/>
          <w:lang w:val="en-US"/>
        </w:rPr>
        <w:t xml:space="preserve"> الذي جاء بعد الصبر على الابتلاء، والذي فدى إبراهيم وابنه من استمرار المعاناة</w:t>
      </w:r>
      <w:r w:rsidRPr="0073369A">
        <w:rPr>
          <w:rFonts w:ascii="Calibri" w:eastAsia="Aptos" w:hAnsi="Calibri"/>
          <w:sz w:val="24"/>
          <w:lang w:val="en-US"/>
        </w:rPr>
        <w:t>.</w:t>
      </w:r>
    </w:p>
    <w:p w14:paraId="66185E8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خاتمة: من الحرف إلى الروح</w:t>
      </w:r>
    </w:p>
    <w:p w14:paraId="4FEFDA8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إعادة قراءة قصة إبراهيم وابنه من خلال تدبر أعمق لكلمتي "المنام" و "أذبحك"، بالاستناد إلى منهجية "فقه اللسان القرآني" وإمكانات الرسم الأصلي والمعنى المجازي، تحرر القصة من الفهم الحرفي الذي قد يبدو قاسيًا أو غير منطقي، وترتقي بها إلى مستوى رمزي وروحي أعمق</w:t>
      </w:r>
      <w:r w:rsidRPr="0073369A">
        <w:rPr>
          <w:rFonts w:ascii="Calibri" w:eastAsia="Aptos" w:hAnsi="Calibri"/>
          <w:sz w:val="24"/>
          <w:lang w:val="en-US"/>
        </w:rPr>
        <w:t>.</w:t>
      </w:r>
    </w:p>
    <w:p w14:paraId="3FA04E2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تصبح القصة ليست عن أمر إلهي بالقتل، بل عن </w:t>
      </w:r>
      <w:r w:rsidRPr="0073369A">
        <w:rPr>
          <w:rFonts w:ascii="Calibri" w:eastAsia="Aptos" w:hAnsi="Calibri"/>
          <w:b/>
          <w:bCs/>
          <w:sz w:val="24"/>
          <w:rtl/>
          <w:lang w:val="en-US"/>
        </w:rPr>
        <w:t>رؤية بصيرة لمستقبل يتطلب تضحية ومعاناة في سبيل الله، وعن استعداد بطولي من الأب والابن لتحمل هذه المشاق</w:t>
      </w:r>
      <w:r w:rsidRPr="0073369A">
        <w:rPr>
          <w:rFonts w:ascii="Calibri" w:eastAsia="Aptos" w:hAnsi="Calibri"/>
          <w:sz w:val="24"/>
          <w:lang w:val="en-US"/>
        </w:rPr>
        <w:t xml:space="preserve">. </w:t>
      </w:r>
      <w:r w:rsidRPr="0073369A">
        <w:rPr>
          <w:rFonts w:ascii="Calibri" w:eastAsia="Aptos" w:hAnsi="Calibri"/>
          <w:sz w:val="24"/>
          <w:rtl/>
          <w:lang w:val="en-US"/>
        </w:rPr>
        <w:t>إنها قصة عن "ذبح الأنا" والتعلقات الدنيوية، وعن إرهاق الجسد والنفس في سبيل الدعوة، وعن الصبر والتسليم المطلق لأمر الله، والذي تُوج في النهاية بالفداء والرحمة والنصر. هذه القراءة تعيد للقصة عمقها الروحي والتربوي وتجعلها رسالة ملهمة للتضحية والصبر في مواجهة تحديات الحياة في سبيل المبادئ العليا</w:t>
      </w:r>
      <w:r w:rsidRPr="0073369A">
        <w:rPr>
          <w:rFonts w:ascii="Calibri" w:eastAsia="Aptos" w:hAnsi="Calibri"/>
          <w:sz w:val="24"/>
          <w:lang w:val="en-US"/>
        </w:rPr>
        <w:t>.</w:t>
      </w:r>
    </w:p>
    <w:p w14:paraId="03E41754" w14:textId="77777777" w:rsidR="00C7544E" w:rsidRPr="0073369A" w:rsidRDefault="00C7544E" w:rsidP="00E4352F">
      <w:pPr>
        <w:pStyle w:val="21"/>
        <w:rPr>
          <w:rtl/>
        </w:rPr>
      </w:pPr>
      <w:bookmarkStart w:id="319" w:name="_Toc199701266"/>
      <w:bookmarkStart w:id="320" w:name="_Toc203550555"/>
      <w:bookmarkStart w:id="321" w:name="_Toc205285289"/>
      <w:r w:rsidRPr="0073369A">
        <w:rPr>
          <w:rtl/>
        </w:rPr>
        <w:t>وفديناه بذبح عظيم: الفداء القرآني وتجاوز الأضحية المادية</w:t>
      </w:r>
      <w:bookmarkEnd w:id="319"/>
      <w:bookmarkEnd w:id="320"/>
      <w:bookmarkEnd w:id="321"/>
    </w:p>
    <w:p w14:paraId="605F921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 الفصل:</w:t>
      </w:r>
    </w:p>
    <w:p w14:paraId="4D75168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أن تدبرنا بعمق مفهوم "الذبح" في قصة رؤيا إبراهيم عليه السلام، وخلصنا إلى أنه يتجاوز القتل الجسدي ليصبح رمزاً للإتعاب الشديد والإرهاق العظيم والتضحية بالمعتقدات البالية في سبيل الله، ننتقل الآن إلى المرحلة التالية في هذه القصة المحورية: الفداء. فبعد اختبار اليقين المطلق والاستعداد للتضحية بكل غالٍ وثمين – حتى ذلك البناء الفكري الذي سماه القرآن "إسماعيل" – يأتي وعد الله الكريم: ﴿وَفَدَيْنَاهُ بِذِبْحٍ عَظِيمٍ﴾ (الصافات: 107).</w:t>
      </w:r>
    </w:p>
    <w:p w14:paraId="1FEE61D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تُعد هذه الآية حجر الزاوية في فهم القصة، وهي التي أدت إلى تفسيرات عديدة، أبرزها ربطها بالذبيحة المادية. ولكن، هل يمكن أن يتسق هذا الفداء بالذبيحة الحيوانية مع رحمة الله وعدله؟ وهل يتماشى مع البصيرة التي توصلنا إليها بأن "الذبح" في هذه القصة هو ذبح معنوي؟ في هذا الفصل، سنفكك مفهوم "الفداء بذبح عظيم" لنكشف عن دلالاته الأعمق التي تُعزز رؤيتنا لمفاهيم الذبح في القرآن، وتتجاوز النظرة الحرفية لطرح مفهوم أصيل للفداء.</w:t>
      </w:r>
    </w:p>
    <w:p w14:paraId="172CF17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الفداء: تخليص البناء الفكري لا كبش مادي:</w:t>
      </w:r>
    </w:p>
    <w:p w14:paraId="3238331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الفهم السائد لآية ﴿وَفَدَيْنَاهُ بِذِبْحٍ عَظِيمٍ﴾ يربطها بتعويض جسدي يتمثل في كبش يُذبح بديلاً عن إسماعيل. غير أن هذا الفهم يتصادم مع المعاني الرمزية التي كشفنا عنها في قصة إبراهيم. فإذا كان "الذبح" ليس قتلاً جسدياً، فكيف يكون "الفداء" بكبش مادي؟</w:t>
      </w:r>
    </w:p>
    <w:p w14:paraId="310C5FB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"الفداء" في هذه القصة هو عملية تحرير وتخليص للبناء الفكري والوعي الإبراهيمي من كل ما قد يعطله أو يلوثه. إن إسماعيل هنا يمثل ذلك البناء الفكري الواعي الذي نشأ وترعرع على منهج إبراهيم في البحث والتدبر وعدم قبول الموروثات دون برهان.</w:t>
      </w:r>
    </w:p>
    <w:p w14:paraId="42C15E2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لذلك، فإن "الذبح العظيم" ليس مجرد حيوان يُقدم كقربان، بل هو:</w:t>
      </w:r>
    </w:p>
    <w:p w14:paraId="0F44DF9F" w14:textId="77777777" w:rsidR="00C7544E" w:rsidRPr="0073369A" w:rsidRDefault="00C7544E" w:rsidP="00CE1EDD">
      <w:pPr>
        <w:numPr>
          <w:ilvl w:val="0"/>
          <w:numId w:val="321"/>
        </w:numPr>
        <w:rPr>
          <w:rFonts w:ascii="Calibri" w:eastAsia="Aptos" w:hAnsi="Calibri"/>
          <w:sz w:val="24"/>
          <w:rtl/>
          <w:lang w:val="en-US"/>
        </w:rPr>
      </w:pPr>
      <w:r w:rsidRPr="0073369A">
        <w:rPr>
          <w:rFonts w:ascii="Calibri" w:eastAsia="Aptos" w:hAnsi="Calibri"/>
          <w:sz w:val="24"/>
          <w:rtl/>
          <w:lang w:val="en-US"/>
        </w:rPr>
        <w:t>بذل أقصى جهد للوصول إلى هذا الفداء: أي الجهد العقلي والروحي الهائل الذي يُبذل للتخلص من كل أفكار شركية، ومن كل موروث فاسد يُعيق مسيرة الوعي واليقين.</w:t>
      </w:r>
    </w:p>
    <w:p w14:paraId="6043A31D" w14:textId="77777777" w:rsidR="00C7544E" w:rsidRPr="0073369A" w:rsidRDefault="00C7544E" w:rsidP="00CE1EDD">
      <w:pPr>
        <w:numPr>
          <w:ilvl w:val="0"/>
          <w:numId w:val="321"/>
        </w:numPr>
        <w:rPr>
          <w:rFonts w:ascii="Calibri" w:eastAsia="Aptos" w:hAnsi="Calibri"/>
          <w:sz w:val="24"/>
          <w:rtl/>
          <w:lang w:val="en-US"/>
        </w:rPr>
      </w:pPr>
      <w:r w:rsidRPr="0073369A">
        <w:rPr>
          <w:rFonts w:ascii="Calibri" w:eastAsia="Aptos" w:hAnsi="Calibri"/>
          <w:sz w:val="24"/>
          <w:rtl/>
          <w:lang w:val="en-US"/>
        </w:rPr>
        <w:t>كل الوسائل القوية والمتينة والعظيمة التي تُخلص الإنسان من كل ما يعطل وجود المقام الإبراهيمي: هذا المقام الذي يمثل برنامج البحث العقلي القائم على الأدلة والبراهين، والذي يجعلك دوماً تتغير وتنتقل بين المعارف والعلوم والآيات. الذبح العظيم هو عملية تطهير مستمرة للوعي.</w:t>
      </w:r>
    </w:p>
    <w:p w14:paraId="1DD56CE6" w14:textId="77777777" w:rsidR="00C7544E" w:rsidRPr="0073369A" w:rsidRDefault="00C7544E" w:rsidP="00CE1EDD">
      <w:pPr>
        <w:numPr>
          <w:ilvl w:val="0"/>
          <w:numId w:val="321"/>
        </w:numPr>
        <w:rPr>
          <w:rFonts w:ascii="Calibri" w:eastAsia="Aptos" w:hAnsi="Calibri"/>
          <w:sz w:val="24"/>
          <w:rtl/>
          <w:lang w:val="en-US"/>
        </w:rPr>
      </w:pPr>
      <w:r w:rsidRPr="0073369A">
        <w:rPr>
          <w:rFonts w:ascii="Calibri" w:eastAsia="Aptos" w:hAnsi="Calibri"/>
          <w:sz w:val="24"/>
          <w:rtl/>
          <w:lang w:val="en-US"/>
        </w:rPr>
        <w:t>العظم في الأفكار: فالعظم في كل أمر مادي هو ما يشد الجسد ويقويه، وفي الأفكار، "العظم" هو كل ما يعمل على متانة وتماسك البناء الفكري. فـ"الذبح العظيم" إذن هو تلك العملية الجبارة التي تُحدث هذا التماسك والتحرر من الشوائب الفكرية.</w:t>
      </w:r>
    </w:p>
    <w:p w14:paraId="1FBF737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نقد الأضحية المادية: قربان أم وصمة على جبين الدين؟</w:t>
      </w:r>
    </w:p>
    <w:p w14:paraId="0EBD9A1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فكرة الذبيحة كقربان تعبدي، تقرباً إلى الله، ليست حكراً على الإسلام ولا حتى على الديانات السماوية، بل هي طقس بدائي اتخذ عبر التاريخ أقنعة وشعائر متنوعة كوسيلة لتفريغ العنف الكامن في نفس الإنسان. فهل يعقل أن يأمرنا الله الرحيم، الذي حرم الدم (بمفهومه الشامل كمسارات حياة) إلا ما ذكيتم، بأن نصطاد الحيوانات في أشهر محرمة أو نذبحها جماعياً في مواسم معينة دون دليل قرآني صريح؟</w:t>
      </w:r>
    </w:p>
    <w:p w14:paraId="1ACE040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كتاب الله عز وجل خالٍ من أي أمر صريح بـ"أضحية العيد" أو ما يسمى بـ"عيد الأضحى". بل إن التاريخ يشهد أن الصحابة الكرام، وفي مقدمتهم أبو بكر وعمر بن الخطاب وابن عباس وابن مسعود، لم يضحوا أو تركوا الأضحية خشية أن تُظن واجبة، مما يشير إلى أن هذه الشعيرة لم تكن سنة نبوية واجبة بالمعنى المتعارف عليه اليوم، بل هي اجتهاد أو موروث لاحق.</w:t>
      </w:r>
    </w:p>
    <w:p w14:paraId="6C7C806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الله سبحانه وتعالى غني عن العالمين، لا يحتاج إلى لحم أو دم، كما جاء في قوله تعالى: ﴿لَن يَنَالَ اللَّهَ لُحُومُهَا وَلَا دِمَاؤُهَا وَلَٰكِن يَنَالُهُ التَّقْوَىٰ مِنكُمْ﴾ (الحج: 37). فالقربان الحقيقي الذي يريده الله هو التقوى، أي الوعي والالتزام بالحق والابتعاد عن الشرك والظلم، وهذا ما يتجسد في التضحية المعنوية والفكرية التي قام بها إبراهيم.</w:t>
      </w:r>
    </w:p>
    <w:p w14:paraId="7F574B7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"الذبح العظيم" وتذكية الأفكار:</w:t>
      </w:r>
    </w:p>
    <w:p w14:paraId="52F799F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يتصل مفهوم "الذبح العظيم" اتصالاً وثيقاً بما طرحناه في فصل "التذكية من الذكاء". فكما أننا نُذكي الميتة بالعلوم الحديثة لتصبح صالحة، ونُذكي الدم بالفهم العلمي ليصبح نافعاً، فإن قصة الفداء بذبح عظيم تُظهر لنا كيف أن التذكية الحقيقية للفكر والنفس هي التي تخلص الإنسان من شوائب الموروثات وتعلي من شأن وعيه. إنها عملية "تذكية" عقلية وروحية تجعل البناء الفكري "حياً" و"مذكياً" وقادراً على استقبال الهداية والنور.</w:t>
      </w:r>
    </w:p>
    <w:p w14:paraId="7FDA119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فالفداء إذن، هو نتيجة طبيعية لهذا "الذبح" المعنوي؛ نتيجة للتضحية بالأفكار القديمة، وبذل الجهد المضني في سبيل تحصيل اليقين والوعي. وهو يرمز إلى النصر والتمكين الذي يأتي بعد الصبر على الابتلاء، والذي يفدي إبراهيم وابنه من استمرار المعاناة في التيه الفكري، ويثبت منهجهما القائم على البرهان.</w:t>
      </w:r>
    </w:p>
    <w:p w14:paraId="6BE2840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 الفصل:</w:t>
      </w:r>
    </w:p>
    <w:p w14:paraId="6BF10CF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يتضح لنا مما سبق أن قصة الفداء بذبح عظيم هي استكمال للرؤية القرآنية التي تُنزه الله تعالى عن الأمر بالقتل المادي، وترفع المعنى إلى مستوى الفداء الروحي والفكري. إنها دعوة للتضحية بكل ما يعيق التقدم العقلي والروحي، وبذل أقصى الجهود لتخليص النفس من الشرك والموروثات البالية. هذا الفهم يجعل من القرآن الكريم دليلاً عملياً للحياة، يحث على التدبر، ويدعو إلى التفكير النقدي، ويُعلي من شأن التقوى والوعي، بدل أن يربط الدين بطقوس دموية تتنافى مع صفات الرحمن الرحيم.</w:t>
      </w:r>
    </w:p>
    <w:p w14:paraId="198C2226" w14:textId="77777777" w:rsidR="00C7544E" w:rsidRPr="0073369A" w:rsidRDefault="00C7544E" w:rsidP="00E4352F">
      <w:pPr>
        <w:pStyle w:val="21"/>
        <w:rPr>
          <w:rtl/>
        </w:rPr>
      </w:pPr>
      <w:bookmarkStart w:id="322" w:name="_Toc203550556"/>
      <w:bookmarkStart w:id="323" w:name="_Toc205285290"/>
      <w:r w:rsidRPr="0073369A">
        <w:rPr>
          <w:rtl/>
        </w:rPr>
        <w:t>خاتمة سلسلة: الذبح والفداء في القرآن: رؤى متجددة</w:t>
      </w:r>
      <w:bookmarkEnd w:id="322"/>
      <w:bookmarkEnd w:id="323"/>
    </w:p>
    <w:p w14:paraId="3006D65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كانت رحلتنا عبر مفاهيم "الذبح"، "النحر"، و"الفداء" في القرآن الكريم رحلة عميقة، تجاوزنا فيها السرديات الحرفية الضيقة إلى آفاق أوسع من الرمزية والدلالة. لقد كشفنا أن الكلمات القرآنية تحمل طبقات من المعنى تلامس جوهر الوجود الإنساني والعلاقة بالله، بعيداً عن الطقوس الدموية التي علقت بها عبر التاريخ.</w:t>
      </w:r>
    </w:p>
    <w:p w14:paraId="115A570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هذه السلسلة، بسطنا أن:</w:t>
      </w:r>
    </w:p>
    <w:p w14:paraId="51C84ABB"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"الذبح" و"النحر" ليسا بالضرورة أفعالاً جسدية لإزهاق الأرواح، بل هما تعبير عن الإتعاب الشديد، الإرهاق البالغ، والتضحية الجبارة بالذرات الفكرية والمعتقدات البالية التي ترسخت في العقل البشري. سواء كان ذلك في سياق قصة إبراهيم عليه السلام، حيث تجلى "الذبح" كعملية تطهير نفسي وفكري لأبي الأنبياء، أو في سورة الكوثر كـ"نحر" للأنا في سبيل توحيد الهدف لله وحده.</w:t>
      </w:r>
    </w:p>
    <w:p w14:paraId="0BE7B676"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"الفداء بذبح عظيم" لم يكن كبشاً مادياً يُقدم كبديل، بل هو تتويج لعملية التطهير الفكري والروحي. إنه تخليص البناء الفكري الواعي – الذي مثله إسماعيل – من كل شوائب الشرك والموروثات المعيقة، وبذل أقصى جهد لإعلاء راية الوعي واليقين المبني على البرهان. فالله تعالى غني عن لحومنا ودمائنا، وغايته هي التقوى التي تنبع من القلب الواعي والعمل الصاهر للأفكار الميتة.</w:t>
      </w:r>
    </w:p>
    <w:p w14:paraId="534F8E21"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تحريم "الدم" هو تحريم لكل تدخل سلبي في مسارات الحياة الكونية، سواء كانت مادية، بيولوجية، روحية، أو أخلاقية. وهذا التحريم مطلق إلا ما تم "تذكيته" بالذكاء والمعرفة والعلم، كما بينا في سياق "تذكية" الميتة بالعلوم الحديثة، و"تذكية" الدم بنقله الآمن، و"تذكية" مشتقات الخنزير للاستفادة منها في الضرورات الطبية بعد معالجتها. هذا يبرهن على أن الشريعة تهدف إلى الإحياء والحفاظ على الحياة، لا إزهاقها.</w:t>
      </w:r>
    </w:p>
    <w:p w14:paraId="2E0C69D9"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قصة "الفيل" ما هي إلا مثال آخر على كيفية فهمنا للقرآن. فالجيوش التي تهاجم "الكعبة" (الفطرة السليمة والوعي النقي) ليست بالضرورة جماعات بشرية على أفيال، بل هي أفكار بالية ومعتقدات جامدة يحملها "أصحاب الفيل" في عقولهم، يرفضون التخلي عنها ويسعون لفرضها. و"الطير الأبابيل" التي تدمرهم ليست طيوراً حسية، بل هي قوة التدبر والتفكير النقدي التي تقذف بـ"حجارة" الوعي والمعرفة لتهدم حصون الجهل والتعصب.</w:t>
      </w:r>
    </w:p>
    <w:p w14:paraId="2D4565D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هذه السلسلة، بما قدمته من رؤى متجددة، تدعوكم أيها القارئ الكريم إلى إعادة النظر في كل ما ظننتموه مسلّمات. إنها تدعوكم إلى تحرير القرآن من قيود التفسير الحرفي، وتجديد الصلة بالنص الإلهي بما يتناسب مع عمقه وشموليته. فالقرآن ليس كتاباً تاريخياً لقصص حدثت وانتهت، بل هو نهرٌ جارٍ من المعاني، يتدفق بالهداية لكل زمان ومكان، شريطة أن نتدبره بقلوب واعية وعقول مستنيرة.</w:t>
      </w:r>
    </w:p>
    <w:p w14:paraId="5A6122A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لنجعل من كل آية محفزاً للتدبر، ومن كل قصة درساً للارتقاء الفكري والروحي، ولنخرج من أسر الموروثات إلى رحابة الفهم الأصيل، فـ"الذبح" الحقيقي هو ذبح الأوهام، و"الفداء" الحقيقي هو تحرير الوعي.</w:t>
      </w:r>
    </w:p>
    <w:p w14:paraId="5B7A4A6F" w14:textId="77777777" w:rsidR="00C7544E" w:rsidRPr="0073369A" w:rsidRDefault="00C7544E" w:rsidP="00E4352F">
      <w:pPr>
        <w:rPr>
          <w:rFonts w:ascii="Calibri" w:eastAsia="Aptos" w:hAnsi="Calibri"/>
          <w:sz w:val="24"/>
          <w:rtl/>
          <w:lang w:val="en-US"/>
        </w:rPr>
      </w:pPr>
    </w:p>
    <w:p w14:paraId="7D867D41" w14:textId="77777777" w:rsidR="00C7544E" w:rsidRPr="0073369A" w:rsidRDefault="00C7544E" w:rsidP="00E4352F">
      <w:pPr>
        <w:rPr>
          <w:rFonts w:ascii="Calibri" w:eastAsia="Aptos" w:hAnsi="Calibri"/>
          <w:sz w:val="24"/>
          <w:rtl/>
          <w:lang w:val="en-US"/>
        </w:rPr>
      </w:pPr>
    </w:p>
    <w:p w14:paraId="2B802D43" w14:textId="77777777" w:rsidR="00C7544E" w:rsidRPr="0073369A" w:rsidRDefault="00C7544E" w:rsidP="00E4352F">
      <w:pPr>
        <w:pStyle w:val="1"/>
        <w:rPr>
          <w:rtl/>
        </w:rPr>
      </w:pPr>
      <w:bookmarkStart w:id="324" w:name="_Toc203550557"/>
      <w:bookmarkStart w:id="325" w:name="_Toc205285291"/>
      <w:bookmarkStart w:id="326" w:name="_Toc209608389"/>
      <w:bookmarkStart w:id="327" w:name="_Toc199272417"/>
      <w:bookmarkStart w:id="328" w:name="_Toc199701267"/>
      <w:r w:rsidRPr="0073369A">
        <w:rPr>
          <w:rtl/>
        </w:rPr>
        <w:t>سلسلة مفاهيم الحلال والحرام في القرآن</w:t>
      </w:r>
      <w:bookmarkEnd w:id="324"/>
      <w:bookmarkEnd w:id="325"/>
      <w:bookmarkEnd w:id="326"/>
    </w:p>
    <w:p w14:paraId="6F55268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مقدمة السلسلة: رحاب الشريعة وجمال المقاصد</w:t>
      </w:r>
    </w:p>
    <w:p w14:paraId="30B4C67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بسم الله الرحمن الرحيم، والصلاة والسلام على أشرف الأنبياء والمرسلين.</w:t>
      </w:r>
    </w:p>
    <w:p w14:paraId="222DA10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نقف اليوم على أعتاب رحلة فكرية إيمانية، نغوص فيها في أعماق مفاهيم أساسية شكلت جوهر التشريع الإسلامي: الحلال والحرام. هذه ليست مجرد كلمات تحدد ما يُسمح به وما يُمنع، بل هي منظومة متكاملة، آيات بينات من لدن حكيم عليم، تهدف إلى بناء حياة الإنسان على أسس من الخير والصلاح، وتوجيهه نحو ما فيه سعادته في الدنيا والآخرة.</w:t>
      </w:r>
    </w:p>
    <w:p w14:paraId="4B86C04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كثيرًا ما تُختزل هذه المفاهيم في قوالب جامدة، أو تُفهم بمنطق سطحي يفتقر إلى عمق المقاصد وجمال الحكم. بيد أن الشريعة الإسلامية، برحابتها وكمالها، جاءت لتراعي أحوال الخلق، وتُوازن بين ثبات المبادئ ومرونة التطبيق. إنها دعوة للتدبر، لا للتضييق؛ للتيسير، لا للتعسير.</w:t>
      </w:r>
    </w:p>
    <w:p w14:paraId="0B8AB1D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هذه السلسلة، سنتناول بالبحث والتحليل مفهوم الحلال الطيب الذي يمثل قاعدة الإباحة الواسعة في الإسلام، ونتوقف عند مفهوم الحرام المدمر الذي جاء تحريمه صيانة للنفس والمجتمع من كل سوء. وسنبحث في سؤال جوهري: هل الحرام أبدي بالمطلق، أم أنه يخضع لاعتبارات الضرورة و"الذكاء" العلمي الذي يرفع ضرره؟ كما سنتأمل في معنى الصراط المستقيم، وكيف أنه وجهة واحدة لكن بمسارات متعددة، تتسع لتنوع البشر وتجاربهم، ما دامت ملتزمة بالأصول.</w:t>
      </w:r>
    </w:p>
    <w:p w14:paraId="62D472D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إنها دعوة لفتح آفاق جديدة في فهم شريعتنا السمحة، والنظر إليها بعين التجديد التي تستوعب متغيرات العصر، مع الحفاظ على أصالة النص وروح المقصد. لنتدبر معًا هذه المفاهيم، ونسبر أغوارها، لنكتشف عظمة التشريع الإلهي وكماله.</w:t>
      </w:r>
    </w:p>
    <w:p w14:paraId="0B46B318" w14:textId="77777777" w:rsidR="00C7544E" w:rsidRPr="0073369A" w:rsidRDefault="00C7544E" w:rsidP="00E4352F">
      <w:pPr>
        <w:rPr>
          <w:rFonts w:ascii="Calibri" w:eastAsia="Aptos" w:hAnsi="Calibri"/>
          <w:sz w:val="24"/>
          <w:rtl/>
          <w:lang w:val="en-US"/>
        </w:rPr>
      </w:pPr>
    </w:p>
    <w:p w14:paraId="32516567" w14:textId="77777777" w:rsidR="00C7544E" w:rsidRPr="0073369A" w:rsidRDefault="00C7544E" w:rsidP="00E4352F">
      <w:pPr>
        <w:pStyle w:val="21"/>
      </w:pPr>
      <w:bookmarkStart w:id="329" w:name="_Toc203550558"/>
      <w:bookmarkStart w:id="330" w:name="_Toc205285292"/>
      <w:r w:rsidRPr="0073369A">
        <w:rPr>
          <w:rtl/>
        </w:rPr>
        <w:t>الحرام بين الأبدية الثابتة والمرونة الظرفية: قراءة في ضوء الضرورة و"الذكاء</w:t>
      </w:r>
      <w:r w:rsidRPr="0073369A">
        <w:t>"</w:t>
      </w:r>
      <w:bookmarkEnd w:id="327"/>
      <w:bookmarkEnd w:id="328"/>
      <w:bookmarkEnd w:id="329"/>
      <w:bookmarkEnd w:id="330"/>
    </w:p>
    <w:p w14:paraId="77ABF76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يثير التدبر في آيات تحريم بعض الأطعمة والممارسات في القرآن الكريم، سؤالاً جوهريًا: هل حكم الحرام في الإسلام شمولي وأبدي بالمطلق، أم أنه يخضع لظروف واعتبارات تجعل تطبيقه مرنًا في بعض الأحيان؟</w:t>
      </w:r>
    </w:p>
    <w:p w14:paraId="1B3F4C9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الأصل الثابت: التحريم المبدئي</w:t>
      </w:r>
    </w:p>
    <w:p w14:paraId="66690CD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تنص الآيات القرآنية بوضوح، كما في سورتي البقرة والمائدة، على تحريم عناصر محددة: الميتة، الدم، لحم الخنزير، وما أُهلّ به لغير الله. هذا التحريم يمثل القاعدة الأساسية والمبدأ الإلهي الثابت الذي يُلزم المسلمين بالاجتناب. يُفهم هذا التحريم غالبًا على أنه وقاية من ضرر مادي أو روحي، وامتثال لأمر الله تعالى</w:t>
      </w:r>
      <w:r w:rsidRPr="0073369A">
        <w:rPr>
          <w:rFonts w:ascii="Calibri" w:eastAsia="Aptos" w:hAnsi="Calibri"/>
          <w:sz w:val="24"/>
          <w:lang w:val="en-US"/>
        </w:rPr>
        <w:t>.</w:t>
      </w:r>
    </w:p>
    <w:p w14:paraId="671EC72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الاستثناء الجلي: بوابة الضرورة</w:t>
      </w:r>
    </w:p>
    <w:p w14:paraId="22CC349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اللافت أن الآيات نفسها التي تقرر هذا التحريم تتبعه مباشرة باستثناء محكم</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فَمَنِ اضْطُرَّ غَيْرَ بَاغٍ وَلَا عَادٍ فَلَا إِثْمَ عَلَيْهِ</w:t>
      </w:r>
      <w:r w:rsidRPr="0073369A">
        <w:rPr>
          <w:rFonts w:ascii="Calibri" w:eastAsia="Aptos" w:hAnsi="Calibri"/>
          <w:sz w:val="24"/>
          <w:lang w:val="en-US"/>
        </w:rPr>
        <w:t>.</w:t>
      </w:r>
      <w:r w:rsidRPr="0073369A">
        <w:rPr>
          <w:rFonts w:ascii="Calibri" w:eastAsia="Aptos" w:hAnsi="Calibri"/>
          <w:sz w:val="24"/>
          <w:rtl/>
          <w:lang w:val="en-US"/>
        </w:rPr>
        <w:t xml:space="preserve"> هذا الاستثناء يفتح بابًا للتعامل مع الحرام في حالات الضرورة القصوى التي تهدد الحياة، شريطة ألا يكون الشخص طالبًا للحرام لذاته أو متجاوزًا حد الحاجة. لا يعني هذا أن الحرام أصبح حلالًا في ذاته، بل يعني رفع المؤاخذة والإثم عن المضطر في ظرفه الخاص، تجليًا لرحمة الله ومغفرته. هذا الاستثناء، المتفق عليه فقهًا، يُظهر بحد ذاته أن </w:t>
      </w:r>
      <w:r w:rsidRPr="0073369A">
        <w:rPr>
          <w:rFonts w:ascii="Calibri" w:eastAsia="Aptos" w:hAnsi="Calibri"/>
          <w:i/>
          <w:iCs/>
          <w:sz w:val="24"/>
          <w:rtl/>
          <w:lang w:val="en-US"/>
        </w:rPr>
        <w:t>عواقب</w:t>
      </w:r>
      <w:r w:rsidRPr="0073369A">
        <w:rPr>
          <w:rFonts w:ascii="Calibri" w:eastAsia="Aptos" w:hAnsi="Calibri"/>
          <w:sz w:val="24"/>
          <w:rtl/>
          <w:lang w:val="en-US"/>
        </w:rPr>
        <w:t xml:space="preserve"> مخالفة التحريم ليست مطلقة في كل الأحوال، بل تخضع لظرف الضرورة القاهرة</w:t>
      </w:r>
      <w:r w:rsidRPr="0073369A">
        <w:rPr>
          <w:rFonts w:ascii="Calibri" w:eastAsia="Aptos" w:hAnsi="Calibri"/>
          <w:sz w:val="24"/>
          <w:lang w:val="en-US"/>
        </w:rPr>
        <w:t>.</w:t>
      </w:r>
    </w:p>
    <w:p w14:paraId="0F092DA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توسيع الأفق: مفهوم "الذكاء" في إِلَّا مَا ذَكَّيْتُمْ</w:t>
      </w:r>
    </w:p>
    <w:p w14:paraId="6E2992D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تزداد المسألة عمقًا عند تأمل الاستثناء الوارد في سورة المائدة بعد ذكر أنواع من الميتات (المنخنقة، الموقوذة...) وما أكل السبع</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إِلَّا مَا ذَكَّيْتُمْ</w:t>
      </w:r>
      <w:r w:rsidRPr="0073369A">
        <w:rPr>
          <w:rFonts w:ascii="Calibri" w:eastAsia="Aptos" w:hAnsi="Calibri"/>
          <w:sz w:val="24"/>
          <w:lang w:val="en-US"/>
        </w:rPr>
        <w:t>.</w:t>
      </w:r>
      <w:r w:rsidRPr="0073369A">
        <w:rPr>
          <w:rFonts w:ascii="Calibri" w:eastAsia="Aptos" w:hAnsi="Calibri"/>
          <w:sz w:val="24"/>
          <w:rtl/>
          <w:lang w:val="en-US"/>
        </w:rPr>
        <w:t xml:space="preserve"> الفهم السائد لهذا الاستثناء هو إحالة إلى الحيوانات التي تُدرك وفيها حياة قبل موتها لأسباب عارضة، فيتم تذكيتها (ذبحها) شرعًا لتصبح حلالًا</w:t>
      </w:r>
      <w:r w:rsidRPr="0073369A">
        <w:rPr>
          <w:rFonts w:ascii="Calibri" w:eastAsia="Aptos" w:hAnsi="Calibri"/>
          <w:sz w:val="24"/>
          <w:lang w:val="en-US"/>
        </w:rPr>
        <w:t>.</w:t>
      </w:r>
    </w:p>
    <w:p w14:paraId="4BF267B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النص الذي دار حوله حوارنا يقدم تفسيرًا تأويليًا مختلفًا وموسعًا، يربط "ذكيتم" بـ "الذكاء" والفهم العميق. وفقًا لهذا المنظور، لا يقتصر الاستثناء على الذبح، بل يمتد ليشمل القدرة على التعامل مع هذه المحرمات (بمعانيها الحرفية أو الموسعة التي طرحها النص) بـ"ذكاء" علمي ومعرفي يرفع ضررها أو يمكّن من الاستفادة منها بأمان. الأمثلة تشمل</w:t>
      </w:r>
      <w:r w:rsidRPr="0073369A">
        <w:rPr>
          <w:rFonts w:ascii="Calibri" w:eastAsia="Aptos" w:hAnsi="Calibri"/>
          <w:sz w:val="24"/>
          <w:lang w:val="en-US"/>
        </w:rPr>
        <w:t>:</w:t>
      </w:r>
    </w:p>
    <w:p w14:paraId="2D82BBC4" w14:textId="77777777" w:rsidR="00C7544E" w:rsidRPr="0073369A" w:rsidRDefault="00C7544E" w:rsidP="00CE1EDD">
      <w:pPr>
        <w:numPr>
          <w:ilvl w:val="0"/>
          <w:numId w:val="57"/>
        </w:numPr>
        <w:rPr>
          <w:rFonts w:ascii="Calibri" w:eastAsia="Aptos" w:hAnsi="Calibri"/>
          <w:sz w:val="24"/>
          <w:lang w:val="en-US"/>
        </w:rPr>
      </w:pPr>
      <w:r w:rsidRPr="0073369A">
        <w:rPr>
          <w:rFonts w:ascii="Calibri" w:eastAsia="Aptos" w:hAnsi="Calibri"/>
          <w:b/>
          <w:bCs/>
          <w:sz w:val="24"/>
          <w:rtl/>
          <w:lang w:val="en-US"/>
        </w:rPr>
        <w:t>الميتة (بمفهومها الواسع)</w:t>
      </w:r>
      <w:r w:rsidRPr="0073369A">
        <w:rPr>
          <w:rFonts w:ascii="Calibri" w:eastAsia="Aptos" w:hAnsi="Calibri"/>
          <w:b/>
          <w:bCs/>
          <w:sz w:val="24"/>
          <w:lang w:val="en-US"/>
        </w:rPr>
        <w:t>:</w:t>
      </w:r>
      <w:r w:rsidRPr="0073369A">
        <w:rPr>
          <w:rFonts w:ascii="Calibri" w:eastAsia="Aptos" w:hAnsi="Calibri"/>
          <w:sz w:val="24"/>
          <w:rtl/>
          <w:lang w:val="en-US"/>
        </w:rPr>
        <w:t xml:space="preserve"> حفظ الأطعمة بطرق علمية تمنع فسادها وتلفها (تجميد، تجفيف...)</w:t>
      </w:r>
      <w:r w:rsidRPr="0073369A">
        <w:rPr>
          <w:rFonts w:ascii="Calibri" w:eastAsia="Aptos" w:hAnsi="Calibri"/>
          <w:sz w:val="24"/>
          <w:lang w:val="en-US"/>
        </w:rPr>
        <w:t>.</w:t>
      </w:r>
    </w:p>
    <w:p w14:paraId="0B6A1C95" w14:textId="77777777" w:rsidR="00C7544E" w:rsidRPr="0073369A" w:rsidRDefault="00C7544E" w:rsidP="00CE1EDD">
      <w:pPr>
        <w:numPr>
          <w:ilvl w:val="0"/>
          <w:numId w:val="57"/>
        </w:numPr>
        <w:rPr>
          <w:rFonts w:ascii="Calibri" w:eastAsia="Aptos" w:hAnsi="Calibri"/>
          <w:sz w:val="24"/>
          <w:lang w:val="en-US"/>
        </w:rPr>
      </w:pPr>
      <w:r w:rsidRPr="0073369A">
        <w:rPr>
          <w:rFonts w:ascii="Calibri" w:eastAsia="Aptos" w:hAnsi="Calibri"/>
          <w:b/>
          <w:bCs/>
          <w:sz w:val="24"/>
          <w:rtl/>
          <w:lang w:val="en-US"/>
        </w:rPr>
        <w:t>الدم</w:t>
      </w:r>
      <w:r w:rsidRPr="0073369A">
        <w:rPr>
          <w:rFonts w:ascii="Calibri" w:eastAsia="Aptos" w:hAnsi="Calibri"/>
          <w:b/>
          <w:bCs/>
          <w:sz w:val="24"/>
          <w:lang w:val="en-US"/>
        </w:rPr>
        <w:t>:</w:t>
      </w:r>
      <w:r w:rsidRPr="0073369A">
        <w:rPr>
          <w:rFonts w:ascii="Calibri" w:eastAsia="Aptos" w:hAnsi="Calibri"/>
          <w:sz w:val="24"/>
          <w:rtl/>
          <w:lang w:val="en-US"/>
        </w:rPr>
        <w:t xml:space="preserve"> تطوير علم نقل الدم الآمن بناءً على فهم فصائل الدم والتوافق بينها</w:t>
      </w:r>
      <w:r w:rsidRPr="0073369A">
        <w:rPr>
          <w:rFonts w:ascii="Calibri" w:eastAsia="Aptos" w:hAnsi="Calibri"/>
          <w:sz w:val="24"/>
          <w:lang w:val="en-US"/>
        </w:rPr>
        <w:t>.</w:t>
      </w:r>
    </w:p>
    <w:p w14:paraId="00D73375" w14:textId="77777777" w:rsidR="00C7544E" w:rsidRPr="0073369A" w:rsidRDefault="00C7544E" w:rsidP="00CE1EDD">
      <w:pPr>
        <w:numPr>
          <w:ilvl w:val="0"/>
          <w:numId w:val="57"/>
        </w:numPr>
        <w:rPr>
          <w:rFonts w:ascii="Calibri" w:eastAsia="Aptos" w:hAnsi="Calibri"/>
          <w:sz w:val="24"/>
          <w:lang w:val="en-US"/>
        </w:rPr>
      </w:pPr>
      <w:r w:rsidRPr="0073369A">
        <w:rPr>
          <w:rFonts w:ascii="Calibri" w:eastAsia="Aptos" w:hAnsi="Calibri"/>
          <w:b/>
          <w:bCs/>
          <w:sz w:val="24"/>
          <w:rtl/>
          <w:lang w:val="en-US"/>
        </w:rPr>
        <w:t>لحم الخنزير</w:t>
      </w:r>
      <w:r w:rsidRPr="0073369A">
        <w:rPr>
          <w:rFonts w:ascii="Calibri" w:eastAsia="Aptos" w:hAnsi="Calibri"/>
          <w:b/>
          <w:bCs/>
          <w:sz w:val="24"/>
          <w:lang w:val="en-US"/>
        </w:rPr>
        <w:t>:</w:t>
      </w:r>
      <w:r w:rsidRPr="0073369A">
        <w:rPr>
          <w:rFonts w:ascii="Calibri" w:eastAsia="Aptos" w:hAnsi="Calibri"/>
          <w:sz w:val="24"/>
          <w:rtl/>
          <w:lang w:val="en-US"/>
        </w:rPr>
        <w:t xml:space="preserve"> الاستفادة من مشتقاته في مجالات طبية ضرورية (كالأنسولين أو خيوط الجراحة) بعد معالجتها علميًا لضمان السلامة</w:t>
      </w:r>
      <w:r w:rsidRPr="0073369A">
        <w:rPr>
          <w:rFonts w:ascii="Calibri" w:eastAsia="Aptos" w:hAnsi="Calibri"/>
          <w:sz w:val="24"/>
          <w:lang w:val="en-US"/>
        </w:rPr>
        <w:t>.</w:t>
      </w:r>
    </w:p>
    <w:p w14:paraId="5ADDD33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التفسير، وإن كان غير تقليدي، يقترح أن جزءًا من "إكمال الدين" المذكور في نفس سورة المائدة قد يشمل اكتساب المعرفة العلمية </w:t>
      </w:r>
      <w:r w:rsidRPr="0073369A">
        <w:rPr>
          <w:rFonts w:ascii="Calibri" w:eastAsia="Aptos" w:hAnsi="Calibri"/>
          <w:sz w:val="24"/>
          <w:lang w:val="en-US"/>
        </w:rPr>
        <w:t>(</w:t>
      </w:r>
      <w:r w:rsidRPr="0073369A">
        <w:rPr>
          <w:rFonts w:ascii="Calibri" w:eastAsia="Aptos" w:hAnsi="Calibri"/>
          <w:sz w:val="24"/>
          <w:rtl/>
          <w:lang w:val="en-US"/>
        </w:rPr>
        <w:t>الذكاء</w:t>
      </w:r>
      <w:r w:rsidRPr="0073369A">
        <w:rPr>
          <w:rFonts w:ascii="Calibri" w:eastAsia="Aptos" w:hAnsi="Calibri"/>
          <w:sz w:val="24"/>
          <w:lang w:val="en-US"/>
        </w:rPr>
        <w:t>)</w:t>
      </w:r>
      <w:r w:rsidRPr="0073369A">
        <w:rPr>
          <w:rFonts w:ascii="Calibri" w:eastAsia="Aptos" w:hAnsi="Calibri"/>
          <w:sz w:val="24"/>
          <w:rtl/>
          <w:lang w:val="en-US"/>
        </w:rPr>
        <w:t xml:space="preserve"> التي تمكن الإنسان من التعامل مع تحديات بيئته ومواردها، بما في ذلك ما كان محرمًا في الأصل بسبب ضرره المرتبط بالجهل أو سوء التعامل</w:t>
      </w:r>
      <w:r w:rsidRPr="0073369A">
        <w:rPr>
          <w:rFonts w:ascii="Calibri" w:eastAsia="Aptos" w:hAnsi="Calibri"/>
          <w:sz w:val="24"/>
          <w:lang w:val="en-US"/>
        </w:rPr>
        <w:t>.</w:t>
      </w:r>
    </w:p>
    <w:p w14:paraId="0AFDACC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الخلاصة: بين ثبات المبدأ ومرونة التطبيق</w:t>
      </w:r>
    </w:p>
    <w:p w14:paraId="40DAC0B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هل الحرام شمولي أبدي؟ الإجابة مركبة</w:t>
      </w:r>
      <w:r w:rsidRPr="0073369A">
        <w:rPr>
          <w:rFonts w:ascii="Calibri" w:eastAsia="Aptos" w:hAnsi="Calibri"/>
          <w:sz w:val="24"/>
          <w:lang w:val="en-US"/>
        </w:rPr>
        <w:t>.</w:t>
      </w:r>
    </w:p>
    <w:p w14:paraId="231EEAB8" w14:textId="77777777" w:rsidR="00C7544E" w:rsidRPr="0073369A" w:rsidRDefault="00C7544E" w:rsidP="00CE1EDD">
      <w:pPr>
        <w:numPr>
          <w:ilvl w:val="0"/>
          <w:numId w:val="58"/>
        </w:numPr>
        <w:rPr>
          <w:rFonts w:ascii="Calibri" w:eastAsia="Aptos" w:hAnsi="Calibri"/>
          <w:sz w:val="24"/>
          <w:lang w:val="en-US"/>
        </w:rPr>
      </w:pPr>
      <w:r w:rsidRPr="0073369A">
        <w:rPr>
          <w:rFonts w:ascii="Calibri" w:eastAsia="Aptos" w:hAnsi="Calibri"/>
          <w:b/>
          <w:bCs/>
          <w:sz w:val="24"/>
          <w:rtl/>
          <w:lang w:val="en-US"/>
        </w:rPr>
        <w:t>كمبدأ إلهي أساسي</w:t>
      </w:r>
      <w:r w:rsidRPr="0073369A">
        <w:rPr>
          <w:rFonts w:ascii="Calibri" w:eastAsia="Aptos" w:hAnsi="Calibri"/>
          <w:b/>
          <w:bCs/>
          <w:sz w:val="24"/>
          <w:lang w:val="en-US"/>
        </w:rPr>
        <w:t>:</w:t>
      </w:r>
      <w:r w:rsidRPr="0073369A">
        <w:rPr>
          <w:rFonts w:ascii="Calibri" w:eastAsia="Aptos" w:hAnsi="Calibri"/>
          <w:sz w:val="24"/>
          <w:rtl/>
          <w:lang w:val="en-US"/>
        </w:rPr>
        <w:t xml:space="preserve"> نعم، التحريم قائم وثابت لهذه العناصر المذكورة</w:t>
      </w:r>
      <w:r w:rsidRPr="0073369A">
        <w:rPr>
          <w:rFonts w:ascii="Calibri" w:eastAsia="Aptos" w:hAnsi="Calibri"/>
          <w:sz w:val="24"/>
          <w:lang w:val="en-US"/>
        </w:rPr>
        <w:t>.</w:t>
      </w:r>
    </w:p>
    <w:p w14:paraId="741F52F5" w14:textId="77777777" w:rsidR="00C7544E" w:rsidRPr="0073369A" w:rsidRDefault="00C7544E" w:rsidP="00CE1EDD">
      <w:pPr>
        <w:numPr>
          <w:ilvl w:val="0"/>
          <w:numId w:val="58"/>
        </w:numPr>
        <w:rPr>
          <w:rFonts w:ascii="Calibri" w:eastAsia="Aptos" w:hAnsi="Calibri"/>
          <w:sz w:val="24"/>
          <w:lang w:val="en-US"/>
        </w:rPr>
      </w:pPr>
      <w:r w:rsidRPr="0073369A">
        <w:rPr>
          <w:rFonts w:ascii="Calibri" w:eastAsia="Aptos" w:hAnsi="Calibri"/>
          <w:b/>
          <w:bCs/>
          <w:sz w:val="24"/>
          <w:rtl/>
          <w:lang w:val="en-US"/>
        </w:rPr>
        <w:t>كتطبيق عملي وعواقب</w:t>
      </w:r>
      <w:r w:rsidRPr="0073369A">
        <w:rPr>
          <w:rFonts w:ascii="Calibri" w:eastAsia="Aptos" w:hAnsi="Calibri"/>
          <w:b/>
          <w:bCs/>
          <w:sz w:val="24"/>
          <w:lang w:val="en-US"/>
        </w:rPr>
        <w:t>:</w:t>
      </w:r>
      <w:r w:rsidRPr="0073369A">
        <w:rPr>
          <w:rFonts w:ascii="Calibri" w:eastAsia="Aptos" w:hAnsi="Calibri"/>
          <w:sz w:val="24"/>
          <w:rtl/>
          <w:lang w:val="en-US"/>
        </w:rPr>
        <w:t xml:space="preserve"> لا يبدو مطلقًا. فالضرورة ترفع الإثم مؤقتًا. والتفسير الموسع لـ ذكيتم، كما طرحه النص، يفتح الباب أمام إمكانية التعامل الآمن والمفيد مع هذه المحرمات من خلال التقدم العلمي والمعرفي.</w:t>
      </w:r>
    </w:p>
    <w:p w14:paraId="70BE7118" w14:textId="77777777" w:rsidR="00C7544E" w:rsidRPr="0073369A" w:rsidRDefault="00C7544E" w:rsidP="00E4352F">
      <w:pPr>
        <w:pStyle w:val="21"/>
        <w:rPr>
          <w:rtl/>
        </w:rPr>
      </w:pPr>
      <w:bookmarkStart w:id="331" w:name="_Toc199272416"/>
      <w:bookmarkStart w:id="332" w:name="_Toc203550559"/>
      <w:bookmarkStart w:id="333" w:name="_Toc205285293"/>
      <w:r w:rsidRPr="0073369A">
        <w:rPr>
          <w:rtl/>
        </w:rPr>
        <w:t>الحلال والحرام</w:t>
      </w:r>
      <w:bookmarkEnd w:id="331"/>
      <w:bookmarkEnd w:id="332"/>
      <w:bookmarkEnd w:id="333"/>
    </w:p>
    <w:p w14:paraId="55059BBB" w14:textId="77777777" w:rsidR="00C7544E" w:rsidRPr="0073369A" w:rsidRDefault="00C7544E" w:rsidP="00CE1EDD">
      <w:pPr>
        <w:numPr>
          <w:ilvl w:val="0"/>
          <w:numId w:val="4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الحلال الطيب </w:t>
      </w:r>
      <w:r w:rsidRPr="0073369A">
        <w:rPr>
          <w:rFonts w:ascii="Calibri" w:eastAsia="Yu Mincho" w:hAnsi="Calibri"/>
          <w:sz w:val="24"/>
          <w:lang w:val="en-US"/>
        </w:rPr>
        <w:t>(Al-Halal At-Tayyib):</w:t>
      </w:r>
    </w:p>
    <w:p w14:paraId="53343212"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الحلال هو كل ما أذن الله تعالى بفعله أو تناوله أو التعامل به، ولم يرد نص صريح أو دليل معتبر بتحريمه</w:t>
      </w:r>
      <w:r w:rsidRPr="0073369A">
        <w:rPr>
          <w:rFonts w:ascii="Calibri" w:eastAsia="Yu Mincho" w:hAnsi="Calibri"/>
          <w:sz w:val="24"/>
          <w:lang w:val="en-US"/>
        </w:rPr>
        <w:t>.</w:t>
      </w:r>
    </w:p>
    <w:p w14:paraId="1471ADEA"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"الطيب</w:t>
      </w:r>
      <w:r w:rsidRPr="0073369A">
        <w:rPr>
          <w:rFonts w:ascii="Calibri" w:eastAsia="Yu Mincho" w:hAnsi="Calibri"/>
          <w:b/>
          <w:bCs/>
          <w:sz w:val="24"/>
          <w:lang w:val="en-US"/>
        </w:rPr>
        <w:t>":</w:t>
      </w:r>
      <w:r w:rsidRPr="0073369A">
        <w:rPr>
          <w:rFonts w:ascii="Calibri" w:eastAsia="Yu Mincho" w:hAnsi="Calibri"/>
          <w:sz w:val="24"/>
          <w:rtl/>
          <w:lang w:val="en-US"/>
        </w:rPr>
        <w:t xml:space="preserve"> غالبًا ما يُقرن الحلال بـ "الطيبات". والطيبات تشمل كل ما هو</w:t>
      </w:r>
      <w:r w:rsidRPr="0073369A">
        <w:rPr>
          <w:rFonts w:ascii="Calibri" w:eastAsia="Yu Mincho" w:hAnsi="Calibri"/>
          <w:sz w:val="24"/>
          <w:lang w:val="en-US"/>
        </w:rPr>
        <w:t>:</w:t>
      </w:r>
    </w:p>
    <w:p w14:paraId="6829A786" w14:textId="77777777" w:rsidR="00C7544E" w:rsidRPr="0073369A" w:rsidRDefault="00C7544E" w:rsidP="00CE1EDD">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مستساغ</w:t>
      </w:r>
      <w:r w:rsidRPr="0073369A">
        <w:rPr>
          <w:rFonts w:ascii="Calibri" w:eastAsia="Yu Mincho" w:hAnsi="Calibri"/>
          <w:b/>
          <w:bCs/>
          <w:sz w:val="24"/>
          <w:lang w:val="en-US"/>
        </w:rPr>
        <w:t>:</w:t>
      </w:r>
      <w:r w:rsidRPr="0073369A">
        <w:rPr>
          <w:rFonts w:ascii="Calibri" w:eastAsia="Yu Mincho" w:hAnsi="Calibri"/>
          <w:sz w:val="24"/>
          <w:rtl/>
          <w:lang w:val="en-US"/>
        </w:rPr>
        <w:t xml:space="preserve"> لا تعافه النفوس السليمة</w:t>
      </w:r>
      <w:r w:rsidRPr="0073369A">
        <w:rPr>
          <w:rFonts w:ascii="Calibri" w:eastAsia="Yu Mincho" w:hAnsi="Calibri"/>
          <w:sz w:val="24"/>
          <w:lang w:val="en-US"/>
        </w:rPr>
        <w:t>.</w:t>
      </w:r>
    </w:p>
    <w:p w14:paraId="210C9E64" w14:textId="77777777" w:rsidR="00C7544E" w:rsidRPr="0073369A" w:rsidRDefault="00C7544E" w:rsidP="00CE1EDD">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نافع</w:t>
      </w:r>
      <w:r w:rsidRPr="0073369A">
        <w:rPr>
          <w:rFonts w:ascii="Calibri" w:eastAsia="Yu Mincho" w:hAnsi="Calibri"/>
          <w:b/>
          <w:bCs/>
          <w:sz w:val="24"/>
          <w:lang w:val="en-US"/>
        </w:rPr>
        <w:t>:</w:t>
      </w:r>
      <w:r w:rsidRPr="0073369A">
        <w:rPr>
          <w:rFonts w:ascii="Calibri" w:eastAsia="Yu Mincho" w:hAnsi="Calibri"/>
          <w:sz w:val="24"/>
          <w:rtl/>
          <w:lang w:val="en-US"/>
        </w:rPr>
        <w:t xml:space="preserve"> يعود بالخير على الفرد أو المجتمع في الدين أو الدنيا (جسديًا، روحيًا، ماديًا)</w:t>
      </w:r>
      <w:r w:rsidRPr="0073369A">
        <w:rPr>
          <w:rFonts w:ascii="Calibri" w:eastAsia="Yu Mincho" w:hAnsi="Calibri"/>
          <w:sz w:val="24"/>
          <w:lang w:val="en-US"/>
        </w:rPr>
        <w:t>.</w:t>
      </w:r>
    </w:p>
    <w:p w14:paraId="7C252C94" w14:textId="77777777" w:rsidR="00C7544E" w:rsidRPr="0073369A" w:rsidRDefault="00C7544E" w:rsidP="00CE1EDD">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خالٍ من الخبث والضرر</w:t>
      </w:r>
      <w:r w:rsidRPr="0073369A">
        <w:rPr>
          <w:rFonts w:ascii="Calibri" w:eastAsia="Yu Mincho" w:hAnsi="Calibri"/>
          <w:b/>
          <w:bCs/>
          <w:sz w:val="24"/>
          <w:lang w:val="en-US"/>
        </w:rPr>
        <w:t>:</w:t>
      </w:r>
      <w:r w:rsidRPr="0073369A">
        <w:rPr>
          <w:rFonts w:ascii="Calibri" w:eastAsia="Yu Mincho" w:hAnsi="Calibri"/>
          <w:sz w:val="24"/>
          <w:rtl/>
          <w:lang w:val="en-US"/>
        </w:rPr>
        <w:t xml:space="preserve"> لا يترتب على فعله أو تناوله مفسدة أو ضرر معتبر</w:t>
      </w:r>
      <w:r w:rsidRPr="0073369A">
        <w:rPr>
          <w:rFonts w:ascii="Calibri" w:eastAsia="Yu Mincho" w:hAnsi="Calibri"/>
          <w:sz w:val="24"/>
          <w:lang w:val="en-US"/>
        </w:rPr>
        <w:t>.</w:t>
      </w:r>
    </w:p>
    <w:p w14:paraId="392C2A32"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(البقرة: 57)</w:t>
      </w:r>
      <w:r w:rsidRPr="0073369A">
        <w:rPr>
          <w:rFonts w:ascii="Calibri" w:eastAsia="Yu Mincho" w:hAnsi="Calibri"/>
          <w:b/>
          <w:bCs/>
          <w:sz w:val="24"/>
          <w:lang w:val="en-US"/>
        </w:rPr>
        <w:t>:</w:t>
      </w:r>
      <w:r w:rsidRPr="0073369A">
        <w:rPr>
          <w:rFonts w:ascii="Calibri" w:eastAsia="Yu Mincho" w:hAnsi="Calibri"/>
          <w:sz w:val="24"/>
          <w:rtl/>
          <w:lang w:val="en-US"/>
        </w:rPr>
        <w:t xml:space="preserve"> ﴿وَظَلَّلْنَا عَلَيْكُمُ الْغَمَامَ وَأَنزَلْنَا عَلَيْكُمُ الْمَنَّ وَالسَّلْوَىٰ ۖ كُلُوا مِن طَيِّبَاتِ مَا رَزَقْنَاكُمْ ۖ وَمَا ظَلَمُونَا وَلَٰكِن كَانُوا أَنفُسَهُمْ يَظْلِمُونَ﴾. هذه الآية وغيرها الكثير (مثل الأعراف: 157، المائدة: 4) تؤكد على أن ما أحله الله هو من الطيبات النافعة التي يمتن بها على عباده كرزق ونعمة</w:t>
      </w:r>
      <w:r w:rsidRPr="0073369A">
        <w:rPr>
          <w:rFonts w:ascii="Calibri" w:eastAsia="Yu Mincho" w:hAnsi="Calibri"/>
          <w:sz w:val="24"/>
          <w:lang w:val="en-US"/>
        </w:rPr>
        <w:t>.</w:t>
      </w:r>
    </w:p>
    <w:p w14:paraId="6E5B8086"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في الأشياء الإباحة</w:t>
      </w:r>
      <w:r w:rsidRPr="0073369A">
        <w:rPr>
          <w:rFonts w:ascii="Calibri" w:eastAsia="Yu Mincho" w:hAnsi="Calibri"/>
          <w:b/>
          <w:bCs/>
          <w:sz w:val="24"/>
          <w:lang w:val="en-US"/>
        </w:rPr>
        <w:t>:</w:t>
      </w:r>
      <w:r w:rsidRPr="0073369A">
        <w:rPr>
          <w:rFonts w:ascii="Calibri" w:eastAsia="Yu Mincho" w:hAnsi="Calibri"/>
          <w:sz w:val="24"/>
          <w:rtl/>
          <w:lang w:val="en-US"/>
        </w:rPr>
        <w:t xml:space="preserve"> القاعدة الفقهية تقول إن الأصل في الأشياء النافعة هو الإباحة والحل، ما لم يرد دليل على التحريم</w:t>
      </w:r>
      <w:r w:rsidRPr="0073369A">
        <w:rPr>
          <w:rFonts w:ascii="Calibri" w:eastAsia="Yu Mincho" w:hAnsi="Calibri"/>
          <w:sz w:val="24"/>
          <w:lang w:val="en-US"/>
        </w:rPr>
        <w:t>.</w:t>
      </w:r>
    </w:p>
    <w:p w14:paraId="475E9601" w14:textId="77777777" w:rsidR="00C7544E" w:rsidRPr="0073369A" w:rsidRDefault="00C7544E" w:rsidP="00CE1EDD">
      <w:pPr>
        <w:numPr>
          <w:ilvl w:val="0"/>
          <w:numId w:val="4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الحرام المدمر </w:t>
      </w:r>
      <w:r w:rsidRPr="0073369A">
        <w:rPr>
          <w:rFonts w:ascii="Calibri" w:eastAsia="Yu Mincho" w:hAnsi="Calibri"/>
          <w:sz w:val="24"/>
          <w:lang w:val="en-US"/>
        </w:rPr>
        <w:t>(Al-Haram Al-Mudammir):</w:t>
      </w:r>
    </w:p>
    <w:p w14:paraId="12AD91FD"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الحرام هو كل ما نهى الله تعالى عن فعله أو تناوله أو التعامل به نهيًا جازمًا، ورتب على فعله عقابًا أو استحقاقًا للذم</w:t>
      </w:r>
      <w:r w:rsidRPr="0073369A">
        <w:rPr>
          <w:rFonts w:ascii="Calibri" w:eastAsia="Yu Mincho" w:hAnsi="Calibri"/>
          <w:sz w:val="24"/>
          <w:lang w:val="en-US"/>
        </w:rPr>
        <w:t>.</w:t>
      </w:r>
    </w:p>
    <w:p w14:paraId="27C6406C"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"المدمر</w:t>
      </w:r>
      <w:r w:rsidRPr="0073369A">
        <w:rPr>
          <w:rFonts w:ascii="Calibri" w:eastAsia="Yu Mincho" w:hAnsi="Calibri"/>
          <w:b/>
          <w:bCs/>
          <w:sz w:val="24"/>
          <w:lang w:val="en-US"/>
        </w:rPr>
        <w:t>":</w:t>
      </w:r>
      <w:r w:rsidRPr="0073369A">
        <w:rPr>
          <w:rFonts w:ascii="Calibri" w:eastAsia="Yu Mincho" w:hAnsi="Calibri"/>
          <w:sz w:val="24"/>
          <w:rtl/>
          <w:lang w:val="en-US"/>
        </w:rPr>
        <w:t xml:space="preserve"> وُصف الحرام بالمدمر لأن الله تعالى لم يحرم شيئًا إلا لخبثه وضرره البالغ على</w:t>
      </w:r>
      <w:r w:rsidRPr="0073369A">
        <w:rPr>
          <w:rFonts w:ascii="Calibri" w:eastAsia="Yu Mincho" w:hAnsi="Calibri"/>
          <w:sz w:val="24"/>
          <w:lang w:val="en-US"/>
        </w:rPr>
        <w:t>:</w:t>
      </w:r>
    </w:p>
    <w:p w14:paraId="7BA23AD5"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الدين</w:t>
      </w:r>
      <w:r w:rsidRPr="0073369A">
        <w:rPr>
          <w:rFonts w:ascii="Calibri" w:eastAsia="Yu Mincho" w:hAnsi="Calibri"/>
          <w:b/>
          <w:bCs/>
          <w:sz w:val="24"/>
          <w:lang w:val="en-US"/>
        </w:rPr>
        <w:t>:</w:t>
      </w:r>
      <w:r w:rsidRPr="0073369A">
        <w:rPr>
          <w:rFonts w:ascii="Calibri" w:eastAsia="Yu Mincho" w:hAnsi="Calibri"/>
          <w:sz w:val="24"/>
          <w:rtl/>
          <w:lang w:val="en-US"/>
        </w:rPr>
        <w:t xml:space="preserve"> كالكفر والشرك والبدع</w:t>
      </w:r>
      <w:r w:rsidRPr="0073369A">
        <w:rPr>
          <w:rFonts w:ascii="Calibri" w:eastAsia="Yu Mincho" w:hAnsi="Calibri"/>
          <w:sz w:val="24"/>
          <w:lang w:val="en-US"/>
        </w:rPr>
        <w:t>.</w:t>
      </w:r>
    </w:p>
    <w:p w14:paraId="19B80826"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النفس</w:t>
      </w:r>
      <w:r w:rsidRPr="0073369A">
        <w:rPr>
          <w:rFonts w:ascii="Calibri" w:eastAsia="Yu Mincho" w:hAnsi="Calibri"/>
          <w:b/>
          <w:bCs/>
          <w:sz w:val="24"/>
          <w:lang w:val="en-US"/>
        </w:rPr>
        <w:t>:</w:t>
      </w:r>
      <w:r w:rsidRPr="0073369A">
        <w:rPr>
          <w:rFonts w:ascii="Calibri" w:eastAsia="Yu Mincho" w:hAnsi="Calibri"/>
          <w:sz w:val="24"/>
          <w:rtl/>
          <w:lang w:val="en-US"/>
        </w:rPr>
        <w:t xml:space="preserve"> كالقتل والانتحار وشرب الخمر والمخدرات</w:t>
      </w:r>
      <w:r w:rsidRPr="0073369A">
        <w:rPr>
          <w:rFonts w:ascii="Calibri" w:eastAsia="Yu Mincho" w:hAnsi="Calibri"/>
          <w:sz w:val="24"/>
          <w:lang w:val="en-US"/>
        </w:rPr>
        <w:t>.</w:t>
      </w:r>
    </w:p>
    <w:p w14:paraId="441D5C91"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العقل</w:t>
      </w:r>
      <w:r w:rsidRPr="0073369A">
        <w:rPr>
          <w:rFonts w:ascii="Calibri" w:eastAsia="Yu Mincho" w:hAnsi="Calibri"/>
          <w:b/>
          <w:bCs/>
          <w:sz w:val="24"/>
          <w:lang w:val="en-US"/>
        </w:rPr>
        <w:t>:</w:t>
      </w:r>
      <w:r w:rsidRPr="0073369A">
        <w:rPr>
          <w:rFonts w:ascii="Calibri" w:eastAsia="Yu Mincho" w:hAnsi="Calibri"/>
          <w:sz w:val="24"/>
          <w:rtl/>
          <w:lang w:val="en-US"/>
        </w:rPr>
        <w:t xml:space="preserve"> كشرب المسكرات التي تغطي العقل وتذهبه</w:t>
      </w:r>
      <w:r w:rsidRPr="0073369A">
        <w:rPr>
          <w:rFonts w:ascii="Calibri" w:eastAsia="Yu Mincho" w:hAnsi="Calibri"/>
          <w:sz w:val="24"/>
          <w:lang w:val="en-US"/>
        </w:rPr>
        <w:t>.</w:t>
      </w:r>
    </w:p>
    <w:p w14:paraId="3574FA72"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النسل والعرض</w:t>
      </w:r>
      <w:r w:rsidRPr="0073369A">
        <w:rPr>
          <w:rFonts w:ascii="Calibri" w:eastAsia="Yu Mincho" w:hAnsi="Calibri"/>
          <w:b/>
          <w:bCs/>
          <w:sz w:val="24"/>
          <w:lang w:val="en-US"/>
        </w:rPr>
        <w:t>:</w:t>
      </w:r>
      <w:r w:rsidRPr="0073369A">
        <w:rPr>
          <w:rFonts w:ascii="Calibri" w:eastAsia="Yu Mincho" w:hAnsi="Calibri"/>
          <w:sz w:val="24"/>
          <w:rtl/>
          <w:lang w:val="en-US"/>
        </w:rPr>
        <w:t xml:space="preserve"> كالزنا والقذف</w:t>
      </w:r>
      <w:r w:rsidRPr="0073369A">
        <w:rPr>
          <w:rFonts w:ascii="Calibri" w:eastAsia="Yu Mincho" w:hAnsi="Calibri"/>
          <w:sz w:val="24"/>
          <w:lang w:val="en-US"/>
        </w:rPr>
        <w:t>.</w:t>
      </w:r>
    </w:p>
    <w:p w14:paraId="63B8C419"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المال</w:t>
      </w:r>
      <w:r w:rsidRPr="0073369A">
        <w:rPr>
          <w:rFonts w:ascii="Calibri" w:eastAsia="Yu Mincho" w:hAnsi="Calibri"/>
          <w:b/>
          <w:bCs/>
          <w:sz w:val="24"/>
          <w:lang w:val="en-US"/>
        </w:rPr>
        <w:t>:</w:t>
      </w:r>
      <w:r w:rsidRPr="0073369A">
        <w:rPr>
          <w:rFonts w:ascii="Calibri" w:eastAsia="Yu Mincho" w:hAnsi="Calibri"/>
          <w:sz w:val="24"/>
          <w:rtl/>
          <w:lang w:val="en-US"/>
        </w:rPr>
        <w:t xml:space="preserve"> كالربا والسرقة والغش وأكل أموال الناس بالباطل</w:t>
      </w:r>
      <w:r w:rsidRPr="0073369A">
        <w:rPr>
          <w:rFonts w:ascii="Calibri" w:eastAsia="Yu Mincho" w:hAnsi="Calibri"/>
          <w:sz w:val="24"/>
          <w:lang w:val="en-US"/>
        </w:rPr>
        <w:t>.</w:t>
      </w:r>
    </w:p>
    <w:p w14:paraId="4247E75F"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(المائدة: 91)</w:t>
      </w:r>
      <w:r w:rsidRPr="0073369A">
        <w:rPr>
          <w:rFonts w:ascii="Calibri" w:eastAsia="Yu Mincho" w:hAnsi="Calibri"/>
          <w:b/>
          <w:bCs/>
          <w:sz w:val="24"/>
          <w:lang w:val="en-US"/>
        </w:rPr>
        <w:t>:</w:t>
      </w:r>
      <w:r w:rsidRPr="0073369A">
        <w:rPr>
          <w:rFonts w:ascii="Calibri" w:eastAsia="Yu Mincho" w:hAnsi="Calibri"/>
          <w:sz w:val="24"/>
          <w:rtl/>
          <w:lang w:val="en-US"/>
        </w:rPr>
        <w:t xml:space="preserve"> ﴿إِنَّمَا يُرِيدُ الشَّيْطَانُ أَن يُوقِعَ بَيْنَكُمُ الْعَدَاوَةَ وَالْبَغْضَاءَ فِي الْخَمْرِ وَالْمَيْسِرِ وَيَصُدَّكُمْ عَن ذِكْرِ اللَّهِ وَعَنِ الصَّلَاةِ ۖ فَهَلْ أَنتُم مُّنتَهُونَ﴾. هذه الآية تبين بوضوح بعض الحكم والأضرار المترتبة على الخمر والميسر (وهما من المحرمات)، وكيف أنها تؤدي إلى تدمير العلاقات الاجتماعية (العداوة والبغضاء) وتدمير العلاقة مع الله (الصد عن ذكره وعن الصلاة)</w:t>
      </w:r>
      <w:r w:rsidRPr="0073369A">
        <w:rPr>
          <w:rFonts w:ascii="Calibri" w:eastAsia="Yu Mincho" w:hAnsi="Calibri"/>
          <w:sz w:val="24"/>
          <w:lang w:val="en-US"/>
        </w:rPr>
        <w:t>.</w:t>
      </w:r>
    </w:p>
    <w:p w14:paraId="5B83FDC1"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الحكمة من التحريم</w:t>
      </w:r>
      <w:r w:rsidRPr="0073369A">
        <w:rPr>
          <w:rFonts w:ascii="Calibri" w:eastAsia="Yu Mincho" w:hAnsi="Calibri"/>
          <w:b/>
          <w:bCs/>
          <w:sz w:val="24"/>
          <w:lang w:val="en-US"/>
        </w:rPr>
        <w:t>:</w:t>
      </w:r>
      <w:r w:rsidRPr="0073369A">
        <w:rPr>
          <w:rFonts w:ascii="Calibri" w:eastAsia="Yu Mincho" w:hAnsi="Calibri"/>
          <w:sz w:val="24"/>
          <w:rtl/>
          <w:lang w:val="en-US"/>
        </w:rPr>
        <w:t xml:space="preserve"> تحريم هذه الأمور هو لحماية الإنسان والمجتمع من الأضرار والمفاسد، وصيانة الضروريات الخمس (الدين، النفس، العقل، النسل، المال)</w:t>
      </w:r>
      <w:r w:rsidRPr="0073369A">
        <w:rPr>
          <w:rFonts w:ascii="Calibri" w:eastAsia="Yu Mincho" w:hAnsi="Calibri"/>
          <w:sz w:val="24"/>
          <w:lang w:val="en-US"/>
        </w:rPr>
        <w:t>.</w:t>
      </w:r>
    </w:p>
    <w:p w14:paraId="71AAB19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3C6B33C9"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التشريع الإسلامي، بتفريقه بين الحلال الطيب والحرام المدمر، يهدف إلى توجيه الإنسان نحو ما ينفعه ويصلحه في معاشه ومعاده، وإبعاده عما يضره ويفسده. فالحلال هو رحمة ونعمة وتيسير، والحرام هو حماية ووقاية وحفظ من الشرور والمفاسد</w:t>
      </w:r>
      <w:r w:rsidRPr="0073369A">
        <w:rPr>
          <w:rFonts w:ascii="Calibri" w:eastAsia="Yu Mincho" w:hAnsi="Calibri"/>
          <w:sz w:val="24"/>
          <w:lang w:val="en-US"/>
        </w:rPr>
        <w:t>.</w:t>
      </w:r>
    </w:p>
    <w:p w14:paraId="77AE88B2" w14:textId="77777777" w:rsidR="00C7544E" w:rsidRPr="0073369A" w:rsidRDefault="00C7544E" w:rsidP="00E4352F">
      <w:pPr>
        <w:pStyle w:val="21"/>
        <w:rPr>
          <w:rtl/>
        </w:rPr>
      </w:pPr>
      <w:bookmarkStart w:id="334" w:name="_Toc199272457"/>
      <w:bookmarkStart w:id="335" w:name="_Toc203550560"/>
      <w:bookmarkStart w:id="336" w:name="_Toc205285294"/>
      <w:r w:rsidRPr="0073369A">
        <w:rPr>
          <w:rtl/>
        </w:rPr>
        <w:t>الصراط المستقيم متعدد المسارات</w:t>
      </w:r>
      <w:bookmarkEnd w:id="334"/>
      <w:bookmarkEnd w:id="335"/>
      <w:bookmarkEnd w:id="336"/>
    </w:p>
    <w:p w14:paraId="7DBF1D54"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b/>
          <w:bCs/>
          <w:sz w:val="24"/>
          <w:rtl/>
          <w:lang w:val="en-US"/>
        </w:rPr>
        <w:t>الصراط المستقيم كوجهة واحدة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من المهم التأكيد أولاً أن "الصراط المستقيم" في جوهره هو </w:t>
      </w:r>
      <w:r w:rsidRPr="0073369A">
        <w:rPr>
          <w:rFonts w:ascii="Calibri" w:eastAsia="Times New Roman" w:hAnsi="Calibri"/>
          <w:b/>
          <w:bCs/>
          <w:sz w:val="24"/>
          <w:rtl/>
          <w:lang w:val="en-US"/>
        </w:rPr>
        <w:t>وجهة وهدف واحد</w:t>
      </w:r>
      <w:r w:rsidRPr="0073369A">
        <w:rPr>
          <w:rFonts w:ascii="Calibri" w:eastAsia="Times New Roman" w:hAnsi="Calibri"/>
          <w:sz w:val="24"/>
          <w:lang w:val="en-US"/>
        </w:rPr>
        <w:t>:</w:t>
      </w:r>
      <w:r w:rsidRPr="0073369A">
        <w:rPr>
          <w:rFonts w:ascii="Calibri" w:eastAsia="Times New Roman" w:hAnsi="Calibri"/>
          <w:sz w:val="24"/>
          <w:rtl/>
          <w:lang w:val="en-US"/>
        </w:rPr>
        <w:t xml:space="preserve"> طريق الحق والهدى الذي يرضي الله ويوصل إلى النجاة والسعادة الحقيقية، كما حددته أسسه الكبرى في القرآن والسنة (الإيمان بالله، أركان الإسلام، الأخلاق الأساسية...)</w:t>
      </w:r>
      <w:r w:rsidRPr="0073369A">
        <w:rPr>
          <w:rFonts w:ascii="Calibri" w:eastAsia="Times New Roman" w:hAnsi="Calibri"/>
          <w:sz w:val="24"/>
          <w:lang w:val="en-US"/>
        </w:rPr>
        <w:t>.</w:t>
      </w:r>
    </w:p>
    <w:p w14:paraId="27D52BB5"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تعدد المسالك والمنظورات للوصول إليه</w:t>
      </w:r>
      <w:r w:rsidRPr="0073369A">
        <w:rPr>
          <w:rFonts w:ascii="Calibri" w:eastAsia="Times New Roman" w:hAnsi="Calibri"/>
          <w:sz w:val="24"/>
          <w:lang w:val="en-US"/>
        </w:rPr>
        <w:t>:</w:t>
      </w:r>
    </w:p>
    <w:p w14:paraId="37FA92E6"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b/>
          <w:bCs/>
          <w:sz w:val="24"/>
          <w:rtl/>
          <w:lang w:val="en-US"/>
        </w:rPr>
        <w:t>التعددية في الفهم والتفسير</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النص القرآني والسنة النبوية يحملان من العمق والثراء ما يسمح بفهمه واستيعابه من زوايا متعددة</w:t>
      </w:r>
      <w:r w:rsidRPr="0073369A">
        <w:rPr>
          <w:rFonts w:ascii="Calibri" w:eastAsia="Times New Roman" w:hAnsi="Calibri"/>
          <w:sz w:val="24"/>
          <w:lang w:val="en-US"/>
        </w:rPr>
        <w:t>.</w:t>
      </w:r>
    </w:p>
    <w:p w14:paraId="22E25AB9"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العلمي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يرى العالم آيات الله في كونه ونظامه الدقيق، فيزداد إيماناً وخشية، ويكون هذا طريقه لتعزيز ارتباطه بالصراط المستقيم</w:t>
      </w:r>
      <w:r w:rsidRPr="0073369A">
        <w:rPr>
          <w:rFonts w:ascii="Calibri" w:eastAsia="Times New Roman" w:hAnsi="Calibri"/>
          <w:sz w:val="24"/>
          <w:lang w:val="en-US"/>
        </w:rPr>
        <w:t>.</w:t>
      </w:r>
    </w:p>
    <w:p w14:paraId="60BF2487"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الفلسفي/الكلامي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يصل المتفكر من خلال التأمل العقلي والمنطقي إلى حقيقة التوحيد وضرورة الوحي، فيلتزم بالصراط عن قناعة عقلية</w:t>
      </w:r>
      <w:r w:rsidRPr="0073369A">
        <w:rPr>
          <w:rFonts w:ascii="Calibri" w:eastAsia="Times New Roman" w:hAnsi="Calibri"/>
          <w:sz w:val="24"/>
          <w:lang w:val="en-US"/>
        </w:rPr>
        <w:t>.</w:t>
      </w:r>
    </w:p>
    <w:p w14:paraId="1FE92729"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الروحي/الصوفي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يركز السالك على التجربة القلبية والذوق الروحي والشعور بحضور الله، فيكون هذا دافعه للثبات على الصراط</w:t>
      </w:r>
      <w:r w:rsidRPr="0073369A">
        <w:rPr>
          <w:rFonts w:ascii="Calibri" w:eastAsia="Times New Roman" w:hAnsi="Calibri"/>
          <w:sz w:val="24"/>
          <w:lang w:val="en-US"/>
        </w:rPr>
        <w:t>.</w:t>
      </w:r>
    </w:p>
    <w:p w14:paraId="4E901ABF"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الفقهي/التشريعي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يجد الفقيه طريقه في استنباط الأحكام وتوضيح الحلال والحرام، مسهماً في تبيين معالم الصراط للناس</w:t>
      </w:r>
      <w:r w:rsidRPr="0073369A">
        <w:rPr>
          <w:rFonts w:ascii="Calibri" w:eastAsia="Times New Roman" w:hAnsi="Calibri"/>
          <w:sz w:val="24"/>
          <w:lang w:val="en-US"/>
        </w:rPr>
        <w:t>.</w:t>
      </w:r>
    </w:p>
    <w:p w14:paraId="095EFCD6"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التجربة الشخصية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يقود التأمل في تجارب الحياة الشخصية، لحظات الضعف والقوة، الفرح والحزن، الفردَ إلى الشعور بحاجته لله والتمسك بهديه (الصراط)</w:t>
      </w:r>
      <w:r w:rsidRPr="0073369A">
        <w:rPr>
          <w:rFonts w:ascii="Calibri" w:eastAsia="Times New Roman" w:hAnsi="Calibri"/>
          <w:sz w:val="24"/>
          <w:lang w:val="en-US"/>
        </w:rPr>
        <w:t>.</w:t>
      </w:r>
    </w:p>
    <w:p w14:paraId="1C16635A"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b/>
          <w:bCs/>
          <w:sz w:val="24"/>
          <w:lang w:val="en-US"/>
        </w:rPr>
        <w:t>"</w:t>
      </w:r>
      <w:r w:rsidRPr="0073369A">
        <w:rPr>
          <w:rFonts w:ascii="Calibri" w:eastAsia="Times New Roman" w:hAnsi="Calibri"/>
          <w:b/>
          <w:bCs/>
          <w:sz w:val="24"/>
          <w:rtl/>
          <w:lang w:val="en-US"/>
        </w:rPr>
        <w:t>لكلٍ وجهة هو موليها</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يمكن فهم هذا التنوع في إطار الآية الكريمة، حيث يسعى كل فرد أو جماعة للخير والوصول إلى الله من خلال المنهج أو المنظور الذي يتوافق مع قدراته وميوله واهتماماته، طالما بقي ضمن الإطار العام للحق</w:t>
      </w:r>
      <w:r w:rsidRPr="0073369A">
        <w:rPr>
          <w:rFonts w:ascii="Calibri" w:eastAsia="Times New Roman" w:hAnsi="Calibri"/>
          <w:sz w:val="24"/>
          <w:lang w:val="en-US"/>
        </w:rPr>
        <w:t>.</w:t>
      </w:r>
    </w:p>
    <w:p w14:paraId="21EE43B9"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أهمية صحة المسار</w:t>
      </w:r>
      <w:r w:rsidRPr="0073369A">
        <w:rPr>
          <w:rFonts w:ascii="Calibri" w:eastAsia="Times New Roman" w:hAnsi="Calibri"/>
          <w:sz w:val="24"/>
          <w:lang w:val="en-US"/>
        </w:rPr>
        <w:t>:</w:t>
      </w:r>
    </w:p>
    <w:p w14:paraId="4CA8C362"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sz w:val="24"/>
          <w:rtl/>
          <w:lang w:val="en-US"/>
        </w:rPr>
        <w:t xml:space="preserve">النقطة الجوهرية هي أن هذه المسارات أو الطرق المتعددة يجب أن تكون </w:t>
      </w:r>
      <w:r w:rsidRPr="0073369A">
        <w:rPr>
          <w:rFonts w:ascii="Calibri" w:eastAsia="Times New Roman" w:hAnsi="Calibri"/>
          <w:b/>
          <w:bCs/>
          <w:sz w:val="24"/>
          <w:lang w:val="en-US"/>
        </w:rPr>
        <w:t>"</w:t>
      </w:r>
      <w:r w:rsidRPr="0073369A">
        <w:rPr>
          <w:rFonts w:ascii="Calibri" w:eastAsia="Times New Roman" w:hAnsi="Calibri"/>
          <w:b/>
          <w:bCs/>
          <w:sz w:val="24"/>
          <w:rtl/>
          <w:lang w:val="en-US"/>
        </w:rPr>
        <w:t>صحيحة</w:t>
      </w:r>
      <w:r w:rsidRPr="0073369A">
        <w:rPr>
          <w:rFonts w:ascii="Calibri" w:eastAsia="Times New Roman" w:hAnsi="Calibri"/>
          <w:b/>
          <w:bCs/>
          <w:sz w:val="24"/>
          <w:lang w:val="en-US"/>
        </w:rPr>
        <w:t>"</w:t>
      </w:r>
      <w:r w:rsidRPr="0073369A">
        <w:rPr>
          <w:rFonts w:ascii="Calibri" w:eastAsia="Times New Roman" w:hAnsi="Calibri"/>
          <w:sz w:val="24"/>
          <w:lang w:val="en-US"/>
        </w:rPr>
        <w:t>.</w:t>
      </w:r>
      <w:r w:rsidRPr="0073369A">
        <w:rPr>
          <w:rFonts w:ascii="Calibri" w:eastAsia="Times New Roman" w:hAnsi="Calibri"/>
          <w:sz w:val="24"/>
          <w:rtl/>
          <w:lang w:val="en-US"/>
        </w:rPr>
        <w:t xml:space="preserve"> أي أنها لا بد أن تنطلق من الأسس المتفق عليها (الكتاب والسنة) وأن لا تتعارض مع المبادئ والثوابت الأساسية للإسلام</w:t>
      </w:r>
      <w:r w:rsidRPr="0073369A">
        <w:rPr>
          <w:rFonts w:ascii="Calibri" w:eastAsia="Times New Roman" w:hAnsi="Calibri"/>
          <w:sz w:val="24"/>
          <w:lang w:val="en-US"/>
        </w:rPr>
        <w:t>.</w:t>
      </w:r>
    </w:p>
    <w:p w14:paraId="015C62C4"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sz w:val="24"/>
          <w:rtl/>
          <w:lang w:val="en-US"/>
        </w:rPr>
        <w:t xml:space="preserve">التعددية هنا ليست قبولاً للتناقض أو الشطط أو الخروج عن الأصول، بل هي اعتراف بتنوع أساليب الفهم والتطبيق والتجربة </w:t>
      </w:r>
      <w:r w:rsidRPr="0073369A">
        <w:rPr>
          <w:rFonts w:ascii="Calibri" w:eastAsia="Times New Roman" w:hAnsi="Calibri"/>
          <w:b/>
          <w:bCs/>
          <w:sz w:val="24"/>
          <w:rtl/>
          <w:lang w:val="en-US"/>
        </w:rPr>
        <w:t>ضمن</w:t>
      </w:r>
      <w:r w:rsidRPr="0073369A">
        <w:rPr>
          <w:rFonts w:ascii="Calibri" w:eastAsia="Times New Roman" w:hAnsi="Calibri"/>
          <w:sz w:val="24"/>
          <w:rtl/>
          <w:lang w:val="en-US"/>
        </w:rPr>
        <w:t xml:space="preserve"> دائرة الحق</w:t>
      </w:r>
      <w:r w:rsidRPr="0073369A">
        <w:rPr>
          <w:rFonts w:ascii="Calibri" w:eastAsia="Times New Roman" w:hAnsi="Calibri"/>
          <w:sz w:val="24"/>
          <w:lang w:val="en-US"/>
        </w:rPr>
        <w:t>.</w:t>
      </w:r>
    </w:p>
    <w:p w14:paraId="5045BCB6"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الهدف المشترك</w:t>
      </w:r>
      <w:r w:rsidRPr="0073369A">
        <w:rPr>
          <w:rFonts w:ascii="Calibri" w:eastAsia="Times New Roman" w:hAnsi="Calibri"/>
          <w:sz w:val="24"/>
          <w:lang w:val="en-US"/>
        </w:rPr>
        <w:t>:</w:t>
      </w:r>
    </w:p>
    <w:p w14:paraId="1E658536"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sz w:val="24"/>
          <w:rtl/>
          <w:lang w:val="en-US"/>
        </w:rPr>
        <w:t>على الرغم من اختلاف المنطلقات والأساليب، فإن كل هذه المسارات الصحيحة تلتقي عند نفس الهدف النهائي</w:t>
      </w:r>
      <w:r w:rsidRPr="0073369A">
        <w:rPr>
          <w:rFonts w:ascii="Calibri" w:eastAsia="Times New Roman" w:hAnsi="Calibri"/>
          <w:sz w:val="24"/>
          <w:lang w:val="en-US"/>
        </w:rPr>
        <w:t>:</w:t>
      </w:r>
      <w:r w:rsidRPr="0073369A">
        <w:rPr>
          <w:rFonts w:ascii="Calibri" w:eastAsia="Times New Roman" w:hAnsi="Calibri"/>
          <w:sz w:val="24"/>
          <w:rtl/>
          <w:lang w:val="en-US"/>
        </w:rPr>
        <w:t xml:space="preserve"> </w:t>
      </w:r>
      <w:r w:rsidRPr="0073369A">
        <w:rPr>
          <w:rFonts w:ascii="Calibri" w:eastAsia="Times New Roman" w:hAnsi="Calibri"/>
          <w:b/>
          <w:bCs/>
          <w:sz w:val="24"/>
          <w:rtl/>
          <w:lang w:val="en-US"/>
        </w:rPr>
        <w:t>الاستقامة على أمر الله، وتحقيق العبودية له، والفوز برضاه وجنته</w:t>
      </w:r>
      <w:r w:rsidRPr="0073369A">
        <w:rPr>
          <w:rFonts w:ascii="Calibri" w:eastAsia="Times New Roman" w:hAnsi="Calibri"/>
          <w:sz w:val="24"/>
          <w:lang w:val="en-US"/>
        </w:rPr>
        <w:t>.</w:t>
      </w:r>
      <w:r w:rsidRPr="0073369A">
        <w:rPr>
          <w:rFonts w:ascii="Calibri" w:eastAsia="Times New Roman" w:hAnsi="Calibri"/>
          <w:sz w:val="24"/>
          <w:rtl/>
          <w:lang w:val="en-US"/>
        </w:rPr>
        <w:t xml:space="preserve"> الصراط المستقيم هو هذا المحور الذي تدور حوله كل هذه الجهود والمقاربات</w:t>
      </w:r>
      <w:r w:rsidRPr="0073369A">
        <w:rPr>
          <w:rFonts w:ascii="Calibri" w:eastAsia="Times New Roman" w:hAnsi="Calibri"/>
          <w:sz w:val="24"/>
          <w:lang w:val="en-US"/>
        </w:rPr>
        <w:t>.</w:t>
      </w:r>
    </w:p>
    <w:p w14:paraId="37B4278F"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lastRenderedPageBreak/>
        <w:t>الخلاصة</w:t>
      </w:r>
      <w:r w:rsidRPr="0073369A">
        <w:rPr>
          <w:rFonts w:ascii="Calibri" w:eastAsia="Times New Roman" w:hAnsi="Calibri"/>
          <w:sz w:val="24"/>
          <w:lang w:val="en-US"/>
        </w:rPr>
        <w:t>:</w:t>
      </w:r>
    </w:p>
    <w:p w14:paraId="155E629B"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 xml:space="preserve">هذا التفسير يقدم رؤية رحبة وثرية لمفهوم "الصراط المستقيم". إنه ليس طريقاً ضيقاً ذا شكل واحد يناسب الجميع بنفس الطريقة، بل هو </w:t>
      </w:r>
      <w:r w:rsidRPr="0073369A">
        <w:rPr>
          <w:rFonts w:ascii="Calibri" w:eastAsia="Times New Roman" w:hAnsi="Calibri"/>
          <w:b/>
          <w:bCs/>
          <w:sz w:val="24"/>
          <w:rtl/>
          <w:lang w:val="en-US"/>
        </w:rPr>
        <w:t>غاية واحدة ومبادئ أساسية واحدة</w:t>
      </w:r>
      <w:r w:rsidRPr="0073369A">
        <w:rPr>
          <w:rFonts w:ascii="Calibri" w:eastAsia="Times New Roman" w:hAnsi="Calibri"/>
          <w:sz w:val="24"/>
          <w:rtl/>
          <w:lang w:val="en-US"/>
        </w:rPr>
        <w:t xml:space="preserve">، يمكن الوصول إليها وفهمها وتذوق حقيقتها من خلال </w:t>
      </w:r>
      <w:r w:rsidRPr="0073369A">
        <w:rPr>
          <w:rFonts w:ascii="Calibri" w:eastAsia="Times New Roman" w:hAnsi="Calibri"/>
          <w:b/>
          <w:bCs/>
          <w:sz w:val="24"/>
          <w:rtl/>
          <w:lang w:val="en-US"/>
        </w:rPr>
        <w:t>مداخل ومسارات متعددة وصحيحة</w:t>
      </w:r>
      <w:r w:rsidRPr="0073369A">
        <w:rPr>
          <w:rFonts w:ascii="Calibri" w:eastAsia="Times New Roman" w:hAnsi="Calibri"/>
          <w:sz w:val="24"/>
          <w:lang w:val="en-US"/>
        </w:rPr>
        <w:t>.</w:t>
      </w:r>
      <w:r w:rsidRPr="0073369A">
        <w:rPr>
          <w:rFonts w:ascii="Calibri" w:eastAsia="Times New Roman" w:hAnsi="Calibri"/>
          <w:sz w:val="24"/>
          <w:rtl/>
          <w:lang w:val="en-US"/>
        </w:rPr>
        <w:t xml:space="preserve"> هذا يقر بتنوع العقول والقلوب والتجارب البشرية، ويؤكد أن أبواب الهداية والفهم مفتوحة لمن يسعى إليها بصدق من أي مدخل يتناسب مع فطرته وقدراته، ما دام ملتزماً بالأصول والثوابت</w:t>
      </w:r>
      <w:r w:rsidRPr="0073369A">
        <w:rPr>
          <w:rFonts w:ascii="Calibri" w:eastAsia="Times New Roman" w:hAnsi="Calibri"/>
          <w:sz w:val="24"/>
          <w:lang w:val="en-US"/>
        </w:rPr>
        <w:t>.</w:t>
      </w:r>
    </w:p>
    <w:p w14:paraId="60F99CFD" w14:textId="77777777" w:rsidR="00C7544E" w:rsidRPr="0073369A" w:rsidRDefault="00C7544E" w:rsidP="00E4352F">
      <w:pPr>
        <w:rPr>
          <w:rFonts w:ascii="Calibri" w:eastAsia="Aptos" w:hAnsi="Calibri"/>
          <w:sz w:val="24"/>
          <w:rtl/>
          <w:lang w:val="en-US"/>
        </w:rPr>
      </w:pPr>
    </w:p>
    <w:p w14:paraId="63087717" w14:textId="77777777" w:rsidR="00C7544E" w:rsidRPr="0073369A" w:rsidRDefault="00C7544E" w:rsidP="00E4352F">
      <w:pPr>
        <w:pStyle w:val="21"/>
        <w:rPr>
          <w:rtl/>
        </w:rPr>
      </w:pPr>
      <w:bookmarkStart w:id="337" w:name="_Toc203550561"/>
      <w:bookmarkStart w:id="338" w:name="_Toc205285295"/>
      <w:r w:rsidRPr="0073369A">
        <w:rPr>
          <w:rtl/>
        </w:rPr>
        <w:t>خاتمة السلسلة: نور الهداية وسبل الرشاد</w:t>
      </w:r>
      <w:bookmarkEnd w:id="337"/>
      <w:bookmarkEnd w:id="338"/>
    </w:p>
    <w:p w14:paraId="56CD9DB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p>
    <w:p w14:paraId="292993E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p>
    <w:p w14:paraId="3B1C1E3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p>
    <w:p w14:paraId="40C03C9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p>
    <w:p w14:paraId="29E2069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p>
    <w:p w14:paraId="5F23812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نأمل أن تكون هذه السلسلة قد أسهمت في إثراء الفهم، وتوسيع المدارك، وفتح آفاق جديدة للتأمل في جمال شريعتنا السمحة.</w:t>
      </w:r>
    </w:p>
    <w:p w14:paraId="701DCA9E" w14:textId="77777777" w:rsidR="00C7544E" w:rsidRPr="0073369A" w:rsidRDefault="00C7544E" w:rsidP="00E4352F">
      <w:pPr>
        <w:ind w:left="337" w:firstLine="107"/>
        <w:rPr>
          <w:rFonts w:ascii="Calibri" w:eastAsia="Times New Roman" w:hAnsi="Calibri"/>
          <w:sz w:val="24"/>
          <w:lang w:val="en-US"/>
        </w:rPr>
      </w:pPr>
    </w:p>
    <w:p w14:paraId="41F3045D" w14:textId="29AA6496" w:rsidR="00C7544E" w:rsidRPr="001E140F" w:rsidRDefault="00C7544E" w:rsidP="00E4352F">
      <w:pPr>
        <w:pStyle w:val="1"/>
      </w:pPr>
      <w:bookmarkStart w:id="339" w:name="_Toc203550562"/>
      <w:bookmarkStart w:id="340" w:name="_Toc205285296"/>
      <w:bookmarkStart w:id="341" w:name="_Toc209608390"/>
      <w:r w:rsidRPr="001E140F">
        <w:rPr>
          <w:rtl/>
        </w:rPr>
        <w:t>سلسلة</w:t>
      </w:r>
      <w:r w:rsidRPr="001E140F">
        <w:rPr>
          <w:rFonts w:hint="cs"/>
          <w:rtl/>
        </w:rPr>
        <w:t xml:space="preserve"> </w:t>
      </w:r>
      <w:r w:rsidRPr="001E140F">
        <w:rPr>
          <w:rtl/>
        </w:rPr>
        <w:t>الحنيفية البيضاء: قراءة جديدة في ملة إبراهيم كمنهج حياة</w:t>
      </w:r>
      <w:bookmarkEnd w:id="339"/>
      <w:bookmarkEnd w:id="340"/>
      <w:bookmarkEnd w:id="341"/>
    </w:p>
    <w:p w14:paraId="3455848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7A0475F" w14:textId="77777777" w:rsidR="00DC200F" w:rsidRPr="00DC200F" w:rsidRDefault="00DC200F" w:rsidP="007656CC">
      <w:pPr>
        <w:pStyle w:val="21"/>
        <w:rPr>
          <w:rtl/>
        </w:rPr>
      </w:pPr>
      <w:r w:rsidRPr="00DC200F">
        <w:rPr>
          <w:rtl/>
        </w:rPr>
        <w:t>مقدمة السلسلة: البحث عن البوصلة في زمن التيه</w:t>
      </w:r>
    </w:p>
    <w:p w14:paraId="5ADEFE0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في خضم التجاذبات الفكرية والاضطرابات الروحية التي يعيشها إنسان اليوم، ومع تعدد "الملل" والنحل التي تقدم نفسها كطريق للنجاة، تبرز الحاجة أكثر من أي وقت مضى إلى بوصلة واضحة ومنهج قويم يعيدنا إلى نقاء الفطرة وصفاء </w:t>
      </w:r>
      <w:r w:rsidRPr="00DC200F">
        <w:rPr>
          <w:rFonts w:ascii="Calibri" w:eastAsia="Yu Mincho" w:hAnsi="Calibri"/>
          <w:sz w:val="24"/>
          <w:rtl/>
          <w:lang w:bidi="ar-SA"/>
        </w:rPr>
        <w:lastRenderedPageBreak/>
        <w:t>التوحيد. يقدم لنا القرآن الكريم هذه البوصلة في شخصية محورية، ليست مجرد شخصية تاريخية، بل هي "منهج" و"ملة" متكاملة: إنها "ملة إبراهيم حنيفًا".</w:t>
      </w:r>
    </w:p>
    <w:p w14:paraId="37C4F9F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ولكن هذا المنهج ليس مجرد خيار من بين خيارات، بل هو جوهر الرسالة المحمدية. فهل تعلم أن النبي محمد ﷺ كان مأمورًا بشكل مباشر من الله باتباع ملة إبراهيم؟ يقول تعالى: </w:t>
      </w:r>
    </w:p>
    <w:p w14:paraId="1AB71A6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﴿ثُمَّ أَوْحَيْنَا إِلَيْكَ أَنِ اتَّبِعْ مِلَّةَ إِبْرَاهِيمَ حَنِيفًا ۖ وَمَا كَانَ مِنَ الْمُشْرِكِينَ﴾</w:t>
      </w:r>
      <w:r w:rsidRPr="00DC200F">
        <w:rPr>
          <w:rFonts w:ascii="Calibri" w:eastAsia="Yu Mincho" w:hAnsi="Calibri"/>
          <w:sz w:val="24"/>
          <w:rtl/>
          <w:lang w:bidi="ar-SA"/>
        </w:rPr>
        <w:t xml:space="preserve"> (النحل: ). هذه الآية القاطعة تعني أن سنة نبينا الحقيقية هي ملة إبراهيم. وبالتالي، فإن كل من يزعم اتباع سنة الرسول وهو لا يتبع ملة إبراهيم، فهو في الحقيقة بعيد عنها كل البعد. بل إن القرآن يذهب إلى أبعد من ذلك، فيصف من يُعرض عن هذه الملة بالسفيه: </w:t>
      </w:r>
    </w:p>
    <w:p w14:paraId="7D7CC3C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﴿وَمَن يَرْغَبُ عَن مِّلَّةِ إِبْرَاهِيمَ إِلَّا مَن سَفِهَ نَفْسَهُ﴾</w:t>
      </w:r>
      <w:r w:rsidRPr="00DC200F">
        <w:rPr>
          <w:rFonts w:ascii="Calibri" w:eastAsia="Yu Mincho" w:hAnsi="Calibri"/>
          <w:sz w:val="24"/>
          <w:rtl/>
          <w:lang w:bidi="ar-SA"/>
        </w:rPr>
        <w:t xml:space="preserve"> (البقرة: ).</w:t>
      </w:r>
    </w:p>
    <w:p w14:paraId="367055E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هذه السلسلة هي محاولة للغوص في أعماق هذا المنهج الإبراهيمي، لا لنستعرض سيرته كقصة من الماضي، بل لنفككها ونعيد تركيبها كخارطة طريق للحاضر والمستقبل. إنها دعوة لإعادة اكتشاف "الحنيفية البيضاء"، الملة السمحة التي تقدم إجابات شافية لتحديات عصرنا.</w:t>
      </w:r>
    </w:p>
    <w:p w14:paraId="0E9C753C" w14:textId="77777777" w:rsidR="00DC200F" w:rsidRPr="00DC200F" w:rsidRDefault="00DC200F" w:rsidP="00DC200F">
      <w:pPr>
        <w:spacing w:before="100" w:beforeAutospacing="1" w:after="100" w:afterAutospacing="1"/>
        <w:rPr>
          <w:rFonts w:ascii="Calibri" w:eastAsia="Yu Mincho" w:hAnsi="Calibri"/>
          <w:sz w:val="24"/>
          <w:rtl/>
        </w:rPr>
      </w:pPr>
    </w:p>
    <w:p w14:paraId="234A2B0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6F60A5A5" w14:textId="2CC1D10E" w:rsidR="00DC200F" w:rsidRPr="00DC200F" w:rsidRDefault="00DC200F" w:rsidP="007656CC">
      <w:pPr>
        <w:pStyle w:val="21"/>
        <w:rPr>
          <w:rtl/>
        </w:rPr>
      </w:pPr>
      <w:r w:rsidRPr="00DC200F">
        <w:rPr>
          <w:rtl/>
        </w:rPr>
        <w:t>إبراهيم الإمام - منهج بناء الأمم لا حفظ النصوص</w:t>
      </w:r>
    </w:p>
    <w:p w14:paraId="69BF9470"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مقدمة: من النبوة إلى الإمامة، نقلة نوعية في تاريخ الرسالات</w:t>
      </w:r>
    </w:p>
    <w:p w14:paraId="75AE834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في السرد القرآني، يقف النبي إبراهيم عليه السلام كشخصية محورية، لا بوصفه نبيًا ورسولًا فحسب، بل بوصفه الأب الروحي الذي تتجه إليه أنظار أتباع الديانات الكبرى. لكن القرآن يمنحه مكانة فريدة تتجاوز ذلك، حيث يتوّجه بلقب استثنائي: </w:t>
      </w:r>
    </w:p>
    <w:p w14:paraId="42EFE90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﴿إِنِّي جَاعِلُكَ لِلنَّاسِ إِمَامًا﴾</w:t>
      </w:r>
      <w:r w:rsidRPr="00DC200F">
        <w:rPr>
          <w:rFonts w:ascii="Calibri" w:eastAsia="Yu Mincho" w:hAnsi="Calibri"/>
          <w:sz w:val="24"/>
          <w:rtl/>
          <w:lang w:bidi="ar-SA"/>
        </w:rPr>
        <w:t xml:space="preserve"> (البقرة: ). هذه ليست مجرد ترقية في اللقب، بل هي إعلان عن نقلة نوعية في مفهوم الرسالة الإلهية؛ الانتقال من مجرد التبليغ إلى تقديم </w:t>
      </w:r>
    </w:p>
    <w:p w14:paraId="08CC8E0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نموذج عملي متكامل</w:t>
      </w:r>
      <w:r w:rsidRPr="00DC200F">
        <w:rPr>
          <w:rFonts w:ascii="Calibri" w:eastAsia="Yu Mincho" w:hAnsi="Calibri"/>
          <w:sz w:val="24"/>
          <w:rtl/>
          <w:lang w:bidi="ar-SA"/>
        </w:rPr>
        <w:t xml:space="preserve"> يُقتدى به. فالإمام هو من يقدم للبشرية برهاناً عملياً على إمكانية تحويل المبادئ إلى واقع حي.</w:t>
      </w:r>
    </w:p>
    <w:p w14:paraId="2A71C1D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هذه المقالة تستكشف الأسباب العميقة التي جعلت من إبراهيم "إمامًا" وليس فقط نبيًا، وكيف أن "ملته" التي أُمرنا باتباعها ليست مجموعة من العقائد النظرية أو الطقوس التاريخية، بل هي خارطة طريق عملية وواعية لبناء الإنسان الصالح، وتأسيس المجتمع القويم، وإقامة الحضارة الراشدة.</w:t>
      </w:r>
    </w:p>
    <w:p w14:paraId="6926356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9DB0076"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أولًا: الإمامة بالاختبار لا بالاصطفاء المجرّد: "فأتمهنّ"</w:t>
      </w:r>
    </w:p>
    <w:p w14:paraId="61ADA57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تكن الإمامة منحة إلهية هبطت على إبراهيم فجأة، بل كانت تتويجًا مستحقًا لرحلة طويلة من الابتلاء والعمل الدؤوب. الآية المفتاحية التي تكشف هذا السر هي قوله تعالى: </w:t>
      </w:r>
    </w:p>
    <w:p w14:paraId="5DB227D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﴿وَإِذِ ابْتَلَىٰ إِبْرَاهِيمَ رَبُّهُ بِكَلِمَاتٍ فَأَتَمَّهُنَّ﴾</w:t>
      </w:r>
      <w:r w:rsidRPr="00DC200F">
        <w:rPr>
          <w:rFonts w:ascii="Calibri" w:eastAsia="Yu Mincho" w:hAnsi="Calibri"/>
          <w:sz w:val="24"/>
          <w:rtl/>
          <w:lang w:bidi="ar-SA"/>
        </w:rPr>
        <w:t xml:space="preserve"> (البقرة: ). هنا يكمن جوهر المسألة:</w:t>
      </w:r>
    </w:p>
    <w:p w14:paraId="16AF39E0" w14:textId="77777777" w:rsidR="00DC200F" w:rsidRPr="00DC200F" w:rsidRDefault="00DC200F" w:rsidP="00CE1EDD">
      <w:pPr>
        <w:numPr>
          <w:ilvl w:val="0"/>
          <w:numId w:val="517"/>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lastRenderedPageBreak/>
        <w:t>"الكلمات" كبرنامج عمل:</w:t>
      </w:r>
      <w:r w:rsidRPr="00DC200F">
        <w:rPr>
          <w:rFonts w:ascii="Calibri" w:eastAsia="Yu Mincho" w:hAnsi="Calibri"/>
          <w:sz w:val="24"/>
          <w:rtl/>
          <w:lang w:bidi="ar-SA"/>
        </w:rPr>
        <w:t xml:space="preserve"> لم تكن هذه "الكلمات" مجرد وحي يُتلى أو أقوال تُردد، بل كانت برنامج عمل متكامل، وتكاليف عملية، ومشروعات واختبارات وجودية قاسية. شملت هذه الاختبارات مواجهة مجتمعه ومحاججة أبيه، والهجرة من وطنه، وبناء أسرة في بيئة قاحلة، وصولًا إلى ذروة التضحية في رؤياه.</w:t>
      </w:r>
    </w:p>
    <w:p w14:paraId="5B4C06E3" w14:textId="77777777" w:rsidR="00DC200F" w:rsidRPr="00DC200F" w:rsidRDefault="00DC200F" w:rsidP="00CE1EDD">
      <w:pPr>
        <w:numPr>
          <w:ilvl w:val="0"/>
          <w:numId w:val="517"/>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"فأتمهنّ" كشهادة جدارة:</w:t>
      </w:r>
      <w:r w:rsidRPr="00DC200F">
        <w:rPr>
          <w:rFonts w:ascii="Calibri" w:eastAsia="Yu Mincho" w:hAnsi="Calibri"/>
          <w:sz w:val="24"/>
          <w:rtl/>
          <w:lang w:bidi="ar-SA"/>
        </w:rPr>
        <w:t xml:space="preserve"> مفتاح الاستحقاق يكمن في كلمة "فأتمهنّ". لم يقم إبراهيم بأداء الحد الأدنى من المطلوب، بل "أتمّ" هذه التكاليف، أي قام بها على أكمل وجه، بكل إتقان وإخلاص وتسليم. هذا الإتمام هو الذي منحه "شهادة الجدارة العملية" ليكون قدوة حقيقية يمكن للبشرية أن تتبع خطواتها بثقة.</w:t>
      </w:r>
    </w:p>
    <w:p w14:paraId="0EB11B5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هذا المبدأ، أي </w:t>
      </w:r>
      <w:r w:rsidRPr="00DC200F">
        <w:rPr>
          <w:rFonts w:ascii="Calibri" w:eastAsia="Yu Mincho" w:hAnsi="Calibri"/>
          <w:b/>
          <w:bCs/>
          <w:sz w:val="24"/>
          <w:rtl/>
          <w:lang w:bidi="ar-SA"/>
        </w:rPr>
        <w:t>إتمام المهمة والوفاء بالمسؤولية الفردية</w:t>
      </w:r>
      <w:r w:rsidRPr="00DC200F">
        <w:rPr>
          <w:rFonts w:ascii="Calibri" w:eastAsia="Yu Mincho" w:hAnsi="Calibri"/>
          <w:sz w:val="24"/>
          <w:rtl/>
          <w:lang w:bidi="ar-SA"/>
        </w:rPr>
        <w:t xml:space="preserve">، هو عصب الملة الإبراهيمية. فالقرآن يصفه في موضع آخر: </w:t>
      </w:r>
    </w:p>
    <w:p w14:paraId="3B73A40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﴿وَإِبْرَاهِيمَ الَّذِي وَفَّىٰ﴾</w:t>
      </w:r>
      <w:r w:rsidRPr="00DC200F">
        <w:rPr>
          <w:rFonts w:ascii="Calibri" w:eastAsia="Yu Mincho" w:hAnsi="Calibri"/>
          <w:sz w:val="24"/>
          <w:rtl/>
          <w:lang w:bidi="ar-SA"/>
        </w:rPr>
        <w:t xml:space="preserve"> (النجم: )، ويرسي مبدأه بأن </w:t>
      </w:r>
      <w:r w:rsidRPr="00DC200F">
        <w:rPr>
          <w:rFonts w:ascii="Calibri" w:eastAsia="Yu Mincho" w:hAnsi="Calibri"/>
          <w:b/>
          <w:bCs/>
          <w:sz w:val="24"/>
          <w:rtl/>
          <w:lang w:bidi="ar-SA"/>
        </w:rPr>
        <w:t>﴿أَلَّا تَزِرُ وَازِرَةٌ وِزْرَ أُخْرَىٰ﴾</w:t>
      </w:r>
      <w:r w:rsidRPr="00DC200F">
        <w:rPr>
          <w:rFonts w:ascii="Calibri" w:eastAsia="Yu Mincho" w:hAnsi="Calibri"/>
          <w:sz w:val="24"/>
          <w:rtl/>
          <w:lang w:bidi="ar-SA"/>
        </w:rPr>
        <w:t xml:space="preserve"> (النجم: ). المسؤولية فردية، والوفاء بها على أتم وجه هو الطريق إلى الإمامة. فالإمامة في المنظور القرآني ليست منصبًا تشريفيًا، بل هي مسؤولية قيادية تُكتسب بالعمل المتقن والنجاح في أصعب الاختبارات العملية.</w:t>
      </w:r>
    </w:p>
    <w:p w14:paraId="5E67F02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547461E1"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ثانيًا: أسس بناء الحضارة في فكر إبراهيم: من الفرد إلى الأمة</w:t>
      </w:r>
    </w:p>
    <w:p w14:paraId="0FDBD58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بمجرد أن نال البشرى بالإمامة، كشف إبراهيم عن وعيه الحضاري العميق ورؤيته الاستراتيجية. لم يكن همه فرديًا أو محصورًا في خلاصه الشخصي، بل كان همًا أمميًا يمتد عبر الزمان والمكان. وتتجلى هذه الرؤية في أسس عملية واضحة:. الأمن أولًا، وقبل كل شيء:</w:t>
      </w:r>
    </w:p>
    <w:p w14:paraId="7F9C296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في أول دعاء له للمجتمع الوليد، لم يطلب الرزق أو النصر، بل طلب الأساس الذي لا يقوم بناء بدونه: </w:t>
      </w:r>
    </w:p>
    <w:p w14:paraId="24ED7AE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﴿رَبِّ اجْعَلْ هَٰذَا بَلَدًا آمِنًا﴾</w:t>
      </w:r>
      <w:r w:rsidRPr="00DC200F">
        <w:rPr>
          <w:rFonts w:ascii="Calibri" w:eastAsia="Yu Mincho" w:hAnsi="Calibri"/>
          <w:sz w:val="24"/>
          <w:rtl/>
          <w:lang w:bidi="ar-SA"/>
        </w:rPr>
        <w:t xml:space="preserve"> (البقرة: ). لقد أدرك ببصيرته الثاقبة أن الأمن والاستقرار الاجتماعي والجغرافي هما التربة التي لا يمكن غرس بذور أي حضارة أو مجتمع فاضل بدونها. فكرة "التبلُّد" (من البلد) أي الاستقرار، هي شرط البناء الأول.. حقوق الإنسان الكونية والسلام الاجتماعي:</w:t>
      </w:r>
    </w:p>
    <w:p w14:paraId="4591077F"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عندما دعا بأن يرزق أهل البلد من الثمرات، وحاول من منطلق غيرته على الحق أن يحصر دعاءه بالمؤمنين، جاءه التصويب الإلهي المباشر ليوسع من أفقه الأخلاقي: </w:t>
      </w:r>
    </w:p>
    <w:p w14:paraId="67D97E9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﴿قَالَ وَمَنْ كَفَرَ فَأُمَتِّعُهُ قَلِيلًا﴾</w:t>
      </w:r>
      <w:r w:rsidRPr="00DC200F">
        <w:rPr>
          <w:rFonts w:ascii="Calibri" w:eastAsia="Yu Mincho" w:hAnsi="Calibri"/>
          <w:sz w:val="24"/>
          <w:rtl/>
          <w:lang w:bidi="ar-SA"/>
        </w:rPr>
        <w:t>. هنا تتجلى عظمة الملة الإبراهيمية، فهي تؤسس لمبدأ إنساني كوني: الحقوق الأساسية للحياة مكفولة للجميع بغض النظر عن معتقداتهم.</w:t>
      </w:r>
    </w:p>
    <w:p w14:paraId="1DDA061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وهذا يتناغم مع أحد أهم مبادئ ملته: </w:t>
      </w:r>
    </w:p>
    <w:p w14:paraId="5028E37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عدم تكفير الآخرين</w:t>
      </w:r>
      <w:r w:rsidRPr="00DC200F">
        <w:rPr>
          <w:rFonts w:ascii="Calibri" w:eastAsia="Yu Mincho" w:hAnsi="Calibri"/>
          <w:sz w:val="24"/>
          <w:rtl/>
          <w:lang w:bidi="ar-SA"/>
        </w:rPr>
        <w:t xml:space="preserve">. لقد ميز إبراهيم بدقة بين رفض المعتقدات الباطلة وبين الحكم على الأشخاص. قال لقومه: </w:t>
      </w:r>
    </w:p>
    <w:p w14:paraId="4BAB4C22"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﴿إِنَّا بُرَآءُ مِنكُمْ وَمِمَّا تَعْبُدُونَ مِن دُونِ اللَّهِ كَفَرْنَا بِكُمْ﴾</w:t>
      </w:r>
      <w:r w:rsidRPr="00DC200F">
        <w:rPr>
          <w:rFonts w:ascii="Calibri" w:eastAsia="Yu Mincho" w:hAnsi="Calibri"/>
          <w:sz w:val="24"/>
          <w:rtl/>
          <w:lang w:bidi="ar-SA"/>
        </w:rPr>
        <w:t xml:space="preserve"> (الممتحنة: ). لقد كفر بهم وبمعتقداتهم، ولكنه لم يُكفّرهم، ولم يجعل من نفسه وصيًا على إيمانهم. وعندما لم يجد نفعًا في الحوار، اختار لغة الاعتزال السلمي: </w:t>
      </w:r>
    </w:p>
    <w:p w14:paraId="0594908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﴿وَأَعْتَزِلُكُمْ وَمَا تَدْعُونَ مِن دُونِ اللَّهِ﴾</w:t>
      </w:r>
      <w:r w:rsidRPr="00DC200F">
        <w:rPr>
          <w:rFonts w:ascii="Calibri" w:eastAsia="Yu Mincho" w:hAnsi="Calibri"/>
          <w:sz w:val="24"/>
          <w:rtl/>
          <w:lang w:bidi="ar-SA"/>
        </w:rPr>
        <w:t xml:space="preserve"> (مريم: ). هذا هو جوهر "الإسلام" الذي يعني "السلام"، والذي كان عليه إبراهيم: مسالمًا مع الخالق والخلق.. تأسيس مركز عملي وروحي:</w:t>
      </w:r>
    </w:p>
    <w:p w14:paraId="2F78DB7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يكتفِ إبراهيم بالدعاء والتنظير، بل حوّل رؤيته إلى مشروع ملموس على أرض الواقع. قوله تعالى: </w:t>
      </w:r>
    </w:p>
    <w:p w14:paraId="4A8830F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lastRenderedPageBreak/>
        <w:t>﴿وَإِذْ يَرْفَعُ إِبْرَاهِيمُ الْقَوَاعِدَ مِنَ الْبَيْتِ وَإِسْمَاعِيلُ﴾</w:t>
      </w:r>
      <w:r w:rsidRPr="00DC200F">
        <w:rPr>
          <w:rFonts w:ascii="Calibri" w:eastAsia="Yu Mincho" w:hAnsi="Calibri"/>
          <w:sz w:val="24"/>
          <w:rtl/>
          <w:lang w:bidi="ar-SA"/>
        </w:rPr>
        <w:t xml:space="preserve"> (البقرة: ) يصور لنا المهندس والباني الذي لا يكل. كان "البيت" مشروعًا مؤسسيًا، بؤرة مكانية ورمزية، ومركزًا عمليًا وروحيًا تنطلق منه رسالة التوحيد والهداية للعالمين، ليصبح مكانًا للطائفين والعاكفين والركع السجود.. القيادة بالمشاورة لا بالتهور:</w:t>
      </w:r>
    </w:p>
    <w:p w14:paraId="65CB00D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من أرقى معاني الإمامة في المنهج الإبراهيمي أنها تقوم على الحوار لا الإكراه. يتجلى هذا في مشهد استثنائي حين شاور ابنه في رؤيا الذبح. على الرغم من أن الأمر رؤيا، لم يتصرف بتسلط، بل طلب رأيه: </w:t>
      </w:r>
    </w:p>
    <w:p w14:paraId="37EC302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﴿فَانظُرْ مَاذَا تَرَىٰ﴾</w:t>
      </w:r>
      <w:r w:rsidRPr="00DC200F">
        <w:rPr>
          <w:rFonts w:ascii="Calibri" w:eastAsia="Yu Mincho" w:hAnsi="Calibri"/>
          <w:sz w:val="24"/>
          <w:rtl/>
          <w:lang w:bidi="ar-SA"/>
        </w:rPr>
        <w:t xml:space="preserve"> (الصافات: ). هذا المبدأ يؤسس لعلاقة بين الأب والابن، والقائد والمجتمع، تقوم على المشاورة لا التهور، وعلى الحوار لا الفرض. الإمام الحقيقي يبني الأمم بالإقناع والمشاركة، لا بالقوة والوصاية.</w:t>
      </w:r>
    </w:p>
    <w:p w14:paraId="7AFFAE77"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DD4FFD2"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خاتمة: الإمام هو بانِي النماذج لا حافظ النصوص</w:t>
      </w:r>
    </w:p>
    <w:p w14:paraId="2F66E70B"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إن الله جعل إبراهيم إمامًا لأنه لم يكن مجرد حافظ للنصوص أو ناقل للرسالة، بل كان </w:t>
      </w:r>
    </w:p>
    <w:p w14:paraId="19BA5CF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المؤسس الأول للنموذج التطبيقي الحي</w:t>
      </w:r>
      <w:r w:rsidRPr="00DC200F">
        <w:rPr>
          <w:rFonts w:ascii="Calibri" w:eastAsia="Yu Mincho" w:hAnsi="Calibri"/>
          <w:sz w:val="24"/>
          <w:rtl/>
          <w:lang w:bidi="ar-SA"/>
        </w:rPr>
        <w:t xml:space="preserve"> لهذه الرسالة. لقد قدم للبشرية برهانًا عمليًا على إمكانية بناء مجتمع آمن، وضمان الحقوق الأساسية للجميع، وتحويل الفكرة إلى مشروع حضاري خالد.</w:t>
      </w:r>
    </w:p>
    <w:p w14:paraId="1D8D9D5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"ملة إبراهيم" التي ندين بها وندعى لاتباعها ليست مجرد سيرة تاريخية تُروى، بل هي </w:t>
      </w:r>
    </w:p>
    <w:p w14:paraId="5CD9E720"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منهج حياة ودستور عمل</w:t>
      </w:r>
      <w:r w:rsidRPr="00DC200F">
        <w:rPr>
          <w:rFonts w:ascii="Calibri" w:eastAsia="Yu Mincho" w:hAnsi="Calibri"/>
          <w:sz w:val="24"/>
          <w:rtl/>
          <w:lang w:bidi="ar-SA"/>
        </w:rPr>
        <w:t>. إنها دعوة لأن نكون كإبراهيم: مبادرين، بنّائين، أصحاب رؤية، نُحوّل إيماننا إلى مشاريع عملية تخدم الإنسان، وتؤسس للأمن، وتقيم العدل على الأرض. هذا هو سرّ الإمامة، وهذا هو جوهر الملة الحنيفية.</w:t>
      </w:r>
    </w:p>
    <w:p w14:paraId="2E848C4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E05FE2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6F3AB6E" w14:textId="227DC33B" w:rsidR="00DC200F" w:rsidRPr="00DC200F" w:rsidRDefault="00DC200F" w:rsidP="007656CC">
      <w:pPr>
        <w:pStyle w:val="21"/>
        <w:rPr>
          <w:rtl/>
        </w:rPr>
      </w:pPr>
      <w:r w:rsidRPr="00DC200F">
        <w:rPr>
          <w:rtl/>
        </w:rPr>
        <w:t>الحنيفية كمنهج بحث - ثورة العقل على الخرافة</w:t>
      </w:r>
    </w:p>
    <w:p w14:paraId="3D047A92"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مقدمة: ما وراء النجوم والأصنام، رحلة العقل نحو اليقين</w:t>
      </w:r>
    </w:p>
    <w:p w14:paraId="6FDF042F"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إذا كانت المقالة الأولى قد كشفت عن إبراهيم "الإمام الباني"، فإن هذه المقالة تغوص في أعماق شخصيته لتكشف عن إبراهيم "الباحث المفكر". إن "الحنيفية" التي ارتبطت به لم تكن مجرد عقيدة ورثها أو إيمانًا عاطفيًا، بل كانت </w:t>
      </w:r>
    </w:p>
    <w:p w14:paraId="59B0746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منهجًا معرفيًا وعقلانيًا صارمًا</w:t>
      </w:r>
      <w:r w:rsidRPr="00DC200F">
        <w:rPr>
          <w:rFonts w:ascii="Calibri" w:eastAsia="Yu Mincho" w:hAnsi="Calibri"/>
          <w:sz w:val="24"/>
          <w:rtl/>
          <w:lang w:bidi="ar-SA"/>
        </w:rPr>
        <w:t xml:space="preserve"> للبحث عن الحقيقة في عالم كانت تسيطر عليه الخرافة والتقليد الأعمى. فالحنيف في جوهره ليس من يتبع دين آبائه دون تفكير، بل هو من "يميل" بوعي وإرادة عن ضلال الخرافة، إلى استقامة العقل والبرهان.</w:t>
      </w:r>
    </w:p>
    <w:p w14:paraId="616ECB5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كيف وصل إبراهيم إلى يقينه التوحيدي الراسخ؟ وكيف واجه الانحرافات العقدية في مجتمعه؟ الإجابة تكمن في منهجيته التي جمعت بين التأمل الكوني، والاستدلال المنطقي، والشجاعة في طرح الأسئلة، وكسر القداسات الزائفة. ملته ليست دعوة للإيمان فقط، بل هي دعوة لكيفية الوصول إلى هذا الإيمان عبر طريق العقل والبرهان.</w:t>
      </w:r>
    </w:p>
    <w:p w14:paraId="727CAC36"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3E7965E"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lastRenderedPageBreak/>
        <w:t>أولًا: رحلة البحث في الكون - الشك كبداية لليقين</w:t>
      </w:r>
    </w:p>
    <w:p w14:paraId="56806CA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يقدم لنا القرآن الكريم في سورة الأنعام مختبرًا فكريًا حيًا لخوض إبراهيم رحلته نحو اليقين. قصة تأمله في الكوكب والقمر والشمس ليست مجرد حكاية، بل هي تجسيد دقيق لخطوات المنهج العلمي التجريبي:</w:t>
      </w:r>
    </w:p>
    <w:p w14:paraId="17D496EA"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الملاحظة:</w:t>
      </w:r>
      <w:r w:rsidRPr="00DC200F">
        <w:rPr>
          <w:rFonts w:ascii="Calibri" w:eastAsia="Yu Mincho" w:hAnsi="Calibri"/>
          <w:sz w:val="24"/>
          <w:rtl/>
          <w:lang w:bidi="ar-SA"/>
        </w:rPr>
        <w:t xml:space="preserve"> رصد الظواهر الكونية من حوله بعين الباحث المتجرد.</w:t>
      </w:r>
    </w:p>
    <w:p w14:paraId="51AE3F7C"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الفرضية:</w:t>
      </w:r>
      <w:r w:rsidRPr="00DC200F">
        <w:rPr>
          <w:rFonts w:ascii="Calibri" w:eastAsia="Yu Mincho" w:hAnsi="Calibri"/>
          <w:sz w:val="24"/>
          <w:rtl/>
          <w:lang w:bidi="ar-SA"/>
        </w:rPr>
        <w:t xml:space="preserve"> وضع افتراض منطقي بناءً على الملاحظة (</w:t>
      </w:r>
      <w:r w:rsidRPr="00DC200F">
        <w:rPr>
          <w:rFonts w:ascii="Calibri" w:eastAsia="Yu Mincho" w:hAnsi="Calibri"/>
          <w:b/>
          <w:bCs/>
          <w:sz w:val="24"/>
          <w:rtl/>
          <w:lang w:bidi="ar-SA"/>
        </w:rPr>
        <w:t>﴿قَالَ هَٰذَا رَبِّي﴾</w:t>
      </w:r>
      <w:r w:rsidRPr="00DC200F">
        <w:rPr>
          <w:rFonts w:ascii="Calibri" w:eastAsia="Yu Mincho" w:hAnsi="Calibri"/>
          <w:sz w:val="24"/>
          <w:rtl/>
          <w:lang w:bidi="ar-SA"/>
        </w:rPr>
        <w:t>). لم يسخر من معتقدات قومه مباشرة، بل وضعها على طاولة البحث كفرضية تستحق الدراسة.</w:t>
      </w:r>
    </w:p>
    <w:p w14:paraId="24C665E5"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الاختبار والتحقق:</w:t>
      </w:r>
      <w:r w:rsidRPr="00DC200F">
        <w:rPr>
          <w:rFonts w:ascii="Calibri" w:eastAsia="Yu Mincho" w:hAnsi="Calibri"/>
          <w:sz w:val="24"/>
          <w:rtl/>
          <w:lang w:bidi="ar-SA"/>
        </w:rPr>
        <w:t xml:space="preserve"> أخضع الفرضية للاختبار عبر الزمن والملاحظة المستمرة (</w:t>
      </w:r>
      <w:r w:rsidRPr="00DC200F">
        <w:rPr>
          <w:rFonts w:ascii="Calibri" w:eastAsia="Yu Mincho" w:hAnsi="Calibri"/>
          <w:b/>
          <w:bCs/>
          <w:sz w:val="24"/>
          <w:rtl/>
          <w:lang w:bidi="ar-SA"/>
        </w:rPr>
        <w:t>﴿فَلَمَّا أَفَلَ﴾</w:t>
      </w:r>
      <w:r w:rsidRPr="00DC200F">
        <w:rPr>
          <w:rFonts w:ascii="Calibri" w:eastAsia="Yu Mincho" w:hAnsi="Calibri"/>
          <w:sz w:val="24"/>
          <w:rtl/>
          <w:lang w:bidi="ar-SA"/>
        </w:rPr>
        <w:t xml:space="preserve">). هل هذا الكائن يمتلك صفات الألوهية المطلقة كالدوام والبقاء؟ </w:t>
      </w:r>
    </w:p>
    <w:p w14:paraId="6A3FC09B"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النتيجة ورفض الفرضية:</w:t>
      </w:r>
      <w:r w:rsidRPr="00DC200F">
        <w:rPr>
          <w:rFonts w:ascii="Calibri" w:eastAsia="Yu Mincho" w:hAnsi="Calibri"/>
          <w:sz w:val="24"/>
          <w:rtl/>
          <w:lang w:bidi="ar-SA"/>
        </w:rPr>
        <w:t xml:space="preserve"> جاءت النتيجة واضحة: الكائنات المتغيرة، المحدودة، الغائبة، لا يمكن أن تكون هي الرب الخالق. فكان قراره المنطقي الحاسم: </w:t>
      </w:r>
    </w:p>
    <w:p w14:paraId="2ACCDFE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﴿لَا أُحِبُّ الْآفِلِينَ﴾</w:t>
      </w:r>
      <w:r w:rsidRPr="00DC200F">
        <w:rPr>
          <w:rFonts w:ascii="Calibri" w:eastAsia="Yu Mincho" w:hAnsi="Calibri"/>
          <w:sz w:val="24"/>
          <w:rtl/>
          <w:lang w:bidi="ar-SA"/>
        </w:rPr>
        <w:t>.</w:t>
      </w:r>
    </w:p>
    <w:p w14:paraId="10B6D32D"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الوصول إلى الحقيقة المجردة:</w:t>
      </w:r>
      <w:r w:rsidRPr="00DC200F">
        <w:rPr>
          <w:rFonts w:ascii="Calibri" w:eastAsia="Yu Mincho" w:hAnsi="Calibri"/>
          <w:sz w:val="24"/>
          <w:rtl/>
          <w:lang w:bidi="ar-SA"/>
        </w:rPr>
        <w:t xml:space="preserve"> في نهاية الرحلة، يتجاوز إبراهيم كل الماديات ليصل إلى استنتاج عقلي مجرّد: الإله الحقيقي هو الخالق الأول، فوجه وجهه </w:t>
      </w:r>
      <w:r w:rsidRPr="00DC200F">
        <w:rPr>
          <w:rFonts w:ascii="Calibri" w:eastAsia="Yu Mincho" w:hAnsi="Calibri"/>
          <w:b/>
          <w:bCs/>
          <w:sz w:val="24"/>
          <w:rtl/>
          <w:lang w:bidi="ar-SA"/>
        </w:rPr>
        <w:t>﴿لِلَّذِي فَطَرَ السَّمَاوَاتِ وَالْأَرْضَ﴾</w:t>
      </w:r>
      <w:r w:rsidRPr="00DC200F">
        <w:rPr>
          <w:rFonts w:ascii="Calibri" w:eastAsia="Yu Mincho" w:hAnsi="Calibri"/>
          <w:sz w:val="24"/>
          <w:rtl/>
          <w:lang w:bidi="ar-SA"/>
        </w:rPr>
        <w:t>.</w:t>
      </w:r>
    </w:p>
    <w:p w14:paraId="50D01D8B"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هذه الرحلة الفكرية تؤسس لمبدأ جوهري في ملة إبراهيم: </w:t>
      </w:r>
    </w:p>
    <w:p w14:paraId="5B0A402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لم يقبل النبي إبراهيم أن يرث إيمانًا أعمى، بل جعل الشك وسيلة للوصول إلى اليقين</w:t>
      </w:r>
      <w:r w:rsidRPr="00DC200F">
        <w:rPr>
          <w:rFonts w:ascii="Calibri" w:eastAsia="Yu Mincho" w:hAnsi="Calibri"/>
          <w:sz w:val="24"/>
          <w:rtl/>
          <w:lang w:bidi="ar-SA"/>
        </w:rPr>
        <w:t xml:space="preserve">. هذا المنهج الذي يعتبره الكثيرون اليوم بداية الكفر والضياع، يبينه القرآن كطريق إلى اليقين الراسخ: </w:t>
      </w:r>
    </w:p>
    <w:p w14:paraId="334CE0A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﴿وَكَذَٰلِكَ نُرِي إِبْرَاهِيمَ مَلَكُوتَ السَّمَاوَاتِ وَالْأَرْضِ وَلِيَكُونَ مِنَ الْمُوقِنِينَ﴾</w:t>
      </w:r>
      <w:r w:rsidRPr="00DC200F">
        <w:rPr>
          <w:rFonts w:ascii="Calibri" w:eastAsia="Yu Mincho" w:hAnsi="Calibri"/>
          <w:sz w:val="24"/>
          <w:rtl/>
          <w:lang w:bidi="ar-SA"/>
        </w:rPr>
        <w:t>.</w:t>
      </w:r>
    </w:p>
    <w:p w14:paraId="27534C7F" w14:textId="77777777" w:rsidR="00DC200F" w:rsidRPr="00DC200F" w:rsidRDefault="00DC200F" w:rsidP="00DC200F">
      <w:pPr>
        <w:spacing w:before="100" w:beforeAutospacing="1" w:after="100" w:afterAutospacing="1"/>
        <w:rPr>
          <w:rFonts w:ascii="Calibri" w:eastAsia="Yu Mincho" w:hAnsi="Calibri"/>
          <w:sz w:val="24"/>
          <w:rtl/>
          <w:lang w:bidi="ar-SA"/>
        </w:rPr>
      </w:pPr>
    </w:p>
    <w:p w14:paraId="41AA7835"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ثانيًا: حرية التساؤل وكسر القداسات الزائفة</w:t>
      </w:r>
    </w:p>
    <w:p w14:paraId="43D25B7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لم تقتصر عقلانية إبراهيم على البحث الكوني، بل امتدت لتشمل الشجاعة في مواجهة المجتمع وتفكيك منظومته الفكرية القائمة على التقليد، مستخدمًا منهجين متكاملين:. الحوار المنطقي واستخدام الحجة:</w:t>
      </w:r>
    </w:p>
    <w:p w14:paraId="780B2E9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يبدأ إبراهيم بالعنف أو الفرض، بل بدأ بالحوار الهادئ والمنطقي، محاصرًا قومه بالحجة والبرهان. خاطب أباه بمنطق مباشر: </w:t>
      </w:r>
    </w:p>
    <w:p w14:paraId="6006E1D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﴿يَا أَبَتِ لِمَ تَعْبُدُ مَا لَا يَسْمَعُ وَلَا يُبْصِرُ وَلَا يُغْنِي عَنكَ شَيْئًا﴾</w:t>
      </w:r>
      <w:r w:rsidRPr="00DC200F">
        <w:rPr>
          <w:rFonts w:ascii="Calibri" w:eastAsia="Yu Mincho" w:hAnsi="Calibri"/>
          <w:sz w:val="24"/>
          <w:rtl/>
          <w:lang w:bidi="ar-SA"/>
        </w:rPr>
        <w:t xml:space="preserve"> (مريم: ). وسأل قومه أسئلة عقلانية بسيطة تهز يقينهم الزائف: </w:t>
      </w:r>
    </w:p>
    <w:p w14:paraId="0313F67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﴿قَالَ هَلْ يَسْمَعُونَكُمْ إِذْ تَدْعُونَ ۝ أَوْ يَنفَعُونَكُمْ أَوْ يَضُرُّونَ﴾</w:t>
      </w:r>
      <w:r w:rsidRPr="00DC200F">
        <w:rPr>
          <w:rFonts w:ascii="Calibri" w:eastAsia="Yu Mincho" w:hAnsi="Calibri"/>
          <w:sz w:val="24"/>
          <w:rtl/>
          <w:lang w:bidi="ar-SA"/>
        </w:rPr>
        <w:t xml:space="preserve"> (الشعراء: -). لقد استخدم الأسئلة كسلاح لتفكيك المسلمات، مؤكدًا أن الإيمان يجب أن يصمد أمام المنطق.. الصدمة المعرفية لتحطيم العقول الجامدة:</w:t>
      </w:r>
    </w:p>
    <w:p w14:paraId="2FE2ED8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عندما وجد العقول مغلقة والتقليد راسخًا، لجأ إلى أسلوب أكثر جذرية: "الصدمة المعرفية". تحطيمه للأصنام </w:t>
      </w:r>
    </w:p>
    <w:p w14:paraId="2FBF13A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﴿فَجَعَلَهُمْ جُذَاذًا إِلَّا كَبِيرًا لَّهُمْ﴾</w:t>
      </w:r>
      <w:r w:rsidRPr="00DC200F">
        <w:rPr>
          <w:rFonts w:ascii="Calibri" w:eastAsia="Yu Mincho" w:hAnsi="Calibri"/>
          <w:sz w:val="24"/>
          <w:rtl/>
          <w:lang w:bidi="ar-SA"/>
        </w:rPr>
        <w:t xml:space="preserve"> لم يكن هدفًا في ذاته، بل كان وسيلة لإجبارهم على استخدام عقولهم ومواجهة التناقض الصارخ في معتقداتهم. كان الفعل كله مقدمة لسؤاله الساخر والعبقري: </w:t>
      </w:r>
    </w:p>
    <w:p w14:paraId="50620D0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lastRenderedPageBreak/>
        <w:t>﴿فَاسْأَلُوهُمْ إِن كَانُوا يَنطِقُونَ﴾</w:t>
      </w:r>
      <w:r w:rsidRPr="00DC200F">
        <w:rPr>
          <w:rFonts w:ascii="Calibri" w:eastAsia="Yu Mincho" w:hAnsi="Calibri"/>
          <w:sz w:val="24"/>
          <w:rtl/>
          <w:lang w:bidi="ar-SA"/>
        </w:rPr>
        <w:t xml:space="preserve"> (الأنبياء: ). لقد كان يهدف إلى تحطيم "القداسة الزائفة" في العقول، لا مجرد تحطيم الحجارة.</w:t>
      </w:r>
    </w:p>
    <w:p w14:paraId="5C9B1FE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4623067B"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ثالثًا: السؤال من أجل الطمأنينة المعرفية</w:t>
      </w:r>
    </w:p>
    <w:p w14:paraId="48BC6D4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يتردد إبراهيم في أن يسأل الله مباشرة: </w:t>
      </w:r>
    </w:p>
    <w:p w14:paraId="7FBA3441"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﴿رَبِّ أَرِنِي كَيْفَ تُحْيِي الْمَوْتَىٰ﴾</w:t>
      </w:r>
      <w:r w:rsidRPr="00DC200F">
        <w:rPr>
          <w:rFonts w:ascii="Calibri" w:eastAsia="Yu Mincho" w:hAnsi="Calibri"/>
          <w:sz w:val="24"/>
          <w:rtl/>
          <w:lang w:bidi="ar-SA"/>
        </w:rPr>
        <w:t xml:space="preserve"> (البقرة: ). هذا السؤال لا يعبر عن شك في قدرة الله، بل عن رغبة عقلانية عميقة في فهم "الكيفية"، والانتقال من "علم اليقين" إلى "عين اليقين". الملة الحنيفية تشرّعن السؤال، وتشجع على البحث عن الطمأنينة المعرفية، وترفض الإيمان القائم على الخوف من التفكير أو القبول السلبي.</w:t>
      </w:r>
    </w:p>
    <w:p w14:paraId="2573A989" w14:textId="77777777" w:rsidR="00DC200F" w:rsidRPr="00DC200F" w:rsidRDefault="00DC200F" w:rsidP="00DC200F">
      <w:pPr>
        <w:spacing w:before="100" w:beforeAutospacing="1" w:after="100" w:afterAutospacing="1"/>
        <w:rPr>
          <w:rFonts w:ascii="Calibri" w:eastAsia="Yu Mincho" w:hAnsi="Calibri"/>
          <w:sz w:val="24"/>
          <w:rtl/>
          <w:lang w:bidi="ar-SA"/>
        </w:rPr>
      </w:pPr>
    </w:p>
    <w:p w14:paraId="613BB36D"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خاتمة: الحنيفية هي ثورة العقل على الخرافة</w:t>
      </w:r>
    </w:p>
    <w:p w14:paraId="4A5F417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ملة إبراهيم هي دعوة دائمة لتحرير العقل من أغلال الموروث، واستخدامه كأداة شريفة للوصول إلى الحقيقة. إنها منهج يقدس الدليل، ويحترم السؤال، ويؤسس الإيمان على أساس صلب من المعرفة واليقين. إنها ببساطة، إعلان انتصار العقل المستنير بنور الوحي على ظلمات الجهل والخرافة والتقليد الأعمى.</w:t>
      </w:r>
    </w:p>
    <w:p w14:paraId="435EC559" w14:textId="77777777" w:rsidR="00DC200F" w:rsidRPr="00DC200F" w:rsidRDefault="00DC200F" w:rsidP="00DC200F">
      <w:pPr>
        <w:spacing w:before="100" w:beforeAutospacing="1" w:after="100" w:afterAutospacing="1"/>
        <w:rPr>
          <w:rFonts w:ascii="Calibri" w:eastAsia="Yu Mincho" w:hAnsi="Calibri"/>
          <w:sz w:val="24"/>
          <w:lang w:val="fr-MA"/>
        </w:rPr>
      </w:pPr>
    </w:p>
    <w:p w14:paraId="25C5C8BE"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FB2D998" w14:textId="77777777" w:rsidR="00DC200F" w:rsidRPr="00DC200F" w:rsidRDefault="00DC200F" w:rsidP="00DC200F">
      <w:pPr>
        <w:spacing w:before="100" w:beforeAutospacing="1" w:after="100" w:afterAutospacing="1"/>
        <w:rPr>
          <w:rFonts w:ascii="Calibri" w:eastAsia="Yu Mincho" w:hAnsi="Calibri"/>
          <w:sz w:val="24"/>
          <w:rtl/>
        </w:rPr>
      </w:pPr>
    </w:p>
    <w:p w14:paraId="7B527B60" w14:textId="4DB76A4D" w:rsidR="00DC200F" w:rsidRPr="00DC200F" w:rsidRDefault="00DC200F" w:rsidP="007656CC">
      <w:pPr>
        <w:pStyle w:val="21"/>
        <w:rPr>
          <w:rtl/>
        </w:rPr>
      </w:pPr>
      <w:r w:rsidRPr="00DC200F">
        <w:rPr>
          <w:rFonts w:hint="cs"/>
          <w:rtl/>
        </w:rPr>
        <w:t>رمزية</w:t>
      </w:r>
      <w:r w:rsidRPr="00DC200F">
        <w:rPr>
          <w:rtl/>
        </w:rPr>
        <w:t xml:space="preserve"> </w:t>
      </w:r>
      <w:r w:rsidRPr="00DC200F">
        <w:rPr>
          <w:rFonts w:hint="cs"/>
          <w:rtl/>
        </w:rPr>
        <w:t>التضحية</w:t>
      </w:r>
      <w:r w:rsidRPr="00DC200F">
        <w:rPr>
          <w:rtl/>
        </w:rPr>
        <w:t xml:space="preserve"> - </w:t>
      </w:r>
      <w:r w:rsidRPr="00DC200F">
        <w:rPr>
          <w:rFonts w:hint="cs"/>
          <w:rtl/>
        </w:rPr>
        <w:t>ذبح</w:t>
      </w:r>
      <w:r w:rsidRPr="00DC200F">
        <w:rPr>
          <w:rtl/>
        </w:rPr>
        <w:t xml:space="preserve"> </w:t>
      </w:r>
      <w:r w:rsidRPr="00DC200F">
        <w:rPr>
          <w:rFonts w:hint="cs"/>
          <w:rtl/>
        </w:rPr>
        <w:t>الأنا</w:t>
      </w:r>
      <w:r w:rsidRPr="00DC200F">
        <w:rPr>
          <w:rtl/>
        </w:rPr>
        <w:t xml:space="preserve"> </w:t>
      </w:r>
      <w:r w:rsidRPr="00DC200F">
        <w:rPr>
          <w:rFonts w:hint="cs"/>
          <w:rtl/>
        </w:rPr>
        <w:t>لا</w:t>
      </w:r>
      <w:r w:rsidRPr="00DC200F">
        <w:rPr>
          <w:rtl/>
        </w:rPr>
        <w:t xml:space="preserve"> </w:t>
      </w:r>
      <w:r w:rsidRPr="00DC200F">
        <w:rPr>
          <w:rFonts w:hint="cs"/>
          <w:rtl/>
        </w:rPr>
        <w:t>ذبح</w:t>
      </w:r>
      <w:r w:rsidRPr="00DC200F">
        <w:rPr>
          <w:rtl/>
        </w:rPr>
        <w:t xml:space="preserve"> </w:t>
      </w:r>
      <w:r w:rsidRPr="00DC200F">
        <w:rPr>
          <w:rFonts w:hint="cs"/>
          <w:rtl/>
        </w:rPr>
        <w:t>الأبناء</w:t>
      </w:r>
    </w:p>
    <w:p w14:paraId="265405F1" w14:textId="77777777" w:rsidR="00DC200F" w:rsidRPr="00DC200F" w:rsidRDefault="00DC200F" w:rsidP="00DC200F">
      <w:pPr>
        <w:spacing w:before="100" w:beforeAutospacing="1" w:after="100" w:afterAutospacing="1"/>
        <w:rPr>
          <w:rFonts w:ascii="Calibri" w:eastAsia="Yu Mincho" w:hAnsi="Calibri"/>
          <w:b/>
          <w:bCs/>
          <w:sz w:val="24"/>
          <w:rtl/>
        </w:rPr>
      </w:pPr>
    </w:p>
    <w:p w14:paraId="0074AFF8" w14:textId="77777777"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مقدمة</w:t>
      </w:r>
      <w:r w:rsidRPr="00DC200F">
        <w:rPr>
          <w:rFonts w:ascii="Calibri" w:eastAsia="Yu Mincho" w:hAnsi="Calibri"/>
          <w:b/>
          <w:bCs/>
          <w:sz w:val="24"/>
          <w:rtl/>
        </w:rPr>
        <w:t xml:space="preserve">: </w:t>
      </w:r>
      <w:r w:rsidRPr="00DC200F">
        <w:rPr>
          <w:rFonts w:ascii="Calibri" w:eastAsia="Yu Mincho" w:hAnsi="Calibri" w:hint="cs"/>
          <w:b/>
          <w:bCs/>
          <w:sz w:val="24"/>
          <w:rtl/>
        </w:rPr>
        <w:t>قراءة</w:t>
      </w:r>
      <w:r w:rsidRPr="00DC200F">
        <w:rPr>
          <w:rFonts w:ascii="Calibri" w:eastAsia="Yu Mincho" w:hAnsi="Calibri"/>
          <w:b/>
          <w:bCs/>
          <w:sz w:val="24"/>
          <w:rtl/>
        </w:rPr>
        <w:t xml:space="preserve"> </w:t>
      </w:r>
      <w:r w:rsidRPr="00DC200F">
        <w:rPr>
          <w:rFonts w:ascii="Calibri" w:eastAsia="Yu Mincho" w:hAnsi="Calibri" w:hint="cs"/>
          <w:b/>
          <w:bCs/>
          <w:sz w:val="24"/>
          <w:rtl/>
        </w:rPr>
        <w:t>ما</w:t>
      </w:r>
      <w:r w:rsidRPr="00DC200F">
        <w:rPr>
          <w:rFonts w:ascii="Calibri" w:eastAsia="Yu Mincho" w:hAnsi="Calibri"/>
          <w:b/>
          <w:bCs/>
          <w:sz w:val="24"/>
          <w:rtl/>
        </w:rPr>
        <w:t xml:space="preserve"> </w:t>
      </w:r>
      <w:r w:rsidRPr="00DC200F">
        <w:rPr>
          <w:rFonts w:ascii="Calibri" w:eastAsia="Yu Mincho" w:hAnsi="Calibri" w:hint="cs"/>
          <w:b/>
          <w:bCs/>
          <w:sz w:val="24"/>
          <w:rtl/>
        </w:rPr>
        <w:t>وراء</w:t>
      </w:r>
      <w:r w:rsidRPr="00DC200F">
        <w:rPr>
          <w:rFonts w:ascii="Calibri" w:eastAsia="Yu Mincho" w:hAnsi="Calibri"/>
          <w:b/>
          <w:bCs/>
          <w:sz w:val="24"/>
          <w:rtl/>
        </w:rPr>
        <w:t xml:space="preserve"> </w:t>
      </w:r>
      <w:r w:rsidRPr="00DC200F">
        <w:rPr>
          <w:rFonts w:ascii="Calibri" w:eastAsia="Yu Mincho" w:hAnsi="Calibri" w:hint="cs"/>
          <w:b/>
          <w:bCs/>
          <w:sz w:val="24"/>
          <w:rtl/>
        </w:rPr>
        <w:t>السكين،</w:t>
      </w:r>
      <w:r w:rsidRPr="00DC200F">
        <w:rPr>
          <w:rFonts w:ascii="Calibri" w:eastAsia="Yu Mincho" w:hAnsi="Calibri"/>
          <w:b/>
          <w:bCs/>
          <w:sz w:val="24"/>
          <w:rtl/>
        </w:rPr>
        <w:t xml:space="preserve"> </w:t>
      </w:r>
      <w:r w:rsidRPr="00DC200F">
        <w:rPr>
          <w:rFonts w:ascii="Calibri" w:eastAsia="Yu Mincho" w:hAnsi="Calibri" w:hint="cs"/>
          <w:b/>
          <w:bCs/>
          <w:sz w:val="24"/>
          <w:rtl/>
        </w:rPr>
        <w:t>من</w:t>
      </w:r>
      <w:r w:rsidRPr="00DC200F">
        <w:rPr>
          <w:rFonts w:ascii="Calibri" w:eastAsia="Yu Mincho" w:hAnsi="Calibri"/>
          <w:b/>
          <w:bCs/>
          <w:sz w:val="24"/>
          <w:rtl/>
        </w:rPr>
        <w:t xml:space="preserve"> </w:t>
      </w:r>
      <w:r w:rsidRPr="00DC200F">
        <w:rPr>
          <w:rFonts w:ascii="Calibri" w:eastAsia="Yu Mincho" w:hAnsi="Calibri" w:hint="cs"/>
          <w:b/>
          <w:bCs/>
          <w:sz w:val="24"/>
          <w:rtl/>
        </w:rPr>
        <w:t>الحرف</w:t>
      </w:r>
      <w:r w:rsidRPr="00DC200F">
        <w:rPr>
          <w:rFonts w:ascii="Calibri" w:eastAsia="Yu Mincho" w:hAnsi="Calibri"/>
          <w:b/>
          <w:bCs/>
          <w:sz w:val="24"/>
          <w:rtl/>
        </w:rPr>
        <w:t xml:space="preserve"> </w:t>
      </w:r>
      <w:r w:rsidRPr="00DC200F">
        <w:rPr>
          <w:rFonts w:ascii="Calibri" w:eastAsia="Yu Mincho" w:hAnsi="Calibri" w:hint="cs"/>
          <w:b/>
          <w:bCs/>
          <w:sz w:val="24"/>
          <w:rtl/>
        </w:rPr>
        <w:t>إلى</w:t>
      </w:r>
      <w:r w:rsidRPr="00DC200F">
        <w:rPr>
          <w:rFonts w:ascii="Calibri" w:eastAsia="Yu Mincho" w:hAnsi="Calibri"/>
          <w:b/>
          <w:bCs/>
          <w:sz w:val="24"/>
          <w:rtl/>
        </w:rPr>
        <w:t xml:space="preserve"> </w:t>
      </w:r>
      <w:r w:rsidRPr="00DC200F">
        <w:rPr>
          <w:rFonts w:ascii="Calibri" w:eastAsia="Yu Mincho" w:hAnsi="Calibri" w:hint="cs"/>
          <w:b/>
          <w:bCs/>
          <w:sz w:val="24"/>
          <w:rtl/>
        </w:rPr>
        <w:t>الروح</w:t>
      </w:r>
    </w:p>
    <w:p w14:paraId="178F602A" w14:textId="77777777" w:rsidR="00DC200F" w:rsidRPr="00DC200F" w:rsidRDefault="00DC200F" w:rsidP="00DC200F">
      <w:pPr>
        <w:spacing w:before="100" w:beforeAutospacing="1" w:after="100" w:afterAutospacing="1"/>
        <w:rPr>
          <w:rFonts w:ascii="Calibri" w:eastAsia="Yu Mincho" w:hAnsi="Calibri"/>
          <w:sz w:val="24"/>
          <w:rtl/>
        </w:rPr>
      </w:pPr>
    </w:p>
    <w:p w14:paraId="7268DF08"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بعد</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استعرضنا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الإمام</w:t>
      </w:r>
      <w:r w:rsidRPr="00DC200F">
        <w:rPr>
          <w:rFonts w:ascii="Calibri" w:eastAsia="Yu Mincho" w:hAnsi="Calibri"/>
          <w:sz w:val="24"/>
          <w:rtl/>
        </w:rPr>
        <w:t xml:space="preserve"> </w:t>
      </w:r>
      <w:r w:rsidRPr="00DC200F">
        <w:rPr>
          <w:rFonts w:ascii="Calibri" w:eastAsia="Yu Mincho" w:hAnsi="Calibri" w:hint="cs"/>
          <w:sz w:val="24"/>
          <w:rtl/>
        </w:rPr>
        <w:t>الباني</w:t>
      </w:r>
      <w:r w:rsidRPr="00DC200F">
        <w:rPr>
          <w:rFonts w:ascii="Calibri" w:eastAsia="Yu Mincho" w:hAnsi="Calibri"/>
          <w:sz w:val="24"/>
          <w:rtl/>
        </w:rPr>
        <w:t xml:space="preserve">" </w:t>
      </w:r>
      <w:r w:rsidRPr="00DC200F">
        <w:rPr>
          <w:rFonts w:ascii="Calibri" w:eastAsia="Yu Mincho" w:hAnsi="Calibri" w:hint="cs"/>
          <w:sz w:val="24"/>
          <w:rtl/>
        </w:rPr>
        <w:t>و</w:t>
      </w:r>
      <w:r w:rsidRPr="00DC200F">
        <w:rPr>
          <w:rFonts w:ascii="Calibri" w:eastAsia="Yu Mincho" w:hAnsi="Calibri"/>
          <w:sz w:val="24"/>
          <w:rtl/>
        </w:rPr>
        <w:t>"</w:t>
      </w:r>
      <w:r w:rsidRPr="00DC200F">
        <w:rPr>
          <w:rFonts w:ascii="Calibri" w:eastAsia="Yu Mincho" w:hAnsi="Calibri" w:hint="cs"/>
          <w:sz w:val="24"/>
          <w:rtl/>
        </w:rPr>
        <w:t>الباحث</w:t>
      </w:r>
      <w:r w:rsidRPr="00DC200F">
        <w:rPr>
          <w:rFonts w:ascii="Calibri" w:eastAsia="Yu Mincho" w:hAnsi="Calibri"/>
          <w:sz w:val="24"/>
          <w:rtl/>
        </w:rPr>
        <w:t xml:space="preserve"> </w:t>
      </w:r>
      <w:r w:rsidRPr="00DC200F">
        <w:rPr>
          <w:rFonts w:ascii="Calibri" w:eastAsia="Yu Mincho" w:hAnsi="Calibri" w:hint="cs"/>
          <w:sz w:val="24"/>
          <w:rtl/>
        </w:rPr>
        <w:t>المفكر</w:t>
      </w:r>
      <w:r w:rsidRPr="00DC200F">
        <w:rPr>
          <w:rFonts w:ascii="Calibri" w:eastAsia="Yu Mincho" w:hAnsi="Calibri"/>
          <w:sz w:val="24"/>
          <w:rtl/>
        </w:rPr>
        <w:t>"</w:t>
      </w:r>
      <w:r w:rsidRPr="00DC200F">
        <w:rPr>
          <w:rFonts w:ascii="Calibri" w:eastAsia="Yu Mincho" w:hAnsi="Calibri" w:hint="cs"/>
          <w:sz w:val="24"/>
          <w:rtl/>
        </w:rPr>
        <w:t>،</w:t>
      </w:r>
      <w:r w:rsidRPr="00DC200F">
        <w:rPr>
          <w:rFonts w:ascii="Calibri" w:eastAsia="Yu Mincho" w:hAnsi="Calibri"/>
          <w:sz w:val="24"/>
          <w:rtl/>
        </w:rPr>
        <w:t xml:space="preserve"> </w:t>
      </w:r>
      <w:r w:rsidRPr="00DC200F">
        <w:rPr>
          <w:rFonts w:ascii="Calibri" w:eastAsia="Yu Mincho" w:hAnsi="Calibri" w:hint="cs"/>
          <w:sz w:val="24"/>
          <w:rtl/>
        </w:rPr>
        <w:t>نصل</w:t>
      </w:r>
      <w:r w:rsidRPr="00DC200F">
        <w:rPr>
          <w:rFonts w:ascii="Calibri" w:eastAsia="Yu Mincho" w:hAnsi="Calibri"/>
          <w:sz w:val="24"/>
          <w:rtl/>
        </w:rPr>
        <w:t xml:space="preserve"> </w:t>
      </w:r>
      <w:r w:rsidRPr="00DC200F">
        <w:rPr>
          <w:rFonts w:ascii="Calibri" w:eastAsia="Yu Mincho" w:hAnsi="Calibri" w:hint="cs"/>
          <w:sz w:val="24"/>
          <w:rtl/>
        </w:rPr>
        <w:t>الآن</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ذروة</w:t>
      </w:r>
      <w:r w:rsidRPr="00DC200F">
        <w:rPr>
          <w:rFonts w:ascii="Calibri" w:eastAsia="Yu Mincho" w:hAnsi="Calibri"/>
          <w:sz w:val="24"/>
          <w:rtl/>
        </w:rPr>
        <w:t xml:space="preserve"> </w:t>
      </w:r>
      <w:r w:rsidRPr="00DC200F">
        <w:rPr>
          <w:rFonts w:ascii="Calibri" w:eastAsia="Yu Mincho" w:hAnsi="Calibri" w:hint="cs"/>
          <w:sz w:val="24"/>
          <w:rtl/>
        </w:rPr>
        <w:t>الابتلاء</w:t>
      </w:r>
      <w:r w:rsidRPr="00DC200F">
        <w:rPr>
          <w:rFonts w:ascii="Calibri" w:eastAsia="Yu Mincho" w:hAnsi="Calibri"/>
          <w:sz w:val="24"/>
          <w:rtl/>
        </w:rPr>
        <w:t xml:space="preserve"> </w:t>
      </w:r>
      <w:r w:rsidRPr="00DC200F">
        <w:rPr>
          <w:rFonts w:ascii="Calibri" w:eastAsia="Yu Mincho" w:hAnsi="Calibri" w:hint="cs"/>
          <w:sz w:val="24"/>
          <w:rtl/>
        </w:rPr>
        <w:t>وقمة</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رحلته</w:t>
      </w:r>
      <w:r w:rsidRPr="00DC200F">
        <w:rPr>
          <w:rFonts w:ascii="Calibri" w:eastAsia="Yu Mincho" w:hAnsi="Calibri"/>
          <w:sz w:val="24"/>
          <w:rtl/>
        </w:rPr>
        <w:t xml:space="preserve">: </w:t>
      </w:r>
      <w:r w:rsidRPr="00DC200F">
        <w:rPr>
          <w:rFonts w:ascii="Calibri" w:eastAsia="Yu Mincho" w:hAnsi="Calibri" w:hint="cs"/>
          <w:sz w:val="24"/>
          <w:rtl/>
        </w:rPr>
        <w:t>قصة</w:t>
      </w:r>
      <w:r w:rsidRPr="00DC200F">
        <w:rPr>
          <w:rFonts w:ascii="Calibri" w:eastAsia="Yu Mincho" w:hAnsi="Calibri"/>
          <w:sz w:val="24"/>
          <w:rtl/>
        </w:rPr>
        <w:t xml:space="preserve"> </w:t>
      </w:r>
      <w:r w:rsidRPr="00DC200F">
        <w:rPr>
          <w:rFonts w:ascii="Calibri" w:eastAsia="Yu Mincho" w:hAnsi="Calibri" w:hint="cs"/>
          <w:sz w:val="24"/>
          <w:rtl/>
        </w:rPr>
        <w:t>الرؤيا</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بدت</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ظاهرها</w:t>
      </w:r>
      <w:r w:rsidRPr="00DC200F">
        <w:rPr>
          <w:rFonts w:ascii="Calibri" w:eastAsia="Yu Mincho" w:hAnsi="Calibri"/>
          <w:sz w:val="24"/>
          <w:rtl/>
        </w:rPr>
        <w:t xml:space="preserve"> </w:t>
      </w:r>
      <w:r w:rsidRPr="00DC200F">
        <w:rPr>
          <w:rFonts w:ascii="Calibri" w:eastAsia="Yu Mincho" w:hAnsi="Calibri" w:hint="cs"/>
          <w:sz w:val="24"/>
          <w:rtl/>
        </w:rPr>
        <w:t>أمرًا</w:t>
      </w:r>
      <w:r w:rsidRPr="00DC200F">
        <w:rPr>
          <w:rFonts w:ascii="Calibri" w:eastAsia="Yu Mincho" w:hAnsi="Calibri"/>
          <w:sz w:val="24"/>
          <w:rtl/>
        </w:rPr>
        <w:t xml:space="preserve"> </w:t>
      </w:r>
      <w:r w:rsidRPr="00DC200F">
        <w:rPr>
          <w:rFonts w:ascii="Calibri" w:eastAsia="Yu Mincho" w:hAnsi="Calibri" w:hint="cs"/>
          <w:sz w:val="24"/>
          <w:rtl/>
        </w:rPr>
        <w:t>إلهيًا</w:t>
      </w:r>
      <w:r w:rsidRPr="00DC200F">
        <w:rPr>
          <w:rFonts w:ascii="Calibri" w:eastAsia="Yu Mincho" w:hAnsi="Calibri"/>
          <w:sz w:val="24"/>
          <w:rtl/>
        </w:rPr>
        <w:t xml:space="preserve"> </w:t>
      </w:r>
      <w:r w:rsidRPr="00DC200F">
        <w:rPr>
          <w:rFonts w:ascii="Calibri" w:eastAsia="Yu Mincho" w:hAnsi="Calibri" w:hint="cs"/>
          <w:sz w:val="24"/>
          <w:rtl/>
        </w:rPr>
        <w:t>بذبح</w:t>
      </w:r>
      <w:r w:rsidRPr="00DC200F">
        <w:rPr>
          <w:rFonts w:ascii="Calibri" w:eastAsia="Yu Mincho" w:hAnsi="Calibri"/>
          <w:sz w:val="24"/>
          <w:rtl/>
        </w:rPr>
        <w:t xml:space="preserve"> </w:t>
      </w:r>
      <w:r w:rsidRPr="00DC200F">
        <w:rPr>
          <w:rFonts w:ascii="Calibri" w:eastAsia="Yu Mincho" w:hAnsi="Calibri" w:hint="cs"/>
          <w:sz w:val="24"/>
          <w:rtl/>
        </w:rPr>
        <w:t>ابنه</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عند</w:t>
      </w:r>
      <w:r w:rsidRPr="00DC200F">
        <w:rPr>
          <w:rFonts w:ascii="Calibri" w:eastAsia="Yu Mincho" w:hAnsi="Calibri"/>
          <w:sz w:val="24"/>
          <w:rtl/>
        </w:rPr>
        <w:t xml:space="preserve"> </w:t>
      </w:r>
      <w:r w:rsidRPr="00DC200F">
        <w:rPr>
          <w:rFonts w:ascii="Calibri" w:eastAsia="Yu Mincho" w:hAnsi="Calibri" w:hint="cs"/>
          <w:sz w:val="24"/>
          <w:rtl/>
        </w:rPr>
        <w:t>قراءتها</w:t>
      </w:r>
      <w:r w:rsidRPr="00DC200F">
        <w:rPr>
          <w:rFonts w:ascii="Calibri" w:eastAsia="Yu Mincho" w:hAnsi="Calibri"/>
          <w:sz w:val="24"/>
          <w:rtl/>
        </w:rPr>
        <w:t xml:space="preserve"> </w:t>
      </w:r>
      <w:r w:rsidRPr="00DC200F">
        <w:rPr>
          <w:rFonts w:ascii="Calibri" w:eastAsia="Yu Mincho" w:hAnsi="Calibri" w:hint="cs"/>
          <w:sz w:val="24"/>
          <w:rtl/>
        </w:rPr>
        <w:t>بشكل</w:t>
      </w:r>
      <w:r w:rsidRPr="00DC200F">
        <w:rPr>
          <w:rFonts w:ascii="Calibri" w:eastAsia="Yu Mincho" w:hAnsi="Calibri"/>
          <w:sz w:val="24"/>
          <w:rtl/>
        </w:rPr>
        <w:t xml:space="preserve"> </w:t>
      </w:r>
      <w:r w:rsidRPr="00DC200F">
        <w:rPr>
          <w:rFonts w:ascii="Calibri" w:eastAsia="Yu Mincho" w:hAnsi="Calibri" w:hint="cs"/>
          <w:sz w:val="24"/>
          <w:rtl/>
        </w:rPr>
        <w:t>حرفي</w:t>
      </w:r>
      <w:r w:rsidRPr="00DC200F">
        <w:rPr>
          <w:rFonts w:ascii="Calibri" w:eastAsia="Yu Mincho" w:hAnsi="Calibri"/>
          <w:sz w:val="24"/>
          <w:rtl/>
        </w:rPr>
        <w:t xml:space="preserve"> </w:t>
      </w:r>
      <w:r w:rsidRPr="00DC200F">
        <w:rPr>
          <w:rFonts w:ascii="Calibri" w:eastAsia="Yu Mincho" w:hAnsi="Calibri" w:hint="cs"/>
          <w:sz w:val="24"/>
          <w:rtl/>
        </w:rPr>
        <w:t>ومباشر،</w:t>
      </w:r>
      <w:r w:rsidRPr="00DC200F">
        <w:rPr>
          <w:rFonts w:ascii="Calibri" w:eastAsia="Yu Mincho" w:hAnsi="Calibri"/>
          <w:sz w:val="24"/>
          <w:rtl/>
        </w:rPr>
        <w:t xml:space="preserve"> </w:t>
      </w:r>
      <w:r w:rsidRPr="00DC200F">
        <w:rPr>
          <w:rFonts w:ascii="Calibri" w:eastAsia="Yu Mincho" w:hAnsi="Calibri" w:hint="cs"/>
          <w:sz w:val="24"/>
          <w:rtl/>
        </w:rPr>
        <w:t>لا</w:t>
      </w:r>
      <w:r w:rsidRPr="00DC200F">
        <w:rPr>
          <w:rFonts w:ascii="Calibri" w:eastAsia="Yu Mincho" w:hAnsi="Calibri"/>
          <w:sz w:val="24"/>
          <w:rtl/>
        </w:rPr>
        <w:t xml:space="preserve"> </w:t>
      </w:r>
      <w:r w:rsidRPr="00DC200F">
        <w:rPr>
          <w:rFonts w:ascii="Calibri" w:eastAsia="Yu Mincho" w:hAnsi="Calibri" w:hint="cs"/>
          <w:sz w:val="24"/>
          <w:rtl/>
        </w:rPr>
        <w:t>تثير</w:t>
      </w:r>
      <w:r w:rsidRPr="00DC200F">
        <w:rPr>
          <w:rFonts w:ascii="Calibri" w:eastAsia="Yu Mincho" w:hAnsi="Calibri"/>
          <w:sz w:val="24"/>
          <w:rtl/>
        </w:rPr>
        <w:t xml:space="preserve"> </w:t>
      </w:r>
      <w:r w:rsidRPr="00DC200F">
        <w:rPr>
          <w:rFonts w:ascii="Calibri" w:eastAsia="Yu Mincho" w:hAnsi="Calibri" w:hint="cs"/>
          <w:sz w:val="24"/>
          <w:rtl/>
        </w:rPr>
        <w:t>فقط</w:t>
      </w:r>
      <w:r w:rsidRPr="00DC200F">
        <w:rPr>
          <w:rFonts w:ascii="Calibri" w:eastAsia="Yu Mincho" w:hAnsi="Calibri"/>
          <w:sz w:val="24"/>
          <w:rtl/>
        </w:rPr>
        <w:t xml:space="preserve"> </w:t>
      </w:r>
      <w:r w:rsidRPr="00DC200F">
        <w:rPr>
          <w:rFonts w:ascii="Calibri" w:eastAsia="Yu Mincho" w:hAnsi="Calibri" w:hint="cs"/>
          <w:sz w:val="24"/>
          <w:rtl/>
        </w:rPr>
        <w:t>التأثر</w:t>
      </w:r>
      <w:r w:rsidRPr="00DC200F">
        <w:rPr>
          <w:rFonts w:ascii="Calibri" w:eastAsia="Yu Mincho" w:hAnsi="Calibri"/>
          <w:sz w:val="24"/>
          <w:rtl/>
        </w:rPr>
        <w:t xml:space="preserve"> </w:t>
      </w:r>
      <w:r w:rsidRPr="00DC200F">
        <w:rPr>
          <w:rFonts w:ascii="Calibri" w:eastAsia="Yu Mincho" w:hAnsi="Calibri" w:hint="cs"/>
          <w:sz w:val="24"/>
          <w:rtl/>
        </w:rPr>
        <w:t>العاطفي،</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تثير</w:t>
      </w:r>
      <w:r w:rsidRPr="00DC200F">
        <w:rPr>
          <w:rFonts w:ascii="Calibri" w:eastAsia="Yu Mincho" w:hAnsi="Calibri"/>
          <w:sz w:val="24"/>
          <w:rtl/>
        </w:rPr>
        <w:t xml:space="preserve"> </w:t>
      </w:r>
      <w:r w:rsidRPr="00DC200F">
        <w:rPr>
          <w:rFonts w:ascii="Calibri" w:eastAsia="Yu Mincho" w:hAnsi="Calibri" w:hint="cs"/>
          <w:sz w:val="24"/>
          <w:rtl/>
        </w:rPr>
        <w:t>أيضًا</w:t>
      </w:r>
      <w:r w:rsidRPr="00DC200F">
        <w:rPr>
          <w:rFonts w:ascii="Calibri" w:eastAsia="Yu Mincho" w:hAnsi="Calibri"/>
          <w:sz w:val="24"/>
          <w:rtl/>
        </w:rPr>
        <w:t xml:space="preserve"> </w:t>
      </w:r>
      <w:r w:rsidRPr="00DC200F">
        <w:rPr>
          <w:rFonts w:ascii="Calibri" w:eastAsia="Yu Mincho" w:hAnsi="Calibri" w:hint="cs"/>
          <w:sz w:val="24"/>
          <w:rtl/>
        </w:rPr>
        <w:t>إشكاليات</w:t>
      </w:r>
      <w:r w:rsidRPr="00DC200F">
        <w:rPr>
          <w:rFonts w:ascii="Calibri" w:eastAsia="Yu Mincho" w:hAnsi="Calibri"/>
          <w:sz w:val="24"/>
          <w:rtl/>
        </w:rPr>
        <w:t xml:space="preserve"> </w:t>
      </w:r>
      <w:r w:rsidRPr="00DC200F">
        <w:rPr>
          <w:rFonts w:ascii="Calibri" w:eastAsia="Yu Mincho" w:hAnsi="Calibri" w:hint="cs"/>
          <w:sz w:val="24"/>
          <w:rtl/>
        </w:rPr>
        <w:t>لاهوتية</w:t>
      </w:r>
      <w:r w:rsidRPr="00DC200F">
        <w:rPr>
          <w:rFonts w:ascii="Calibri" w:eastAsia="Yu Mincho" w:hAnsi="Calibri"/>
          <w:sz w:val="24"/>
          <w:rtl/>
        </w:rPr>
        <w:t xml:space="preserve"> </w:t>
      </w:r>
      <w:r w:rsidRPr="00DC200F">
        <w:rPr>
          <w:rFonts w:ascii="Calibri" w:eastAsia="Yu Mincho" w:hAnsi="Calibri" w:hint="cs"/>
          <w:sz w:val="24"/>
          <w:rtl/>
        </w:rPr>
        <w:t>وأخلاقية</w:t>
      </w:r>
      <w:r w:rsidRPr="00DC200F">
        <w:rPr>
          <w:rFonts w:ascii="Calibri" w:eastAsia="Yu Mincho" w:hAnsi="Calibri"/>
          <w:sz w:val="24"/>
          <w:rtl/>
        </w:rPr>
        <w:t xml:space="preserve"> </w:t>
      </w:r>
      <w:r w:rsidRPr="00DC200F">
        <w:rPr>
          <w:rFonts w:ascii="Calibri" w:eastAsia="Yu Mincho" w:hAnsi="Calibri" w:hint="cs"/>
          <w:sz w:val="24"/>
          <w:rtl/>
        </w:rPr>
        <w:t>عميقة</w:t>
      </w:r>
      <w:r w:rsidRPr="00DC200F">
        <w:rPr>
          <w:rFonts w:ascii="Calibri" w:eastAsia="Yu Mincho" w:hAnsi="Calibri"/>
          <w:sz w:val="24"/>
          <w:rtl/>
        </w:rPr>
        <w:t xml:space="preserve">: </w:t>
      </w:r>
      <w:r w:rsidRPr="00DC200F">
        <w:rPr>
          <w:rFonts w:ascii="Calibri" w:eastAsia="Yu Mincho" w:hAnsi="Calibri" w:hint="cs"/>
          <w:sz w:val="24"/>
          <w:rtl/>
        </w:rPr>
        <w:t>كيف</w:t>
      </w:r>
      <w:r w:rsidRPr="00DC200F">
        <w:rPr>
          <w:rFonts w:ascii="Calibri" w:eastAsia="Yu Mincho" w:hAnsi="Calibri"/>
          <w:sz w:val="24"/>
          <w:rtl/>
        </w:rPr>
        <w:t xml:space="preserve">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للإله</w:t>
      </w:r>
      <w:r w:rsidRPr="00DC200F">
        <w:rPr>
          <w:rFonts w:ascii="Calibri" w:eastAsia="Yu Mincho" w:hAnsi="Calibri"/>
          <w:sz w:val="24"/>
          <w:rtl/>
        </w:rPr>
        <w:t xml:space="preserve"> </w:t>
      </w:r>
      <w:r w:rsidRPr="00DC200F">
        <w:rPr>
          <w:rFonts w:ascii="Calibri" w:eastAsia="Yu Mincho" w:hAnsi="Calibri" w:hint="cs"/>
          <w:sz w:val="24"/>
          <w:rtl/>
        </w:rPr>
        <w:t>الرحمن</w:t>
      </w:r>
      <w:r w:rsidRPr="00DC200F">
        <w:rPr>
          <w:rFonts w:ascii="Calibri" w:eastAsia="Yu Mincho" w:hAnsi="Calibri"/>
          <w:sz w:val="24"/>
          <w:rtl/>
        </w:rPr>
        <w:t xml:space="preserve"> </w:t>
      </w:r>
      <w:r w:rsidRPr="00DC200F">
        <w:rPr>
          <w:rFonts w:ascii="Calibri" w:eastAsia="Yu Mincho" w:hAnsi="Calibri" w:hint="cs"/>
          <w:sz w:val="24"/>
          <w:rtl/>
        </w:rPr>
        <w:t>الرحيم،</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حرم</w:t>
      </w:r>
      <w:r w:rsidRPr="00DC200F">
        <w:rPr>
          <w:rFonts w:ascii="Calibri" w:eastAsia="Yu Mincho" w:hAnsi="Calibri"/>
          <w:sz w:val="24"/>
          <w:rtl/>
        </w:rPr>
        <w:t xml:space="preserve"> </w:t>
      </w:r>
      <w:r w:rsidRPr="00DC200F">
        <w:rPr>
          <w:rFonts w:ascii="Calibri" w:eastAsia="Yu Mincho" w:hAnsi="Calibri" w:hint="cs"/>
          <w:sz w:val="24"/>
          <w:rtl/>
        </w:rPr>
        <w:t>الظلم</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نفسه،</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يأمر</w:t>
      </w:r>
      <w:r w:rsidRPr="00DC200F">
        <w:rPr>
          <w:rFonts w:ascii="Calibri" w:eastAsia="Yu Mincho" w:hAnsi="Calibri"/>
          <w:sz w:val="24"/>
          <w:rtl/>
        </w:rPr>
        <w:t xml:space="preserve"> </w:t>
      </w:r>
      <w:r w:rsidRPr="00DC200F">
        <w:rPr>
          <w:rFonts w:ascii="Calibri" w:eastAsia="Yu Mincho" w:hAnsi="Calibri" w:hint="cs"/>
          <w:sz w:val="24"/>
          <w:rtl/>
        </w:rPr>
        <w:t>بفعل</w:t>
      </w:r>
      <w:r w:rsidRPr="00DC200F">
        <w:rPr>
          <w:rFonts w:ascii="Calibri" w:eastAsia="Yu Mincho" w:hAnsi="Calibri"/>
          <w:sz w:val="24"/>
          <w:rtl/>
        </w:rPr>
        <w:t xml:space="preserve"> </w:t>
      </w:r>
      <w:r w:rsidRPr="00DC200F">
        <w:rPr>
          <w:rFonts w:ascii="Calibri" w:eastAsia="Yu Mincho" w:hAnsi="Calibri" w:hint="cs"/>
          <w:sz w:val="24"/>
          <w:rtl/>
        </w:rPr>
        <w:t>يتعارض</w:t>
      </w:r>
      <w:r w:rsidRPr="00DC200F">
        <w:rPr>
          <w:rFonts w:ascii="Calibri" w:eastAsia="Yu Mincho" w:hAnsi="Calibri"/>
          <w:sz w:val="24"/>
          <w:rtl/>
        </w:rPr>
        <w:t xml:space="preserve"> </w:t>
      </w:r>
      <w:r w:rsidRPr="00DC200F">
        <w:rPr>
          <w:rFonts w:ascii="Calibri" w:eastAsia="Yu Mincho" w:hAnsi="Calibri" w:hint="cs"/>
          <w:sz w:val="24"/>
          <w:rtl/>
        </w:rPr>
        <w:t>مع</w:t>
      </w:r>
      <w:r w:rsidRPr="00DC200F">
        <w:rPr>
          <w:rFonts w:ascii="Calibri" w:eastAsia="Yu Mincho" w:hAnsi="Calibri"/>
          <w:sz w:val="24"/>
          <w:rtl/>
        </w:rPr>
        <w:t xml:space="preserve"> </w:t>
      </w:r>
      <w:r w:rsidRPr="00DC200F">
        <w:rPr>
          <w:rFonts w:ascii="Calibri" w:eastAsia="Yu Mincho" w:hAnsi="Calibri" w:hint="cs"/>
          <w:sz w:val="24"/>
          <w:rtl/>
        </w:rPr>
        <w:t>الفطرة</w:t>
      </w:r>
      <w:r w:rsidRPr="00DC200F">
        <w:rPr>
          <w:rFonts w:ascii="Calibri" w:eastAsia="Yu Mincho" w:hAnsi="Calibri"/>
          <w:sz w:val="24"/>
          <w:rtl/>
        </w:rPr>
        <w:t xml:space="preserve"> </w:t>
      </w:r>
      <w:r w:rsidRPr="00DC200F">
        <w:rPr>
          <w:rFonts w:ascii="Calibri" w:eastAsia="Yu Mincho" w:hAnsi="Calibri" w:hint="cs"/>
          <w:sz w:val="24"/>
          <w:rtl/>
        </w:rPr>
        <w:t>والرحمة</w:t>
      </w:r>
      <w:r w:rsidRPr="00DC200F">
        <w:rPr>
          <w:rFonts w:ascii="Calibri" w:eastAsia="Yu Mincho" w:hAnsi="Calibri"/>
          <w:sz w:val="24"/>
          <w:rtl/>
        </w:rPr>
        <w:t xml:space="preserve"> </w:t>
      </w:r>
      <w:r w:rsidRPr="00DC200F">
        <w:rPr>
          <w:rFonts w:ascii="Calibri" w:eastAsia="Yu Mincho" w:hAnsi="Calibri" w:hint="cs"/>
          <w:sz w:val="24"/>
          <w:rtl/>
        </w:rPr>
        <w:t>والعدل</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أساس</w:t>
      </w:r>
      <w:r w:rsidRPr="00DC200F">
        <w:rPr>
          <w:rFonts w:ascii="Calibri" w:eastAsia="Yu Mincho" w:hAnsi="Calibri"/>
          <w:sz w:val="24"/>
          <w:rtl/>
        </w:rPr>
        <w:t xml:space="preserve"> </w:t>
      </w:r>
      <w:r w:rsidRPr="00DC200F">
        <w:rPr>
          <w:rFonts w:ascii="Calibri" w:eastAsia="Yu Mincho" w:hAnsi="Calibri" w:hint="cs"/>
          <w:sz w:val="24"/>
          <w:rtl/>
        </w:rPr>
        <w:t>رسالته؟</w:t>
      </w:r>
    </w:p>
    <w:p w14:paraId="3C412EF4" w14:textId="77777777" w:rsidR="00DC200F" w:rsidRPr="00DC200F" w:rsidRDefault="00DC200F" w:rsidP="00DC200F">
      <w:pPr>
        <w:spacing w:before="100" w:beforeAutospacing="1" w:after="100" w:afterAutospacing="1"/>
        <w:rPr>
          <w:rFonts w:ascii="Calibri" w:eastAsia="Yu Mincho" w:hAnsi="Calibri"/>
          <w:sz w:val="24"/>
          <w:rtl/>
        </w:rPr>
      </w:pPr>
    </w:p>
    <w:p w14:paraId="2BB31E3C"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المقالة</w:t>
      </w:r>
      <w:r w:rsidRPr="00DC200F">
        <w:rPr>
          <w:rFonts w:ascii="Calibri" w:eastAsia="Yu Mincho" w:hAnsi="Calibri"/>
          <w:sz w:val="24"/>
          <w:rtl/>
        </w:rPr>
        <w:t xml:space="preserve"> </w:t>
      </w:r>
      <w:r w:rsidRPr="00DC200F">
        <w:rPr>
          <w:rFonts w:ascii="Calibri" w:eastAsia="Yu Mincho" w:hAnsi="Calibri" w:hint="cs"/>
          <w:sz w:val="24"/>
          <w:rtl/>
        </w:rPr>
        <w:t>تقدم</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تدبرية</w:t>
      </w:r>
      <w:r w:rsidRPr="00DC200F">
        <w:rPr>
          <w:rFonts w:ascii="Calibri" w:eastAsia="Yu Mincho" w:hAnsi="Calibri"/>
          <w:sz w:val="24"/>
          <w:rtl/>
        </w:rPr>
        <w:t xml:space="preserve"> </w:t>
      </w:r>
      <w:r w:rsidRPr="00DC200F">
        <w:rPr>
          <w:rFonts w:ascii="Calibri" w:eastAsia="Yu Mincho" w:hAnsi="Calibri" w:hint="cs"/>
          <w:sz w:val="24"/>
          <w:rtl/>
        </w:rPr>
        <w:t>متأملة،</w:t>
      </w:r>
      <w:r w:rsidRPr="00DC200F">
        <w:rPr>
          <w:rFonts w:ascii="Calibri" w:eastAsia="Yu Mincho" w:hAnsi="Calibri"/>
          <w:sz w:val="24"/>
          <w:rtl/>
        </w:rPr>
        <w:t xml:space="preserve"> </w:t>
      </w:r>
      <w:r w:rsidRPr="00DC200F">
        <w:rPr>
          <w:rFonts w:ascii="Calibri" w:eastAsia="Yu Mincho" w:hAnsi="Calibri" w:hint="cs"/>
          <w:sz w:val="24"/>
          <w:rtl/>
        </w:rPr>
        <w:t>تنتقل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حرفية</w:t>
      </w:r>
      <w:r w:rsidRPr="00DC200F">
        <w:rPr>
          <w:rFonts w:ascii="Calibri" w:eastAsia="Yu Mincho" w:hAnsi="Calibri"/>
          <w:sz w:val="24"/>
          <w:rtl/>
        </w:rPr>
        <w:t xml:space="preserve"> </w:t>
      </w:r>
      <w:r w:rsidRPr="00DC200F">
        <w:rPr>
          <w:rFonts w:ascii="Calibri" w:eastAsia="Yu Mincho" w:hAnsi="Calibri" w:hint="cs"/>
          <w:sz w:val="24"/>
          <w:rtl/>
        </w:rPr>
        <w:t>النص</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روحه،</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ظاهر</w:t>
      </w:r>
      <w:r w:rsidRPr="00DC200F">
        <w:rPr>
          <w:rFonts w:ascii="Calibri" w:eastAsia="Yu Mincho" w:hAnsi="Calibri"/>
          <w:sz w:val="24"/>
          <w:rtl/>
        </w:rPr>
        <w:t xml:space="preserve"> </w:t>
      </w:r>
      <w:r w:rsidRPr="00DC200F">
        <w:rPr>
          <w:rFonts w:ascii="Calibri" w:eastAsia="Yu Mincho" w:hAnsi="Calibri" w:hint="cs"/>
          <w:sz w:val="24"/>
          <w:rtl/>
        </w:rPr>
        <w:t>الأمر</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باطن</w:t>
      </w:r>
      <w:r w:rsidRPr="00DC200F">
        <w:rPr>
          <w:rFonts w:ascii="Calibri" w:eastAsia="Yu Mincho" w:hAnsi="Calibri"/>
          <w:sz w:val="24"/>
          <w:rtl/>
        </w:rPr>
        <w:t xml:space="preserve"> </w:t>
      </w:r>
      <w:r w:rsidRPr="00DC200F">
        <w:rPr>
          <w:rFonts w:ascii="Calibri" w:eastAsia="Yu Mincho" w:hAnsi="Calibri" w:hint="cs"/>
          <w:sz w:val="24"/>
          <w:rtl/>
        </w:rPr>
        <w:t>الحكمة</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تتسق</w:t>
      </w:r>
      <w:r w:rsidRPr="00DC200F">
        <w:rPr>
          <w:rFonts w:ascii="Calibri" w:eastAsia="Yu Mincho" w:hAnsi="Calibri"/>
          <w:sz w:val="24"/>
          <w:rtl/>
        </w:rPr>
        <w:t xml:space="preserve"> </w:t>
      </w:r>
      <w:r w:rsidRPr="00DC200F">
        <w:rPr>
          <w:rFonts w:ascii="Calibri" w:eastAsia="Yu Mincho" w:hAnsi="Calibri" w:hint="cs"/>
          <w:sz w:val="24"/>
          <w:rtl/>
        </w:rPr>
        <w:t>مع</w:t>
      </w:r>
      <w:r w:rsidRPr="00DC200F">
        <w:rPr>
          <w:rFonts w:ascii="Calibri" w:eastAsia="Yu Mincho" w:hAnsi="Calibri"/>
          <w:sz w:val="24"/>
          <w:rtl/>
        </w:rPr>
        <w:t xml:space="preserve"> </w:t>
      </w:r>
      <w:r w:rsidRPr="00DC200F">
        <w:rPr>
          <w:rFonts w:ascii="Calibri" w:eastAsia="Yu Mincho" w:hAnsi="Calibri" w:hint="cs"/>
          <w:sz w:val="24"/>
          <w:rtl/>
        </w:rPr>
        <w:t>السياق</w:t>
      </w:r>
      <w:r w:rsidRPr="00DC200F">
        <w:rPr>
          <w:rFonts w:ascii="Calibri" w:eastAsia="Yu Mincho" w:hAnsi="Calibri"/>
          <w:sz w:val="24"/>
          <w:rtl/>
        </w:rPr>
        <w:t xml:space="preserve"> </w:t>
      </w:r>
      <w:r w:rsidRPr="00DC200F">
        <w:rPr>
          <w:rFonts w:ascii="Calibri" w:eastAsia="Yu Mincho" w:hAnsi="Calibri" w:hint="cs"/>
          <w:sz w:val="24"/>
          <w:rtl/>
        </w:rPr>
        <w:t>الكلي</w:t>
      </w:r>
      <w:r w:rsidRPr="00DC200F">
        <w:rPr>
          <w:rFonts w:ascii="Calibri" w:eastAsia="Yu Mincho" w:hAnsi="Calibri"/>
          <w:sz w:val="24"/>
          <w:rtl/>
        </w:rPr>
        <w:t xml:space="preserve"> </w:t>
      </w:r>
      <w:r w:rsidRPr="00DC200F">
        <w:rPr>
          <w:rFonts w:ascii="Calibri" w:eastAsia="Yu Mincho" w:hAnsi="Calibri" w:hint="cs"/>
          <w:sz w:val="24"/>
          <w:rtl/>
        </w:rPr>
        <w:t>لسيرة</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ومع</w:t>
      </w:r>
      <w:r w:rsidRPr="00DC200F">
        <w:rPr>
          <w:rFonts w:ascii="Calibri" w:eastAsia="Yu Mincho" w:hAnsi="Calibri"/>
          <w:sz w:val="24"/>
          <w:rtl/>
        </w:rPr>
        <w:t xml:space="preserve"> </w:t>
      </w:r>
      <w:r w:rsidRPr="00DC200F">
        <w:rPr>
          <w:rFonts w:ascii="Calibri" w:eastAsia="Yu Mincho" w:hAnsi="Calibri" w:hint="cs"/>
          <w:sz w:val="24"/>
          <w:rtl/>
        </w:rPr>
        <w:t>جوهر</w:t>
      </w:r>
      <w:r w:rsidRPr="00DC200F">
        <w:rPr>
          <w:rFonts w:ascii="Calibri" w:eastAsia="Yu Mincho" w:hAnsi="Calibri"/>
          <w:sz w:val="24"/>
          <w:rtl/>
        </w:rPr>
        <w:t xml:space="preserve"> </w:t>
      </w:r>
      <w:r w:rsidRPr="00DC200F">
        <w:rPr>
          <w:rFonts w:ascii="Calibri" w:eastAsia="Yu Mincho" w:hAnsi="Calibri" w:hint="cs"/>
          <w:sz w:val="24"/>
          <w:rtl/>
        </w:rPr>
        <w:t>الملة</w:t>
      </w:r>
      <w:r w:rsidRPr="00DC200F">
        <w:rPr>
          <w:rFonts w:ascii="Calibri" w:eastAsia="Yu Mincho" w:hAnsi="Calibri"/>
          <w:sz w:val="24"/>
          <w:rtl/>
        </w:rPr>
        <w:t xml:space="preserve"> </w:t>
      </w:r>
      <w:r w:rsidRPr="00DC200F">
        <w:rPr>
          <w:rFonts w:ascii="Calibri" w:eastAsia="Yu Mincho" w:hAnsi="Calibri" w:hint="cs"/>
          <w:sz w:val="24"/>
          <w:rtl/>
        </w:rPr>
        <w:t>الإبراهيمية</w:t>
      </w:r>
      <w:r w:rsidRPr="00DC200F">
        <w:rPr>
          <w:rFonts w:ascii="Calibri" w:eastAsia="Yu Mincho" w:hAnsi="Calibri"/>
          <w:sz w:val="24"/>
          <w:rtl/>
        </w:rPr>
        <w:t xml:space="preserve"> </w:t>
      </w:r>
      <w:r w:rsidRPr="00DC200F">
        <w:rPr>
          <w:rFonts w:ascii="Calibri" w:eastAsia="Yu Mincho" w:hAnsi="Calibri" w:hint="cs"/>
          <w:sz w:val="24"/>
          <w:rtl/>
        </w:rPr>
        <w:t>كمنهج</w:t>
      </w:r>
      <w:r w:rsidRPr="00DC200F">
        <w:rPr>
          <w:rFonts w:ascii="Calibri" w:eastAsia="Yu Mincho" w:hAnsi="Calibri"/>
          <w:sz w:val="24"/>
          <w:rtl/>
        </w:rPr>
        <w:t xml:space="preserve"> </w:t>
      </w:r>
      <w:r w:rsidRPr="00DC200F">
        <w:rPr>
          <w:rFonts w:ascii="Calibri" w:eastAsia="Yu Mincho" w:hAnsi="Calibri" w:hint="cs"/>
          <w:sz w:val="24"/>
          <w:rtl/>
        </w:rPr>
        <w:t>عقلاني</w:t>
      </w:r>
      <w:r w:rsidRPr="00DC200F">
        <w:rPr>
          <w:rFonts w:ascii="Calibri" w:eastAsia="Yu Mincho" w:hAnsi="Calibri"/>
          <w:sz w:val="24"/>
          <w:rtl/>
        </w:rPr>
        <w:t xml:space="preserve"> </w:t>
      </w:r>
      <w:r w:rsidRPr="00DC200F">
        <w:rPr>
          <w:rFonts w:ascii="Calibri" w:eastAsia="Yu Mincho" w:hAnsi="Calibri" w:hint="cs"/>
          <w:sz w:val="24"/>
          <w:rtl/>
        </w:rPr>
        <w:t>وأخلاقي</w:t>
      </w:r>
      <w:r w:rsidRPr="00DC200F">
        <w:rPr>
          <w:rFonts w:ascii="Calibri" w:eastAsia="Yu Mincho" w:hAnsi="Calibri"/>
          <w:sz w:val="24"/>
          <w:rtl/>
        </w:rPr>
        <w:t xml:space="preserve"> </w:t>
      </w:r>
      <w:r w:rsidRPr="00DC200F">
        <w:rPr>
          <w:rFonts w:ascii="Calibri" w:eastAsia="Yu Mincho" w:hAnsi="Calibri" w:hint="cs"/>
          <w:sz w:val="24"/>
          <w:rtl/>
        </w:rPr>
        <w:t>يهدف</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إصلاح</w:t>
      </w:r>
      <w:r w:rsidRPr="00DC200F">
        <w:rPr>
          <w:rFonts w:ascii="Calibri" w:eastAsia="Yu Mincho" w:hAnsi="Calibri"/>
          <w:sz w:val="24"/>
          <w:rtl/>
        </w:rPr>
        <w:t xml:space="preserve"> </w:t>
      </w:r>
      <w:r w:rsidRPr="00DC200F">
        <w:rPr>
          <w:rFonts w:ascii="Calibri" w:eastAsia="Yu Mincho" w:hAnsi="Calibri" w:hint="cs"/>
          <w:sz w:val="24"/>
          <w:rtl/>
        </w:rPr>
        <w:t>الأرض</w:t>
      </w:r>
      <w:r w:rsidRPr="00DC200F">
        <w:rPr>
          <w:rFonts w:ascii="Calibri" w:eastAsia="Yu Mincho" w:hAnsi="Calibri"/>
          <w:sz w:val="24"/>
          <w:rtl/>
        </w:rPr>
        <w:t xml:space="preserve"> </w:t>
      </w:r>
      <w:r w:rsidRPr="00DC200F">
        <w:rPr>
          <w:rFonts w:ascii="Calibri" w:eastAsia="Yu Mincho" w:hAnsi="Calibri" w:hint="cs"/>
          <w:sz w:val="24"/>
          <w:rtl/>
        </w:rPr>
        <w:lastRenderedPageBreak/>
        <w:t>وإقامة</w:t>
      </w:r>
      <w:r w:rsidRPr="00DC200F">
        <w:rPr>
          <w:rFonts w:ascii="Calibri" w:eastAsia="Yu Mincho" w:hAnsi="Calibri"/>
          <w:sz w:val="24"/>
          <w:rtl/>
        </w:rPr>
        <w:t xml:space="preserve"> </w:t>
      </w:r>
      <w:r w:rsidRPr="00DC200F">
        <w:rPr>
          <w:rFonts w:ascii="Calibri" w:eastAsia="Yu Mincho" w:hAnsi="Calibri" w:hint="cs"/>
          <w:sz w:val="24"/>
          <w:rtl/>
        </w:rPr>
        <w:t>العدل</w:t>
      </w:r>
      <w:r w:rsidRPr="00DC200F">
        <w:rPr>
          <w:rFonts w:ascii="Calibri" w:eastAsia="Yu Mincho" w:hAnsi="Calibri"/>
          <w:sz w:val="24"/>
          <w:rtl/>
        </w:rPr>
        <w:t xml:space="preserve">. </w:t>
      </w:r>
      <w:r w:rsidRPr="00DC200F">
        <w:rPr>
          <w:rFonts w:ascii="Calibri" w:eastAsia="Yu Mincho" w:hAnsi="Calibri" w:hint="cs"/>
          <w:sz w:val="24"/>
          <w:rtl/>
        </w:rPr>
        <w:t>سنرى</w:t>
      </w:r>
      <w:r w:rsidRPr="00DC200F">
        <w:rPr>
          <w:rFonts w:ascii="Calibri" w:eastAsia="Yu Mincho" w:hAnsi="Calibri"/>
          <w:sz w:val="24"/>
          <w:rtl/>
        </w:rPr>
        <w:t xml:space="preserve"> </w:t>
      </w:r>
      <w:r w:rsidRPr="00DC200F">
        <w:rPr>
          <w:rFonts w:ascii="Calibri" w:eastAsia="Yu Mincho" w:hAnsi="Calibri" w:hint="cs"/>
          <w:sz w:val="24"/>
          <w:rtl/>
        </w:rPr>
        <w:t>كيف</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السياق</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رمز</w:t>
      </w:r>
      <w:r w:rsidRPr="00DC200F">
        <w:rPr>
          <w:rFonts w:ascii="Calibri" w:eastAsia="Yu Mincho" w:hAnsi="Calibri"/>
          <w:sz w:val="24"/>
          <w:rtl/>
        </w:rPr>
        <w:t xml:space="preserve"> </w:t>
      </w:r>
      <w:r w:rsidRPr="00DC200F">
        <w:rPr>
          <w:rFonts w:ascii="Calibri" w:eastAsia="Yu Mincho" w:hAnsi="Calibri" w:hint="cs"/>
          <w:sz w:val="24"/>
          <w:rtl/>
        </w:rPr>
        <w:t>لأعلى</w:t>
      </w:r>
      <w:r w:rsidRPr="00DC200F">
        <w:rPr>
          <w:rFonts w:ascii="Calibri" w:eastAsia="Yu Mincho" w:hAnsi="Calibri"/>
          <w:sz w:val="24"/>
          <w:rtl/>
        </w:rPr>
        <w:t xml:space="preserve"> </w:t>
      </w:r>
      <w:r w:rsidRPr="00DC200F">
        <w:rPr>
          <w:rFonts w:ascii="Calibri" w:eastAsia="Yu Mincho" w:hAnsi="Calibri" w:hint="cs"/>
          <w:sz w:val="24"/>
          <w:rtl/>
        </w:rPr>
        <w:t>درجات</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المبدأ،</w:t>
      </w:r>
      <w:r w:rsidRPr="00DC200F">
        <w:rPr>
          <w:rFonts w:ascii="Calibri" w:eastAsia="Yu Mincho" w:hAnsi="Calibri"/>
          <w:sz w:val="24"/>
          <w:rtl/>
        </w:rPr>
        <w:t xml:space="preserve"> </w:t>
      </w:r>
      <w:r w:rsidRPr="00DC200F">
        <w:rPr>
          <w:rFonts w:ascii="Calibri" w:eastAsia="Yu Mincho" w:hAnsi="Calibri" w:hint="cs"/>
          <w:sz w:val="24"/>
          <w:rtl/>
        </w:rPr>
        <w:t>لا</w:t>
      </w:r>
      <w:r w:rsidRPr="00DC200F">
        <w:rPr>
          <w:rFonts w:ascii="Calibri" w:eastAsia="Yu Mincho" w:hAnsi="Calibri"/>
          <w:sz w:val="24"/>
          <w:rtl/>
        </w:rPr>
        <w:t xml:space="preserve"> </w:t>
      </w:r>
      <w:r w:rsidRPr="00DC200F">
        <w:rPr>
          <w:rFonts w:ascii="Calibri" w:eastAsia="Yu Mincho" w:hAnsi="Calibri" w:hint="cs"/>
          <w:sz w:val="24"/>
          <w:rtl/>
        </w:rPr>
        <w:t>دعوة</w:t>
      </w:r>
      <w:r w:rsidRPr="00DC200F">
        <w:rPr>
          <w:rFonts w:ascii="Calibri" w:eastAsia="Yu Mincho" w:hAnsi="Calibri"/>
          <w:sz w:val="24"/>
          <w:rtl/>
        </w:rPr>
        <w:t xml:space="preserve"> </w:t>
      </w:r>
      <w:r w:rsidRPr="00DC200F">
        <w:rPr>
          <w:rFonts w:ascii="Calibri" w:eastAsia="Yu Mincho" w:hAnsi="Calibri" w:hint="cs"/>
          <w:sz w:val="24"/>
          <w:rtl/>
        </w:rPr>
        <w:t>للعنف</w:t>
      </w:r>
      <w:r w:rsidRPr="00DC200F">
        <w:rPr>
          <w:rFonts w:ascii="Calibri" w:eastAsia="Yu Mincho" w:hAnsi="Calibri"/>
          <w:sz w:val="24"/>
          <w:rtl/>
        </w:rPr>
        <w:t xml:space="preserve"> </w:t>
      </w:r>
      <w:r w:rsidRPr="00DC200F">
        <w:rPr>
          <w:rFonts w:ascii="Calibri" w:eastAsia="Yu Mincho" w:hAnsi="Calibri" w:hint="cs"/>
          <w:sz w:val="24"/>
          <w:rtl/>
        </w:rPr>
        <w:t>الجسدي،</w:t>
      </w:r>
      <w:r w:rsidRPr="00DC200F">
        <w:rPr>
          <w:rFonts w:ascii="Calibri" w:eastAsia="Yu Mincho" w:hAnsi="Calibri"/>
          <w:sz w:val="24"/>
          <w:rtl/>
        </w:rPr>
        <w:t xml:space="preserve"> </w:t>
      </w:r>
      <w:r w:rsidRPr="00DC200F">
        <w:rPr>
          <w:rFonts w:ascii="Calibri" w:eastAsia="Yu Mincho" w:hAnsi="Calibri" w:hint="cs"/>
          <w:sz w:val="24"/>
          <w:rtl/>
        </w:rPr>
        <w:t>وكيف</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التجسيد</w:t>
      </w:r>
      <w:r w:rsidRPr="00DC200F">
        <w:rPr>
          <w:rFonts w:ascii="Calibri" w:eastAsia="Yu Mincho" w:hAnsi="Calibri"/>
          <w:sz w:val="24"/>
          <w:rtl/>
        </w:rPr>
        <w:t xml:space="preserve"> </w:t>
      </w:r>
      <w:r w:rsidRPr="00DC200F">
        <w:rPr>
          <w:rFonts w:ascii="Calibri" w:eastAsia="Yu Mincho" w:hAnsi="Calibri" w:hint="cs"/>
          <w:sz w:val="24"/>
          <w:rtl/>
        </w:rPr>
        <w:t>الأسمى</w:t>
      </w:r>
      <w:r w:rsidRPr="00DC200F">
        <w:rPr>
          <w:rFonts w:ascii="Calibri" w:eastAsia="Yu Mincho" w:hAnsi="Calibri"/>
          <w:sz w:val="24"/>
          <w:rtl/>
        </w:rPr>
        <w:t xml:space="preserve"> </w:t>
      </w:r>
      <w:r w:rsidRPr="00DC200F">
        <w:rPr>
          <w:rFonts w:ascii="Calibri" w:eastAsia="Yu Mincho" w:hAnsi="Calibri" w:hint="cs"/>
          <w:sz w:val="24"/>
          <w:rtl/>
        </w:rPr>
        <w:t>لمنهج</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الأنا</w:t>
      </w:r>
      <w:r w:rsidRPr="00DC200F">
        <w:rPr>
          <w:rFonts w:ascii="Calibri" w:eastAsia="Yu Mincho" w:hAnsi="Calibri"/>
          <w:sz w:val="24"/>
          <w:rtl/>
        </w:rPr>
        <w:t xml:space="preserve">" </w:t>
      </w:r>
      <w:r w:rsidRPr="00DC200F">
        <w:rPr>
          <w:rFonts w:ascii="Calibri" w:eastAsia="Yu Mincho" w:hAnsi="Calibri" w:hint="cs"/>
          <w:sz w:val="24"/>
          <w:rtl/>
        </w:rPr>
        <w:t>وتهذيبها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w:t>
      </w:r>
    </w:p>
    <w:p w14:paraId="119BA43D" w14:textId="77777777" w:rsidR="00DC200F" w:rsidRPr="00DC200F" w:rsidRDefault="00DC200F" w:rsidP="00DC200F">
      <w:pPr>
        <w:spacing w:before="100" w:beforeAutospacing="1" w:after="100" w:afterAutospacing="1"/>
        <w:rPr>
          <w:rFonts w:ascii="Calibri" w:eastAsia="Yu Mincho" w:hAnsi="Calibri"/>
          <w:sz w:val="24"/>
          <w:rtl/>
        </w:rPr>
      </w:pPr>
    </w:p>
    <w:p w14:paraId="1AF873BB"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b/>
          <w:bCs/>
          <w:sz w:val="24"/>
          <w:rtl/>
        </w:rPr>
        <w:t>أولاً</w:t>
      </w:r>
      <w:r w:rsidRPr="00DC200F">
        <w:rPr>
          <w:rFonts w:ascii="Calibri" w:eastAsia="Yu Mincho" w:hAnsi="Calibri"/>
          <w:b/>
          <w:bCs/>
          <w:sz w:val="24"/>
          <w:rtl/>
        </w:rPr>
        <w:t>: "</w:t>
      </w:r>
      <w:r w:rsidRPr="00DC200F">
        <w:rPr>
          <w:rFonts w:ascii="Calibri" w:eastAsia="Yu Mincho" w:hAnsi="Calibri" w:hint="cs"/>
          <w:b/>
          <w:bCs/>
          <w:sz w:val="24"/>
          <w:rtl/>
        </w:rPr>
        <w:t>الذبح</w:t>
      </w:r>
      <w:r w:rsidRPr="00DC200F">
        <w:rPr>
          <w:rFonts w:ascii="Calibri" w:eastAsia="Yu Mincho" w:hAnsi="Calibri"/>
          <w:b/>
          <w:bCs/>
          <w:sz w:val="24"/>
          <w:rtl/>
        </w:rPr>
        <w:t xml:space="preserve">" </w:t>
      </w:r>
      <w:r w:rsidRPr="00DC200F">
        <w:rPr>
          <w:rFonts w:ascii="Calibri" w:eastAsia="Yu Mincho" w:hAnsi="Calibri" w:hint="cs"/>
          <w:b/>
          <w:bCs/>
          <w:sz w:val="24"/>
          <w:rtl/>
        </w:rPr>
        <w:t>كاستعارة</w:t>
      </w:r>
      <w:r w:rsidRPr="00DC200F">
        <w:rPr>
          <w:rFonts w:ascii="Calibri" w:eastAsia="Yu Mincho" w:hAnsi="Calibri"/>
          <w:b/>
          <w:bCs/>
          <w:sz w:val="24"/>
          <w:rtl/>
        </w:rPr>
        <w:t xml:space="preserve"> </w:t>
      </w:r>
      <w:r w:rsidRPr="00DC200F">
        <w:rPr>
          <w:rFonts w:ascii="Calibri" w:eastAsia="Yu Mincho" w:hAnsi="Calibri" w:hint="cs"/>
          <w:b/>
          <w:bCs/>
          <w:sz w:val="24"/>
          <w:rtl/>
        </w:rPr>
        <w:t>للتضحية</w:t>
      </w:r>
      <w:r w:rsidRPr="00DC200F">
        <w:rPr>
          <w:rFonts w:ascii="Calibri" w:eastAsia="Yu Mincho" w:hAnsi="Calibri"/>
          <w:b/>
          <w:bCs/>
          <w:sz w:val="24"/>
          <w:rtl/>
        </w:rPr>
        <w:t xml:space="preserve"> </w:t>
      </w:r>
      <w:r w:rsidRPr="00DC200F">
        <w:rPr>
          <w:rFonts w:ascii="Calibri" w:eastAsia="Yu Mincho" w:hAnsi="Calibri" w:hint="cs"/>
          <w:b/>
          <w:bCs/>
          <w:sz w:val="24"/>
          <w:rtl/>
        </w:rPr>
        <w:t>والمشقة</w:t>
      </w:r>
      <w:r w:rsidRPr="00DC200F">
        <w:rPr>
          <w:rFonts w:ascii="Calibri" w:eastAsia="Yu Mincho" w:hAnsi="Calibri"/>
          <w:b/>
          <w:bCs/>
          <w:sz w:val="24"/>
          <w:rtl/>
        </w:rPr>
        <w:t xml:space="preserve"> </w:t>
      </w:r>
      <w:r w:rsidRPr="00DC200F">
        <w:rPr>
          <w:rFonts w:ascii="Calibri" w:eastAsia="Yu Mincho" w:hAnsi="Calibri" w:hint="cs"/>
          <w:b/>
          <w:bCs/>
          <w:sz w:val="24"/>
          <w:rtl/>
        </w:rPr>
        <w:t>القصوى</w:t>
      </w:r>
      <w:r w:rsidRPr="00DC200F">
        <w:rPr>
          <w:rFonts w:ascii="Calibri" w:eastAsia="Yu Mincho" w:hAnsi="Calibri"/>
          <w:b/>
          <w:bCs/>
          <w:sz w:val="24"/>
          <w:rtl/>
        </w:rPr>
        <w:t xml:space="preserve">: </w:t>
      </w:r>
      <w:r w:rsidRPr="00DC200F">
        <w:rPr>
          <w:rFonts w:ascii="Calibri" w:eastAsia="Yu Mincho" w:hAnsi="Calibri" w:hint="cs"/>
          <w:b/>
          <w:bCs/>
          <w:sz w:val="24"/>
          <w:rtl/>
        </w:rPr>
        <w:t>إعادة</w:t>
      </w:r>
      <w:r w:rsidRPr="00DC200F">
        <w:rPr>
          <w:rFonts w:ascii="Calibri" w:eastAsia="Yu Mincho" w:hAnsi="Calibri"/>
          <w:b/>
          <w:bCs/>
          <w:sz w:val="24"/>
          <w:rtl/>
        </w:rPr>
        <w:t xml:space="preserve"> </w:t>
      </w:r>
      <w:r w:rsidRPr="00DC200F">
        <w:rPr>
          <w:rFonts w:ascii="Calibri" w:eastAsia="Yu Mincho" w:hAnsi="Calibri" w:hint="cs"/>
          <w:b/>
          <w:bCs/>
          <w:sz w:val="24"/>
          <w:rtl/>
        </w:rPr>
        <w:t>تعريف</w:t>
      </w:r>
      <w:r w:rsidRPr="00DC200F">
        <w:rPr>
          <w:rFonts w:ascii="Calibri" w:eastAsia="Yu Mincho" w:hAnsi="Calibri"/>
          <w:b/>
          <w:bCs/>
          <w:sz w:val="24"/>
          <w:rtl/>
        </w:rPr>
        <w:t xml:space="preserve"> </w:t>
      </w:r>
      <w:r w:rsidRPr="00DC200F">
        <w:rPr>
          <w:rFonts w:ascii="Calibri" w:eastAsia="Yu Mincho" w:hAnsi="Calibri" w:hint="cs"/>
          <w:b/>
          <w:bCs/>
          <w:sz w:val="24"/>
          <w:rtl/>
        </w:rPr>
        <w:t>البذل</w:t>
      </w:r>
    </w:p>
    <w:p w14:paraId="487C8FEB" w14:textId="77777777" w:rsidR="00DC200F" w:rsidRPr="00DC200F" w:rsidRDefault="00DC200F" w:rsidP="00DC200F">
      <w:pPr>
        <w:spacing w:before="100" w:beforeAutospacing="1" w:after="100" w:afterAutospacing="1"/>
        <w:rPr>
          <w:rFonts w:ascii="Calibri" w:eastAsia="Yu Mincho" w:hAnsi="Calibri"/>
          <w:sz w:val="24"/>
          <w:rtl/>
        </w:rPr>
      </w:pPr>
    </w:p>
    <w:p w14:paraId="6DAA130B"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اللغة</w:t>
      </w:r>
      <w:r w:rsidRPr="00DC200F">
        <w:rPr>
          <w:rFonts w:ascii="Calibri" w:eastAsia="Yu Mincho" w:hAnsi="Calibri"/>
          <w:sz w:val="24"/>
          <w:rtl/>
        </w:rPr>
        <w:t xml:space="preserve"> </w:t>
      </w:r>
      <w:r w:rsidRPr="00DC200F">
        <w:rPr>
          <w:rFonts w:ascii="Calibri" w:eastAsia="Yu Mincho" w:hAnsi="Calibri" w:hint="cs"/>
          <w:sz w:val="24"/>
          <w:rtl/>
        </w:rPr>
        <w:t>القرآنية،</w:t>
      </w:r>
      <w:r w:rsidRPr="00DC200F">
        <w:rPr>
          <w:rFonts w:ascii="Calibri" w:eastAsia="Yu Mincho" w:hAnsi="Calibri"/>
          <w:sz w:val="24"/>
          <w:rtl/>
        </w:rPr>
        <w:t xml:space="preserve"> </w:t>
      </w:r>
      <w:r w:rsidRPr="00DC200F">
        <w:rPr>
          <w:rFonts w:ascii="Calibri" w:eastAsia="Yu Mincho" w:hAnsi="Calibri" w:hint="cs"/>
          <w:sz w:val="24"/>
          <w:rtl/>
        </w:rPr>
        <w:t>بثرائها</w:t>
      </w:r>
      <w:r w:rsidRPr="00DC200F">
        <w:rPr>
          <w:rFonts w:ascii="Calibri" w:eastAsia="Yu Mincho" w:hAnsi="Calibri"/>
          <w:sz w:val="24"/>
          <w:rtl/>
        </w:rPr>
        <w:t xml:space="preserve"> </w:t>
      </w:r>
      <w:r w:rsidRPr="00DC200F">
        <w:rPr>
          <w:rFonts w:ascii="Calibri" w:eastAsia="Yu Mincho" w:hAnsi="Calibri" w:hint="cs"/>
          <w:sz w:val="24"/>
          <w:rtl/>
        </w:rPr>
        <w:t>البلاغي</w:t>
      </w:r>
      <w:r w:rsidRPr="00DC200F">
        <w:rPr>
          <w:rFonts w:ascii="Calibri" w:eastAsia="Yu Mincho" w:hAnsi="Calibri"/>
          <w:sz w:val="24"/>
          <w:rtl/>
        </w:rPr>
        <w:t xml:space="preserve"> </w:t>
      </w:r>
      <w:r w:rsidRPr="00DC200F">
        <w:rPr>
          <w:rFonts w:ascii="Calibri" w:eastAsia="Yu Mincho" w:hAnsi="Calibri" w:hint="cs"/>
          <w:sz w:val="24"/>
          <w:rtl/>
        </w:rPr>
        <w:t>وعمقها</w:t>
      </w:r>
      <w:r w:rsidRPr="00DC200F">
        <w:rPr>
          <w:rFonts w:ascii="Calibri" w:eastAsia="Yu Mincho" w:hAnsi="Calibri"/>
          <w:sz w:val="24"/>
          <w:rtl/>
        </w:rPr>
        <w:t xml:space="preserve"> </w:t>
      </w:r>
      <w:r w:rsidRPr="00DC200F">
        <w:rPr>
          <w:rFonts w:ascii="Calibri" w:eastAsia="Yu Mincho" w:hAnsi="Calibri" w:hint="cs"/>
          <w:sz w:val="24"/>
          <w:rtl/>
        </w:rPr>
        <w:t>الدلالي،</w:t>
      </w:r>
      <w:r w:rsidRPr="00DC200F">
        <w:rPr>
          <w:rFonts w:ascii="Calibri" w:eastAsia="Yu Mincho" w:hAnsi="Calibri"/>
          <w:sz w:val="24"/>
          <w:rtl/>
        </w:rPr>
        <w:t xml:space="preserve"> </w:t>
      </w:r>
      <w:r w:rsidRPr="00DC200F">
        <w:rPr>
          <w:rFonts w:ascii="Calibri" w:eastAsia="Yu Mincho" w:hAnsi="Calibri" w:hint="cs"/>
          <w:sz w:val="24"/>
          <w:rtl/>
        </w:rPr>
        <w:t>كثيرًا</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تستخدم</w:t>
      </w:r>
      <w:r w:rsidRPr="00DC200F">
        <w:rPr>
          <w:rFonts w:ascii="Calibri" w:eastAsia="Yu Mincho" w:hAnsi="Calibri"/>
          <w:sz w:val="24"/>
          <w:rtl/>
        </w:rPr>
        <w:t xml:space="preserve"> </w:t>
      </w:r>
      <w:r w:rsidRPr="00DC200F">
        <w:rPr>
          <w:rFonts w:ascii="Calibri" w:eastAsia="Yu Mincho" w:hAnsi="Calibri" w:hint="cs"/>
          <w:sz w:val="24"/>
          <w:rtl/>
        </w:rPr>
        <w:t>الاستعارة</w:t>
      </w:r>
      <w:r w:rsidRPr="00DC200F">
        <w:rPr>
          <w:rFonts w:ascii="Calibri" w:eastAsia="Yu Mincho" w:hAnsi="Calibri"/>
          <w:sz w:val="24"/>
          <w:rtl/>
        </w:rPr>
        <w:t xml:space="preserve"> </w:t>
      </w:r>
      <w:r w:rsidRPr="00DC200F">
        <w:rPr>
          <w:rFonts w:ascii="Calibri" w:eastAsia="Yu Mincho" w:hAnsi="Calibri" w:hint="cs"/>
          <w:sz w:val="24"/>
          <w:rtl/>
        </w:rPr>
        <w:t>والمجاز</w:t>
      </w:r>
      <w:r w:rsidRPr="00DC200F">
        <w:rPr>
          <w:rFonts w:ascii="Calibri" w:eastAsia="Yu Mincho" w:hAnsi="Calibri"/>
          <w:sz w:val="24"/>
          <w:rtl/>
        </w:rPr>
        <w:t xml:space="preserve"> </w:t>
      </w:r>
      <w:r w:rsidRPr="00DC200F">
        <w:rPr>
          <w:rFonts w:ascii="Calibri" w:eastAsia="Yu Mincho" w:hAnsi="Calibri" w:hint="cs"/>
          <w:sz w:val="24"/>
          <w:rtl/>
        </w:rPr>
        <w:t>لتوصيل</w:t>
      </w:r>
      <w:r w:rsidRPr="00DC200F">
        <w:rPr>
          <w:rFonts w:ascii="Calibri" w:eastAsia="Yu Mincho" w:hAnsi="Calibri"/>
          <w:sz w:val="24"/>
          <w:rtl/>
        </w:rPr>
        <w:t xml:space="preserve"> </w:t>
      </w:r>
      <w:r w:rsidRPr="00DC200F">
        <w:rPr>
          <w:rFonts w:ascii="Calibri" w:eastAsia="Yu Mincho" w:hAnsi="Calibri" w:hint="cs"/>
          <w:sz w:val="24"/>
          <w:rtl/>
        </w:rPr>
        <w:t>معانٍ</w:t>
      </w:r>
      <w:r w:rsidRPr="00DC200F">
        <w:rPr>
          <w:rFonts w:ascii="Calibri" w:eastAsia="Yu Mincho" w:hAnsi="Calibri"/>
          <w:sz w:val="24"/>
          <w:rtl/>
        </w:rPr>
        <w:t xml:space="preserve"> </w:t>
      </w:r>
      <w:r w:rsidRPr="00DC200F">
        <w:rPr>
          <w:rFonts w:ascii="Calibri" w:eastAsia="Yu Mincho" w:hAnsi="Calibri" w:hint="cs"/>
          <w:sz w:val="24"/>
          <w:rtl/>
        </w:rPr>
        <w:t>أعمق</w:t>
      </w:r>
      <w:r w:rsidRPr="00DC200F">
        <w:rPr>
          <w:rFonts w:ascii="Calibri" w:eastAsia="Yu Mincho" w:hAnsi="Calibri"/>
          <w:sz w:val="24"/>
          <w:rtl/>
        </w:rPr>
        <w:t xml:space="preserve"> </w:t>
      </w:r>
      <w:r w:rsidRPr="00DC200F">
        <w:rPr>
          <w:rFonts w:ascii="Calibri" w:eastAsia="Yu Mincho" w:hAnsi="Calibri" w:hint="cs"/>
          <w:sz w:val="24"/>
          <w:rtl/>
        </w:rPr>
        <w:t>تتجاوز</w:t>
      </w:r>
      <w:r w:rsidRPr="00DC200F">
        <w:rPr>
          <w:rFonts w:ascii="Calibri" w:eastAsia="Yu Mincho" w:hAnsi="Calibri"/>
          <w:sz w:val="24"/>
          <w:rtl/>
        </w:rPr>
        <w:t xml:space="preserve"> </w:t>
      </w:r>
      <w:r w:rsidRPr="00DC200F">
        <w:rPr>
          <w:rFonts w:ascii="Calibri" w:eastAsia="Yu Mincho" w:hAnsi="Calibri" w:hint="cs"/>
          <w:sz w:val="24"/>
          <w:rtl/>
        </w:rPr>
        <w:t>المادة</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الروح،</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الفعل</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المغزى</w:t>
      </w:r>
      <w:r w:rsidRPr="00DC200F">
        <w:rPr>
          <w:rFonts w:ascii="Calibri" w:eastAsia="Yu Mincho" w:hAnsi="Calibri"/>
          <w:sz w:val="24"/>
          <w:rtl/>
        </w:rPr>
        <w:t xml:space="preserve">. </w:t>
      </w:r>
      <w:r w:rsidRPr="00DC200F">
        <w:rPr>
          <w:rFonts w:ascii="Calibri" w:eastAsia="Yu Mincho" w:hAnsi="Calibri" w:hint="cs"/>
          <w:sz w:val="24"/>
          <w:rtl/>
        </w:rPr>
        <w:t>وكلمة</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لسان</w:t>
      </w:r>
      <w:r w:rsidRPr="00DC200F">
        <w:rPr>
          <w:rFonts w:ascii="Calibri" w:eastAsia="Yu Mincho" w:hAnsi="Calibri"/>
          <w:sz w:val="24"/>
          <w:rtl/>
        </w:rPr>
        <w:t xml:space="preserve"> </w:t>
      </w:r>
      <w:r w:rsidRPr="00DC200F">
        <w:rPr>
          <w:rFonts w:ascii="Calibri" w:eastAsia="Yu Mincho" w:hAnsi="Calibri" w:hint="cs"/>
          <w:sz w:val="24"/>
          <w:rtl/>
        </w:rPr>
        <w:t>العرب</w:t>
      </w:r>
      <w:r w:rsidRPr="00DC200F">
        <w:rPr>
          <w:rFonts w:ascii="Calibri" w:eastAsia="Yu Mincho" w:hAnsi="Calibri"/>
          <w:sz w:val="24"/>
          <w:rtl/>
        </w:rPr>
        <w:t xml:space="preserve"> </w:t>
      </w:r>
      <w:r w:rsidRPr="00DC200F">
        <w:rPr>
          <w:rFonts w:ascii="Calibri" w:eastAsia="Yu Mincho" w:hAnsi="Calibri" w:hint="cs"/>
          <w:sz w:val="24"/>
          <w:rtl/>
        </w:rPr>
        <w:t>لا</w:t>
      </w:r>
      <w:r w:rsidRPr="00DC200F">
        <w:rPr>
          <w:rFonts w:ascii="Calibri" w:eastAsia="Yu Mincho" w:hAnsi="Calibri"/>
          <w:sz w:val="24"/>
          <w:rtl/>
        </w:rPr>
        <w:t xml:space="preserve"> </w:t>
      </w:r>
      <w:r w:rsidRPr="00DC200F">
        <w:rPr>
          <w:rFonts w:ascii="Calibri" w:eastAsia="Yu Mincho" w:hAnsi="Calibri" w:hint="cs"/>
          <w:sz w:val="24"/>
          <w:rtl/>
        </w:rPr>
        <w:t>تقتصر</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المعنى</w:t>
      </w:r>
      <w:r w:rsidRPr="00DC200F">
        <w:rPr>
          <w:rFonts w:ascii="Calibri" w:eastAsia="Yu Mincho" w:hAnsi="Calibri"/>
          <w:sz w:val="24"/>
          <w:rtl/>
        </w:rPr>
        <w:t xml:space="preserve"> </w:t>
      </w:r>
      <w:r w:rsidRPr="00DC200F">
        <w:rPr>
          <w:rFonts w:ascii="Calibri" w:eastAsia="Yu Mincho" w:hAnsi="Calibri" w:hint="cs"/>
          <w:sz w:val="24"/>
          <w:rtl/>
        </w:rPr>
        <w:t>المادي</w:t>
      </w:r>
      <w:r w:rsidRPr="00DC200F">
        <w:rPr>
          <w:rFonts w:ascii="Calibri" w:eastAsia="Yu Mincho" w:hAnsi="Calibri"/>
          <w:sz w:val="24"/>
          <w:rtl/>
        </w:rPr>
        <w:t xml:space="preserve"> </w:t>
      </w:r>
      <w:r w:rsidRPr="00DC200F">
        <w:rPr>
          <w:rFonts w:ascii="Calibri" w:eastAsia="Yu Mincho" w:hAnsi="Calibri" w:hint="cs"/>
          <w:sz w:val="24"/>
          <w:rtl/>
        </w:rPr>
        <w:t>المباشر</w:t>
      </w:r>
      <w:r w:rsidRPr="00DC200F">
        <w:rPr>
          <w:rFonts w:ascii="Calibri" w:eastAsia="Yu Mincho" w:hAnsi="Calibri"/>
          <w:sz w:val="24"/>
          <w:rtl/>
        </w:rPr>
        <w:t xml:space="preserve"> (</w:t>
      </w:r>
      <w:r w:rsidRPr="00DC200F">
        <w:rPr>
          <w:rFonts w:ascii="Calibri" w:eastAsia="Yu Mincho" w:hAnsi="Calibri" w:hint="cs"/>
          <w:sz w:val="24"/>
          <w:rtl/>
        </w:rPr>
        <w:t>إزهاق</w:t>
      </w:r>
      <w:r w:rsidRPr="00DC200F">
        <w:rPr>
          <w:rFonts w:ascii="Calibri" w:eastAsia="Yu Mincho" w:hAnsi="Calibri"/>
          <w:sz w:val="24"/>
          <w:rtl/>
        </w:rPr>
        <w:t xml:space="preserve"> </w:t>
      </w:r>
      <w:r w:rsidRPr="00DC200F">
        <w:rPr>
          <w:rFonts w:ascii="Calibri" w:eastAsia="Yu Mincho" w:hAnsi="Calibri" w:hint="cs"/>
          <w:sz w:val="24"/>
          <w:rtl/>
        </w:rPr>
        <w:t>الروح</w:t>
      </w:r>
      <w:r w:rsidRPr="00DC200F">
        <w:rPr>
          <w:rFonts w:ascii="Calibri" w:eastAsia="Yu Mincho" w:hAnsi="Calibri"/>
          <w:sz w:val="24"/>
          <w:rtl/>
        </w:rPr>
        <w:t xml:space="preserve"> </w:t>
      </w:r>
      <w:r w:rsidRPr="00DC200F">
        <w:rPr>
          <w:rFonts w:ascii="Calibri" w:eastAsia="Yu Mincho" w:hAnsi="Calibri" w:hint="cs"/>
          <w:sz w:val="24"/>
          <w:rtl/>
        </w:rPr>
        <w:t>بآلة</w:t>
      </w:r>
      <w:r w:rsidRPr="00DC200F">
        <w:rPr>
          <w:rFonts w:ascii="Calibri" w:eastAsia="Yu Mincho" w:hAnsi="Calibri"/>
          <w:sz w:val="24"/>
          <w:rtl/>
        </w:rPr>
        <w:t xml:space="preserve"> </w:t>
      </w:r>
      <w:r w:rsidRPr="00DC200F">
        <w:rPr>
          <w:rFonts w:ascii="Calibri" w:eastAsia="Yu Mincho" w:hAnsi="Calibri" w:hint="cs"/>
          <w:sz w:val="24"/>
          <w:rtl/>
        </w:rPr>
        <w:t>حادة</w:t>
      </w:r>
      <w:r w:rsidRPr="00DC200F">
        <w:rPr>
          <w:rFonts w:ascii="Calibri" w:eastAsia="Yu Mincho" w:hAnsi="Calibri"/>
          <w:sz w:val="24"/>
          <w:rtl/>
        </w:rPr>
        <w:t>)</w:t>
      </w:r>
      <w:r w:rsidRPr="00DC200F">
        <w:rPr>
          <w:rFonts w:ascii="Calibri" w:eastAsia="Yu Mincho" w:hAnsi="Calibri" w:hint="cs"/>
          <w:sz w:val="24"/>
          <w:rtl/>
        </w:rPr>
        <w:t>،</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تمتد</w:t>
      </w:r>
      <w:r w:rsidRPr="00DC200F">
        <w:rPr>
          <w:rFonts w:ascii="Calibri" w:eastAsia="Yu Mincho" w:hAnsi="Calibri"/>
          <w:sz w:val="24"/>
          <w:rtl/>
        </w:rPr>
        <w:t xml:space="preserve"> </w:t>
      </w:r>
      <w:r w:rsidRPr="00DC200F">
        <w:rPr>
          <w:rFonts w:ascii="Calibri" w:eastAsia="Yu Mincho" w:hAnsi="Calibri" w:hint="cs"/>
          <w:sz w:val="24"/>
          <w:rtl/>
        </w:rPr>
        <w:t>دلالاتها</w:t>
      </w:r>
      <w:r w:rsidRPr="00DC200F">
        <w:rPr>
          <w:rFonts w:ascii="Calibri" w:eastAsia="Yu Mincho" w:hAnsi="Calibri"/>
          <w:sz w:val="24"/>
          <w:rtl/>
        </w:rPr>
        <w:t xml:space="preserve"> </w:t>
      </w:r>
      <w:r w:rsidRPr="00DC200F">
        <w:rPr>
          <w:rFonts w:ascii="Calibri" w:eastAsia="Yu Mincho" w:hAnsi="Calibri" w:hint="cs"/>
          <w:sz w:val="24"/>
          <w:rtl/>
        </w:rPr>
        <w:t>لتحمل</w:t>
      </w:r>
      <w:r w:rsidRPr="00DC200F">
        <w:rPr>
          <w:rFonts w:ascii="Calibri" w:eastAsia="Yu Mincho" w:hAnsi="Calibri"/>
          <w:sz w:val="24"/>
          <w:rtl/>
        </w:rPr>
        <w:t xml:space="preserve"> </w:t>
      </w:r>
      <w:r w:rsidRPr="00DC200F">
        <w:rPr>
          <w:rFonts w:ascii="Calibri" w:eastAsia="Yu Mincho" w:hAnsi="Calibri" w:hint="cs"/>
          <w:sz w:val="24"/>
          <w:rtl/>
        </w:rPr>
        <w:t>معنى</w:t>
      </w:r>
      <w:r w:rsidRPr="00DC200F">
        <w:rPr>
          <w:rFonts w:ascii="Calibri" w:eastAsia="Yu Mincho" w:hAnsi="Calibri"/>
          <w:sz w:val="24"/>
          <w:rtl/>
        </w:rPr>
        <w:t xml:space="preserve"> "</w:t>
      </w:r>
      <w:r w:rsidRPr="00DC200F">
        <w:rPr>
          <w:rFonts w:ascii="Calibri" w:eastAsia="Yu Mincho" w:hAnsi="Calibri" w:hint="cs"/>
          <w:sz w:val="24"/>
          <w:rtl/>
        </w:rPr>
        <w:t>استنفاد</w:t>
      </w:r>
      <w:r w:rsidRPr="00DC200F">
        <w:rPr>
          <w:rFonts w:ascii="Calibri" w:eastAsia="Yu Mincho" w:hAnsi="Calibri"/>
          <w:sz w:val="24"/>
          <w:rtl/>
        </w:rPr>
        <w:t xml:space="preserve"> </w:t>
      </w:r>
      <w:r w:rsidRPr="00DC200F">
        <w:rPr>
          <w:rFonts w:ascii="Calibri" w:eastAsia="Yu Mincho" w:hAnsi="Calibri" w:hint="cs"/>
          <w:sz w:val="24"/>
          <w:rtl/>
        </w:rPr>
        <w:t>الطاقة</w:t>
      </w:r>
      <w:r w:rsidRPr="00DC200F">
        <w:rPr>
          <w:rFonts w:ascii="Calibri" w:eastAsia="Yu Mincho" w:hAnsi="Calibri"/>
          <w:sz w:val="24"/>
          <w:rtl/>
        </w:rPr>
        <w:t xml:space="preserve"> </w:t>
      </w:r>
      <w:r w:rsidRPr="00DC200F">
        <w:rPr>
          <w:rFonts w:ascii="Calibri" w:eastAsia="Yu Mincho" w:hAnsi="Calibri" w:hint="cs"/>
          <w:sz w:val="24"/>
          <w:rtl/>
        </w:rPr>
        <w:t>والجهد</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أقصى</w:t>
      </w:r>
      <w:r w:rsidRPr="00DC200F">
        <w:rPr>
          <w:rFonts w:ascii="Calibri" w:eastAsia="Yu Mincho" w:hAnsi="Calibri"/>
          <w:sz w:val="24"/>
          <w:rtl/>
        </w:rPr>
        <w:t xml:space="preserve"> </w:t>
      </w:r>
      <w:r w:rsidRPr="00DC200F">
        <w:rPr>
          <w:rFonts w:ascii="Calibri" w:eastAsia="Yu Mincho" w:hAnsi="Calibri" w:hint="cs"/>
          <w:sz w:val="24"/>
          <w:rtl/>
        </w:rPr>
        <w:t>حد</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المنطلق</w:t>
      </w:r>
      <w:r w:rsidRPr="00DC200F">
        <w:rPr>
          <w:rFonts w:ascii="Calibri" w:eastAsia="Yu Mincho" w:hAnsi="Calibri"/>
          <w:sz w:val="24"/>
          <w:rtl/>
        </w:rPr>
        <w:t xml:space="preserve"> </w:t>
      </w:r>
      <w:r w:rsidRPr="00DC200F">
        <w:rPr>
          <w:rFonts w:ascii="Calibri" w:eastAsia="Yu Mincho" w:hAnsi="Calibri" w:hint="cs"/>
          <w:sz w:val="24"/>
          <w:rtl/>
        </w:rPr>
        <w:t>الفلسفي</w:t>
      </w:r>
      <w:r w:rsidRPr="00DC200F">
        <w:rPr>
          <w:rFonts w:ascii="Calibri" w:eastAsia="Yu Mincho" w:hAnsi="Calibri"/>
          <w:sz w:val="24"/>
          <w:rtl/>
        </w:rPr>
        <w:t xml:space="preserve"> </w:t>
      </w:r>
      <w:r w:rsidRPr="00DC200F">
        <w:rPr>
          <w:rFonts w:ascii="Calibri" w:eastAsia="Yu Mincho" w:hAnsi="Calibri" w:hint="cs"/>
          <w:sz w:val="24"/>
          <w:rtl/>
        </w:rPr>
        <w:t>واللغوي،</w:t>
      </w:r>
      <w:r w:rsidRPr="00DC200F">
        <w:rPr>
          <w:rFonts w:ascii="Calibri" w:eastAsia="Yu Mincho" w:hAnsi="Calibri"/>
          <w:sz w:val="24"/>
          <w:rtl/>
        </w:rPr>
        <w:t xml:space="preserve"> </w:t>
      </w:r>
      <w:r w:rsidRPr="00DC200F">
        <w:rPr>
          <w:rFonts w:ascii="Calibri" w:eastAsia="Yu Mincho" w:hAnsi="Calibri" w:hint="cs"/>
          <w:sz w:val="24"/>
          <w:rtl/>
        </w:rPr>
        <w:t>يمكننا</w:t>
      </w:r>
      <w:r w:rsidRPr="00DC200F">
        <w:rPr>
          <w:rFonts w:ascii="Calibri" w:eastAsia="Yu Mincho" w:hAnsi="Calibri"/>
          <w:sz w:val="24"/>
          <w:rtl/>
        </w:rPr>
        <w:t xml:space="preserve"> </w:t>
      </w:r>
      <w:r w:rsidRPr="00DC200F">
        <w:rPr>
          <w:rFonts w:ascii="Calibri" w:eastAsia="Yu Mincho" w:hAnsi="Calibri" w:hint="cs"/>
          <w:sz w:val="24"/>
          <w:rtl/>
        </w:rPr>
        <w:t>إعادة</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الرؤيا</w:t>
      </w:r>
      <w:r w:rsidRPr="00DC200F">
        <w:rPr>
          <w:rFonts w:ascii="Calibri" w:eastAsia="Yu Mincho" w:hAnsi="Calibri"/>
          <w:sz w:val="24"/>
          <w:rtl/>
        </w:rPr>
        <w:t xml:space="preserve"> </w:t>
      </w:r>
      <w:r w:rsidRPr="00DC200F">
        <w:rPr>
          <w:rFonts w:ascii="Calibri" w:eastAsia="Yu Mincho" w:hAnsi="Calibri" w:hint="cs"/>
          <w:sz w:val="24"/>
          <w:rtl/>
        </w:rPr>
        <w:t>الإبراهيمية</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مغايرة</w:t>
      </w:r>
      <w:r w:rsidRPr="00DC200F">
        <w:rPr>
          <w:rFonts w:ascii="Calibri" w:eastAsia="Yu Mincho" w:hAnsi="Calibri"/>
          <w:sz w:val="24"/>
          <w:rtl/>
        </w:rPr>
        <w:t>:</w:t>
      </w:r>
    </w:p>
    <w:p w14:paraId="30A983AF" w14:textId="77777777" w:rsidR="00DC200F" w:rsidRPr="00DC200F" w:rsidRDefault="00DC200F" w:rsidP="00DC200F">
      <w:pPr>
        <w:spacing w:before="100" w:beforeAutospacing="1" w:after="100" w:afterAutospacing="1"/>
        <w:rPr>
          <w:rFonts w:ascii="Calibri" w:eastAsia="Yu Mincho" w:hAnsi="Calibri"/>
          <w:sz w:val="24"/>
          <w:rtl/>
        </w:rPr>
      </w:pPr>
    </w:p>
    <w:p w14:paraId="722D9F9F" w14:textId="59E85CF5" w:rsidR="00DC200F" w:rsidRPr="00DC200F" w:rsidRDefault="00DC200F" w:rsidP="00CE1EDD">
      <w:pPr>
        <w:numPr>
          <w:ilvl w:val="0"/>
          <w:numId w:val="519"/>
        </w:numPr>
        <w:spacing w:before="100" w:beforeAutospacing="1" w:after="100" w:afterAutospacing="1"/>
        <w:rPr>
          <w:rFonts w:ascii="Calibri" w:eastAsia="Yu Mincho" w:hAnsi="Calibri"/>
          <w:sz w:val="24"/>
          <w:rtl/>
        </w:rPr>
      </w:pPr>
      <w:r w:rsidRPr="00DC200F">
        <w:rPr>
          <w:rFonts w:ascii="Calibri" w:eastAsia="Yu Mincho" w:hAnsi="Calibri" w:hint="cs"/>
          <w:sz w:val="24"/>
          <w:rtl/>
        </w:rPr>
        <w:t>الرؤيا</w:t>
      </w:r>
      <w:r w:rsidRPr="00DC200F">
        <w:rPr>
          <w:rFonts w:ascii="Calibri" w:eastAsia="Yu Mincho" w:hAnsi="Calibri"/>
          <w:sz w:val="24"/>
          <w:rtl/>
        </w:rPr>
        <w:t xml:space="preserve"> </w:t>
      </w:r>
      <w:r w:rsidRPr="00DC200F">
        <w:rPr>
          <w:rFonts w:ascii="Calibri" w:eastAsia="Yu Mincho" w:hAnsi="Calibri" w:hint="cs"/>
          <w:sz w:val="24"/>
          <w:rtl/>
        </w:rPr>
        <w:t>كبصيرة</w:t>
      </w:r>
      <w:r w:rsidRPr="00DC200F">
        <w:rPr>
          <w:rFonts w:ascii="Calibri" w:eastAsia="Yu Mincho" w:hAnsi="Calibri"/>
          <w:sz w:val="24"/>
          <w:rtl/>
        </w:rPr>
        <w:t xml:space="preserve"> </w:t>
      </w:r>
      <w:r w:rsidRPr="00DC200F">
        <w:rPr>
          <w:rFonts w:ascii="Calibri" w:eastAsia="Yu Mincho" w:hAnsi="Calibri" w:hint="cs"/>
          <w:sz w:val="24"/>
          <w:rtl/>
        </w:rPr>
        <w:t>مستقبلية</w:t>
      </w:r>
      <w:r w:rsidRPr="00DC200F">
        <w:rPr>
          <w:rFonts w:ascii="Calibri" w:eastAsia="Yu Mincho" w:hAnsi="Calibri"/>
          <w:sz w:val="24"/>
          <w:rtl/>
        </w:rPr>
        <w:t xml:space="preserve"> </w:t>
      </w:r>
      <w:r w:rsidRPr="00DC200F">
        <w:rPr>
          <w:rFonts w:ascii="Calibri" w:eastAsia="Yu Mincho" w:hAnsi="Calibri" w:hint="cs"/>
          <w:sz w:val="24"/>
          <w:rtl/>
        </w:rPr>
        <w:t>واعية</w:t>
      </w:r>
      <w:r w:rsidRPr="00DC200F">
        <w:rPr>
          <w:rFonts w:ascii="Calibri" w:eastAsia="Yu Mincho" w:hAnsi="Calibri"/>
          <w:sz w:val="24"/>
          <w:rtl/>
        </w:rPr>
        <w:t>: "</w:t>
      </w:r>
      <w:r w:rsidRPr="00DC200F">
        <w:rPr>
          <w:rFonts w:ascii="Calibri" w:eastAsia="Yu Mincho" w:hAnsi="Calibri" w:hint="cs"/>
          <w:sz w:val="24"/>
          <w:rtl/>
        </w:rPr>
        <w:t>إِنِّي</w:t>
      </w:r>
      <w:r w:rsidRPr="00DC200F">
        <w:rPr>
          <w:rFonts w:ascii="Calibri" w:eastAsia="Yu Mincho" w:hAnsi="Calibri"/>
          <w:sz w:val="24"/>
          <w:rtl/>
        </w:rPr>
        <w:t xml:space="preserve"> </w:t>
      </w:r>
      <w:r w:rsidRPr="00DC200F">
        <w:rPr>
          <w:rFonts w:ascii="Calibri" w:eastAsia="Yu Mincho" w:hAnsi="Calibri" w:hint="cs"/>
          <w:sz w:val="24"/>
          <w:rtl/>
        </w:rPr>
        <w:t>أَرَىٰ</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الْمَنَامِ</w:t>
      </w:r>
      <w:r w:rsidRPr="00DC200F">
        <w:rPr>
          <w:rFonts w:ascii="Calibri" w:eastAsia="Yu Mincho" w:hAnsi="Calibri"/>
          <w:sz w:val="24"/>
          <w:rtl/>
        </w:rPr>
        <w:t xml:space="preserve">..." –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مجرد</w:t>
      </w:r>
      <w:r w:rsidRPr="00DC200F">
        <w:rPr>
          <w:rFonts w:ascii="Calibri" w:eastAsia="Yu Mincho" w:hAnsi="Calibri"/>
          <w:sz w:val="24"/>
          <w:rtl/>
        </w:rPr>
        <w:t xml:space="preserve"> </w:t>
      </w:r>
      <w:r w:rsidRPr="00DC200F">
        <w:rPr>
          <w:rFonts w:ascii="Calibri" w:eastAsia="Yu Mincho" w:hAnsi="Calibri" w:hint="cs"/>
          <w:sz w:val="24"/>
          <w:rtl/>
        </w:rPr>
        <w:t>حلمًا</w:t>
      </w:r>
      <w:r w:rsidRPr="00DC200F">
        <w:rPr>
          <w:rFonts w:ascii="Calibri" w:eastAsia="Yu Mincho" w:hAnsi="Calibri"/>
          <w:sz w:val="24"/>
          <w:rtl/>
        </w:rPr>
        <w:t xml:space="preserve"> </w:t>
      </w:r>
      <w:r w:rsidRPr="00DC200F">
        <w:rPr>
          <w:rFonts w:ascii="Calibri" w:eastAsia="Yu Mincho" w:hAnsi="Calibri" w:hint="cs"/>
          <w:sz w:val="24"/>
          <w:rtl/>
        </w:rPr>
        <w:t>غيبيًا</w:t>
      </w:r>
      <w:r w:rsidRPr="00DC200F">
        <w:rPr>
          <w:rFonts w:ascii="Calibri" w:eastAsia="Yu Mincho" w:hAnsi="Calibri"/>
          <w:sz w:val="24"/>
          <w:rtl/>
        </w:rPr>
        <w:t xml:space="preserve"> </w:t>
      </w:r>
      <w:r w:rsidRPr="00DC200F">
        <w:rPr>
          <w:rFonts w:ascii="Calibri" w:eastAsia="Yu Mincho" w:hAnsi="Calibri" w:hint="cs"/>
          <w:sz w:val="24"/>
          <w:rtl/>
        </w:rPr>
        <w:t>عابرًا،</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رؤية</w:t>
      </w:r>
      <w:r w:rsidRPr="00DC200F">
        <w:rPr>
          <w:rFonts w:ascii="Calibri" w:eastAsia="Yu Mincho" w:hAnsi="Calibri"/>
          <w:sz w:val="24"/>
          <w:rtl/>
        </w:rPr>
        <w:t xml:space="preserve">" </w:t>
      </w:r>
      <w:r w:rsidRPr="00DC200F">
        <w:rPr>
          <w:rFonts w:ascii="Calibri" w:eastAsia="Yu Mincho" w:hAnsi="Calibri" w:hint="cs"/>
          <w:sz w:val="24"/>
          <w:rtl/>
        </w:rPr>
        <w:t>بالبصيرة،</w:t>
      </w:r>
      <w:r w:rsidRPr="00DC200F">
        <w:rPr>
          <w:rFonts w:ascii="Calibri" w:eastAsia="Yu Mincho" w:hAnsi="Calibri"/>
          <w:sz w:val="24"/>
          <w:rtl/>
        </w:rPr>
        <w:t xml:space="preserve"> </w:t>
      </w:r>
      <w:r w:rsidRPr="00DC200F">
        <w:rPr>
          <w:rFonts w:ascii="Calibri" w:eastAsia="Yu Mincho" w:hAnsi="Calibri" w:hint="cs"/>
          <w:sz w:val="24"/>
          <w:rtl/>
        </w:rPr>
        <w:t>وهي</w:t>
      </w:r>
      <w:r w:rsidRPr="00DC200F">
        <w:rPr>
          <w:rFonts w:ascii="Calibri" w:eastAsia="Yu Mincho" w:hAnsi="Calibri"/>
          <w:sz w:val="24"/>
          <w:rtl/>
        </w:rPr>
        <w:t xml:space="preserve"> </w:t>
      </w:r>
      <w:r w:rsidRPr="00DC200F">
        <w:rPr>
          <w:rFonts w:ascii="Calibri" w:eastAsia="Yu Mincho" w:hAnsi="Calibri" w:hint="cs"/>
          <w:sz w:val="24"/>
          <w:rtl/>
        </w:rPr>
        <w:t>إدراك</w:t>
      </w:r>
      <w:r w:rsidRPr="00DC200F">
        <w:rPr>
          <w:rFonts w:ascii="Calibri" w:eastAsia="Yu Mincho" w:hAnsi="Calibri"/>
          <w:sz w:val="24"/>
          <w:rtl/>
        </w:rPr>
        <w:t xml:space="preserve"> </w:t>
      </w:r>
      <w:r w:rsidRPr="00DC200F">
        <w:rPr>
          <w:rFonts w:ascii="Calibri" w:eastAsia="Yu Mincho" w:hAnsi="Calibri" w:hint="cs"/>
          <w:sz w:val="24"/>
          <w:rtl/>
        </w:rPr>
        <w:t>واعٍ</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النبيّ</w:t>
      </w:r>
      <w:r w:rsidRPr="00DC200F">
        <w:rPr>
          <w:rFonts w:ascii="Calibri" w:eastAsia="Yu Mincho" w:hAnsi="Calibri"/>
          <w:sz w:val="24"/>
          <w:rtl/>
        </w:rPr>
        <w:t xml:space="preserve"> </w:t>
      </w:r>
      <w:r w:rsidRPr="00DC200F">
        <w:rPr>
          <w:rFonts w:ascii="Calibri" w:eastAsia="Yu Mincho" w:hAnsi="Calibri" w:hint="cs"/>
          <w:sz w:val="24"/>
          <w:rtl/>
        </w:rPr>
        <w:t>لمستقبل</w:t>
      </w:r>
      <w:r w:rsidRPr="00DC200F">
        <w:rPr>
          <w:rFonts w:ascii="Calibri" w:eastAsia="Yu Mincho" w:hAnsi="Calibri"/>
          <w:sz w:val="24"/>
          <w:rtl/>
        </w:rPr>
        <w:t xml:space="preserve"> </w:t>
      </w:r>
      <w:r w:rsidRPr="00DC200F">
        <w:rPr>
          <w:rFonts w:ascii="Calibri" w:eastAsia="Yu Mincho" w:hAnsi="Calibri" w:hint="cs"/>
          <w:sz w:val="24"/>
          <w:rtl/>
        </w:rPr>
        <w:t>الدعوة</w:t>
      </w:r>
      <w:r w:rsidRPr="00DC200F">
        <w:rPr>
          <w:rFonts w:ascii="Calibri" w:eastAsia="Yu Mincho" w:hAnsi="Calibri"/>
          <w:sz w:val="24"/>
          <w:rtl/>
        </w:rPr>
        <w:t xml:space="preserve"> </w:t>
      </w:r>
      <w:r w:rsidRPr="00DC200F">
        <w:rPr>
          <w:rFonts w:ascii="Calibri" w:eastAsia="Yu Mincho" w:hAnsi="Calibri" w:hint="cs"/>
          <w:sz w:val="24"/>
          <w:rtl/>
        </w:rPr>
        <w:t>وما</w:t>
      </w:r>
      <w:r w:rsidRPr="00DC200F">
        <w:rPr>
          <w:rFonts w:ascii="Calibri" w:eastAsia="Yu Mincho" w:hAnsi="Calibri"/>
          <w:sz w:val="24"/>
          <w:rtl/>
        </w:rPr>
        <w:t xml:space="preserve"> </w:t>
      </w:r>
      <w:r w:rsidRPr="00DC200F">
        <w:rPr>
          <w:rFonts w:ascii="Calibri" w:eastAsia="Yu Mincho" w:hAnsi="Calibri" w:hint="cs"/>
          <w:sz w:val="24"/>
          <w:rtl/>
        </w:rPr>
        <w:t>ستتطلبه</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تضحيات</w:t>
      </w:r>
      <w:r w:rsidRPr="00DC200F">
        <w:rPr>
          <w:rFonts w:ascii="Calibri" w:eastAsia="Yu Mincho" w:hAnsi="Calibri"/>
          <w:sz w:val="24"/>
          <w:rtl/>
        </w:rPr>
        <w:t xml:space="preserve"> </w:t>
      </w:r>
      <w:r w:rsidRPr="00DC200F">
        <w:rPr>
          <w:rFonts w:ascii="Calibri" w:eastAsia="Yu Mincho" w:hAnsi="Calibri" w:hint="cs"/>
          <w:sz w:val="24"/>
          <w:rtl/>
        </w:rPr>
        <w:t>هائلة</w:t>
      </w:r>
      <w:r w:rsidRPr="00DC200F">
        <w:rPr>
          <w:rFonts w:ascii="Calibri" w:eastAsia="Yu Mincho" w:hAnsi="Calibri"/>
          <w:sz w:val="24"/>
          <w:rtl/>
        </w:rPr>
        <w:t xml:space="preserve"> </w:t>
      </w:r>
      <w:r w:rsidRPr="00DC200F">
        <w:rPr>
          <w:rFonts w:ascii="Calibri" w:eastAsia="Yu Mincho" w:hAnsi="Calibri" w:hint="cs"/>
          <w:sz w:val="24"/>
          <w:rtl/>
        </w:rPr>
        <w:t>تمس</w:t>
      </w:r>
      <w:r w:rsidRPr="00DC200F">
        <w:rPr>
          <w:rFonts w:ascii="Calibri" w:eastAsia="Yu Mincho" w:hAnsi="Calibri"/>
          <w:sz w:val="24"/>
          <w:rtl/>
        </w:rPr>
        <w:t xml:space="preserve"> </w:t>
      </w:r>
      <w:r w:rsidRPr="00DC200F">
        <w:rPr>
          <w:rFonts w:ascii="Calibri" w:eastAsia="Yu Mincho" w:hAnsi="Calibri" w:hint="cs"/>
          <w:sz w:val="24"/>
          <w:rtl/>
        </w:rPr>
        <w:t>أغلى</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يملك</w:t>
      </w:r>
      <w:r w:rsidRPr="00DC200F">
        <w:rPr>
          <w:rFonts w:ascii="Calibri" w:eastAsia="Yu Mincho" w:hAnsi="Calibri"/>
          <w:sz w:val="24"/>
          <w:rtl/>
        </w:rPr>
        <w:t xml:space="preserve">. </w:t>
      </w:r>
      <w:r w:rsidRPr="00DC200F">
        <w:rPr>
          <w:rFonts w:ascii="Calibri" w:eastAsia="Yu Mincho" w:hAnsi="Calibri" w:hint="cs"/>
          <w:sz w:val="24"/>
          <w:rtl/>
        </w:rPr>
        <w:t>كانت</w:t>
      </w:r>
      <w:r w:rsidRPr="00DC200F">
        <w:rPr>
          <w:rFonts w:ascii="Calibri" w:eastAsia="Yu Mincho" w:hAnsi="Calibri"/>
          <w:sz w:val="24"/>
          <w:rtl/>
        </w:rPr>
        <w:t xml:space="preserve"> </w:t>
      </w:r>
      <w:r w:rsidRPr="00DC200F">
        <w:rPr>
          <w:rFonts w:ascii="Calibri" w:eastAsia="Yu Mincho" w:hAnsi="Calibri" w:hint="cs"/>
          <w:sz w:val="24"/>
          <w:rtl/>
        </w:rPr>
        <w:t>بمثابة</w:t>
      </w:r>
      <w:r w:rsidRPr="00DC200F">
        <w:rPr>
          <w:rFonts w:ascii="Calibri" w:eastAsia="Yu Mincho" w:hAnsi="Calibri"/>
          <w:sz w:val="24"/>
          <w:rtl/>
        </w:rPr>
        <w:t xml:space="preserve"> </w:t>
      </w:r>
      <w:r w:rsidRPr="00DC200F">
        <w:rPr>
          <w:rFonts w:ascii="Calibri" w:eastAsia="Yu Mincho" w:hAnsi="Calibri" w:hint="cs"/>
          <w:sz w:val="24"/>
          <w:rtl/>
        </w:rPr>
        <w:t>وحي</w:t>
      </w:r>
      <w:r w:rsidRPr="00DC200F">
        <w:rPr>
          <w:rFonts w:ascii="Calibri" w:eastAsia="Yu Mincho" w:hAnsi="Calibri"/>
          <w:sz w:val="24"/>
          <w:rtl/>
        </w:rPr>
        <w:t xml:space="preserve"> </w:t>
      </w:r>
      <w:r w:rsidRPr="00DC200F">
        <w:rPr>
          <w:rFonts w:ascii="Calibri" w:eastAsia="Yu Mincho" w:hAnsi="Calibri" w:hint="cs"/>
          <w:sz w:val="24"/>
          <w:rtl/>
        </w:rPr>
        <w:t>يوضح</w:t>
      </w:r>
      <w:r w:rsidRPr="00DC200F">
        <w:rPr>
          <w:rFonts w:ascii="Calibri" w:eastAsia="Yu Mincho" w:hAnsi="Calibri"/>
          <w:sz w:val="24"/>
          <w:rtl/>
        </w:rPr>
        <w:t xml:space="preserve"> </w:t>
      </w:r>
      <w:r w:rsidRPr="00DC200F">
        <w:rPr>
          <w:rFonts w:ascii="Calibri" w:eastAsia="Yu Mincho" w:hAnsi="Calibri" w:hint="cs"/>
          <w:sz w:val="24"/>
          <w:rtl/>
        </w:rPr>
        <w:t>لإبراهيم</w:t>
      </w:r>
      <w:r w:rsidRPr="00DC200F">
        <w:rPr>
          <w:rFonts w:ascii="Calibri" w:eastAsia="Yu Mincho" w:hAnsi="Calibri"/>
          <w:sz w:val="24"/>
          <w:rtl/>
        </w:rPr>
        <w:t xml:space="preserve"> </w:t>
      </w:r>
      <w:r w:rsidRPr="00DC200F">
        <w:rPr>
          <w:rFonts w:ascii="Calibri" w:eastAsia="Yu Mincho" w:hAnsi="Calibri" w:hint="cs"/>
          <w:sz w:val="24"/>
          <w:rtl/>
        </w:rPr>
        <w:t>حجم</w:t>
      </w:r>
      <w:r w:rsidRPr="00DC200F">
        <w:rPr>
          <w:rFonts w:ascii="Calibri" w:eastAsia="Yu Mincho" w:hAnsi="Calibri"/>
          <w:sz w:val="24"/>
          <w:rtl/>
        </w:rPr>
        <w:t xml:space="preserve"> </w:t>
      </w:r>
      <w:r w:rsidRPr="00DC200F">
        <w:rPr>
          <w:rFonts w:ascii="Calibri" w:eastAsia="Yu Mincho" w:hAnsi="Calibri" w:hint="cs"/>
          <w:sz w:val="24"/>
          <w:rtl/>
        </w:rPr>
        <w:t>التحدي</w:t>
      </w:r>
      <w:r w:rsidRPr="00DC200F">
        <w:rPr>
          <w:rFonts w:ascii="Calibri" w:eastAsia="Yu Mincho" w:hAnsi="Calibri"/>
          <w:sz w:val="24"/>
          <w:rtl/>
        </w:rPr>
        <w:t xml:space="preserve"> </w:t>
      </w:r>
      <w:r w:rsidRPr="00DC200F">
        <w:rPr>
          <w:rFonts w:ascii="Calibri" w:eastAsia="Yu Mincho" w:hAnsi="Calibri" w:hint="cs"/>
          <w:sz w:val="24"/>
          <w:rtl/>
        </w:rPr>
        <w:t>القادم</w:t>
      </w:r>
      <w:r w:rsidRPr="00DC200F">
        <w:rPr>
          <w:rFonts w:ascii="Calibri" w:eastAsia="Yu Mincho" w:hAnsi="Calibri"/>
          <w:sz w:val="24"/>
          <w:rtl/>
        </w:rPr>
        <w:t xml:space="preserve"> </w:t>
      </w:r>
      <w:r w:rsidRPr="00DC200F">
        <w:rPr>
          <w:rFonts w:ascii="Calibri" w:eastAsia="Yu Mincho" w:hAnsi="Calibri" w:hint="cs"/>
          <w:sz w:val="24"/>
          <w:rtl/>
        </w:rPr>
        <w:t>وطبيعة</w:t>
      </w:r>
      <w:r w:rsidRPr="00DC200F">
        <w:rPr>
          <w:rFonts w:ascii="Calibri" w:eastAsia="Yu Mincho" w:hAnsi="Calibri"/>
          <w:sz w:val="24"/>
          <w:rtl/>
        </w:rPr>
        <w:t xml:space="preserve"> </w:t>
      </w:r>
      <w:r w:rsidRPr="00DC200F">
        <w:rPr>
          <w:rFonts w:ascii="Calibri" w:eastAsia="Yu Mincho" w:hAnsi="Calibri" w:hint="cs"/>
          <w:sz w:val="24"/>
          <w:rtl/>
        </w:rPr>
        <w:t>المرحلة</w:t>
      </w:r>
      <w:r w:rsidRPr="00DC200F">
        <w:rPr>
          <w:rFonts w:ascii="Calibri" w:eastAsia="Yu Mincho" w:hAnsi="Calibri"/>
          <w:sz w:val="24"/>
          <w:rtl/>
        </w:rPr>
        <w:t xml:space="preserve"> </w:t>
      </w:r>
      <w:r w:rsidRPr="00DC200F">
        <w:rPr>
          <w:rFonts w:ascii="Calibri" w:eastAsia="Yu Mincho" w:hAnsi="Calibri" w:hint="cs"/>
          <w:sz w:val="24"/>
          <w:rtl/>
        </w:rPr>
        <w:t>الجديدة</w:t>
      </w:r>
      <w:r w:rsidRPr="00DC200F">
        <w:rPr>
          <w:rFonts w:ascii="Calibri" w:eastAsia="Yu Mincho" w:hAnsi="Calibri"/>
          <w:sz w:val="24"/>
          <w:rtl/>
        </w:rPr>
        <w:t>.</w:t>
      </w:r>
    </w:p>
    <w:p w14:paraId="5B5188CD" w14:textId="42430922" w:rsidR="00DC200F" w:rsidRPr="00DC200F" w:rsidRDefault="00DC200F" w:rsidP="00CE1EDD">
      <w:pPr>
        <w:numPr>
          <w:ilvl w:val="0"/>
          <w:numId w:val="519"/>
        </w:numPr>
        <w:spacing w:before="100" w:beforeAutospacing="1" w:after="100" w:afterAutospacing="1"/>
        <w:rPr>
          <w:rFonts w:ascii="Calibri" w:eastAsia="Yu Mincho" w:hAnsi="Calibri"/>
          <w:sz w:val="24"/>
          <w:rtl/>
        </w:rPr>
      </w:pP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كتضحية</w:t>
      </w:r>
      <w:r w:rsidRPr="00DC200F">
        <w:rPr>
          <w:rFonts w:ascii="Calibri" w:eastAsia="Yu Mincho" w:hAnsi="Calibri"/>
          <w:sz w:val="24"/>
          <w:rtl/>
        </w:rPr>
        <w:t xml:space="preserve"> </w:t>
      </w:r>
      <w:r w:rsidRPr="00DC200F">
        <w:rPr>
          <w:rFonts w:ascii="Calibri" w:eastAsia="Yu Mincho" w:hAnsi="Calibri" w:hint="cs"/>
          <w:sz w:val="24"/>
          <w:rtl/>
        </w:rPr>
        <w:t>بالجهد</w:t>
      </w:r>
      <w:r w:rsidRPr="00DC200F">
        <w:rPr>
          <w:rFonts w:ascii="Calibri" w:eastAsia="Yu Mincho" w:hAnsi="Calibri"/>
          <w:sz w:val="24"/>
          <w:rtl/>
        </w:rPr>
        <w:t xml:space="preserve"> </w:t>
      </w:r>
      <w:r w:rsidRPr="00DC200F">
        <w:rPr>
          <w:rFonts w:ascii="Calibri" w:eastAsia="Yu Mincho" w:hAnsi="Calibri" w:hint="cs"/>
          <w:sz w:val="24"/>
          <w:rtl/>
        </w:rPr>
        <w:t>والحياة</w:t>
      </w:r>
      <w:r w:rsidRPr="00DC200F">
        <w:rPr>
          <w:rFonts w:ascii="Calibri" w:eastAsia="Yu Mincho" w:hAnsi="Calibri"/>
          <w:sz w:val="24"/>
          <w:rtl/>
        </w:rPr>
        <w:t>: "</w:t>
      </w:r>
      <w:r w:rsidRPr="00DC200F">
        <w:rPr>
          <w:rFonts w:ascii="Calibri" w:eastAsia="Yu Mincho" w:hAnsi="Calibri" w:hint="cs"/>
          <w:sz w:val="24"/>
          <w:rtl/>
        </w:rPr>
        <w:t>أَنِّي</w:t>
      </w:r>
      <w:r w:rsidRPr="00DC200F">
        <w:rPr>
          <w:rFonts w:ascii="Calibri" w:eastAsia="Yu Mincho" w:hAnsi="Calibri"/>
          <w:sz w:val="24"/>
          <w:rtl/>
        </w:rPr>
        <w:t xml:space="preserve"> </w:t>
      </w:r>
      <w:r w:rsidRPr="00DC200F">
        <w:rPr>
          <w:rFonts w:ascii="Calibri" w:eastAsia="Yu Mincho" w:hAnsi="Calibri" w:hint="cs"/>
          <w:sz w:val="24"/>
          <w:rtl/>
        </w:rPr>
        <w:t>أَذْبَحُكَ</w:t>
      </w:r>
      <w:r w:rsidRPr="00DC200F">
        <w:rPr>
          <w:rFonts w:ascii="Calibri" w:eastAsia="Yu Mincho" w:hAnsi="Calibri"/>
          <w:sz w:val="24"/>
          <w:rtl/>
        </w:rPr>
        <w:t xml:space="preserve">" –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فهمها</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أنها</w:t>
      </w:r>
      <w:r w:rsidRPr="00DC200F">
        <w:rPr>
          <w:rFonts w:ascii="Calibri" w:eastAsia="Yu Mincho" w:hAnsi="Calibri"/>
          <w:sz w:val="24"/>
          <w:rtl/>
        </w:rPr>
        <w:t xml:space="preserve"> </w:t>
      </w:r>
      <w:r w:rsidRPr="00DC200F">
        <w:rPr>
          <w:rFonts w:ascii="Calibri" w:eastAsia="Yu Mincho" w:hAnsi="Calibri" w:hint="cs"/>
          <w:sz w:val="24"/>
          <w:rtl/>
        </w:rPr>
        <w:t>إشعار</w:t>
      </w:r>
      <w:r w:rsidRPr="00DC200F">
        <w:rPr>
          <w:rFonts w:ascii="Calibri" w:eastAsia="Yu Mincho" w:hAnsi="Calibri"/>
          <w:sz w:val="24"/>
          <w:rtl/>
        </w:rPr>
        <w:t xml:space="preserve"> </w:t>
      </w:r>
      <w:r w:rsidRPr="00DC200F">
        <w:rPr>
          <w:rFonts w:ascii="Calibri" w:eastAsia="Yu Mincho" w:hAnsi="Calibri" w:hint="cs"/>
          <w:sz w:val="24"/>
          <w:rtl/>
        </w:rPr>
        <w:t>رمزي</w:t>
      </w:r>
      <w:r w:rsidRPr="00DC200F">
        <w:rPr>
          <w:rFonts w:ascii="Calibri" w:eastAsia="Yu Mincho" w:hAnsi="Calibri"/>
          <w:sz w:val="24"/>
          <w:rtl/>
        </w:rPr>
        <w:t xml:space="preserve"> </w:t>
      </w:r>
      <w:r w:rsidRPr="00DC200F">
        <w:rPr>
          <w:rFonts w:ascii="Calibri" w:eastAsia="Yu Mincho" w:hAnsi="Calibri" w:hint="cs"/>
          <w:sz w:val="24"/>
          <w:rtl/>
        </w:rPr>
        <w:t>بأن</w:t>
      </w:r>
      <w:r w:rsidRPr="00DC200F">
        <w:rPr>
          <w:rFonts w:ascii="Calibri" w:eastAsia="Yu Mincho" w:hAnsi="Calibri"/>
          <w:sz w:val="24"/>
          <w:rtl/>
        </w:rPr>
        <w:t xml:space="preserve"> </w:t>
      </w:r>
      <w:r w:rsidRPr="00DC200F">
        <w:rPr>
          <w:rFonts w:ascii="Calibri" w:eastAsia="Yu Mincho" w:hAnsi="Calibri" w:hint="cs"/>
          <w:sz w:val="24"/>
          <w:rtl/>
        </w:rPr>
        <w:t>المشروع</w:t>
      </w:r>
      <w:r w:rsidRPr="00DC200F">
        <w:rPr>
          <w:rFonts w:ascii="Calibri" w:eastAsia="Yu Mincho" w:hAnsi="Calibri"/>
          <w:sz w:val="24"/>
          <w:rtl/>
        </w:rPr>
        <w:t xml:space="preserve"> </w:t>
      </w:r>
      <w:r w:rsidRPr="00DC200F">
        <w:rPr>
          <w:rFonts w:ascii="Calibri" w:eastAsia="Yu Mincho" w:hAnsi="Calibri" w:hint="cs"/>
          <w:sz w:val="24"/>
          <w:rtl/>
        </w:rPr>
        <w:t>الإلهي</w:t>
      </w:r>
      <w:r w:rsidRPr="00DC200F">
        <w:rPr>
          <w:rFonts w:ascii="Calibri" w:eastAsia="Yu Mincho" w:hAnsi="Calibri"/>
          <w:sz w:val="24"/>
          <w:rtl/>
        </w:rPr>
        <w:t xml:space="preserve"> </w:t>
      </w:r>
      <w:r w:rsidRPr="00DC200F">
        <w:rPr>
          <w:rFonts w:ascii="Calibri" w:eastAsia="Yu Mincho" w:hAnsi="Calibri" w:hint="cs"/>
          <w:sz w:val="24"/>
          <w:rtl/>
        </w:rPr>
        <w:t>القادم،</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بناء</w:t>
      </w:r>
      <w:r w:rsidRPr="00DC200F">
        <w:rPr>
          <w:rFonts w:ascii="Calibri" w:eastAsia="Yu Mincho" w:hAnsi="Calibri"/>
          <w:sz w:val="24"/>
          <w:rtl/>
        </w:rPr>
        <w:t xml:space="preserve"> "</w:t>
      </w:r>
      <w:r w:rsidRPr="00DC200F">
        <w:rPr>
          <w:rFonts w:ascii="Calibri" w:eastAsia="Yu Mincho" w:hAnsi="Calibri" w:hint="cs"/>
          <w:sz w:val="24"/>
          <w:rtl/>
        </w:rPr>
        <w:t>البيت</w:t>
      </w:r>
      <w:r w:rsidRPr="00DC200F">
        <w:rPr>
          <w:rFonts w:ascii="Calibri" w:eastAsia="Yu Mincho" w:hAnsi="Calibri"/>
          <w:sz w:val="24"/>
          <w:rtl/>
        </w:rPr>
        <w:t xml:space="preserve"> </w:t>
      </w:r>
      <w:r w:rsidRPr="00DC200F">
        <w:rPr>
          <w:rFonts w:ascii="Calibri" w:eastAsia="Yu Mincho" w:hAnsi="Calibri" w:hint="cs"/>
          <w:sz w:val="24"/>
          <w:rtl/>
        </w:rPr>
        <w:t>الحرام</w:t>
      </w:r>
      <w:r w:rsidRPr="00DC200F">
        <w:rPr>
          <w:rFonts w:ascii="Calibri" w:eastAsia="Yu Mincho" w:hAnsi="Calibri"/>
          <w:sz w:val="24"/>
          <w:rtl/>
        </w:rPr>
        <w:t xml:space="preserve">" </w:t>
      </w:r>
      <w:r w:rsidRPr="00DC200F">
        <w:rPr>
          <w:rFonts w:ascii="Calibri" w:eastAsia="Yu Mincho" w:hAnsi="Calibri" w:hint="cs"/>
          <w:sz w:val="24"/>
          <w:rtl/>
        </w:rPr>
        <w:t>وتأسيس</w:t>
      </w:r>
      <w:r w:rsidRPr="00DC200F">
        <w:rPr>
          <w:rFonts w:ascii="Calibri" w:eastAsia="Yu Mincho" w:hAnsi="Calibri"/>
          <w:sz w:val="24"/>
          <w:rtl/>
        </w:rPr>
        <w:t xml:space="preserve"> </w:t>
      </w:r>
      <w:r w:rsidRPr="00DC200F">
        <w:rPr>
          <w:rFonts w:ascii="Calibri" w:eastAsia="Yu Mincho" w:hAnsi="Calibri" w:hint="cs"/>
          <w:sz w:val="24"/>
          <w:rtl/>
        </w:rPr>
        <w:t>أمة</w:t>
      </w:r>
      <w:r w:rsidRPr="00DC200F">
        <w:rPr>
          <w:rFonts w:ascii="Calibri" w:eastAsia="Yu Mincho" w:hAnsi="Calibri"/>
          <w:sz w:val="24"/>
          <w:rtl/>
        </w:rPr>
        <w:t xml:space="preserve"> </w:t>
      </w:r>
      <w:r w:rsidRPr="00DC200F">
        <w:rPr>
          <w:rFonts w:ascii="Calibri" w:eastAsia="Yu Mincho" w:hAnsi="Calibri" w:hint="cs"/>
          <w:sz w:val="24"/>
          <w:rtl/>
        </w:rPr>
        <w:t>التوحيد،</w:t>
      </w:r>
      <w:r w:rsidRPr="00DC200F">
        <w:rPr>
          <w:rFonts w:ascii="Calibri" w:eastAsia="Yu Mincho" w:hAnsi="Calibri"/>
          <w:sz w:val="24"/>
          <w:rtl/>
        </w:rPr>
        <w:t xml:space="preserve"> </w:t>
      </w:r>
      <w:r w:rsidRPr="00DC200F">
        <w:rPr>
          <w:rFonts w:ascii="Calibri" w:eastAsia="Yu Mincho" w:hAnsi="Calibri" w:hint="cs"/>
          <w:sz w:val="24"/>
          <w:rtl/>
        </w:rPr>
        <w:t>سيتطلب</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الابن</w:t>
      </w:r>
      <w:r w:rsidRPr="00DC200F">
        <w:rPr>
          <w:rFonts w:ascii="Calibri" w:eastAsia="Yu Mincho" w:hAnsi="Calibri"/>
          <w:sz w:val="24"/>
          <w:rtl/>
        </w:rPr>
        <w:t xml:space="preserve"> </w:t>
      </w:r>
      <w:r w:rsidRPr="00DC200F">
        <w:rPr>
          <w:rFonts w:ascii="Calibri" w:eastAsia="Yu Mincho" w:hAnsi="Calibri" w:hint="cs"/>
          <w:sz w:val="24"/>
          <w:rtl/>
        </w:rPr>
        <w:t>الشاب</w:t>
      </w:r>
      <w:r w:rsidRPr="00DC200F">
        <w:rPr>
          <w:rFonts w:ascii="Calibri" w:eastAsia="Yu Mincho" w:hAnsi="Calibri"/>
          <w:sz w:val="24"/>
          <w:rtl/>
        </w:rPr>
        <w:t xml:space="preserve"> (</w:t>
      </w:r>
      <w:r w:rsidRPr="00DC200F">
        <w:rPr>
          <w:rFonts w:ascii="Calibri" w:eastAsia="Yu Mincho" w:hAnsi="Calibri" w:hint="cs"/>
          <w:sz w:val="24"/>
          <w:rtl/>
        </w:rPr>
        <w:t>إسماعيل</w:t>
      </w:r>
      <w:r w:rsidRPr="00DC200F">
        <w:rPr>
          <w:rFonts w:ascii="Calibri" w:eastAsia="Yu Mincho" w:hAnsi="Calibri"/>
          <w:sz w:val="24"/>
          <w:rtl/>
        </w:rPr>
        <w:t xml:space="preserve">) </w:t>
      </w:r>
      <w:r w:rsidRPr="00DC200F">
        <w:rPr>
          <w:rFonts w:ascii="Calibri" w:eastAsia="Yu Mincho" w:hAnsi="Calibri" w:hint="cs"/>
          <w:sz w:val="24"/>
          <w:rtl/>
        </w:rPr>
        <w:t>تضحية</w:t>
      </w:r>
      <w:r w:rsidRPr="00DC200F">
        <w:rPr>
          <w:rFonts w:ascii="Calibri" w:eastAsia="Yu Mincho" w:hAnsi="Calibri"/>
          <w:sz w:val="24"/>
          <w:rtl/>
        </w:rPr>
        <w:t xml:space="preserve"> </w:t>
      </w:r>
      <w:r w:rsidRPr="00DC200F">
        <w:rPr>
          <w:rFonts w:ascii="Calibri" w:eastAsia="Yu Mincho" w:hAnsi="Calibri" w:hint="cs"/>
          <w:sz w:val="24"/>
          <w:rtl/>
        </w:rPr>
        <w:t>قصوى،</w:t>
      </w:r>
      <w:r w:rsidRPr="00DC200F">
        <w:rPr>
          <w:rFonts w:ascii="Calibri" w:eastAsia="Yu Mincho" w:hAnsi="Calibri"/>
          <w:sz w:val="24"/>
          <w:rtl/>
        </w:rPr>
        <w:t xml:space="preserve"> </w:t>
      </w:r>
      <w:r w:rsidRPr="00DC200F">
        <w:rPr>
          <w:rFonts w:ascii="Calibri" w:eastAsia="Yu Mincho" w:hAnsi="Calibri" w:hint="cs"/>
          <w:sz w:val="24"/>
          <w:rtl/>
        </w:rPr>
        <w:t>وبذل</w:t>
      </w:r>
      <w:r w:rsidRPr="00DC200F">
        <w:rPr>
          <w:rFonts w:ascii="Calibri" w:eastAsia="Yu Mincho" w:hAnsi="Calibri"/>
          <w:sz w:val="24"/>
          <w:rtl/>
        </w:rPr>
        <w:t xml:space="preserve"> </w:t>
      </w:r>
      <w:r w:rsidRPr="00DC200F">
        <w:rPr>
          <w:rFonts w:ascii="Calibri" w:eastAsia="Yu Mincho" w:hAnsi="Calibri" w:hint="cs"/>
          <w:sz w:val="24"/>
          <w:rtl/>
        </w:rPr>
        <w:t>جهد</w:t>
      </w:r>
      <w:r w:rsidRPr="00DC200F">
        <w:rPr>
          <w:rFonts w:ascii="Calibri" w:eastAsia="Yu Mincho" w:hAnsi="Calibri"/>
          <w:sz w:val="24"/>
          <w:rtl/>
        </w:rPr>
        <w:t xml:space="preserve"> </w:t>
      </w:r>
      <w:r w:rsidRPr="00DC200F">
        <w:rPr>
          <w:rFonts w:ascii="Calibri" w:eastAsia="Yu Mincho" w:hAnsi="Calibri" w:hint="cs"/>
          <w:sz w:val="24"/>
          <w:rtl/>
        </w:rPr>
        <w:t>يفوق</w:t>
      </w:r>
      <w:r w:rsidRPr="00DC200F">
        <w:rPr>
          <w:rFonts w:ascii="Calibri" w:eastAsia="Yu Mincho" w:hAnsi="Calibri"/>
          <w:sz w:val="24"/>
          <w:rtl/>
        </w:rPr>
        <w:t xml:space="preserve"> </w:t>
      </w:r>
      <w:r w:rsidRPr="00DC200F">
        <w:rPr>
          <w:rFonts w:ascii="Calibri" w:eastAsia="Yu Mincho" w:hAnsi="Calibri" w:hint="cs"/>
          <w:sz w:val="24"/>
          <w:rtl/>
        </w:rPr>
        <w:t>طاقته</w:t>
      </w:r>
      <w:r w:rsidRPr="00DC200F">
        <w:rPr>
          <w:rFonts w:ascii="Calibri" w:eastAsia="Yu Mincho" w:hAnsi="Calibri"/>
          <w:sz w:val="24"/>
          <w:rtl/>
        </w:rPr>
        <w:t xml:space="preserve"> </w:t>
      </w:r>
      <w:r w:rsidRPr="00DC200F">
        <w:rPr>
          <w:rFonts w:ascii="Calibri" w:eastAsia="Yu Mincho" w:hAnsi="Calibri" w:hint="cs"/>
          <w:sz w:val="24"/>
          <w:rtl/>
        </w:rPr>
        <w:t>البشرية،</w:t>
      </w:r>
      <w:r w:rsidRPr="00DC200F">
        <w:rPr>
          <w:rFonts w:ascii="Calibri" w:eastAsia="Yu Mincho" w:hAnsi="Calibri"/>
          <w:sz w:val="24"/>
          <w:rtl/>
        </w:rPr>
        <w:t xml:space="preserve"> </w:t>
      </w:r>
      <w:r w:rsidRPr="00DC200F">
        <w:rPr>
          <w:rFonts w:ascii="Calibri" w:eastAsia="Yu Mincho" w:hAnsi="Calibri" w:hint="cs"/>
          <w:sz w:val="24"/>
          <w:rtl/>
        </w:rPr>
        <w:t>وتكريس</w:t>
      </w:r>
      <w:r w:rsidRPr="00DC200F">
        <w:rPr>
          <w:rFonts w:ascii="Calibri" w:eastAsia="Yu Mincho" w:hAnsi="Calibri"/>
          <w:sz w:val="24"/>
          <w:rtl/>
        </w:rPr>
        <w:t xml:space="preserve"> </w:t>
      </w:r>
      <w:r w:rsidRPr="00DC200F">
        <w:rPr>
          <w:rFonts w:ascii="Calibri" w:eastAsia="Yu Mincho" w:hAnsi="Calibri" w:hint="cs"/>
          <w:sz w:val="24"/>
          <w:rtl/>
        </w:rPr>
        <w:t>حياته</w:t>
      </w:r>
      <w:r w:rsidRPr="00DC200F">
        <w:rPr>
          <w:rFonts w:ascii="Calibri" w:eastAsia="Yu Mincho" w:hAnsi="Calibri"/>
          <w:sz w:val="24"/>
          <w:rtl/>
        </w:rPr>
        <w:t xml:space="preserve"> </w:t>
      </w:r>
      <w:r w:rsidRPr="00DC200F">
        <w:rPr>
          <w:rFonts w:ascii="Calibri" w:eastAsia="Yu Mincho" w:hAnsi="Calibri" w:hint="cs"/>
          <w:sz w:val="24"/>
          <w:rtl/>
        </w:rPr>
        <w:t>كلها</w:t>
      </w:r>
      <w:r w:rsidRPr="00DC200F">
        <w:rPr>
          <w:rFonts w:ascii="Calibri" w:eastAsia="Yu Mincho" w:hAnsi="Calibri"/>
          <w:sz w:val="24"/>
          <w:rtl/>
        </w:rPr>
        <w:t xml:space="preserve"> </w:t>
      </w:r>
      <w:r w:rsidRPr="00DC200F">
        <w:rPr>
          <w:rFonts w:ascii="Calibri" w:eastAsia="Yu Mincho" w:hAnsi="Calibri" w:hint="eastAsia"/>
          <w:sz w:val="24"/>
          <w:rtl/>
        </w:rPr>
        <w:t>–</w:t>
      </w:r>
      <w:r w:rsidRPr="00DC200F">
        <w:rPr>
          <w:rFonts w:ascii="Calibri" w:eastAsia="Yu Mincho" w:hAnsi="Calibri"/>
          <w:sz w:val="24"/>
          <w:rtl/>
        </w:rPr>
        <w:t xml:space="preserve"> </w:t>
      </w:r>
      <w:r w:rsidRPr="00DC200F">
        <w:rPr>
          <w:rFonts w:ascii="Calibri" w:eastAsia="Yu Mincho" w:hAnsi="Calibri" w:hint="cs"/>
          <w:sz w:val="24"/>
          <w:rtl/>
        </w:rPr>
        <w:t>شبابه</w:t>
      </w:r>
      <w:r w:rsidRPr="00DC200F">
        <w:rPr>
          <w:rFonts w:ascii="Calibri" w:eastAsia="Yu Mincho" w:hAnsi="Calibri"/>
          <w:sz w:val="24"/>
          <w:rtl/>
        </w:rPr>
        <w:t xml:space="preserve"> </w:t>
      </w:r>
      <w:r w:rsidRPr="00DC200F">
        <w:rPr>
          <w:rFonts w:ascii="Calibri" w:eastAsia="Yu Mincho" w:hAnsi="Calibri" w:hint="cs"/>
          <w:sz w:val="24"/>
          <w:rtl/>
        </w:rPr>
        <w:t>ووقته</w:t>
      </w:r>
      <w:r w:rsidRPr="00DC200F">
        <w:rPr>
          <w:rFonts w:ascii="Calibri" w:eastAsia="Yu Mincho" w:hAnsi="Calibri"/>
          <w:sz w:val="24"/>
          <w:rtl/>
        </w:rPr>
        <w:t xml:space="preserve"> </w:t>
      </w:r>
      <w:r w:rsidRPr="00DC200F">
        <w:rPr>
          <w:rFonts w:ascii="Calibri" w:eastAsia="Yu Mincho" w:hAnsi="Calibri" w:hint="cs"/>
          <w:sz w:val="24"/>
          <w:rtl/>
        </w:rPr>
        <w:t>وطاقته</w:t>
      </w:r>
      <w:r w:rsidRPr="00DC200F">
        <w:rPr>
          <w:rFonts w:ascii="Calibri" w:eastAsia="Yu Mincho" w:hAnsi="Calibri"/>
          <w:sz w:val="24"/>
          <w:rtl/>
        </w:rPr>
        <w:t xml:space="preserve"> – </w:t>
      </w:r>
      <w:r w:rsidRPr="00DC200F">
        <w:rPr>
          <w:rFonts w:ascii="Calibri" w:eastAsia="Yu Mincho" w:hAnsi="Calibri" w:hint="cs"/>
          <w:sz w:val="24"/>
          <w:rtl/>
        </w:rPr>
        <w:t>لهذا</w:t>
      </w:r>
      <w:r w:rsidRPr="00DC200F">
        <w:rPr>
          <w:rFonts w:ascii="Calibri" w:eastAsia="Yu Mincho" w:hAnsi="Calibri"/>
          <w:sz w:val="24"/>
          <w:rtl/>
        </w:rPr>
        <w:t xml:space="preserve"> </w:t>
      </w:r>
      <w:r w:rsidRPr="00DC200F">
        <w:rPr>
          <w:rFonts w:ascii="Calibri" w:eastAsia="Yu Mincho" w:hAnsi="Calibri" w:hint="cs"/>
          <w:sz w:val="24"/>
          <w:rtl/>
        </w:rPr>
        <w:t>الهدف</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وكأن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الجهد</w:t>
      </w:r>
      <w:r w:rsidRPr="00DC200F">
        <w:rPr>
          <w:rFonts w:ascii="Calibri" w:eastAsia="Yu Mincho" w:hAnsi="Calibri"/>
          <w:sz w:val="24"/>
          <w:rtl/>
        </w:rPr>
        <w:t xml:space="preserve"> </w:t>
      </w:r>
      <w:r w:rsidRPr="00DC200F">
        <w:rPr>
          <w:rFonts w:ascii="Calibri" w:eastAsia="Yu Mincho" w:hAnsi="Calibri" w:hint="cs"/>
          <w:sz w:val="24"/>
          <w:rtl/>
        </w:rPr>
        <w:t>الجبار</w:t>
      </w:r>
      <w:r w:rsidRPr="00DC200F">
        <w:rPr>
          <w:rFonts w:ascii="Calibri" w:eastAsia="Yu Mincho" w:hAnsi="Calibri"/>
          <w:sz w:val="24"/>
          <w:rtl/>
        </w:rPr>
        <w:t xml:space="preserve"> "</w:t>
      </w:r>
      <w:r w:rsidRPr="00DC200F">
        <w:rPr>
          <w:rFonts w:ascii="Calibri" w:eastAsia="Yu Mincho" w:hAnsi="Calibri" w:hint="cs"/>
          <w:sz w:val="24"/>
          <w:rtl/>
        </w:rPr>
        <w:t>سيذبحه</w:t>
      </w:r>
      <w:r w:rsidRPr="00DC200F">
        <w:rPr>
          <w:rFonts w:ascii="Calibri" w:eastAsia="Yu Mincho" w:hAnsi="Calibri"/>
          <w:sz w:val="24"/>
          <w:rtl/>
        </w:rPr>
        <w:t xml:space="preserve">" </w:t>
      </w:r>
      <w:r w:rsidRPr="00DC200F">
        <w:rPr>
          <w:rFonts w:ascii="Calibri" w:eastAsia="Yu Mincho" w:hAnsi="Calibri" w:hint="cs"/>
          <w:sz w:val="24"/>
          <w:rtl/>
        </w:rPr>
        <w:t>تعبًا</w:t>
      </w:r>
      <w:r w:rsidRPr="00DC200F">
        <w:rPr>
          <w:rFonts w:ascii="Calibri" w:eastAsia="Yu Mincho" w:hAnsi="Calibri"/>
          <w:sz w:val="24"/>
          <w:rtl/>
        </w:rPr>
        <w:t xml:space="preserve"> </w:t>
      </w:r>
      <w:r w:rsidRPr="00DC200F">
        <w:rPr>
          <w:rFonts w:ascii="Calibri" w:eastAsia="Yu Mincho" w:hAnsi="Calibri" w:hint="cs"/>
          <w:sz w:val="24"/>
          <w:rtl/>
        </w:rPr>
        <w:t>ومشقة،</w:t>
      </w:r>
      <w:r w:rsidRPr="00DC200F">
        <w:rPr>
          <w:rFonts w:ascii="Calibri" w:eastAsia="Yu Mincho" w:hAnsi="Calibri"/>
          <w:sz w:val="24"/>
          <w:rtl/>
        </w:rPr>
        <w:t xml:space="preserve"> </w:t>
      </w:r>
      <w:r w:rsidRPr="00DC200F">
        <w:rPr>
          <w:rFonts w:ascii="Calibri" w:eastAsia="Yu Mincho" w:hAnsi="Calibri" w:hint="cs"/>
          <w:sz w:val="24"/>
          <w:rtl/>
        </w:rPr>
        <w:t>وسيستنفد</w:t>
      </w:r>
      <w:r w:rsidRPr="00DC200F">
        <w:rPr>
          <w:rFonts w:ascii="Calibri" w:eastAsia="Yu Mincho" w:hAnsi="Calibri"/>
          <w:sz w:val="24"/>
          <w:rtl/>
        </w:rPr>
        <w:t xml:space="preserve"> </w:t>
      </w:r>
      <w:r w:rsidRPr="00DC200F">
        <w:rPr>
          <w:rFonts w:ascii="Calibri" w:eastAsia="Yu Mincho" w:hAnsi="Calibri" w:hint="cs"/>
          <w:sz w:val="24"/>
          <w:rtl/>
        </w:rPr>
        <w:t>قواه</w:t>
      </w:r>
      <w:r w:rsidRPr="00DC200F">
        <w:rPr>
          <w:rFonts w:ascii="Calibri" w:eastAsia="Yu Mincho" w:hAnsi="Calibri"/>
          <w:sz w:val="24"/>
          <w:rtl/>
        </w:rPr>
        <w:t xml:space="preserve"> </w:t>
      </w:r>
      <w:r w:rsidRPr="00DC200F">
        <w:rPr>
          <w:rFonts w:ascii="Calibri" w:eastAsia="Yu Mincho" w:hAnsi="Calibri" w:hint="cs"/>
          <w:sz w:val="24"/>
          <w:rtl/>
        </w:rPr>
        <w:t>استنفادًا</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صورة</w:t>
      </w:r>
      <w:r w:rsidRPr="00DC200F">
        <w:rPr>
          <w:rFonts w:ascii="Calibri" w:eastAsia="Yu Mincho" w:hAnsi="Calibri"/>
          <w:sz w:val="24"/>
          <w:rtl/>
        </w:rPr>
        <w:t xml:space="preserve"> </w:t>
      </w:r>
      <w:r w:rsidRPr="00DC200F">
        <w:rPr>
          <w:rFonts w:ascii="Calibri" w:eastAsia="Yu Mincho" w:hAnsi="Calibri" w:hint="cs"/>
          <w:sz w:val="24"/>
          <w:rtl/>
        </w:rPr>
        <w:t>بلاغية</w:t>
      </w:r>
      <w:r w:rsidRPr="00DC200F">
        <w:rPr>
          <w:rFonts w:ascii="Calibri" w:eastAsia="Yu Mincho" w:hAnsi="Calibri"/>
          <w:sz w:val="24"/>
          <w:rtl/>
        </w:rPr>
        <w:t xml:space="preserve"> </w:t>
      </w:r>
      <w:r w:rsidRPr="00DC200F">
        <w:rPr>
          <w:rFonts w:ascii="Calibri" w:eastAsia="Yu Mincho" w:hAnsi="Calibri" w:hint="cs"/>
          <w:sz w:val="24"/>
          <w:rtl/>
        </w:rPr>
        <w:t>قوية</w:t>
      </w:r>
      <w:r w:rsidRPr="00DC200F">
        <w:rPr>
          <w:rFonts w:ascii="Calibri" w:eastAsia="Yu Mincho" w:hAnsi="Calibri"/>
          <w:sz w:val="24"/>
          <w:rtl/>
        </w:rPr>
        <w:t xml:space="preserve"> </w:t>
      </w:r>
      <w:r w:rsidRPr="00DC200F">
        <w:rPr>
          <w:rFonts w:ascii="Calibri" w:eastAsia="Yu Mincho" w:hAnsi="Calibri" w:hint="cs"/>
          <w:sz w:val="24"/>
          <w:rtl/>
        </w:rPr>
        <w:t>لتقدير</w:t>
      </w:r>
      <w:r w:rsidRPr="00DC200F">
        <w:rPr>
          <w:rFonts w:ascii="Calibri" w:eastAsia="Yu Mincho" w:hAnsi="Calibri"/>
          <w:sz w:val="24"/>
          <w:rtl/>
        </w:rPr>
        <w:t xml:space="preserve"> </w:t>
      </w:r>
      <w:r w:rsidRPr="00DC200F">
        <w:rPr>
          <w:rFonts w:ascii="Calibri" w:eastAsia="Yu Mincho" w:hAnsi="Calibri" w:hint="cs"/>
          <w:sz w:val="24"/>
          <w:rtl/>
        </w:rPr>
        <w:t>حجم</w:t>
      </w:r>
      <w:r w:rsidRPr="00DC200F">
        <w:rPr>
          <w:rFonts w:ascii="Calibri" w:eastAsia="Yu Mincho" w:hAnsi="Calibri"/>
          <w:sz w:val="24"/>
          <w:rtl/>
        </w:rPr>
        <w:t xml:space="preserve"> </w:t>
      </w:r>
      <w:r w:rsidRPr="00DC200F">
        <w:rPr>
          <w:rFonts w:ascii="Calibri" w:eastAsia="Yu Mincho" w:hAnsi="Calibri" w:hint="cs"/>
          <w:sz w:val="24"/>
          <w:rtl/>
        </w:rPr>
        <w:t>المسؤولية</w:t>
      </w:r>
      <w:r w:rsidRPr="00DC200F">
        <w:rPr>
          <w:rFonts w:ascii="Calibri" w:eastAsia="Yu Mincho" w:hAnsi="Calibri"/>
          <w:sz w:val="24"/>
          <w:rtl/>
        </w:rPr>
        <w:t>.</w:t>
      </w:r>
    </w:p>
    <w:p w14:paraId="61FA0BFE" w14:textId="20C226EF" w:rsidR="00DC200F" w:rsidRPr="00DC200F" w:rsidRDefault="00DC200F" w:rsidP="00CE1EDD">
      <w:pPr>
        <w:numPr>
          <w:ilvl w:val="0"/>
          <w:numId w:val="519"/>
        </w:numPr>
        <w:spacing w:before="100" w:beforeAutospacing="1" w:after="100" w:afterAutospacing="1"/>
        <w:rPr>
          <w:rFonts w:ascii="Calibri" w:eastAsia="Yu Mincho" w:hAnsi="Calibri"/>
          <w:sz w:val="24"/>
          <w:rtl/>
        </w:rPr>
      </w:pPr>
      <w:r w:rsidRPr="00DC200F">
        <w:rPr>
          <w:rFonts w:ascii="Calibri" w:eastAsia="Yu Mincho" w:hAnsi="Calibri" w:hint="cs"/>
          <w:sz w:val="24"/>
          <w:rtl/>
        </w:rPr>
        <w:t>الحوار</w:t>
      </w:r>
      <w:r w:rsidRPr="00DC200F">
        <w:rPr>
          <w:rFonts w:ascii="Calibri" w:eastAsia="Yu Mincho" w:hAnsi="Calibri"/>
          <w:sz w:val="24"/>
          <w:rtl/>
        </w:rPr>
        <w:t xml:space="preserve"> </w:t>
      </w:r>
      <w:r w:rsidRPr="00DC200F">
        <w:rPr>
          <w:rFonts w:ascii="Calibri" w:eastAsia="Yu Mincho" w:hAnsi="Calibri" w:hint="cs"/>
          <w:sz w:val="24"/>
          <w:rtl/>
        </w:rPr>
        <w:t>كأساس</w:t>
      </w:r>
      <w:r w:rsidRPr="00DC200F">
        <w:rPr>
          <w:rFonts w:ascii="Calibri" w:eastAsia="Yu Mincho" w:hAnsi="Calibri"/>
          <w:sz w:val="24"/>
          <w:rtl/>
        </w:rPr>
        <w:t xml:space="preserve"> </w:t>
      </w:r>
      <w:r w:rsidRPr="00DC200F">
        <w:rPr>
          <w:rFonts w:ascii="Calibri" w:eastAsia="Yu Mincho" w:hAnsi="Calibri" w:hint="cs"/>
          <w:sz w:val="24"/>
          <w:rtl/>
        </w:rPr>
        <w:t>للقرار</w:t>
      </w:r>
      <w:r w:rsidRPr="00DC200F">
        <w:rPr>
          <w:rFonts w:ascii="Calibri" w:eastAsia="Yu Mincho" w:hAnsi="Calibri"/>
          <w:sz w:val="24"/>
          <w:rtl/>
        </w:rPr>
        <w:t xml:space="preserve">: </w:t>
      </w:r>
      <w:r w:rsidRPr="00DC200F">
        <w:rPr>
          <w:rFonts w:ascii="Calibri" w:eastAsia="Yu Mincho" w:hAnsi="Calibri" w:hint="cs"/>
          <w:sz w:val="24"/>
          <w:rtl/>
        </w:rPr>
        <w:t>وقبل</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يقدم</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أي</w:t>
      </w:r>
      <w:r w:rsidRPr="00DC200F">
        <w:rPr>
          <w:rFonts w:ascii="Calibri" w:eastAsia="Yu Mincho" w:hAnsi="Calibri"/>
          <w:sz w:val="24"/>
          <w:rtl/>
        </w:rPr>
        <w:t xml:space="preserve"> </w:t>
      </w:r>
      <w:r w:rsidRPr="00DC200F">
        <w:rPr>
          <w:rFonts w:ascii="Calibri" w:eastAsia="Yu Mincho" w:hAnsi="Calibri" w:hint="cs"/>
          <w:sz w:val="24"/>
          <w:rtl/>
        </w:rPr>
        <w:t>خطوة،</w:t>
      </w:r>
      <w:r w:rsidRPr="00DC200F">
        <w:rPr>
          <w:rFonts w:ascii="Calibri" w:eastAsia="Yu Mincho" w:hAnsi="Calibri"/>
          <w:sz w:val="24"/>
          <w:rtl/>
        </w:rPr>
        <w:t xml:space="preserve"> </w:t>
      </w:r>
      <w:r w:rsidRPr="00DC200F">
        <w:rPr>
          <w:rFonts w:ascii="Calibri" w:eastAsia="Yu Mincho" w:hAnsi="Calibri" w:hint="cs"/>
          <w:sz w:val="24"/>
          <w:rtl/>
        </w:rPr>
        <w:t>لم</w:t>
      </w:r>
      <w:r w:rsidRPr="00DC200F">
        <w:rPr>
          <w:rFonts w:ascii="Calibri" w:eastAsia="Yu Mincho" w:hAnsi="Calibri"/>
          <w:sz w:val="24"/>
          <w:rtl/>
        </w:rPr>
        <w:t xml:space="preserve"> </w:t>
      </w:r>
      <w:r w:rsidRPr="00DC200F">
        <w:rPr>
          <w:rFonts w:ascii="Calibri" w:eastAsia="Yu Mincho" w:hAnsi="Calibri" w:hint="cs"/>
          <w:sz w:val="24"/>
          <w:rtl/>
        </w:rPr>
        <w:t>يتصرف</w:t>
      </w:r>
      <w:r w:rsidRPr="00DC200F">
        <w:rPr>
          <w:rFonts w:ascii="Calibri" w:eastAsia="Yu Mincho" w:hAnsi="Calibri"/>
          <w:sz w:val="24"/>
          <w:rtl/>
        </w:rPr>
        <w:t xml:space="preserve"> </w:t>
      </w:r>
      <w:r w:rsidRPr="00DC200F">
        <w:rPr>
          <w:rFonts w:ascii="Calibri" w:eastAsia="Yu Mincho" w:hAnsi="Calibri" w:hint="cs"/>
          <w:sz w:val="24"/>
          <w:rtl/>
        </w:rPr>
        <w:t>بتهور</w:t>
      </w:r>
      <w:r w:rsidRPr="00DC200F">
        <w:rPr>
          <w:rFonts w:ascii="Calibri" w:eastAsia="Yu Mincho" w:hAnsi="Calibri"/>
          <w:sz w:val="24"/>
          <w:rtl/>
        </w:rPr>
        <w:t xml:space="preserve"> </w:t>
      </w:r>
      <w:r w:rsidRPr="00DC200F">
        <w:rPr>
          <w:rFonts w:ascii="Calibri" w:eastAsia="Yu Mincho" w:hAnsi="Calibri" w:hint="cs"/>
          <w:sz w:val="24"/>
          <w:rtl/>
        </w:rPr>
        <w:t>أو</w:t>
      </w:r>
      <w:r w:rsidRPr="00DC200F">
        <w:rPr>
          <w:rFonts w:ascii="Calibri" w:eastAsia="Yu Mincho" w:hAnsi="Calibri"/>
          <w:sz w:val="24"/>
          <w:rtl/>
        </w:rPr>
        <w:t xml:space="preserve"> </w:t>
      </w:r>
      <w:r w:rsidRPr="00DC200F">
        <w:rPr>
          <w:rFonts w:ascii="Calibri" w:eastAsia="Yu Mincho" w:hAnsi="Calibri" w:hint="cs"/>
          <w:sz w:val="24"/>
          <w:rtl/>
        </w:rPr>
        <w:t>انفراد</w:t>
      </w:r>
      <w:r w:rsidRPr="00DC200F">
        <w:rPr>
          <w:rFonts w:ascii="Calibri" w:eastAsia="Yu Mincho" w:hAnsi="Calibri"/>
          <w:sz w:val="24"/>
          <w:rtl/>
        </w:rPr>
        <w:t xml:space="preserve"> </w:t>
      </w:r>
      <w:r w:rsidRPr="00DC200F">
        <w:rPr>
          <w:rFonts w:ascii="Calibri" w:eastAsia="Yu Mincho" w:hAnsi="Calibri" w:hint="cs"/>
          <w:sz w:val="24"/>
          <w:rtl/>
        </w:rPr>
        <w:t>بالقرار،</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شاور</w:t>
      </w:r>
      <w:r w:rsidRPr="00DC200F">
        <w:rPr>
          <w:rFonts w:ascii="Calibri" w:eastAsia="Yu Mincho" w:hAnsi="Calibri"/>
          <w:sz w:val="24"/>
          <w:rtl/>
        </w:rPr>
        <w:t xml:space="preserve"> </w:t>
      </w:r>
      <w:r w:rsidRPr="00DC200F">
        <w:rPr>
          <w:rFonts w:ascii="Calibri" w:eastAsia="Yu Mincho" w:hAnsi="Calibri" w:hint="cs"/>
          <w:sz w:val="24"/>
          <w:rtl/>
        </w:rPr>
        <w:t>ابنه</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أرقى</w:t>
      </w:r>
      <w:r w:rsidRPr="00DC200F">
        <w:rPr>
          <w:rFonts w:ascii="Calibri" w:eastAsia="Yu Mincho" w:hAnsi="Calibri"/>
          <w:sz w:val="24"/>
          <w:rtl/>
        </w:rPr>
        <w:t xml:space="preserve"> </w:t>
      </w:r>
      <w:r w:rsidRPr="00DC200F">
        <w:rPr>
          <w:rFonts w:ascii="Calibri" w:eastAsia="Yu Mincho" w:hAnsi="Calibri" w:hint="cs"/>
          <w:sz w:val="24"/>
          <w:rtl/>
        </w:rPr>
        <w:t>صور</w:t>
      </w:r>
      <w:r w:rsidRPr="00DC200F">
        <w:rPr>
          <w:rFonts w:ascii="Calibri" w:eastAsia="Yu Mincho" w:hAnsi="Calibri"/>
          <w:sz w:val="24"/>
          <w:rtl/>
        </w:rPr>
        <w:t xml:space="preserve"> </w:t>
      </w:r>
      <w:r w:rsidRPr="00DC200F">
        <w:rPr>
          <w:rFonts w:ascii="Calibri" w:eastAsia="Yu Mincho" w:hAnsi="Calibri" w:hint="cs"/>
          <w:sz w:val="24"/>
          <w:rtl/>
        </w:rPr>
        <w:t>الحوار</w:t>
      </w:r>
      <w:r w:rsidRPr="00DC200F">
        <w:rPr>
          <w:rFonts w:ascii="Calibri" w:eastAsia="Yu Mincho" w:hAnsi="Calibri"/>
          <w:sz w:val="24"/>
          <w:rtl/>
        </w:rPr>
        <w:t xml:space="preserve"> </w:t>
      </w:r>
      <w:r w:rsidRPr="00DC200F">
        <w:rPr>
          <w:rFonts w:ascii="Calibri" w:eastAsia="Yu Mincho" w:hAnsi="Calibri" w:hint="cs"/>
          <w:sz w:val="24"/>
          <w:rtl/>
        </w:rPr>
        <w:t>الأسري</w:t>
      </w:r>
      <w:r w:rsidRPr="00DC200F">
        <w:rPr>
          <w:rFonts w:ascii="Calibri" w:eastAsia="Yu Mincho" w:hAnsi="Calibri"/>
          <w:sz w:val="24"/>
          <w:rtl/>
        </w:rPr>
        <w:t xml:space="preserve"> </w:t>
      </w:r>
      <w:r w:rsidRPr="00DC200F">
        <w:rPr>
          <w:rFonts w:ascii="Calibri" w:eastAsia="Yu Mincho" w:hAnsi="Calibri" w:hint="cs"/>
          <w:sz w:val="24"/>
          <w:rtl/>
        </w:rPr>
        <w:t>والتربوي</w:t>
      </w:r>
      <w:r w:rsidRPr="00DC200F">
        <w:rPr>
          <w:rFonts w:ascii="Calibri" w:eastAsia="Yu Mincho" w:hAnsi="Calibri"/>
          <w:sz w:val="24"/>
          <w:rtl/>
        </w:rPr>
        <w:t>: "</w:t>
      </w:r>
      <w:r w:rsidRPr="00DC200F">
        <w:rPr>
          <w:rFonts w:ascii="Calibri" w:eastAsia="Yu Mincho" w:hAnsi="Calibri" w:hint="cs"/>
          <w:sz w:val="24"/>
          <w:rtl/>
        </w:rPr>
        <w:t>فَانظُرْ</w:t>
      </w:r>
      <w:r w:rsidRPr="00DC200F">
        <w:rPr>
          <w:rFonts w:ascii="Calibri" w:eastAsia="Yu Mincho" w:hAnsi="Calibri"/>
          <w:sz w:val="24"/>
          <w:rtl/>
        </w:rPr>
        <w:t xml:space="preserve"> </w:t>
      </w:r>
      <w:r w:rsidRPr="00DC200F">
        <w:rPr>
          <w:rFonts w:ascii="Calibri" w:eastAsia="Yu Mincho" w:hAnsi="Calibri" w:hint="cs"/>
          <w:sz w:val="24"/>
          <w:rtl/>
        </w:rPr>
        <w:t>مَاذَا</w:t>
      </w:r>
      <w:r w:rsidRPr="00DC200F">
        <w:rPr>
          <w:rFonts w:ascii="Calibri" w:eastAsia="Yu Mincho" w:hAnsi="Calibri"/>
          <w:sz w:val="24"/>
          <w:rtl/>
        </w:rPr>
        <w:t xml:space="preserve"> </w:t>
      </w:r>
      <w:r w:rsidRPr="00DC200F">
        <w:rPr>
          <w:rFonts w:ascii="Calibri" w:eastAsia="Yu Mincho" w:hAnsi="Calibri" w:hint="cs"/>
          <w:sz w:val="24"/>
          <w:rtl/>
        </w:rPr>
        <w:t>تَرَىٰ</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الحوار</w:t>
      </w:r>
      <w:r w:rsidRPr="00DC200F">
        <w:rPr>
          <w:rFonts w:ascii="Calibri" w:eastAsia="Yu Mincho" w:hAnsi="Calibri"/>
          <w:sz w:val="24"/>
          <w:rtl/>
        </w:rPr>
        <w:t xml:space="preserve"> </w:t>
      </w:r>
      <w:r w:rsidRPr="00DC200F">
        <w:rPr>
          <w:rFonts w:ascii="Calibri" w:eastAsia="Yu Mincho" w:hAnsi="Calibri" w:hint="cs"/>
          <w:sz w:val="24"/>
          <w:rtl/>
        </w:rPr>
        <w:t>يؤكد</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الأمر</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مجرد</w:t>
      </w:r>
      <w:r w:rsidRPr="00DC200F">
        <w:rPr>
          <w:rFonts w:ascii="Calibri" w:eastAsia="Yu Mincho" w:hAnsi="Calibri"/>
          <w:sz w:val="24"/>
          <w:rtl/>
        </w:rPr>
        <w:t xml:space="preserve"> </w:t>
      </w:r>
      <w:r w:rsidRPr="00DC200F">
        <w:rPr>
          <w:rFonts w:ascii="Calibri" w:eastAsia="Yu Mincho" w:hAnsi="Calibri" w:hint="cs"/>
          <w:sz w:val="24"/>
          <w:rtl/>
        </w:rPr>
        <w:t>تنفيذ</w:t>
      </w:r>
      <w:r w:rsidRPr="00DC200F">
        <w:rPr>
          <w:rFonts w:ascii="Calibri" w:eastAsia="Yu Mincho" w:hAnsi="Calibri"/>
          <w:sz w:val="24"/>
          <w:rtl/>
        </w:rPr>
        <w:t xml:space="preserve"> </w:t>
      </w:r>
      <w:r w:rsidRPr="00DC200F">
        <w:rPr>
          <w:rFonts w:ascii="Calibri" w:eastAsia="Yu Mincho" w:hAnsi="Calibri" w:hint="cs"/>
          <w:sz w:val="24"/>
          <w:rtl/>
        </w:rPr>
        <w:t>أعمى،</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تفاهم</w:t>
      </w:r>
      <w:r w:rsidRPr="00DC200F">
        <w:rPr>
          <w:rFonts w:ascii="Calibri" w:eastAsia="Yu Mincho" w:hAnsi="Calibri"/>
          <w:sz w:val="24"/>
          <w:rtl/>
        </w:rPr>
        <w:t xml:space="preserve"> </w:t>
      </w:r>
      <w:r w:rsidRPr="00DC200F">
        <w:rPr>
          <w:rFonts w:ascii="Calibri" w:eastAsia="Yu Mincho" w:hAnsi="Calibri" w:hint="cs"/>
          <w:sz w:val="24"/>
          <w:rtl/>
        </w:rPr>
        <w:t>واقتناع</w:t>
      </w:r>
      <w:r w:rsidRPr="00DC200F">
        <w:rPr>
          <w:rFonts w:ascii="Calibri" w:eastAsia="Yu Mincho" w:hAnsi="Calibri"/>
          <w:sz w:val="24"/>
          <w:rtl/>
        </w:rPr>
        <w:t xml:space="preserve"> </w:t>
      </w:r>
      <w:r w:rsidRPr="00DC200F">
        <w:rPr>
          <w:rFonts w:ascii="Calibri" w:eastAsia="Yu Mincho" w:hAnsi="Calibri" w:hint="cs"/>
          <w:sz w:val="24"/>
          <w:rtl/>
        </w:rPr>
        <w:t>بمتطلبات</w:t>
      </w:r>
      <w:r w:rsidRPr="00DC200F">
        <w:rPr>
          <w:rFonts w:ascii="Calibri" w:eastAsia="Yu Mincho" w:hAnsi="Calibri"/>
          <w:sz w:val="24"/>
          <w:rtl/>
        </w:rPr>
        <w:t xml:space="preserve"> </w:t>
      </w:r>
      <w:r w:rsidRPr="00DC200F">
        <w:rPr>
          <w:rFonts w:ascii="Calibri" w:eastAsia="Yu Mincho" w:hAnsi="Calibri" w:hint="cs"/>
          <w:sz w:val="24"/>
          <w:rtl/>
        </w:rPr>
        <w:t>طريق</w:t>
      </w:r>
      <w:r w:rsidRPr="00DC200F">
        <w:rPr>
          <w:rFonts w:ascii="Calibri" w:eastAsia="Yu Mincho" w:hAnsi="Calibri"/>
          <w:sz w:val="24"/>
          <w:rtl/>
        </w:rPr>
        <w:t xml:space="preserve"> </w:t>
      </w:r>
      <w:r w:rsidRPr="00DC200F">
        <w:rPr>
          <w:rFonts w:ascii="Calibri" w:eastAsia="Yu Mincho" w:hAnsi="Calibri" w:hint="cs"/>
          <w:sz w:val="24"/>
          <w:rtl/>
        </w:rPr>
        <w:t>طويل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العطاء</w:t>
      </w:r>
      <w:r w:rsidRPr="00DC200F">
        <w:rPr>
          <w:rFonts w:ascii="Calibri" w:eastAsia="Yu Mincho" w:hAnsi="Calibri"/>
          <w:sz w:val="24"/>
          <w:rtl/>
        </w:rPr>
        <w:t>.</w:t>
      </w:r>
    </w:p>
    <w:p w14:paraId="50AB0236" w14:textId="77777777" w:rsidR="00DC200F" w:rsidRPr="00DC200F" w:rsidRDefault="00DC200F" w:rsidP="00DC200F">
      <w:pPr>
        <w:spacing w:before="100" w:beforeAutospacing="1" w:after="100" w:afterAutospacing="1"/>
        <w:rPr>
          <w:rFonts w:ascii="Calibri" w:eastAsia="Yu Mincho" w:hAnsi="Calibri"/>
          <w:sz w:val="24"/>
          <w:rtl/>
        </w:rPr>
      </w:pPr>
    </w:p>
    <w:p w14:paraId="4B80C3E2" w14:textId="19F04D13"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ثانيًا</w:t>
      </w:r>
      <w:r w:rsidRPr="00DC200F">
        <w:rPr>
          <w:rFonts w:ascii="Calibri" w:eastAsia="Yu Mincho" w:hAnsi="Calibri"/>
          <w:b/>
          <w:bCs/>
          <w:sz w:val="24"/>
          <w:rtl/>
        </w:rPr>
        <w:t xml:space="preserve">: </w:t>
      </w:r>
      <w:r w:rsidRPr="00DC200F">
        <w:rPr>
          <w:rFonts w:ascii="Calibri" w:eastAsia="Yu Mincho" w:hAnsi="Calibri" w:hint="cs"/>
          <w:b/>
          <w:bCs/>
          <w:sz w:val="24"/>
          <w:rtl/>
        </w:rPr>
        <w:t>التسليم</w:t>
      </w:r>
      <w:r w:rsidRPr="00DC200F">
        <w:rPr>
          <w:rFonts w:ascii="Calibri" w:eastAsia="Yu Mincho" w:hAnsi="Calibri"/>
          <w:b/>
          <w:bCs/>
          <w:sz w:val="24"/>
          <w:rtl/>
        </w:rPr>
        <w:t xml:space="preserve"> </w:t>
      </w:r>
      <w:r w:rsidRPr="00DC200F">
        <w:rPr>
          <w:rFonts w:ascii="Calibri" w:eastAsia="Yu Mincho" w:hAnsi="Calibri" w:hint="cs"/>
          <w:b/>
          <w:bCs/>
          <w:sz w:val="24"/>
          <w:rtl/>
        </w:rPr>
        <w:t>الواعي</w:t>
      </w:r>
      <w:r w:rsidRPr="00DC200F">
        <w:rPr>
          <w:rFonts w:ascii="Calibri" w:eastAsia="Yu Mincho" w:hAnsi="Calibri"/>
          <w:b/>
          <w:bCs/>
          <w:sz w:val="24"/>
          <w:rtl/>
        </w:rPr>
        <w:t xml:space="preserve"> </w:t>
      </w:r>
      <w:r w:rsidRPr="00DC200F">
        <w:rPr>
          <w:rFonts w:ascii="Calibri" w:eastAsia="Yu Mincho" w:hAnsi="Calibri" w:hint="cs"/>
          <w:b/>
          <w:bCs/>
          <w:sz w:val="24"/>
          <w:rtl/>
        </w:rPr>
        <w:t>والصبر</w:t>
      </w:r>
      <w:r w:rsidRPr="00DC200F">
        <w:rPr>
          <w:rFonts w:ascii="Calibri" w:eastAsia="Yu Mincho" w:hAnsi="Calibri"/>
          <w:b/>
          <w:bCs/>
          <w:sz w:val="24"/>
          <w:rtl/>
        </w:rPr>
        <w:t xml:space="preserve"> </w:t>
      </w:r>
      <w:r w:rsidRPr="00DC200F">
        <w:rPr>
          <w:rFonts w:ascii="Calibri" w:eastAsia="Yu Mincho" w:hAnsi="Calibri" w:hint="cs"/>
          <w:b/>
          <w:bCs/>
          <w:sz w:val="24"/>
          <w:rtl/>
        </w:rPr>
        <w:t>على</w:t>
      </w:r>
      <w:r w:rsidRPr="00DC200F">
        <w:rPr>
          <w:rFonts w:ascii="Calibri" w:eastAsia="Yu Mincho" w:hAnsi="Calibri"/>
          <w:b/>
          <w:bCs/>
          <w:sz w:val="24"/>
          <w:rtl/>
        </w:rPr>
        <w:t xml:space="preserve"> </w:t>
      </w:r>
      <w:r w:rsidRPr="00DC200F">
        <w:rPr>
          <w:rFonts w:ascii="Calibri" w:eastAsia="Yu Mincho" w:hAnsi="Calibri" w:hint="cs"/>
          <w:b/>
          <w:bCs/>
          <w:sz w:val="24"/>
          <w:rtl/>
        </w:rPr>
        <w:t>مشاق</w:t>
      </w:r>
      <w:r w:rsidRPr="00DC200F">
        <w:rPr>
          <w:rFonts w:ascii="Calibri" w:eastAsia="Yu Mincho" w:hAnsi="Calibri"/>
          <w:b/>
          <w:bCs/>
          <w:sz w:val="24"/>
          <w:rtl/>
        </w:rPr>
        <w:t xml:space="preserve"> </w:t>
      </w:r>
      <w:r w:rsidRPr="00DC200F">
        <w:rPr>
          <w:rFonts w:ascii="Calibri" w:eastAsia="Yu Mincho" w:hAnsi="Calibri" w:hint="cs"/>
          <w:b/>
          <w:bCs/>
          <w:sz w:val="24"/>
          <w:rtl/>
        </w:rPr>
        <w:t>الطريق</w:t>
      </w:r>
      <w:r w:rsidRPr="00DC200F">
        <w:rPr>
          <w:rFonts w:ascii="Calibri" w:eastAsia="Yu Mincho" w:hAnsi="Calibri"/>
          <w:b/>
          <w:bCs/>
          <w:sz w:val="24"/>
          <w:rtl/>
        </w:rPr>
        <w:t xml:space="preserve">: </w:t>
      </w:r>
      <w:r w:rsidRPr="00DC200F">
        <w:rPr>
          <w:rFonts w:ascii="Calibri" w:eastAsia="Yu Mincho" w:hAnsi="Calibri" w:hint="cs"/>
          <w:b/>
          <w:bCs/>
          <w:sz w:val="24"/>
          <w:rtl/>
        </w:rPr>
        <w:t>قبول</w:t>
      </w:r>
      <w:r w:rsidRPr="00DC200F">
        <w:rPr>
          <w:rFonts w:ascii="Calibri" w:eastAsia="Yu Mincho" w:hAnsi="Calibri"/>
          <w:b/>
          <w:bCs/>
          <w:sz w:val="24"/>
          <w:rtl/>
        </w:rPr>
        <w:t xml:space="preserve"> </w:t>
      </w:r>
      <w:r w:rsidRPr="00DC200F">
        <w:rPr>
          <w:rFonts w:ascii="Calibri" w:eastAsia="Yu Mincho" w:hAnsi="Calibri" w:hint="cs"/>
          <w:b/>
          <w:bCs/>
          <w:sz w:val="24"/>
          <w:rtl/>
        </w:rPr>
        <w:t>التكليف</w:t>
      </w:r>
    </w:p>
    <w:p w14:paraId="25E78F04" w14:textId="77777777" w:rsidR="00DC200F" w:rsidRPr="00DC200F" w:rsidRDefault="00DC200F" w:rsidP="00DC200F">
      <w:pPr>
        <w:spacing w:before="100" w:beforeAutospacing="1" w:after="100" w:afterAutospacing="1"/>
        <w:rPr>
          <w:rFonts w:ascii="Calibri" w:eastAsia="Yu Mincho" w:hAnsi="Calibri"/>
          <w:sz w:val="24"/>
          <w:rtl/>
        </w:rPr>
      </w:pPr>
    </w:p>
    <w:p w14:paraId="3F666518"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الفهم</w:t>
      </w:r>
      <w:r w:rsidRPr="00DC200F">
        <w:rPr>
          <w:rFonts w:ascii="Calibri" w:eastAsia="Yu Mincho" w:hAnsi="Calibri"/>
          <w:sz w:val="24"/>
          <w:rtl/>
        </w:rPr>
        <w:t xml:space="preserve"> </w:t>
      </w:r>
      <w:r w:rsidRPr="00DC200F">
        <w:rPr>
          <w:rFonts w:ascii="Calibri" w:eastAsia="Yu Mincho" w:hAnsi="Calibri" w:hint="cs"/>
          <w:sz w:val="24"/>
          <w:rtl/>
        </w:rPr>
        <w:t>الرمزي</w:t>
      </w:r>
      <w:r w:rsidRPr="00DC200F">
        <w:rPr>
          <w:rFonts w:ascii="Calibri" w:eastAsia="Yu Mincho" w:hAnsi="Calibri"/>
          <w:sz w:val="24"/>
          <w:rtl/>
        </w:rPr>
        <w:t xml:space="preserve"> </w:t>
      </w:r>
      <w:r w:rsidRPr="00DC200F">
        <w:rPr>
          <w:rFonts w:ascii="Calibri" w:eastAsia="Yu Mincho" w:hAnsi="Calibri" w:hint="cs"/>
          <w:sz w:val="24"/>
          <w:rtl/>
        </w:rPr>
        <w:t>يجعل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استجابة</w:t>
      </w:r>
      <w:r w:rsidRPr="00DC200F">
        <w:rPr>
          <w:rFonts w:ascii="Calibri" w:eastAsia="Yu Mincho" w:hAnsi="Calibri"/>
          <w:sz w:val="24"/>
          <w:rtl/>
        </w:rPr>
        <w:t xml:space="preserve"> </w:t>
      </w:r>
      <w:r w:rsidRPr="00DC200F">
        <w:rPr>
          <w:rFonts w:ascii="Calibri" w:eastAsia="Yu Mincho" w:hAnsi="Calibri" w:hint="cs"/>
          <w:sz w:val="24"/>
          <w:rtl/>
        </w:rPr>
        <w:t>إسماعيل</w:t>
      </w:r>
      <w:r w:rsidRPr="00DC200F">
        <w:rPr>
          <w:rFonts w:ascii="Calibri" w:eastAsia="Yu Mincho" w:hAnsi="Calibri"/>
          <w:sz w:val="24"/>
          <w:rtl/>
        </w:rPr>
        <w:t xml:space="preserve"> </w:t>
      </w:r>
      <w:r w:rsidRPr="00DC200F">
        <w:rPr>
          <w:rFonts w:ascii="Calibri" w:eastAsia="Yu Mincho" w:hAnsi="Calibri" w:hint="cs"/>
          <w:sz w:val="24"/>
          <w:rtl/>
        </w:rPr>
        <w:t>عليه</w:t>
      </w:r>
      <w:r w:rsidRPr="00DC200F">
        <w:rPr>
          <w:rFonts w:ascii="Calibri" w:eastAsia="Yu Mincho" w:hAnsi="Calibri"/>
          <w:sz w:val="24"/>
          <w:rtl/>
        </w:rPr>
        <w:t xml:space="preserve"> </w:t>
      </w:r>
      <w:r w:rsidRPr="00DC200F">
        <w:rPr>
          <w:rFonts w:ascii="Calibri" w:eastAsia="Yu Mincho" w:hAnsi="Calibri" w:hint="cs"/>
          <w:sz w:val="24"/>
          <w:rtl/>
        </w:rPr>
        <w:t>السلام</w:t>
      </w:r>
      <w:r w:rsidRPr="00DC200F">
        <w:rPr>
          <w:rFonts w:ascii="Calibri" w:eastAsia="Yu Mincho" w:hAnsi="Calibri"/>
          <w:sz w:val="24"/>
          <w:rtl/>
        </w:rPr>
        <w:t xml:space="preserve"> </w:t>
      </w:r>
      <w:r w:rsidRPr="00DC200F">
        <w:rPr>
          <w:rFonts w:ascii="Calibri" w:eastAsia="Yu Mincho" w:hAnsi="Calibri" w:hint="cs"/>
          <w:sz w:val="24"/>
          <w:rtl/>
        </w:rPr>
        <w:t>أكثر</w:t>
      </w:r>
      <w:r w:rsidRPr="00DC200F">
        <w:rPr>
          <w:rFonts w:ascii="Calibri" w:eastAsia="Yu Mincho" w:hAnsi="Calibri"/>
          <w:sz w:val="24"/>
          <w:rtl/>
        </w:rPr>
        <w:t xml:space="preserve"> </w:t>
      </w:r>
      <w:r w:rsidRPr="00DC200F">
        <w:rPr>
          <w:rFonts w:ascii="Calibri" w:eastAsia="Yu Mincho" w:hAnsi="Calibri" w:hint="cs"/>
          <w:sz w:val="24"/>
          <w:rtl/>
        </w:rPr>
        <w:t>عظمة</w:t>
      </w:r>
      <w:r w:rsidRPr="00DC200F">
        <w:rPr>
          <w:rFonts w:ascii="Calibri" w:eastAsia="Yu Mincho" w:hAnsi="Calibri"/>
          <w:sz w:val="24"/>
          <w:rtl/>
        </w:rPr>
        <w:t xml:space="preserve"> </w:t>
      </w:r>
      <w:r w:rsidRPr="00DC200F">
        <w:rPr>
          <w:rFonts w:ascii="Calibri" w:eastAsia="Yu Mincho" w:hAnsi="Calibri" w:hint="cs"/>
          <w:sz w:val="24"/>
          <w:rtl/>
        </w:rPr>
        <w:t>وعمقًا،</w:t>
      </w:r>
      <w:r w:rsidRPr="00DC200F">
        <w:rPr>
          <w:rFonts w:ascii="Calibri" w:eastAsia="Yu Mincho" w:hAnsi="Calibri"/>
          <w:sz w:val="24"/>
          <w:rtl/>
        </w:rPr>
        <w:t xml:space="preserve"> </w:t>
      </w:r>
      <w:r w:rsidRPr="00DC200F">
        <w:rPr>
          <w:rFonts w:ascii="Calibri" w:eastAsia="Yu Mincho" w:hAnsi="Calibri" w:hint="cs"/>
          <w:sz w:val="24"/>
          <w:rtl/>
        </w:rPr>
        <w:t>ويرتقي</w:t>
      </w:r>
      <w:r w:rsidRPr="00DC200F">
        <w:rPr>
          <w:rFonts w:ascii="Calibri" w:eastAsia="Yu Mincho" w:hAnsi="Calibri"/>
          <w:sz w:val="24"/>
          <w:rtl/>
        </w:rPr>
        <w:t xml:space="preserve"> </w:t>
      </w:r>
      <w:r w:rsidRPr="00DC200F">
        <w:rPr>
          <w:rFonts w:ascii="Calibri" w:eastAsia="Yu Mincho" w:hAnsi="Calibri" w:hint="cs"/>
          <w:sz w:val="24"/>
          <w:rtl/>
        </w:rPr>
        <w:t>بها</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مستوى</w:t>
      </w:r>
      <w:r w:rsidRPr="00DC200F">
        <w:rPr>
          <w:rFonts w:ascii="Calibri" w:eastAsia="Yu Mincho" w:hAnsi="Calibri"/>
          <w:sz w:val="24"/>
          <w:rtl/>
        </w:rPr>
        <w:t xml:space="preserve"> </w:t>
      </w:r>
      <w:r w:rsidRPr="00DC200F">
        <w:rPr>
          <w:rFonts w:ascii="Calibri" w:eastAsia="Yu Mincho" w:hAnsi="Calibri" w:hint="cs"/>
          <w:sz w:val="24"/>
          <w:rtl/>
        </w:rPr>
        <w:t>الاستسلام</w:t>
      </w:r>
      <w:r w:rsidRPr="00DC200F">
        <w:rPr>
          <w:rFonts w:ascii="Calibri" w:eastAsia="Yu Mincho" w:hAnsi="Calibri"/>
          <w:sz w:val="24"/>
          <w:rtl/>
        </w:rPr>
        <w:t xml:space="preserve"> </w:t>
      </w:r>
      <w:r w:rsidRPr="00DC200F">
        <w:rPr>
          <w:rFonts w:ascii="Calibri" w:eastAsia="Yu Mincho" w:hAnsi="Calibri" w:hint="cs"/>
          <w:sz w:val="24"/>
          <w:rtl/>
        </w:rPr>
        <w:t>للموت</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مستوى</w:t>
      </w:r>
      <w:r w:rsidRPr="00DC200F">
        <w:rPr>
          <w:rFonts w:ascii="Calibri" w:eastAsia="Yu Mincho" w:hAnsi="Calibri"/>
          <w:sz w:val="24"/>
          <w:rtl/>
        </w:rPr>
        <w:t xml:space="preserve"> </w:t>
      </w:r>
      <w:r w:rsidRPr="00DC200F">
        <w:rPr>
          <w:rFonts w:ascii="Calibri" w:eastAsia="Yu Mincho" w:hAnsi="Calibri" w:hint="cs"/>
          <w:sz w:val="24"/>
          <w:rtl/>
        </w:rPr>
        <w:t>قبول</w:t>
      </w:r>
      <w:r w:rsidRPr="00DC200F">
        <w:rPr>
          <w:rFonts w:ascii="Calibri" w:eastAsia="Yu Mincho" w:hAnsi="Calibri"/>
          <w:sz w:val="24"/>
          <w:rtl/>
        </w:rPr>
        <w:t xml:space="preserve"> </w:t>
      </w:r>
      <w:r w:rsidRPr="00DC200F">
        <w:rPr>
          <w:rFonts w:ascii="Calibri" w:eastAsia="Yu Mincho" w:hAnsi="Calibri" w:hint="cs"/>
          <w:sz w:val="24"/>
          <w:rtl/>
        </w:rPr>
        <w:t>تكليف</w:t>
      </w:r>
      <w:r w:rsidRPr="00DC200F">
        <w:rPr>
          <w:rFonts w:ascii="Calibri" w:eastAsia="Yu Mincho" w:hAnsi="Calibri"/>
          <w:sz w:val="24"/>
          <w:rtl/>
        </w:rPr>
        <w:t xml:space="preserve"> </w:t>
      </w:r>
      <w:r w:rsidRPr="00DC200F">
        <w:rPr>
          <w:rFonts w:ascii="Calibri" w:eastAsia="Yu Mincho" w:hAnsi="Calibri" w:hint="cs"/>
          <w:sz w:val="24"/>
          <w:rtl/>
        </w:rPr>
        <w:t>الحياة</w:t>
      </w:r>
      <w:r w:rsidRPr="00DC200F">
        <w:rPr>
          <w:rFonts w:ascii="Calibri" w:eastAsia="Yu Mincho" w:hAnsi="Calibri"/>
          <w:sz w:val="24"/>
          <w:rtl/>
        </w:rPr>
        <w:t xml:space="preserve"> </w:t>
      </w:r>
      <w:r w:rsidRPr="00DC200F">
        <w:rPr>
          <w:rFonts w:ascii="Calibri" w:eastAsia="Yu Mincho" w:hAnsi="Calibri" w:hint="cs"/>
          <w:sz w:val="24"/>
          <w:rtl/>
        </w:rPr>
        <w:t>بكل</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تحمله</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مشاق</w:t>
      </w:r>
      <w:r w:rsidRPr="00DC200F">
        <w:rPr>
          <w:rFonts w:ascii="Calibri" w:eastAsia="Yu Mincho" w:hAnsi="Calibri"/>
          <w:sz w:val="24"/>
          <w:rtl/>
        </w:rPr>
        <w:t>: "</w:t>
      </w:r>
      <w:r w:rsidRPr="00DC200F">
        <w:rPr>
          <w:rFonts w:ascii="Calibri" w:eastAsia="Yu Mincho" w:hAnsi="Calibri" w:hint="cs"/>
          <w:sz w:val="24"/>
          <w:rtl/>
        </w:rPr>
        <w:t>يَا</w:t>
      </w:r>
      <w:r w:rsidRPr="00DC200F">
        <w:rPr>
          <w:rFonts w:ascii="Calibri" w:eastAsia="Yu Mincho" w:hAnsi="Calibri"/>
          <w:sz w:val="24"/>
          <w:rtl/>
        </w:rPr>
        <w:t xml:space="preserve"> </w:t>
      </w:r>
      <w:r w:rsidRPr="00DC200F">
        <w:rPr>
          <w:rFonts w:ascii="Calibri" w:eastAsia="Yu Mincho" w:hAnsi="Calibri" w:hint="cs"/>
          <w:sz w:val="24"/>
          <w:rtl/>
        </w:rPr>
        <w:t>أَبَتِ</w:t>
      </w:r>
      <w:r w:rsidRPr="00DC200F">
        <w:rPr>
          <w:rFonts w:ascii="Calibri" w:eastAsia="Yu Mincho" w:hAnsi="Calibri"/>
          <w:sz w:val="24"/>
          <w:rtl/>
        </w:rPr>
        <w:t xml:space="preserve"> </w:t>
      </w:r>
      <w:r w:rsidRPr="00DC200F">
        <w:rPr>
          <w:rFonts w:ascii="Calibri" w:eastAsia="Yu Mincho" w:hAnsi="Calibri" w:hint="cs"/>
          <w:sz w:val="24"/>
          <w:rtl/>
        </w:rPr>
        <w:t>افْعَلْ</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تُؤْمَرُ</w:t>
      </w:r>
      <w:r w:rsidRPr="00DC200F">
        <w:rPr>
          <w:rFonts w:ascii="Calibri" w:eastAsia="Yu Mincho" w:hAnsi="Calibri"/>
          <w:sz w:val="24"/>
          <w:rtl/>
        </w:rPr>
        <w:t xml:space="preserve"> ۖ </w:t>
      </w:r>
      <w:r w:rsidRPr="00DC200F">
        <w:rPr>
          <w:rFonts w:ascii="Calibri" w:eastAsia="Yu Mincho" w:hAnsi="Calibri" w:hint="cs"/>
          <w:sz w:val="24"/>
          <w:rtl/>
        </w:rPr>
        <w:t>سَتَجِدُنِي</w:t>
      </w:r>
      <w:r w:rsidRPr="00DC200F">
        <w:rPr>
          <w:rFonts w:ascii="Calibri" w:eastAsia="Yu Mincho" w:hAnsi="Calibri"/>
          <w:sz w:val="24"/>
          <w:rtl/>
        </w:rPr>
        <w:t xml:space="preserve"> </w:t>
      </w:r>
      <w:r w:rsidRPr="00DC200F">
        <w:rPr>
          <w:rFonts w:ascii="Calibri" w:eastAsia="Yu Mincho" w:hAnsi="Calibri" w:hint="cs"/>
          <w:sz w:val="24"/>
          <w:rtl/>
        </w:rPr>
        <w:t>إِن</w:t>
      </w:r>
      <w:r w:rsidRPr="00DC200F">
        <w:rPr>
          <w:rFonts w:ascii="Calibri" w:eastAsia="Yu Mincho" w:hAnsi="Calibri"/>
          <w:sz w:val="24"/>
          <w:rtl/>
        </w:rPr>
        <w:t xml:space="preserve"> </w:t>
      </w:r>
      <w:r w:rsidRPr="00DC200F">
        <w:rPr>
          <w:rFonts w:ascii="Calibri" w:eastAsia="Yu Mincho" w:hAnsi="Calibri" w:hint="cs"/>
          <w:sz w:val="24"/>
          <w:rtl/>
        </w:rPr>
        <w:t>شَاءَ</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الصَّابِرِينَ</w:t>
      </w:r>
      <w:r w:rsidRPr="00DC200F">
        <w:rPr>
          <w:rFonts w:ascii="Calibri" w:eastAsia="Yu Mincho" w:hAnsi="Calibri"/>
          <w:sz w:val="24"/>
          <w:rtl/>
        </w:rPr>
        <w:t>" (</w:t>
      </w:r>
      <w:r w:rsidRPr="00DC200F">
        <w:rPr>
          <w:rFonts w:ascii="Calibri" w:eastAsia="Yu Mincho" w:hAnsi="Calibri" w:hint="cs"/>
          <w:sz w:val="24"/>
          <w:rtl/>
        </w:rPr>
        <w:t>الصافات</w:t>
      </w:r>
      <w:r w:rsidRPr="00DC200F">
        <w:rPr>
          <w:rFonts w:ascii="Calibri" w:eastAsia="Yu Mincho" w:hAnsi="Calibri"/>
          <w:sz w:val="24"/>
          <w:rtl/>
        </w:rPr>
        <w:t>: ).</w:t>
      </w:r>
    </w:p>
    <w:p w14:paraId="56411EFC" w14:textId="77777777" w:rsidR="00DC200F" w:rsidRPr="00DC200F" w:rsidRDefault="00DC200F" w:rsidP="00DC200F">
      <w:pPr>
        <w:spacing w:before="100" w:beforeAutospacing="1" w:after="100" w:afterAutospacing="1"/>
        <w:rPr>
          <w:rFonts w:ascii="Calibri" w:eastAsia="Yu Mincho" w:hAnsi="Calibri"/>
          <w:sz w:val="24"/>
          <w:rtl/>
        </w:rPr>
      </w:pPr>
    </w:p>
    <w:p w14:paraId="1B4E9E83" w14:textId="32C99B8F" w:rsidR="00DC200F" w:rsidRPr="00DC200F" w:rsidRDefault="00DC200F" w:rsidP="00CE1EDD">
      <w:pPr>
        <w:numPr>
          <w:ilvl w:val="0"/>
          <w:numId w:val="520"/>
        </w:numPr>
        <w:spacing w:before="100" w:beforeAutospacing="1" w:after="100" w:afterAutospacing="1"/>
        <w:rPr>
          <w:rFonts w:ascii="Calibri" w:eastAsia="Yu Mincho" w:hAnsi="Calibri"/>
          <w:sz w:val="24"/>
          <w:rtl/>
        </w:rPr>
      </w:pP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انسلاخًا</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الإرادة</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الاستجابة</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استسلامًا</w:t>
      </w:r>
      <w:r w:rsidRPr="00DC200F">
        <w:rPr>
          <w:rFonts w:ascii="Calibri" w:eastAsia="Yu Mincho" w:hAnsi="Calibri"/>
          <w:sz w:val="24"/>
          <w:rtl/>
        </w:rPr>
        <w:t xml:space="preserve"> </w:t>
      </w:r>
      <w:r w:rsidRPr="00DC200F">
        <w:rPr>
          <w:rFonts w:ascii="Calibri" w:eastAsia="Yu Mincho" w:hAnsi="Calibri" w:hint="cs"/>
          <w:sz w:val="24"/>
          <w:rtl/>
        </w:rPr>
        <w:t>سلبيًا،</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قبول</w:t>
      </w:r>
      <w:r w:rsidRPr="00DC200F">
        <w:rPr>
          <w:rFonts w:ascii="Calibri" w:eastAsia="Yu Mincho" w:hAnsi="Calibri"/>
          <w:sz w:val="24"/>
          <w:rtl/>
        </w:rPr>
        <w:t xml:space="preserve"> </w:t>
      </w:r>
      <w:r w:rsidRPr="00DC200F">
        <w:rPr>
          <w:rFonts w:ascii="Calibri" w:eastAsia="Yu Mincho" w:hAnsi="Calibri" w:hint="cs"/>
          <w:sz w:val="24"/>
          <w:rtl/>
        </w:rPr>
        <w:t>بطولي</w:t>
      </w:r>
      <w:r w:rsidRPr="00DC200F">
        <w:rPr>
          <w:rFonts w:ascii="Calibri" w:eastAsia="Yu Mincho" w:hAnsi="Calibri"/>
          <w:sz w:val="24"/>
          <w:rtl/>
        </w:rPr>
        <w:t xml:space="preserve"> </w:t>
      </w:r>
      <w:r w:rsidRPr="00DC200F">
        <w:rPr>
          <w:rFonts w:ascii="Calibri" w:eastAsia="Yu Mincho" w:hAnsi="Calibri" w:hint="cs"/>
          <w:sz w:val="24"/>
          <w:rtl/>
        </w:rPr>
        <w:t>وواعٍ</w:t>
      </w:r>
      <w:r w:rsidRPr="00DC200F">
        <w:rPr>
          <w:rFonts w:ascii="Calibri" w:eastAsia="Yu Mincho" w:hAnsi="Calibri"/>
          <w:sz w:val="24"/>
          <w:rtl/>
        </w:rPr>
        <w:t xml:space="preserve"> </w:t>
      </w:r>
      <w:r w:rsidRPr="00DC200F">
        <w:rPr>
          <w:rFonts w:ascii="Calibri" w:eastAsia="Yu Mincho" w:hAnsi="Calibri" w:hint="cs"/>
          <w:sz w:val="24"/>
          <w:rtl/>
        </w:rPr>
        <w:t>لدوره</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تحمل</w:t>
      </w:r>
      <w:r w:rsidRPr="00DC200F">
        <w:rPr>
          <w:rFonts w:ascii="Calibri" w:eastAsia="Yu Mincho" w:hAnsi="Calibri"/>
          <w:sz w:val="24"/>
          <w:rtl/>
        </w:rPr>
        <w:t xml:space="preserve"> </w:t>
      </w:r>
      <w:r w:rsidRPr="00DC200F">
        <w:rPr>
          <w:rFonts w:ascii="Calibri" w:eastAsia="Yu Mincho" w:hAnsi="Calibri" w:hint="cs"/>
          <w:sz w:val="24"/>
          <w:rtl/>
        </w:rPr>
        <w:t>أعباء</w:t>
      </w:r>
      <w:r w:rsidRPr="00DC200F">
        <w:rPr>
          <w:rFonts w:ascii="Calibri" w:eastAsia="Yu Mincho" w:hAnsi="Calibri"/>
          <w:sz w:val="24"/>
          <w:rtl/>
        </w:rPr>
        <w:t xml:space="preserve"> </w:t>
      </w:r>
      <w:r w:rsidRPr="00DC200F">
        <w:rPr>
          <w:rFonts w:ascii="Calibri" w:eastAsia="Yu Mincho" w:hAnsi="Calibri" w:hint="cs"/>
          <w:sz w:val="24"/>
          <w:rtl/>
        </w:rPr>
        <w:t>الرسالة</w:t>
      </w:r>
      <w:r w:rsidRPr="00DC200F">
        <w:rPr>
          <w:rFonts w:ascii="Calibri" w:eastAsia="Yu Mincho" w:hAnsi="Calibri"/>
          <w:sz w:val="24"/>
          <w:rtl/>
        </w:rPr>
        <w:t xml:space="preserve">. </w:t>
      </w:r>
      <w:r w:rsidRPr="00DC200F">
        <w:rPr>
          <w:rFonts w:ascii="Calibri" w:eastAsia="Yu Mincho" w:hAnsi="Calibri" w:hint="cs"/>
          <w:sz w:val="24"/>
          <w:rtl/>
        </w:rPr>
        <w:t>إنه</w:t>
      </w:r>
      <w:r w:rsidRPr="00DC200F">
        <w:rPr>
          <w:rFonts w:ascii="Calibri" w:eastAsia="Yu Mincho" w:hAnsi="Calibri"/>
          <w:sz w:val="24"/>
          <w:rtl/>
        </w:rPr>
        <w:t xml:space="preserve"> </w:t>
      </w:r>
      <w:r w:rsidRPr="00DC200F">
        <w:rPr>
          <w:rFonts w:ascii="Calibri" w:eastAsia="Yu Mincho" w:hAnsi="Calibri" w:hint="cs"/>
          <w:sz w:val="24"/>
          <w:rtl/>
        </w:rPr>
        <w:t>إعلان</w:t>
      </w:r>
      <w:r w:rsidRPr="00DC200F">
        <w:rPr>
          <w:rFonts w:ascii="Calibri" w:eastAsia="Yu Mincho" w:hAnsi="Calibri"/>
          <w:sz w:val="24"/>
          <w:rtl/>
        </w:rPr>
        <w:t xml:space="preserve"> </w:t>
      </w:r>
      <w:r w:rsidRPr="00DC200F">
        <w:rPr>
          <w:rFonts w:ascii="Calibri" w:eastAsia="Yu Mincho" w:hAnsi="Calibri" w:hint="cs"/>
          <w:sz w:val="24"/>
          <w:rtl/>
        </w:rPr>
        <w:t>عن</w:t>
      </w:r>
      <w:r w:rsidRPr="00DC200F">
        <w:rPr>
          <w:rFonts w:ascii="Calibri" w:eastAsia="Yu Mincho" w:hAnsi="Calibri"/>
          <w:sz w:val="24"/>
          <w:rtl/>
        </w:rPr>
        <w:t xml:space="preserve"> </w:t>
      </w:r>
      <w:r w:rsidRPr="00DC200F">
        <w:rPr>
          <w:rFonts w:ascii="Calibri" w:eastAsia="Yu Mincho" w:hAnsi="Calibri" w:hint="cs"/>
          <w:sz w:val="24"/>
          <w:rtl/>
        </w:rPr>
        <w:t>نضج</w:t>
      </w:r>
      <w:r w:rsidRPr="00DC200F">
        <w:rPr>
          <w:rFonts w:ascii="Calibri" w:eastAsia="Yu Mincho" w:hAnsi="Calibri"/>
          <w:sz w:val="24"/>
          <w:rtl/>
        </w:rPr>
        <w:t xml:space="preserve"> </w:t>
      </w:r>
      <w:r w:rsidRPr="00DC200F">
        <w:rPr>
          <w:rFonts w:ascii="Calibri" w:eastAsia="Yu Mincho" w:hAnsi="Calibri" w:hint="cs"/>
          <w:sz w:val="24"/>
          <w:rtl/>
        </w:rPr>
        <w:t>روحي</w:t>
      </w:r>
      <w:r w:rsidRPr="00DC200F">
        <w:rPr>
          <w:rFonts w:ascii="Calibri" w:eastAsia="Yu Mincho" w:hAnsi="Calibri"/>
          <w:sz w:val="24"/>
          <w:rtl/>
        </w:rPr>
        <w:t xml:space="preserve"> </w:t>
      </w:r>
      <w:r w:rsidRPr="00DC200F">
        <w:rPr>
          <w:rFonts w:ascii="Calibri" w:eastAsia="Yu Mincho" w:hAnsi="Calibri" w:hint="cs"/>
          <w:sz w:val="24"/>
          <w:rtl/>
        </w:rPr>
        <w:t>وفكري،</w:t>
      </w:r>
      <w:r w:rsidRPr="00DC200F">
        <w:rPr>
          <w:rFonts w:ascii="Calibri" w:eastAsia="Yu Mincho" w:hAnsi="Calibri"/>
          <w:sz w:val="24"/>
          <w:rtl/>
        </w:rPr>
        <w:t xml:space="preserve"> </w:t>
      </w:r>
      <w:r w:rsidRPr="00DC200F">
        <w:rPr>
          <w:rFonts w:ascii="Calibri" w:eastAsia="Yu Mincho" w:hAnsi="Calibri" w:hint="cs"/>
          <w:sz w:val="24"/>
          <w:rtl/>
        </w:rPr>
        <w:t>حيث</w:t>
      </w:r>
      <w:r w:rsidRPr="00DC200F">
        <w:rPr>
          <w:rFonts w:ascii="Calibri" w:eastAsia="Yu Mincho" w:hAnsi="Calibri"/>
          <w:sz w:val="24"/>
          <w:rtl/>
        </w:rPr>
        <w:t xml:space="preserve"> </w:t>
      </w:r>
      <w:r w:rsidRPr="00DC200F">
        <w:rPr>
          <w:rFonts w:ascii="Calibri" w:eastAsia="Yu Mincho" w:hAnsi="Calibri" w:hint="cs"/>
          <w:sz w:val="24"/>
          <w:rtl/>
        </w:rPr>
        <w:t>يدرك</w:t>
      </w:r>
      <w:r w:rsidRPr="00DC200F">
        <w:rPr>
          <w:rFonts w:ascii="Calibri" w:eastAsia="Yu Mincho" w:hAnsi="Calibri"/>
          <w:sz w:val="24"/>
          <w:rtl/>
        </w:rPr>
        <w:t xml:space="preserve"> </w:t>
      </w:r>
      <w:r w:rsidRPr="00DC200F">
        <w:rPr>
          <w:rFonts w:ascii="Calibri" w:eastAsia="Yu Mincho" w:hAnsi="Calibri" w:hint="cs"/>
          <w:sz w:val="24"/>
          <w:rtl/>
        </w:rPr>
        <w:t>الابن</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وجوده</w:t>
      </w:r>
      <w:r w:rsidRPr="00DC200F">
        <w:rPr>
          <w:rFonts w:ascii="Calibri" w:eastAsia="Yu Mincho" w:hAnsi="Calibri"/>
          <w:sz w:val="24"/>
          <w:rtl/>
        </w:rPr>
        <w:t xml:space="preserve"> </w:t>
      </w:r>
      <w:r w:rsidRPr="00DC200F">
        <w:rPr>
          <w:rFonts w:ascii="Calibri" w:eastAsia="Yu Mincho" w:hAnsi="Calibri" w:hint="cs"/>
          <w:sz w:val="24"/>
          <w:rtl/>
        </w:rPr>
        <w:t>جزء</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مشروع</w:t>
      </w:r>
      <w:r w:rsidRPr="00DC200F">
        <w:rPr>
          <w:rFonts w:ascii="Calibri" w:eastAsia="Yu Mincho" w:hAnsi="Calibri"/>
          <w:sz w:val="24"/>
          <w:rtl/>
        </w:rPr>
        <w:t xml:space="preserve"> </w:t>
      </w:r>
      <w:r w:rsidRPr="00DC200F">
        <w:rPr>
          <w:rFonts w:ascii="Calibri" w:eastAsia="Yu Mincho" w:hAnsi="Calibri" w:hint="cs"/>
          <w:sz w:val="24"/>
          <w:rtl/>
        </w:rPr>
        <w:t>أكبر،</w:t>
      </w:r>
      <w:r w:rsidRPr="00DC200F">
        <w:rPr>
          <w:rFonts w:ascii="Calibri" w:eastAsia="Yu Mincho" w:hAnsi="Calibri"/>
          <w:sz w:val="24"/>
          <w:rtl/>
        </w:rPr>
        <w:t xml:space="preserve"> </w:t>
      </w:r>
      <w:r w:rsidRPr="00DC200F">
        <w:rPr>
          <w:rFonts w:ascii="Calibri" w:eastAsia="Yu Mincho" w:hAnsi="Calibri" w:hint="cs"/>
          <w:sz w:val="24"/>
          <w:rtl/>
        </w:rPr>
        <w:t>وأن</w:t>
      </w:r>
      <w:r w:rsidRPr="00DC200F">
        <w:rPr>
          <w:rFonts w:ascii="Calibri" w:eastAsia="Yu Mincho" w:hAnsi="Calibri"/>
          <w:sz w:val="24"/>
          <w:rtl/>
        </w:rPr>
        <w:t xml:space="preserve"> </w:t>
      </w:r>
      <w:r w:rsidRPr="00DC200F">
        <w:rPr>
          <w:rFonts w:ascii="Calibri" w:eastAsia="Yu Mincho" w:hAnsi="Calibri" w:hint="cs"/>
          <w:sz w:val="24"/>
          <w:rtl/>
        </w:rPr>
        <w:t>سعادته</w:t>
      </w:r>
      <w:r w:rsidRPr="00DC200F">
        <w:rPr>
          <w:rFonts w:ascii="Calibri" w:eastAsia="Yu Mincho" w:hAnsi="Calibri"/>
          <w:sz w:val="24"/>
          <w:rtl/>
        </w:rPr>
        <w:t xml:space="preserve"> </w:t>
      </w:r>
      <w:r w:rsidRPr="00DC200F">
        <w:rPr>
          <w:rFonts w:ascii="Calibri" w:eastAsia="Yu Mincho" w:hAnsi="Calibri" w:hint="cs"/>
          <w:sz w:val="24"/>
          <w:rtl/>
        </w:rPr>
        <w:t>تكمن</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خدمة</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المشروع</w:t>
      </w:r>
      <w:r w:rsidRPr="00DC200F">
        <w:rPr>
          <w:rFonts w:ascii="Calibri" w:eastAsia="Yu Mincho" w:hAnsi="Calibri"/>
          <w:sz w:val="24"/>
          <w:rtl/>
        </w:rPr>
        <w:t>.</w:t>
      </w:r>
    </w:p>
    <w:p w14:paraId="3223CFD2" w14:textId="7B6185A0" w:rsidR="00DC200F" w:rsidRPr="00DC200F" w:rsidRDefault="00DC200F" w:rsidP="00CE1EDD">
      <w:pPr>
        <w:numPr>
          <w:ilvl w:val="0"/>
          <w:numId w:val="520"/>
        </w:numPr>
        <w:spacing w:before="100" w:beforeAutospacing="1" w:after="100" w:afterAutospacing="1"/>
        <w:rPr>
          <w:rFonts w:ascii="Calibri" w:eastAsia="Yu Mincho" w:hAnsi="Calibri"/>
          <w:sz w:val="24"/>
          <w:rtl/>
        </w:rPr>
      </w:pP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الراحة</w:t>
      </w:r>
      <w:r w:rsidRPr="00DC200F">
        <w:rPr>
          <w:rFonts w:ascii="Calibri" w:eastAsia="Yu Mincho" w:hAnsi="Calibri"/>
          <w:sz w:val="24"/>
          <w:rtl/>
        </w:rPr>
        <w:t xml:space="preserve">: </w:t>
      </w:r>
      <w:r w:rsidRPr="00DC200F">
        <w:rPr>
          <w:rFonts w:ascii="Calibri" w:eastAsia="Yu Mincho" w:hAnsi="Calibri" w:hint="cs"/>
          <w:sz w:val="24"/>
          <w:rtl/>
        </w:rPr>
        <w:t>إن</w:t>
      </w:r>
      <w:r w:rsidRPr="00DC200F">
        <w:rPr>
          <w:rFonts w:ascii="Calibri" w:eastAsia="Yu Mincho" w:hAnsi="Calibri"/>
          <w:sz w:val="24"/>
          <w:rtl/>
        </w:rPr>
        <w:t xml:space="preserve"> "</w:t>
      </w: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يتحدث</w:t>
      </w:r>
      <w:r w:rsidRPr="00DC200F">
        <w:rPr>
          <w:rFonts w:ascii="Calibri" w:eastAsia="Yu Mincho" w:hAnsi="Calibri"/>
          <w:sz w:val="24"/>
          <w:rtl/>
        </w:rPr>
        <w:t xml:space="preserve"> </w:t>
      </w:r>
      <w:r w:rsidRPr="00DC200F">
        <w:rPr>
          <w:rFonts w:ascii="Calibri" w:eastAsia="Yu Mincho" w:hAnsi="Calibri" w:hint="cs"/>
          <w:sz w:val="24"/>
          <w:rtl/>
        </w:rPr>
        <w:t>عنه</w:t>
      </w:r>
      <w:r w:rsidRPr="00DC200F">
        <w:rPr>
          <w:rFonts w:ascii="Calibri" w:eastAsia="Yu Mincho" w:hAnsi="Calibri"/>
          <w:sz w:val="24"/>
          <w:rtl/>
        </w:rPr>
        <w:t xml:space="preserve"> </w:t>
      </w:r>
      <w:r w:rsidRPr="00DC200F">
        <w:rPr>
          <w:rFonts w:ascii="Calibri" w:eastAsia="Yu Mincho" w:hAnsi="Calibri" w:hint="cs"/>
          <w:sz w:val="24"/>
          <w:rtl/>
        </w:rPr>
        <w:t>إسماعيل</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صبر</w:t>
      </w:r>
      <w:r w:rsidRPr="00DC200F">
        <w:rPr>
          <w:rFonts w:ascii="Calibri" w:eastAsia="Yu Mincho" w:hAnsi="Calibri"/>
          <w:sz w:val="24"/>
          <w:rtl/>
        </w:rPr>
        <w:t xml:space="preserve"> </w:t>
      </w:r>
      <w:r w:rsidRPr="00DC200F">
        <w:rPr>
          <w:rFonts w:ascii="Calibri" w:eastAsia="Yu Mincho" w:hAnsi="Calibri" w:hint="cs"/>
          <w:sz w:val="24"/>
          <w:rtl/>
        </w:rPr>
        <w:t>مستمر،</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ألم</w:t>
      </w:r>
      <w:r w:rsidRPr="00DC200F">
        <w:rPr>
          <w:rFonts w:ascii="Calibri" w:eastAsia="Yu Mincho" w:hAnsi="Calibri"/>
          <w:sz w:val="24"/>
          <w:rtl/>
        </w:rPr>
        <w:t xml:space="preserve"> </w:t>
      </w:r>
      <w:r w:rsidRPr="00DC200F">
        <w:rPr>
          <w:rFonts w:ascii="Calibri" w:eastAsia="Yu Mincho" w:hAnsi="Calibri" w:hint="cs"/>
          <w:sz w:val="24"/>
          <w:rtl/>
        </w:rPr>
        <w:t>لحظة</w:t>
      </w:r>
      <w:r w:rsidRPr="00DC200F">
        <w:rPr>
          <w:rFonts w:ascii="Calibri" w:eastAsia="Yu Mincho" w:hAnsi="Calibri"/>
          <w:sz w:val="24"/>
          <w:rtl/>
        </w:rPr>
        <w:t xml:space="preserve"> </w:t>
      </w:r>
      <w:r w:rsidRPr="00DC200F">
        <w:rPr>
          <w:rFonts w:ascii="Calibri" w:eastAsia="Yu Mincho" w:hAnsi="Calibri" w:hint="cs"/>
          <w:sz w:val="24"/>
          <w:rtl/>
        </w:rPr>
        <w:t>عابرة،</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مشاق</w:t>
      </w:r>
      <w:r w:rsidRPr="00DC200F">
        <w:rPr>
          <w:rFonts w:ascii="Calibri" w:eastAsia="Yu Mincho" w:hAnsi="Calibri"/>
          <w:sz w:val="24"/>
          <w:rtl/>
        </w:rPr>
        <w:t xml:space="preserve"> </w:t>
      </w:r>
      <w:r w:rsidRPr="00DC200F">
        <w:rPr>
          <w:rFonts w:ascii="Calibri" w:eastAsia="Yu Mincho" w:hAnsi="Calibri" w:hint="cs"/>
          <w:sz w:val="24"/>
          <w:rtl/>
        </w:rPr>
        <w:t>طريق</w:t>
      </w:r>
      <w:r w:rsidRPr="00DC200F">
        <w:rPr>
          <w:rFonts w:ascii="Calibri" w:eastAsia="Yu Mincho" w:hAnsi="Calibri"/>
          <w:sz w:val="24"/>
          <w:rtl/>
        </w:rPr>
        <w:t xml:space="preserve"> </w:t>
      </w:r>
      <w:r w:rsidRPr="00DC200F">
        <w:rPr>
          <w:rFonts w:ascii="Calibri" w:eastAsia="Yu Mincho" w:hAnsi="Calibri" w:hint="cs"/>
          <w:sz w:val="24"/>
          <w:rtl/>
        </w:rPr>
        <w:t>طويل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العمل</w:t>
      </w:r>
      <w:r w:rsidRPr="00DC200F">
        <w:rPr>
          <w:rFonts w:ascii="Calibri" w:eastAsia="Yu Mincho" w:hAnsi="Calibri"/>
          <w:sz w:val="24"/>
          <w:rtl/>
        </w:rPr>
        <w:t xml:space="preserve"> </w:t>
      </w:r>
      <w:r w:rsidRPr="00DC200F">
        <w:rPr>
          <w:rFonts w:ascii="Calibri" w:eastAsia="Yu Mincho" w:hAnsi="Calibri" w:hint="cs"/>
          <w:sz w:val="24"/>
          <w:rtl/>
        </w:rPr>
        <w:t>الدؤوب</w:t>
      </w:r>
      <w:r w:rsidRPr="00DC200F">
        <w:rPr>
          <w:rFonts w:ascii="Calibri" w:eastAsia="Yu Mincho" w:hAnsi="Calibri"/>
          <w:sz w:val="24"/>
          <w:rtl/>
        </w:rPr>
        <w:t xml:space="preserve"> </w:t>
      </w:r>
      <w:r w:rsidRPr="00DC200F">
        <w:rPr>
          <w:rFonts w:ascii="Calibri" w:eastAsia="Yu Mincho" w:hAnsi="Calibri" w:hint="cs"/>
          <w:sz w:val="24"/>
          <w:rtl/>
        </w:rPr>
        <w:t>والبناء</w:t>
      </w:r>
      <w:r w:rsidRPr="00DC200F">
        <w:rPr>
          <w:rFonts w:ascii="Calibri" w:eastAsia="Yu Mincho" w:hAnsi="Calibri"/>
          <w:sz w:val="24"/>
          <w:rtl/>
        </w:rPr>
        <w:t xml:space="preserve"> </w:t>
      </w:r>
      <w:r w:rsidRPr="00DC200F">
        <w:rPr>
          <w:rFonts w:ascii="Calibri" w:eastAsia="Yu Mincho" w:hAnsi="Calibri" w:hint="cs"/>
          <w:sz w:val="24"/>
          <w:rtl/>
        </w:rPr>
        <w:t>والتضحية</w:t>
      </w:r>
      <w:r w:rsidRPr="00DC200F">
        <w:rPr>
          <w:rFonts w:ascii="Calibri" w:eastAsia="Yu Mincho" w:hAnsi="Calibri"/>
          <w:sz w:val="24"/>
          <w:rtl/>
        </w:rPr>
        <w:t xml:space="preserve">. </w:t>
      </w:r>
      <w:r w:rsidRPr="00DC200F">
        <w:rPr>
          <w:rFonts w:ascii="Calibri" w:eastAsia="Yu Mincho" w:hAnsi="Calibri" w:hint="cs"/>
          <w:sz w:val="24"/>
          <w:rtl/>
        </w:rPr>
        <w:t>إنه</w:t>
      </w:r>
      <w:r w:rsidRPr="00DC200F">
        <w:rPr>
          <w:rFonts w:ascii="Calibri" w:eastAsia="Yu Mincho" w:hAnsi="Calibri"/>
          <w:sz w:val="24"/>
          <w:rtl/>
        </w:rPr>
        <w:t xml:space="preserve"> </w:t>
      </w: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الراحة</w:t>
      </w:r>
      <w:r w:rsidRPr="00DC200F">
        <w:rPr>
          <w:rFonts w:ascii="Calibri" w:eastAsia="Yu Mincho" w:hAnsi="Calibri"/>
          <w:sz w:val="24"/>
          <w:rtl/>
        </w:rPr>
        <w:t xml:space="preserve"> </w:t>
      </w:r>
      <w:r w:rsidRPr="00DC200F">
        <w:rPr>
          <w:rFonts w:ascii="Calibri" w:eastAsia="Yu Mincho" w:hAnsi="Calibri" w:hint="cs"/>
          <w:sz w:val="24"/>
          <w:rtl/>
        </w:rPr>
        <w:t>الشخصية،</w:t>
      </w:r>
      <w:r w:rsidRPr="00DC200F">
        <w:rPr>
          <w:rFonts w:ascii="Calibri" w:eastAsia="Yu Mincho" w:hAnsi="Calibri"/>
          <w:sz w:val="24"/>
          <w:rtl/>
        </w:rPr>
        <w:t xml:space="preserve"> </w:t>
      </w:r>
      <w:r w:rsidRPr="00DC200F">
        <w:rPr>
          <w:rFonts w:ascii="Calibri" w:eastAsia="Yu Mincho" w:hAnsi="Calibri" w:hint="cs"/>
          <w:sz w:val="24"/>
          <w:rtl/>
        </w:rPr>
        <w:lastRenderedPageBreak/>
        <w:t>ومتع</w:t>
      </w:r>
      <w:r w:rsidRPr="00DC200F">
        <w:rPr>
          <w:rFonts w:ascii="Calibri" w:eastAsia="Yu Mincho" w:hAnsi="Calibri"/>
          <w:sz w:val="24"/>
          <w:rtl/>
        </w:rPr>
        <w:t xml:space="preserve"> </w:t>
      </w:r>
      <w:r w:rsidRPr="00DC200F">
        <w:rPr>
          <w:rFonts w:ascii="Calibri" w:eastAsia="Yu Mincho" w:hAnsi="Calibri" w:hint="cs"/>
          <w:sz w:val="24"/>
          <w:rtl/>
        </w:rPr>
        <w:t>الشباب،</w:t>
      </w:r>
      <w:r w:rsidRPr="00DC200F">
        <w:rPr>
          <w:rFonts w:ascii="Calibri" w:eastAsia="Yu Mincho" w:hAnsi="Calibri"/>
          <w:sz w:val="24"/>
          <w:rtl/>
        </w:rPr>
        <w:t xml:space="preserve"> </w:t>
      </w:r>
      <w:r w:rsidRPr="00DC200F">
        <w:rPr>
          <w:rFonts w:ascii="Calibri" w:eastAsia="Yu Mincho" w:hAnsi="Calibri" w:hint="cs"/>
          <w:sz w:val="24"/>
          <w:rtl/>
        </w:rPr>
        <w:t>واللهو</w:t>
      </w:r>
      <w:r w:rsidRPr="00DC200F">
        <w:rPr>
          <w:rFonts w:ascii="Calibri" w:eastAsia="Yu Mincho" w:hAnsi="Calibri"/>
          <w:sz w:val="24"/>
          <w:rtl/>
        </w:rPr>
        <w:t xml:space="preserve"> </w:t>
      </w:r>
      <w:r w:rsidRPr="00DC200F">
        <w:rPr>
          <w:rFonts w:ascii="Calibri" w:eastAsia="Yu Mincho" w:hAnsi="Calibri" w:hint="cs"/>
          <w:sz w:val="24"/>
          <w:rtl/>
        </w:rPr>
        <w:t>العادي،</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إقامة</w:t>
      </w:r>
      <w:r w:rsidRPr="00DC200F">
        <w:rPr>
          <w:rFonts w:ascii="Calibri" w:eastAsia="Yu Mincho" w:hAnsi="Calibri"/>
          <w:sz w:val="24"/>
          <w:rtl/>
        </w:rPr>
        <w:t xml:space="preserve"> </w:t>
      </w:r>
      <w:r w:rsidRPr="00DC200F">
        <w:rPr>
          <w:rFonts w:ascii="Calibri" w:eastAsia="Yu Mincho" w:hAnsi="Calibri" w:hint="cs"/>
          <w:sz w:val="24"/>
          <w:rtl/>
        </w:rPr>
        <w:t>دين</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قوة</w:t>
      </w:r>
      <w:r w:rsidRPr="00DC200F">
        <w:rPr>
          <w:rFonts w:ascii="Calibri" w:eastAsia="Yu Mincho" w:hAnsi="Calibri"/>
          <w:sz w:val="24"/>
          <w:rtl/>
        </w:rPr>
        <w:t xml:space="preserve"> </w:t>
      </w:r>
      <w:r w:rsidRPr="00DC200F">
        <w:rPr>
          <w:rFonts w:ascii="Calibri" w:eastAsia="Yu Mincho" w:hAnsi="Calibri" w:hint="cs"/>
          <w:sz w:val="24"/>
          <w:rtl/>
        </w:rPr>
        <w:t>إيجابية</w:t>
      </w:r>
      <w:r w:rsidRPr="00DC200F">
        <w:rPr>
          <w:rFonts w:ascii="Calibri" w:eastAsia="Yu Mincho" w:hAnsi="Calibri"/>
          <w:sz w:val="24"/>
          <w:rtl/>
        </w:rPr>
        <w:t xml:space="preserve"> </w:t>
      </w:r>
      <w:r w:rsidRPr="00DC200F">
        <w:rPr>
          <w:rFonts w:ascii="Calibri" w:eastAsia="Yu Mincho" w:hAnsi="Calibri" w:hint="cs"/>
          <w:sz w:val="24"/>
          <w:rtl/>
        </w:rPr>
        <w:t>دافعة</w:t>
      </w:r>
      <w:r w:rsidRPr="00DC200F">
        <w:rPr>
          <w:rFonts w:ascii="Calibri" w:eastAsia="Yu Mincho" w:hAnsi="Calibri"/>
          <w:sz w:val="24"/>
          <w:rtl/>
        </w:rPr>
        <w:t xml:space="preserve"> </w:t>
      </w:r>
      <w:r w:rsidRPr="00DC200F">
        <w:rPr>
          <w:rFonts w:ascii="Calibri" w:eastAsia="Yu Mincho" w:hAnsi="Calibri" w:hint="cs"/>
          <w:sz w:val="24"/>
          <w:rtl/>
        </w:rPr>
        <w:t>للعمل،</w:t>
      </w:r>
      <w:r w:rsidRPr="00DC200F">
        <w:rPr>
          <w:rFonts w:ascii="Calibri" w:eastAsia="Yu Mincho" w:hAnsi="Calibri"/>
          <w:sz w:val="24"/>
          <w:rtl/>
        </w:rPr>
        <w:t xml:space="preserve"> </w:t>
      </w:r>
      <w:r w:rsidRPr="00DC200F">
        <w:rPr>
          <w:rFonts w:ascii="Calibri" w:eastAsia="Yu Mincho" w:hAnsi="Calibri" w:hint="cs"/>
          <w:sz w:val="24"/>
          <w:rtl/>
        </w:rPr>
        <w:t>وليس</w:t>
      </w:r>
      <w:r w:rsidRPr="00DC200F">
        <w:rPr>
          <w:rFonts w:ascii="Calibri" w:eastAsia="Yu Mincho" w:hAnsi="Calibri"/>
          <w:sz w:val="24"/>
          <w:rtl/>
        </w:rPr>
        <w:t xml:space="preserve"> </w:t>
      </w:r>
      <w:r w:rsidRPr="00DC200F">
        <w:rPr>
          <w:rFonts w:ascii="Calibri" w:eastAsia="Yu Mincho" w:hAnsi="Calibri" w:hint="cs"/>
          <w:sz w:val="24"/>
          <w:rtl/>
        </w:rPr>
        <w:t>سلبية</w:t>
      </w:r>
      <w:r w:rsidRPr="00DC200F">
        <w:rPr>
          <w:rFonts w:ascii="Calibri" w:eastAsia="Yu Mincho" w:hAnsi="Calibri"/>
          <w:sz w:val="24"/>
          <w:rtl/>
        </w:rPr>
        <w:t xml:space="preserve"> </w:t>
      </w:r>
      <w:r w:rsidRPr="00DC200F">
        <w:rPr>
          <w:rFonts w:ascii="Calibri" w:eastAsia="Yu Mincho" w:hAnsi="Calibri" w:hint="cs"/>
          <w:sz w:val="24"/>
          <w:rtl/>
        </w:rPr>
        <w:t>أمام</w:t>
      </w:r>
      <w:r w:rsidRPr="00DC200F">
        <w:rPr>
          <w:rFonts w:ascii="Calibri" w:eastAsia="Yu Mincho" w:hAnsi="Calibri"/>
          <w:sz w:val="24"/>
          <w:rtl/>
        </w:rPr>
        <w:t xml:space="preserve"> </w:t>
      </w:r>
      <w:r w:rsidRPr="00DC200F">
        <w:rPr>
          <w:rFonts w:ascii="Calibri" w:eastAsia="Yu Mincho" w:hAnsi="Calibri" w:hint="cs"/>
          <w:sz w:val="24"/>
          <w:rtl/>
        </w:rPr>
        <w:t>القدر</w:t>
      </w:r>
      <w:r w:rsidRPr="00DC200F">
        <w:rPr>
          <w:rFonts w:ascii="Calibri" w:eastAsia="Yu Mincho" w:hAnsi="Calibri"/>
          <w:sz w:val="24"/>
          <w:rtl/>
        </w:rPr>
        <w:t>.</w:t>
      </w:r>
    </w:p>
    <w:p w14:paraId="22E88907" w14:textId="77777777" w:rsidR="00DC200F" w:rsidRPr="00DC200F" w:rsidRDefault="00DC200F" w:rsidP="00DC200F">
      <w:pPr>
        <w:spacing w:before="100" w:beforeAutospacing="1" w:after="100" w:afterAutospacing="1"/>
        <w:rPr>
          <w:rFonts w:ascii="Calibri" w:eastAsia="Yu Mincho" w:hAnsi="Calibri"/>
          <w:sz w:val="24"/>
          <w:rtl/>
        </w:rPr>
      </w:pPr>
    </w:p>
    <w:p w14:paraId="4DDD8DEF" w14:textId="0F805A97"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ثالثًا</w:t>
      </w:r>
      <w:r w:rsidRPr="00DC200F">
        <w:rPr>
          <w:rFonts w:ascii="Calibri" w:eastAsia="Yu Mincho" w:hAnsi="Calibri"/>
          <w:b/>
          <w:bCs/>
          <w:sz w:val="24"/>
          <w:rtl/>
        </w:rPr>
        <w:t xml:space="preserve">: </w:t>
      </w:r>
      <w:r w:rsidRPr="00DC200F">
        <w:rPr>
          <w:rFonts w:ascii="Calibri" w:eastAsia="Yu Mincho" w:hAnsi="Calibri" w:hint="cs"/>
          <w:b/>
          <w:bCs/>
          <w:sz w:val="24"/>
          <w:rtl/>
        </w:rPr>
        <w:t>الفداء</w:t>
      </w:r>
      <w:r w:rsidRPr="00DC200F">
        <w:rPr>
          <w:rFonts w:ascii="Calibri" w:eastAsia="Yu Mincho" w:hAnsi="Calibri"/>
          <w:b/>
          <w:bCs/>
          <w:sz w:val="24"/>
          <w:rtl/>
        </w:rPr>
        <w:t xml:space="preserve"> </w:t>
      </w:r>
      <w:r w:rsidRPr="00DC200F">
        <w:rPr>
          <w:rFonts w:ascii="Calibri" w:eastAsia="Yu Mincho" w:hAnsi="Calibri" w:hint="cs"/>
          <w:b/>
          <w:bCs/>
          <w:sz w:val="24"/>
          <w:rtl/>
        </w:rPr>
        <w:t>بالعمل</w:t>
      </w:r>
      <w:r w:rsidRPr="00DC200F">
        <w:rPr>
          <w:rFonts w:ascii="Calibri" w:eastAsia="Yu Mincho" w:hAnsi="Calibri"/>
          <w:b/>
          <w:bCs/>
          <w:sz w:val="24"/>
          <w:rtl/>
        </w:rPr>
        <w:t xml:space="preserve"> </w:t>
      </w:r>
      <w:r w:rsidRPr="00DC200F">
        <w:rPr>
          <w:rFonts w:ascii="Calibri" w:eastAsia="Yu Mincho" w:hAnsi="Calibri" w:hint="cs"/>
          <w:b/>
          <w:bCs/>
          <w:sz w:val="24"/>
          <w:rtl/>
        </w:rPr>
        <w:t>العظيم</w:t>
      </w:r>
      <w:r w:rsidRPr="00DC200F">
        <w:rPr>
          <w:rFonts w:ascii="Calibri" w:eastAsia="Yu Mincho" w:hAnsi="Calibri"/>
          <w:b/>
          <w:bCs/>
          <w:sz w:val="24"/>
          <w:rtl/>
        </w:rPr>
        <w:t xml:space="preserve"> </w:t>
      </w:r>
      <w:r w:rsidRPr="00DC200F">
        <w:rPr>
          <w:rFonts w:ascii="Calibri" w:eastAsia="Yu Mincho" w:hAnsi="Calibri" w:hint="cs"/>
          <w:b/>
          <w:bCs/>
          <w:sz w:val="24"/>
          <w:rtl/>
        </w:rPr>
        <w:t>الخالد</w:t>
      </w:r>
      <w:r w:rsidRPr="00DC200F">
        <w:rPr>
          <w:rFonts w:ascii="Calibri" w:eastAsia="Yu Mincho" w:hAnsi="Calibri"/>
          <w:b/>
          <w:bCs/>
          <w:sz w:val="24"/>
          <w:rtl/>
        </w:rPr>
        <w:t xml:space="preserve">: </w:t>
      </w:r>
      <w:r w:rsidRPr="00DC200F">
        <w:rPr>
          <w:rFonts w:ascii="Calibri" w:eastAsia="Yu Mincho" w:hAnsi="Calibri" w:hint="cs"/>
          <w:b/>
          <w:bCs/>
          <w:sz w:val="24"/>
          <w:rtl/>
        </w:rPr>
        <w:t>من</w:t>
      </w:r>
      <w:r w:rsidRPr="00DC200F">
        <w:rPr>
          <w:rFonts w:ascii="Calibri" w:eastAsia="Yu Mincho" w:hAnsi="Calibri"/>
          <w:b/>
          <w:bCs/>
          <w:sz w:val="24"/>
          <w:rtl/>
        </w:rPr>
        <w:t xml:space="preserve"> </w:t>
      </w:r>
      <w:r w:rsidRPr="00DC200F">
        <w:rPr>
          <w:rFonts w:ascii="Calibri" w:eastAsia="Yu Mincho" w:hAnsi="Calibri" w:hint="cs"/>
          <w:b/>
          <w:bCs/>
          <w:sz w:val="24"/>
          <w:rtl/>
        </w:rPr>
        <w:t>التضحية</w:t>
      </w:r>
      <w:r w:rsidRPr="00DC200F">
        <w:rPr>
          <w:rFonts w:ascii="Calibri" w:eastAsia="Yu Mincho" w:hAnsi="Calibri"/>
          <w:b/>
          <w:bCs/>
          <w:sz w:val="24"/>
          <w:rtl/>
        </w:rPr>
        <w:t xml:space="preserve"> </w:t>
      </w:r>
      <w:r w:rsidRPr="00DC200F">
        <w:rPr>
          <w:rFonts w:ascii="Calibri" w:eastAsia="Yu Mincho" w:hAnsi="Calibri" w:hint="cs"/>
          <w:b/>
          <w:bCs/>
          <w:sz w:val="24"/>
          <w:rtl/>
        </w:rPr>
        <w:t>بالذات</w:t>
      </w:r>
      <w:r w:rsidRPr="00DC200F">
        <w:rPr>
          <w:rFonts w:ascii="Calibri" w:eastAsia="Yu Mincho" w:hAnsi="Calibri"/>
          <w:b/>
          <w:bCs/>
          <w:sz w:val="24"/>
          <w:rtl/>
        </w:rPr>
        <w:t xml:space="preserve"> </w:t>
      </w:r>
      <w:r w:rsidRPr="00DC200F">
        <w:rPr>
          <w:rFonts w:ascii="Calibri" w:eastAsia="Yu Mincho" w:hAnsi="Calibri" w:hint="cs"/>
          <w:b/>
          <w:bCs/>
          <w:sz w:val="24"/>
          <w:rtl/>
        </w:rPr>
        <w:t>إلى</w:t>
      </w:r>
      <w:r w:rsidRPr="00DC200F">
        <w:rPr>
          <w:rFonts w:ascii="Calibri" w:eastAsia="Yu Mincho" w:hAnsi="Calibri"/>
          <w:b/>
          <w:bCs/>
          <w:sz w:val="24"/>
          <w:rtl/>
        </w:rPr>
        <w:t xml:space="preserve"> </w:t>
      </w:r>
      <w:r w:rsidRPr="00DC200F">
        <w:rPr>
          <w:rFonts w:ascii="Calibri" w:eastAsia="Yu Mincho" w:hAnsi="Calibri" w:hint="cs"/>
          <w:b/>
          <w:bCs/>
          <w:sz w:val="24"/>
          <w:rtl/>
        </w:rPr>
        <w:t>الخلود</w:t>
      </w:r>
      <w:r w:rsidRPr="00DC200F">
        <w:rPr>
          <w:rFonts w:ascii="Calibri" w:eastAsia="Yu Mincho" w:hAnsi="Calibri"/>
          <w:b/>
          <w:bCs/>
          <w:sz w:val="24"/>
          <w:rtl/>
        </w:rPr>
        <w:t xml:space="preserve"> </w:t>
      </w:r>
      <w:r w:rsidRPr="00DC200F">
        <w:rPr>
          <w:rFonts w:ascii="Calibri" w:eastAsia="Yu Mincho" w:hAnsi="Calibri" w:hint="cs"/>
          <w:b/>
          <w:bCs/>
          <w:sz w:val="24"/>
          <w:rtl/>
        </w:rPr>
        <w:t>في</w:t>
      </w:r>
      <w:r w:rsidRPr="00DC200F">
        <w:rPr>
          <w:rFonts w:ascii="Calibri" w:eastAsia="Yu Mincho" w:hAnsi="Calibri"/>
          <w:b/>
          <w:bCs/>
          <w:sz w:val="24"/>
          <w:rtl/>
        </w:rPr>
        <w:t xml:space="preserve"> </w:t>
      </w:r>
      <w:r w:rsidRPr="00DC200F">
        <w:rPr>
          <w:rFonts w:ascii="Calibri" w:eastAsia="Yu Mincho" w:hAnsi="Calibri" w:hint="cs"/>
          <w:b/>
          <w:bCs/>
          <w:sz w:val="24"/>
          <w:rtl/>
        </w:rPr>
        <w:t>الأثر</w:t>
      </w:r>
    </w:p>
    <w:p w14:paraId="479AF319" w14:textId="77777777" w:rsidR="00DC200F" w:rsidRPr="00DC200F" w:rsidRDefault="00DC200F" w:rsidP="00DC200F">
      <w:pPr>
        <w:spacing w:before="100" w:beforeAutospacing="1" w:after="100" w:afterAutospacing="1"/>
        <w:rPr>
          <w:rFonts w:ascii="Calibri" w:eastAsia="Yu Mincho" w:hAnsi="Calibri"/>
          <w:sz w:val="24"/>
          <w:rtl/>
        </w:rPr>
      </w:pPr>
    </w:p>
    <w:p w14:paraId="1E6CE7CA"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وعندما</w:t>
      </w:r>
      <w:r w:rsidRPr="00DC200F">
        <w:rPr>
          <w:rFonts w:ascii="Calibri" w:eastAsia="Yu Mincho" w:hAnsi="Calibri"/>
          <w:sz w:val="24"/>
          <w:rtl/>
        </w:rPr>
        <w:t xml:space="preserve"> </w:t>
      </w:r>
      <w:r w:rsidRPr="00DC200F">
        <w:rPr>
          <w:rFonts w:ascii="Calibri" w:eastAsia="Yu Mincho" w:hAnsi="Calibri" w:hint="cs"/>
          <w:sz w:val="24"/>
          <w:rtl/>
        </w:rPr>
        <w:t>أثبت</w:t>
      </w:r>
      <w:r w:rsidRPr="00DC200F">
        <w:rPr>
          <w:rFonts w:ascii="Calibri" w:eastAsia="Yu Mincho" w:hAnsi="Calibri"/>
          <w:sz w:val="24"/>
          <w:rtl/>
        </w:rPr>
        <w:t xml:space="preserve"> </w:t>
      </w:r>
      <w:r w:rsidRPr="00DC200F">
        <w:rPr>
          <w:rFonts w:ascii="Calibri" w:eastAsia="Yu Mincho" w:hAnsi="Calibri" w:hint="cs"/>
          <w:sz w:val="24"/>
          <w:rtl/>
        </w:rPr>
        <w:t>الأب</w:t>
      </w:r>
      <w:r w:rsidRPr="00DC200F">
        <w:rPr>
          <w:rFonts w:ascii="Calibri" w:eastAsia="Yu Mincho" w:hAnsi="Calibri"/>
          <w:sz w:val="24"/>
          <w:rtl/>
        </w:rPr>
        <w:t xml:space="preserve"> </w:t>
      </w:r>
      <w:r w:rsidRPr="00DC200F">
        <w:rPr>
          <w:rFonts w:ascii="Calibri" w:eastAsia="Yu Mincho" w:hAnsi="Calibri" w:hint="cs"/>
          <w:sz w:val="24"/>
          <w:rtl/>
        </w:rPr>
        <w:t>والابن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المستوى</w:t>
      </w:r>
      <w:r w:rsidRPr="00DC200F">
        <w:rPr>
          <w:rFonts w:ascii="Calibri" w:eastAsia="Yu Mincho" w:hAnsi="Calibri"/>
          <w:sz w:val="24"/>
          <w:rtl/>
        </w:rPr>
        <w:t xml:space="preserve"> </w:t>
      </w:r>
      <w:r w:rsidRPr="00DC200F">
        <w:rPr>
          <w:rFonts w:ascii="Calibri" w:eastAsia="Yu Mincho" w:hAnsi="Calibri" w:hint="cs"/>
          <w:sz w:val="24"/>
          <w:rtl/>
        </w:rPr>
        <w:t>الفريد</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والاستعداد</w:t>
      </w:r>
      <w:r w:rsidRPr="00DC200F">
        <w:rPr>
          <w:rFonts w:ascii="Calibri" w:eastAsia="Yu Mincho" w:hAnsi="Calibri"/>
          <w:sz w:val="24"/>
          <w:rtl/>
        </w:rPr>
        <w:t xml:space="preserve"> </w:t>
      </w:r>
      <w:r w:rsidRPr="00DC200F">
        <w:rPr>
          <w:rFonts w:ascii="Calibri" w:eastAsia="Yu Mincho" w:hAnsi="Calibri" w:hint="cs"/>
          <w:sz w:val="24"/>
          <w:rtl/>
        </w:rPr>
        <w:t>للتضحية</w:t>
      </w:r>
      <w:r w:rsidRPr="00DC200F">
        <w:rPr>
          <w:rFonts w:ascii="Calibri" w:eastAsia="Yu Mincho" w:hAnsi="Calibri"/>
          <w:sz w:val="24"/>
          <w:rtl/>
        </w:rPr>
        <w:t xml:space="preserve"> </w:t>
      </w:r>
      <w:r w:rsidRPr="00DC200F">
        <w:rPr>
          <w:rFonts w:ascii="Calibri" w:eastAsia="Yu Mincho" w:hAnsi="Calibri" w:hint="cs"/>
          <w:sz w:val="24"/>
          <w:rtl/>
        </w:rPr>
        <w:t>بكل</w:t>
      </w:r>
      <w:r w:rsidRPr="00DC200F">
        <w:rPr>
          <w:rFonts w:ascii="Calibri" w:eastAsia="Yu Mincho" w:hAnsi="Calibri"/>
          <w:sz w:val="24"/>
          <w:rtl/>
        </w:rPr>
        <w:t xml:space="preserve"> </w:t>
      </w:r>
      <w:r w:rsidRPr="00DC200F">
        <w:rPr>
          <w:rFonts w:ascii="Calibri" w:eastAsia="Yu Mincho" w:hAnsi="Calibri" w:hint="cs"/>
          <w:sz w:val="24"/>
          <w:rtl/>
        </w:rPr>
        <w:t>شيء،</w:t>
      </w:r>
      <w:r w:rsidRPr="00DC200F">
        <w:rPr>
          <w:rFonts w:ascii="Calibri" w:eastAsia="Yu Mincho" w:hAnsi="Calibri"/>
          <w:sz w:val="24"/>
          <w:rtl/>
        </w:rPr>
        <w:t xml:space="preserve"> </w:t>
      </w:r>
      <w:r w:rsidRPr="00DC200F">
        <w:rPr>
          <w:rFonts w:ascii="Calibri" w:eastAsia="Yu Mincho" w:hAnsi="Calibri" w:hint="cs"/>
          <w:sz w:val="24"/>
          <w:rtl/>
        </w:rPr>
        <w:t>جاء</w:t>
      </w:r>
      <w:r w:rsidRPr="00DC200F">
        <w:rPr>
          <w:rFonts w:ascii="Calibri" w:eastAsia="Yu Mincho" w:hAnsi="Calibri"/>
          <w:sz w:val="24"/>
          <w:rtl/>
        </w:rPr>
        <w:t xml:space="preserve"> </w:t>
      </w:r>
      <w:r w:rsidRPr="00DC200F">
        <w:rPr>
          <w:rFonts w:ascii="Calibri" w:eastAsia="Yu Mincho" w:hAnsi="Calibri" w:hint="cs"/>
          <w:sz w:val="24"/>
          <w:rtl/>
        </w:rPr>
        <w:t>الفداء</w:t>
      </w:r>
      <w:r w:rsidRPr="00DC200F">
        <w:rPr>
          <w:rFonts w:ascii="Calibri" w:eastAsia="Yu Mincho" w:hAnsi="Calibri"/>
          <w:sz w:val="24"/>
          <w:rtl/>
        </w:rPr>
        <w:t xml:space="preserve"> </w:t>
      </w:r>
      <w:r w:rsidRPr="00DC200F">
        <w:rPr>
          <w:rFonts w:ascii="Calibri" w:eastAsia="Yu Mincho" w:hAnsi="Calibri" w:hint="cs"/>
          <w:sz w:val="24"/>
          <w:rtl/>
        </w:rPr>
        <w:t>الإلهي</w:t>
      </w:r>
      <w:r w:rsidRPr="00DC200F">
        <w:rPr>
          <w:rFonts w:ascii="Calibri" w:eastAsia="Yu Mincho" w:hAnsi="Calibri"/>
          <w:sz w:val="24"/>
          <w:rtl/>
        </w:rPr>
        <w:t>: "</w:t>
      </w:r>
      <w:r w:rsidRPr="00DC200F">
        <w:rPr>
          <w:rFonts w:ascii="Calibri" w:eastAsia="Yu Mincho" w:hAnsi="Calibri" w:hint="cs"/>
          <w:sz w:val="24"/>
          <w:rtl/>
        </w:rPr>
        <w:t>وَفَدَيْنَاهُ</w:t>
      </w:r>
      <w:r w:rsidRPr="00DC200F">
        <w:rPr>
          <w:rFonts w:ascii="Calibri" w:eastAsia="Yu Mincho" w:hAnsi="Calibri"/>
          <w:sz w:val="24"/>
          <w:rtl/>
        </w:rPr>
        <w:t xml:space="preserve"> </w:t>
      </w:r>
      <w:r w:rsidRPr="00DC200F">
        <w:rPr>
          <w:rFonts w:ascii="Calibri" w:eastAsia="Yu Mincho" w:hAnsi="Calibri" w:hint="cs"/>
          <w:sz w:val="24"/>
          <w:rtl/>
        </w:rPr>
        <w:t>بِذِبْحٍ</w:t>
      </w:r>
      <w:r w:rsidRPr="00DC200F">
        <w:rPr>
          <w:rFonts w:ascii="Calibri" w:eastAsia="Yu Mincho" w:hAnsi="Calibri"/>
          <w:sz w:val="24"/>
          <w:rtl/>
        </w:rPr>
        <w:t xml:space="preserve"> </w:t>
      </w:r>
      <w:r w:rsidRPr="00DC200F">
        <w:rPr>
          <w:rFonts w:ascii="Calibri" w:eastAsia="Yu Mincho" w:hAnsi="Calibri" w:hint="cs"/>
          <w:sz w:val="24"/>
          <w:rtl/>
        </w:rPr>
        <w:t>عَظِيمٍ</w:t>
      </w:r>
      <w:r w:rsidRPr="00DC200F">
        <w:rPr>
          <w:rFonts w:ascii="Calibri" w:eastAsia="Yu Mincho" w:hAnsi="Calibri"/>
          <w:sz w:val="24"/>
          <w:rtl/>
        </w:rPr>
        <w:t>" (</w:t>
      </w:r>
      <w:r w:rsidRPr="00DC200F">
        <w:rPr>
          <w:rFonts w:ascii="Calibri" w:eastAsia="Yu Mincho" w:hAnsi="Calibri" w:hint="cs"/>
          <w:sz w:val="24"/>
          <w:rtl/>
        </w:rPr>
        <w:t>الصافات</w:t>
      </w:r>
      <w:r w:rsidRPr="00DC200F">
        <w:rPr>
          <w:rFonts w:ascii="Calibri" w:eastAsia="Yu Mincho" w:hAnsi="Calibri"/>
          <w:sz w:val="24"/>
          <w:rtl/>
        </w:rPr>
        <w:t xml:space="preserve">: ). </w:t>
      </w:r>
      <w:r w:rsidRPr="00DC200F">
        <w:rPr>
          <w:rFonts w:ascii="Calibri" w:eastAsia="Yu Mincho" w:hAnsi="Calibri" w:hint="cs"/>
          <w:sz w:val="24"/>
          <w:rtl/>
        </w:rPr>
        <w:t>ولكن</w:t>
      </w:r>
      <w:r w:rsidRPr="00DC200F">
        <w:rPr>
          <w:rFonts w:ascii="Calibri" w:eastAsia="Yu Mincho" w:hAnsi="Calibri"/>
          <w:sz w:val="24"/>
          <w:rtl/>
        </w:rPr>
        <w:t xml:space="preserve"> </w:t>
      </w:r>
      <w:r w:rsidRPr="00DC200F">
        <w:rPr>
          <w:rFonts w:ascii="Calibri" w:eastAsia="Yu Mincho" w:hAnsi="Calibri" w:hint="cs"/>
          <w:sz w:val="24"/>
          <w:rtl/>
        </w:rPr>
        <w:t>أي</w:t>
      </w:r>
      <w:r w:rsidRPr="00DC200F">
        <w:rPr>
          <w:rFonts w:ascii="Calibri" w:eastAsia="Yu Mincho" w:hAnsi="Calibri"/>
          <w:sz w:val="24"/>
          <w:rtl/>
        </w:rPr>
        <w:t xml:space="preserve"> </w:t>
      </w:r>
      <w:r w:rsidRPr="00DC200F">
        <w:rPr>
          <w:rFonts w:ascii="Calibri" w:eastAsia="Yu Mincho" w:hAnsi="Calibri" w:hint="cs"/>
          <w:sz w:val="24"/>
          <w:rtl/>
        </w:rPr>
        <w:t>فداء</w:t>
      </w:r>
      <w:r w:rsidRPr="00DC200F">
        <w:rPr>
          <w:rFonts w:ascii="Calibri" w:eastAsia="Yu Mincho" w:hAnsi="Calibri"/>
          <w:sz w:val="24"/>
          <w:rtl/>
        </w:rPr>
        <w:t xml:space="preserve"> </w:t>
      </w:r>
      <w:r w:rsidRPr="00DC200F">
        <w:rPr>
          <w:rFonts w:ascii="Calibri" w:eastAsia="Yu Mincho" w:hAnsi="Calibri" w:hint="cs"/>
          <w:sz w:val="24"/>
          <w:rtl/>
        </w:rPr>
        <w:t>هذا؟</w:t>
      </w:r>
    </w:p>
    <w:p w14:paraId="530504D3" w14:textId="77777777" w:rsidR="00DC200F" w:rsidRPr="00DC200F" w:rsidRDefault="00DC200F" w:rsidP="00DC200F">
      <w:pPr>
        <w:spacing w:before="100" w:beforeAutospacing="1" w:after="100" w:afterAutospacing="1"/>
        <w:rPr>
          <w:rFonts w:ascii="Calibri" w:eastAsia="Yu Mincho" w:hAnsi="Calibri"/>
          <w:sz w:val="24"/>
          <w:rtl/>
        </w:rPr>
      </w:pPr>
    </w:p>
    <w:p w14:paraId="029707B2"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sz w:val="24"/>
          <w:rtl/>
        </w:rPr>
        <w:t>"</w:t>
      </w: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يتجاوز</w:t>
      </w:r>
      <w:r w:rsidRPr="00DC200F">
        <w:rPr>
          <w:rFonts w:ascii="Calibri" w:eastAsia="Yu Mincho" w:hAnsi="Calibri"/>
          <w:sz w:val="24"/>
          <w:rtl/>
        </w:rPr>
        <w:t xml:space="preserve"> </w:t>
      </w:r>
      <w:r w:rsidRPr="00DC200F">
        <w:rPr>
          <w:rFonts w:ascii="Calibri" w:eastAsia="Yu Mincho" w:hAnsi="Calibri" w:hint="cs"/>
          <w:sz w:val="24"/>
          <w:rtl/>
        </w:rPr>
        <w:t>الكبش</w:t>
      </w:r>
      <w:r w:rsidRPr="00DC200F">
        <w:rPr>
          <w:rFonts w:ascii="Calibri" w:eastAsia="Yu Mincho" w:hAnsi="Calibri"/>
          <w:sz w:val="24"/>
          <w:rtl/>
        </w:rPr>
        <w:t xml:space="preserve">: </w:t>
      </w:r>
      <w:r w:rsidRPr="00DC200F">
        <w:rPr>
          <w:rFonts w:ascii="Calibri" w:eastAsia="Yu Mincho" w:hAnsi="Calibri" w:hint="cs"/>
          <w:sz w:val="24"/>
          <w:rtl/>
        </w:rPr>
        <w:t>التفسير</w:t>
      </w:r>
      <w:r w:rsidRPr="00DC200F">
        <w:rPr>
          <w:rFonts w:ascii="Calibri" w:eastAsia="Yu Mincho" w:hAnsi="Calibri"/>
          <w:sz w:val="24"/>
          <w:rtl/>
        </w:rPr>
        <w:t xml:space="preserve"> </w:t>
      </w:r>
      <w:r w:rsidRPr="00DC200F">
        <w:rPr>
          <w:rFonts w:ascii="Calibri" w:eastAsia="Yu Mincho" w:hAnsi="Calibri" w:hint="cs"/>
          <w:sz w:val="24"/>
          <w:rtl/>
        </w:rPr>
        <w:t>المادي</w:t>
      </w:r>
      <w:r w:rsidRPr="00DC200F">
        <w:rPr>
          <w:rFonts w:ascii="Calibri" w:eastAsia="Yu Mincho" w:hAnsi="Calibri"/>
          <w:sz w:val="24"/>
          <w:rtl/>
        </w:rPr>
        <w:t xml:space="preserve"> </w:t>
      </w:r>
      <w:r w:rsidRPr="00DC200F">
        <w:rPr>
          <w:rFonts w:ascii="Calibri" w:eastAsia="Yu Mincho" w:hAnsi="Calibri" w:hint="cs"/>
          <w:sz w:val="24"/>
          <w:rtl/>
        </w:rPr>
        <w:t>المحض</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يحصر</w:t>
      </w:r>
      <w:r w:rsidRPr="00DC200F">
        <w:rPr>
          <w:rFonts w:ascii="Calibri" w:eastAsia="Yu Mincho" w:hAnsi="Calibri"/>
          <w:sz w:val="24"/>
          <w:rtl/>
        </w:rPr>
        <w:t xml:space="preserve"> "</w:t>
      </w: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كبش</w:t>
      </w:r>
      <w:r w:rsidRPr="00DC200F">
        <w:rPr>
          <w:rFonts w:ascii="Calibri" w:eastAsia="Yu Mincho" w:hAnsi="Calibri"/>
          <w:sz w:val="24"/>
          <w:rtl/>
        </w:rPr>
        <w:t xml:space="preserve"> </w:t>
      </w:r>
      <w:r w:rsidRPr="00DC200F">
        <w:rPr>
          <w:rFonts w:ascii="Calibri" w:eastAsia="Yu Mincho" w:hAnsi="Calibri" w:hint="cs"/>
          <w:sz w:val="24"/>
          <w:rtl/>
        </w:rPr>
        <w:t>يفقد</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عمقها</w:t>
      </w:r>
      <w:r w:rsidRPr="00DC200F">
        <w:rPr>
          <w:rFonts w:ascii="Calibri" w:eastAsia="Yu Mincho" w:hAnsi="Calibri"/>
          <w:sz w:val="24"/>
          <w:rtl/>
        </w:rPr>
        <w:t xml:space="preserve"> </w:t>
      </w:r>
      <w:r w:rsidRPr="00DC200F">
        <w:rPr>
          <w:rFonts w:ascii="Calibri" w:eastAsia="Yu Mincho" w:hAnsi="Calibri" w:hint="cs"/>
          <w:sz w:val="24"/>
          <w:rtl/>
        </w:rPr>
        <w:t>الحقيقي</w:t>
      </w:r>
      <w:r w:rsidRPr="00DC200F">
        <w:rPr>
          <w:rFonts w:ascii="Calibri" w:eastAsia="Yu Mincho" w:hAnsi="Calibri"/>
          <w:sz w:val="24"/>
          <w:rtl/>
        </w:rPr>
        <w:t xml:space="preserve">. </w:t>
      </w:r>
      <w:r w:rsidRPr="00DC200F">
        <w:rPr>
          <w:rFonts w:ascii="Calibri" w:eastAsia="Yu Mincho" w:hAnsi="Calibri" w:hint="cs"/>
          <w:sz w:val="24"/>
          <w:rtl/>
        </w:rPr>
        <w:t>فكيف</w:t>
      </w:r>
      <w:r w:rsidRPr="00DC200F">
        <w:rPr>
          <w:rFonts w:ascii="Calibri" w:eastAsia="Yu Mincho" w:hAnsi="Calibri"/>
          <w:sz w:val="24"/>
          <w:rtl/>
        </w:rPr>
        <w:t xml:space="preserve"> </w:t>
      </w:r>
      <w:r w:rsidRPr="00DC200F">
        <w:rPr>
          <w:rFonts w:ascii="Calibri" w:eastAsia="Yu Mincho" w:hAnsi="Calibri" w:hint="cs"/>
          <w:sz w:val="24"/>
          <w:rtl/>
        </w:rPr>
        <w:t>يُفدى</w:t>
      </w:r>
      <w:r w:rsidRPr="00DC200F">
        <w:rPr>
          <w:rFonts w:ascii="Calibri" w:eastAsia="Yu Mincho" w:hAnsi="Calibri"/>
          <w:sz w:val="24"/>
          <w:rtl/>
        </w:rPr>
        <w:t xml:space="preserve"> </w:t>
      </w:r>
      <w:r w:rsidRPr="00DC200F">
        <w:rPr>
          <w:rFonts w:ascii="Calibri" w:eastAsia="Yu Mincho" w:hAnsi="Calibri" w:hint="cs"/>
          <w:sz w:val="24"/>
          <w:rtl/>
        </w:rPr>
        <w:t>إنسان</w:t>
      </w:r>
      <w:r w:rsidRPr="00DC200F">
        <w:rPr>
          <w:rFonts w:ascii="Calibri" w:eastAsia="Yu Mincho" w:hAnsi="Calibri"/>
          <w:sz w:val="24"/>
          <w:rtl/>
        </w:rPr>
        <w:t xml:space="preserve"> </w:t>
      </w:r>
      <w:r w:rsidRPr="00DC200F">
        <w:rPr>
          <w:rFonts w:ascii="Calibri" w:eastAsia="Yu Mincho" w:hAnsi="Calibri" w:hint="cs"/>
          <w:sz w:val="24"/>
          <w:rtl/>
        </w:rPr>
        <w:t>مقرر</w:t>
      </w:r>
      <w:r w:rsidRPr="00DC200F">
        <w:rPr>
          <w:rFonts w:ascii="Calibri" w:eastAsia="Yu Mincho" w:hAnsi="Calibri"/>
          <w:sz w:val="24"/>
          <w:rtl/>
        </w:rPr>
        <w:t xml:space="preserve"> </w:t>
      </w:r>
      <w:r w:rsidRPr="00DC200F">
        <w:rPr>
          <w:rFonts w:ascii="Calibri" w:eastAsia="Yu Mincho" w:hAnsi="Calibri" w:hint="cs"/>
          <w:sz w:val="24"/>
          <w:rtl/>
        </w:rPr>
        <w:t>له</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يكون</w:t>
      </w:r>
      <w:r w:rsidRPr="00DC200F">
        <w:rPr>
          <w:rFonts w:ascii="Calibri" w:eastAsia="Yu Mincho" w:hAnsi="Calibri"/>
          <w:sz w:val="24"/>
          <w:rtl/>
        </w:rPr>
        <w:t xml:space="preserve"> </w:t>
      </w:r>
      <w:r w:rsidRPr="00DC200F">
        <w:rPr>
          <w:rFonts w:ascii="Calibri" w:eastAsia="Yu Mincho" w:hAnsi="Calibri" w:hint="cs"/>
          <w:sz w:val="24"/>
          <w:rtl/>
        </w:rPr>
        <w:t>نبيًا</w:t>
      </w:r>
      <w:r w:rsidRPr="00DC200F">
        <w:rPr>
          <w:rFonts w:ascii="Calibri" w:eastAsia="Yu Mincho" w:hAnsi="Calibri"/>
          <w:sz w:val="24"/>
          <w:rtl/>
        </w:rPr>
        <w:t xml:space="preserve"> </w:t>
      </w:r>
      <w:r w:rsidRPr="00DC200F">
        <w:rPr>
          <w:rFonts w:ascii="Calibri" w:eastAsia="Yu Mincho" w:hAnsi="Calibri" w:hint="cs"/>
          <w:sz w:val="24"/>
          <w:rtl/>
        </w:rPr>
        <w:t>وأصل</w:t>
      </w:r>
      <w:r w:rsidRPr="00DC200F">
        <w:rPr>
          <w:rFonts w:ascii="Calibri" w:eastAsia="Yu Mincho" w:hAnsi="Calibri"/>
          <w:sz w:val="24"/>
          <w:rtl/>
        </w:rPr>
        <w:t xml:space="preserve"> </w:t>
      </w:r>
      <w:r w:rsidRPr="00DC200F">
        <w:rPr>
          <w:rFonts w:ascii="Calibri" w:eastAsia="Yu Mincho" w:hAnsi="Calibri" w:hint="cs"/>
          <w:sz w:val="24"/>
          <w:rtl/>
        </w:rPr>
        <w:t>أمة</w:t>
      </w:r>
      <w:r w:rsidRPr="00DC200F">
        <w:rPr>
          <w:rFonts w:ascii="Calibri" w:eastAsia="Yu Mincho" w:hAnsi="Calibri"/>
          <w:sz w:val="24"/>
          <w:rtl/>
        </w:rPr>
        <w:t xml:space="preserve"> </w:t>
      </w:r>
      <w:r w:rsidRPr="00DC200F">
        <w:rPr>
          <w:rFonts w:ascii="Calibri" w:eastAsia="Yu Mincho" w:hAnsi="Calibri" w:hint="cs"/>
          <w:sz w:val="24"/>
          <w:rtl/>
        </w:rPr>
        <w:t>بكبش؟</w:t>
      </w:r>
      <w:r w:rsidRPr="00DC200F">
        <w:rPr>
          <w:rFonts w:ascii="Calibri" w:eastAsia="Yu Mincho" w:hAnsi="Calibri"/>
          <w:sz w:val="24"/>
          <w:rtl/>
        </w:rPr>
        <w:t xml:space="preserve"> </w:t>
      </w:r>
      <w:r w:rsidRPr="00DC200F">
        <w:rPr>
          <w:rFonts w:ascii="Calibri" w:eastAsia="Yu Mincho" w:hAnsi="Calibri" w:hint="cs"/>
          <w:sz w:val="24"/>
          <w:rtl/>
        </w:rPr>
        <w:t>العظمة</w:t>
      </w:r>
      <w:r w:rsidRPr="00DC200F">
        <w:rPr>
          <w:rFonts w:ascii="Calibri" w:eastAsia="Yu Mincho" w:hAnsi="Calibri"/>
          <w:sz w:val="24"/>
          <w:rtl/>
        </w:rPr>
        <w:t xml:space="preserve"> </w:t>
      </w:r>
      <w:r w:rsidRPr="00DC200F">
        <w:rPr>
          <w:rFonts w:ascii="Calibri" w:eastAsia="Yu Mincho" w:hAnsi="Calibri" w:hint="cs"/>
          <w:sz w:val="24"/>
          <w:rtl/>
        </w:rPr>
        <w:t>هنا</w:t>
      </w:r>
      <w:r w:rsidRPr="00DC200F">
        <w:rPr>
          <w:rFonts w:ascii="Calibri" w:eastAsia="Yu Mincho" w:hAnsi="Calibri"/>
          <w:sz w:val="24"/>
          <w:rtl/>
        </w:rPr>
        <w:t xml:space="preserve"> </w:t>
      </w:r>
      <w:r w:rsidRPr="00DC200F">
        <w:rPr>
          <w:rFonts w:ascii="Calibri" w:eastAsia="Yu Mincho" w:hAnsi="Calibri" w:hint="cs"/>
          <w:sz w:val="24"/>
          <w:rtl/>
        </w:rPr>
        <w:t>تكمن</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البديل</w:t>
      </w:r>
      <w:r w:rsidRPr="00DC200F">
        <w:rPr>
          <w:rFonts w:ascii="Calibri" w:eastAsia="Yu Mincho" w:hAnsi="Calibri"/>
          <w:sz w:val="24"/>
          <w:rtl/>
        </w:rPr>
        <w:t xml:space="preserve"> </w:t>
      </w:r>
      <w:r w:rsidRPr="00DC200F">
        <w:rPr>
          <w:rFonts w:ascii="Calibri" w:eastAsia="Yu Mincho" w:hAnsi="Calibri" w:hint="cs"/>
          <w:sz w:val="24"/>
          <w:rtl/>
        </w:rPr>
        <w:t>المجازي</w:t>
      </w:r>
      <w:r w:rsidRPr="00DC200F">
        <w:rPr>
          <w:rFonts w:ascii="Calibri" w:eastAsia="Yu Mincho" w:hAnsi="Calibri"/>
          <w:sz w:val="24"/>
          <w:rtl/>
        </w:rPr>
        <w:t>.</w:t>
      </w:r>
    </w:p>
    <w:p w14:paraId="770EE07F" w14:textId="4A201EFB" w:rsidR="00DC200F" w:rsidRPr="00DC200F" w:rsidRDefault="00DC200F" w:rsidP="00CE1EDD">
      <w:pPr>
        <w:numPr>
          <w:ilvl w:val="0"/>
          <w:numId w:val="521"/>
        </w:numPr>
        <w:spacing w:before="100" w:beforeAutospacing="1" w:after="100" w:afterAutospacing="1"/>
        <w:rPr>
          <w:rFonts w:ascii="Calibri" w:eastAsia="Yu Mincho" w:hAnsi="Calibri"/>
          <w:sz w:val="24"/>
          <w:rtl/>
        </w:rPr>
      </w:pPr>
      <w:r w:rsidRPr="00DC200F">
        <w:rPr>
          <w:rFonts w:ascii="Calibri" w:eastAsia="Yu Mincho" w:hAnsi="Calibri" w:hint="cs"/>
          <w:sz w:val="24"/>
          <w:rtl/>
        </w:rPr>
        <w:t>الفداء</w:t>
      </w:r>
      <w:r w:rsidRPr="00DC200F">
        <w:rPr>
          <w:rFonts w:ascii="Calibri" w:eastAsia="Yu Mincho" w:hAnsi="Calibri"/>
          <w:sz w:val="24"/>
          <w:rtl/>
        </w:rPr>
        <w:t xml:space="preserve"> </w:t>
      </w:r>
      <w:r w:rsidRPr="00DC200F">
        <w:rPr>
          <w:rFonts w:ascii="Calibri" w:eastAsia="Yu Mincho" w:hAnsi="Calibri" w:hint="cs"/>
          <w:sz w:val="24"/>
          <w:rtl/>
        </w:rPr>
        <w:t>بالمشروع</w:t>
      </w:r>
      <w:r w:rsidRPr="00DC200F">
        <w:rPr>
          <w:rFonts w:ascii="Calibri" w:eastAsia="Yu Mincho" w:hAnsi="Calibri"/>
          <w:sz w:val="24"/>
          <w:rtl/>
        </w:rPr>
        <w:t xml:space="preserve"> </w:t>
      </w:r>
      <w:r w:rsidRPr="00DC200F">
        <w:rPr>
          <w:rFonts w:ascii="Calibri" w:eastAsia="Yu Mincho" w:hAnsi="Calibri" w:hint="cs"/>
          <w:sz w:val="24"/>
          <w:rtl/>
        </w:rPr>
        <w:t>الخالد</w:t>
      </w:r>
      <w:r w:rsidRPr="00DC200F">
        <w:rPr>
          <w:rFonts w:ascii="Calibri" w:eastAsia="Yu Mincho" w:hAnsi="Calibri"/>
          <w:sz w:val="24"/>
          <w:rtl/>
        </w:rPr>
        <w:t xml:space="preserve">: </w:t>
      </w:r>
      <w:r w:rsidRPr="00DC200F">
        <w:rPr>
          <w:rFonts w:ascii="Calibri" w:eastAsia="Yu Mincho" w:hAnsi="Calibri" w:hint="cs"/>
          <w:sz w:val="24"/>
          <w:rtl/>
        </w:rPr>
        <w:t>الـ</w:t>
      </w:r>
      <w:r w:rsidRPr="00DC200F">
        <w:rPr>
          <w:rFonts w:ascii="Calibri" w:eastAsia="Yu Mincho" w:hAnsi="Calibri"/>
          <w:sz w:val="24"/>
          <w:rtl/>
        </w:rPr>
        <w:t>"</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المشروع</w:t>
      </w:r>
      <w:r w:rsidRPr="00DC200F">
        <w:rPr>
          <w:rFonts w:ascii="Calibri" w:eastAsia="Yu Mincho" w:hAnsi="Calibri"/>
          <w:sz w:val="24"/>
          <w:rtl/>
        </w:rPr>
        <w:t xml:space="preserve"> </w:t>
      </w:r>
      <w:r w:rsidRPr="00DC200F">
        <w:rPr>
          <w:rFonts w:ascii="Calibri" w:eastAsia="Yu Mincho" w:hAnsi="Calibri" w:hint="cs"/>
          <w:sz w:val="24"/>
          <w:rtl/>
        </w:rPr>
        <w:t>الخالد</w:t>
      </w:r>
      <w:r w:rsidRPr="00DC200F">
        <w:rPr>
          <w:rFonts w:ascii="Calibri" w:eastAsia="Yu Mincho" w:hAnsi="Calibri"/>
          <w:sz w:val="24"/>
          <w:rtl/>
        </w:rPr>
        <w:t xml:space="preserve"> </w:t>
      </w:r>
      <w:r w:rsidRPr="00DC200F">
        <w:rPr>
          <w:rFonts w:ascii="Calibri" w:eastAsia="Yu Mincho" w:hAnsi="Calibri" w:hint="cs"/>
          <w:sz w:val="24"/>
          <w:rtl/>
        </w:rPr>
        <w:t>نفسه</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نتج</w:t>
      </w:r>
      <w:r w:rsidRPr="00DC200F">
        <w:rPr>
          <w:rFonts w:ascii="Calibri" w:eastAsia="Yu Mincho" w:hAnsi="Calibri"/>
          <w:sz w:val="24"/>
          <w:rtl/>
        </w:rPr>
        <w:t xml:space="preserve"> </w:t>
      </w:r>
      <w:r w:rsidRPr="00DC200F">
        <w:rPr>
          <w:rFonts w:ascii="Calibri" w:eastAsia="Yu Mincho" w:hAnsi="Calibri" w:hint="cs"/>
          <w:sz w:val="24"/>
          <w:rtl/>
        </w:rPr>
        <w:t>عن</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البيت</w:t>
      </w:r>
      <w:r w:rsidRPr="00DC200F">
        <w:rPr>
          <w:rFonts w:ascii="Calibri" w:eastAsia="Yu Mincho" w:hAnsi="Calibri"/>
          <w:sz w:val="24"/>
          <w:rtl/>
        </w:rPr>
        <w:t xml:space="preserve"> </w:t>
      </w:r>
      <w:r w:rsidRPr="00DC200F">
        <w:rPr>
          <w:rFonts w:ascii="Calibri" w:eastAsia="Yu Mincho" w:hAnsi="Calibri" w:hint="cs"/>
          <w:sz w:val="24"/>
          <w:rtl/>
        </w:rPr>
        <w:t>الحرام</w:t>
      </w:r>
      <w:r w:rsidRPr="00DC200F">
        <w:rPr>
          <w:rFonts w:ascii="Calibri" w:eastAsia="Yu Mincho" w:hAnsi="Calibri"/>
          <w:sz w:val="24"/>
          <w:rtl/>
        </w:rPr>
        <w:t xml:space="preserve">" </w:t>
      </w:r>
      <w:r w:rsidRPr="00DC200F">
        <w:rPr>
          <w:rFonts w:ascii="Calibri" w:eastAsia="Yu Mincho" w:hAnsi="Calibri" w:hint="cs"/>
          <w:sz w:val="24"/>
          <w:rtl/>
        </w:rPr>
        <w:t>كمركز</w:t>
      </w:r>
      <w:r w:rsidRPr="00DC200F">
        <w:rPr>
          <w:rFonts w:ascii="Calibri" w:eastAsia="Yu Mincho" w:hAnsi="Calibri"/>
          <w:sz w:val="24"/>
          <w:rtl/>
        </w:rPr>
        <w:t xml:space="preserve"> </w:t>
      </w:r>
      <w:r w:rsidRPr="00DC200F">
        <w:rPr>
          <w:rFonts w:ascii="Calibri" w:eastAsia="Yu Mincho" w:hAnsi="Calibri" w:hint="cs"/>
          <w:sz w:val="24"/>
          <w:rtl/>
        </w:rPr>
        <w:t>للتوحيد،</w:t>
      </w:r>
      <w:r w:rsidRPr="00DC200F">
        <w:rPr>
          <w:rFonts w:ascii="Calibri" w:eastAsia="Yu Mincho" w:hAnsi="Calibri"/>
          <w:sz w:val="24"/>
          <w:rtl/>
        </w:rPr>
        <w:t xml:space="preserve"> </w:t>
      </w:r>
      <w:r w:rsidRPr="00DC200F">
        <w:rPr>
          <w:rFonts w:ascii="Calibri" w:eastAsia="Yu Mincho" w:hAnsi="Calibri" w:hint="cs"/>
          <w:sz w:val="24"/>
          <w:rtl/>
        </w:rPr>
        <w:t>والأمة</w:t>
      </w:r>
      <w:r w:rsidRPr="00DC200F">
        <w:rPr>
          <w:rFonts w:ascii="Calibri" w:eastAsia="Yu Mincho" w:hAnsi="Calibri"/>
          <w:sz w:val="24"/>
          <w:rtl/>
        </w:rPr>
        <w:t xml:space="preserve"> </w:t>
      </w:r>
      <w:r w:rsidRPr="00DC200F">
        <w:rPr>
          <w:rFonts w:ascii="Calibri" w:eastAsia="Yu Mincho" w:hAnsi="Calibri" w:hint="cs"/>
          <w:sz w:val="24"/>
          <w:rtl/>
        </w:rPr>
        <w:t>المسلمة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خرجت</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صلب</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لقد</w:t>
      </w:r>
      <w:r w:rsidRPr="00DC200F">
        <w:rPr>
          <w:rFonts w:ascii="Calibri" w:eastAsia="Yu Mincho" w:hAnsi="Calibri"/>
          <w:sz w:val="24"/>
          <w:rtl/>
        </w:rPr>
        <w:t xml:space="preserve"> </w:t>
      </w:r>
      <w:r w:rsidRPr="00DC200F">
        <w:rPr>
          <w:rFonts w:ascii="Calibri" w:eastAsia="Yu Mincho" w:hAnsi="Calibri" w:hint="cs"/>
          <w:sz w:val="24"/>
          <w:rtl/>
        </w:rPr>
        <w:t>تم</w:t>
      </w:r>
      <w:r w:rsidRPr="00DC200F">
        <w:rPr>
          <w:rFonts w:ascii="Calibri" w:eastAsia="Yu Mincho" w:hAnsi="Calibri"/>
          <w:sz w:val="24"/>
          <w:rtl/>
        </w:rPr>
        <w:t xml:space="preserve"> </w:t>
      </w:r>
      <w:r w:rsidRPr="00DC200F">
        <w:rPr>
          <w:rFonts w:ascii="Calibri" w:eastAsia="Yu Mincho" w:hAnsi="Calibri" w:hint="cs"/>
          <w:sz w:val="24"/>
          <w:rtl/>
        </w:rPr>
        <w:t>فداء</w:t>
      </w:r>
      <w:r w:rsidRPr="00DC200F">
        <w:rPr>
          <w:rFonts w:ascii="Calibri" w:eastAsia="Yu Mincho" w:hAnsi="Calibri"/>
          <w:sz w:val="24"/>
          <w:rtl/>
        </w:rPr>
        <w:t xml:space="preserve"> </w:t>
      </w:r>
      <w:r w:rsidRPr="00DC200F">
        <w:rPr>
          <w:rFonts w:ascii="Calibri" w:eastAsia="Yu Mincho" w:hAnsi="Calibri" w:hint="cs"/>
          <w:sz w:val="24"/>
          <w:rtl/>
        </w:rPr>
        <w:t>جهد</w:t>
      </w:r>
      <w:r w:rsidRPr="00DC200F">
        <w:rPr>
          <w:rFonts w:ascii="Calibri" w:eastAsia="Yu Mincho" w:hAnsi="Calibri"/>
          <w:sz w:val="24"/>
          <w:rtl/>
        </w:rPr>
        <w:t xml:space="preserve"> </w:t>
      </w:r>
      <w:r w:rsidRPr="00DC200F">
        <w:rPr>
          <w:rFonts w:ascii="Calibri" w:eastAsia="Yu Mincho" w:hAnsi="Calibri" w:hint="cs"/>
          <w:sz w:val="24"/>
          <w:rtl/>
        </w:rPr>
        <w:t>الابن</w:t>
      </w:r>
      <w:r w:rsidRPr="00DC200F">
        <w:rPr>
          <w:rFonts w:ascii="Calibri" w:eastAsia="Yu Mincho" w:hAnsi="Calibri"/>
          <w:sz w:val="24"/>
          <w:rtl/>
        </w:rPr>
        <w:t xml:space="preserve"> </w:t>
      </w:r>
      <w:r w:rsidRPr="00DC200F">
        <w:rPr>
          <w:rFonts w:ascii="Calibri" w:eastAsia="Yu Mincho" w:hAnsi="Calibri" w:hint="cs"/>
          <w:sz w:val="24"/>
          <w:rtl/>
        </w:rPr>
        <w:t>وحياة</w:t>
      </w:r>
      <w:r w:rsidRPr="00DC200F">
        <w:rPr>
          <w:rFonts w:ascii="Calibri" w:eastAsia="Yu Mincho" w:hAnsi="Calibri"/>
          <w:sz w:val="24"/>
          <w:rtl/>
        </w:rPr>
        <w:t xml:space="preserve"> </w:t>
      </w:r>
      <w:r w:rsidRPr="00DC200F">
        <w:rPr>
          <w:rFonts w:ascii="Calibri" w:eastAsia="Yu Mincho" w:hAnsi="Calibri" w:hint="cs"/>
          <w:sz w:val="24"/>
          <w:rtl/>
        </w:rPr>
        <w:t>الأب</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الاستنفاد</w:t>
      </w:r>
      <w:r w:rsidRPr="00DC200F">
        <w:rPr>
          <w:rFonts w:ascii="Calibri" w:eastAsia="Yu Mincho" w:hAnsi="Calibri"/>
          <w:sz w:val="24"/>
          <w:rtl/>
        </w:rPr>
        <w:t xml:space="preserve"> </w:t>
      </w:r>
      <w:r w:rsidRPr="00DC200F">
        <w:rPr>
          <w:rFonts w:ascii="Calibri" w:eastAsia="Yu Mincho" w:hAnsi="Calibri" w:hint="cs"/>
          <w:sz w:val="24"/>
          <w:rtl/>
        </w:rPr>
        <w:t>التام</w:t>
      </w:r>
      <w:r w:rsidRPr="00DC200F">
        <w:rPr>
          <w:rFonts w:ascii="Calibri" w:eastAsia="Yu Mincho" w:hAnsi="Calibri"/>
          <w:sz w:val="24"/>
          <w:rtl/>
        </w:rPr>
        <w:t xml:space="preserve"> </w:t>
      </w:r>
      <w:r w:rsidRPr="00DC200F">
        <w:rPr>
          <w:rFonts w:ascii="Calibri" w:eastAsia="Yu Mincho" w:hAnsi="Calibri" w:hint="cs"/>
          <w:sz w:val="24"/>
          <w:rtl/>
        </w:rPr>
        <w:t>بعمل</w:t>
      </w:r>
      <w:r w:rsidRPr="00DC200F">
        <w:rPr>
          <w:rFonts w:ascii="Calibri" w:eastAsia="Yu Mincho" w:hAnsi="Calibri"/>
          <w:sz w:val="24"/>
          <w:rtl/>
        </w:rPr>
        <w:t xml:space="preserve"> </w:t>
      </w:r>
      <w:r w:rsidRPr="00DC200F">
        <w:rPr>
          <w:rFonts w:ascii="Calibri" w:eastAsia="Yu Mincho" w:hAnsi="Calibri" w:hint="cs"/>
          <w:sz w:val="24"/>
          <w:rtl/>
        </w:rPr>
        <w:t>عظيم،</w:t>
      </w:r>
      <w:r w:rsidRPr="00DC200F">
        <w:rPr>
          <w:rFonts w:ascii="Calibri" w:eastAsia="Yu Mincho" w:hAnsi="Calibri"/>
          <w:sz w:val="24"/>
          <w:rtl/>
        </w:rPr>
        <w:t xml:space="preserve"> </w:t>
      </w:r>
      <w:r w:rsidRPr="00DC200F">
        <w:rPr>
          <w:rFonts w:ascii="Calibri" w:eastAsia="Yu Mincho" w:hAnsi="Calibri" w:hint="cs"/>
          <w:sz w:val="24"/>
          <w:rtl/>
        </w:rPr>
        <w:t>خالد،</w:t>
      </w:r>
      <w:r w:rsidRPr="00DC200F">
        <w:rPr>
          <w:rFonts w:ascii="Calibri" w:eastAsia="Yu Mincho" w:hAnsi="Calibri"/>
          <w:sz w:val="24"/>
          <w:rtl/>
        </w:rPr>
        <w:t xml:space="preserve"> </w:t>
      </w:r>
      <w:r w:rsidRPr="00DC200F">
        <w:rPr>
          <w:rFonts w:ascii="Calibri" w:eastAsia="Yu Mincho" w:hAnsi="Calibri" w:hint="cs"/>
          <w:sz w:val="24"/>
          <w:rtl/>
        </w:rPr>
        <w:t>بقي</w:t>
      </w:r>
      <w:r w:rsidRPr="00DC200F">
        <w:rPr>
          <w:rFonts w:ascii="Calibri" w:eastAsia="Yu Mincho" w:hAnsi="Calibri"/>
          <w:sz w:val="24"/>
          <w:rtl/>
        </w:rPr>
        <w:t xml:space="preserve"> </w:t>
      </w:r>
      <w:r w:rsidRPr="00DC200F">
        <w:rPr>
          <w:rFonts w:ascii="Calibri" w:eastAsia="Yu Mincho" w:hAnsi="Calibri" w:hint="cs"/>
          <w:sz w:val="24"/>
          <w:rtl/>
        </w:rPr>
        <w:t>أثره</w:t>
      </w:r>
      <w:r w:rsidRPr="00DC200F">
        <w:rPr>
          <w:rFonts w:ascii="Calibri" w:eastAsia="Yu Mincho" w:hAnsi="Calibri"/>
          <w:sz w:val="24"/>
          <w:rtl/>
        </w:rPr>
        <w:t xml:space="preserve"> </w:t>
      </w:r>
      <w:r w:rsidRPr="00DC200F">
        <w:rPr>
          <w:rFonts w:ascii="Calibri" w:eastAsia="Yu Mincho" w:hAnsi="Calibri" w:hint="cs"/>
          <w:sz w:val="24"/>
          <w:rtl/>
        </w:rPr>
        <w:t>ممتدًا</w:t>
      </w:r>
      <w:r w:rsidRPr="00DC200F">
        <w:rPr>
          <w:rFonts w:ascii="Calibri" w:eastAsia="Yu Mincho" w:hAnsi="Calibri"/>
          <w:sz w:val="24"/>
          <w:rtl/>
        </w:rPr>
        <w:t xml:space="preserve"> </w:t>
      </w:r>
      <w:r w:rsidRPr="00DC200F">
        <w:rPr>
          <w:rFonts w:ascii="Calibri" w:eastAsia="Yu Mincho" w:hAnsi="Calibri" w:hint="cs"/>
          <w:sz w:val="24"/>
          <w:rtl/>
        </w:rPr>
        <w:t>عبر</w:t>
      </w:r>
      <w:r w:rsidRPr="00DC200F">
        <w:rPr>
          <w:rFonts w:ascii="Calibri" w:eastAsia="Yu Mincho" w:hAnsi="Calibri"/>
          <w:sz w:val="24"/>
          <w:rtl/>
        </w:rPr>
        <w:t xml:space="preserve"> </w:t>
      </w:r>
      <w:r w:rsidRPr="00DC200F">
        <w:rPr>
          <w:rFonts w:ascii="Calibri" w:eastAsia="Yu Mincho" w:hAnsi="Calibri" w:hint="cs"/>
          <w:sz w:val="24"/>
          <w:rtl/>
        </w:rPr>
        <w:t>العصور</w:t>
      </w:r>
      <w:r w:rsidRPr="00DC200F">
        <w:rPr>
          <w:rFonts w:ascii="Calibri" w:eastAsia="Yu Mincho" w:hAnsi="Calibri"/>
          <w:sz w:val="24"/>
          <w:rtl/>
        </w:rPr>
        <w:t xml:space="preserve">. </w:t>
      </w:r>
      <w:r w:rsidRPr="00DC200F">
        <w:rPr>
          <w:rFonts w:ascii="Calibri" w:eastAsia="Yu Mincho" w:hAnsi="Calibri" w:hint="cs"/>
          <w:sz w:val="24"/>
          <w:rtl/>
        </w:rPr>
        <w:t>لقد</w:t>
      </w:r>
      <w:r w:rsidRPr="00DC200F">
        <w:rPr>
          <w:rFonts w:ascii="Calibri" w:eastAsia="Yu Mincho" w:hAnsi="Calibri"/>
          <w:sz w:val="24"/>
          <w:rtl/>
        </w:rPr>
        <w:t xml:space="preserve"> </w:t>
      </w:r>
      <w:r w:rsidRPr="00DC200F">
        <w:rPr>
          <w:rFonts w:ascii="Calibri" w:eastAsia="Yu Mincho" w:hAnsi="Calibri" w:hint="cs"/>
          <w:sz w:val="24"/>
          <w:rtl/>
        </w:rPr>
        <w:t>حوّلت</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الرمزية</w:t>
      </w:r>
      <w:r w:rsidRPr="00DC200F">
        <w:rPr>
          <w:rFonts w:ascii="Calibri" w:eastAsia="Yu Mincho" w:hAnsi="Calibri"/>
          <w:sz w:val="24"/>
          <w:rtl/>
        </w:rPr>
        <w:t xml:space="preserve"> </w:t>
      </w:r>
      <w:r w:rsidRPr="00DC200F">
        <w:rPr>
          <w:rFonts w:ascii="Calibri" w:eastAsia="Yu Mincho" w:hAnsi="Calibri" w:hint="cs"/>
          <w:sz w:val="24"/>
          <w:rtl/>
        </w:rPr>
        <w:t>الطاقة</w:t>
      </w:r>
      <w:r w:rsidRPr="00DC200F">
        <w:rPr>
          <w:rFonts w:ascii="Calibri" w:eastAsia="Yu Mincho" w:hAnsi="Calibri"/>
          <w:sz w:val="24"/>
          <w:rtl/>
        </w:rPr>
        <w:t xml:space="preserve"> </w:t>
      </w:r>
      <w:r w:rsidRPr="00DC200F">
        <w:rPr>
          <w:rFonts w:ascii="Calibri" w:eastAsia="Yu Mincho" w:hAnsi="Calibri" w:hint="cs"/>
          <w:sz w:val="24"/>
          <w:rtl/>
        </w:rPr>
        <w:t>البشرية</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أثر</w:t>
      </w:r>
      <w:r w:rsidRPr="00DC200F">
        <w:rPr>
          <w:rFonts w:ascii="Calibri" w:eastAsia="Yu Mincho" w:hAnsi="Calibri"/>
          <w:sz w:val="24"/>
          <w:rtl/>
        </w:rPr>
        <w:t xml:space="preserve"> </w:t>
      </w:r>
      <w:r w:rsidRPr="00DC200F">
        <w:rPr>
          <w:rFonts w:ascii="Calibri" w:eastAsia="Yu Mincho" w:hAnsi="Calibri" w:hint="cs"/>
          <w:sz w:val="24"/>
          <w:rtl/>
        </w:rPr>
        <w:t>دائم</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التاريخ</w:t>
      </w:r>
      <w:r w:rsidRPr="00DC200F">
        <w:rPr>
          <w:rFonts w:ascii="Calibri" w:eastAsia="Yu Mincho" w:hAnsi="Calibri"/>
          <w:sz w:val="24"/>
          <w:rtl/>
        </w:rPr>
        <w:t>.</w:t>
      </w:r>
    </w:p>
    <w:p w14:paraId="10C7681F" w14:textId="4D517201" w:rsidR="00DC200F" w:rsidRPr="00DC200F" w:rsidRDefault="00DC200F" w:rsidP="00CE1EDD">
      <w:pPr>
        <w:numPr>
          <w:ilvl w:val="0"/>
          <w:numId w:val="521"/>
        </w:numPr>
        <w:spacing w:before="100" w:beforeAutospacing="1" w:after="100" w:afterAutospacing="1"/>
        <w:rPr>
          <w:rFonts w:ascii="Calibri" w:eastAsia="Yu Mincho" w:hAnsi="Calibri"/>
          <w:sz w:val="24"/>
          <w:rtl/>
        </w:rPr>
      </w:pPr>
      <w:r w:rsidRPr="00DC200F">
        <w:rPr>
          <w:rFonts w:ascii="Calibri" w:eastAsia="Yu Mincho" w:hAnsi="Calibri" w:hint="cs"/>
          <w:sz w:val="24"/>
          <w:rtl/>
        </w:rPr>
        <w:t>رمزية</w:t>
      </w:r>
      <w:r w:rsidRPr="00DC200F">
        <w:rPr>
          <w:rFonts w:ascii="Calibri" w:eastAsia="Yu Mincho" w:hAnsi="Calibri"/>
          <w:sz w:val="24"/>
          <w:rtl/>
        </w:rPr>
        <w:t xml:space="preserve"> </w:t>
      </w:r>
      <w:r w:rsidRPr="00DC200F">
        <w:rPr>
          <w:rFonts w:ascii="Calibri" w:eastAsia="Yu Mincho" w:hAnsi="Calibri" w:hint="cs"/>
          <w:sz w:val="24"/>
          <w:rtl/>
        </w:rPr>
        <w:t>الأضحية</w:t>
      </w:r>
      <w:r w:rsidRPr="00DC200F">
        <w:rPr>
          <w:rFonts w:ascii="Calibri" w:eastAsia="Yu Mincho" w:hAnsi="Calibri"/>
          <w:sz w:val="24"/>
          <w:rtl/>
        </w:rPr>
        <w:t xml:space="preserve"> </w:t>
      </w:r>
      <w:r w:rsidRPr="00DC200F">
        <w:rPr>
          <w:rFonts w:ascii="Calibri" w:eastAsia="Yu Mincho" w:hAnsi="Calibri" w:hint="cs"/>
          <w:sz w:val="24"/>
          <w:rtl/>
        </w:rPr>
        <w:t>اليوم</w:t>
      </w:r>
      <w:r w:rsidRPr="00DC200F">
        <w:rPr>
          <w:rFonts w:ascii="Calibri" w:eastAsia="Yu Mincho" w:hAnsi="Calibri"/>
          <w:sz w:val="24"/>
          <w:rtl/>
        </w:rPr>
        <w:t xml:space="preserve">: </w:t>
      </w:r>
      <w:r w:rsidRPr="00DC200F">
        <w:rPr>
          <w:rFonts w:ascii="Calibri" w:eastAsia="Yu Mincho" w:hAnsi="Calibri" w:hint="cs"/>
          <w:sz w:val="24"/>
          <w:rtl/>
        </w:rPr>
        <w:t>وتصبح</w:t>
      </w:r>
      <w:r w:rsidRPr="00DC200F">
        <w:rPr>
          <w:rFonts w:ascii="Calibri" w:eastAsia="Yu Mincho" w:hAnsi="Calibri"/>
          <w:sz w:val="24"/>
          <w:rtl/>
        </w:rPr>
        <w:t xml:space="preserve"> </w:t>
      </w:r>
      <w:r w:rsidRPr="00DC200F">
        <w:rPr>
          <w:rFonts w:ascii="Calibri" w:eastAsia="Yu Mincho" w:hAnsi="Calibri" w:hint="cs"/>
          <w:sz w:val="24"/>
          <w:rtl/>
        </w:rPr>
        <w:t>شعيرة</w:t>
      </w:r>
      <w:r w:rsidRPr="00DC200F">
        <w:rPr>
          <w:rFonts w:ascii="Calibri" w:eastAsia="Yu Mincho" w:hAnsi="Calibri"/>
          <w:sz w:val="24"/>
          <w:rtl/>
        </w:rPr>
        <w:t xml:space="preserve"> </w:t>
      </w:r>
      <w:r w:rsidRPr="00DC200F">
        <w:rPr>
          <w:rFonts w:ascii="Calibri" w:eastAsia="Yu Mincho" w:hAnsi="Calibri" w:hint="cs"/>
          <w:sz w:val="24"/>
          <w:rtl/>
        </w:rPr>
        <w:t>الأضحية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نمارسها</w:t>
      </w:r>
      <w:r w:rsidRPr="00DC200F">
        <w:rPr>
          <w:rFonts w:ascii="Calibri" w:eastAsia="Yu Mincho" w:hAnsi="Calibri"/>
          <w:sz w:val="24"/>
          <w:rtl/>
        </w:rPr>
        <w:t xml:space="preserve"> </w:t>
      </w:r>
      <w:r w:rsidRPr="00DC200F">
        <w:rPr>
          <w:rFonts w:ascii="Calibri" w:eastAsia="Yu Mincho" w:hAnsi="Calibri" w:hint="cs"/>
          <w:sz w:val="24"/>
          <w:rtl/>
        </w:rPr>
        <w:t>سنويًا</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مجرد</w:t>
      </w:r>
      <w:r w:rsidRPr="00DC200F">
        <w:rPr>
          <w:rFonts w:ascii="Calibri" w:eastAsia="Yu Mincho" w:hAnsi="Calibri"/>
          <w:sz w:val="24"/>
          <w:rtl/>
        </w:rPr>
        <w:t xml:space="preserve"> </w:t>
      </w:r>
      <w:r w:rsidRPr="00DC200F">
        <w:rPr>
          <w:rFonts w:ascii="Calibri" w:eastAsia="Yu Mincho" w:hAnsi="Calibri" w:hint="cs"/>
          <w:sz w:val="24"/>
          <w:rtl/>
        </w:rPr>
        <w:t>ذكرى</w:t>
      </w:r>
      <w:r w:rsidRPr="00DC200F">
        <w:rPr>
          <w:rFonts w:ascii="Calibri" w:eastAsia="Yu Mincho" w:hAnsi="Calibri"/>
          <w:sz w:val="24"/>
          <w:rtl/>
        </w:rPr>
        <w:t xml:space="preserve"> </w:t>
      </w:r>
      <w:r w:rsidRPr="00DC200F">
        <w:rPr>
          <w:rFonts w:ascii="Calibri" w:eastAsia="Yu Mincho" w:hAnsi="Calibri" w:hint="cs"/>
          <w:sz w:val="24"/>
          <w:rtl/>
        </w:rPr>
        <w:t>لذبح</w:t>
      </w:r>
      <w:r w:rsidRPr="00DC200F">
        <w:rPr>
          <w:rFonts w:ascii="Calibri" w:eastAsia="Yu Mincho" w:hAnsi="Calibri"/>
          <w:sz w:val="24"/>
          <w:rtl/>
        </w:rPr>
        <w:t xml:space="preserve"> </w:t>
      </w:r>
      <w:r w:rsidRPr="00DC200F">
        <w:rPr>
          <w:rFonts w:ascii="Calibri" w:eastAsia="Yu Mincho" w:hAnsi="Calibri" w:hint="cs"/>
          <w:sz w:val="24"/>
          <w:rtl/>
        </w:rPr>
        <w:t>كبش،</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تجديد</w:t>
      </w:r>
      <w:r w:rsidRPr="00DC200F">
        <w:rPr>
          <w:rFonts w:ascii="Calibri" w:eastAsia="Yu Mincho" w:hAnsi="Calibri"/>
          <w:sz w:val="24"/>
          <w:rtl/>
        </w:rPr>
        <w:t xml:space="preserve"> </w:t>
      </w:r>
      <w:r w:rsidRPr="00DC200F">
        <w:rPr>
          <w:rFonts w:ascii="Calibri" w:eastAsia="Yu Mincho" w:hAnsi="Calibri" w:hint="cs"/>
          <w:sz w:val="24"/>
          <w:rtl/>
        </w:rPr>
        <w:t>لرمزية</w:t>
      </w:r>
      <w:r w:rsidRPr="00DC200F">
        <w:rPr>
          <w:rFonts w:ascii="Calibri" w:eastAsia="Yu Mincho" w:hAnsi="Calibri"/>
          <w:sz w:val="24"/>
          <w:rtl/>
        </w:rPr>
        <w:t xml:space="preserve"> </w:t>
      </w:r>
      <w:r w:rsidRPr="00DC200F">
        <w:rPr>
          <w:rFonts w:ascii="Calibri" w:eastAsia="Yu Mincho" w:hAnsi="Calibri" w:hint="cs"/>
          <w:sz w:val="24"/>
          <w:rtl/>
        </w:rPr>
        <w:t>أعمق</w:t>
      </w:r>
      <w:r w:rsidRPr="00DC200F">
        <w:rPr>
          <w:rFonts w:ascii="Calibri" w:eastAsia="Yu Mincho" w:hAnsi="Calibri"/>
          <w:sz w:val="24"/>
          <w:rtl/>
        </w:rPr>
        <w:t xml:space="preserve">: </w:t>
      </w:r>
      <w:r w:rsidRPr="00DC200F">
        <w:rPr>
          <w:rFonts w:ascii="Calibri" w:eastAsia="Yu Mincho" w:hAnsi="Calibri" w:hint="cs"/>
          <w:sz w:val="24"/>
          <w:rtl/>
        </w:rPr>
        <w:t>الاستعداد</w:t>
      </w:r>
      <w:r w:rsidRPr="00DC200F">
        <w:rPr>
          <w:rFonts w:ascii="Calibri" w:eastAsia="Yu Mincho" w:hAnsi="Calibri"/>
          <w:sz w:val="24"/>
          <w:rtl/>
        </w:rPr>
        <w:t xml:space="preserve"> </w:t>
      </w:r>
      <w:r w:rsidRPr="00DC200F">
        <w:rPr>
          <w:rFonts w:ascii="Calibri" w:eastAsia="Yu Mincho" w:hAnsi="Calibri" w:hint="cs"/>
          <w:sz w:val="24"/>
          <w:rtl/>
        </w:rPr>
        <w:t>للتضحية</w:t>
      </w:r>
      <w:r w:rsidRPr="00DC200F">
        <w:rPr>
          <w:rFonts w:ascii="Calibri" w:eastAsia="Yu Mincho" w:hAnsi="Calibri"/>
          <w:sz w:val="24"/>
          <w:rtl/>
        </w:rPr>
        <w:t xml:space="preserve"> </w:t>
      </w:r>
      <w:r w:rsidRPr="00DC200F">
        <w:rPr>
          <w:rFonts w:ascii="Calibri" w:eastAsia="Yu Mincho" w:hAnsi="Calibri" w:hint="cs"/>
          <w:sz w:val="24"/>
          <w:rtl/>
        </w:rPr>
        <w:t>بأغلى</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نملك</w:t>
      </w:r>
      <w:r w:rsidRPr="00DC200F">
        <w:rPr>
          <w:rFonts w:ascii="Calibri" w:eastAsia="Yu Mincho" w:hAnsi="Calibri"/>
          <w:sz w:val="24"/>
          <w:rtl/>
        </w:rPr>
        <w:t xml:space="preserve"> – </w:t>
      </w:r>
      <w:r w:rsidRPr="00DC200F">
        <w:rPr>
          <w:rFonts w:ascii="Calibri" w:eastAsia="Yu Mincho" w:hAnsi="Calibri" w:hint="cs"/>
          <w:sz w:val="24"/>
          <w:rtl/>
        </w:rPr>
        <w:t>وقتنا،</w:t>
      </w:r>
      <w:r w:rsidRPr="00DC200F">
        <w:rPr>
          <w:rFonts w:ascii="Calibri" w:eastAsia="Yu Mincho" w:hAnsi="Calibri"/>
          <w:sz w:val="24"/>
          <w:rtl/>
        </w:rPr>
        <w:t xml:space="preserve"> </w:t>
      </w:r>
      <w:r w:rsidRPr="00DC200F">
        <w:rPr>
          <w:rFonts w:ascii="Calibri" w:eastAsia="Yu Mincho" w:hAnsi="Calibri" w:hint="cs"/>
          <w:sz w:val="24"/>
          <w:rtl/>
        </w:rPr>
        <w:t>جهدنا،</w:t>
      </w:r>
      <w:r w:rsidRPr="00DC200F">
        <w:rPr>
          <w:rFonts w:ascii="Calibri" w:eastAsia="Yu Mincho" w:hAnsi="Calibri"/>
          <w:sz w:val="24"/>
          <w:rtl/>
        </w:rPr>
        <w:t xml:space="preserve"> </w:t>
      </w:r>
      <w:r w:rsidRPr="00DC200F">
        <w:rPr>
          <w:rFonts w:ascii="Calibri" w:eastAsia="Yu Mincho" w:hAnsi="Calibri" w:hint="cs"/>
          <w:sz w:val="24"/>
          <w:rtl/>
        </w:rPr>
        <w:t>مالنا،</w:t>
      </w:r>
      <w:r w:rsidRPr="00DC200F">
        <w:rPr>
          <w:rFonts w:ascii="Calibri" w:eastAsia="Yu Mincho" w:hAnsi="Calibri"/>
          <w:sz w:val="24"/>
          <w:rtl/>
        </w:rPr>
        <w:t xml:space="preserve"> </w:t>
      </w:r>
      <w:r w:rsidRPr="00DC200F">
        <w:rPr>
          <w:rFonts w:ascii="Calibri" w:eastAsia="Yu Mincho" w:hAnsi="Calibri" w:hint="cs"/>
          <w:sz w:val="24"/>
          <w:rtl/>
        </w:rPr>
        <w:t>راحتنا،</w:t>
      </w:r>
      <w:r w:rsidRPr="00DC200F">
        <w:rPr>
          <w:rFonts w:ascii="Calibri" w:eastAsia="Yu Mincho" w:hAnsi="Calibri"/>
          <w:sz w:val="24"/>
          <w:rtl/>
        </w:rPr>
        <w:t xml:space="preserve"> </w:t>
      </w:r>
      <w:r w:rsidRPr="00DC200F">
        <w:rPr>
          <w:rFonts w:ascii="Calibri" w:eastAsia="Yu Mincho" w:hAnsi="Calibri" w:hint="cs"/>
          <w:sz w:val="24"/>
          <w:rtl/>
        </w:rPr>
        <w:t>أنانيتنا</w:t>
      </w:r>
      <w:r w:rsidRPr="00DC200F">
        <w:rPr>
          <w:rFonts w:ascii="Calibri" w:eastAsia="Yu Mincho" w:hAnsi="Calibri"/>
          <w:sz w:val="24"/>
          <w:rtl/>
        </w:rPr>
        <w:t xml:space="preserve"> –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المبادئ</w:t>
      </w:r>
      <w:r w:rsidRPr="00DC200F">
        <w:rPr>
          <w:rFonts w:ascii="Calibri" w:eastAsia="Yu Mincho" w:hAnsi="Calibri"/>
          <w:sz w:val="24"/>
          <w:rtl/>
        </w:rPr>
        <w:t xml:space="preserve"> </w:t>
      </w:r>
      <w:r w:rsidRPr="00DC200F">
        <w:rPr>
          <w:rFonts w:ascii="Calibri" w:eastAsia="Yu Mincho" w:hAnsi="Calibri" w:hint="cs"/>
          <w:sz w:val="24"/>
          <w:rtl/>
        </w:rPr>
        <w:t>السامية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عاش</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أجلها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وإسماعيل</w:t>
      </w:r>
      <w:r w:rsidRPr="00DC200F">
        <w:rPr>
          <w:rFonts w:ascii="Calibri" w:eastAsia="Yu Mincho" w:hAnsi="Calibri"/>
          <w:sz w:val="24"/>
          <w:rtl/>
        </w:rPr>
        <w:t>.</w:t>
      </w:r>
    </w:p>
    <w:p w14:paraId="4CF21ABE" w14:textId="77777777" w:rsidR="00DC200F" w:rsidRPr="00DC200F" w:rsidRDefault="00DC200F" w:rsidP="00DC200F">
      <w:pPr>
        <w:spacing w:before="100" w:beforeAutospacing="1" w:after="100" w:afterAutospacing="1"/>
        <w:rPr>
          <w:rFonts w:ascii="Calibri" w:eastAsia="Yu Mincho" w:hAnsi="Calibri"/>
          <w:sz w:val="24"/>
          <w:rtl/>
        </w:rPr>
      </w:pPr>
    </w:p>
    <w:p w14:paraId="7EF8CEAD" w14:textId="091096DA"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رابعًا</w:t>
      </w:r>
      <w:r w:rsidRPr="00DC200F">
        <w:rPr>
          <w:rFonts w:ascii="Calibri" w:eastAsia="Yu Mincho" w:hAnsi="Calibri"/>
          <w:b/>
          <w:bCs/>
          <w:sz w:val="24"/>
          <w:rtl/>
        </w:rPr>
        <w:t xml:space="preserve">: </w:t>
      </w:r>
      <w:r w:rsidRPr="00DC200F">
        <w:rPr>
          <w:rFonts w:ascii="Calibri" w:eastAsia="Yu Mincho" w:hAnsi="Calibri" w:hint="cs"/>
          <w:b/>
          <w:bCs/>
          <w:sz w:val="24"/>
          <w:rtl/>
        </w:rPr>
        <w:t>التضحية</w:t>
      </w:r>
      <w:r w:rsidRPr="00DC200F">
        <w:rPr>
          <w:rFonts w:ascii="Calibri" w:eastAsia="Yu Mincho" w:hAnsi="Calibri"/>
          <w:b/>
          <w:bCs/>
          <w:sz w:val="24"/>
          <w:rtl/>
        </w:rPr>
        <w:t xml:space="preserve"> </w:t>
      </w:r>
      <w:r w:rsidRPr="00DC200F">
        <w:rPr>
          <w:rFonts w:ascii="Calibri" w:eastAsia="Yu Mincho" w:hAnsi="Calibri" w:hint="cs"/>
          <w:b/>
          <w:bCs/>
          <w:sz w:val="24"/>
          <w:rtl/>
        </w:rPr>
        <w:t>والقلب</w:t>
      </w:r>
      <w:r w:rsidRPr="00DC200F">
        <w:rPr>
          <w:rFonts w:ascii="Calibri" w:eastAsia="Yu Mincho" w:hAnsi="Calibri"/>
          <w:b/>
          <w:bCs/>
          <w:sz w:val="24"/>
          <w:rtl/>
        </w:rPr>
        <w:t xml:space="preserve"> </w:t>
      </w:r>
      <w:r w:rsidRPr="00DC200F">
        <w:rPr>
          <w:rFonts w:ascii="Calibri" w:eastAsia="Yu Mincho" w:hAnsi="Calibri" w:hint="cs"/>
          <w:b/>
          <w:bCs/>
          <w:sz w:val="24"/>
          <w:rtl/>
        </w:rPr>
        <w:t>السليم</w:t>
      </w:r>
      <w:r w:rsidRPr="00DC200F">
        <w:rPr>
          <w:rFonts w:ascii="Calibri" w:eastAsia="Yu Mincho" w:hAnsi="Calibri"/>
          <w:b/>
          <w:bCs/>
          <w:sz w:val="24"/>
          <w:rtl/>
        </w:rPr>
        <w:t xml:space="preserve">: </w:t>
      </w:r>
      <w:r w:rsidRPr="00DC200F">
        <w:rPr>
          <w:rFonts w:ascii="Calibri" w:eastAsia="Yu Mincho" w:hAnsi="Calibri" w:hint="cs"/>
          <w:b/>
          <w:bCs/>
          <w:sz w:val="24"/>
          <w:rtl/>
        </w:rPr>
        <w:t>الطريق</w:t>
      </w:r>
      <w:r w:rsidRPr="00DC200F">
        <w:rPr>
          <w:rFonts w:ascii="Calibri" w:eastAsia="Yu Mincho" w:hAnsi="Calibri"/>
          <w:b/>
          <w:bCs/>
          <w:sz w:val="24"/>
          <w:rtl/>
        </w:rPr>
        <w:t xml:space="preserve"> </w:t>
      </w:r>
      <w:r w:rsidRPr="00DC200F">
        <w:rPr>
          <w:rFonts w:ascii="Calibri" w:eastAsia="Yu Mincho" w:hAnsi="Calibri" w:hint="cs"/>
          <w:b/>
          <w:bCs/>
          <w:sz w:val="24"/>
          <w:rtl/>
        </w:rPr>
        <w:t>إلى</w:t>
      </w:r>
      <w:r w:rsidRPr="00DC200F">
        <w:rPr>
          <w:rFonts w:ascii="Calibri" w:eastAsia="Yu Mincho" w:hAnsi="Calibri"/>
          <w:b/>
          <w:bCs/>
          <w:sz w:val="24"/>
          <w:rtl/>
        </w:rPr>
        <w:t xml:space="preserve"> </w:t>
      </w:r>
      <w:r w:rsidRPr="00DC200F">
        <w:rPr>
          <w:rFonts w:ascii="Calibri" w:eastAsia="Yu Mincho" w:hAnsi="Calibri" w:hint="cs"/>
          <w:b/>
          <w:bCs/>
          <w:sz w:val="24"/>
          <w:rtl/>
        </w:rPr>
        <w:t>مرتبة</w:t>
      </w:r>
      <w:r w:rsidRPr="00DC200F">
        <w:rPr>
          <w:rFonts w:ascii="Calibri" w:eastAsia="Yu Mincho" w:hAnsi="Calibri"/>
          <w:b/>
          <w:bCs/>
          <w:sz w:val="24"/>
          <w:rtl/>
        </w:rPr>
        <w:t xml:space="preserve"> </w:t>
      </w:r>
      <w:r w:rsidRPr="00DC200F">
        <w:rPr>
          <w:rFonts w:ascii="Calibri" w:eastAsia="Yu Mincho" w:hAnsi="Calibri" w:hint="cs"/>
          <w:b/>
          <w:bCs/>
          <w:sz w:val="24"/>
          <w:rtl/>
        </w:rPr>
        <w:t>الخلّة</w:t>
      </w:r>
    </w:p>
    <w:p w14:paraId="2A1DB304" w14:textId="77777777" w:rsidR="00DC200F" w:rsidRPr="00DC200F" w:rsidRDefault="00DC200F" w:rsidP="00DC200F">
      <w:pPr>
        <w:spacing w:before="100" w:beforeAutospacing="1" w:after="100" w:afterAutospacing="1"/>
        <w:rPr>
          <w:rFonts w:ascii="Calibri" w:eastAsia="Yu Mincho" w:hAnsi="Calibri"/>
          <w:sz w:val="24"/>
          <w:rtl/>
        </w:rPr>
      </w:pPr>
    </w:p>
    <w:p w14:paraId="50697725"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بالنفس</w:t>
      </w:r>
      <w:r w:rsidRPr="00DC200F">
        <w:rPr>
          <w:rFonts w:ascii="Calibri" w:eastAsia="Yu Mincho" w:hAnsi="Calibri"/>
          <w:sz w:val="24"/>
          <w:rtl/>
        </w:rPr>
        <w:t xml:space="preserve"> </w:t>
      </w:r>
      <w:r w:rsidRPr="00DC200F">
        <w:rPr>
          <w:rFonts w:ascii="Calibri" w:eastAsia="Yu Mincho" w:hAnsi="Calibri" w:hint="cs"/>
          <w:sz w:val="24"/>
          <w:rtl/>
        </w:rPr>
        <w:t>ورغباتها</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نهاية</w:t>
      </w:r>
      <w:r w:rsidRPr="00DC200F">
        <w:rPr>
          <w:rFonts w:ascii="Calibri" w:eastAsia="Yu Mincho" w:hAnsi="Calibri"/>
          <w:sz w:val="24"/>
          <w:rtl/>
        </w:rPr>
        <w:t xml:space="preserve"> </w:t>
      </w:r>
      <w:r w:rsidRPr="00DC200F">
        <w:rPr>
          <w:rFonts w:ascii="Calibri" w:eastAsia="Yu Mincho" w:hAnsi="Calibri" w:hint="cs"/>
          <w:sz w:val="24"/>
          <w:rtl/>
        </w:rPr>
        <w:t>المطاف،</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ثمرة</w:t>
      </w:r>
      <w:r w:rsidRPr="00DC200F">
        <w:rPr>
          <w:rFonts w:ascii="Calibri" w:eastAsia="Yu Mincho" w:hAnsi="Calibri"/>
          <w:sz w:val="24"/>
          <w:rtl/>
        </w:rPr>
        <w:t xml:space="preserve"> </w:t>
      </w:r>
      <w:r w:rsidRPr="00DC200F">
        <w:rPr>
          <w:rFonts w:ascii="Calibri" w:eastAsia="Yu Mincho" w:hAnsi="Calibri" w:hint="cs"/>
          <w:sz w:val="24"/>
          <w:rtl/>
        </w:rPr>
        <w:t>وعلامة</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بلوغ</w:t>
      </w:r>
      <w:r w:rsidRPr="00DC200F">
        <w:rPr>
          <w:rFonts w:ascii="Calibri" w:eastAsia="Yu Mincho" w:hAnsi="Calibri"/>
          <w:sz w:val="24"/>
          <w:rtl/>
        </w:rPr>
        <w:t xml:space="preserve"> </w:t>
      </w:r>
      <w:r w:rsidRPr="00DC200F">
        <w:rPr>
          <w:rFonts w:ascii="Calibri" w:eastAsia="Yu Mincho" w:hAnsi="Calibri" w:hint="cs"/>
          <w:sz w:val="24"/>
          <w:rtl/>
        </w:rPr>
        <w:t>أرقى</w:t>
      </w:r>
      <w:r w:rsidRPr="00DC200F">
        <w:rPr>
          <w:rFonts w:ascii="Calibri" w:eastAsia="Yu Mincho" w:hAnsi="Calibri"/>
          <w:sz w:val="24"/>
          <w:rtl/>
        </w:rPr>
        <w:t xml:space="preserve"> </w:t>
      </w:r>
      <w:r w:rsidRPr="00DC200F">
        <w:rPr>
          <w:rFonts w:ascii="Calibri" w:eastAsia="Yu Mincho" w:hAnsi="Calibri" w:hint="cs"/>
          <w:sz w:val="24"/>
          <w:rtl/>
        </w:rPr>
        <w:t>درجات</w:t>
      </w:r>
      <w:r w:rsidRPr="00DC200F">
        <w:rPr>
          <w:rFonts w:ascii="Calibri" w:eastAsia="Yu Mincho" w:hAnsi="Calibri"/>
          <w:sz w:val="24"/>
          <w:rtl/>
        </w:rPr>
        <w:t xml:space="preserve"> </w:t>
      </w:r>
      <w:r w:rsidRPr="00DC200F">
        <w:rPr>
          <w:rFonts w:ascii="Calibri" w:eastAsia="Yu Mincho" w:hAnsi="Calibri" w:hint="cs"/>
          <w:sz w:val="24"/>
          <w:rtl/>
        </w:rPr>
        <w:t>النقاء</w:t>
      </w:r>
      <w:r w:rsidRPr="00DC200F">
        <w:rPr>
          <w:rFonts w:ascii="Calibri" w:eastAsia="Yu Mincho" w:hAnsi="Calibri"/>
          <w:sz w:val="24"/>
          <w:rtl/>
        </w:rPr>
        <w:t xml:space="preserve"> </w:t>
      </w:r>
      <w:r w:rsidRPr="00DC200F">
        <w:rPr>
          <w:rFonts w:ascii="Calibri" w:eastAsia="Yu Mincho" w:hAnsi="Calibri" w:hint="cs"/>
          <w:sz w:val="24"/>
          <w:rtl/>
        </w:rPr>
        <w:t>الروحي،</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يصفه</w:t>
      </w:r>
      <w:r w:rsidRPr="00DC200F">
        <w:rPr>
          <w:rFonts w:ascii="Calibri" w:eastAsia="Yu Mincho" w:hAnsi="Calibri"/>
          <w:sz w:val="24"/>
          <w:rtl/>
        </w:rPr>
        <w:t xml:space="preserve"> </w:t>
      </w:r>
      <w:r w:rsidRPr="00DC200F">
        <w:rPr>
          <w:rFonts w:ascii="Calibri" w:eastAsia="Yu Mincho" w:hAnsi="Calibri" w:hint="cs"/>
          <w:sz w:val="24"/>
          <w:rtl/>
        </w:rPr>
        <w:t>القرآن</w:t>
      </w:r>
      <w:r w:rsidRPr="00DC200F">
        <w:rPr>
          <w:rFonts w:ascii="Calibri" w:eastAsia="Yu Mincho" w:hAnsi="Calibri"/>
          <w:sz w:val="24"/>
          <w:rtl/>
        </w:rPr>
        <w:t xml:space="preserve"> </w:t>
      </w:r>
      <w:r w:rsidRPr="00DC200F">
        <w:rPr>
          <w:rFonts w:ascii="Calibri" w:eastAsia="Yu Mincho" w:hAnsi="Calibri" w:hint="cs"/>
          <w:sz w:val="24"/>
          <w:rtl/>
        </w:rPr>
        <w:t>الكريم</w:t>
      </w:r>
      <w:r w:rsidRPr="00DC200F">
        <w:rPr>
          <w:rFonts w:ascii="Calibri" w:eastAsia="Yu Mincho" w:hAnsi="Calibri"/>
          <w:sz w:val="24"/>
          <w:rtl/>
        </w:rPr>
        <w:t xml:space="preserve"> </w:t>
      </w:r>
      <w:r w:rsidRPr="00DC200F">
        <w:rPr>
          <w:rFonts w:ascii="Calibri" w:eastAsia="Yu Mincho" w:hAnsi="Calibri" w:hint="cs"/>
          <w:sz w:val="24"/>
          <w:rtl/>
        </w:rPr>
        <w:t>بـ</w:t>
      </w:r>
      <w:r w:rsidRPr="00DC200F">
        <w:rPr>
          <w:rFonts w:ascii="Calibri" w:eastAsia="Yu Mincho" w:hAnsi="Calibri"/>
          <w:sz w:val="24"/>
          <w:rtl/>
        </w:rPr>
        <w:t xml:space="preserve"> "</w:t>
      </w:r>
      <w:r w:rsidRPr="00DC200F">
        <w:rPr>
          <w:rFonts w:ascii="Calibri" w:eastAsia="Yu Mincho" w:hAnsi="Calibri" w:hint="cs"/>
          <w:sz w:val="24"/>
          <w:rtl/>
        </w:rPr>
        <w:t>القلب</w:t>
      </w:r>
      <w:r w:rsidRPr="00DC200F">
        <w:rPr>
          <w:rFonts w:ascii="Calibri" w:eastAsia="Yu Mincho" w:hAnsi="Calibri"/>
          <w:sz w:val="24"/>
          <w:rtl/>
        </w:rPr>
        <w:t xml:space="preserve"> </w:t>
      </w:r>
      <w:r w:rsidRPr="00DC200F">
        <w:rPr>
          <w:rFonts w:ascii="Calibri" w:eastAsia="Yu Mincho" w:hAnsi="Calibri" w:hint="cs"/>
          <w:sz w:val="24"/>
          <w:rtl/>
        </w:rPr>
        <w:t>السليم</w:t>
      </w:r>
      <w:r w:rsidRPr="00DC200F">
        <w:rPr>
          <w:rFonts w:ascii="Calibri" w:eastAsia="Yu Mincho" w:hAnsi="Calibri"/>
          <w:sz w:val="24"/>
          <w:rtl/>
        </w:rPr>
        <w:t xml:space="preserve">". </w:t>
      </w:r>
      <w:r w:rsidRPr="00DC200F">
        <w:rPr>
          <w:rFonts w:ascii="Calibri" w:eastAsia="Yu Mincho" w:hAnsi="Calibri" w:hint="cs"/>
          <w:sz w:val="24"/>
          <w:rtl/>
        </w:rPr>
        <w:t>فإبراهيم</w:t>
      </w:r>
      <w:r w:rsidRPr="00DC200F">
        <w:rPr>
          <w:rFonts w:ascii="Calibri" w:eastAsia="Yu Mincho" w:hAnsi="Calibri"/>
          <w:sz w:val="24"/>
          <w:rtl/>
        </w:rPr>
        <w:t xml:space="preserve"> "</w:t>
      </w:r>
      <w:r w:rsidRPr="00DC200F">
        <w:rPr>
          <w:rFonts w:ascii="Calibri" w:eastAsia="Yu Mincho" w:hAnsi="Calibri" w:hint="cs"/>
          <w:sz w:val="24"/>
          <w:rtl/>
        </w:rPr>
        <w:t>إِذْ</w:t>
      </w:r>
      <w:r w:rsidRPr="00DC200F">
        <w:rPr>
          <w:rFonts w:ascii="Calibri" w:eastAsia="Yu Mincho" w:hAnsi="Calibri"/>
          <w:sz w:val="24"/>
          <w:rtl/>
        </w:rPr>
        <w:t xml:space="preserve"> </w:t>
      </w:r>
      <w:r w:rsidRPr="00DC200F">
        <w:rPr>
          <w:rFonts w:ascii="Calibri" w:eastAsia="Yu Mincho" w:hAnsi="Calibri" w:hint="cs"/>
          <w:sz w:val="24"/>
          <w:rtl/>
        </w:rPr>
        <w:t>جَاءَ</w:t>
      </w:r>
      <w:r w:rsidRPr="00DC200F">
        <w:rPr>
          <w:rFonts w:ascii="Calibri" w:eastAsia="Yu Mincho" w:hAnsi="Calibri"/>
          <w:sz w:val="24"/>
          <w:rtl/>
        </w:rPr>
        <w:t xml:space="preserve"> </w:t>
      </w:r>
      <w:r w:rsidRPr="00DC200F">
        <w:rPr>
          <w:rFonts w:ascii="Calibri" w:eastAsia="Yu Mincho" w:hAnsi="Calibri" w:hint="cs"/>
          <w:sz w:val="24"/>
          <w:rtl/>
        </w:rPr>
        <w:t>رَبَّهُ</w:t>
      </w:r>
      <w:r w:rsidRPr="00DC200F">
        <w:rPr>
          <w:rFonts w:ascii="Calibri" w:eastAsia="Yu Mincho" w:hAnsi="Calibri"/>
          <w:sz w:val="24"/>
          <w:rtl/>
        </w:rPr>
        <w:t xml:space="preserve"> </w:t>
      </w:r>
      <w:r w:rsidRPr="00DC200F">
        <w:rPr>
          <w:rFonts w:ascii="Calibri" w:eastAsia="Yu Mincho" w:hAnsi="Calibri" w:hint="cs"/>
          <w:sz w:val="24"/>
          <w:rtl/>
        </w:rPr>
        <w:t>بِقَلْبٍ</w:t>
      </w:r>
      <w:r w:rsidRPr="00DC200F">
        <w:rPr>
          <w:rFonts w:ascii="Calibri" w:eastAsia="Yu Mincho" w:hAnsi="Calibri"/>
          <w:sz w:val="24"/>
          <w:rtl/>
        </w:rPr>
        <w:t xml:space="preserve"> </w:t>
      </w:r>
      <w:r w:rsidRPr="00DC200F">
        <w:rPr>
          <w:rFonts w:ascii="Calibri" w:eastAsia="Yu Mincho" w:hAnsi="Calibri" w:hint="cs"/>
          <w:sz w:val="24"/>
          <w:rtl/>
        </w:rPr>
        <w:t>سَلِيمٍ</w:t>
      </w:r>
      <w:r w:rsidRPr="00DC200F">
        <w:rPr>
          <w:rFonts w:ascii="Calibri" w:eastAsia="Yu Mincho" w:hAnsi="Calibri"/>
          <w:sz w:val="24"/>
          <w:rtl/>
        </w:rPr>
        <w:t>" (</w:t>
      </w:r>
      <w:r w:rsidRPr="00DC200F">
        <w:rPr>
          <w:rFonts w:ascii="Calibri" w:eastAsia="Yu Mincho" w:hAnsi="Calibri" w:hint="cs"/>
          <w:sz w:val="24"/>
          <w:rtl/>
        </w:rPr>
        <w:t>الصافات</w:t>
      </w:r>
      <w:r w:rsidRPr="00DC200F">
        <w:rPr>
          <w:rFonts w:ascii="Calibri" w:eastAsia="Yu Mincho" w:hAnsi="Calibri"/>
          <w:sz w:val="24"/>
          <w:rtl/>
        </w:rPr>
        <w:t>: )</w:t>
      </w:r>
      <w:r w:rsidRPr="00DC200F">
        <w:rPr>
          <w:rFonts w:ascii="Calibri" w:eastAsia="Yu Mincho" w:hAnsi="Calibri" w:hint="cs"/>
          <w:sz w:val="24"/>
          <w:rtl/>
        </w:rPr>
        <w:t>،</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القلب</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سلم</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الشرك</w:t>
      </w:r>
      <w:r w:rsidRPr="00DC200F">
        <w:rPr>
          <w:rFonts w:ascii="Calibri" w:eastAsia="Yu Mincho" w:hAnsi="Calibri"/>
          <w:sz w:val="24"/>
          <w:rtl/>
        </w:rPr>
        <w:t xml:space="preserve"> </w:t>
      </w:r>
      <w:r w:rsidRPr="00DC200F">
        <w:rPr>
          <w:rFonts w:ascii="Calibri" w:eastAsia="Yu Mincho" w:hAnsi="Calibri" w:hint="cs"/>
          <w:sz w:val="24"/>
          <w:rtl/>
        </w:rPr>
        <w:t>والغل</w:t>
      </w:r>
      <w:r w:rsidRPr="00DC200F">
        <w:rPr>
          <w:rFonts w:ascii="Calibri" w:eastAsia="Yu Mincho" w:hAnsi="Calibri"/>
          <w:sz w:val="24"/>
          <w:rtl/>
        </w:rPr>
        <w:t xml:space="preserve"> </w:t>
      </w:r>
      <w:r w:rsidRPr="00DC200F">
        <w:rPr>
          <w:rFonts w:ascii="Calibri" w:eastAsia="Yu Mincho" w:hAnsi="Calibri" w:hint="cs"/>
          <w:sz w:val="24"/>
          <w:rtl/>
        </w:rPr>
        <w:t>والحقد</w:t>
      </w:r>
      <w:r w:rsidRPr="00DC200F">
        <w:rPr>
          <w:rFonts w:ascii="Calibri" w:eastAsia="Yu Mincho" w:hAnsi="Calibri"/>
          <w:sz w:val="24"/>
          <w:rtl/>
        </w:rPr>
        <w:t xml:space="preserve"> </w:t>
      </w:r>
      <w:r w:rsidRPr="00DC200F">
        <w:rPr>
          <w:rFonts w:ascii="Calibri" w:eastAsia="Yu Mincho" w:hAnsi="Calibri" w:hint="cs"/>
          <w:sz w:val="24"/>
          <w:rtl/>
        </w:rPr>
        <w:t>والأهواء</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القلب</w:t>
      </w:r>
      <w:r w:rsidRPr="00DC200F">
        <w:rPr>
          <w:rFonts w:ascii="Calibri" w:eastAsia="Yu Mincho" w:hAnsi="Calibri"/>
          <w:sz w:val="24"/>
          <w:rtl/>
        </w:rPr>
        <w:t xml:space="preserve"> </w:t>
      </w:r>
      <w:r w:rsidRPr="00DC200F">
        <w:rPr>
          <w:rFonts w:ascii="Calibri" w:eastAsia="Yu Mincho" w:hAnsi="Calibri" w:hint="cs"/>
          <w:sz w:val="24"/>
          <w:rtl/>
        </w:rPr>
        <w:t>المنقى</w:t>
      </w:r>
      <w:r w:rsidRPr="00DC200F">
        <w:rPr>
          <w:rFonts w:ascii="Calibri" w:eastAsia="Yu Mincho" w:hAnsi="Calibri"/>
          <w:sz w:val="24"/>
          <w:rtl/>
        </w:rPr>
        <w:t xml:space="preserve"> </w:t>
      </w:r>
      <w:r w:rsidRPr="00DC200F">
        <w:rPr>
          <w:rFonts w:ascii="Calibri" w:eastAsia="Yu Mincho" w:hAnsi="Calibri" w:hint="cs"/>
          <w:sz w:val="24"/>
          <w:rtl/>
        </w:rPr>
        <w:t>تنبثق</w:t>
      </w:r>
      <w:r w:rsidRPr="00DC200F">
        <w:rPr>
          <w:rFonts w:ascii="Calibri" w:eastAsia="Yu Mincho" w:hAnsi="Calibri"/>
          <w:sz w:val="24"/>
          <w:rtl/>
        </w:rPr>
        <w:t xml:space="preserve"> </w:t>
      </w:r>
      <w:r w:rsidRPr="00DC200F">
        <w:rPr>
          <w:rFonts w:ascii="Calibri" w:eastAsia="Yu Mincho" w:hAnsi="Calibri" w:hint="cs"/>
          <w:sz w:val="24"/>
          <w:rtl/>
        </w:rPr>
        <w:t>الأخلاق</w:t>
      </w:r>
      <w:r w:rsidRPr="00DC200F">
        <w:rPr>
          <w:rFonts w:ascii="Calibri" w:eastAsia="Yu Mincho" w:hAnsi="Calibri"/>
          <w:sz w:val="24"/>
          <w:rtl/>
        </w:rPr>
        <w:t xml:space="preserve"> </w:t>
      </w:r>
      <w:r w:rsidRPr="00DC200F">
        <w:rPr>
          <w:rFonts w:ascii="Calibri" w:eastAsia="Yu Mincho" w:hAnsi="Calibri" w:hint="cs"/>
          <w:sz w:val="24"/>
          <w:rtl/>
        </w:rPr>
        <w:t>العظيمة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وُصف</w:t>
      </w:r>
      <w:r w:rsidRPr="00DC200F">
        <w:rPr>
          <w:rFonts w:ascii="Calibri" w:eastAsia="Yu Mincho" w:hAnsi="Calibri"/>
          <w:sz w:val="24"/>
          <w:rtl/>
        </w:rPr>
        <w:t xml:space="preserve"> </w:t>
      </w:r>
      <w:r w:rsidRPr="00DC200F">
        <w:rPr>
          <w:rFonts w:ascii="Calibri" w:eastAsia="Yu Mincho" w:hAnsi="Calibri" w:hint="cs"/>
          <w:sz w:val="24"/>
          <w:rtl/>
        </w:rPr>
        <w:t>بها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كان</w:t>
      </w:r>
      <w:r w:rsidRPr="00DC200F">
        <w:rPr>
          <w:rFonts w:ascii="Calibri" w:eastAsia="Yu Mincho" w:hAnsi="Calibri"/>
          <w:sz w:val="24"/>
          <w:rtl/>
        </w:rPr>
        <w:t xml:space="preserve"> "</w:t>
      </w:r>
      <w:r w:rsidRPr="00DC200F">
        <w:rPr>
          <w:rFonts w:ascii="Calibri" w:eastAsia="Yu Mincho" w:hAnsi="Calibri" w:hint="cs"/>
          <w:sz w:val="24"/>
          <w:rtl/>
        </w:rPr>
        <w:t>حليمًا</w:t>
      </w:r>
      <w:r w:rsidRPr="00DC200F">
        <w:rPr>
          <w:rFonts w:ascii="Calibri" w:eastAsia="Yu Mincho" w:hAnsi="Calibri"/>
          <w:sz w:val="24"/>
          <w:rtl/>
        </w:rPr>
        <w:t xml:space="preserve">" </w:t>
      </w:r>
      <w:r w:rsidRPr="00DC200F">
        <w:rPr>
          <w:rFonts w:ascii="Calibri" w:eastAsia="Yu Mincho" w:hAnsi="Calibri" w:hint="cs"/>
          <w:sz w:val="24"/>
          <w:rtl/>
        </w:rPr>
        <w:t>متأنيًا،</w:t>
      </w:r>
      <w:r w:rsidRPr="00DC200F">
        <w:rPr>
          <w:rFonts w:ascii="Calibri" w:eastAsia="Yu Mincho" w:hAnsi="Calibri"/>
          <w:sz w:val="24"/>
          <w:rtl/>
        </w:rPr>
        <w:t xml:space="preserve"> "</w:t>
      </w:r>
      <w:r w:rsidRPr="00DC200F">
        <w:rPr>
          <w:rFonts w:ascii="Calibri" w:eastAsia="Yu Mincho" w:hAnsi="Calibri" w:hint="cs"/>
          <w:sz w:val="24"/>
          <w:rtl/>
        </w:rPr>
        <w:t>أوَّاهًا</w:t>
      </w:r>
      <w:r w:rsidRPr="00DC200F">
        <w:rPr>
          <w:rFonts w:ascii="Calibri" w:eastAsia="Yu Mincho" w:hAnsi="Calibri"/>
          <w:sz w:val="24"/>
          <w:rtl/>
        </w:rPr>
        <w:t xml:space="preserve">" </w:t>
      </w:r>
      <w:r w:rsidRPr="00DC200F">
        <w:rPr>
          <w:rFonts w:ascii="Calibri" w:eastAsia="Yu Mincho" w:hAnsi="Calibri" w:hint="cs"/>
          <w:sz w:val="24"/>
          <w:rtl/>
        </w:rPr>
        <w:t>كثير</w:t>
      </w:r>
      <w:r w:rsidRPr="00DC200F">
        <w:rPr>
          <w:rFonts w:ascii="Calibri" w:eastAsia="Yu Mincho" w:hAnsi="Calibri"/>
          <w:sz w:val="24"/>
          <w:rtl/>
        </w:rPr>
        <w:t xml:space="preserve"> </w:t>
      </w:r>
      <w:r w:rsidRPr="00DC200F">
        <w:rPr>
          <w:rFonts w:ascii="Calibri" w:eastAsia="Yu Mincho" w:hAnsi="Calibri" w:hint="cs"/>
          <w:sz w:val="24"/>
          <w:rtl/>
        </w:rPr>
        <w:t>التضرع،</w:t>
      </w:r>
      <w:r w:rsidRPr="00DC200F">
        <w:rPr>
          <w:rFonts w:ascii="Calibri" w:eastAsia="Yu Mincho" w:hAnsi="Calibri"/>
          <w:sz w:val="24"/>
          <w:rtl/>
        </w:rPr>
        <w:t xml:space="preserve"> "</w:t>
      </w:r>
      <w:r w:rsidRPr="00DC200F">
        <w:rPr>
          <w:rFonts w:ascii="Calibri" w:eastAsia="Yu Mincho" w:hAnsi="Calibri" w:hint="cs"/>
          <w:sz w:val="24"/>
          <w:rtl/>
        </w:rPr>
        <w:t>منيبًا</w:t>
      </w:r>
      <w:r w:rsidRPr="00DC200F">
        <w:rPr>
          <w:rFonts w:ascii="Calibri" w:eastAsia="Yu Mincho" w:hAnsi="Calibri"/>
          <w:sz w:val="24"/>
          <w:rtl/>
        </w:rPr>
        <w:t xml:space="preserve">" </w:t>
      </w:r>
      <w:r w:rsidRPr="00DC200F">
        <w:rPr>
          <w:rFonts w:ascii="Calibri" w:eastAsia="Yu Mincho" w:hAnsi="Calibri" w:hint="cs"/>
          <w:sz w:val="24"/>
          <w:rtl/>
        </w:rPr>
        <w:t>دائم</w:t>
      </w:r>
      <w:r w:rsidRPr="00DC200F">
        <w:rPr>
          <w:rFonts w:ascii="Calibri" w:eastAsia="Yu Mincho" w:hAnsi="Calibri"/>
          <w:sz w:val="24"/>
          <w:rtl/>
        </w:rPr>
        <w:t xml:space="preserve"> </w:t>
      </w:r>
      <w:r w:rsidRPr="00DC200F">
        <w:rPr>
          <w:rFonts w:ascii="Calibri" w:eastAsia="Yu Mincho" w:hAnsi="Calibri" w:hint="cs"/>
          <w:sz w:val="24"/>
          <w:rtl/>
        </w:rPr>
        <w:t>الرجوع،</w:t>
      </w:r>
      <w:r w:rsidRPr="00DC200F">
        <w:rPr>
          <w:rFonts w:ascii="Calibri" w:eastAsia="Yu Mincho" w:hAnsi="Calibri"/>
          <w:sz w:val="24"/>
          <w:rtl/>
        </w:rPr>
        <w:t xml:space="preserve"> "</w:t>
      </w:r>
      <w:r w:rsidRPr="00DC200F">
        <w:rPr>
          <w:rFonts w:ascii="Calibri" w:eastAsia="Yu Mincho" w:hAnsi="Calibri" w:hint="cs"/>
          <w:sz w:val="24"/>
          <w:rtl/>
        </w:rPr>
        <w:t>محسنًا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عمله،</w:t>
      </w:r>
      <w:r w:rsidRPr="00DC200F">
        <w:rPr>
          <w:rFonts w:ascii="Calibri" w:eastAsia="Yu Mincho" w:hAnsi="Calibri"/>
          <w:sz w:val="24"/>
          <w:rtl/>
        </w:rPr>
        <w:t xml:space="preserve"> "</w:t>
      </w:r>
      <w:r w:rsidRPr="00DC200F">
        <w:rPr>
          <w:rFonts w:ascii="Calibri" w:eastAsia="Yu Mincho" w:hAnsi="Calibri" w:hint="cs"/>
          <w:sz w:val="24"/>
          <w:rtl/>
        </w:rPr>
        <w:t>مؤمنًا</w:t>
      </w:r>
      <w:r w:rsidRPr="00DC200F">
        <w:rPr>
          <w:rFonts w:ascii="Calibri" w:eastAsia="Yu Mincho" w:hAnsi="Calibri"/>
          <w:sz w:val="24"/>
          <w:rtl/>
        </w:rPr>
        <w:t xml:space="preserve">" </w:t>
      </w:r>
      <w:r w:rsidRPr="00DC200F">
        <w:rPr>
          <w:rFonts w:ascii="Calibri" w:eastAsia="Yu Mincho" w:hAnsi="Calibri" w:hint="cs"/>
          <w:sz w:val="24"/>
          <w:rtl/>
        </w:rPr>
        <w:t>بربه،</w:t>
      </w:r>
      <w:r w:rsidRPr="00DC200F">
        <w:rPr>
          <w:rFonts w:ascii="Calibri" w:eastAsia="Yu Mincho" w:hAnsi="Calibri"/>
          <w:sz w:val="24"/>
          <w:rtl/>
        </w:rPr>
        <w:t xml:space="preserve"> "</w:t>
      </w:r>
      <w:r w:rsidRPr="00DC200F">
        <w:rPr>
          <w:rFonts w:ascii="Calibri" w:eastAsia="Yu Mincho" w:hAnsi="Calibri" w:hint="cs"/>
          <w:sz w:val="24"/>
          <w:rtl/>
        </w:rPr>
        <w:t>صدّيقًا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تصديقه</w:t>
      </w:r>
      <w:r w:rsidRPr="00DC200F">
        <w:rPr>
          <w:rFonts w:ascii="Calibri" w:eastAsia="Yu Mincho" w:hAnsi="Calibri"/>
          <w:sz w:val="24"/>
          <w:rtl/>
        </w:rPr>
        <w:t>.</w:t>
      </w:r>
    </w:p>
    <w:p w14:paraId="790CA659" w14:textId="77777777" w:rsidR="00DC200F" w:rsidRPr="00DC200F" w:rsidRDefault="00DC200F" w:rsidP="00DC200F">
      <w:pPr>
        <w:spacing w:before="100" w:beforeAutospacing="1" w:after="100" w:afterAutospacing="1"/>
        <w:rPr>
          <w:rFonts w:ascii="Calibri" w:eastAsia="Yu Mincho" w:hAnsi="Calibri"/>
          <w:sz w:val="24"/>
          <w:rtl/>
        </w:rPr>
      </w:pPr>
    </w:p>
    <w:p w14:paraId="7556915A"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وفي</w:t>
      </w:r>
      <w:r w:rsidRPr="00DC200F">
        <w:rPr>
          <w:rFonts w:ascii="Calibri" w:eastAsia="Yu Mincho" w:hAnsi="Calibri"/>
          <w:sz w:val="24"/>
          <w:rtl/>
        </w:rPr>
        <w:t xml:space="preserve"> </w:t>
      </w:r>
      <w:r w:rsidRPr="00DC200F">
        <w:rPr>
          <w:rFonts w:ascii="Calibri" w:eastAsia="Yu Mincho" w:hAnsi="Calibri" w:hint="cs"/>
          <w:sz w:val="24"/>
          <w:rtl/>
        </w:rPr>
        <w:t>قمة</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الصفاء</w:t>
      </w:r>
      <w:r w:rsidRPr="00DC200F">
        <w:rPr>
          <w:rFonts w:ascii="Calibri" w:eastAsia="Yu Mincho" w:hAnsi="Calibri"/>
          <w:sz w:val="24"/>
          <w:rtl/>
        </w:rPr>
        <w:t xml:space="preserve"> </w:t>
      </w:r>
      <w:r w:rsidRPr="00DC200F">
        <w:rPr>
          <w:rFonts w:ascii="Calibri" w:eastAsia="Yu Mincho" w:hAnsi="Calibri" w:hint="cs"/>
          <w:sz w:val="24"/>
          <w:rtl/>
        </w:rPr>
        <w:t>الروحي</w:t>
      </w:r>
      <w:r w:rsidRPr="00DC200F">
        <w:rPr>
          <w:rFonts w:ascii="Calibri" w:eastAsia="Yu Mincho" w:hAnsi="Calibri"/>
          <w:sz w:val="24"/>
          <w:rtl/>
        </w:rPr>
        <w:t xml:space="preserve"> </w:t>
      </w:r>
      <w:r w:rsidRPr="00DC200F">
        <w:rPr>
          <w:rFonts w:ascii="Calibri" w:eastAsia="Yu Mincho" w:hAnsi="Calibri" w:hint="cs"/>
          <w:sz w:val="24"/>
          <w:rtl/>
        </w:rPr>
        <w:t>والنفسي،</w:t>
      </w:r>
      <w:r w:rsidRPr="00DC200F">
        <w:rPr>
          <w:rFonts w:ascii="Calibri" w:eastAsia="Yu Mincho" w:hAnsi="Calibri"/>
          <w:sz w:val="24"/>
          <w:rtl/>
        </w:rPr>
        <w:t xml:space="preserve"> </w:t>
      </w:r>
      <w:r w:rsidRPr="00DC200F">
        <w:rPr>
          <w:rFonts w:ascii="Calibri" w:eastAsia="Yu Mincho" w:hAnsi="Calibri" w:hint="cs"/>
          <w:sz w:val="24"/>
          <w:rtl/>
        </w:rPr>
        <w:t>يصل</w:t>
      </w:r>
      <w:r w:rsidRPr="00DC200F">
        <w:rPr>
          <w:rFonts w:ascii="Calibri" w:eastAsia="Yu Mincho" w:hAnsi="Calibri"/>
          <w:sz w:val="24"/>
          <w:rtl/>
        </w:rPr>
        <w:t xml:space="preserve"> </w:t>
      </w:r>
      <w:r w:rsidRPr="00DC200F">
        <w:rPr>
          <w:rFonts w:ascii="Calibri" w:eastAsia="Yu Mincho" w:hAnsi="Calibri" w:hint="cs"/>
          <w:sz w:val="24"/>
          <w:rtl/>
        </w:rPr>
        <w:t>الإنسان</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أسمى</w:t>
      </w:r>
      <w:r w:rsidRPr="00DC200F">
        <w:rPr>
          <w:rFonts w:ascii="Calibri" w:eastAsia="Yu Mincho" w:hAnsi="Calibri"/>
          <w:sz w:val="24"/>
          <w:rtl/>
        </w:rPr>
        <w:t xml:space="preserve"> </w:t>
      </w:r>
      <w:r w:rsidRPr="00DC200F">
        <w:rPr>
          <w:rFonts w:ascii="Calibri" w:eastAsia="Yu Mincho" w:hAnsi="Calibri" w:hint="cs"/>
          <w:sz w:val="24"/>
          <w:rtl/>
        </w:rPr>
        <w:t>علاقة</w:t>
      </w:r>
      <w:r w:rsidRPr="00DC200F">
        <w:rPr>
          <w:rFonts w:ascii="Calibri" w:eastAsia="Yu Mincho" w:hAnsi="Calibri"/>
          <w:sz w:val="24"/>
          <w:rtl/>
        </w:rPr>
        <w:t xml:space="preserve">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تربط</w:t>
      </w:r>
      <w:r w:rsidRPr="00DC200F">
        <w:rPr>
          <w:rFonts w:ascii="Calibri" w:eastAsia="Yu Mincho" w:hAnsi="Calibri"/>
          <w:sz w:val="24"/>
          <w:rtl/>
        </w:rPr>
        <w:t xml:space="preserve"> </w:t>
      </w:r>
      <w:r w:rsidRPr="00DC200F">
        <w:rPr>
          <w:rFonts w:ascii="Calibri" w:eastAsia="Yu Mincho" w:hAnsi="Calibri" w:hint="cs"/>
          <w:sz w:val="24"/>
          <w:rtl/>
        </w:rPr>
        <w:t>المخلوق</w:t>
      </w:r>
      <w:r w:rsidRPr="00DC200F">
        <w:rPr>
          <w:rFonts w:ascii="Calibri" w:eastAsia="Yu Mincho" w:hAnsi="Calibri"/>
          <w:sz w:val="24"/>
          <w:rtl/>
        </w:rPr>
        <w:t xml:space="preserve"> </w:t>
      </w:r>
      <w:r w:rsidRPr="00DC200F">
        <w:rPr>
          <w:rFonts w:ascii="Calibri" w:eastAsia="Yu Mincho" w:hAnsi="Calibri" w:hint="cs"/>
          <w:sz w:val="24"/>
          <w:rtl/>
        </w:rPr>
        <w:t>بالخالق،</w:t>
      </w:r>
      <w:r w:rsidRPr="00DC200F">
        <w:rPr>
          <w:rFonts w:ascii="Calibri" w:eastAsia="Yu Mincho" w:hAnsi="Calibri"/>
          <w:sz w:val="24"/>
          <w:rtl/>
        </w:rPr>
        <w:t xml:space="preserve"> </w:t>
      </w:r>
      <w:r w:rsidRPr="00DC200F">
        <w:rPr>
          <w:rFonts w:ascii="Calibri" w:eastAsia="Yu Mincho" w:hAnsi="Calibri" w:hint="cs"/>
          <w:sz w:val="24"/>
          <w:rtl/>
        </w:rPr>
        <w:t>وهي</w:t>
      </w:r>
      <w:r w:rsidRPr="00DC200F">
        <w:rPr>
          <w:rFonts w:ascii="Calibri" w:eastAsia="Yu Mincho" w:hAnsi="Calibri"/>
          <w:sz w:val="24"/>
          <w:rtl/>
        </w:rPr>
        <w:t xml:space="preserve"> </w:t>
      </w:r>
      <w:r w:rsidRPr="00DC200F">
        <w:rPr>
          <w:rFonts w:ascii="Calibri" w:eastAsia="Yu Mincho" w:hAnsi="Calibri" w:hint="cs"/>
          <w:sz w:val="24"/>
          <w:rtl/>
        </w:rPr>
        <w:t>علاقة</w:t>
      </w:r>
      <w:r w:rsidRPr="00DC200F">
        <w:rPr>
          <w:rFonts w:ascii="Calibri" w:eastAsia="Yu Mincho" w:hAnsi="Calibri"/>
          <w:sz w:val="24"/>
          <w:rtl/>
        </w:rPr>
        <w:t xml:space="preserve"> "</w:t>
      </w:r>
      <w:r w:rsidRPr="00DC200F">
        <w:rPr>
          <w:rFonts w:ascii="Calibri" w:eastAsia="Yu Mincho" w:hAnsi="Calibri" w:hint="cs"/>
          <w:sz w:val="24"/>
          <w:rtl/>
        </w:rPr>
        <w:t>الخُلّة</w:t>
      </w:r>
      <w:r w:rsidRPr="00DC200F">
        <w:rPr>
          <w:rFonts w:ascii="Calibri" w:eastAsia="Yu Mincho" w:hAnsi="Calibri"/>
          <w:sz w:val="24"/>
          <w:rtl/>
        </w:rPr>
        <w:t xml:space="preserve">". </w:t>
      </w:r>
      <w:r w:rsidRPr="00DC200F">
        <w:rPr>
          <w:rFonts w:ascii="Calibri" w:eastAsia="Yu Mincho" w:hAnsi="Calibri" w:hint="cs"/>
          <w:sz w:val="24"/>
          <w:rtl/>
        </w:rPr>
        <w:t>والقراءة</w:t>
      </w:r>
      <w:r w:rsidRPr="00DC200F">
        <w:rPr>
          <w:rFonts w:ascii="Calibri" w:eastAsia="Yu Mincho" w:hAnsi="Calibri"/>
          <w:sz w:val="24"/>
          <w:rtl/>
        </w:rPr>
        <w:t xml:space="preserve"> </w:t>
      </w:r>
      <w:r w:rsidRPr="00DC200F">
        <w:rPr>
          <w:rFonts w:ascii="Calibri" w:eastAsia="Yu Mincho" w:hAnsi="Calibri" w:hint="cs"/>
          <w:sz w:val="24"/>
          <w:rtl/>
        </w:rPr>
        <w:t>الدقيقة</w:t>
      </w:r>
      <w:r w:rsidRPr="00DC200F">
        <w:rPr>
          <w:rFonts w:ascii="Calibri" w:eastAsia="Yu Mincho" w:hAnsi="Calibri"/>
          <w:sz w:val="24"/>
          <w:rtl/>
        </w:rPr>
        <w:t xml:space="preserve"> </w:t>
      </w:r>
      <w:r w:rsidRPr="00DC200F">
        <w:rPr>
          <w:rFonts w:ascii="Calibri" w:eastAsia="Yu Mincho" w:hAnsi="Calibri" w:hint="cs"/>
          <w:sz w:val="24"/>
          <w:rtl/>
        </w:rPr>
        <w:t>للقرآن</w:t>
      </w:r>
      <w:r w:rsidRPr="00DC200F">
        <w:rPr>
          <w:rFonts w:ascii="Calibri" w:eastAsia="Yu Mincho" w:hAnsi="Calibri"/>
          <w:sz w:val="24"/>
          <w:rtl/>
        </w:rPr>
        <w:t xml:space="preserve"> </w:t>
      </w:r>
      <w:r w:rsidRPr="00DC200F">
        <w:rPr>
          <w:rFonts w:ascii="Calibri" w:eastAsia="Yu Mincho" w:hAnsi="Calibri" w:hint="cs"/>
          <w:sz w:val="24"/>
          <w:rtl/>
        </w:rPr>
        <w:t>تشير</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بادر</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العلاقة</w:t>
      </w:r>
      <w:r w:rsidRPr="00DC200F">
        <w:rPr>
          <w:rFonts w:ascii="Calibri" w:eastAsia="Yu Mincho" w:hAnsi="Calibri"/>
          <w:sz w:val="24"/>
          <w:rtl/>
        </w:rPr>
        <w:t xml:space="preserve"> </w:t>
      </w:r>
      <w:r w:rsidRPr="00DC200F">
        <w:rPr>
          <w:rFonts w:ascii="Calibri" w:eastAsia="Yu Mincho" w:hAnsi="Calibri" w:hint="cs"/>
          <w:sz w:val="24"/>
          <w:rtl/>
        </w:rPr>
        <w:t>واتخذ</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خليلاً</w:t>
      </w:r>
      <w:r w:rsidRPr="00DC200F">
        <w:rPr>
          <w:rFonts w:ascii="Calibri" w:eastAsia="Yu Mincho" w:hAnsi="Calibri"/>
          <w:sz w:val="24"/>
          <w:rtl/>
        </w:rPr>
        <w:t>: "</w:t>
      </w:r>
      <w:r w:rsidRPr="00DC200F">
        <w:rPr>
          <w:rFonts w:ascii="Calibri" w:eastAsia="Yu Mincho" w:hAnsi="Calibri" w:hint="cs"/>
          <w:sz w:val="24"/>
          <w:rtl/>
        </w:rPr>
        <w:t>وَاتَّخَذَ</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خَلِيلًا</w:t>
      </w:r>
      <w:r w:rsidRPr="00DC200F">
        <w:rPr>
          <w:rFonts w:ascii="Calibri" w:eastAsia="Yu Mincho" w:hAnsi="Calibri"/>
          <w:sz w:val="24"/>
          <w:rtl/>
        </w:rPr>
        <w:t>" (</w:t>
      </w:r>
      <w:r w:rsidRPr="00DC200F">
        <w:rPr>
          <w:rFonts w:ascii="Calibri" w:eastAsia="Yu Mincho" w:hAnsi="Calibri" w:hint="cs"/>
          <w:sz w:val="24"/>
          <w:rtl/>
        </w:rPr>
        <w:t>النساء</w:t>
      </w:r>
      <w:r w:rsidRPr="00DC200F">
        <w:rPr>
          <w:rFonts w:ascii="Calibri" w:eastAsia="Yu Mincho" w:hAnsi="Calibri"/>
          <w:sz w:val="24"/>
          <w:rtl/>
        </w:rPr>
        <w:t xml:space="preserve">: ). </w:t>
      </w:r>
      <w:r w:rsidRPr="00DC200F">
        <w:rPr>
          <w:rFonts w:ascii="Calibri" w:eastAsia="Yu Mincho" w:hAnsi="Calibri" w:hint="cs"/>
          <w:sz w:val="24"/>
          <w:rtl/>
        </w:rPr>
        <w:t>لقد</w:t>
      </w:r>
      <w:r w:rsidRPr="00DC200F">
        <w:rPr>
          <w:rFonts w:ascii="Calibri" w:eastAsia="Yu Mincho" w:hAnsi="Calibri"/>
          <w:sz w:val="24"/>
          <w:rtl/>
        </w:rPr>
        <w:t xml:space="preserve"> </w:t>
      </w:r>
      <w:r w:rsidRPr="00DC200F">
        <w:rPr>
          <w:rFonts w:ascii="Calibri" w:eastAsia="Yu Mincho" w:hAnsi="Calibri" w:hint="cs"/>
          <w:sz w:val="24"/>
          <w:rtl/>
        </w:rPr>
        <w:t>تبنى</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المكانة</w:t>
      </w:r>
      <w:r w:rsidRPr="00DC200F">
        <w:rPr>
          <w:rFonts w:ascii="Calibri" w:eastAsia="Yu Mincho" w:hAnsi="Calibri"/>
          <w:sz w:val="24"/>
          <w:rtl/>
        </w:rPr>
        <w:t xml:space="preserve"> </w:t>
      </w:r>
      <w:r w:rsidRPr="00DC200F">
        <w:rPr>
          <w:rFonts w:ascii="Calibri" w:eastAsia="Yu Mincho" w:hAnsi="Calibri" w:hint="cs"/>
          <w:sz w:val="24"/>
          <w:rtl/>
        </w:rPr>
        <w:t>بوعيه</w:t>
      </w:r>
      <w:r w:rsidRPr="00DC200F">
        <w:rPr>
          <w:rFonts w:ascii="Calibri" w:eastAsia="Yu Mincho" w:hAnsi="Calibri"/>
          <w:sz w:val="24"/>
          <w:rtl/>
        </w:rPr>
        <w:t xml:space="preserve"> </w:t>
      </w:r>
      <w:r w:rsidRPr="00DC200F">
        <w:rPr>
          <w:rFonts w:ascii="Calibri" w:eastAsia="Yu Mincho" w:hAnsi="Calibri" w:hint="cs"/>
          <w:sz w:val="24"/>
          <w:rtl/>
        </w:rPr>
        <w:t>وإرادته،</w:t>
      </w:r>
      <w:r w:rsidRPr="00DC200F">
        <w:rPr>
          <w:rFonts w:ascii="Calibri" w:eastAsia="Yu Mincho" w:hAnsi="Calibri"/>
          <w:sz w:val="24"/>
          <w:rtl/>
        </w:rPr>
        <w:t xml:space="preserve"> </w:t>
      </w:r>
      <w:r w:rsidRPr="00DC200F">
        <w:rPr>
          <w:rFonts w:ascii="Calibri" w:eastAsia="Yu Mincho" w:hAnsi="Calibri" w:hint="cs"/>
          <w:sz w:val="24"/>
          <w:rtl/>
        </w:rPr>
        <w:t>بعد</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تبرأ</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كل</w:t>
      </w:r>
      <w:r w:rsidRPr="00DC200F">
        <w:rPr>
          <w:rFonts w:ascii="Calibri" w:eastAsia="Yu Mincho" w:hAnsi="Calibri"/>
          <w:sz w:val="24"/>
          <w:rtl/>
        </w:rPr>
        <w:t xml:space="preserve"> </w:t>
      </w:r>
      <w:r w:rsidRPr="00DC200F">
        <w:rPr>
          <w:rFonts w:ascii="Calibri" w:eastAsia="Yu Mincho" w:hAnsi="Calibri" w:hint="cs"/>
          <w:sz w:val="24"/>
          <w:rtl/>
        </w:rPr>
        <w:t>شيء</w:t>
      </w:r>
      <w:r w:rsidRPr="00DC200F">
        <w:rPr>
          <w:rFonts w:ascii="Calibri" w:eastAsia="Yu Mincho" w:hAnsi="Calibri"/>
          <w:sz w:val="24"/>
          <w:rtl/>
        </w:rPr>
        <w:t xml:space="preserve"> </w:t>
      </w:r>
      <w:r w:rsidRPr="00DC200F">
        <w:rPr>
          <w:rFonts w:ascii="Calibri" w:eastAsia="Yu Mincho" w:hAnsi="Calibri" w:hint="cs"/>
          <w:sz w:val="24"/>
          <w:rtl/>
        </w:rPr>
        <w:t>سوى</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واتخذه</w:t>
      </w:r>
      <w:r w:rsidRPr="00DC200F">
        <w:rPr>
          <w:rFonts w:ascii="Calibri" w:eastAsia="Yu Mincho" w:hAnsi="Calibri"/>
          <w:sz w:val="24"/>
          <w:rtl/>
        </w:rPr>
        <w:t xml:space="preserve"> </w:t>
      </w:r>
      <w:r w:rsidRPr="00DC200F">
        <w:rPr>
          <w:rFonts w:ascii="Calibri" w:eastAsia="Yu Mincho" w:hAnsi="Calibri" w:hint="cs"/>
          <w:sz w:val="24"/>
          <w:rtl/>
        </w:rPr>
        <w:t>وحده</w:t>
      </w:r>
      <w:r w:rsidRPr="00DC200F">
        <w:rPr>
          <w:rFonts w:ascii="Calibri" w:eastAsia="Yu Mincho" w:hAnsi="Calibri"/>
          <w:sz w:val="24"/>
          <w:rtl/>
        </w:rPr>
        <w:t xml:space="preserve"> </w:t>
      </w:r>
      <w:r w:rsidRPr="00DC200F">
        <w:rPr>
          <w:rFonts w:ascii="Calibri" w:eastAsia="Yu Mincho" w:hAnsi="Calibri" w:hint="cs"/>
          <w:sz w:val="24"/>
          <w:rtl/>
        </w:rPr>
        <w:t>سندًا</w:t>
      </w:r>
      <w:r w:rsidRPr="00DC200F">
        <w:rPr>
          <w:rFonts w:ascii="Calibri" w:eastAsia="Yu Mincho" w:hAnsi="Calibri"/>
          <w:sz w:val="24"/>
          <w:rtl/>
        </w:rPr>
        <w:t xml:space="preserve"> </w:t>
      </w:r>
      <w:r w:rsidRPr="00DC200F">
        <w:rPr>
          <w:rFonts w:ascii="Calibri" w:eastAsia="Yu Mincho" w:hAnsi="Calibri" w:hint="cs"/>
          <w:sz w:val="24"/>
          <w:rtl/>
        </w:rPr>
        <w:t>ونصيرًا،</w:t>
      </w:r>
      <w:r w:rsidRPr="00DC200F">
        <w:rPr>
          <w:rFonts w:ascii="Calibri" w:eastAsia="Yu Mincho" w:hAnsi="Calibri"/>
          <w:sz w:val="24"/>
          <w:rtl/>
        </w:rPr>
        <w:t xml:space="preserve"> </w:t>
      </w:r>
      <w:r w:rsidRPr="00DC200F">
        <w:rPr>
          <w:rFonts w:ascii="Calibri" w:eastAsia="Yu Mincho" w:hAnsi="Calibri" w:hint="cs"/>
          <w:sz w:val="24"/>
          <w:rtl/>
        </w:rPr>
        <w:t>كما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قوله</w:t>
      </w:r>
      <w:r w:rsidRPr="00DC200F">
        <w:rPr>
          <w:rFonts w:ascii="Calibri" w:eastAsia="Yu Mincho" w:hAnsi="Calibri"/>
          <w:sz w:val="24"/>
          <w:rtl/>
        </w:rPr>
        <w:t xml:space="preserve"> </w:t>
      </w:r>
      <w:r w:rsidRPr="00DC200F">
        <w:rPr>
          <w:rFonts w:ascii="Calibri" w:eastAsia="Yu Mincho" w:hAnsi="Calibri" w:hint="cs"/>
          <w:sz w:val="24"/>
          <w:rtl/>
        </w:rPr>
        <w:t>المأثور</w:t>
      </w:r>
      <w:r w:rsidRPr="00DC200F">
        <w:rPr>
          <w:rFonts w:ascii="Calibri" w:eastAsia="Yu Mincho" w:hAnsi="Calibri"/>
          <w:sz w:val="24"/>
          <w:rtl/>
        </w:rPr>
        <w:t>: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خَلَقَنِي</w:t>
      </w:r>
      <w:r w:rsidRPr="00DC200F">
        <w:rPr>
          <w:rFonts w:ascii="Calibri" w:eastAsia="Yu Mincho" w:hAnsi="Calibri"/>
          <w:sz w:val="24"/>
          <w:rtl/>
        </w:rPr>
        <w:t xml:space="preserve"> </w:t>
      </w:r>
      <w:r w:rsidRPr="00DC200F">
        <w:rPr>
          <w:rFonts w:ascii="Calibri" w:eastAsia="Yu Mincho" w:hAnsi="Calibri" w:hint="cs"/>
          <w:sz w:val="24"/>
          <w:rtl/>
        </w:rPr>
        <w:t>فَهُوَ</w:t>
      </w:r>
      <w:r w:rsidRPr="00DC200F">
        <w:rPr>
          <w:rFonts w:ascii="Calibri" w:eastAsia="Yu Mincho" w:hAnsi="Calibri"/>
          <w:sz w:val="24"/>
          <w:rtl/>
        </w:rPr>
        <w:t xml:space="preserve"> </w:t>
      </w:r>
      <w:r w:rsidRPr="00DC200F">
        <w:rPr>
          <w:rFonts w:ascii="Calibri" w:eastAsia="Yu Mincho" w:hAnsi="Calibri" w:hint="cs"/>
          <w:sz w:val="24"/>
          <w:rtl/>
        </w:rPr>
        <w:t>يَهْدِينِ</w:t>
      </w:r>
      <w:r w:rsidRPr="00DC200F">
        <w:rPr>
          <w:rFonts w:ascii="Calibri" w:eastAsia="Yu Mincho" w:hAnsi="Calibri"/>
          <w:sz w:val="24"/>
          <w:rtl/>
        </w:rPr>
        <w:t xml:space="preserve"> ۝ </w:t>
      </w:r>
      <w:r w:rsidRPr="00DC200F">
        <w:rPr>
          <w:rFonts w:ascii="Calibri" w:eastAsia="Yu Mincho" w:hAnsi="Calibri" w:hint="cs"/>
          <w:sz w:val="24"/>
          <w:rtl/>
        </w:rPr>
        <w:t>وَالَّذِي</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يُطْعِمُنِي</w:t>
      </w:r>
      <w:r w:rsidRPr="00DC200F">
        <w:rPr>
          <w:rFonts w:ascii="Calibri" w:eastAsia="Yu Mincho" w:hAnsi="Calibri"/>
          <w:sz w:val="24"/>
          <w:rtl/>
        </w:rPr>
        <w:t xml:space="preserve"> </w:t>
      </w:r>
      <w:r w:rsidRPr="00DC200F">
        <w:rPr>
          <w:rFonts w:ascii="Calibri" w:eastAsia="Yu Mincho" w:hAnsi="Calibri" w:hint="cs"/>
          <w:sz w:val="24"/>
          <w:rtl/>
        </w:rPr>
        <w:t>وَيَسْقِينِ</w:t>
      </w:r>
      <w:r w:rsidRPr="00DC200F">
        <w:rPr>
          <w:rFonts w:ascii="Calibri" w:eastAsia="Yu Mincho" w:hAnsi="Calibri"/>
          <w:sz w:val="24"/>
          <w:rtl/>
        </w:rPr>
        <w:t xml:space="preserve"> ۝ </w:t>
      </w:r>
      <w:r w:rsidRPr="00DC200F">
        <w:rPr>
          <w:rFonts w:ascii="Calibri" w:eastAsia="Yu Mincho" w:hAnsi="Calibri" w:hint="cs"/>
          <w:sz w:val="24"/>
          <w:rtl/>
        </w:rPr>
        <w:t>وَإِذَا</w:t>
      </w:r>
      <w:r w:rsidRPr="00DC200F">
        <w:rPr>
          <w:rFonts w:ascii="Calibri" w:eastAsia="Yu Mincho" w:hAnsi="Calibri"/>
          <w:sz w:val="24"/>
          <w:rtl/>
        </w:rPr>
        <w:t xml:space="preserve"> </w:t>
      </w:r>
      <w:r w:rsidRPr="00DC200F">
        <w:rPr>
          <w:rFonts w:ascii="Calibri" w:eastAsia="Yu Mincho" w:hAnsi="Calibri" w:hint="cs"/>
          <w:sz w:val="24"/>
          <w:rtl/>
        </w:rPr>
        <w:t>مَرِضْتُ</w:t>
      </w:r>
      <w:r w:rsidRPr="00DC200F">
        <w:rPr>
          <w:rFonts w:ascii="Calibri" w:eastAsia="Yu Mincho" w:hAnsi="Calibri"/>
          <w:sz w:val="24"/>
          <w:rtl/>
        </w:rPr>
        <w:t xml:space="preserve"> </w:t>
      </w:r>
      <w:r w:rsidRPr="00DC200F">
        <w:rPr>
          <w:rFonts w:ascii="Calibri" w:eastAsia="Yu Mincho" w:hAnsi="Calibri" w:hint="cs"/>
          <w:sz w:val="24"/>
          <w:rtl/>
        </w:rPr>
        <w:t>فَهُوَ</w:t>
      </w:r>
      <w:r w:rsidRPr="00DC200F">
        <w:rPr>
          <w:rFonts w:ascii="Calibri" w:eastAsia="Yu Mincho" w:hAnsi="Calibri"/>
          <w:sz w:val="24"/>
          <w:rtl/>
        </w:rPr>
        <w:t xml:space="preserve"> </w:t>
      </w:r>
      <w:r w:rsidRPr="00DC200F">
        <w:rPr>
          <w:rFonts w:ascii="Calibri" w:eastAsia="Yu Mincho" w:hAnsi="Calibri" w:hint="cs"/>
          <w:sz w:val="24"/>
          <w:rtl/>
        </w:rPr>
        <w:t>يَشْفِينِ</w:t>
      </w:r>
      <w:r w:rsidRPr="00DC200F">
        <w:rPr>
          <w:rFonts w:ascii="Calibri" w:eastAsia="Yu Mincho" w:hAnsi="Calibri"/>
          <w:sz w:val="24"/>
          <w:rtl/>
        </w:rPr>
        <w:t>" (</w:t>
      </w:r>
      <w:r w:rsidRPr="00DC200F">
        <w:rPr>
          <w:rFonts w:ascii="Calibri" w:eastAsia="Yu Mincho" w:hAnsi="Calibri" w:hint="cs"/>
          <w:sz w:val="24"/>
          <w:rtl/>
        </w:rPr>
        <w:t>الشعراء</w:t>
      </w:r>
      <w:r w:rsidRPr="00DC200F">
        <w:rPr>
          <w:rFonts w:ascii="Calibri" w:eastAsia="Yu Mincho" w:hAnsi="Calibri"/>
          <w:sz w:val="24"/>
          <w:rtl/>
        </w:rPr>
        <w:t>: -).</w:t>
      </w:r>
    </w:p>
    <w:p w14:paraId="15130EA0" w14:textId="77777777" w:rsidR="00DC200F" w:rsidRPr="00DC200F" w:rsidRDefault="00DC200F" w:rsidP="00DC200F">
      <w:pPr>
        <w:spacing w:before="100" w:beforeAutospacing="1" w:after="100" w:afterAutospacing="1"/>
        <w:rPr>
          <w:rFonts w:ascii="Calibri" w:eastAsia="Yu Mincho" w:hAnsi="Calibri"/>
          <w:sz w:val="24"/>
          <w:rtl/>
        </w:rPr>
      </w:pPr>
    </w:p>
    <w:p w14:paraId="1724DD61" w14:textId="7FCF07D5"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lastRenderedPageBreak/>
        <w:t>خاتمة</w:t>
      </w:r>
      <w:r w:rsidRPr="00DC200F">
        <w:rPr>
          <w:rFonts w:ascii="Calibri" w:eastAsia="Yu Mincho" w:hAnsi="Calibri"/>
          <w:b/>
          <w:bCs/>
          <w:sz w:val="24"/>
          <w:rtl/>
        </w:rPr>
        <w:t xml:space="preserve">: </w:t>
      </w:r>
      <w:r w:rsidRPr="00DC200F">
        <w:rPr>
          <w:rFonts w:ascii="Calibri" w:eastAsia="Yu Mincho" w:hAnsi="Calibri" w:hint="cs"/>
          <w:b/>
          <w:bCs/>
          <w:sz w:val="24"/>
          <w:rtl/>
        </w:rPr>
        <w:t>ملة</w:t>
      </w:r>
      <w:r w:rsidRPr="00DC200F">
        <w:rPr>
          <w:rFonts w:ascii="Calibri" w:eastAsia="Yu Mincho" w:hAnsi="Calibri"/>
          <w:b/>
          <w:bCs/>
          <w:sz w:val="24"/>
          <w:rtl/>
        </w:rPr>
        <w:t xml:space="preserve"> </w:t>
      </w:r>
      <w:r w:rsidRPr="00DC200F">
        <w:rPr>
          <w:rFonts w:ascii="Calibri" w:eastAsia="Yu Mincho" w:hAnsi="Calibri" w:hint="cs"/>
          <w:b/>
          <w:bCs/>
          <w:sz w:val="24"/>
          <w:rtl/>
        </w:rPr>
        <w:t>إبراهيم</w:t>
      </w:r>
      <w:r w:rsidRPr="00DC200F">
        <w:rPr>
          <w:rFonts w:ascii="Calibri" w:eastAsia="Yu Mincho" w:hAnsi="Calibri"/>
          <w:b/>
          <w:bCs/>
          <w:sz w:val="24"/>
          <w:rtl/>
        </w:rPr>
        <w:t xml:space="preserve"> </w:t>
      </w:r>
      <w:r w:rsidRPr="00DC200F">
        <w:rPr>
          <w:rFonts w:ascii="Calibri" w:eastAsia="Yu Mincho" w:hAnsi="Calibri" w:hint="cs"/>
          <w:b/>
          <w:bCs/>
          <w:sz w:val="24"/>
          <w:rtl/>
        </w:rPr>
        <w:t>هي</w:t>
      </w:r>
      <w:r w:rsidRPr="00DC200F">
        <w:rPr>
          <w:rFonts w:ascii="Calibri" w:eastAsia="Yu Mincho" w:hAnsi="Calibri"/>
          <w:b/>
          <w:bCs/>
          <w:sz w:val="24"/>
          <w:rtl/>
        </w:rPr>
        <w:t xml:space="preserve"> </w:t>
      </w:r>
      <w:r w:rsidRPr="00DC200F">
        <w:rPr>
          <w:rFonts w:ascii="Calibri" w:eastAsia="Yu Mincho" w:hAnsi="Calibri" w:hint="cs"/>
          <w:b/>
          <w:bCs/>
          <w:sz w:val="24"/>
          <w:rtl/>
        </w:rPr>
        <w:t>ذبح</w:t>
      </w:r>
      <w:r w:rsidRPr="00DC200F">
        <w:rPr>
          <w:rFonts w:ascii="Calibri" w:eastAsia="Yu Mincho" w:hAnsi="Calibri"/>
          <w:b/>
          <w:bCs/>
          <w:sz w:val="24"/>
          <w:rtl/>
        </w:rPr>
        <w:t xml:space="preserve"> </w:t>
      </w:r>
      <w:r w:rsidRPr="00DC200F">
        <w:rPr>
          <w:rFonts w:ascii="Calibri" w:eastAsia="Yu Mincho" w:hAnsi="Calibri" w:hint="cs"/>
          <w:b/>
          <w:bCs/>
          <w:sz w:val="24"/>
          <w:rtl/>
        </w:rPr>
        <w:t>الأنا</w:t>
      </w:r>
      <w:r w:rsidRPr="00DC200F">
        <w:rPr>
          <w:rFonts w:ascii="Calibri" w:eastAsia="Yu Mincho" w:hAnsi="Calibri"/>
          <w:b/>
          <w:bCs/>
          <w:sz w:val="24"/>
          <w:rtl/>
        </w:rPr>
        <w:t xml:space="preserve"> </w:t>
      </w:r>
      <w:r w:rsidRPr="00DC200F">
        <w:rPr>
          <w:rFonts w:ascii="Calibri" w:eastAsia="Yu Mincho" w:hAnsi="Calibri" w:hint="cs"/>
          <w:b/>
          <w:bCs/>
          <w:sz w:val="24"/>
          <w:rtl/>
        </w:rPr>
        <w:t>لا</w:t>
      </w:r>
      <w:r w:rsidRPr="00DC200F">
        <w:rPr>
          <w:rFonts w:ascii="Calibri" w:eastAsia="Yu Mincho" w:hAnsi="Calibri"/>
          <w:b/>
          <w:bCs/>
          <w:sz w:val="24"/>
          <w:rtl/>
        </w:rPr>
        <w:t xml:space="preserve"> </w:t>
      </w:r>
      <w:r w:rsidRPr="00DC200F">
        <w:rPr>
          <w:rFonts w:ascii="Calibri" w:eastAsia="Yu Mincho" w:hAnsi="Calibri" w:hint="cs"/>
          <w:b/>
          <w:bCs/>
          <w:sz w:val="24"/>
          <w:rtl/>
        </w:rPr>
        <w:t>ذبح</w:t>
      </w:r>
      <w:r w:rsidRPr="00DC200F">
        <w:rPr>
          <w:rFonts w:ascii="Calibri" w:eastAsia="Yu Mincho" w:hAnsi="Calibri"/>
          <w:b/>
          <w:bCs/>
          <w:sz w:val="24"/>
          <w:rtl/>
        </w:rPr>
        <w:t xml:space="preserve"> </w:t>
      </w:r>
      <w:r w:rsidRPr="00DC200F">
        <w:rPr>
          <w:rFonts w:ascii="Calibri" w:eastAsia="Yu Mincho" w:hAnsi="Calibri" w:hint="cs"/>
          <w:b/>
          <w:bCs/>
          <w:sz w:val="24"/>
          <w:rtl/>
        </w:rPr>
        <w:t>الأبناء</w:t>
      </w:r>
    </w:p>
    <w:p w14:paraId="7C4D9020" w14:textId="77777777" w:rsidR="00DC200F" w:rsidRPr="00DC200F" w:rsidRDefault="00DC200F" w:rsidP="00DC200F">
      <w:pPr>
        <w:spacing w:before="100" w:beforeAutospacing="1" w:after="100" w:afterAutospacing="1"/>
        <w:rPr>
          <w:rFonts w:ascii="Calibri" w:eastAsia="Yu Mincho" w:hAnsi="Calibri"/>
          <w:sz w:val="24"/>
          <w:rtl/>
        </w:rPr>
      </w:pPr>
    </w:p>
    <w:p w14:paraId="469F1D2D"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خلاصتها</w:t>
      </w:r>
      <w:r w:rsidRPr="00DC200F">
        <w:rPr>
          <w:rFonts w:ascii="Calibri" w:eastAsia="Yu Mincho" w:hAnsi="Calibri"/>
          <w:sz w:val="24"/>
          <w:rtl/>
        </w:rPr>
        <w:t xml:space="preserve"> </w:t>
      </w:r>
      <w:r w:rsidRPr="00DC200F">
        <w:rPr>
          <w:rFonts w:ascii="Calibri" w:eastAsia="Yu Mincho" w:hAnsi="Calibri" w:hint="cs"/>
          <w:sz w:val="24"/>
          <w:rtl/>
        </w:rPr>
        <w:t>الأخلاقية</w:t>
      </w:r>
      <w:r w:rsidRPr="00DC200F">
        <w:rPr>
          <w:rFonts w:ascii="Calibri" w:eastAsia="Yu Mincho" w:hAnsi="Calibri"/>
          <w:sz w:val="24"/>
          <w:rtl/>
        </w:rPr>
        <w:t xml:space="preserve"> </w:t>
      </w:r>
      <w:r w:rsidRPr="00DC200F">
        <w:rPr>
          <w:rFonts w:ascii="Calibri" w:eastAsia="Yu Mincho" w:hAnsi="Calibri" w:hint="cs"/>
          <w:sz w:val="24"/>
          <w:rtl/>
        </w:rPr>
        <w:t>والروحية،</w:t>
      </w:r>
      <w:r w:rsidRPr="00DC200F">
        <w:rPr>
          <w:rFonts w:ascii="Calibri" w:eastAsia="Yu Mincho" w:hAnsi="Calibri"/>
          <w:sz w:val="24"/>
          <w:rtl/>
        </w:rPr>
        <w:t xml:space="preserve"> </w:t>
      </w:r>
      <w:r w:rsidRPr="00DC200F">
        <w:rPr>
          <w:rFonts w:ascii="Calibri" w:eastAsia="Yu Mincho" w:hAnsi="Calibri" w:hint="cs"/>
          <w:sz w:val="24"/>
          <w:rtl/>
        </w:rPr>
        <w:t>تتجلى</w:t>
      </w:r>
      <w:r w:rsidRPr="00DC200F">
        <w:rPr>
          <w:rFonts w:ascii="Calibri" w:eastAsia="Yu Mincho" w:hAnsi="Calibri"/>
          <w:sz w:val="24"/>
          <w:rtl/>
        </w:rPr>
        <w:t xml:space="preserve"> </w:t>
      </w:r>
      <w:r w:rsidRPr="00DC200F">
        <w:rPr>
          <w:rFonts w:ascii="Calibri" w:eastAsia="Yu Mincho" w:hAnsi="Calibri" w:hint="cs"/>
          <w:sz w:val="24"/>
          <w:rtl/>
        </w:rPr>
        <w:t>ملة</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كدعوة</w:t>
      </w:r>
      <w:r w:rsidRPr="00DC200F">
        <w:rPr>
          <w:rFonts w:ascii="Calibri" w:eastAsia="Yu Mincho" w:hAnsi="Calibri"/>
          <w:sz w:val="24"/>
          <w:rtl/>
        </w:rPr>
        <w:t xml:space="preserve"> </w:t>
      </w:r>
      <w:r w:rsidRPr="00DC200F">
        <w:rPr>
          <w:rFonts w:ascii="Calibri" w:eastAsia="Yu Mincho" w:hAnsi="Calibri" w:hint="cs"/>
          <w:sz w:val="24"/>
          <w:rtl/>
        </w:rPr>
        <w:t>لإعادة</w:t>
      </w:r>
      <w:r w:rsidRPr="00DC200F">
        <w:rPr>
          <w:rFonts w:ascii="Calibri" w:eastAsia="Yu Mincho" w:hAnsi="Calibri"/>
          <w:sz w:val="24"/>
          <w:rtl/>
        </w:rPr>
        <w:t xml:space="preserve"> </w:t>
      </w:r>
      <w:r w:rsidRPr="00DC200F">
        <w:rPr>
          <w:rFonts w:ascii="Calibri" w:eastAsia="Yu Mincho" w:hAnsi="Calibri" w:hint="cs"/>
          <w:sz w:val="24"/>
          <w:rtl/>
        </w:rPr>
        <w:t>توجيه</w:t>
      </w:r>
      <w:r w:rsidRPr="00DC200F">
        <w:rPr>
          <w:rFonts w:ascii="Calibri" w:eastAsia="Yu Mincho" w:hAnsi="Calibri"/>
          <w:sz w:val="24"/>
          <w:rtl/>
        </w:rPr>
        <w:t xml:space="preserve"> </w:t>
      </w:r>
      <w:r w:rsidRPr="00DC200F">
        <w:rPr>
          <w:rFonts w:ascii="Calibri" w:eastAsia="Yu Mincho" w:hAnsi="Calibri" w:hint="cs"/>
          <w:sz w:val="24"/>
          <w:rtl/>
        </w:rPr>
        <w:t>مفهوم</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دعوة</w:t>
      </w:r>
      <w:r w:rsidRPr="00DC200F">
        <w:rPr>
          <w:rFonts w:ascii="Calibri" w:eastAsia="Yu Mincho" w:hAnsi="Calibri"/>
          <w:sz w:val="24"/>
          <w:rtl/>
        </w:rPr>
        <w:t xml:space="preserve"> </w:t>
      </w:r>
      <w:r w:rsidRPr="00DC200F">
        <w:rPr>
          <w:rFonts w:ascii="Calibri" w:eastAsia="Yu Mincho" w:hAnsi="Calibri" w:hint="cs"/>
          <w:sz w:val="24"/>
          <w:rtl/>
        </w:rPr>
        <w:t>لذبح</w:t>
      </w:r>
      <w:r w:rsidRPr="00DC200F">
        <w:rPr>
          <w:rFonts w:ascii="Calibri" w:eastAsia="Yu Mincho" w:hAnsi="Calibri"/>
          <w:sz w:val="24"/>
          <w:rtl/>
        </w:rPr>
        <w:t xml:space="preserve"> </w:t>
      </w:r>
      <w:r w:rsidRPr="00DC200F">
        <w:rPr>
          <w:rFonts w:ascii="Calibri" w:eastAsia="Yu Mincho" w:hAnsi="Calibri" w:hint="cs"/>
          <w:sz w:val="24"/>
          <w:rtl/>
        </w:rPr>
        <w:t>الأنا،</w:t>
      </w:r>
      <w:r w:rsidRPr="00DC200F">
        <w:rPr>
          <w:rFonts w:ascii="Calibri" w:eastAsia="Yu Mincho" w:hAnsi="Calibri"/>
          <w:sz w:val="24"/>
          <w:rtl/>
        </w:rPr>
        <w:t xml:space="preserve"> </w:t>
      </w:r>
      <w:r w:rsidRPr="00DC200F">
        <w:rPr>
          <w:rFonts w:ascii="Calibri" w:eastAsia="Yu Mincho" w:hAnsi="Calibri" w:hint="cs"/>
          <w:sz w:val="24"/>
          <w:rtl/>
        </w:rPr>
        <w:t>وذبح</w:t>
      </w:r>
      <w:r w:rsidRPr="00DC200F">
        <w:rPr>
          <w:rFonts w:ascii="Calibri" w:eastAsia="Yu Mincho" w:hAnsi="Calibri"/>
          <w:sz w:val="24"/>
          <w:rtl/>
        </w:rPr>
        <w:t xml:space="preserve"> </w:t>
      </w:r>
      <w:r w:rsidRPr="00DC200F">
        <w:rPr>
          <w:rFonts w:ascii="Calibri" w:eastAsia="Yu Mincho" w:hAnsi="Calibri" w:hint="cs"/>
          <w:sz w:val="24"/>
          <w:rtl/>
        </w:rPr>
        <w:t>التعلقات</w:t>
      </w:r>
      <w:r w:rsidRPr="00DC200F">
        <w:rPr>
          <w:rFonts w:ascii="Calibri" w:eastAsia="Yu Mincho" w:hAnsi="Calibri"/>
          <w:sz w:val="24"/>
          <w:rtl/>
        </w:rPr>
        <w:t xml:space="preserve"> </w:t>
      </w:r>
      <w:r w:rsidRPr="00DC200F">
        <w:rPr>
          <w:rFonts w:ascii="Calibri" w:eastAsia="Yu Mincho" w:hAnsi="Calibri" w:hint="cs"/>
          <w:sz w:val="24"/>
          <w:rtl/>
        </w:rPr>
        <w:t>الدنيوية</w:t>
      </w:r>
      <w:r w:rsidRPr="00DC200F">
        <w:rPr>
          <w:rFonts w:ascii="Calibri" w:eastAsia="Yu Mincho" w:hAnsi="Calibri"/>
          <w:sz w:val="24"/>
          <w:rtl/>
        </w:rPr>
        <w:t xml:space="preserve"> </w:t>
      </w:r>
      <w:r w:rsidRPr="00DC200F">
        <w:rPr>
          <w:rFonts w:ascii="Calibri" w:eastAsia="Yu Mincho" w:hAnsi="Calibri" w:hint="cs"/>
          <w:sz w:val="24"/>
          <w:rtl/>
        </w:rPr>
        <w:t>الضيقة،</w:t>
      </w:r>
      <w:r w:rsidRPr="00DC200F">
        <w:rPr>
          <w:rFonts w:ascii="Calibri" w:eastAsia="Yu Mincho" w:hAnsi="Calibri"/>
          <w:sz w:val="24"/>
          <w:rtl/>
        </w:rPr>
        <w:t xml:space="preserve"> </w:t>
      </w:r>
      <w:r w:rsidRPr="00DC200F">
        <w:rPr>
          <w:rFonts w:ascii="Calibri" w:eastAsia="Yu Mincho" w:hAnsi="Calibri" w:hint="cs"/>
          <w:sz w:val="24"/>
          <w:rtl/>
        </w:rPr>
        <w:t>وذبح</w:t>
      </w:r>
      <w:r w:rsidRPr="00DC200F">
        <w:rPr>
          <w:rFonts w:ascii="Calibri" w:eastAsia="Yu Mincho" w:hAnsi="Calibri"/>
          <w:sz w:val="24"/>
          <w:rtl/>
        </w:rPr>
        <w:t xml:space="preserve"> </w:t>
      </w:r>
      <w:r w:rsidRPr="00DC200F">
        <w:rPr>
          <w:rFonts w:ascii="Calibri" w:eastAsia="Yu Mincho" w:hAnsi="Calibri" w:hint="cs"/>
          <w:sz w:val="24"/>
          <w:rtl/>
        </w:rPr>
        <w:t>الراحة</w:t>
      </w:r>
      <w:r w:rsidRPr="00DC200F">
        <w:rPr>
          <w:rFonts w:ascii="Calibri" w:eastAsia="Yu Mincho" w:hAnsi="Calibri"/>
          <w:sz w:val="24"/>
          <w:rtl/>
        </w:rPr>
        <w:t xml:space="preserve"> </w:t>
      </w:r>
      <w:r w:rsidRPr="00DC200F">
        <w:rPr>
          <w:rFonts w:ascii="Calibri" w:eastAsia="Yu Mincho" w:hAnsi="Calibri" w:hint="cs"/>
          <w:sz w:val="24"/>
          <w:rtl/>
        </w:rPr>
        <w:t>الشخصية،</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أجل</w:t>
      </w:r>
      <w:r w:rsidRPr="00DC200F">
        <w:rPr>
          <w:rFonts w:ascii="Calibri" w:eastAsia="Yu Mincho" w:hAnsi="Calibri"/>
          <w:sz w:val="24"/>
          <w:rtl/>
        </w:rPr>
        <w:t xml:space="preserve"> </w:t>
      </w:r>
      <w:r w:rsidRPr="00DC200F">
        <w:rPr>
          <w:rFonts w:ascii="Calibri" w:eastAsia="Yu Mincho" w:hAnsi="Calibri" w:hint="cs"/>
          <w:sz w:val="24"/>
          <w:rtl/>
        </w:rPr>
        <w:t>هدف</w:t>
      </w:r>
      <w:r w:rsidRPr="00DC200F">
        <w:rPr>
          <w:rFonts w:ascii="Calibri" w:eastAsia="Yu Mincho" w:hAnsi="Calibri"/>
          <w:sz w:val="24"/>
          <w:rtl/>
        </w:rPr>
        <w:t xml:space="preserve"> </w:t>
      </w:r>
      <w:r w:rsidRPr="00DC200F">
        <w:rPr>
          <w:rFonts w:ascii="Calibri" w:eastAsia="Yu Mincho" w:hAnsi="Calibri" w:hint="cs"/>
          <w:sz w:val="24"/>
          <w:rtl/>
        </w:rPr>
        <w:t>أسمى</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إعلاء</w:t>
      </w:r>
      <w:r w:rsidRPr="00DC200F">
        <w:rPr>
          <w:rFonts w:ascii="Calibri" w:eastAsia="Yu Mincho" w:hAnsi="Calibri"/>
          <w:sz w:val="24"/>
          <w:rtl/>
        </w:rPr>
        <w:t xml:space="preserve"> </w:t>
      </w:r>
      <w:r w:rsidRPr="00DC200F">
        <w:rPr>
          <w:rFonts w:ascii="Calibri" w:eastAsia="Yu Mincho" w:hAnsi="Calibri" w:hint="cs"/>
          <w:sz w:val="24"/>
          <w:rtl/>
        </w:rPr>
        <w:t>كلمة</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وإقامة</w:t>
      </w:r>
      <w:r w:rsidRPr="00DC200F">
        <w:rPr>
          <w:rFonts w:ascii="Calibri" w:eastAsia="Yu Mincho" w:hAnsi="Calibri"/>
          <w:sz w:val="24"/>
          <w:rtl/>
        </w:rPr>
        <w:t xml:space="preserve"> </w:t>
      </w:r>
      <w:r w:rsidRPr="00DC200F">
        <w:rPr>
          <w:rFonts w:ascii="Calibri" w:eastAsia="Yu Mincho" w:hAnsi="Calibri" w:hint="cs"/>
          <w:sz w:val="24"/>
          <w:rtl/>
        </w:rPr>
        <w:t>العدل</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الأرض</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قصة</w:t>
      </w:r>
      <w:r w:rsidRPr="00DC200F">
        <w:rPr>
          <w:rFonts w:ascii="Calibri" w:eastAsia="Yu Mincho" w:hAnsi="Calibri"/>
          <w:sz w:val="24"/>
          <w:rtl/>
        </w:rPr>
        <w:t xml:space="preserve"> </w:t>
      </w:r>
      <w:r w:rsidRPr="00DC200F">
        <w:rPr>
          <w:rFonts w:ascii="Calibri" w:eastAsia="Yu Mincho" w:hAnsi="Calibri" w:hint="cs"/>
          <w:sz w:val="24"/>
          <w:rtl/>
        </w:rPr>
        <w:t>عن</w:t>
      </w:r>
      <w:r w:rsidRPr="00DC200F">
        <w:rPr>
          <w:rFonts w:ascii="Calibri" w:eastAsia="Yu Mincho" w:hAnsi="Calibri"/>
          <w:sz w:val="24"/>
          <w:rtl/>
        </w:rPr>
        <w:t xml:space="preserve"> </w:t>
      </w:r>
      <w:r w:rsidRPr="00DC200F">
        <w:rPr>
          <w:rFonts w:ascii="Calibri" w:eastAsia="Yu Mincho" w:hAnsi="Calibri" w:hint="cs"/>
          <w:sz w:val="24"/>
          <w:rtl/>
        </w:rPr>
        <w:t>تحويل</w:t>
      </w:r>
      <w:r w:rsidRPr="00DC200F">
        <w:rPr>
          <w:rFonts w:ascii="Calibri" w:eastAsia="Yu Mincho" w:hAnsi="Calibri"/>
          <w:sz w:val="24"/>
          <w:rtl/>
        </w:rPr>
        <w:t xml:space="preserve"> </w:t>
      </w:r>
      <w:r w:rsidRPr="00DC200F">
        <w:rPr>
          <w:rFonts w:ascii="Calibri" w:eastAsia="Yu Mincho" w:hAnsi="Calibri" w:hint="cs"/>
          <w:sz w:val="24"/>
          <w:rtl/>
        </w:rPr>
        <w:t>الطاقة</w:t>
      </w:r>
      <w:r w:rsidRPr="00DC200F">
        <w:rPr>
          <w:rFonts w:ascii="Calibri" w:eastAsia="Yu Mincho" w:hAnsi="Calibri"/>
          <w:sz w:val="24"/>
          <w:rtl/>
        </w:rPr>
        <w:t xml:space="preserve"> </w:t>
      </w:r>
      <w:r w:rsidRPr="00DC200F">
        <w:rPr>
          <w:rFonts w:ascii="Calibri" w:eastAsia="Yu Mincho" w:hAnsi="Calibri" w:hint="cs"/>
          <w:sz w:val="24"/>
          <w:rtl/>
        </w:rPr>
        <w:t>البشرية</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حب</w:t>
      </w:r>
      <w:r w:rsidRPr="00DC200F">
        <w:rPr>
          <w:rFonts w:ascii="Calibri" w:eastAsia="Yu Mincho" w:hAnsi="Calibri"/>
          <w:sz w:val="24"/>
          <w:rtl/>
        </w:rPr>
        <w:t xml:space="preserve"> </w:t>
      </w:r>
      <w:r w:rsidRPr="00DC200F">
        <w:rPr>
          <w:rFonts w:ascii="Calibri" w:eastAsia="Yu Mincho" w:hAnsi="Calibri" w:hint="cs"/>
          <w:sz w:val="24"/>
          <w:rtl/>
        </w:rPr>
        <w:t>الذات</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حب</w:t>
      </w:r>
      <w:r w:rsidRPr="00DC200F">
        <w:rPr>
          <w:rFonts w:ascii="Calibri" w:eastAsia="Yu Mincho" w:hAnsi="Calibri"/>
          <w:sz w:val="24"/>
          <w:rtl/>
        </w:rPr>
        <w:t xml:space="preserve"> </w:t>
      </w:r>
      <w:r w:rsidRPr="00DC200F">
        <w:rPr>
          <w:rFonts w:ascii="Calibri" w:eastAsia="Yu Mincho" w:hAnsi="Calibri" w:hint="cs"/>
          <w:sz w:val="24"/>
          <w:rtl/>
        </w:rPr>
        <w:t>المبدأ،</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الاستهلاك</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العطاء،</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الفناء</w:t>
      </w:r>
      <w:r w:rsidRPr="00DC200F">
        <w:rPr>
          <w:rFonts w:ascii="Calibri" w:eastAsia="Yu Mincho" w:hAnsi="Calibri"/>
          <w:sz w:val="24"/>
          <w:rtl/>
        </w:rPr>
        <w:t xml:space="preserve"> </w:t>
      </w:r>
      <w:r w:rsidRPr="00DC200F">
        <w:rPr>
          <w:rFonts w:ascii="Calibri" w:eastAsia="Yu Mincho" w:hAnsi="Calibri" w:hint="cs"/>
          <w:sz w:val="24"/>
          <w:rtl/>
        </w:rPr>
        <w:t>الفردي</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البقاء</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الأثر</w:t>
      </w:r>
      <w:r w:rsidRPr="00DC200F">
        <w:rPr>
          <w:rFonts w:ascii="Calibri" w:eastAsia="Yu Mincho" w:hAnsi="Calibri"/>
          <w:sz w:val="24"/>
          <w:rtl/>
        </w:rPr>
        <w:t xml:space="preserve"> </w:t>
      </w:r>
      <w:r w:rsidRPr="00DC200F">
        <w:rPr>
          <w:rFonts w:ascii="Calibri" w:eastAsia="Yu Mincho" w:hAnsi="Calibri" w:hint="cs"/>
          <w:sz w:val="24"/>
          <w:rtl/>
        </w:rPr>
        <w:t>الجماعي</w:t>
      </w:r>
      <w:r w:rsidRPr="00DC200F">
        <w:rPr>
          <w:rFonts w:ascii="Calibri" w:eastAsia="Yu Mincho" w:hAnsi="Calibri"/>
          <w:sz w:val="24"/>
          <w:rtl/>
        </w:rPr>
        <w:t>.</w:t>
      </w:r>
    </w:p>
    <w:p w14:paraId="612F236F" w14:textId="77777777" w:rsidR="00DC200F" w:rsidRPr="00DC200F" w:rsidRDefault="00DC200F" w:rsidP="00DC200F">
      <w:pPr>
        <w:spacing w:before="100" w:beforeAutospacing="1" w:after="100" w:afterAutospacing="1"/>
        <w:rPr>
          <w:rFonts w:ascii="Calibri" w:eastAsia="Yu Mincho" w:hAnsi="Calibri"/>
          <w:sz w:val="24"/>
          <w:rtl/>
        </w:rPr>
      </w:pPr>
    </w:p>
    <w:p w14:paraId="686F3C3A"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بهذا</w:t>
      </w:r>
      <w:r w:rsidRPr="00DC200F">
        <w:rPr>
          <w:rFonts w:ascii="Calibri" w:eastAsia="Yu Mincho" w:hAnsi="Calibri"/>
          <w:sz w:val="24"/>
          <w:rtl/>
        </w:rPr>
        <w:t xml:space="preserve"> </w:t>
      </w:r>
      <w:r w:rsidRPr="00DC200F">
        <w:rPr>
          <w:rFonts w:ascii="Calibri" w:eastAsia="Yu Mincho" w:hAnsi="Calibri" w:hint="cs"/>
          <w:sz w:val="24"/>
          <w:rtl/>
        </w:rPr>
        <w:t>الفهم،</w:t>
      </w:r>
      <w:r w:rsidRPr="00DC200F">
        <w:rPr>
          <w:rFonts w:ascii="Calibri" w:eastAsia="Yu Mincho" w:hAnsi="Calibri"/>
          <w:sz w:val="24"/>
          <w:rtl/>
        </w:rPr>
        <w:t xml:space="preserve"> </w:t>
      </w:r>
      <w:r w:rsidRPr="00DC200F">
        <w:rPr>
          <w:rFonts w:ascii="Calibri" w:eastAsia="Yu Mincho" w:hAnsi="Calibri" w:hint="cs"/>
          <w:sz w:val="24"/>
          <w:rtl/>
        </w:rPr>
        <w:t>تتحول</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حكمة</w:t>
      </w:r>
      <w:r w:rsidRPr="00DC200F">
        <w:rPr>
          <w:rFonts w:ascii="Calibri" w:eastAsia="Yu Mincho" w:hAnsi="Calibri"/>
          <w:sz w:val="24"/>
          <w:rtl/>
        </w:rPr>
        <w:t xml:space="preserve"> </w:t>
      </w:r>
      <w:r w:rsidRPr="00DC200F">
        <w:rPr>
          <w:rFonts w:ascii="Calibri" w:eastAsia="Yu Mincho" w:hAnsi="Calibri" w:hint="cs"/>
          <w:sz w:val="24"/>
          <w:rtl/>
        </w:rPr>
        <w:t>قد</w:t>
      </w:r>
      <w:r w:rsidRPr="00DC200F">
        <w:rPr>
          <w:rFonts w:ascii="Calibri" w:eastAsia="Yu Mincho" w:hAnsi="Calibri"/>
          <w:sz w:val="24"/>
          <w:rtl/>
        </w:rPr>
        <w:t xml:space="preserve"> </w:t>
      </w:r>
      <w:r w:rsidRPr="00DC200F">
        <w:rPr>
          <w:rFonts w:ascii="Calibri" w:eastAsia="Yu Mincho" w:hAnsi="Calibri" w:hint="cs"/>
          <w:sz w:val="24"/>
          <w:rtl/>
        </w:rPr>
        <w:t>تثير</w:t>
      </w:r>
      <w:r w:rsidRPr="00DC200F">
        <w:rPr>
          <w:rFonts w:ascii="Calibri" w:eastAsia="Yu Mincho" w:hAnsi="Calibri"/>
          <w:sz w:val="24"/>
          <w:rtl/>
        </w:rPr>
        <w:t xml:space="preserve"> </w:t>
      </w:r>
      <w:r w:rsidRPr="00DC200F">
        <w:rPr>
          <w:rFonts w:ascii="Calibri" w:eastAsia="Yu Mincho" w:hAnsi="Calibri" w:hint="cs"/>
          <w:sz w:val="24"/>
          <w:rtl/>
        </w:rPr>
        <w:t>الحيرة</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نموذج</w:t>
      </w:r>
      <w:r w:rsidRPr="00DC200F">
        <w:rPr>
          <w:rFonts w:ascii="Calibri" w:eastAsia="Yu Mincho" w:hAnsi="Calibri"/>
          <w:sz w:val="24"/>
          <w:rtl/>
        </w:rPr>
        <w:t xml:space="preserve"> </w:t>
      </w:r>
      <w:r w:rsidRPr="00DC200F">
        <w:rPr>
          <w:rFonts w:ascii="Calibri" w:eastAsia="Yu Mincho" w:hAnsi="Calibri" w:hint="cs"/>
          <w:sz w:val="24"/>
          <w:rtl/>
        </w:rPr>
        <w:t>تربوي</w:t>
      </w:r>
      <w:r w:rsidRPr="00DC200F">
        <w:rPr>
          <w:rFonts w:ascii="Calibri" w:eastAsia="Yu Mincho" w:hAnsi="Calibri"/>
          <w:sz w:val="24"/>
          <w:rtl/>
        </w:rPr>
        <w:t xml:space="preserve"> </w:t>
      </w:r>
      <w:r w:rsidRPr="00DC200F">
        <w:rPr>
          <w:rFonts w:ascii="Calibri" w:eastAsia="Yu Mincho" w:hAnsi="Calibri" w:hint="cs"/>
          <w:sz w:val="24"/>
          <w:rtl/>
        </w:rPr>
        <w:t>ملهم،</w:t>
      </w:r>
      <w:r w:rsidRPr="00DC200F">
        <w:rPr>
          <w:rFonts w:ascii="Calibri" w:eastAsia="Yu Mincho" w:hAnsi="Calibri"/>
          <w:sz w:val="24"/>
          <w:rtl/>
        </w:rPr>
        <w:t xml:space="preserve"> </w:t>
      </w:r>
      <w:r w:rsidRPr="00DC200F">
        <w:rPr>
          <w:rFonts w:ascii="Calibri" w:eastAsia="Yu Mincho" w:hAnsi="Calibri" w:hint="cs"/>
          <w:sz w:val="24"/>
          <w:rtl/>
        </w:rPr>
        <w:t>متسق</w:t>
      </w:r>
      <w:r w:rsidRPr="00DC200F">
        <w:rPr>
          <w:rFonts w:ascii="Calibri" w:eastAsia="Yu Mincho" w:hAnsi="Calibri"/>
          <w:sz w:val="24"/>
          <w:rtl/>
        </w:rPr>
        <w:t xml:space="preserve"> </w:t>
      </w:r>
      <w:r w:rsidRPr="00DC200F">
        <w:rPr>
          <w:rFonts w:ascii="Calibri" w:eastAsia="Yu Mincho" w:hAnsi="Calibri" w:hint="cs"/>
          <w:sz w:val="24"/>
          <w:rtl/>
        </w:rPr>
        <w:t>تمامًا</w:t>
      </w:r>
      <w:r w:rsidRPr="00DC200F">
        <w:rPr>
          <w:rFonts w:ascii="Calibri" w:eastAsia="Yu Mincho" w:hAnsi="Calibri"/>
          <w:sz w:val="24"/>
          <w:rtl/>
        </w:rPr>
        <w:t xml:space="preserve"> </w:t>
      </w:r>
      <w:r w:rsidRPr="00DC200F">
        <w:rPr>
          <w:rFonts w:ascii="Calibri" w:eastAsia="Yu Mincho" w:hAnsi="Calibri" w:hint="cs"/>
          <w:sz w:val="24"/>
          <w:rtl/>
        </w:rPr>
        <w:t>مع</w:t>
      </w:r>
      <w:r w:rsidRPr="00DC200F">
        <w:rPr>
          <w:rFonts w:ascii="Calibri" w:eastAsia="Yu Mincho" w:hAnsi="Calibri"/>
          <w:sz w:val="24"/>
          <w:rtl/>
        </w:rPr>
        <w:t xml:space="preserve"> </w:t>
      </w:r>
      <w:r w:rsidRPr="00DC200F">
        <w:rPr>
          <w:rFonts w:ascii="Calibri" w:eastAsia="Yu Mincho" w:hAnsi="Calibri" w:hint="cs"/>
          <w:sz w:val="24"/>
          <w:rtl/>
        </w:rPr>
        <w:t>الرحمة</w:t>
      </w:r>
      <w:r w:rsidRPr="00DC200F">
        <w:rPr>
          <w:rFonts w:ascii="Calibri" w:eastAsia="Yu Mincho" w:hAnsi="Calibri"/>
          <w:sz w:val="24"/>
          <w:rtl/>
        </w:rPr>
        <w:t xml:space="preserve"> </w:t>
      </w:r>
      <w:r w:rsidRPr="00DC200F">
        <w:rPr>
          <w:rFonts w:ascii="Calibri" w:eastAsia="Yu Mincho" w:hAnsi="Calibri" w:hint="cs"/>
          <w:sz w:val="24"/>
          <w:rtl/>
        </w:rPr>
        <w:t>والعقلانية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جوهر</w:t>
      </w:r>
      <w:r w:rsidRPr="00DC200F">
        <w:rPr>
          <w:rFonts w:ascii="Calibri" w:eastAsia="Yu Mincho" w:hAnsi="Calibri"/>
          <w:sz w:val="24"/>
          <w:rtl/>
        </w:rPr>
        <w:t xml:space="preserve"> </w:t>
      </w:r>
      <w:r w:rsidRPr="00DC200F">
        <w:rPr>
          <w:rFonts w:ascii="Calibri" w:eastAsia="Yu Mincho" w:hAnsi="Calibri" w:hint="cs"/>
          <w:sz w:val="24"/>
          <w:rtl/>
        </w:rPr>
        <w:t>رسالة</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البشر</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تعلمنا</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أعظم</w:t>
      </w:r>
      <w:r w:rsidRPr="00DC200F">
        <w:rPr>
          <w:rFonts w:ascii="Calibri" w:eastAsia="Yu Mincho" w:hAnsi="Calibri"/>
          <w:sz w:val="24"/>
          <w:rtl/>
        </w:rPr>
        <w:t xml:space="preserve"> </w:t>
      </w:r>
      <w:r w:rsidRPr="00DC200F">
        <w:rPr>
          <w:rFonts w:ascii="Calibri" w:eastAsia="Yu Mincho" w:hAnsi="Calibri" w:hint="cs"/>
          <w:sz w:val="24"/>
          <w:rtl/>
        </w:rPr>
        <w:t>تضحية</w:t>
      </w:r>
      <w:r w:rsidRPr="00DC200F">
        <w:rPr>
          <w:rFonts w:ascii="Calibri" w:eastAsia="Yu Mincho" w:hAnsi="Calibri"/>
          <w:sz w:val="24"/>
          <w:rtl/>
        </w:rPr>
        <w:t xml:space="preserve">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يقدمها</w:t>
      </w:r>
      <w:r w:rsidRPr="00DC200F">
        <w:rPr>
          <w:rFonts w:ascii="Calibri" w:eastAsia="Yu Mincho" w:hAnsi="Calibri"/>
          <w:sz w:val="24"/>
          <w:rtl/>
        </w:rPr>
        <w:t xml:space="preserve"> </w:t>
      </w:r>
      <w:r w:rsidRPr="00DC200F">
        <w:rPr>
          <w:rFonts w:ascii="Calibri" w:eastAsia="Yu Mincho" w:hAnsi="Calibri" w:hint="cs"/>
          <w:sz w:val="24"/>
          <w:rtl/>
        </w:rPr>
        <w:t>الإنسان</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بحياة</w:t>
      </w:r>
      <w:r w:rsidRPr="00DC200F">
        <w:rPr>
          <w:rFonts w:ascii="Calibri" w:eastAsia="Yu Mincho" w:hAnsi="Calibri"/>
          <w:sz w:val="24"/>
          <w:rtl/>
        </w:rPr>
        <w:t xml:space="preserve"> </w:t>
      </w:r>
      <w:r w:rsidRPr="00DC200F">
        <w:rPr>
          <w:rFonts w:ascii="Calibri" w:eastAsia="Yu Mincho" w:hAnsi="Calibri" w:hint="cs"/>
          <w:sz w:val="24"/>
          <w:rtl/>
        </w:rPr>
        <w:t>الآخرين،</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بنفسه</w:t>
      </w:r>
      <w:r w:rsidRPr="00DC200F">
        <w:rPr>
          <w:rFonts w:ascii="Calibri" w:eastAsia="Yu Mincho" w:hAnsi="Calibri"/>
          <w:sz w:val="24"/>
          <w:rtl/>
        </w:rPr>
        <w:t xml:space="preserve"> </w:t>
      </w:r>
      <w:r w:rsidRPr="00DC200F">
        <w:rPr>
          <w:rFonts w:ascii="Calibri" w:eastAsia="Yu Mincho" w:hAnsi="Calibri" w:hint="cs"/>
          <w:sz w:val="24"/>
          <w:rtl/>
        </w:rPr>
        <w:t>ورغباتها</w:t>
      </w:r>
      <w:r w:rsidRPr="00DC200F">
        <w:rPr>
          <w:rFonts w:ascii="Calibri" w:eastAsia="Yu Mincho" w:hAnsi="Calibri"/>
          <w:sz w:val="24"/>
          <w:rtl/>
        </w:rPr>
        <w:t xml:space="preserve"> </w:t>
      </w:r>
      <w:r w:rsidRPr="00DC200F">
        <w:rPr>
          <w:rFonts w:ascii="Calibri" w:eastAsia="Yu Mincho" w:hAnsi="Calibri" w:hint="cs"/>
          <w:sz w:val="24"/>
          <w:rtl/>
        </w:rPr>
        <w:t>وأنانيّتها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بناء</w:t>
      </w:r>
      <w:r w:rsidRPr="00DC200F">
        <w:rPr>
          <w:rFonts w:ascii="Calibri" w:eastAsia="Yu Mincho" w:hAnsi="Calibri"/>
          <w:sz w:val="24"/>
          <w:rtl/>
        </w:rPr>
        <w:t xml:space="preserve"> </w:t>
      </w:r>
      <w:r w:rsidRPr="00DC200F">
        <w:rPr>
          <w:rFonts w:ascii="Calibri" w:eastAsia="Yu Mincho" w:hAnsi="Calibri" w:hint="cs"/>
          <w:sz w:val="24"/>
          <w:rtl/>
        </w:rPr>
        <w:t>عالم</w:t>
      </w:r>
      <w:r w:rsidRPr="00DC200F">
        <w:rPr>
          <w:rFonts w:ascii="Calibri" w:eastAsia="Yu Mincho" w:hAnsi="Calibri"/>
          <w:sz w:val="24"/>
          <w:rtl/>
        </w:rPr>
        <w:t xml:space="preserve"> </w:t>
      </w:r>
      <w:r w:rsidRPr="00DC200F">
        <w:rPr>
          <w:rFonts w:ascii="Calibri" w:eastAsia="Yu Mincho" w:hAnsi="Calibri" w:hint="cs"/>
          <w:sz w:val="24"/>
          <w:rtl/>
        </w:rPr>
        <w:t>أفضل</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قلب</w:t>
      </w:r>
      <w:r w:rsidRPr="00DC200F">
        <w:rPr>
          <w:rFonts w:ascii="Calibri" w:eastAsia="Yu Mincho" w:hAnsi="Calibri"/>
          <w:sz w:val="24"/>
          <w:rtl/>
        </w:rPr>
        <w:t xml:space="preserve"> "</w:t>
      </w:r>
      <w:r w:rsidRPr="00DC200F">
        <w:rPr>
          <w:rFonts w:ascii="Calibri" w:eastAsia="Yu Mincho" w:hAnsi="Calibri" w:hint="cs"/>
          <w:sz w:val="24"/>
          <w:rtl/>
        </w:rPr>
        <w:t>الحنيفية</w:t>
      </w:r>
      <w:r w:rsidRPr="00DC200F">
        <w:rPr>
          <w:rFonts w:ascii="Calibri" w:eastAsia="Yu Mincho" w:hAnsi="Calibri"/>
          <w:sz w:val="24"/>
          <w:rtl/>
        </w:rPr>
        <w:t xml:space="preserve"> </w:t>
      </w:r>
      <w:r w:rsidRPr="00DC200F">
        <w:rPr>
          <w:rFonts w:ascii="Calibri" w:eastAsia="Yu Mincho" w:hAnsi="Calibri" w:hint="cs"/>
          <w:sz w:val="24"/>
          <w:rtl/>
        </w:rPr>
        <w:t>المسلمة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كان</w:t>
      </w:r>
      <w:r w:rsidRPr="00DC200F">
        <w:rPr>
          <w:rFonts w:ascii="Calibri" w:eastAsia="Yu Mincho" w:hAnsi="Calibri"/>
          <w:sz w:val="24"/>
          <w:rtl/>
        </w:rPr>
        <w:t xml:space="preserve"> </w:t>
      </w:r>
      <w:r w:rsidRPr="00DC200F">
        <w:rPr>
          <w:rFonts w:ascii="Calibri" w:eastAsia="Yu Mincho" w:hAnsi="Calibri" w:hint="cs"/>
          <w:sz w:val="24"/>
          <w:rtl/>
        </w:rPr>
        <w:t>عليها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والتي</w:t>
      </w:r>
      <w:r w:rsidRPr="00DC200F">
        <w:rPr>
          <w:rFonts w:ascii="Calibri" w:eastAsia="Yu Mincho" w:hAnsi="Calibri"/>
          <w:sz w:val="24"/>
          <w:rtl/>
        </w:rPr>
        <w:t xml:space="preserve"> </w:t>
      </w:r>
      <w:r w:rsidRPr="00DC200F">
        <w:rPr>
          <w:rFonts w:ascii="Calibri" w:eastAsia="Yu Mincho" w:hAnsi="Calibri" w:hint="cs"/>
          <w:sz w:val="24"/>
          <w:rtl/>
        </w:rPr>
        <w:t>دُعينا</w:t>
      </w:r>
      <w:r w:rsidRPr="00DC200F">
        <w:rPr>
          <w:rFonts w:ascii="Calibri" w:eastAsia="Yu Mincho" w:hAnsi="Calibri"/>
          <w:sz w:val="24"/>
          <w:rtl/>
        </w:rPr>
        <w:t xml:space="preserve"> </w:t>
      </w:r>
      <w:r w:rsidRPr="00DC200F">
        <w:rPr>
          <w:rFonts w:ascii="Calibri" w:eastAsia="Yu Mincho" w:hAnsi="Calibri" w:hint="cs"/>
          <w:sz w:val="24"/>
          <w:rtl/>
        </w:rPr>
        <w:t>جميعًا</w:t>
      </w:r>
      <w:r w:rsidRPr="00DC200F">
        <w:rPr>
          <w:rFonts w:ascii="Calibri" w:eastAsia="Yu Mincho" w:hAnsi="Calibri"/>
          <w:sz w:val="24"/>
          <w:rtl/>
        </w:rPr>
        <w:t xml:space="preserve"> </w:t>
      </w:r>
      <w:r w:rsidRPr="00DC200F">
        <w:rPr>
          <w:rFonts w:ascii="Calibri" w:eastAsia="Yu Mincho" w:hAnsi="Calibri" w:hint="cs"/>
          <w:sz w:val="24"/>
          <w:rtl/>
        </w:rPr>
        <w:t>لاتباعها</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الكامل</w:t>
      </w:r>
      <w:r w:rsidRPr="00DC200F">
        <w:rPr>
          <w:rFonts w:ascii="Calibri" w:eastAsia="Yu Mincho" w:hAnsi="Calibri"/>
          <w:sz w:val="24"/>
          <w:rtl/>
        </w:rPr>
        <w:t xml:space="preserve"> </w:t>
      </w:r>
      <w:r w:rsidRPr="00DC200F">
        <w:rPr>
          <w:rFonts w:ascii="Calibri" w:eastAsia="Yu Mincho" w:hAnsi="Calibri" w:hint="cs"/>
          <w:sz w:val="24"/>
          <w:rtl/>
        </w:rPr>
        <w:t>لله،</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بتعطيل</w:t>
      </w:r>
      <w:r w:rsidRPr="00DC200F">
        <w:rPr>
          <w:rFonts w:ascii="Calibri" w:eastAsia="Yu Mincho" w:hAnsi="Calibri"/>
          <w:sz w:val="24"/>
          <w:rtl/>
        </w:rPr>
        <w:t xml:space="preserve"> </w:t>
      </w:r>
      <w:r w:rsidRPr="00DC200F">
        <w:rPr>
          <w:rFonts w:ascii="Calibri" w:eastAsia="Yu Mincho" w:hAnsi="Calibri" w:hint="cs"/>
          <w:sz w:val="24"/>
          <w:rtl/>
        </w:rPr>
        <w:t>العقل،</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بتوجيهه</w:t>
      </w:r>
      <w:r w:rsidRPr="00DC200F">
        <w:rPr>
          <w:rFonts w:ascii="Calibri" w:eastAsia="Yu Mincho" w:hAnsi="Calibri"/>
          <w:sz w:val="24"/>
          <w:rtl/>
        </w:rPr>
        <w:t xml:space="preserve"> </w:t>
      </w:r>
      <w:r w:rsidRPr="00DC200F">
        <w:rPr>
          <w:rFonts w:ascii="Calibri" w:eastAsia="Yu Mincho" w:hAnsi="Calibri" w:hint="cs"/>
          <w:sz w:val="24"/>
          <w:rtl/>
        </w:rPr>
        <w:t>نحو</w:t>
      </w:r>
      <w:r w:rsidRPr="00DC200F">
        <w:rPr>
          <w:rFonts w:ascii="Calibri" w:eastAsia="Yu Mincho" w:hAnsi="Calibri"/>
          <w:sz w:val="24"/>
          <w:rtl/>
        </w:rPr>
        <w:t xml:space="preserve"> </w:t>
      </w:r>
      <w:r w:rsidRPr="00DC200F">
        <w:rPr>
          <w:rFonts w:ascii="Calibri" w:eastAsia="Yu Mincho" w:hAnsi="Calibri" w:hint="cs"/>
          <w:sz w:val="24"/>
          <w:rtl/>
        </w:rPr>
        <w:t>الخير،</w:t>
      </w:r>
      <w:r w:rsidRPr="00DC200F">
        <w:rPr>
          <w:rFonts w:ascii="Calibri" w:eastAsia="Yu Mincho" w:hAnsi="Calibri"/>
          <w:sz w:val="24"/>
          <w:rtl/>
        </w:rPr>
        <w:t xml:space="preserve"> </w:t>
      </w:r>
      <w:r w:rsidRPr="00DC200F">
        <w:rPr>
          <w:rFonts w:ascii="Calibri" w:eastAsia="Yu Mincho" w:hAnsi="Calibri" w:hint="cs"/>
          <w:sz w:val="24"/>
          <w:rtl/>
        </w:rPr>
        <w:t>وليس</w:t>
      </w:r>
      <w:r w:rsidRPr="00DC200F">
        <w:rPr>
          <w:rFonts w:ascii="Calibri" w:eastAsia="Yu Mincho" w:hAnsi="Calibri"/>
          <w:sz w:val="24"/>
          <w:rtl/>
        </w:rPr>
        <w:t xml:space="preserve"> </w:t>
      </w:r>
      <w:r w:rsidRPr="00DC200F">
        <w:rPr>
          <w:rFonts w:ascii="Calibri" w:eastAsia="Yu Mincho" w:hAnsi="Calibri" w:hint="cs"/>
          <w:sz w:val="24"/>
          <w:rtl/>
        </w:rPr>
        <w:t>بقتل</w:t>
      </w:r>
      <w:r w:rsidRPr="00DC200F">
        <w:rPr>
          <w:rFonts w:ascii="Calibri" w:eastAsia="Yu Mincho" w:hAnsi="Calibri"/>
          <w:sz w:val="24"/>
          <w:rtl/>
        </w:rPr>
        <w:t xml:space="preserve"> </w:t>
      </w:r>
      <w:r w:rsidRPr="00DC200F">
        <w:rPr>
          <w:rFonts w:ascii="Calibri" w:eastAsia="Yu Mincho" w:hAnsi="Calibri" w:hint="cs"/>
          <w:sz w:val="24"/>
          <w:rtl/>
        </w:rPr>
        <w:t>الآخر،</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بقتل</w:t>
      </w:r>
      <w:r w:rsidRPr="00DC200F">
        <w:rPr>
          <w:rFonts w:ascii="Calibri" w:eastAsia="Yu Mincho" w:hAnsi="Calibri"/>
          <w:sz w:val="24"/>
          <w:rtl/>
        </w:rPr>
        <w:t xml:space="preserve"> </w:t>
      </w:r>
      <w:r w:rsidRPr="00DC200F">
        <w:rPr>
          <w:rFonts w:ascii="Calibri" w:eastAsia="Yu Mincho" w:hAnsi="Calibri" w:hint="cs"/>
          <w:sz w:val="24"/>
          <w:rtl/>
        </w:rPr>
        <w:t>الشرّ</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النفس</w:t>
      </w:r>
      <w:r w:rsidRPr="00DC200F">
        <w:rPr>
          <w:rFonts w:ascii="Calibri" w:eastAsia="Yu Mincho" w:hAnsi="Calibri"/>
          <w:sz w:val="24"/>
          <w:rtl/>
        </w:rPr>
        <w:t>.</w:t>
      </w:r>
    </w:p>
    <w:p w14:paraId="0E667449" w14:textId="77777777" w:rsidR="00DC200F" w:rsidRPr="00DC200F" w:rsidRDefault="00DC200F" w:rsidP="00DC200F">
      <w:pPr>
        <w:spacing w:before="100" w:beforeAutospacing="1" w:after="100" w:afterAutospacing="1"/>
        <w:rPr>
          <w:rFonts w:ascii="Calibri" w:eastAsia="Yu Mincho" w:hAnsi="Calibri"/>
          <w:sz w:val="24"/>
          <w:rtl/>
          <w:lang w:bidi="ar-SA"/>
        </w:rPr>
      </w:pPr>
    </w:p>
    <w:p w14:paraId="0B87C7A0" w14:textId="77777777" w:rsidR="00DC200F" w:rsidRPr="00DC200F" w:rsidRDefault="00DC200F" w:rsidP="007656CC">
      <w:pPr>
        <w:pStyle w:val="21"/>
        <w:rPr>
          <w:rtl/>
        </w:rPr>
      </w:pPr>
      <w:r w:rsidRPr="00DC200F">
        <w:rPr>
          <w:rFonts w:hint="cs"/>
          <w:rtl/>
        </w:rPr>
        <w:t>خاتمة</w:t>
      </w:r>
      <w:r w:rsidRPr="00DC200F">
        <w:rPr>
          <w:rtl/>
        </w:rPr>
        <w:t xml:space="preserve"> </w:t>
      </w:r>
      <w:r w:rsidRPr="00DC200F">
        <w:rPr>
          <w:rFonts w:hint="cs"/>
          <w:rtl/>
        </w:rPr>
        <w:t>السلسلة</w:t>
      </w:r>
      <w:r w:rsidRPr="00DC200F">
        <w:rPr>
          <w:rtl/>
        </w:rPr>
        <w:t xml:space="preserve">: </w:t>
      </w:r>
      <w:r w:rsidRPr="00DC200F">
        <w:rPr>
          <w:rFonts w:hint="cs"/>
          <w:rtl/>
        </w:rPr>
        <w:t>ملة</w:t>
      </w:r>
      <w:r w:rsidRPr="00DC200F">
        <w:rPr>
          <w:rtl/>
        </w:rPr>
        <w:t xml:space="preserve"> </w:t>
      </w:r>
      <w:r w:rsidRPr="00DC200F">
        <w:rPr>
          <w:rFonts w:hint="cs"/>
          <w:rtl/>
        </w:rPr>
        <w:t>إبراهيم</w:t>
      </w:r>
      <w:r w:rsidRPr="00DC200F">
        <w:rPr>
          <w:rtl/>
        </w:rPr>
        <w:t xml:space="preserve"> – </w:t>
      </w:r>
      <w:r w:rsidRPr="00DC200F">
        <w:rPr>
          <w:rFonts w:hint="cs"/>
          <w:rtl/>
        </w:rPr>
        <w:t>دستور</w:t>
      </w:r>
      <w:r w:rsidRPr="00DC200F">
        <w:rPr>
          <w:rtl/>
        </w:rPr>
        <w:t xml:space="preserve"> </w:t>
      </w:r>
      <w:r w:rsidRPr="00DC200F">
        <w:rPr>
          <w:rFonts w:hint="cs"/>
          <w:rtl/>
        </w:rPr>
        <w:t>عمل</w:t>
      </w:r>
      <w:r w:rsidRPr="00DC200F">
        <w:rPr>
          <w:rtl/>
        </w:rPr>
        <w:t xml:space="preserve"> </w:t>
      </w:r>
      <w:r w:rsidRPr="00DC200F">
        <w:rPr>
          <w:rFonts w:hint="cs"/>
          <w:rtl/>
        </w:rPr>
        <w:t>للحياة</w:t>
      </w:r>
    </w:p>
    <w:p w14:paraId="7301F3F4"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CF8C5A3" w14:textId="77777777" w:rsidR="00DC200F" w:rsidRPr="00DC200F" w:rsidRDefault="00DC200F" w:rsidP="00DC200F">
      <w:pPr>
        <w:spacing w:before="100" w:beforeAutospacing="1" w:after="100" w:afterAutospacing="1"/>
        <w:rPr>
          <w:rFonts w:ascii="Calibri" w:eastAsia="Yu Mincho" w:hAnsi="Calibri"/>
          <w:sz w:val="24"/>
          <w:lang w:val="en-US"/>
        </w:rPr>
      </w:pPr>
      <w:r w:rsidRPr="00DC200F">
        <w:rPr>
          <w:rFonts w:ascii="Calibri" w:eastAsia="Yu Mincho" w:hAnsi="Calibri" w:hint="cs"/>
          <w:sz w:val="24"/>
          <w:rtl/>
          <w:lang w:bidi="ar-SA"/>
        </w:rPr>
        <w:t>بعد</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الرحلة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الفكرية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والروحية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أعماق</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يسعنا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نؤكد</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ليست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مجرد</w:t>
      </w:r>
      <w:r w:rsidRPr="00DC200F">
        <w:rPr>
          <w:rFonts w:ascii="Calibri" w:eastAsia="Yu Mincho" w:hAnsi="Calibri"/>
          <w:sz w:val="24"/>
          <w:rtl/>
          <w:lang w:bidi="ar-SA"/>
        </w:rPr>
        <w:t xml:space="preserve"> </w:t>
      </w:r>
      <w:r w:rsidRPr="00DC200F">
        <w:rPr>
          <w:rFonts w:ascii="Calibri" w:eastAsia="Yu Mincho" w:hAnsi="Calibri" w:hint="cs"/>
          <w:sz w:val="24"/>
          <w:rtl/>
          <w:lang w:bidi="ar-SA"/>
        </w:rPr>
        <w:t>إرث</w:t>
      </w:r>
      <w:r w:rsidRPr="00DC200F">
        <w:rPr>
          <w:rFonts w:ascii="Calibri" w:eastAsia="Yu Mincho" w:hAnsi="Calibri"/>
          <w:sz w:val="24"/>
          <w:rtl/>
          <w:lang w:bidi="ar-SA"/>
        </w:rPr>
        <w:t xml:space="preserve"> </w:t>
      </w:r>
      <w:r w:rsidRPr="00DC200F">
        <w:rPr>
          <w:rFonts w:ascii="Calibri" w:eastAsia="Yu Mincho" w:hAnsi="Calibri" w:hint="cs"/>
          <w:sz w:val="24"/>
          <w:rtl/>
          <w:lang w:bidi="ar-SA"/>
        </w:rPr>
        <w:t>تاريخي</w:t>
      </w:r>
      <w:r w:rsidRPr="00DC200F">
        <w:rPr>
          <w:rFonts w:ascii="Calibri" w:eastAsia="Yu Mincho" w:hAnsi="Calibri"/>
          <w:sz w:val="24"/>
          <w:rtl/>
          <w:lang w:bidi="ar-SA"/>
        </w:rPr>
        <w:t xml:space="preserve"> </w:t>
      </w:r>
      <w:r w:rsidRPr="00DC200F">
        <w:rPr>
          <w:rFonts w:ascii="Calibri" w:eastAsia="Yu Mincho" w:hAnsi="Calibri" w:hint="cs"/>
          <w:sz w:val="24"/>
          <w:rtl/>
          <w:lang w:bidi="ar-SA"/>
        </w:rPr>
        <w:t>يُحفظ،</w:t>
      </w:r>
      <w:r w:rsidRPr="00DC200F">
        <w:rPr>
          <w:rFonts w:ascii="Calibri" w:eastAsia="Yu Mincho" w:hAnsi="Calibri"/>
          <w:sz w:val="24"/>
          <w:rtl/>
          <w:lang w:bidi="ar-SA"/>
        </w:rPr>
        <w:t xml:space="preserve"> </w:t>
      </w:r>
      <w:r w:rsidRPr="00DC200F">
        <w:rPr>
          <w:rFonts w:ascii="Calibri" w:eastAsia="Yu Mincho" w:hAnsi="Calibri" w:hint="cs"/>
          <w:sz w:val="24"/>
          <w:rtl/>
          <w:lang w:bidi="ar-SA"/>
        </w:rPr>
        <w:t>أو</w:t>
      </w:r>
      <w:r w:rsidRPr="00DC200F">
        <w:rPr>
          <w:rFonts w:ascii="Calibri" w:eastAsia="Yu Mincho" w:hAnsi="Calibri"/>
          <w:sz w:val="24"/>
          <w:rtl/>
          <w:lang w:bidi="ar-SA"/>
        </w:rPr>
        <w:t xml:space="preserve"> </w:t>
      </w:r>
      <w:r w:rsidRPr="00DC200F">
        <w:rPr>
          <w:rFonts w:ascii="Calibri" w:eastAsia="Yu Mincho" w:hAnsi="Calibri" w:hint="cs"/>
          <w:sz w:val="24"/>
          <w:rtl/>
          <w:lang w:bidi="ar-SA"/>
        </w:rPr>
        <w:t>سيرة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تُروى</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للتأمل،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دستور</w:t>
      </w:r>
      <w:r w:rsidRPr="00DC200F">
        <w:rPr>
          <w:rFonts w:ascii="Calibri" w:eastAsia="Yu Mincho" w:hAnsi="Calibri"/>
          <w:sz w:val="24"/>
          <w:rtl/>
          <w:lang w:bidi="ar-SA"/>
        </w:rPr>
        <w:t xml:space="preserve"> </w:t>
      </w:r>
      <w:r w:rsidRPr="00DC200F">
        <w:rPr>
          <w:rFonts w:ascii="Calibri" w:eastAsia="Yu Mincho" w:hAnsi="Calibri" w:hint="cs"/>
          <w:sz w:val="24"/>
          <w:rtl/>
          <w:lang w:bidi="ar-SA"/>
        </w:rPr>
        <w:t>حيوي</w:t>
      </w:r>
      <w:r w:rsidRPr="00DC200F">
        <w:rPr>
          <w:rFonts w:ascii="Calibri" w:eastAsia="Yu Mincho" w:hAnsi="Calibri"/>
          <w:sz w:val="24"/>
          <w:rtl/>
          <w:lang w:bidi="ar-SA"/>
        </w:rPr>
        <w:t xml:space="preserve"> </w:t>
      </w:r>
      <w:r w:rsidRPr="00DC200F">
        <w:rPr>
          <w:rFonts w:ascii="Calibri" w:eastAsia="Yu Mincho" w:hAnsi="Calibri" w:hint="cs"/>
          <w:sz w:val="24"/>
          <w:rtl/>
          <w:lang w:bidi="ar-SA"/>
        </w:rPr>
        <w:t>متكامل،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يمثل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واضحًا</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للحياة،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يُجيب</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أسئلة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الوجود،</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ويُقدّم</w:t>
      </w:r>
      <w:r w:rsidRPr="00DC200F">
        <w:rPr>
          <w:rFonts w:ascii="Calibri" w:eastAsia="Yu Mincho" w:hAnsi="Calibri"/>
          <w:sz w:val="24"/>
          <w:rtl/>
          <w:lang w:bidi="ar-SA"/>
        </w:rPr>
        <w:t xml:space="preserve"> </w:t>
      </w:r>
      <w:r w:rsidRPr="00DC200F">
        <w:rPr>
          <w:rFonts w:ascii="Calibri" w:eastAsia="Yu Mincho" w:hAnsi="Calibri" w:hint="cs"/>
          <w:sz w:val="24"/>
          <w:rtl/>
          <w:lang w:bidi="ar-SA"/>
        </w:rPr>
        <w:t>حلولًا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عملية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لتحديات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الواقع</w:t>
      </w:r>
      <w:r w:rsidRPr="00DC200F">
        <w:rPr>
          <w:rFonts w:ascii="Calibri" w:eastAsia="Yu Mincho" w:hAnsi="Calibri"/>
          <w:sz w:val="24"/>
          <w:rtl/>
          <w:lang w:bidi="ar-SA"/>
        </w:rPr>
        <w:t>.</w:t>
      </w:r>
    </w:p>
    <w:p w14:paraId="5EC2CA91"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1E1FA0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إن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اتباع</w:t>
      </w:r>
      <w:r w:rsidRPr="00DC200F">
        <w:rPr>
          <w:rFonts w:ascii="Calibri" w:eastAsia="Yu Mincho" w:hAnsi="Calibri"/>
          <w:sz w:val="24"/>
          <w:rtl/>
          <w:lang w:bidi="ar-SA"/>
        </w:rPr>
        <w:t xml:space="preserve"> "</w:t>
      </w:r>
      <w:r w:rsidRPr="00DC200F">
        <w:rPr>
          <w:rFonts w:ascii="Calibri" w:eastAsia="Yu Mincho" w:hAnsi="Calibri" w:hint="cs"/>
          <w:sz w:val="24"/>
          <w:rtl/>
          <w:lang w:bidi="ar-SA"/>
        </w:rPr>
        <w:t>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إبراهيم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خيار</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استراتيجي</w:t>
      </w:r>
      <w:r w:rsidRPr="00DC200F">
        <w:rPr>
          <w:rFonts w:ascii="Calibri" w:eastAsia="Yu Mincho" w:hAnsi="Calibri"/>
          <w:sz w:val="24"/>
          <w:rtl/>
          <w:lang w:bidi="ar-SA"/>
        </w:rPr>
        <w:t xml:space="preserve"> </w:t>
      </w:r>
      <w:r w:rsidRPr="00DC200F">
        <w:rPr>
          <w:rFonts w:ascii="Calibri" w:eastAsia="Yu Mincho" w:hAnsi="Calibri" w:hint="cs"/>
          <w:sz w:val="24"/>
          <w:rtl/>
          <w:lang w:bidi="ar-SA"/>
        </w:rPr>
        <w:t>وليس</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مجرد</w:t>
      </w:r>
      <w:r w:rsidRPr="00DC200F">
        <w:rPr>
          <w:rFonts w:ascii="Calibri" w:eastAsia="Yu Mincho" w:hAnsi="Calibri"/>
          <w:sz w:val="24"/>
          <w:rtl/>
          <w:lang w:bidi="ar-SA"/>
        </w:rPr>
        <w:t xml:space="preserve"> </w:t>
      </w:r>
      <w:r w:rsidRPr="00DC200F">
        <w:rPr>
          <w:rFonts w:ascii="Calibri" w:eastAsia="Yu Mincho" w:hAnsi="Calibri" w:hint="cs"/>
          <w:sz w:val="24"/>
          <w:rtl/>
          <w:lang w:bidi="ar-SA"/>
        </w:rPr>
        <w:t>خيار</w:t>
      </w:r>
      <w:r w:rsidRPr="00DC200F">
        <w:rPr>
          <w:rFonts w:ascii="Calibri" w:eastAsia="Yu Mincho" w:hAnsi="Calibri"/>
          <w:sz w:val="24"/>
          <w:rtl/>
          <w:lang w:bidi="ar-SA"/>
        </w:rPr>
        <w:t xml:space="preserve"> </w:t>
      </w:r>
      <w:r w:rsidRPr="00DC200F">
        <w:rPr>
          <w:rFonts w:ascii="Calibri" w:eastAsia="Yu Mincho" w:hAnsi="Calibri" w:hint="cs"/>
          <w:sz w:val="24"/>
          <w:rtl/>
          <w:lang w:bidi="ar-SA"/>
        </w:rPr>
        <w:t>ديني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ضيق</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نعيش</w:t>
      </w:r>
      <w:r w:rsidRPr="00DC200F">
        <w:rPr>
          <w:rFonts w:ascii="Calibri" w:eastAsia="Yu Mincho" w:hAnsi="Calibri"/>
          <w:sz w:val="24"/>
          <w:rtl/>
          <w:lang w:bidi="ar-SA"/>
        </w:rPr>
        <w:t xml:space="preserve"> </w:t>
      </w:r>
      <w:r w:rsidRPr="00DC200F">
        <w:rPr>
          <w:rFonts w:ascii="Calibri" w:eastAsia="Yu Mincho" w:hAnsi="Calibri" w:hint="cs"/>
          <w:sz w:val="24"/>
          <w:rtl/>
          <w:lang w:bidi="ar-SA"/>
        </w:rPr>
        <w:t>بإرادة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واعية،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ونبني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برؤية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ثاقبة،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ونتسامى</w:t>
      </w:r>
      <w:r w:rsidRPr="00DC200F">
        <w:rPr>
          <w:rFonts w:ascii="Calibri" w:eastAsia="Yu Mincho" w:hAnsi="Calibri"/>
          <w:sz w:val="24"/>
          <w:rtl/>
          <w:lang w:bidi="ar-SA"/>
        </w:rPr>
        <w:t xml:space="preserve"> </w:t>
      </w:r>
      <w:r w:rsidRPr="00DC200F">
        <w:rPr>
          <w:rFonts w:ascii="Calibri" w:eastAsia="Yu Mincho" w:hAnsi="Calibri" w:hint="cs"/>
          <w:sz w:val="24"/>
          <w:rtl/>
          <w:lang w:bidi="ar-SA"/>
        </w:rPr>
        <w:t>بأخلاق</w:t>
      </w:r>
      <w:r w:rsidRPr="00DC200F">
        <w:rPr>
          <w:rFonts w:ascii="Calibri" w:eastAsia="Yu Mincho" w:hAnsi="Calibri"/>
          <w:sz w:val="24"/>
          <w:rtl/>
          <w:lang w:bidi="ar-SA"/>
        </w:rPr>
        <w:t xml:space="preserve"> </w:t>
      </w:r>
      <w:r w:rsidRPr="00DC200F">
        <w:rPr>
          <w:rFonts w:ascii="Calibri" w:eastAsia="Yu Mincho" w:hAnsi="Calibri" w:hint="cs"/>
          <w:sz w:val="24"/>
          <w:rtl/>
          <w:lang w:bidi="ar-SA"/>
        </w:rPr>
        <w:t>راسخة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تجمع</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صراحة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وصفاء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وسلامة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العمل</w:t>
      </w:r>
      <w:r w:rsidRPr="00DC200F">
        <w:rPr>
          <w:rFonts w:ascii="Calibri" w:eastAsia="Yu Mincho" w:hAnsi="Calibri"/>
          <w:sz w:val="24"/>
          <w:rtl/>
          <w:lang w:bidi="ar-SA"/>
        </w:rPr>
        <w:t>.</w:t>
      </w:r>
    </w:p>
    <w:p w14:paraId="0542118D" w14:textId="77777777" w:rsidR="00DC200F" w:rsidRPr="00DC200F" w:rsidRDefault="00DC200F" w:rsidP="00DC200F">
      <w:pPr>
        <w:spacing w:before="100" w:beforeAutospacing="1" w:after="100" w:afterAutospacing="1"/>
        <w:rPr>
          <w:rFonts w:ascii="Calibri" w:eastAsia="Yu Mincho" w:hAnsi="Calibri"/>
          <w:sz w:val="24"/>
          <w:rtl/>
          <w:lang w:bidi="ar-SA"/>
        </w:rPr>
      </w:pPr>
    </w:p>
    <w:p w14:paraId="52A7FF73"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hint="cs"/>
          <w:b/>
          <w:bCs/>
          <w:sz w:val="24"/>
          <w:rtl/>
          <w:lang w:bidi="ar-SA"/>
        </w:rPr>
        <w:t>ملة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إبراهيم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منهج</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متكامل</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للحياة</w:t>
      </w:r>
    </w:p>
    <w:p w14:paraId="11FFC59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1C4BA0B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يمكن</w:t>
      </w:r>
      <w:r w:rsidRPr="00DC200F">
        <w:rPr>
          <w:rFonts w:ascii="Calibri" w:eastAsia="Yu Mincho" w:hAnsi="Calibri"/>
          <w:sz w:val="24"/>
          <w:rtl/>
          <w:lang w:bidi="ar-SA"/>
        </w:rPr>
        <w:t xml:space="preserve"> </w:t>
      </w:r>
      <w:r w:rsidRPr="00DC200F">
        <w:rPr>
          <w:rFonts w:ascii="Calibri" w:eastAsia="Yu Mincho" w:hAnsi="Calibri" w:hint="cs"/>
          <w:sz w:val="24"/>
          <w:rtl/>
          <w:lang w:bidi="ar-SA"/>
        </w:rPr>
        <w:t>تلخيص</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المتكامل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خمس</w:t>
      </w:r>
      <w:r w:rsidRPr="00DC200F">
        <w:rPr>
          <w:rFonts w:ascii="Calibri" w:eastAsia="Yu Mincho" w:hAnsi="Calibri"/>
          <w:sz w:val="24"/>
          <w:rtl/>
          <w:lang w:bidi="ar-SA"/>
        </w:rPr>
        <w:t xml:space="preserve"> </w:t>
      </w:r>
      <w:r w:rsidRPr="00DC200F">
        <w:rPr>
          <w:rFonts w:ascii="Calibri" w:eastAsia="Yu Mincho" w:hAnsi="Calibri" w:hint="cs"/>
          <w:sz w:val="24"/>
          <w:rtl/>
          <w:lang w:bidi="ar-SA"/>
        </w:rPr>
        <w:t>دوائر</w:t>
      </w:r>
      <w:r w:rsidRPr="00DC200F">
        <w:rPr>
          <w:rFonts w:ascii="Calibri" w:eastAsia="Yu Mincho" w:hAnsi="Calibri"/>
          <w:sz w:val="24"/>
          <w:rtl/>
          <w:lang w:bidi="ar-SA"/>
        </w:rPr>
        <w:t xml:space="preserve"> </w:t>
      </w:r>
      <w:r w:rsidRPr="00DC200F">
        <w:rPr>
          <w:rFonts w:ascii="Calibri" w:eastAsia="Yu Mincho" w:hAnsi="Calibri" w:hint="cs"/>
          <w:sz w:val="24"/>
          <w:rtl/>
          <w:lang w:bidi="ar-SA"/>
        </w:rPr>
        <w:t>أساسية،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تشكل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معًا</w:t>
      </w:r>
      <w:r w:rsidRPr="00DC200F">
        <w:rPr>
          <w:rFonts w:ascii="Calibri" w:eastAsia="Yu Mincho" w:hAnsi="Calibri"/>
          <w:sz w:val="24"/>
          <w:rtl/>
          <w:lang w:bidi="ar-SA"/>
        </w:rPr>
        <w:t xml:space="preserve"> </w:t>
      </w:r>
      <w:r w:rsidRPr="00DC200F">
        <w:rPr>
          <w:rFonts w:ascii="Calibri" w:eastAsia="Yu Mincho" w:hAnsi="Calibri" w:hint="cs"/>
          <w:sz w:val="24"/>
          <w:rtl/>
          <w:lang w:bidi="ar-SA"/>
        </w:rPr>
        <w:t>نسيجًا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متكاملاً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لفهم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الحياة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والتعامل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معها</w:t>
      </w:r>
      <w:r w:rsidRPr="00DC200F">
        <w:rPr>
          <w:rFonts w:ascii="Calibri" w:eastAsia="Yu Mincho" w:hAnsi="Calibri"/>
          <w:sz w:val="24"/>
          <w:rtl/>
          <w:lang w:bidi="ar-SA"/>
        </w:rPr>
        <w:t>:</w:t>
      </w:r>
    </w:p>
    <w:p w14:paraId="1C60B604" w14:textId="77777777" w:rsidR="00DC200F" w:rsidRPr="00DC200F" w:rsidRDefault="00DC200F" w:rsidP="00DC200F">
      <w:pPr>
        <w:spacing w:before="100" w:beforeAutospacing="1" w:after="100" w:afterAutospacing="1"/>
        <w:rPr>
          <w:rFonts w:ascii="Calibri" w:eastAsia="Yu Mincho" w:hAnsi="Calibri"/>
          <w:b/>
          <w:bCs/>
          <w:sz w:val="24"/>
          <w:rtl/>
          <w:lang w:bidi="ar-SA"/>
        </w:rPr>
      </w:pPr>
    </w:p>
    <w:p w14:paraId="453379C4"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العقدية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التوحيد</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الخالص</w:t>
      </w:r>
    </w:p>
    <w:p w14:paraId="62D32486"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lastRenderedPageBreak/>
        <w:t xml:space="preserve">    </w:t>
      </w:r>
      <w:r w:rsidRPr="00DC200F">
        <w:rPr>
          <w:rFonts w:ascii="Calibri" w:eastAsia="Yu Mincho" w:hAnsi="Calibri" w:hint="cs"/>
          <w:sz w:val="24"/>
          <w:rtl/>
          <w:lang w:bidi="ar-SA"/>
        </w:rPr>
        <w:t>ليست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مجرد</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تقال،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تحرير</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والروح</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أشكال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العبودية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الزائفة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للأصنام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المادية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والبشرية،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وللأهواء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والنزعات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الفردية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إعلان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استقلال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الإنسان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بربه،</w:t>
      </w:r>
      <w:r w:rsidRPr="00DC200F">
        <w:rPr>
          <w:rFonts w:ascii="Calibri" w:eastAsia="Yu Mincho" w:hAnsi="Calibri"/>
          <w:sz w:val="24"/>
          <w:rtl/>
          <w:lang w:bidi="ar-SA"/>
        </w:rPr>
        <w:t xml:space="preserve"> </w:t>
      </w:r>
      <w:r w:rsidRPr="00DC200F">
        <w:rPr>
          <w:rFonts w:ascii="Calibri" w:eastAsia="Yu Mincho" w:hAnsi="Calibri" w:hint="cs"/>
          <w:sz w:val="24"/>
          <w:rtl/>
          <w:lang w:bidi="ar-SA"/>
        </w:rPr>
        <w:t>وبالتالي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استقلاله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عن</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وصاية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بشرية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تستند</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حق</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التوحيد</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أساس</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الحقيقية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والكرامة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الإنسانية</w:t>
      </w:r>
      <w:r w:rsidRPr="00DC200F">
        <w:rPr>
          <w:rFonts w:ascii="Calibri" w:eastAsia="Yu Mincho" w:hAnsi="Calibri"/>
          <w:sz w:val="24"/>
          <w:rtl/>
          <w:lang w:bidi="ar-SA"/>
        </w:rPr>
        <w:t>.</w:t>
      </w:r>
    </w:p>
    <w:p w14:paraId="592D1E17"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2E84A66"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المنهجية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ثقافة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السؤال</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والعقل</w:t>
      </w:r>
    </w:p>
    <w:p w14:paraId="147AF011"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    </w:t>
      </w:r>
      <w:r w:rsidRPr="00DC200F">
        <w:rPr>
          <w:rFonts w:ascii="Calibri" w:eastAsia="Yu Mincho" w:hAnsi="Calibri" w:hint="cs"/>
          <w:sz w:val="24"/>
          <w:rtl/>
          <w:lang w:bidi="ar-SA"/>
        </w:rPr>
        <w:t>الحنيفية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ترفض</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الإيمان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القائم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التقليد</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الأعمى</w:t>
      </w:r>
      <w:r w:rsidRPr="00DC200F">
        <w:rPr>
          <w:rFonts w:ascii="Calibri" w:eastAsia="Yu Mincho" w:hAnsi="Calibri"/>
          <w:sz w:val="24"/>
          <w:rtl/>
          <w:lang w:bidi="ar-SA"/>
        </w:rPr>
        <w:t xml:space="preserve">. </w:t>
      </w:r>
      <w:r w:rsidRPr="00DC200F">
        <w:rPr>
          <w:rFonts w:ascii="Calibri" w:eastAsia="Yu Mincho" w:hAnsi="Calibri" w:hint="cs"/>
          <w:sz w:val="24"/>
          <w:rtl/>
          <w:lang w:bidi="ar-SA"/>
        </w:rPr>
        <w:t>فهي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تدعو</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تأسيس</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اليقين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دعامة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التأمل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والبحث</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والاستدلال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تشجّع</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طرح</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الأسئلة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الكبرى،</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والاستفهام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أجل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الطمأنينة،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واستخدام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كأداة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للوصول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الحق</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تجعل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الشك</w:t>
      </w:r>
      <w:r w:rsidRPr="00DC200F">
        <w:rPr>
          <w:rFonts w:ascii="Calibri" w:eastAsia="Yu Mincho" w:hAnsi="Calibri"/>
          <w:sz w:val="24"/>
          <w:rtl/>
          <w:lang w:bidi="ar-SA"/>
        </w:rPr>
        <w:t xml:space="preserve"> </w:t>
      </w:r>
      <w:r w:rsidRPr="00DC200F">
        <w:rPr>
          <w:rFonts w:ascii="Calibri" w:eastAsia="Yu Mincho" w:hAnsi="Calibri" w:hint="cs"/>
          <w:sz w:val="24"/>
          <w:rtl/>
          <w:lang w:bidi="ar-SA"/>
        </w:rPr>
        <w:t>بدايةً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لليقين،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الحجة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وسيلةً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للإقناع</w:t>
      </w:r>
      <w:r w:rsidRPr="00DC200F">
        <w:rPr>
          <w:rFonts w:ascii="Calibri" w:eastAsia="Yu Mincho" w:hAnsi="Calibri"/>
          <w:sz w:val="24"/>
          <w:rtl/>
          <w:lang w:bidi="ar-SA"/>
        </w:rPr>
        <w:t>.</w:t>
      </w:r>
    </w:p>
    <w:p w14:paraId="4B587AD1" w14:textId="77777777" w:rsidR="00DC200F" w:rsidRPr="00DC200F" w:rsidRDefault="00DC200F" w:rsidP="00DC200F">
      <w:pPr>
        <w:spacing w:before="100" w:beforeAutospacing="1" w:after="100" w:afterAutospacing="1"/>
        <w:rPr>
          <w:rFonts w:ascii="Calibri" w:eastAsia="Yu Mincho" w:hAnsi="Calibri"/>
          <w:sz w:val="24"/>
          <w:rtl/>
          <w:lang w:bidi="ar-SA"/>
        </w:rPr>
      </w:pPr>
    </w:p>
    <w:p w14:paraId="1C6C781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الأخلاقية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السلام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والقلب</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السليم</w:t>
      </w:r>
    </w:p>
    <w:p w14:paraId="084723B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تؤسس</w:t>
      </w:r>
      <w:r w:rsidRPr="00DC200F">
        <w:rPr>
          <w:rFonts w:ascii="Calibri" w:eastAsia="Yu Mincho" w:hAnsi="Calibri"/>
          <w:sz w:val="24"/>
          <w:rtl/>
          <w:lang w:bidi="ar-SA"/>
        </w:rPr>
        <w:t xml:space="preserve"> </w:t>
      </w:r>
      <w:r w:rsidRPr="00DC200F">
        <w:rPr>
          <w:rFonts w:ascii="Calibri" w:eastAsia="Yu Mincho" w:hAnsi="Calibri" w:hint="cs"/>
          <w:sz w:val="24"/>
          <w:rtl/>
          <w:lang w:bidi="ar-SA"/>
        </w:rPr>
        <w:t>لـتعايش</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إنساني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قائم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والاحترام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فرفض</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الشرك</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تكفير</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الأشخاص،</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واختلاف</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المعتقد</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يلغي</w:t>
      </w:r>
      <w:r w:rsidRPr="00DC200F">
        <w:rPr>
          <w:rFonts w:ascii="Calibri" w:eastAsia="Yu Mincho" w:hAnsi="Calibri"/>
          <w:sz w:val="24"/>
          <w:rtl/>
          <w:lang w:bidi="ar-SA"/>
        </w:rPr>
        <w:t xml:space="preserve"> </w:t>
      </w:r>
      <w:r w:rsidRPr="00DC200F">
        <w:rPr>
          <w:rFonts w:ascii="Calibri" w:eastAsia="Yu Mincho" w:hAnsi="Calibri" w:hint="cs"/>
          <w:sz w:val="24"/>
          <w:rtl/>
          <w:lang w:bidi="ar-SA"/>
        </w:rPr>
        <w:t>حق</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الآخر</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الحياة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الكريمة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تدعو</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تزكية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النفس</w:t>
      </w:r>
      <w:r w:rsidRPr="00DC200F">
        <w:rPr>
          <w:rFonts w:ascii="Calibri" w:eastAsia="Yu Mincho" w:hAnsi="Calibri"/>
          <w:sz w:val="24"/>
          <w:rtl/>
          <w:lang w:bidi="ar-SA"/>
        </w:rPr>
        <w:t xml:space="preserve"> </w:t>
      </w:r>
      <w:r w:rsidRPr="00DC200F">
        <w:rPr>
          <w:rFonts w:ascii="Calibri" w:eastAsia="Yu Mincho" w:hAnsi="Calibri" w:hint="cs"/>
          <w:sz w:val="24"/>
          <w:rtl/>
          <w:lang w:bidi="ar-SA"/>
        </w:rPr>
        <w:t>لتصل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مرتبة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السليم</w:t>
      </w:r>
      <w:r w:rsidRPr="00DC200F">
        <w:rPr>
          <w:rFonts w:ascii="Calibri" w:eastAsia="Yu Mincho" w:hAnsi="Calibri"/>
          <w:sz w:val="24"/>
          <w:rtl/>
          <w:lang w:bidi="ar-SA"/>
        </w:rPr>
        <w:t xml:space="preserve">" – </w:t>
      </w:r>
      <w:r w:rsidRPr="00DC200F">
        <w:rPr>
          <w:rFonts w:ascii="Calibri" w:eastAsia="Yu Mincho" w:hAnsi="Calibri" w:hint="cs"/>
          <w:sz w:val="24"/>
          <w:rtl/>
          <w:lang w:bidi="ar-SA"/>
        </w:rPr>
        <w:t>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الذي</w:t>
      </w:r>
      <w:r w:rsidRPr="00DC200F">
        <w:rPr>
          <w:rFonts w:ascii="Calibri" w:eastAsia="Yu Mincho" w:hAnsi="Calibri"/>
          <w:sz w:val="24"/>
          <w:rtl/>
          <w:lang w:bidi="ar-SA"/>
        </w:rPr>
        <w:t xml:space="preserve"> </w:t>
      </w:r>
      <w:r w:rsidRPr="00DC200F">
        <w:rPr>
          <w:rFonts w:ascii="Calibri" w:eastAsia="Yu Mincho" w:hAnsi="Calibri" w:hint="cs"/>
          <w:sz w:val="24"/>
          <w:rtl/>
          <w:lang w:bidi="ar-SA"/>
        </w:rPr>
        <w:t>سلم</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الحقد</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والغل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والأنانية،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فامتلأ</w:t>
      </w:r>
      <w:r w:rsidRPr="00DC200F">
        <w:rPr>
          <w:rFonts w:ascii="Calibri" w:eastAsia="Yu Mincho" w:hAnsi="Calibri"/>
          <w:sz w:val="24"/>
          <w:rtl/>
          <w:lang w:bidi="ar-SA"/>
        </w:rPr>
        <w:t xml:space="preserve"> </w:t>
      </w:r>
      <w:r w:rsidRPr="00DC200F">
        <w:rPr>
          <w:rFonts w:ascii="Calibri" w:eastAsia="Yu Mincho" w:hAnsi="Calibri" w:hint="cs"/>
          <w:sz w:val="24"/>
          <w:rtl/>
          <w:lang w:bidi="ar-SA"/>
        </w:rPr>
        <w:t>بالحلم،</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والإنابة،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والإحسان،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والصدق</w:t>
      </w:r>
      <w:r w:rsidRPr="00DC200F">
        <w:rPr>
          <w:rFonts w:ascii="Calibri" w:eastAsia="Yu Mincho" w:hAnsi="Calibri"/>
          <w:sz w:val="24"/>
          <w:rtl/>
          <w:lang w:bidi="ar-SA"/>
        </w:rPr>
        <w:t>.</w:t>
      </w:r>
    </w:p>
    <w:p w14:paraId="2C31901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04710106"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العملية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إتمام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العمل</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والمسؤولية</w:t>
      </w:r>
    </w:p>
    <w:p w14:paraId="7E40E7AB"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    </w:t>
      </w:r>
      <w:r w:rsidRPr="00DC200F">
        <w:rPr>
          <w:rFonts w:ascii="Calibri" w:eastAsia="Yu Mincho" w:hAnsi="Calibri" w:hint="cs"/>
          <w:sz w:val="24"/>
          <w:rtl/>
          <w:lang w:bidi="ar-SA"/>
        </w:rPr>
        <w:t>جوهر</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الإمامة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الوفاء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والمسؤولية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يحوّل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الإيمان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مشاريع</w:t>
      </w:r>
      <w:r w:rsidRPr="00DC200F">
        <w:rPr>
          <w:rFonts w:ascii="Calibri" w:eastAsia="Yu Mincho" w:hAnsi="Calibri"/>
          <w:sz w:val="24"/>
          <w:rtl/>
          <w:lang w:bidi="ar-SA"/>
        </w:rPr>
        <w:t xml:space="preserve"> </w:t>
      </w:r>
      <w:r w:rsidRPr="00DC200F">
        <w:rPr>
          <w:rFonts w:ascii="Calibri" w:eastAsia="Yu Mincho" w:hAnsi="Calibri" w:hint="cs"/>
          <w:sz w:val="24"/>
          <w:rtl/>
          <w:lang w:bidi="ar-SA"/>
        </w:rPr>
        <w:t>عملية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تخدم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الإنسان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يبدأ</w:t>
      </w:r>
      <w:r w:rsidRPr="00DC200F">
        <w:rPr>
          <w:rFonts w:ascii="Calibri" w:eastAsia="Yu Mincho" w:hAnsi="Calibri"/>
          <w:sz w:val="24"/>
          <w:rtl/>
          <w:lang w:bidi="ar-SA"/>
        </w:rPr>
        <w:t xml:space="preserve"> </w:t>
      </w:r>
      <w:r w:rsidRPr="00DC200F">
        <w:rPr>
          <w:rFonts w:ascii="Calibri" w:eastAsia="Yu Mincho" w:hAnsi="Calibri" w:hint="cs"/>
          <w:sz w:val="24"/>
          <w:rtl/>
          <w:lang w:bidi="ar-SA"/>
        </w:rPr>
        <w:t>ببناء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الأسرة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الصالحة،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ويمرّ</w:t>
      </w:r>
      <w:r w:rsidRPr="00DC200F">
        <w:rPr>
          <w:rFonts w:ascii="Calibri" w:eastAsia="Yu Mincho" w:hAnsi="Calibri"/>
          <w:sz w:val="24"/>
          <w:rtl/>
          <w:lang w:bidi="ar-SA"/>
        </w:rPr>
        <w:t xml:space="preserve"> </w:t>
      </w:r>
      <w:r w:rsidRPr="00DC200F">
        <w:rPr>
          <w:rFonts w:ascii="Calibri" w:eastAsia="Yu Mincho" w:hAnsi="Calibri" w:hint="cs"/>
          <w:sz w:val="24"/>
          <w:rtl/>
          <w:lang w:bidi="ar-SA"/>
        </w:rPr>
        <w:t>ببناء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المؤسسات</w:t>
      </w:r>
      <w:r w:rsidRPr="00DC200F">
        <w:rPr>
          <w:rFonts w:ascii="Calibri" w:eastAsia="Yu Mincho" w:hAnsi="Calibri"/>
          <w:sz w:val="24"/>
          <w:rtl/>
          <w:lang w:bidi="ar-SA"/>
        </w:rPr>
        <w:t xml:space="preserve"> (</w:t>
      </w:r>
      <w:r w:rsidRPr="00DC200F">
        <w:rPr>
          <w:rFonts w:ascii="Calibri" w:eastAsia="Yu Mincho" w:hAnsi="Calibri" w:hint="cs"/>
          <w:sz w:val="24"/>
          <w:rtl/>
          <w:lang w:bidi="ar-SA"/>
        </w:rPr>
        <w:t>كالبيت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الحرام</w:t>
      </w:r>
      <w:r w:rsidRPr="00DC200F">
        <w:rPr>
          <w:rFonts w:ascii="Calibri" w:eastAsia="Yu Mincho" w:hAnsi="Calibri"/>
          <w:sz w:val="24"/>
          <w:rtl/>
          <w:lang w:bidi="ar-SA"/>
        </w:rPr>
        <w:t>)</w:t>
      </w:r>
      <w:r w:rsidRPr="00DC200F">
        <w:rPr>
          <w:rFonts w:ascii="Calibri" w:eastAsia="Yu Mincho" w:hAnsi="Calibri" w:hint="cs"/>
          <w:sz w:val="24"/>
          <w:rtl/>
          <w:lang w:bidi="ar-SA"/>
        </w:rPr>
        <w:t>،</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ويصل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الحضارة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القائمة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والعدل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يقوم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المشاورة،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وإتقان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والوفاء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بالعهد،</w:t>
      </w:r>
      <w:r w:rsidRPr="00DC200F">
        <w:rPr>
          <w:rFonts w:ascii="Calibri" w:eastAsia="Yu Mincho" w:hAnsi="Calibri"/>
          <w:sz w:val="24"/>
          <w:rtl/>
          <w:lang w:bidi="ar-SA"/>
        </w:rPr>
        <w:t xml:space="preserve"> </w:t>
      </w:r>
      <w:r w:rsidRPr="00DC200F">
        <w:rPr>
          <w:rFonts w:ascii="Calibri" w:eastAsia="Yu Mincho" w:hAnsi="Calibri" w:hint="cs"/>
          <w:sz w:val="24"/>
          <w:rtl/>
          <w:lang w:bidi="ar-SA"/>
        </w:rPr>
        <w:t>وفعل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الخيرات</w:t>
      </w:r>
      <w:r w:rsidRPr="00DC200F">
        <w:rPr>
          <w:rFonts w:ascii="Calibri" w:eastAsia="Yu Mincho" w:hAnsi="Calibri"/>
          <w:sz w:val="24"/>
          <w:rtl/>
          <w:lang w:bidi="ar-SA"/>
        </w:rPr>
        <w:t>.</w:t>
      </w:r>
    </w:p>
    <w:p w14:paraId="1B04769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154584C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الروحية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التضحية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والتسليم</w:t>
      </w:r>
    </w:p>
    <w:p w14:paraId="27046412"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التضحية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ليست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عنفًا</w:t>
      </w:r>
      <w:r w:rsidRPr="00DC200F">
        <w:rPr>
          <w:rFonts w:ascii="Calibri" w:eastAsia="Yu Mincho" w:hAnsi="Calibri"/>
          <w:sz w:val="24"/>
          <w:rtl/>
          <w:lang w:bidi="ar-SA"/>
        </w:rPr>
        <w:t xml:space="preserve"> </w:t>
      </w:r>
      <w:r w:rsidRPr="00DC200F">
        <w:rPr>
          <w:rFonts w:ascii="Calibri" w:eastAsia="Yu Mincho" w:hAnsi="Calibri" w:hint="cs"/>
          <w:sz w:val="24"/>
          <w:rtl/>
          <w:lang w:bidi="ar-SA"/>
        </w:rPr>
        <w:t>ضد</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الجسد،</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انتصار</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للروح</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ذبح</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ورغباتها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الضيقة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سبيل</w:t>
      </w:r>
      <w:r w:rsidRPr="00DC200F">
        <w:rPr>
          <w:rFonts w:ascii="Calibri" w:eastAsia="Yu Mincho" w:hAnsi="Calibri"/>
          <w:sz w:val="24"/>
          <w:rtl/>
          <w:lang w:bidi="ar-SA"/>
        </w:rPr>
        <w:t xml:space="preserve"> </w:t>
      </w:r>
      <w:r w:rsidRPr="00DC200F">
        <w:rPr>
          <w:rFonts w:ascii="Calibri" w:eastAsia="Yu Mincho" w:hAnsi="Calibri" w:hint="cs"/>
          <w:sz w:val="24"/>
          <w:rtl/>
          <w:lang w:bidi="ar-SA"/>
        </w:rPr>
        <w:t>قيم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أعلى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التسليم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الواعي</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الذي</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السلبية،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توجيه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الإرادة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البشرية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لخدمة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الخير</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والعدل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تتوج</w:t>
      </w:r>
      <w:r w:rsidRPr="00DC200F">
        <w:rPr>
          <w:rFonts w:ascii="Calibri" w:eastAsia="Yu Mincho" w:hAnsi="Calibri"/>
          <w:sz w:val="24"/>
          <w:rtl/>
          <w:lang w:bidi="ar-SA"/>
        </w:rPr>
        <w:t xml:space="preserve"> </w:t>
      </w:r>
      <w:r w:rsidRPr="00DC200F">
        <w:rPr>
          <w:rFonts w:ascii="Calibri" w:eastAsia="Yu Mincho" w:hAnsi="Calibri" w:hint="cs"/>
          <w:sz w:val="24"/>
          <w:rtl/>
          <w:lang w:bidi="ar-SA"/>
        </w:rPr>
        <w:t>بالدعاء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الخالص</w:t>
      </w:r>
      <w:r w:rsidRPr="00DC200F">
        <w:rPr>
          <w:rFonts w:ascii="Calibri" w:eastAsia="Yu Mincho" w:hAnsi="Calibri"/>
          <w:sz w:val="24"/>
          <w:rtl/>
          <w:lang w:bidi="ar-SA"/>
        </w:rPr>
        <w:t>: {</w:t>
      </w:r>
      <w:r w:rsidRPr="00DC200F">
        <w:rPr>
          <w:rFonts w:ascii="Calibri" w:eastAsia="Yu Mincho" w:hAnsi="Calibri" w:hint="cs"/>
          <w:sz w:val="24"/>
          <w:rtl/>
          <w:lang w:bidi="ar-SA"/>
        </w:rPr>
        <w:t>رَبَّنَا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تَقَبَّلْ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إِنَّكَ</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السَّمِيعُ</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الْعَلِيمُ}</w:t>
      </w:r>
    </w:p>
    <w:p w14:paraId="6E7FD7D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98809A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ختامًا</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إبراهيم،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النموذج</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الحي</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الذي</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لا</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يموت</w:t>
      </w:r>
    </w:p>
    <w:p w14:paraId="32E72E80" w14:textId="77777777" w:rsidR="00DC200F" w:rsidRPr="00DC200F" w:rsidRDefault="00DC200F" w:rsidP="00DC200F">
      <w:pPr>
        <w:spacing w:before="100" w:beforeAutospacing="1" w:after="100" w:afterAutospacing="1"/>
        <w:rPr>
          <w:rFonts w:ascii="Calibri" w:eastAsia="Yu Mincho" w:hAnsi="Calibri"/>
          <w:sz w:val="24"/>
          <w:rtl/>
          <w:lang w:bidi="ar-SA"/>
        </w:rPr>
      </w:pPr>
    </w:p>
    <w:p w14:paraId="69EFAE61"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إبراهيم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عليه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ليس</w:t>
      </w:r>
      <w:r w:rsidRPr="00DC200F">
        <w:rPr>
          <w:rFonts w:ascii="Calibri" w:eastAsia="Yu Mincho" w:hAnsi="Calibri"/>
          <w:sz w:val="24"/>
          <w:rtl/>
          <w:lang w:bidi="ar-SA"/>
        </w:rPr>
        <w:t xml:space="preserve"> </w:t>
      </w:r>
      <w:r w:rsidRPr="00DC200F">
        <w:rPr>
          <w:rFonts w:ascii="Calibri" w:eastAsia="Yu Mincho" w:hAnsi="Calibri" w:hint="cs"/>
          <w:sz w:val="24"/>
          <w:rtl/>
          <w:lang w:bidi="ar-SA"/>
        </w:rPr>
        <w:t>شخصيةً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حُبست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كتب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التاريخ،</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نموذج</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إنساني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حي،</w:t>
      </w:r>
      <w:r w:rsidRPr="00DC200F">
        <w:rPr>
          <w:rFonts w:ascii="Calibri" w:eastAsia="Yu Mincho" w:hAnsi="Calibri"/>
          <w:sz w:val="24"/>
          <w:rtl/>
          <w:lang w:bidi="ar-SA"/>
        </w:rPr>
        <w:t xml:space="preserve"> </w:t>
      </w:r>
      <w:r w:rsidRPr="00DC200F">
        <w:rPr>
          <w:rFonts w:ascii="Calibri" w:eastAsia="Yu Mincho" w:hAnsi="Calibri" w:hint="cs"/>
          <w:sz w:val="24"/>
          <w:rtl/>
          <w:lang w:bidi="ar-SA"/>
        </w:rPr>
        <w:t>يمثل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الفطرة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السليمة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أصفى</w:t>
      </w:r>
      <w:r w:rsidRPr="00DC200F">
        <w:rPr>
          <w:rFonts w:ascii="Calibri" w:eastAsia="Yu Mincho" w:hAnsi="Calibri"/>
          <w:sz w:val="24"/>
          <w:rtl/>
          <w:lang w:bidi="ar-SA"/>
        </w:rPr>
        <w:t xml:space="preserve"> </w:t>
      </w:r>
      <w:r w:rsidRPr="00DC200F">
        <w:rPr>
          <w:rFonts w:ascii="Calibri" w:eastAsia="Yu Mincho" w:hAnsi="Calibri" w:hint="cs"/>
          <w:sz w:val="24"/>
          <w:rtl/>
          <w:lang w:bidi="ar-SA"/>
        </w:rPr>
        <w:t>صورها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البوصلة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الداخلية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تُذكّرنا،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زمن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الضبابية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والتيه،</w:t>
      </w:r>
      <w:r w:rsidRPr="00DC200F">
        <w:rPr>
          <w:rFonts w:ascii="Calibri" w:eastAsia="Yu Mincho" w:hAnsi="Calibri"/>
          <w:sz w:val="24"/>
          <w:rtl/>
          <w:lang w:bidi="ar-SA"/>
        </w:rPr>
        <w:t xml:space="preserve"> </w:t>
      </w:r>
      <w:r w:rsidRPr="00DC200F">
        <w:rPr>
          <w:rFonts w:ascii="Calibri" w:eastAsia="Yu Mincho" w:hAnsi="Calibri" w:hint="cs"/>
          <w:sz w:val="24"/>
          <w:rtl/>
          <w:lang w:bidi="ar-SA"/>
        </w:rPr>
        <w:t>بأصولنا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وغاياتنا</w:t>
      </w:r>
      <w:r w:rsidRPr="00DC200F">
        <w:rPr>
          <w:rFonts w:ascii="Calibri" w:eastAsia="Yu Mincho" w:hAnsi="Calibri"/>
          <w:sz w:val="24"/>
          <w:rtl/>
          <w:lang w:bidi="ar-SA"/>
        </w:rPr>
        <w:t>.</w:t>
      </w:r>
    </w:p>
    <w:p w14:paraId="2B019CD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7EA1F7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lastRenderedPageBreak/>
        <w:t>اتباع</w:t>
      </w:r>
      <w:r w:rsidRPr="00DC200F">
        <w:rPr>
          <w:rFonts w:ascii="Calibri" w:eastAsia="Yu Mincho" w:hAnsi="Calibri"/>
          <w:sz w:val="24"/>
          <w:rtl/>
          <w:lang w:bidi="ar-SA"/>
        </w:rPr>
        <w:t xml:space="preserve"> </w:t>
      </w:r>
      <w:r w:rsidRPr="00DC200F">
        <w:rPr>
          <w:rFonts w:ascii="Calibri" w:eastAsia="Yu Mincho" w:hAnsi="Calibri" w:hint="cs"/>
          <w:sz w:val="24"/>
          <w:rtl/>
          <w:lang w:bidi="ar-SA"/>
        </w:rPr>
        <w:t>ملّته</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نكون</w:t>
      </w:r>
      <w:r w:rsidRPr="00DC200F">
        <w:rPr>
          <w:rFonts w:ascii="Calibri" w:eastAsia="Yu Mincho" w:hAnsi="Calibri"/>
          <w:sz w:val="24"/>
          <w:rtl/>
          <w:lang w:bidi="ar-SA"/>
        </w:rPr>
        <w:t xml:space="preserve"> </w:t>
      </w:r>
      <w:r w:rsidRPr="00DC200F">
        <w:rPr>
          <w:rFonts w:ascii="Calibri" w:eastAsia="Yu Mincho" w:hAnsi="Calibri" w:hint="cs"/>
          <w:sz w:val="24"/>
          <w:rtl/>
          <w:lang w:bidi="ar-SA"/>
        </w:rPr>
        <w:t>أمة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وسطًا،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تجمع</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الفردية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والجماعية،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الروح</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والمادة،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الأصالة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والمعاصرة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نكون</w:t>
      </w:r>
      <w:r w:rsidRPr="00DC200F">
        <w:rPr>
          <w:rFonts w:ascii="Calibri" w:eastAsia="Yu Mincho" w:hAnsi="Calibri"/>
          <w:sz w:val="24"/>
          <w:rtl/>
          <w:lang w:bidi="ar-SA"/>
        </w:rPr>
        <w:t xml:space="preserve"> </w:t>
      </w:r>
      <w:r w:rsidRPr="00DC200F">
        <w:rPr>
          <w:rFonts w:ascii="Calibri" w:eastAsia="Yu Mincho" w:hAnsi="Calibri" w:hint="cs"/>
          <w:sz w:val="24"/>
          <w:rtl/>
          <w:lang w:bidi="ar-SA"/>
        </w:rPr>
        <w:t>شهداء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الناس</w:t>
      </w:r>
      <w:r w:rsidRPr="00DC200F">
        <w:rPr>
          <w:rFonts w:ascii="Calibri" w:eastAsia="Yu Mincho" w:hAnsi="Calibri"/>
          <w:sz w:val="24"/>
          <w:rtl/>
          <w:lang w:bidi="ar-SA"/>
        </w:rPr>
        <w:t xml:space="preserve"> </w:t>
      </w:r>
      <w:r w:rsidRPr="00DC200F">
        <w:rPr>
          <w:rFonts w:ascii="Calibri" w:eastAsia="Yu Mincho" w:hAnsi="Calibri" w:hint="cs"/>
          <w:sz w:val="24"/>
          <w:rtl/>
          <w:lang w:bidi="ar-SA"/>
        </w:rPr>
        <w:t>بحياتنا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العملية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قبل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أقوالنا</w:t>
      </w:r>
      <w:r w:rsidRPr="00DC200F">
        <w:rPr>
          <w:rFonts w:ascii="Calibri" w:eastAsia="Yu Mincho" w:hAnsi="Calibri"/>
          <w:sz w:val="24"/>
          <w:rtl/>
          <w:lang w:bidi="ar-SA"/>
        </w:rPr>
        <w:t>.</w:t>
      </w:r>
    </w:p>
    <w:p w14:paraId="6BC6301C"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D30833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لذلك،</w:t>
      </w:r>
      <w:r w:rsidRPr="00DC200F">
        <w:rPr>
          <w:rFonts w:ascii="Calibri" w:eastAsia="Yu Mincho" w:hAnsi="Calibri"/>
          <w:sz w:val="24"/>
          <w:rtl/>
          <w:lang w:bidi="ar-SA"/>
        </w:rPr>
        <w:t xml:space="preserve"> </w:t>
      </w:r>
      <w:r w:rsidRPr="00DC200F">
        <w:rPr>
          <w:rFonts w:ascii="Calibri" w:eastAsia="Yu Mincho" w:hAnsi="Calibri" w:hint="cs"/>
          <w:sz w:val="24"/>
          <w:rtl/>
          <w:lang w:bidi="ar-SA"/>
        </w:rPr>
        <w:t>فإن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الدعوة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الحنيفية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البيضاء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دعوة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استعادة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دورنا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الحضاري،</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خلال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العودة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المتكامل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دعوة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يكون</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إمامًا</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مجاله،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يُتقن</w:t>
      </w:r>
      <w:r w:rsidRPr="00DC200F">
        <w:rPr>
          <w:rFonts w:ascii="Calibri" w:eastAsia="Yu Mincho" w:hAnsi="Calibri"/>
          <w:sz w:val="24"/>
          <w:rtl/>
          <w:lang w:bidi="ar-SA"/>
        </w:rPr>
        <w:t xml:space="preserve"> </w:t>
      </w:r>
      <w:r w:rsidRPr="00DC200F">
        <w:rPr>
          <w:rFonts w:ascii="Calibri" w:eastAsia="Yu Mincho" w:hAnsi="Calibri" w:hint="cs"/>
          <w:sz w:val="24"/>
          <w:rtl/>
          <w:lang w:bidi="ar-SA"/>
        </w:rPr>
        <w:t>عمله،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ويُحسن</w:t>
      </w:r>
      <w:r w:rsidRPr="00DC200F">
        <w:rPr>
          <w:rFonts w:ascii="Calibri" w:eastAsia="Yu Mincho" w:hAnsi="Calibri"/>
          <w:sz w:val="24"/>
          <w:rtl/>
          <w:lang w:bidi="ar-SA"/>
        </w:rPr>
        <w:t xml:space="preserve"> </w:t>
      </w:r>
      <w:r w:rsidRPr="00DC200F">
        <w:rPr>
          <w:rFonts w:ascii="Calibri" w:eastAsia="Yu Mincho" w:hAnsi="Calibri" w:hint="cs"/>
          <w:sz w:val="24"/>
          <w:rtl/>
          <w:lang w:bidi="ar-SA"/>
        </w:rPr>
        <w:t>خلقه،</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ويُسهم</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مجتمعه،</w:t>
      </w:r>
      <w:r w:rsidRPr="00DC200F">
        <w:rPr>
          <w:rFonts w:ascii="Calibri" w:eastAsia="Yu Mincho" w:hAnsi="Calibri"/>
          <w:sz w:val="24"/>
          <w:rtl/>
          <w:lang w:bidi="ar-SA"/>
        </w:rPr>
        <w:t xml:space="preserve"> </w:t>
      </w:r>
      <w:r w:rsidRPr="00DC200F">
        <w:rPr>
          <w:rFonts w:ascii="Calibri" w:eastAsia="Yu Mincho" w:hAnsi="Calibri" w:hint="cs"/>
          <w:sz w:val="24"/>
          <w:rtl/>
          <w:lang w:bidi="ar-SA"/>
        </w:rPr>
        <w:t>متسلحًا</w:t>
      </w:r>
      <w:r w:rsidRPr="00DC200F">
        <w:rPr>
          <w:rFonts w:ascii="Calibri" w:eastAsia="Yu Mincho" w:hAnsi="Calibri"/>
          <w:sz w:val="24"/>
          <w:rtl/>
          <w:lang w:bidi="ar-SA"/>
        </w:rPr>
        <w:t xml:space="preserve"> </w:t>
      </w:r>
      <w:r w:rsidRPr="00DC200F">
        <w:rPr>
          <w:rFonts w:ascii="Calibri" w:eastAsia="Yu Mincho" w:hAnsi="Calibri" w:hint="cs"/>
          <w:sz w:val="24"/>
          <w:rtl/>
          <w:lang w:bidi="ar-SA"/>
        </w:rPr>
        <w:t>بعقلية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الباحث،</w:t>
      </w:r>
      <w:r w:rsidRPr="00DC200F">
        <w:rPr>
          <w:rFonts w:ascii="Calibri" w:eastAsia="Yu Mincho" w:hAnsi="Calibri"/>
          <w:sz w:val="24"/>
          <w:rtl/>
          <w:lang w:bidi="ar-SA"/>
        </w:rPr>
        <w:t xml:space="preserve"> </w:t>
      </w:r>
      <w:r w:rsidRPr="00DC200F">
        <w:rPr>
          <w:rFonts w:ascii="Calibri" w:eastAsia="Yu Mincho" w:hAnsi="Calibri" w:hint="cs"/>
          <w:sz w:val="24"/>
          <w:rtl/>
          <w:lang w:bidi="ar-SA"/>
        </w:rPr>
        <w:t>وروحانية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المتقين،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وإرادة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البناة</w:t>
      </w:r>
      <w:r w:rsidRPr="00DC200F">
        <w:rPr>
          <w:rFonts w:ascii="Calibri" w:eastAsia="Yu Mincho" w:hAnsi="Calibri"/>
          <w:sz w:val="24"/>
          <w:rtl/>
          <w:lang w:bidi="ar-SA"/>
        </w:rPr>
        <w:t>.</w:t>
      </w:r>
    </w:p>
    <w:p w14:paraId="3926446C" w14:textId="77777777" w:rsidR="00DC200F" w:rsidRPr="00DC200F" w:rsidRDefault="00DC200F" w:rsidP="00DC200F">
      <w:pPr>
        <w:spacing w:before="100" w:beforeAutospacing="1" w:after="100" w:afterAutospacing="1"/>
        <w:rPr>
          <w:rFonts w:ascii="Calibri" w:eastAsia="Yu Mincho" w:hAnsi="Calibri"/>
          <w:sz w:val="24"/>
          <w:rtl/>
          <w:lang w:bidi="ar-SA"/>
        </w:rPr>
      </w:pPr>
    </w:p>
    <w:p w14:paraId="0C1BB79B" w14:textId="77777777" w:rsidR="00DC200F" w:rsidRPr="00DC200F" w:rsidRDefault="00DC200F" w:rsidP="00DC200F">
      <w:pPr>
        <w:spacing w:before="100" w:beforeAutospacing="1" w:after="100" w:afterAutospacing="1"/>
        <w:rPr>
          <w:rFonts w:ascii="Calibri" w:eastAsia="Yu Mincho" w:hAnsi="Calibri"/>
          <w:sz w:val="24"/>
        </w:rPr>
      </w:pPr>
      <w:r w:rsidRPr="00DC200F">
        <w:rPr>
          <w:rFonts w:ascii="Calibri" w:eastAsia="Yu Mincho" w:hAnsi="Calibri"/>
          <w:sz w:val="24"/>
          <w:rtl/>
        </w:rPr>
        <w:t>الرسالة الجوهرية التي نخرج بها هي أن اتباع "ملة إبراهيم" ليس بارتداء لباس معين أو ترديد كلمات تاريخية. اتباع ملة إبراهيم يعني تبني منهجه</w:t>
      </w:r>
      <w:r w:rsidRPr="00DC200F">
        <w:rPr>
          <w:rFonts w:ascii="Calibri" w:eastAsia="Yu Mincho" w:hAnsi="Calibri"/>
          <w:sz w:val="24"/>
        </w:rPr>
        <w:t>:</w:t>
      </w:r>
    </w:p>
    <w:p w14:paraId="1E5F7D04" w14:textId="77777777" w:rsidR="00DC200F" w:rsidRPr="00DC200F" w:rsidRDefault="00DC200F" w:rsidP="00CE1EDD">
      <w:pPr>
        <w:numPr>
          <w:ilvl w:val="0"/>
          <w:numId w:val="327"/>
        </w:numPr>
        <w:spacing w:before="100" w:beforeAutospacing="1" w:after="100" w:afterAutospacing="1"/>
        <w:rPr>
          <w:rFonts w:ascii="Calibri" w:eastAsia="Yu Mincho" w:hAnsi="Calibri"/>
          <w:sz w:val="24"/>
        </w:rPr>
      </w:pPr>
      <w:r w:rsidRPr="00DC200F">
        <w:rPr>
          <w:rFonts w:ascii="Calibri" w:eastAsia="Yu Mincho" w:hAnsi="Calibri"/>
          <w:b/>
          <w:bCs/>
          <w:sz w:val="24"/>
          <w:rtl/>
        </w:rPr>
        <w:t>أن نفكر بعقلانية</w:t>
      </w:r>
      <w:r w:rsidRPr="00DC200F">
        <w:rPr>
          <w:rFonts w:ascii="Calibri" w:eastAsia="Yu Mincho" w:hAnsi="Calibri"/>
          <w:sz w:val="24"/>
          <w:rtl/>
        </w:rPr>
        <w:t xml:space="preserve"> ونبحث عن الدليل قبل أن نؤمن</w:t>
      </w:r>
      <w:r w:rsidRPr="00DC200F">
        <w:rPr>
          <w:rFonts w:ascii="Calibri" w:eastAsia="Yu Mincho" w:hAnsi="Calibri"/>
          <w:sz w:val="24"/>
        </w:rPr>
        <w:t>.</w:t>
      </w:r>
    </w:p>
    <w:p w14:paraId="504BD5C6" w14:textId="77777777" w:rsidR="00DC200F" w:rsidRPr="00DC200F" w:rsidRDefault="00DC200F" w:rsidP="00CE1EDD">
      <w:pPr>
        <w:numPr>
          <w:ilvl w:val="0"/>
          <w:numId w:val="327"/>
        </w:numPr>
        <w:spacing w:before="100" w:beforeAutospacing="1" w:after="100" w:afterAutospacing="1"/>
        <w:rPr>
          <w:rFonts w:ascii="Calibri" w:eastAsia="Yu Mincho" w:hAnsi="Calibri"/>
          <w:sz w:val="24"/>
        </w:rPr>
      </w:pPr>
      <w:r w:rsidRPr="00DC200F">
        <w:rPr>
          <w:rFonts w:ascii="Calibri" w:eastAsia="Yu Mincho" w:hAnsi="Calibri"/>
          <w:b/>
          <w:bCs/>
          <w:sz w:val="24"/>
          <w:rtl/>
        </w:rPr>
        <w:t>أن نكون بنّائين</w:t>
      </w:r>
      <w:r w:rsidRPr="00DC200F">
        <w:rPr>
          <w:rFonts w:ascii="Calibri" w:eastAsia="Yu Mincho" w:hAnsi="Calibri"/>
          <w:sz w:val="24"/>
          <w:rtl/>
        </w:rPr>
        <w:t xml:space="preserve"> في مجتمعاتنا، نبدأ بالأمن ونقيم العدل ونسعى لخير الإنسان، كل إنسان</w:t>
      </w:r>
      <w:r w:rsidRPr="00DC200F">
        <w:rPr>
          <w:rFonts w:ascii="Calibri" w:eastAsia="Yu Mincho" w:hAnsi="Calibri"/>
          <w:sz w:val="24"/>
        </w:rPr>
        <w:t>.</w:t>
      </w:r>
    </w:p>
    <w:p w14:paraId="0854E62C" w14:textId="77777777" w:rsidR="00DC200F" w:rsidRPr="00DC200F" w:rsidRDefault="00DC200F" w:rsidP="00CE1EDD">
      <w:pPr>
        <w:numPr>
          <w:ilvl w:val="0"/>
          <w:numId w:val="327"/>
        </w:numPr>
        <w:spacing w:before="100" w:beforeAutospacing="1" w:after="100" w:afterAutospacing="1"/>
        <w:rPr>
          <w:rFonts w:ascii="Calibri" w:eastAsia="Yu Mincho" w:hAnsi="Calibri"/>
          <w:sz w:val="24"/>
        </w:rPr>
      </w:pPr>
      <w:r w:rsidRPr="00DC200F">
        <w:rPr>
          <w:rFonts w:ascii="Calibri" w:eastAsia="Yu Mincho" w:hAnsi="Calibri"/>
          <w:b/>
          <w:bCs/>
          <w:sz w:val="24"/>
          <w:rtl/>
        </w:rPr>
        <w:t>أن نكون على استعداد للتضحية</w:t>
      </w:r>
      <w:r w:rsidRPr="00DC200F">
        <w:rPr>
          <w:rFonts w:ascii="Calibri" w:eastAsia="Yu Mincho" w:hAnsi="Calibri"/>
          <w:sz w:val="24"/>
          <w:rtl/>
        </w:rPr>
        <w:t xml:space="preserve"> بأهوائنا وراحتنا الشخصية من أجل المبادئ السامية التي نؤمن بها</w:t>
      </w:r>
      <w:r w:rsidRPr="00DC200F">
        <w:rPr>
          <w:rFonts w:ascii="Calibri" w:eastAsia="Yu Mincho" w:hAnsi="Calibri"/>
          <w:sz w:val="24"/>
        </w:rPr>
        <w:t>.</w:t>
      </w:r>
    </w:p>
    <w:p w14:paraId="3C0EE646" w14:textId="77777777" w:rsidR="00DC200F" w:rsidRPr="00DC200F" w:rsidRDefault="00DC200F" w:rsidP="00DC200F">
      <w:pPr>
        <w:spacing w:before="100" w:beforeAutospacing="1" w:after="100" w:afterAutospacing="1"/>
        <w:rPr>
          <w:rFonts w:ascii="Calibri" w:eastAsia="Yu Mincho" w:hAnsi="Calibri"/>
          <w:sz w:val="24"/>
        </w:rPr>
      </w:pPr>
      <w:r w:rsidRPr="00DC200F">
        <w:rPr>
          <w:rFonts w:ascii="Calibri" w:eastAsia="Yu Mincho" w:hAnsi="Calibri"/>
          <w:sz w:val="24"/>
          <w:rtl/>
        </w:rPr>
        <w:t>إبراهيم ليس مجرد قصة في كتاب سماوي، بل هو بوصلة في داخل كل منا. إنه صوت الفطرة الذي يدعونا إلى التوحيد، وصوت العقل الذي يدعونا إلى البحث، وصوت الإرادة الذي يدعونا إلى العمل والبناء. "ملته" ليست طريقًا سلكه وانتهى، بل هي الطريق الذي يبدأ مع كل خطوة واعية نخطوها نحو الله، ونحو بناء عالم أفضل</w:t>
      </w:r>
      <w:r w:rsidRPr="00DC200F">
        <w:rPr>
          <w:rFonts w:ascii="Calibri" w:eastAsia="Yu Mincho" w:hAnsi="Calibri"/>
          <w:sz w:val="24"/>
        </w:rPr>
        <w:t>.</w:t>
      </w:r>
    </w:p>
    <w:p w14:paraId="22A4DF6D" w14:textId="77777777" w:rsidR="00DC200F" w:rsidRPr="00DC200F" w:rsidRDefault="00DC200F" w:rsidP="00DC200F">
      <w:pPr>
        <w:spacing w:before="100" w:beforeAutospacing="1" w:after="100" w:afterAutospacing="1"/>
        <w:rPr>
          <w:rFonts w:ascii="Calibri" w:eastAsia="Yu Mincho" w:hAnsi="Calibri"/>
          <w:sz w:val="24"/>
        </w:rPr>
      </w:pPr>
      <w:r w:rsidRPr="00DC200F">
        <w:rPr>
          <w:rFonts w:ascii="Calibri" w:eastAsia="Yu Mincho" w:hAnsi="Calibri"/>
          <w:sz w:val="24"/>
          <w:rtl/>
        </w:rPr>
        <w:t>نسأل الله أن يجعلنا من السائرين على هذا الدرب، الحنفاء المسلمين، الذين يجمعون بين صفاء العقيدة، واستقامة المنهج، ونبل العمل، حتى نلقاه وهو راضٍ عنا</w:t>
      </w:r>
      <w:r w:rsidRPr="00DC200F">
        <w:rPr>
          <w:rFonts w:ascii="Calibri" w:eastAsia="Yu Mincho" w:hAnsi="Calibri"/>
          <w:sz w:val="24"/>
        </w:rPr>
        <w:t>.</w:t>
      </w:r>
    </w:p>
    <w:p w14:paraId="2A1C23D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w:t>
      </w:r>
      <w:r w:rsidRPr="00DC200F">
        <w:rPr>
          <w:rFonts w:ascii="Calibri" w:eastAsia="Yu Mincho" w:hAnsi="Calibri" w:hint="cs"/>
          <w:sz w:val="24"/>
          <w:rtl/>
          <w:lang w:bidi="ar-SA"/>
        </w:rPr>
        <w:t>رَبَّنَا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وَاجْعَلْنَا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مُسْلِمَيْنِ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لَكَ</w:t>
      </w:r>
      <w:r w:rsidRPr="00DC200F">
        <w:rPr>
          <w:rFonts w:ascii="Calibri" w:eastAsia="Yu Mincho" w:hAnsi="Calibri"/>
          <w:sz w:val="24"/>
          <w:rtl/>
          <w:lang w:bidi="ar-SA"/>
        </w:rPr>
        <w:t xml:space="preserve"> </w:t>
      </w:r>
      <w:r w:rsidRPr="00DC200F">
        <w:rPr>
          <w:rFonts w:ascii="Calibri" w:eastAsia="Yu Mincho" w:hAnsi="Calibri" w:hint="cs"/>
          <w:sz w:val="24"/>
          <w:rtl/>
          <w:lang w:bidi="ar-SA"/>
        </w:rPr>
        <w:t>وَمِنْ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ذُرِّيَّتِنَا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أُمَّةً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مُسْلِمَةً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لَكَ</w:t>
      </w:r>
      <w:r w:rsidRPr="00DC200F">
        <w:rPr>
          <w:rFonts w:ascii="Calibri" w:eastAsia="Yu Mincho" w:hAnsi="Calibri"/>
          <w:sz w:val="24"/>
          <w:rtl/>
          <w:lang w:bidi="ar-SA"/>
        </w:rPr>
        <w:t xml:space="preserve"> </w:t>
      </w:r>
      <w:r w:rsidRPr="00DC200F">
        <w:rPr>
          <w:rFonts w:ascii="Calibri" w:eastAsia="Yu Mincho" w:hAnsi="Calibri" w:hint="cs"/>
          <w:sz w:val="24"/>
          <w:rtl/>
          <w:lang w:bidi="ar-SA"/>
        </w:rPr>
        <w:t>وَأَرِنَا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مَنَاسِكَنَا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وَتُبْ</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عَلَيْنَا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إِنَّكَ</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التَّوَّابُ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الرَّحِيمُ}</w:t>
      </w:r>
    </w:p>
    <w:p w14:paraId="149979F1" w14:textId="77777777" w:rsidR="00C7544E" w:rsidRPr="0073369A" w:rsidRDefault="00C7544E" w:rsidP="00E4352F">
      <w:pPr>
        <w:spacing w:before="100" w:beforeAutospacing="1" w:after="100" w:afterAutospacing="1"/>
        <w:rPr>
          <w:rFonts w:ascii="Calibri" w:eastAsia="Yu Mincho" w:hAnsi="Calibri"/>
          <w:sz w:val="24"/>
          <w:lang w:bidi="ar-SA"/>
        </w:rPr>
      </w:pPr>
    </w:p>
    <w:p w14:paraId="5EE7E199" w14:textId="77777777" w:rsidR="00C7544E" w:rsidRPr="0073369A" w:rsidRDefault="00C7544E" w:rsidP="00E4352F">
      <w:pPr>
        <w:pStyle w:val="1"/>
      </w:pPr>
      <w:bookmarkStart w:id="342" w:name="_Toc203550567"/>
      <w:bookmarkStart w:id="343" w:name="_Toc205285301"/>
      <w:bookmarkStart w:id="344" w:name="_Toc209608391"/>
      <w:r w:rsidRPr="0073369A">
        <w:rPr>
          <w:rtl/>
        </w:rPr>
        <w:t>سلسلة "موسى في القرآن": من آلة الحَلْق إلى مسِّ الحقيقة</w:t>
      </w:r>
      <w:bookmarkEnd w:id="342"/>
      <w:bookmarkEnd w:id="343"/>
      <w:bookmarkEnd w:id="344"/>
    </w:p>
    <w:p w14:paraId="00C69CA1"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tl/>
        </w:rPr>
        <w:t>مقدمة السلسلة: لماذا "موسى" بالذات؟</w:t>
      </w:r>
    </w:p>
    <w:p w14:paraId="5E736B22"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لم يرد اسم نبي في القرآن كما ورد اسم "موسى". لم تُفصَّل قصة نبي كما فُصِّلت قصته. هذا الحضور الكثيف ليس مجرد سرد تاريخي، بل هو دعوة إلهية للغوص في أعماق نموذج أصلي</w:t>
      </w:r>
      <w:r w:rsidRPr="0073369A">
        <w:rPr>
          <w:rFonts w:ascii="Calibri" w:eastAsia="Yu Mincho" w:hAnsi="Calibri"/>
          <w:sz w:val="24"/>
        </w:rPr>
        <w:t xml:space="preserve"> (Archetype) </w:t>
      </w:r>
      <w:r w:rsidRPr="0073369A">
        <w:rPr>
          <w:rFonts w:ascii="Calibri" w:eastAsia="Yu Mincho" w:hAnsi="Calibri"/>
          <w:sz w:val="24"/>
          <w:rtl/>
        </w:rPr>
        <w:t>متكامل، يمثل رحلة الوعي الإنساني بكل تعقيداتها: من الخوف إلى المواجهة، ومن العبودية إلى التحرير، ومن الشريعة الظاهرة إلى الحكمة الباطنة</w:t>
      </w:r>
      <w:r w:rsidRPr="0073369A">
        <w:rPr>
          <w:rFonts w:ascii="Calibri" w:eastAsia="Yu Mincho" w:hAnsi="Calibri"/>
          <w:sz w:val="24"/>
        </w:rPr>
        <w:t>.</w:t>
      </w:r>
    </w:p>
    <w:p w14:paraId="0CE1DC5C"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في هذه السلسلة، </w:t>
      </w:r>
      <w:r w:rsidRPr="0073369A">
        <w:rPr>
          <w:rFonts w:ascii="Calibri" w:eastAsia="Yu Mincho" w:hAnsi="Calibri"/>
          <w:b/>
          <w:bCs/>
          <w:sz w:val="24"/>
        </w:rPr>
        <w:t>"</w:t>
      </w:r>
      <w:r w:rsidRPr="0073369A">
        <w:rPr>
          <w:rFonts w:ascii="Calibri" w:eastAsia="Yu Mincho" w:hAnsi="Calibri"/>
          <w:b/>
          <w:bCs/>
          <w:sz w:val="24"/>
          <w:rtl/>
        </w:rPr>
        <w:t>موسى في القرآن: من آلة الحَلْق إلى مسِّ الحقيقة</w:t>
      </w:r>
      <w:r w:rsidRPr="0073369A">
        <w:rPr>
          <w:rFonts w:ascii="Calibri" w:eastAsia="Yu Mincho" w:hAnsi="Calibri"/>
          <w:b/>
          <w:bCs/>
          <w:sz w:val="24"/>
        </w:rPr>
        <w:t>"</w:t>
      </w:r>
      <w:r w:rsidRPr="0073369A">
        <w:rPr>
          <w:rFonts w:ascii="Calibri" w:eastAsia="Yu Mincho" w:hAnsi="Calibri"/>
          <w:sz w:val="24"/>
          <w:rtl/>
        </w:rPr>
        <w:t>، سننطلق في رحلة جديدة لفهم هذا النموذج الفريد. سنتجاوز الإطار التقليدي للقصة، لنستخدم أدوات "فقه اللسان القرآني" في تفكيك شفرة الاسم نفسه. سنكتشف كيف أن اسم "موسى" لم يكن مجرد علامة، بل كان يحمل في بنيته جوهر رسالته ووظيفته</w:t>
      </w:r>
      <w:r w:rsidRPr="0073369A">
        <w:rPr>
          <w:rFonts w:ascii="Calibri" w:eastAsia="Yu Mincho" w:hAnsi="Calibri"/>
          <w:sz w:val="24"/>
        </w:rPr>
        <w:t>:</w:t>
      </w:r>
    </w:p>
    <w:p w14:paraId="4FCF6EAB" w14:textId="0CF7875E" w:rsidR="00C7544E" w:rsidRPr="0073369A" w:rsidRDefault="00C7544E" w:rsidP="00CE1EDD">
      <w:pPr>
        <w:numPr>
          <w:ilvl w:val="0"/>
          <w:numId w:val="340"/>
        </w:numPr>
        <w:spacing w:before="100" w:beforeAutospacing="1" w:after="100" w:afterAutospacing="1"/>
        <w:rPr>
          <w:rFonts w:ascii="Calibri" w:eastAsia="Yu Mincho" w:hAnsi="Calibri"/>
          <w:sz w:val="24"/>
        </w:rPr>
      </w:pPr>
      <w:r w:rsidRPr="0073369A">
        <w:rPr>
          <w:rFonts w:ascii="Calibri" w:eastAsia="Yu Mincho" w:hAnsi="Calibri"/>
          <w:sz w:val="24"/>
          <w:rtl/>
        </w:rPr>
        <w:t>فهو كـ"المُوسَى</w:t>
      </w:r>
      <w:r w:rsidRPr="0073369A">
        <w:rPr>
          <w:rFonts w:ascii="Calibri" w:eastAsia="Yu Mincho" w:hAnsi="Calibri"/>
          <w:sz w:val="24"/>
        </w:rPr>
        <w:t xml:space="preserve">" (The Razor): </w:t>
      </w:r>
      <w:r w:rsidRPr="0073369A">
        <w:rPr>
          <w:rFonts w:ascii="Calibri" w:eastAsia="Yu Mincho" w:hAnsi="Calibri"/>
          <w:sz w:val="24"/>
          <w:rtl/>
        </w:rPr>
        <w:t>الأداة الإلهية الحادة التي كُلِّفت بـ"حَلْق" طبقات الزيف، وكشف حقيقة التوحيد، والفصل بين الحق والباطل بحدٍّ قاطع</w:t>
      </w:r>
      <w:r w:rsidRPr="0073369A">
        <w:rPr>
          <w:rFonts w:ascii="Calibri" w:eastAsia="Yu Mincho" w:hAnsi="Calibri"/>
          <w:sz w:val="24"/>
        </w:rPr>
        <w:t>.</w:t>
      </w:r>
    </w:p>
    <w:p w14:paraId="63D56744" w14:textId="77777777" w:rsidR="00C7544E" w:rsidRPr="0073369A" w:rsidRDefault="00C7544E" w:rsidP="00CE1EDD">
      <w:pPr>
        <w:numPr>
          <w:ilvl w:val="0"/>
          <w:numId w:val="340"/>
        </w:numPr>
        <w:spacing w:before="100" w:beforeAutospacing="1" w:after="100" w:afterAutospacing="1"/>
        <w:rPr>
          <w:rFonts w:ascii="Calibri" w:eastAsia="Yu Mincho" w:hAnsi="Calibri"/>
          <w:sz w:val="24"/>
        </w:rPr>
      </w:pPr>
      <w:r w:rsidRPr="0073369A">
        <w:rPr>
          <w:rFonts w:ascii="Calibri" w:eastAsia="Yu Mincho" w:hAnsi="Calibri"/>
          <w:sz w:val="24"/>
          <w:rtl/>
        </w:rPr>
        <w:lastRenderedPageBreak/>
        <w:t xml:space="preserve">وهو الإنسان الذي </w:t>
      </w:r>
      <w:r w:rsidRPr="0073369A">
        <w:rPr>
          <w:rFonts w:ascii="Calibri" w:eastAsia="Yu Mincho" w:hAnsi="Calibri"/>
          <w:b/>
          <w:bCs/>
          <w:sz w:val="24"/>
        </w:rPr>
        <w:t>"</w:t>
      </w:r>
      <w:r w:rsidRPr="0073369A">
        <w:rPr>
          <w:rFonts w:ascii="Calibri" w:eastAsia="Yu Mincho" w:hAnsi="Calibri"/>
          <w:b/>
          <w:bCs/>
          <w:sz w:val="24"/>
          <w:rtl/>
        </w:rPr>
        <w:t>مَسَّ" الحقيقة الإلهية</w:t>
      </w:r>
      <w:r w:rsidRPr="0073369A">
        <w:rPr>
          <w:rFonts w:ascii="Calibri" w:eastAsia="Yu Mincho" w:hAnsi="Calibri"/>
          <w:sz w:val="24"/>
          <w:rtl/>
        </w:rPr>
        <w:t xml:space="preserve"> عند الوادي المقدس، فتطهّر كيانه، وأصبح هو نفسه أداة لـ"مسّ" الواقع وتغييره</w:t>
      </w:r>
      <w:r w:rsidRPr="0073369A">
        <w:rPr>
          <w:rFonts w:ascii="Calibri" w:eastAsia="Yu Mincho" w:hAnsi="Calibri"/>
          <w:sz w:val="24"/>
        </w:rPr>
        <w:t>.</w:t>
      </w:r>
    </w:p>
    <w:p w14:paraId="0CE7910B"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انضموا إلينا في هذه الرحلة الفكرية والروحية، لنرى كيف أن "موسى" ليس مجرد شخصية تاريخية بعيدة، بل هو منهج حي في التفكير والتحرير، وبوصلة داخلية تدعو كل واحد منا ليبدأ رحلته الخاصة من "آلة الحلق" التي تزيل أوهام الذات، إلى "مسّ الحقيقة" التي تضيء دروب الحياة</w:t>
      </w:r>
      <w:r w:rsidRPr="0073369A">
        <w:rPr>
          <w:rFonts w:ascii="Calibri" w:eastAsia="Yu Mincho" w:hAnsi="Calibri"/>
          <w:sz w:val="24"/>
        </w:rPr>
        <w:t>.</w:t>
      </w:r>
    </w:p>
    <w:p w14:paraId="2AB417B5" w14:textId="77777777" w:rsidR="00C7544E" w:rsidRPr="0073369A" w:rsidRDefault="00C7544E" w:rsidP="00E4352F">
      <w:pPr>
        <w:spacing w:before="100" w:beforeAutospacing="1" w:after="100" w:afterAutospacing="1"/>
        <w:rPr>
          <w:rFonts w:ascii="Calibri" w:eastAsia="Yu Mincho" w:hAnsi="Calibri"/>
          <w:sz w:val="24"/>
        </w:rPr>
      </w:pPr>
    </w:p>
    <w:p w14:paraId="59FE43E2" w14:textId="77777777" w:rsidR="00C7544E" w:rsidRPr="0073369A" w:rsidRDefault="00C7544E" w:rsidP="00E4352F">
      <w:pPr>
        <w:pStyle w:val="21"/>
      </w:pPr>
      <w:bookmarkStart w:id="345" w:name="_Toc203550568"/>
      <w:bookmarkStart w:id="346" w:name="_Toc205285302"/>
      <w:r w:rsidRPr="0073369A">
        <w:rPr>
          <w:rtl/>
        </w:rPr>
        <w:t>"اخلع نعليك".. شرط البداية</w:t>
      </w:r>
      <w:bookmarkEnd w:id="345"/>
      <w:bookmarkEnd w:id="346"/>
    </w:p>
    <w:p w14:paraId="0A7F19BC"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التجرد من الموروث كبوابة للمعرفة</w:t>
      </w:r>
      <w:r w:rsidRPr="0073369A">
        <w:rPr>
          <w:rFonts w:ascii="Calibri" w:eastAsia="Yu Mincho" w:hAnsi="Calibri"/>
          <w:b/>
          <w:bCs/>
          <w:sz w:val="24"/>
        </w:rPr>
        <w:t>)</w:t>
      </w:r>
    </w:p>
    <w:p w14:paraId="490AF29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في صميم كل تحول عظيم، هناك لحظة صفر. لحظة تجرد تام، يقف فيها الإنسان عارياً من ماضيه، مستعداً لاستقبال مستقبله. في رحلة الوعي التي يمثلها نبي الله موسى، لم تكن هذه اللحظة مجرد حدث عابر، بل كانت أمراً إلهياً مباشراً، وشرطاً أساسياً للدخول في حضرة المعرفة</w:t>
      </w:r>
      <w:r w:rsidRPr="0073369A">
        <w:rPr>
          <w:rFonts w:ascii="Calibri" w:eastAsia="Yu Mincho" w:hAnsi="Calibri"/>
          <w:sz w:val="24"/>
        </w:rPr>
        <w:t xml:space="preserve">: </w:t>
      </w:r>
      <w:r w:rsidRPr="0073369A">
        <w:rPr>
          <w:rFonts w:ascii="Calibri" w:eastAsia="Yu Mincho" w:hAnsi="Calibri"/>
          <w:b/>
          <w:bCs/>
          <w:sz w:val="24"/>
          <w:rtl/>
        </w:rPr>
        <w:t xml:space="preserve">﴿فَاخْلَعْ نَعْلَيْكَ إِنَّكَ بِالْوَادِ الْمُقَدَّسِ طُوًى﴾ </w:t>
      </w:r>
      <w:r w:rsidRPr="0073369A">
        <w:rPr>
          <w:rFonts w:ascii="Calibri" w:eastAsia="Yu Mincho" w:hAnsi="Calibri"/>
          <w:b/>
          <w:bCs/>
          <w:sz w:val="24"/>
        </w:rPr>
        <w:t>(</w:t>
      </w:r>
      <w:r w:rsidRPr="0073369A">
        <w:rPr>
          <w:rFonts w:ascii="Calibri" w:eastAsia="Yu Mincho" w:hAnsi="Calibri"/>
          <w:b/>
          <w:bCs/>
          <w:sz w:val="24"/>
          <w:rtl/>
        </w:rPr>
        <w:t>طه: 12</w:t>
      </w:r>
      <w:r w:rsidRPr="0073369A">
        <w:rPr>
          <w:rFonts w:ascii="Calibri" w:eastAsia="Yu Mincho" w:hAnsi="Calibri"/>
          <w:b/>
          <w:bCs/>
          <w:sz w:val="24"/>
        </w:rPr>
        <w:t>).</w:t>
      </w:r>
    </w:p>
    <w:p w14:paraId="4409C55A"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قد تبدو هذه الآية، للوهلة الأولى، مجرد أمر بخلع حذاء مادي احتراماً لقدسية مكان مادي. لكن منهج "فقه اللسان القرآني" يدعونا إلى تجاوز الحرف لنلامس الروح، لنفهم أن هذا الأمر يحمل في طياته أول وأهم درس في مسيرة كل باحث عن الحقيقة</w:t>
      </w:r>
      <w:r w:rsidRPr="0073369A">
        <w:rPr>
          <w:rFonts w:ascii="Calibri" w:eastAsia="Yu Mincho" w:hAnsi="Calibri"/>
          <w:sz w:val="24"/>
        </w:rPr>
        <w:t>.</w:t>
      </w:r>
    </w:p>
    <w:p w14:paraId="45E4EB81"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rPr>
        <w:t>النعل" كرمز: ما الذي نخلعه حقاً؟</w:t>
      </w:r>
    </w:p>
    <w:p w14:paraId="7A2B9D9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القرآن الكريم، في خطابه العميق، لا يستخدم الكلمات عبثاً. كلمة "نعل" التي لم ترد إلا في هذا الموضع الفريد، لا تشير فقط إلى ما ننتعله في أقدامنا، بل ترمز إلى </w:t>
      </w:r>
      <w:r w:rsidRPr="0073369A">
        <w:rPr>
          <w:rFonts w:ascii="Calibri" w:eastAsia="Yu Mincho" w:hAnsi="Calibri"/>
          <w:b/>
          <w:bCs/>
          <w:sz w:val="24"/>
          <w:rtl/>
        </w:rPr>
        <w:t>ما نتكئ عليه في مسيرتنا الفكرية والنفسية</w:t>
      </w:r>
      <w:r w:rsidRPr="0073369A">
        <w:rPr>
          <w:rFonts w:ascii="Calibri" w:eastAsia="Yu Mincho" w:hAnsi="Calibri"/>
          <w:sz w:val="24"/>
        </w:rPr>
        <w:t>. "</w:t>
      </w:r>
      <w:r w:rsidRPr="0073369A">
        <w:rPr>
          <w:rFonts w:ascii="Calibri" w:eastAsia="Yu Mincho" w:hAnsi="Calibri"/>
          <w:sz w:val="24"/>
          <w:rtl/>
        </w:rPr>
        <w:t>النعال" التي أُمر موسى بخلعها هي</w:t>
      </w:r>
      <w:r w:rsidRPr="0073369A">
        <w:rPr>
          <w:rFonts w:ascii="Calibri" w:eastAsia="Yu Mincho" w:hAnsi="Calibri"/>
          <w:sz w:val="24"/>
        </w:rPr>
        <w:t>:</w:t>
      </w:r>
    </w:p>
    <w:p w14:paraId="764968A4" w14:textId="77777777" w:rsidR="00C7544E" w:rsidRPr="0073369A" w:rsidRDefault="00C7544E" w:rsidP="00CE1EDD">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rPr>
        <w:t>الموروثات الفكرية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تلك الأفكار والمعتقدات الجاهزة التي ورثناها من مجتمعاتنا وآبائنا، والتي نسير بها دون تمحيص أو نقد. إنها "أرض" الماضي التي تمنعنا من رؤية أفق المستقبل</w:t>
      </w:r>
      <w:r w:rsidRPr="0073369A">
        <w:rPr>
          <w:rFonts w:ascii="Calibri" w:eastAsia="Yu Mincho" w:hAnsi="Calibri"/>
          <w:sz w:val="24"/>
        </w:rPr>
        <w:t>.</w:t>
      </w:r>
    </w:p>
    <w:p w14:paraId="7940642B" w14:textId="77777777" w:rsidR="00C7544E" w:rsidRPr="0073369A" w:rsidRDefault="00C7544E" w:rsidP="00CE1EDD">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rPr>
        <w:t>الخبرات السابقة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كل ما اكتسبه الإنسان من تجارب ومعارف شكلت نظرته للعالم. على الرغم من قيمتها، إلا أنها قد تتحول إلى قيود تمنعه من رؤية الحقيقة كما هي، لا كما اعتاد أن يراها</w:t>
      </w:r>
      <w:r w:rsidRPr="0073369A">
        <w:rPr>
          <w:rFonts w:ascii="Calibri" w:eastAsia="Yu Mincho" w:hAnsi="Calibri"/>
          <w:sz w:val="24"/>
        </w:rPr>
        <w:t>.</w:t>
      </w:r>
    </w:p>
    <w:p w14:paraId="364FCAEB" w14:textId="77777777" w:rsidR="00C7544E" w:rsidRPr="0073369A" w:rsidRDefault="00C7544E" w:rsidP="00CE1EDD">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rPr>
        <w:t>الأنا والتحيزات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نعالنا" هي أيضاً كبرياؤنا، غرورنا المعرفي، وأحكامنا المسبقة التي تفصل بيننا وبين تلقي العلم بتواضع وانفتاح</w:t>
      </w:r>
      <w:r w:rsidRPr="0073369A">
        <w:rPr>
          <w:rFonts w:ascii="Calibri" w:eastAsia="Yu Mincho" w:hAnsi="Calibri"/>
          <w:sz w:val="24"/>
        </w:rPr>
        <w:t>.</w:t>
      </w:r>
    </w:p>
    <w:p w14:paraId="2E28789B"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الأمر بـ"خلع النعلين" هو إذن دعوة رمزية جذرية لـ</w:t>
      </w:r>
      <w:r w:rsidRPr="0073369A">
        <w:rPr>
          <w:rFonts w:ascii="Calibri" w:eastAsia="Yu Mincho" w:hAnsi="Calibri"/>
          <w:b/>
          <w:bCs/>
          <w:sz w:val="24"/>
          <w:rtl/>
        </w:rPr>
        <w:t>تفريغ الوعاء الداخلي</w:t>
      </w:r>
      <w:r w:rsidRPr="0073369A">
        <w:rPr>
          <w:rFonts w:ascii="Calibri" w:eastAsia="Yu Mincho" w:hAnsi="Calibri"/>
          <w:sz w:val="24"/>
        </w:rPr>
        <w:t xml:space="preserve">. </w:t>
      </w:r>
      <w:r w:rsidRPr="0073369A">
        <w:rPr>
          <w:rFonts w:ascii="Calibri" w:eastAsia="Yu Mincho" w:hAnsi="Calibri"/>
          <w:sz w:val="24"/>
          <w:rtl/>
        </w:rPr>
        <w:t>لا يمكنك أن تملأ كأساً ممتلئة بالفعل. ولا يمكنك أن تتلقى النور الإلهي الصافي بقلب وعقل مثقلين بشوائب الماضي وأفكاره المسبقة. إنها دعوة للوقوف أمام الحقيقة مجرداً من كل شيء إلا من فطرتك السليمة وشوقك للمعرفة</w:t>
      </w:r>
      <w:r w:rsidRPr="0073369A">
        <w:rPr>
          <w:rFonts w:ascii="Calibri" w:eastAsia="Yu Mincho" w:hAnsi="Calibri"/>
          <w:sz w:val="24"/>
        </w:rPr>
        <w:t>.</w:t>
      </w:r>
    </w:p>
    <w:p w14:paraId="61A7A6FA"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ذبح "البقرة" الفكرية: توأم "خلع النعلين</w:t>
      </w:r>
      <w:r w:rsidRPr="0073369A">
        <w:rPr>
          <w:rFonts w:ascii="Calibri" w:eastAsia="Yu Mincho" w:hAnsi="Calibri"/>
          <w:b/>
          <w:bCs/>
          <w:sz w:val="24"/>
        </w:rPr>
        <w:t>"</w:t>
      </w:r>
    </w:p>
    <w:p w14:paraId="77BDA86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هذا المفهوم يتضح أكثر عندما نربطه برمز قرآني آخر في قصة بني إسرائيل نفسها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"البقرة" في سياقها الرمزي ليست مجرد حيوان، بل هي </w:t>
      </w:r>
      <w:r w:rsidRPr="0073369A">
        <w:rPr>
          <w:rFonts w:ascii="Calibri" w:eastAsia="Yu Mincho" w:hAnsi="Calibri"/>
          <w:b/>
          <w:bCs/>
          <w:sz w:val="24"/>
          <w:rtl/>
        </w:rPr>
        <w:t>رمز للموروث الفكري الجامد الذي يتم "حلبه" واجتراره دون جدوى</w:t>
      </w:r>
      <w:r w:rsidRPr="0073369A">
        <w:rPr>
          <w:rFonts w:ascii="Calibri" w:eastAsia="Yu Mincho" w:hAnsi="Calibri"/>
          <w:sz w:val="24"/>
        </w:rPr>
        <w:t xml:space="preserve">. </w:t>
      </w:r>
      <w:r w:rsidRPr="0073369A">
        <w:rPr>
          <w:rFonts w:ascii="Calibri" w:eastAsia="Yu Mincho" w:hAnsi="Calibri"/>
          <w:sz w:val="24"/>
          <w:rtl/>
        </w:rPr>
        <w:t>إنها تمثل التقليد الأعمى والتمسك بالقديم لمجرد أنه قديم</w:t>
      </w:r>
      <w:r w:rsidRPr="0073369A">
        <w:rPr>
          <w:rFonts w:ascii="Calibri" w:eastAsia="Yu Mincho" w:hAnsi="Calibri"/>
          <w:sz w:val="24"/>
        </w:rPr>
        <w:t>.</w:t>
      </w:r>
    </w:p>
    <w:p w14:paraId="41F23A41"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وهنا تتجلى العلاقة العميقة</w:t>
      </w:r>
      <w:r w:rsidRPr="0073369A">
        <w:rPr>
          <w:rFonts w:ascii="Calibri" w:eastAsia="Yu Mincho" w:hAnsi="Calibri"/>
          <w:sz w:val="24"/>
        </w:rPr>
        <w:t>:</w:t>
      </w:r>
    </w:p>
    <w:p w14:paraId="04B1AA5B" w14:textId="77777777" w:rsidR="00C7544E" w:rsidRPr="0073369A" w:rsidRDefault="00C7544E" w:rsidP="00CE1EDD">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rPr>
        <w:lastRenderedPageBreak/>
        <w:t>خلع النعلين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فردي</w:t>
      </w:r>
      <w:r w:rsidRPr="0073369A">
        <w:rPr>
          <w:rFonts w:ascii="Calibri" w:eastAsia="Yu Mincho" w:hAnsi="Calibri"/>
          <w:sz w:val="24"/>
          <w:rtl/>
        </w:rPr>
        <w:t xml:space="preserve"> يتخذه السالك في بداية رحلته الخاصة</w:t>
      </w:r>
      <w:r w:rsidRPr="0073369A">
        <w:rPr>
          <w:rFonts w:ascii="Calibri" w:eastAsia="Yu Mincho" w:hAnsi="Calibri"/>
          <w:sz w:val="24"/>
        </w:rPr>
        <w:t>.</w:t>
      </w:r>
    </w:p>
    <w:p w14:paraId="2EE11743" w14:textId="77777777" w:rsidR="00C7544E" w:rsidRPr="0073369A" w:rsidRDefault="00C7544E" w:rsidP="00CE1EDD">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rPr>
        <w:t>ذبح 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جماعي</w:t>
      </w:r>
      <w:r w:rsidRPr="0073369A">
        <w:rPr>
          <w:rFonts w:ascii="Calibri" w:eastAsia="Yu Mincho" w:hAnsi="Calibri"/>
          <w:sz w:val="24"/>
          <w:rtl/>
        </w:rPr>
        <w:t xml:space="preserve"> يجب على الأمة اتخاذه لتتحرر من قيود الجمود</w:t>
      </w:r>
      <w:r w:rsidRPr="0073369A">
        <w:rPr>
          <w:rFonts w:ascii="Calibri" w:eastAsia="Yu Mincho" w:hAnsi="Calibri"/>
          <w:sz w:val="24"/>
        </w:rPr>
        <w:t>.</w:t>
      </w:r>
    </w:p>
    <w:p w14:paraId="0C4633A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كلاهما فعل تطهير ضروري. لا يمكن لموسى أن يقود قومه لـ"ذبح بقرتهم" الفكرية، ما لم يكن هو نفسه قد "خلع نعليه" أولاً. يجب على القائد أن يتحرر قبل أن يدعو للتحرير</w:t>
      </w:r>
      <w:r w:rsidRPr="0073369A">
        <w:rPr>
          <w:rFonts w:ascii="Calibri" w:eastAsia="Yu Mincho" w:hAnsi="Calibri"/>
          <w:sz w:val="24"/>
        </w:rPr>
        <w:t>.</w:t>
      </w:r>
    </w:p>
    <w:p w14:paraId="7C37ED4C"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هل أنت مستعد لخلع نعليك؟</w:t>
      </w:r>
    </w:p>
    <w:p w14:paraId="08976AD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قصة موسى عند الوادي المقدس ليست مجرد حدث تاريخي، بل هي دعوة متجددة لكل واحد منا. في رحلتنا نحو فهم أعمق لأنفسنا وللحقيقة، سيأتي وقت نواجه فيه "وادينا المقدس" الخاص. قد يكون هذا الوادي كتاباً يغير مفاهيمنا، أو تجربة تهز قناعاتنا، أو لحظة تأمل عميقة تضعنا وجهاً لوجه مع ذواتنا</w:t>
      </w:r>
      <w:r w:rsidRPr="0073369A">
        <w:rPr>
          <w:rFonts w:ascii="Calibri" w:eastAsia="Yu Mincho" w:hAnsi="Calibri"/>
          <w:sz w:val="24"/>
        </w:rPr>
        <w:t>.</w:t>
      </w:r>
    </w:p>
    <w:p w14:paraId="33EA285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في تلك اللحظة، سيأتينا النداء الصامت: "اخلع نعليك</w:t>
      </w:r>
      <w:r w:rsidRPr="0073369A">
        <w:rPr>
          <w:rFonts w:ascii="Calibri" w:eastAsia="Yu Mincho" w:hAnsi="Calibri"/>
          <w:sz w:val="24"/>
        </w:rPr>
        <w:t>".</w:t>
      </w:r>
    </w:p>
    <w:p w14:paraId="391AB64C" w14:textId="77777777" w:rsidR="00C7544E" w:rsidRPr="0073369A" w:rsidRDefault="00C7544E" w:rsidP="00CE1EDD">
      <w:pPr>
        <w:numPr>
          <w:ilvl w:val="0"/>
          <w:numId w:val="336"/>
        </w:numPr>
        <w:spacing w:before="100" w:beforeAutospacing="1" w:after="100" w:afterAutospacing="1"/>
        <w:rPr>
          <w:rFonts w:ascii="Calibri" w:eastAsia="Yu Mincho" w:hAnsi="Calibri"/>
          <w:sz w:val="24"/>
        </w:rPr>
      </w:pPr>
      <w:r w:rsidRPr="0073369A">
        <w:rPr>
          <w:rFonts w:ascii="Calibri" w:eastAsia="Yu Mincho" w:hAnsi="Calibri"/>
          <w:sz w:val="24"/>
          <w:rtl/>
        </w:rPr>
        <w:t>هل ستتمسك بـ"نعال" أفكارك القديمة خوفاً من المجهول؟</w:t>
      </w:r>
    </w:p>
    <w:p w14:paraId="50D064E3" w14:textId="77777777" w:rsidR="00C7544E" w:rsidRPr="0073369A" w:rsidRDefault="00C7544E" w:rsidP="00CE1EDD">
      <w:pPr>
        <w:numPr>
          <w:ilvl w:val="0"/>
          <w:numId w:val="336"/>
        </w:numPr>
        <w:spacing w:before="100" w:beforeAutospacing="1" w:after="100" w:afterAutospacing="1"/>
        <w:rPr>
          <w:rFonts w:ascii="Calibri" w:eastAsia="Yu Mincho" w:hAnsi="Calibri"/>
          <w:sz w:val="24"/>
        </w:rPr>
      </w:pPr>
      <w:r w:rsidRPr="0073369A">
        <w:rPr>
          <w:rFonts w:ascii="Calibri" w:eastAsia="Yu Mincho" w:hAnsi="Calibri"/>
          <w:sz w:val="24"/>
          <w:rtl/>
        </w:rPr>
        <w:t>أم ستتحلى بالشجاعة وتخلعها، وتقف بتجرد واستعداد، لتخطو أولى خطواتك في "الوادي المقدس" للمعرفة الحقيقية؟</w:t>
      </w:r>
    </w:p>
    <w:p w14:paraId="65BB4C27"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إن "خلع النعلين" ليس نهاية الطريق، بل هو </w:t>
      </w:r>
      <w:r w:rsidRPr="0073369A">
        <w:rPr>
          <w:rFonts w:ascii="Calibri" w:eastAsia="Yu Mincho" w:hAnsi="Calibri"/>
          <w:b/>
          <w:bCs/>
          <w:sz w:val="24"/>
          <w:rtl/>
        </w:rPr>
        <w:t>شرط البداية</w:t>
      </w:r>
      <w:r w:rsidRPr="0073369A">
        <w:rPr>
          <w:rFonts w:ascii="Calibri" w:eastAsia="Yu Mincho" w:hAnsi="Calibri"/>
          <w:sz w:val="24"/>
        </w:rPr>
        <w:t xml:space="preserve">. </w:t>
      </w:r>
      <w:r w:rsidRPr="0073369A">
        <w:rPr>
          <w:rFonts w:ascii="Calibri" w:eastAsia="Yu Mincho" w:hAnsi="Calibri"/>
          <w:sz w:val="24"/>
          <w:rtl/>
        </w:rPr>
        <w:t>هو البوابة التي لا يمكن عبورها إلا بقلب متواضع وعقل متفتح. فهل أنت مستعد لعبورها؟</w:t>
      </w:r>
    </w:p>
    <w:p w14:paraId="5D655F64" w14:textId="77777777" w:rsidR="00C7544E" w:rsidRPr="0073369A" w:rsidRDefault="00C7544E" w:rsidP="00E4352F">
      <w:pPr>
        <w:pStyle w:val="21"/>
      </w:pPr>
      <w:bookmarkStart w:id="347" w:name="_Toc203550569"/>
      <w:bookmarkStart w:id="348" w:name="_Toc205285303"/>
      <w:r w:rsidRPr="0073369A">
        <w:rPr>
          <w:rtl/>
        </w:rPr>
        <w:t>"مجمع البحرين".. رحلة تكامل الوعي</w:t>
      </w:r>
      <w:bookmarkEnd w:id="347"/>
      <w:bookmarkEnd w:id="348"/>
    </w:p>
    <w:p w14:paraId="1509566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حين يلتقي العقل المنطقي بالحكمة الباطنة</w:t>
      </w:r>
      <w:r w:rsidRPr="0073369A">
        <w:rPr>
          <w:rFonts w:ascii="Calibri" w:eastAsia="Yu Mincho" w:hAnsi="Calibri"/>
          <w:b/>
          <w:bCs/>
          <w:sz w:val="24"/>
        </w:rPr>
        <w:t>)</w:t>
      </w:r>
    </w:p>
    <w:p w14:paraId="22443D1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w:t>
      </w:r>
      <w:r w:rsidRPr="0073369A">
        <w:rPr>
          <w:rFonts w:ascii="Calibri" w:eastAsia="Yu Mincho" w:hAnsi="Calibri"/>
          <w:sz w:val="24"/>
        </w:rPr>
        <w:t xml:space="preserve">: </w:t>
      </w:r>
      <w:r w:rsidRPr="0073369A">
        <w:rPr>
          <w:rFonts w:ascii="Calibri" w:eastAsia="Yu Mincho" w:hAnsi="Calibri"/>
          <w:b/>
          <w:bCs/>
          <w:sz w:val="24"/>
          <w:rtl/>
        </w:rPr>
        <w:t xml:space="preserve">﴿لَا أَبْرَحُ حَتَّىٰ أَبْلُغَ مَجْمَعَ الْبَحْرَيْنِ أَوْ أَمْضِيَ حُقُبًا﴾ </w:t>
      </w:r>
      <w:r w:rsidRPr="0073369A">
        <w:rPr>
          <w:rFonts w:ascii="Calibri" w:eastAsia="Yu Mincho" w:hAnsi="Calibri"/>
          <w:b/>
          <w:bCs/>
          <w:sz w:val="24"/>
        </w:rPr>
        <w:t>(</w:t>
      </w:r>
      <w:r w:rsidRPr="0073369A">
        <w:rPr>
          <w:rFonts w:ascii="Calibri" w:eastAsia="Yu Mincho" w:hAnsi="Calibri"/>
          <w:b/>
          <w:bCs/>
          <w:sz w:val="24"/>
          <w:rtl/>
        </w:rPr>
        <w:t>الكهف: 60</w:t>
      </w:r>
      <w:r w:rsidRPr="0073369A">
        <w:rPr>
          <w:rFonts w:ascii="Calibri" w:eastAsia="Yu Mincho" w:hAnsi="Calibri"/>
          <w:b/>
          <w:bCs/>
          <w:sz w:val="24"/>
        </w:rPr>
        <w:t>).</w:t>
      </w:r>
    </w:p>
    <w:p w14:paraId="2EE800AF"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هذه ليست رحلة جغرافية إلى مكان التقاء بحرين ماديين، بل هي غوص أعمق في محيط المعرفة. إنها رحلة </w:t>
      </w:r>
      <w:r w:rsidRPr="0073369A">
        <w:rPr>
          <w:rFonts w:ascii="Calibri" w:eastAsia="Yu Mincho" w:hAnsi="Calibri"/>
          <w:b/>
          <w:bCs/>
          <w:sz w:val="24"/>
          <w:rtl/>
        </w:rPr>
        <w:t>تكامل الوعي</w:t>
      </w:r>
      <w:r w:rsidRPr="0073369A">
        <w:rPr>
          <w:rFonts w:ascii="Calibri" w:eastAsia="Yu Mincho" w:hAnsi="Calibri"/>
          <w:sz w:val="24"/>
          <w:rtl/>
        </w:rPr>
        <w:t>،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73369A">
        <w:rPr>
          <w:rFonts w:ascii="Calibri" w:eastAsia="Yu Mincho" w:hAnsi="Calibri"/>
          <w:sz w:val="24"/>
        </w:rPr>
        <w:t>.</w:t>
      </w:r>
    </w:p>
    <w:p w14:paraId="156EF9F1"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بحر الشريعة وبحر الحقيقة: فك شفرة الرموز</w:t>
      </w:r>
    </w:p>
    <w:p w14:paraId="5D77472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لنستكشف رموز هذه الرحلة المذهلة</w:t>
      </w:r>
      <w:r w:rsidRPr="0073369A">
        <w:rPr>
          <w:rFonts w:ascii="Calibri" w:eastAsia="Yu Mincho" w:hAnsi="Calibri"/>
          <w:sz w:val="24"/>
        </w:rPr>
        <w:t>:</w:t>
      </w:r>
    </w:p>
    <w:p w14:paraId="43F16A46" w14:textId="77777777" w:rsidR="00C7544E" w:rsidRPr="0073369A" w:rsidRDefault="00C7544E" w:rsidP="00CE1EDD">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موسى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هنا لا يمثل النبي فقط، بل يمثل </w:t>
      </w:r>
      <w:r w:rsidRPr="0073369A">
        <w:rPr>
          <w:rFonts w:ascii="Calibri" w:eastAsia="Yu Mincho" w:hAnsi="Calibri"/>
          <w:b/>
          <w:bCs/>
          <w:sz w:val="24"/>
          <w:rtl/>
        </w:rPr>
        <w:t>العقل المنطقي، التحليلي، الذي يسير وفق القانون والشريعة الظاهرة</w:t>
      </w:r>
      <w:r w:rsidRPr="0073369A">
        <w:rPr>
          <w:rFonts w:ascii="Calibri" w:eastAsia="Yu Mincho" w:hAnsi="Calibri"/>
          <w:sz w:val="24"/>
        </w:rPr>
        <w:t xml:space="preserve">. </w:t>
      </w:r>
      <w:r w:rsidRPr="0073369A">
        <w:rPr>
          <w:rFonts w:ascii="Calibri" w:eastAsia="Yu Mincho" w:hAnsi="Calibri"/>
          <w:sz w:val="24"/>
          <w:rtl/>
        </w:rPr>
        <w:t>هو العقل الذي يحتاج إلى دليل وبرهان، ويرفض ما يخالف المألوف</w:t>
      </w:r>
      <w:r w:rsidRPr="0073369A">
        <w:rPr>
          <w:rFonts w:ascii="Calibri" w:eastAsia="Yu Mincho" w:hAnsi="Calibri"/>
          <w:sz w:val="24"/>
        </w:rPr>
        <w:t>.</w:t>
      </w:r>
    </w:p>
    <w:p w14:paraId="1F86E7BB" w14:textId="77777777" w:rsidR="00C7544E" w:rsidRPr="0073369A" w:rsidRDefault="00C7544E" w:rsidP="00CE1EDD">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العبد الصالح (الخضر)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يمثل </w:t>
      </w:r>
      <w:r w:rsidRPr="0073369A">
        <w:rPr>
          <w:rFonts w:ascii="Calibri" w:eastAsia="Yu Mincho" w:hAnsi="Calibri"/>
          <w:b/>
          <w:bCs/>
          <w:sz w:val="24"/>
          <w:rtl/>
        </w:rPr>
        <w:t>الحكمة الباطنة، الخبرة العملية، والعلم اللدني</w:t>
      </w:r>
      <w:r w:rsidRPr="0073369A">
        <w:rPr>
          <w:rFonts w:ascii="Calibri" w:eastAsia="Yu Mincho" w:hAnsi="Calibri"/>
          <w:sz w:val="24"/>
          <w:rtl/>
        </w:rPr>
        <w:t xml:space="preserve"> المباشر من الله، الذي قد تبدو أفعاله مخالفة للمنطق الظاهري، لكنها تحمل في طياتها حكمة عميقة</w:t>
      </w:r>
      <w:r w:rsidRPr="0073369A">
        <w:rPr>
          <w:rFonts w:ascii="Calibri" w:eastAsia="Yu Mincho" w:hAnsi="Calibri"/>
          <w:sz w:val="24"/>
        </w:rPr>
        <w:t>.</w:t>
      </w:r>
    </w:p>
    <w:p w14:paraId="1574C4C8" w14:textId="77777777" w:rsidR="00C7544E" w:rsidRPr="0073369A" w:rsidRDefault="00C7544E" w:rsidP="00CE1EDD">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مجمع البحرين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w:t>
      </w:r>
      <w:r w:rsidRPr="0073369A">
        <w:rPr>
          <w:rFonts w:ascii="Calibri" w:eastAsia="Yu Mincho" w:hAnsi="Calibri"/>
          <w:b/>
          <w:bCs/>
          <w:sz w:val="24"/>
          <w:rtl/>
        </w:rPr>
        <w:t>نقطة اللقاء والتكامل المنشودة</w:t>
      </w:r>
      <w:r w:rsidRPr="0073369A">
        <w:rPr>
          <w:rFonts w:ascii="Calibri" w:eastAsia="Yu Mincho" w:hAnsi="Calibri"/>
          <w:sz w:val="24"/>
          <w:rtl/>
        </w:rPr>
        <w:t xml:space="preserve"> بين هذين "البحرين" من المعرفة. إنها الحالة التي يتناغم فيها العلم النظري مع الخبرة العملية، ويتحد فيها المنطق الظاهر مع البصيرة الباطنة</w:t>
      </w:r>
      <w:r w:rsidRPr="0073369A">
        <w:rPr>
          <w:rFonts w:ascii="Calibri" w:eastAsia="Yu Mincho" w:hAnsi="Calibri"/>
          <w:sz w:val="24"/>
        </w:rPr>
        <w:t>.</w:t>
      </w:r>
    </w:p>
    <w:p w14:paraId="3BADE9F3"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lastRenderedPageBreak/>
        <w:t>رحلة موسى هي سعي دؤوب من كل عقل ناضج لكي لا يظل حبيس "بحر" واحد، بل ليصل إلى حالة "المجمع" التي يرى بها الصورة كاملة</w:t>
      </w:r>
      <w:r w:rsidRPr="0073369A">
        <w:rPr>
          <w:rFonts w:ascii="Calibri" w:eastAsia="Yu Mincho" w:hAnsi="Calibri"/>
          <w:sz w:val="24"/>
        </w:rPr>
        <w:t>.</w:t>
      </w:r>
    </w:p>
    <w:p w14:paraId="19F4D916"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نسيان الحوت عند الصخرة: ضياع الهدف في خضم العقبات</w:t>
      </w:r>
    </w:p>
    <w:p w14:paraId="6138D13F"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في خضم السعي، يأتي التحدي الأكبر</w:t>
      </w:r>
      <w:r w:rsidRPr="0073369A">
        <w:rPr>
          <w:rFonts w:ascii="Calibri" w:eastAsia="Yu Mincho" w:hAnsi="Calibri"/>
          <w:sz w:val="24"/>
        </w:rPr>
        <w:t xml:space="preserve">: </w:t>
      </w:r>
      <w:r w:rsidRPr="0073369A">
        <w:rPr>
          <w:rFonts w:ascii="Calibri" w:eastAsia="Yu Mincho" w:hAnsi="Calibri"/>
          <w:b/>
          <w:bCs/>
          <w:sz w:val="24"/>
          <w:rtl/>
        </w:rPr>
        <w:t>النسيان</w:t>
      </w:r>
      <w:r w:rsidRPr="0073369A">
        <w:rPr>
          <w:rFonts w:ascii="Calibri" w:eastAsia="Yu Mincho" w:hAnsi="Calibri"/>
          <w:sz w:val="24"/>
        </w:rPr>
        <w:t xml:space="preserve">. </w:t>
      </w:r>
      <w:r w:rsidRPr="0073369A">
        <w:rPr>
          <w:rFonts w:ascii="Calibri" w:eastAsia="Yu Mincho" w:hAnsi="Calibri"/>
          <w:sz w:val="24"/>
          <w:rtl/>
        </w:rPr>
        <w:t xml:space="preserve">﴿فَلَمَّا بَلَغَا مَجْمَعَ بَيْنِهِمَا نَسِيَا حُوتَهُمَا﴾ </w:t>
      </w:r>
      <w:r w:rsidRPr="0073369A">
        <w:rPr>
          <w:rFonts w:ascii="Calibri" w:eastAsia="Yu Mincho" w:hAnsi="Calibri"/>
          <w:sz w:val="24"/>
        </w:rPr>
        <w:t>(</w:t>
      </w:r>
      <w:r w:rsidRPr="0073369A">
        <w:rPr>
          <w:rFonts w:ascii="Calibri" w:eastAsia="Yu Mincho" w:hAnsi="Calibri"/>
          <w:sz w:val="24"/>
          <w:rtl/>
        </w:rPr>
        <w:t>الكهف: 61</w:t>
      </w:r>
      <w:r w:rsidRPr="0073369A">
        <w:rPr>
          <w:rFonts w:ascii="Calibri" w:eastAsia="Yu Mincho" w:hAnsi="Calibri"/>
          <w:sz w:val="24"/>
        </w:rPr>
        <w:t>).</w:t>
      </w:r>
    </w:p>
    <w:p w14:paraId="5BC036D3" w14:textId="77777777" w:rsidR="00C7544E" w:rsidRPr="0073369A" w:rsidRDefault="00C7544E" w:rsidP="00CE1EDD">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tl/>
        </w:rPr>
        <w:t>الحوت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يرمز إلى </w:t>
      </w:r>
      <w:r w:rsidRPr="0073369A">
        <w:rPr>
          <w:rFonts w:ascii="Calibri" w:eastAsia="Yu Mincho" w:hAnsi="Calibri"/>
          <w:b/>
          <w:bCs/>
          <w:sz w:val="24"/>
          <w:rtl/>
        </w:rPr>
        <w:t>الهدف الأساسي والغاية الكبرى</w:t>
      </w:r>
      <w:r w:rsidRPr="0073369A">
        <w:rPr>
          <w:rFonts w:ascii="Calibri" w:eastAsia="Yu Mincho" w:hAnsi="Calibri"/>
          <w:sz w:val="24"/>
          <w:rtl/>
        </w:rPr>
        <w:t xml:space="preserve"> للرحلة (لقاء مصدر الحكمة الباطنة)</w:t>
      </w:r>
      <w:r w:rsidRPr="0073369A">
        <w:rPr>
          <w:rFonts w:ascii="Calibri" w:eastAsia="Yu Mincho" w:hAnsi="Calibri"/>
          <w:sz w:val="24"/>
        </w:rPr>
        <w:t>.</w:t>
      </w:r>
    </w:p>
    <w:p w14:paraId="78042DCA" w14:textId="77777777" w:rsidR="00C7544E" w:rsidRPr="0073369A" w:rsidRDefault="00C7544E" w:rsidP="00CE1EDD">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tl/>
        </w:rPr>
        <w:t>الصخرة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ترمز إلى </w:t>
      </w:r>
      <w:r w:rsidRPr="0073369A">
        <w:rPr>
          <w:rFonts w:ascii="Calibri" w:eastAsia="Yu Mincho" w:hAnsi="Calibri"/>
          <w:b/>
          <w:bCs/>
          <w:sz w:val="24"/>
          <w:rtl/>
        </w:rPr>
        <w:t>العقبات الفكرية الراسخة، أو الأفكار الجامدة، أو الانشغال بالتحديات الآنية</w:t>
      </w:r>
      <w:r w:rsidRPr="0073369A">
        <w:rPr>
          <w:rFonts w:ascii="Calibri" w:eastAsia="Yu Mincho" w:hAnsi="Calibri"/>
          <w:sz w:val="24"/>
          <w:rtl/>
        </w:rPr>
        <w:t xml:space="preserve"> التي تصرفنا عن الهدف الأسمى</w:t>
      </w:r>
      <w:r w:rsidRPr="0073369A">
        <w:rPr>
          <w:rFonts w:ascii="Calibri" w:eastAsia="Yu Mincho" w:hAnsi="Calibri"/>
          <w:sz w:val="24"/>
        </w:rPr>
        <w:t>.</w:t>
      </w:r>
    </w:p>
    <w:p w14:paraId="535DA93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73369A">
        <w:rPr>
          <w:rFonts w:ascii="Calibri" w:eastAsia="Yu Mincho" w:hAnsi="Calibri"/>
          <w:sz w:val="24"/>
        </w:rPr>
        <w:t>.</w:t>
      </w:r>
    </w:p>
    <w:p w14:paraId="4B31DFE0"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دروس الخضر الثلاث: حين يصطدم المنطق بالواقع</w:t>
      </w:r>
    </w:p>
    <w:p w14:paraId="53666AFE"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عندما يلتقي موسى بالعبد الصالح، تبدأ الدورة التعليمية المكثفة التي تهز أركان المنطق الظاهر</w:t>
      </w:r>
      <w:r w:rsidRPr="0073369A">
        <w:rPr>
          <w:rFonts w:ascii="Calibri" w:eastAsia="Yu Mincho" w:hAnsi="Calibri"/>
          <w:sz w:val="24"/>
        </w:rPr>
        <w:t>:</w:t>
      </w:r>
    </w:p>
    <w:p w14:paraId="1B236B37" w14:textId="16C4CCC1" w:rsidR="00C7544E" w:rsidRPr="0073369A" w:rsidRDefault="00C7544E" w:rsidP="00CE1EDD">
      <w:pPr>
        <w:numPr>
          <w:ilvl w:val="0"/>
          <w:numId w:val="339"/>
        </w:numPr>
        <w:spacing w:before="100" w:beforeAutospacing="1" w:after="100" w:afterAutospacing="1"/>
        <w:rPr>
          <w:rFonts w:ascii="Calibri" w:eastAsia="Yu Mincho" w:hAnsi="Calibri"/>
          <w:sz w:val="24"/>
        </w:rPr>
      </w:pPr>
      <w:r w:rsidRPr="0073369A">
        <w:rPr>
          <w:rFonts w:ascii="Calibri" w:eastAsia="Yu Mincho" w:hAnsi="Calibri"/>
          <w:b/>
          <w:bCs/>
          <w:sz w:val="24"/>
          <w:rtl/>
        </w:rPr>
        <w:t>خرق السفينة (حماية الفكرة)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73369A">
        <w:rPr>
          <w:rFonts w:ascii="Calibri" w:eastAsia="Yu Mincho" w:hAnsi="Calibri"/>
          <w:sz w:val="24"/>
        </w:rPr>
        <w:t>.</w:t>
      </w:r>
    </w:p>
    <w:p w14:paraId="38D4E7C2" w14:textId="77777777" w:rsidR="00C7544E" w:rsidRPr="0073369A" w:rsidRDefault="00C7544E" w:rsidP="00CE1EDD">
      <w:pPr>
        <w:numPr>
          <w:ilvl w:val="0"/>
          <w:numId w:val="339"/>
        </w:numPr>
        <w:spacing w:before="100" w:beforeAutospacing="1" w:after="100" w:afterAutospacing="1"/>
        <w:rPr>
          <w:rFonts w:ascii="Calibri" w:eastAsia="Yu Mincho" w:hAnsi="Calibri"/>
          <w:sz w:val="24"/>
        </w:rPr>
      </w:pPr>
      <w:r w:rsidRPr="0073369A">
        <w:rPr>
          <w:rFonts w:ascii="Calibri" w:eastAsia="Yu Mincho" w:hAnsi="Calibri"/>
          <w:b/>
          <w:bCs/>
          <w:sz w:val="24"/>
          <w:rtl/>
        </w:rPr>
        <w:t>قتل الغلام (إبطال الفكر المحرّف)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الثاني، والأكثر صدمة، هو ضرورة </w:t>
      </w:r>
      <w:r w:rsidRPr="0073369A">
        <w:rPr>
          <w:rFonts w:ascii="Calibri" w:eastAsia="Yu Mincho" w:hAnsi="Calibri"/>
          <w:b/>
          <w:bCs/>
          <w:sz w:val="24"/>
        </w:rPr>
        <w:t>"</w:t>
      </w:r>
      <w:r w:rsidRPr="0073369A">
        <w:rPr>
          <w:rFonts w:ascii="Calibri" w:eastAsia="Yu Mincho" w:hAnsi="Calibri"/>
          <w:b/>
          <w:bCs/>
          <w:sz w:val="24"/>
          <w:rtl/>
        </w:rPr>
        <w:t>قتل" الأفكار الضالة والمناهج الفكرية المحرّفة في مهدها</w:t>
      </w:r>
      <w:r w:rsidRPr="0073369A">
        <w:rPr>
          <w:rFonts w:ascii="Calibri" w:eastAsia="Yu Mincho" w:hAnsi="Calibri"/>
          <w:sz w:val="24"/>
          <w:rtl/>
        </w:rPr>
        <w:t>، قبل أن "ترهق" أتباعها "طغياناً وكفراً". إنه درس في المواجهة الفكرية الحاسمة، التي قد تبدو قسوة في الظاهر لكنها رحمة في الباطن</w:t>
      </w:r>
      <w:r w:rsidRPr="0073369A">
        <w:rPr>
          <w:rFonts w:ascii="Calibri" w:eastAsia="Yu Mincho" w:hAnsi="Calibri"/>
          <w:sz w:val="24"/>
        </w:rPr>
        <w:t>.</w:t>
      </w:r>
    </w:p>
    <w:p w14:paraId="5ACBE1F4" w14:textId="77777777" w:rsidR="00C7544E" w:rsidRPr="0073369A" w:rsidRDefault="00C7544E" w:rsidP="00CE1EDD">
      <w:pPr>
        <w:numPr>
          <w:ilvl w:val="0"/>
          <w:numId w:val="339"/>
        </w:numPr>
        <w:spacing w:before="100" w:beforeAutospacing="1" w:after="100" w:afterAutospacing="1"/>
        <w:rPr>
          <w:rFonts w:ascii="Calibri" w:eastAsia="Yu Mincho" w:hAnsi="Calibri"/>
          <w:sz w:val="24"/>
        </w:rPr>
      </w:pPr>
      <w:r w:rsidRPr="0073369A">
        <w:rPr>
          <w:rFonts w:ascii="Calibri" w:eastAsia="Yu Mincho" w:hAnsi="Calibri"/>
          <w:b/>
          <w:bCs/>
          <w:sz w:val="24"/>
          <w:rtl/>
        </w:rPr>
        <w:t>بناء الجدار (حفظ كنز الحقيقة)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الثالث هو أهمية </w:t>
      </w:r>
      <w:r w:rsidRPr="0073369A">
        <w:rPr>
          <w:rFonts w:ascii="Calibri" w:eastAsia="Yu Mincho" w:hAnsi="Calibri"/>
          <w:b/>
          <w:bCs/>
          <w:sz w:val="24"/>
          <w:rtl/>
        </w:rPr>
        <w:t>حفظ "كنز" الحقيقة والعلم الأصيل وصيانته</w:t>
      </w:r>
      <w:r w:rsidRPr="0073369A">
        <w:rPr>
          <w:rFonts w:ascii="Calibri" w:eastAsia="Yu Mincho" w:hAnsi="Calibri"/>
          <w:sz w:val="24"/>
          <w:rtl/>
        </w:rPr>
        <w:t>، وعدم كشفه لغير أهله أو قبل أوانه، حتى يأتي الجيل المستحق القادر على استخراجه وفهمه. إنه درس في مسؤولية الحفاظ على المعرفة من التحريف والابتذال</w:t>
      </w:r>
      <w:r w:rsidRPr="0073369A">
        <w:rPr>
          <w:rFonts w:ascii="Calibri" w:eastAsia="Yu Mincho" w:hAnsi="Calibri"/>
          <w:sz w:val="24"/>
        </w:rPr>
        <w:t>.</w:t>
      </w:r>
    </w:p>
    <w:p w14:paraId="5AA83DBB"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"هَٰذَا فِرَاقُ بَيْنِي وَبَيْنِكَ</w:t>
      </w:r>
      <w:r w:rsidRPr="0073369A">
        <w:rPr>
          <w:rFonts w:ascii="Calibri" w:eastAsia="Yu Mincho" w:hAnsi="Calibri"/>
          <w:b/>
          <w:bCs/>
          <w:sz w:val="24"/>
        </w:rPr>
        <w:t>"</w:t>
      </w:r>
    </w:p>
    <w:p w14:paraId="035524F3"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لم تكن هذه الرحلة لتدوم إلى الأبد. كان على موسى أن يعود إلى "بحر" الشريعة الخاص به، لكن بعد أن اغتسل في "بحر" الحقيقة. لقد عاد وهو يحمل في وعيه بُعداً جديداً: بُعد الصبر على ما لا يدركه العقل، والتسليم لوجود حكمة أعمق خلف الأحداث، وإدراك أن المنطق وحده ليس كافياً لفهم كل تدابير الله في الكون</w:t>
      </w:r>
      <w:r w:rsidRPr="0073369A">
        <w:rPr>
          <w:rFonts w:ascii="Calibri" w:eastAsia="Yu Mincho" w:hAnsi="Calibri"/>
          <w:sz w:val="24"/>
        </w:rPr>
        <w:t>.</w:t>
      </w:r>
    </w:p>
    <w:p w14:paraId="747734F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هذه هي دعوة "مجمع البحرين" لكل منا: أن لا نكتفي بما نعرف، وأن نسعى دائماً لتكامل قوانين العقل مع أنوار البصيرة، وأن نكون على استعداد لمواجهة ما يهز يقيننا الظاهري، لنصل إلى يقين أعمق وأكثر رسوخاً</w:t>
      </w:r>
      <w:r w:rsidRPr="0073369A">
        <w:rPr>
          <w:rFonts w:ascii="Calibri" w:eastAsia="Yu Mincho" w:hAnsi="Calibri"/>
          <w:sz w:val="24"/>
        </w:rPr>
        <w:t>.</w:t>
      </w:r>
    </w:p>
    <w:p w14:paraId="1C38253B" w14:textId="77777777" w:rsidR="00C7544E" w:rsidRPr="0073369A" w:rsidRDefault="00C7544E" w:rsidP="00E4352F">
      <w:pPr>
        <w:pStyle w:val="21"/>
        <w:rPr>
          <w:lang w:bidi="ar-MA"/>
        </w:rPr>
      </w:pPr>
      <w:bookmarkStart w:id="349" w:name="_Toc203550570"/>
      <w:bookmarkStart w:id="350" w:name="_Toc205285304"/>
      <w:r w:rsidRPr="0073369A">
        <w:rPr>
          <w:rtl/>
        </w:rPr>
        <w:t>"اذهب إلى فرعون".. مهمة التحرير</w:t>
      </w:r>
      <w:bookmarkEnd w:id="349"/>
      <w:bookmarkEnd w:id="350"/>
    </w:p>
    <w:p w14:paraId="30F8FAB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مواجهة منظومات الطغيان بالحجة لا بالسلاح</w:t>
      </w:r>
      <w:r w:rsidRPr="0073369A">
        <w:rPr>
          <w:rFonts w:ascii="Calibri" w:eastAsia="Yu Mincho" w:hAnsi="Calibri"/>
          <w:b/>
          <w:bCs/>
          <w:sz w:val="24"/>
        </w:rPr>
        <w:t>)</w:t>
      </w:r>
    </w:p>
    <w:p w14:paraId="5AB6ED62"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الماضي، وبعد أن أبحر في "مجمع البحرين" ووحّد بين العقل والبصيرة، لم يترك موسى ليتعبد في صومعة أو يتأمل في عزلة. بل جاءه التكليف الأكثر خطورة وصعوبة، التكليف الذي يمثل جوهر رسالته وغايتها</w:t>
      </w:r>
      <w:r w:rsidRPr="0073369A">
        <w:rPr>
          <w:rFonts w:ascii="Calibri" w:eastAsia="Yu Mincho" w:hAnsi="Calibri"/>
          <w:sz w:val="24"/>
        </w:rPr>
        <w:t xml:space="preserve">: </w:t>
      </w:r>
      <w:r w:rsidRPr="0073369A">
        <w:rPr>
          <w:rFonts w:ascii="Calibri" w:eastAsia="Yu Mincho" w:hAnsi="Calibri"/>
          <w:b/>
          <w:bCs/>
          <w:sz w:val="24"/>
          <w:rtl/>
        </w:rPr>
        <w:t xml:space="preserve">﴿اذْهَبْ إِلَىٰ فِرْعَوْنَ إِنَّهُ طَغَىٰ﴾ </w:t>
      </w:r>
      <w:r w:rsidRPr="0073369A">
        <w:rPr>
          <w:rFonts w:ascii="Calibri" w:eastAsia="Yu Mincho" w:hAnsi="Calibri"/>
          <w:b/>
          <w:bCs/>
          <w:sz w:val="24"/>
        </w:rPr>
        <w:t>(</w:t>
      </w:r>
      <w:r w:rsidRPr="0073369A">
        <w:rPr>
          <w:rFonts w:ascii="Calibri" w:eastAsia="Yu Mincho" w:hAnsi="Calibri"/>
          <w:b/>
          <w:bCs/>
          <w:sz w:val="24"/>
          <w:rtl/>
        </w:rPr>
        <w:t>طه: 24</w:t>
      </w:r>
      <w:r w:rsidRPr="0073369A">
        <w:rPr>
          <w:rFonts w:ascii="Calibri" w:eastAsia="Yu Mincho" w:hAnsi="Calibri"/>
          <w:b/>
          <w:bCs/>
          <w:sz w:val="24"/>
        </w:rPr>
        <w:t>).</w:t>
      </w:r>
    </w:p>
    <w:p w14:paraId="36BDBD91"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lastRenderedPageBreak/>
        <w:t xml:space="preserve">هذه ليست مجرد مهمة سياسية لإسقاط حاكم، بل هي نموذج قرآني خالد لمواجهة </w:t>
      </w:r>
      <w:r w:rsidRPr="0073369A">
        <w:rPr>
          <w:rFonts w:ascii="Calibri" w:eastAsia="Yu Mincho" w:hAnsi="Calibri"/>
          <w:b/>
          <w:bCs/>
          <w:sz w:val="24"/>
        </w:rPr>
        <w:t>"</w:t>
      </w:r>
      <w:r w:rsidRPr="0073369A">
        <w:rPr>
          <w:rFonts w:ascii="Calibri" w:eastAsia="Yu Mincho" w:hAnsi="Calibri"/>
          <w:b/>
          <w:bCs/>
          <w:sz w:val="24"/>
          <w:rtl/>
        </w:rPr>
        <w:t>منظومات الطغيان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بكل أشكالها. إنها اللحظة التي يتحول فيها الوعي الفردي المستنير إلى مشروع تحرير جماعي. إنها الامتحان الحقيقي لكل معرفة مكتسبة: فما قيمة النور إذا بقي حبيساً في الداخل ولم يذهب ليبدد الظلام في الخارج؟</w:t>
      </w:r>
    </w:p>
    <w:p w14:paraId="281E2BE9"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فرعون وهامان: تفكيك بنية الطغيان</w:t>
      </w:r>
    </w:p>
    <w:p w14:paraId="2887410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لكي نفهم عظمة المواجهة، يجب أن نفهم أولاً بنية الخصم. القرآن لا يقدم لنا شخصيات مسطحة، بل يقدم نماذج متكاملة</w:t>
      </w:r>
      <w:r w:rsidRPr="0073369A">
        <w:rPr>
          <w:rFonts w:ascii="Calibri" w:eastAsia="Yu Mincho" w:hAnsi="Calibri"/>
          <w:sz w:val="24"/>
        </w:rPr>
        <w:t>:</w:t>
      </w:r>
    </w:p>
    <w:p w14:paraId="67D61935" w14:textId="77777777" w:rsidR="00C7544E" w:rsidRPr="0073369A" w:rsidRDefault="00C7544E" w:rsidP="00CE1EDD">
      <w:pPr>
        <w:numPr>
          <w:ilvl w:val="0"/>
          <w:numId w:val="331"/>
        </w:numPr>
        <w:spacing w:before="100" w:beforeAutospacing="1" w:after="100" w:afterAutospacing="1"/>
        <w:rPr>
          <w:rFonts w:ascii="Calibri" w:eastAsia="Yu Mincho" w:hAnsi="Calibri"/>
          <w:sz w:val="24"/>
        </w:rPr>
      </w:pP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اسم لملك مصري، بل هو رمز وصفة لكل سلطة "تتفرّع" عن مسؤوليتها الأصلية في رعاية الناس، لتستعبدهم فكرياً ومادياً. هو رمز </w:t>
      </w:r>
      <w:r w:rsidRPr="0073369A">
        <w:rPr>
          <w:rFonts w:ascii="Calibri" w:eastAsia="Yu Mincho" w:hAnsi="Calibri"/>
          <w:b/>
          <w:bCs/>
          <w:sz w:val="24"/>
          <w:rtl/>
        </w:rPr>
        <w:t>الطغيان السياسي والفكري</w:t>
      </w:r>
      <w:r w:rsidRPr="0073369A">
        <w:rPr>
          <w:rFonts w:ascii="Calibri" w:eastAsia="Yu Mincho" w:hAnsi="Calibri"/>
          <w:sz w:val="24"/>
          <w:rtl/>
        </w:rPr>
        <w:t xml:space="preserve"> الذي يزعم امتلاك الحقيقة المطلقة</w:t>
      </w:r>
      <w:r w:rsidRPr="0073369A">
        <w:rPr>
          <w:rFonts w:ascii="Calibri" w:eastAsia="Yu Mincho" w:hAnsi="Calibri"/>
          <w:sz w:val="24"/>
        </w:rPr>
        <w:t xml:space="preserve">: </w:t>
      </w:r>
      <w:r w:rsidRPr="0073369A">
        <w:rPr>
          <w:rFonts w:ascii="Calibri" w:eastAsia="Yu Mincho" w:hAnsi="Calibri"/>
          <w:sz w:val="24"/>
          <w:rtl/>
        </w:rPr>
        <w:t>﴿فَقَالَ أَنَا رَبُّكُمُ الْأَعْلَىٰ﴾، ويحجر على عقول أتباعه</w:t>
      </w:r>
      <w:r w:rsidRPr="0073369A">
        <w:rPr>
          <w:rFonts w:ascii="Calibri" w:eastAsia="Yu Mincho" w:hAnsi="Calibri"/>
          <w:sz w:val="24"/>
        </w:rPr>
        <w:t xml:space="preserve">: </w:t>
      </w:r>
      <w:r w:rsidRPr="0073369A">
        <w:rPr>
          <w:rFonts w:ascii="Calibri" w:eastAsia="Yu Mincho" w:hAnsi="Calibri"/>
          <w:sz w:val="24"/>
          <w:rtl/>
        </w:rPr>
        <w:t>﴿مَا أُرِيكُمْ إِلَّا مَا أَرَىٰ﴾</w:t>
      </w:r>
      <w:r w:rsidRPr="0073369A">
        <w:rPr>
          <w:rFonts w:ascii="Calibri" w:eastAsia="Yu Mincho" w:hAnsi="Calibri"/>
          <w:sz w:val="24"/>
        </w:rPr>
        <w:t>.</w:t>
      </w:r>
    </w:p>
    <w:p w14:paraId="1B91EF88" w14:textId="77777777" w:rsidR="00C7544E" w:rsidRPr="0073369A" w:rsidRDefault="00C7544E" w:rsidP="00CE1EDD">
      <w:pPr>
        <w:numPr>
          <w:ilvl w:val="0"/>
          <w:numId w:val="331"/>
        </w:numPr>
        <w:spacing w:before="100" w:beforeAutospacing="1" w:after="100" w:afterAutospacing="1"/>
        <w:rPr>
          <w:rFonts w:ascii="Calibri" w:eastAsia="Yu Mincho" w:hAnsi="Calibri"/>
          <w:sz w:val="24"/>
        </w:rPr>
      </w:pP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وزير، بل هو رمز </w:t>
      </w:r>
      <w:r w:rsidRPr="0073369A">
        <w:rPr>
          <w:rFonts w:ascii="Calibri" w:eastAsia="Yu Mincho" w:hAnsi="Calibri"/>
          <w:b/>
          <w:bCs/>
          <w:sz w:val="24"/>
          <w:rtl/>
        </w:rPr>
        <w:t>البطانة الفاسدة والبيروقراطية المعطِّلة</w:t>
      </w:r>
      <w:r w:rsidRPr="0073369A">
        <w:rPr>
          <w:rFonts w:ascii="Calibri" w:eastAsia="Yu Mincho" w:hAnsi="Calibri"/>
          <w:sz w:val="24"/>
        </w:rPr>
        <w:t xml:space="preserve">. </w:t>
      </w:r>
      <w:r w:rsidRPr="0073369A">
        <w:rPr>
          <w:rFonts w:ascii="Calibri" w:eastAsia="Yu Mincho" w:hAnsi="Calibri"/>
          <w:sz w:val="24"/>
          <w:rtl/>
        </w:rPr>
        <w:t>هو المستشار المتملق الذي يزين للطاغية سوء عمله ويصده عن سبيل الحق. هو العقل المنفّذ للظلم، الذي يحول طغيان الفرد إلى نظام مؤسسي</w:t>
      </w:r>
      <w:r w:rsidRPr="0073369A">
        <w:rPr>
          <w:rFonts w:ascii="Calibri" w:eastAsia="Yu Mincho" w:hAnsi="Calibri"/>
          <w:sz w:val="24"/>
        </w:rPr>
        <w:t>.</w:t>
      </w:r>
    </w:p>
    <w:p w14:paraId="489EEFC0"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موسى لم يذهب ليواجه شخصاً، بل ذهب ليواجه </w:t>
      </w:r>
      <w:r w:rsidRPr="0073369A">
        <w:rPr>
          <w:rFonts w:ascii="Calibri" w:eastAsia="Yu Mincho" w:hAnsi="Calibri"/>
          <w:b/>
          <w:bCs/>
          <w:sz w:val="24"/>
        </w:rPr>
        <w:t>"</w:t>
      </w:r>
      <w:r w:rsidRPr="0073369A">
        <w:rPr>
          <w:rFonts w:ascii="Calibri" w:eastAsia="Yu Mincho" w:hAnsi="Calibri"/>
          <w:b/>
          <w:bCs/>
          <w:sz w:val="24"/>
          <w:rtl/>
        </w:rPr>
        <w:t>نظاماً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متكاملاً من الطغيان الفكري والفساد التنفيذي</w:t>
      </w:r>
      <w:r w:rsidRPr="0073369A">
        <w:rPr>
          <w:rFonts w:ascii="Calibri" w:eastAsia="Yu Mincho" w:hAnsi="Calibri"/>
          <w:sz w:val="24"/>
        </w:rPr>
        <w:t>.</w:t>
      </w:r>
      <w:r w:rsidRPr="0073369A">
        <w:rPr>
          <w:rFonts w:ascii="Calibri" w:eastAsia="Yu Mincho" w:hAnsi="Calibri"/>
          <w:sz w:val="24"/>
          <w:rtl/>
          <w:lang w:val="en-US"/>
        </w:rPr>
        <w:t xml:space="preserve"> و</w:t>
      </w:r>
      <w:r w:rsidRPr="0073369A">
        <w:rPr>
          <w:rFonts w:ascii="Calibri" w:eastAsia="Yu Mincho" w:hAnsi="Calibri"/>
          <w:sz w:val="24"/>
          <w:rtl/>
        </w:rPr>
        <w:t>أن موسى لم يذهب وحده، بل طلب الدعم (وَاجْعَل لِّي وَزِيرًا مِّنْ أَهْلِي * هَارُونَ أَخِي). هذا يعزز فكرة أن مهمة التحرير ليست بالضرورة عملاً فرديًا، بل قد تتطلب بناء فريق عمل متكامل يجمع بين قوة الحجة (موسى) وفصاحة البيان (هارون)، مما يضيف بعدًا جماعيًا وعمليًا لمهمة مواجهة الطغيان.</w:t>
      </w:r>
    </w:p>
    <w:p w14:paraId="14606D32"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سلاح المواجهة: "الصرح" الحقيقي</w:t>
      </w:r>
    </w:p>
    <w:p w14:paraId="5249E5D7"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بماذا واجه موسى هذا النظام الجبّار؟ لم يواجهه بجيش أو بسلاح، بل واجهه بسلطان الحجة والبرهان. والمفارقة العبقرية تكمن في قصة "الصرح</w:t>
      </w:r>
      <w:r w:rsidRPr="0073369A">
        <w:rPr>
          <w:rFonts w:ascii="Calibri" w:eastAsia="Yu Mincho" w:hAnsi="Calibri"/>
          <w:sz w:val="24"/>
        </w:rPr>
        <w:t>".</w:t>
      </w:r>
    </w:p>
    <w:p w14:paraId="7803384D"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عندما اهتز يقين فرعون أمام آيات موسى، لم يطلب مواجهة عسكرية، بل طلب مواجهة معرفية، وإن كانت ملتوية</w:t>
      </w:r>
      <w:r w:rsidRPr="0073369A">
        <w:rPr>
          <w:rFonts w:ascii="Calibri" w:eastAsia="Yu Mincho" w:hAnsi="Calibri"/>
          <w:sz w:val="24"/>
        </w:rPr>
        <w:t xml:space="preserve">: </w:t>
      </w:r>
      <w:r w:rsidRPr="0073369A">
        <w:rPr>
          <w:rFonts w:ascii="Calibri" w:eastAsia="Yu Mincho" w:hAnsi="Calibri"/>
          <w:sz w:val="24"/>
          <w:rtl/>
        </w:rPr>
        <w:t xml:space="preserve">﴿يَا هَامَانُ ابْنِ لِي صَرْحًا لَّعَلِّي أَبْلُغُ الْأَسْبَابَ﴾ </w:t>
      </w:r>
      <w:r w:rsidRPr="0073369A">
        <w:rPr>
          <w:rFonts w:ascii="Calibri" w:eastAsia="Yu Mincho" w:hAnsi="Calibri"/>
          <w:sz w:val="24"/>
        </w:rPr>
        <w:t>(</w:t>
      </w:r>
      <w:r w:rsidRPr="0073369A">
        <w:rPr>
          <w:rFonts w:ascii="Calibri" w:eastAsia="Yu Mincho" w:hAnsi="Calibri"/>
          <w:sz w:val="24"/>
          <w:rtl/>
        </w:rPr>
        <w:t>غافر: 36</w:t>
      </w:r>
      <w:r w:rsidRPr="0073369A">
        <w:rPr>
          <w:rFonts w:ascii="Calibri" w:eastAsia="Yu Mincho" w:hAnsi="Calibri"/>
          <w:sz w:val="24"/>
        </w:rPr>
        <w:t>).</w:t>
      </w:r>
    </w:p>
    <w:p w14:paraId="2E93E1F4" w14:textId="77777777" w:rsidR="00C7544E" w:rsidRPr="0073369A" w:rsidRDefault="00C7544E" w:rsidP="00CE1EDD">
      <w:pPr>
        <w:numPr>
          <w:ilvl w:val="0"/>
          <w:numId w:val="332"/>
        </w:numPr>
        <w:spacing w:before="100" w:beforeAutospacing="1" w:after="100" w:afterAutospacing="1"/>
        <w:rPr>
          <w:rFonts w:ascii="Calibri" w:eastAsia="Yu Mincho" w:hAnsi="Calibri"/>
          <w:sz w:val="24"/>
        </w:rPr>
      </w:pPr>
      <w:r w:rsidRPr="0073369A">
        <w:rPr>
          <w:rFonts w:ascii="Calibri" w:eastAsia="Yu Mincho" w:hAnsi="Calibri"/>
          <w:b/>
          <w:bCs/>
          <w:sz w:val="24"/>
          <w:rtl/>
        </w:rPr>
        <w:t>الصرح المطلوب</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لم يكن هذا برجاً مادياً للوصول إلى السماء، فهذا طلب ساذج. بل كان طلباً رمزياً لبناء </w:t>
      </w:r>
      <w:r w:rsidRPr="0073369A">
        <w:rPr>
          <w:rFonts w:ascii="Calibri" w:eastAsia="Yu Mincho" w:hAnsi="Calibri"/>
          <w:b/>
          <w:bCs/>
          <w:sz w:val="24"/>
        </w:rPr>
        <w:t>"</w:t>
      </w:r>
      <w:r w:rsidRPr="0073369A">
        <w:rPr>
          <w:rFonts w:ascii="Calibri" w:eastAsia="Yu Mincho" w:hAnsi="Calibri"/>
          <w:b/>
          <w:bCs/>
          <w:sz w:val="24"/>
          <w:rtl/>
        </w:rPr>
        <w:t>صرح فكري" أو حجة مضادة</w:t>
      </w:r>
      <w:r w:rsidRPr="0073369A">
        <w:rPr>
          <w:rFonts w:ascii="Calibri" w:eastAsia="Yu Mincho" w:hAnsi="Calibri"/>
          <w:sz w:val="24"/>
          <w:rtl/>
        </w:rPr>
        <w:t xml:space="preserve"> ترد على منطق موسى القوي. لقد طلب فرعون من "هامان" (نظام الفساد) أن ينتج له الحقيقة، وهذه مهمة مستحيلة</w:t>
      </w:r>
      <w:r w:rsidRPr="0073369A">
        <w:rPr>
          <w:rFonts w:ascii="Calibri" w:eastAsia="Yu Mincho" w:hAnsi="Calibri"/>
          <w:sz w:val="24"/>
        </w:rPr>
        <w:t>.</w:t>
      </w:r>
    </w:p>
    <w:p w14:paraId="7A500A67" w14:textId="77777777" w:rsidR="00C7544E" w:rsidRPr="0073369A" w:rsidRDefault="00C7544E" w:rsidP="00CE1EDD">
      <w:pPr>
        <w:numPr>
          <w:ilvl w:val="0"/>
          <w:numId w:val="332"/>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الصرح" الحقيقي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لم يكن فرعون يدري أن "الصرح" الذي يبحث عنه كان واقفاً أمامه</w:t>
      </w:r>
      <w:r w:rsidRPr="0073369A">
        <w:rPr>
          <w:rFonts w:ascii="Calibri" w:eastAsia="Yu Mincho" w:hAnsi="Calibri"/>
          <w:sz w:val="24"/>
        </w:rPr>
        <w:t xml:space="preserve">. </w:t>
      </w:r>
      <w:r w:rsidRPr="0073369A">
        <w:rPr>
          <w:rFonts w:ascii="Calibri" w:eastAsia="Yu Mincho" w:hAnsi="Calibri"/>
          <w:b/>
          <w:bCs/>
          <w:sz w:val="24"/>
          <w:rtl/>
        </w:rPr>
        <w:t>موسى نفسه كان هو "الصرح</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بناءٌ متكاملٌ من الحجة الواضحة </w:t>
      </w:r>
      <w:r w:rsidRPr="0073369A">
        <w:rPr>
          <w:rFonts w:ascii="Calibri" w:eastAsia="Yu Mincho" w:hAnsi="Calibri"/>
          <w:sz w:val="24"/>
        </w:rPr>
        <w:t>(</w:t>
      </w:r>
      <w:r w:rsidRPr="0073369A">
        <w:rPr>
          <w:rFonts w:ascii="Calibri" w:eastAsia="Yu Mincho" w:hAnsi="Calibri"/>
          <w:sz w:val="24"/>
          <w:rtl/>
        </w:rPr>
        <w:t>ص ر ح</w:t>
      </w:r>
      <w:r w:rsidRPr="0073369A">
        <w:rPr>
          <w:rFonts w:ascii="Calibri" w:eastAsia="Yu Mincho" w:hAnsi="Calibri"/>
          <w:sz w:val="24"/>
        </w:rPr>
        <w:t>)</w:t>
      </w:r>
      <w:r w:rsidRPr="0073369A">
        <w:rPr>
          <w:rFonts w:ascii="Calibri" w:eastAsia="Yu Mincho" w:hAnsi="Calibri"/>
          <w:sz w:val="24"/>
          <w:rtl/>
        </w:rPr>
        <w:t>، والآيات البينات، والمنهج القويم الذي لا يتزعزع</w:t>
      </w:r>
      <w:r w:rsidRPr="0073369A">
        <w:rPr>
          <w:rFonts w:ascii="Calibri" w:eastAsia="Yu Mincho" w:hAnsi="Calibri"/>
          <w:sz w:val="24"/>
        </w:rPr>
        <w:t>.</w:t>
      </w:r>
    </w:p>
    <w:p w14:paraId="6BAC1D88" w14:textId="054749AE"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لقد كانت مواجهة بين </w:t>
      </w:r>
      <w:r w:rsidRPr="0073369A">
        <w:rPr>
          <w:rFonts w:ascii="Calibri" w:eastAsia="Yu Mincho" w:hAnsi="Calibri"/>
          <w:b/>
          <w:bCs/>
          <w:sz w:val="24"/>
        </w:rPr>
        <w:t>"</w:t>
      </w:r>
      <w:r w:rsidRPr="0073369A">
        <w:rPr>
          <w:rFonts w:ascii="Calibri" w:eastAsia="Yu Mincho" w:hAnsi="Calibri"/>
          <w:b/>
          <w:bCs/>
          <w:sz w:val="24"/>
          <w:rtl/>
        </w:rPr>
        <w:t>صرح الوهم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عجز هامان عن بنائه، و"صرح الحقيقة" الذي جاء به موسى من عند الله</w:t>
      </w:r>
      <w:r w:rsidRPr="0073369A">
        <w:rPr>
          <w:rFonts w:ascii="Calibri" w:eastAsia="Yu Mincho" w:hAnsi="Calibri"/>
          <w:sz w:val="24"/>
        </w:rPr>
        <w:t>.</w:t>
      </w:r>
    </w:p>
    <w:p w14:paraId="44F5DE05"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الماء كأداة فصل: ذروة العدل الإلهي</w:t>
      </w:r>
    </w:p>
    <w:p w14:paraId="27534A2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عندما فشلت كل الحجج، ووصل الصراع إلى ذروته، تدخلت الإرادة الإلهية بأداة موسى الأثيرة</w:t>
      </w:r>
      <w:r w:rsidRPr="0073369A">
        <w:rPr>
          <w:rFonts w:ascii="Calibri" w:eastAsia="Yu Mincho" w:hAnsi="Calibri"/>
          <w:sz w:val="24"/>
        </w:rPr>
        <w:t xml:space="preserve">: </w:t>
      </w:r>
      <w:r w:rsidRPr="0073369A">
        <w:rPr>
          <w:rFonts w:ascii="Calibri" w:eastAsia="Yu Mincho" w:hAnsi="Calibri"/>
          <w:b/>
          <w:bCs/>
          <w:sz w:val="24"/>
          <w:rtl/>
        </w:rPr>
        <w:t>الماء</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البحر الذي وقف حاجزاً أمام الهروب من الظلم، تحول بأمر الله إلى طريق للنجاة. والأعجب، أن هذا الطريق نفسه، هذا الماء الواحد، أصبح فخاً ومقبرة للطغيان</w:t>
      </w:r>
      <w:r w:rsidRPr="0073369A">
        <w:rPr>
          <w:rFonts w:ascii="Calibri" w:eastAsia="Yu Mincho" w:hAnsi="Calibri"/>
          <w:sz w:val="24"/>
        </w:rPr>
        <w:t xml:space="preserve">. </w:t>
      </w:r>
      <w:r w:rsidRPr="0073369A">
        <w:rPr>
          <w:rFonts w:ascii="Calibri" w:eastAsia="Yu Mincho" w:hAnsi="Calibri"/>
          <w:sz w:val="24"/>
          <w:rtl/>
        </w:rPr>
        <w:t xml:space="preserve">﴿فَأَتْبَعَهُمْ فِرْعَوْنُ بِجُنُودِهِ فَغَشِيَهُم مِّنَ الْيَمِّ مَا غَشِيَهُمْ﴾ </w:t>
      </w:r>
      <w:r w:rsidRPr="0073369A">
        <w:rPr>
          <w:rFonts w:ascii="Calibri" w:eastAsia="Yu Mincho" w:hAnsi="Calibri"/>
          <w:sz w:val="24"/>
        </w:rPr>
        <w:t>(</w:t>
      </w:r>
      <w:r w:rsidRPr="0073369A">
        <w:rPr>
          <w:rFonts w:ascii="Calibri" w:eastAsia="Yu Mincho" w:hAnsi="Calibri"/>
          <w:sz w:val="24"/>
          <w:rtl/>
        </w:rPr>
        <w:t>طه: 78</w:t>
      </w:r>
      <w:r w:rsidRPr="0073369A">
        <w:rPr>
          <w:rFonts w:ascii="Calibri" w:eastAsia="Yu Mincho" w:hAnsi="Calibri"/>
          <w:sz w:val="24"/>
        </w:rPr>
        <w:t>).</w:t>
      </w:r>
    </w:p>
    <w:p w14:paraId="41504F9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هنا، يتجلى الماء كأداة للعدل الإلهي المطلق، فيفصل فصلاً أبدياً بين أهل الحق وأهل الباطل. إنها رسالة بأن منظومات الطغيان، مهما بلغت من القوة والجبروت، فإن نهايتها محتومة، وأن الله يجعل من أسباب الحياة نفسها أسباباً لهلاكهم</w:t>
      </w:r>
      <w:r w:rsidRPr="0073369A">
        <w:rPr>
          <w:rFonts w:ascii="Calibri" w:eastAsia="Yu Mincho" w:hAnsi="Calibri"/>
          <w:sz w:val="24"/>
        </w:rPr>
        <w:t>.</w:t>
      </w:r>
    </w:p>
    <w:p w14:paraId="410A7879"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lastRenderedPageBreak/>
        <w:t>الخاتمة: مهمتك أنت</w:t>
      </w:r>
    </w:p>
    <w:p w14:paraId="49BC964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قصة موسى وفرعون ليست مجرد حدث في الماضي السحيق، بل هي صراع يتكرر في كل زمان ومكان، حتى في داخل أنفسنا</w:t>
      </w:r>
      <w:r w:rsidRPr="0073369A">
        <w:rPr>
          <w:rFonts w:ascii="Calibri" w:eastAsia="Yu Mincho" w:hAnsi="Calibri"/>
          <w:sz w:val="24"/>
        </w:rPr>
        <w:t>.</w:t>
      </w:r>
    </w:p>
    <w:p w14:paraId="62DDA683" w14:textId="77777777" w:rsidR="00C7544E" w:rsidRPr="0073369A" w:rsidRDefault="00C7544E" w:rsidP="00CE1EDD">
      <w:pPr>
        <w:numPr>
          <w:ilvl w:val="0"/>
          <w:numId w:val="333"/>
        </w:numPr>
        <w:spacing w:before="100" w:beforeAutospacing="1" w:after="100" w:afterAutospacing="1"/>
        <w:rPr>
          <w:rFonts w:ascii="Calibri" w:eastAsia="Yu Mincho" w:hAnsi="Calibri"/>
          <w:sz w:val="24"/>
        </w:rPr>
      </w:pPr>
      <w:r w:rsidRPr="0073369A">
        <w:rPr>
          <w:rFonts w:ascii="Calibri" w:eastAsia="Yu Mincho" w:hAnsi="Calibri"/>
          <w:sz w:val="24"/>
          <w:rtl/>
        </w:rPr>
        <w:t xml:space="preserve">هناك </w:t>
      </w:r>
      <w:r w:rsidRPr="0073369A">
        <w:rPr>
          <w:rFonts w:ascii="Calibri" w:eastAsia="Yu Mincho" w:hAnsi="Calibri"/>
          <w:b/>
          <w:bCs/>
          <w:sz w:val="24"/>
        </w:rPr>
        <w:t>"</w:t>
      </w: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الأنا المتكبرة التي ترفض الحق</w:t>
      </w:r>
      <w:r w:rsidRPr="0073369A">
        <w:rPr>
          <w:rFonts w:ascii="Calibri" w:eastAsia="Yu Mincho" w:hAnsi="Calibri"/>
          <w:sz w:val="24"/>
        </w:rPr>
        <w:t>.</w:t>
      </w:r>
    </w:p>
    <w:p w14:paraId="6C49DA6F" w14:textId="77777777" w:rsidR="00C7544E" w:rsidRPr="0073369A" w:rsidRDefault="00C7544E" w:rsidP="00CE1EDD">
      <w:pPr>
        <w:numPr>
          <w:ilvl w:val="0"/>
          <w:numId w:val="333"/>
        </w:numPr>
        <w:spacing w:before="100" w:beforeAutospacing="1" w:after="100" w:afterAutospacing="1"/>
        <w:rPr>
          <w:rFonts w:ascii="Calibri" w:eastAsia="Yu Mincho" w:hAnsi="Calibri"/>
          <w:sz w:val="24"/>
        </w:rPr>
      </w:pPr>
      <w:r w:rsidRPr="0073369A">
        <w:rPr>
          <w:rFonts w:ascii="Calibri" w:eastAsia="Yu Mincho" w:hAnsi="Calibri"/>
          <w:sz w:val="24"/>
          <w:rtl/>
        </w:rPr>
        <w:t xml:space="preserve">وهناك </w:t>
      </w:r>
      <w:r w:rsidRPr="0073369A">
        <w:rPr>
          <w:rFonts w:ascii="Calibri" w:eastAsia="Yu Mincho" w:hAnsi="Calibri"/>
          <w:b/>
          <w:bCs/>
          <w:sz w:val="24"/>
        </w:rPr>
        <w:t>"</w:t>
      </w: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المبررات والأهواء التي تزين لنا الباطل</w:t>
      </w:r>
      <w:r w:rsidRPr="0073369A">
        <w:rPr>
          <w:rFonts w:ascii="Calibri" w:eastAsia="Yu Mincho" w:hAnsi="Calibri"/>
          <w:sz w:val="24"/>
        </w:rPr>
        <w:t>.</w:t>
      </w:r>
    </w:p>
    <w:p w14:paraId="684DD54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والدعوة الإلهية لموسى هي دعوة لكل واحد منا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اذهب</w:t>
      </w:r>
      <w:r w:rsidRPr="0073369A">
        <w:rPr>
          <w:rFonts w:ascii="Calibri" w:eastAsia="Yu Mincho" w:hAnsi="Calibri"/>
          <w:b/>
          <w:bCs/>
          <w:sz w:val="24"/>
        </w:rPr>
        <w:t>.."</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اذهب إلى فرعون الظلم في مجتمعك، اذهب إلى فرعون الجهل في عقلك، اذهب إلى فرعون الكبر في نفسك. اذهب متسلحاً لا بالسيف، بل بـ"صرح" الحجة، و"سلطان" العلم، ويقين بأن النور، مهما كان خافتاً في بدايته، لا بد أن يبدد الظلام في النهاية</w:t>
      </w:r>
      <w:r w:rsidRPr="0073369A">
        <w:rPr>
          <w:rFonts w:ascii="Calibri" w:eastAsia="Yu Mincho" w:hAnsi="Calibri"/>
          <w:sz w:val="24"/>
        </w:rPr>
        <w:t>.</w:t>
      </w:r>
    </w:p>
    <w:p w14:paraId="0CFBCF80" w14:textId="77777777" w:rsidR="00C7544E" w:rsidRPr="0073369A" w:rsidRDefault="00C7544E" w:rsidP="00E4352F">
      <w:pPr>
        <w:spacing w:before="100" w:beforeAutospacing="1" w:after="100" w:afterAutospacing="1"/>
        <w:rPr>
          <w:rFonts w:ascii="Calibri" w:eastAsia="Yu Mincho" w:hAnsi="Calibri"/>
          <w:sz w:val="24"/>
        </w:rPr>
      </w:pPr>
    </w:p>
    <w:p w14:paraId="335418A6" w14:textId="77777777" w:rsidR="00C7544E" w:rsidRPr="0073369A" w:rsidRDefault="00C7544E" w:rsidP="00E4352F">
      <w:pPr>
        <w:pStyle w:val="21"/>
        <w:rPr>
          <w:lang w:bidi="ar-MA"/>
        </w:rPr>
      </w:pPr>
      <w:bookmarkStart w:id="351" w:name="_Toc203550571"/>
      <w:bookmarkStart w:id="352" w:name="_Toc205285305"/>
      <w:r w:rsidRPr="0073369A">
        <w:rPr>
          <w:rtl/>
        </w:rPr>
        <w:t>"أرني أنظر إليك".. ذروة الشوق وصعقة اليقين</w:t>
      </w:r>
      <w:bookmarkEnd w:id="351"/>
      <w:bookmarkEnd w:id="352"/>
    </w:p>
    <w:p w14:paraId="3C426628"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حدود الإدراك البشري ومعنى الرؤية الحقيقية</w:t>
      </w:r>
      <w:r w:rsidRPr="0073369A">
        <w:rPr>
          <w:rFonts w:ascii="Calibri" w:eastAsia="Yu Mincho" w:hAnsi="Calibri"/>
          <w:b/>
          <w:bCs/>
          <w:sz w:val="24"/>
        </w:rPr>
        <w:t>)</w:t>
      </w:r>
    </w:p>
    <w:p w14:paraId="5A55DBCE"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بعد أن تحرر من قيود الماضي، وتكامل وعيه في "مجمع البحرين"، وواجه منظومة الطغيان وحقق النصر، قد نظن أن موسى قد بلغ نهاية المطاف. لكن أعظم النفوس هي تلك التي لا تتوقف عن السير، والتي كلما اقتربت من الله، زاد شوقها إليه. في هذه المرحلة من النضج الروحي الكامل، ينطق موسى بالطلب الأكثر جرأة وشوقاً في تاريخ البشرية</w:t>
      </w:r>
      <w:r w:rsidRPr="0073369A">
        <w:rPr>
          <w:rFonts w:ascii="Calibri" w:eastAsia="Yu Mincho" w:hAnsi="Calibri"/>
          <w:sz w:val="24"/>
        </w:rPr>
        <w:t xml:space="preserve">: </w:t>
      </w:r>
      <w:r w:rsidRPr="0073369A">
        <w:rPr>
          <w:rFonts w:ascii="Calibri" w:eastAsia="Yu Mincho" w:hAnsi="Calibri"/>
          <w:b/>
          <w:bCs/>
          <w:sz w:val="24"/>
          <w:rtl/>
          <w:lang w:val="en-US"/>
        </w:rPr>
        <w:t xml:space="preserve">﴿رَبِّ أَرِنِي أَنظُرْ إِلَيْكَ﴾ </w:t>
      </w:r>
      <w:r w:rsidRPr="0073369A">
        <w:rPr>
          <w:rFonts w:ascii="Calibri" w:eastAsia="Yu Mincho" w:hAnsi="Calibri"/>
          <w:b/>
          <w:bCs/>
          <w:sz w:val="24"/>
        </w:rPr>
        <w:t>(</w:t>
      </w:r>
      <w:r w:rsidRPr="0073369A">
        <w:rPr>
          <w:rFonts w:ascii="Calibri" w:eastAsia="Yu Mincho" w:hAnsi="Calibri"/>
          <w:b/>
          <w:bCs/>
          <w:sz w:val="24"/>
          <w:rtl/>
          <w:lang w:val="en-US"/>
        </w:rPr>
        <w:t>الأعراف: 143</w:t>
      </w:r>
      <w:r w:rsidRPr="0073369A">
        <w:rPr>
          <w:rFonts w:ascii="Calibri" w:eastAsia="Yu Mincho" w:hAnsi="Calibri"/>
          <w:b/>
          <w:bCs/>
          <w:sz w:val="24"/>
        </w:rPr>
        <w:t>).</w:t>
      </w:r>
    </w:p>
    <w:p w14:paraId="2ADE4E6C"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 xml:space="preserve">هذا ليس طلب فضول، وليس جهلاً من نبي عظيم. إنه </w:t>
      </w:r>
      <w:r w:rsidRPr="0073369A">
        <w:rPr>
          <w:rFonts w:ascii="Calibri" w:eastAsia="Yu Mincho" w:hAnsi="Calibri"/>
          <w:b/>
          <w:bCs/>
          <w:sz w:val="24"/>
          <w:rtl/>
          <w:lang w:val="en-US"/>
        </w:rPr>
        <w:t>ذروة الشوق المعرفي والروحي</w:t>
      </w:r>
      <w:r w:rsidRPr="0073369A">
        <w:rPr>
          <w:rFonts w:ascii="Calibri" w:eastAsia="Yu Mincho" w:hAnsi="Calibri"/>
          <w:sz w:val="24"/>
          <w:rtl/>
          <w:lang w:val="en-US"/>
        </w:rPr>
        <w:t>، إنه التعبير الأسمى عن رغبة الإنسان في تجاوز كل الحجب والوصول إلى اليقين المطلق عبر إدراك المصدر الأول لكل شيء. إنه سؤال المحب الذي لم يعد يكتفي بالآثار، بل يريد أن يدرك المؤثِّر</w:t>
      </w:r>
      <w:r w:rsidRPr="0073369A">
        <w:rPr>
          <w:rFonts w:ascii="Calibri" w:eastAsia="Yu Mincho" w:hAnsi="Calibri"/>
          <w:sz w:val="24"/>
        </w:rPr>
        <w:t>.</w:t>
      </w:r>
    </w:p>
    <w:p w14:paraId="2D733DE2"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lang w:val="en-US"/>
        </w:rPr>
        <w:t>الصعقة": ليست عقاباً بل كشفاً</w:t>
      </w:r>
    </w:p>
    <w:p w14:paraId="3919C6DE"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جاء الرد الإلهي ليس بالرفض المباشر، بل بتجربة عملية تهز أركان الوجود</w:t>
      </w:r>
      <w:r w:rsidRPr="0073369A">
        <w:rPr>
          <w:rFonts w:ascii="Calibri" w:eastAsia="Yu Mincho" w:hAnsi="Calibri"/>
          <w:sz w:val="24"/>
        </w:rPr>
        <w:t xml:space="preserve">: </w:t>
      </w:r>
      <w:r w:rsidRPr="0073369A">
        <w:rPr>
          <w:rFonts w:ascii="Calibri" w:eastAsia="Yu Mincho" w:hAnsi="Calibri"/>
          <w:sz w:val="24"/>
          <w:rtl/>
          <w:lang w:val="en-US"/>
        </w:rPr>
        <w:t>﴿قَالَ لَن تَرَانِي وَلَٰكِنِ انظُرْ إِلَى الْجَبَلِ فَإِنِ اسْتَقَرَّ مَكَانَهُ فَسَوْفَ تَرَانِي ۚ فَلَمَّا تَجَلَّىٰ رَبُّهُ لِلْجَبَلِ جَعَلَهُ دَكًّا وَخَرَّ مُوسَىٰ صَعِقًا﴾</w:t>
      </w:r>
      <w:r w:rsidRPr="0073369A">
        <w:rPr>
          <w:rFonts w:ascii="Calibri" w:eastAsia="Yu Mincho" w:hAnsi="Calibri"/>
          <w:sz w:val="24"/>
        </w:rPr>
        <w:t>.</w:t>
      </w:r>
    </w:p>
    <w:p w14:paraId="2CEEFC3B"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لنحلل هذه التجربة الكونية المذهلة</w:t>
      </w:r>
      <w:r w:rsidRPr="0073369A">
        <w:rPr>
          <w:rFonts w:ascii="Calibri" w:eastAsia="Yu Mincho" w:hAnsi="Calibri"/>
          <w:sz w:val="24"/>
        </w:rPr>
        <w:t>:</w:t>
      </w:r>
    </w:p>
    <w:p w14:paraId="674F2525" w14:textId="77777777" w:rsidR="00C7544E" w:rsidRPr="0073369A" w:rsidRDefault="00C7544E" w:rsidP="00CE1EDD">
      <w:pPr>
        <w:numPr>
          <w:ilvl w:val="0"/>
          <w:numId w:val="328"/>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لن تراني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ليس نفياً أبدياً، بل هو نفي للرؤية بالقدرة البشرية المحدودة وفي هذا العالم المادي. قوانين هذا الوجود لا تحتمل تجلي الذات الإلهية المباشر</w:t>
      </w:r>
      <w:r w:rsidRPr="0073369A">
        <w:rPr>
          <w:rFonts w:ascii="Calibri" w:eastAsia="Yu Mincho" w:hAnsi="Calibri"/>
          <w:sz w:val="24"/>
        </w:rPr>
        <w:t>.</w:t>
      </w:r>
    </w:p>
    <w:p w14:paraId="6250E1BE" w14:textId="77777777" w:rsidR="00C7544E" w:rsidRPr="0073369A" w:rsidRDefault="00C7544E" w:rsidP="00CE1EDD">
      <w:pPr>
        <w:numPr>
          <w:ilvl w:val="0"/>
          <w:numId w:val="328"/>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الجبل كنموذج</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اختار الله الجبل، رمز الصلابة والثبات والرسوخ في عالمنا، ليُظهر لموسى ضعف أصلب ما في كونه أمام التجلي الإلهي. إذا كان الجبل لم يستطع الثبات، فكيف بكيان الإنسان الضعيف؟</w:t>
      </w:r>
    </w:p>
    <w:p w14:paraId="53F1260A" w14:textId="77777777" w:rsidR="00C7544E" w:rsidRPr="0073369A" w:rsidRDefault="00C7544E" w:rsidP="00CE1EDD">
      <w:pPr>
        <w:numPr>
          <w:ilvl w:val="0"/>
          <w:numId w:val="328"/>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الصعقة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هنا، "الصعق" ليس عقاباً على جرأة الطلب. إنه </w:t>
      </w:r>
      <w:r w:rsidRPr="0073369A">
        <w:rPr>
          <w:rFonts w:ascii="Calibri" w:eastAsia="Yu Mincho" w:hAnsi="Calibri"/>
          <w:b/>
          <w:bCs/>
          <w:sz w:val="24"/>
          <w:rtl/>
          <w:lang w:val="en-US"/>
        </w:rPr>
        <w:t>أثرٌ طبيعيٌ وحتميٌ لمواجهة حقيقة تتجاوز قدرة الوعي على الاستيعاب</w:t>
      </w:r>
      <w:r w:rsidRPr="0073369A">
        <w:rPr>
          <w:rFonts w:ascii="Calibri" w:eastAsia="Yu Mincho" w:hAnsi="Calibri"/>
          <w:sz w:val="24"/>
        </w:rPr>
        <w:t xml:space="preserve">. </w:t>
      </w:r>
      <w:r w:rsidRPr="0073369A">
        <w:rPr>
          <w:rFonts w:ascii="Calibri" w:eastAsia="Yu Mincho" w:hAnsi="Calibri"/>
          <w:sz w:val="24"/>
          <w:rtl/>
          <w:lang w:val="en-US"/>
        </w:rPr>
        <w:t>إنها "صدمة معرفية" أو "صعقة وجودية" قاهرة تعيد هيكلة الإدراك. لقد كانت تجربة كاشفة، أدرك من خلالها موسى "بالتجربة" وليس فقط "بالخبر" حقيقة ﴿لَنْ تَرَانِي﴾</w:t>
      </w:r>
      <w:r w:rsidRPr="0073369A">
        <w:rPr>
          <w:rFonts w:ascii="Calibri" w:eastAsia="Yu Mincho" w:hAnsi="Calibri"/>
          <w:sz w:val="24"/>
        </w:rPr>
        <w:t xml:space="preserve">. </w:t>
      </w:r>
      <w:r w:rsidRPr="0073369A">
        <w:rPr>
          <w:rFonts w:ascii="Calibri" w:eastAsia="Yu Mincho" w:hAnsi="Calibri"/>
          <w:sz w:val="24"/>
          <w:rtl/>
          <w:lang w:val="en-US"/>
        </w:rPr>
        <w:t>كانت الصعقة هي الدليل العملي على صدق القول الإلهي</w:t>
      </w:r>
      <w:r w:rsidRPr="0073369A">
        <w:rPr>
          <w:rFonts w:ascii="Calibri" w:eastAsia="Yu Mincho" w:hAnsi="Calibri"/>
          <w:sz w:val="24"/>
        </w:rPr>
        <w:t>.</w:t>
      </w:r>
    </w:p>
    <w:p w14:paraId="654D3CAD"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الإفاقة والتوبة: ميلاد اليقين الجديد</w:t>
      </w:r>
    </w:p>
    <w:p w14:paraId="5F1D9A07"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lastRenderedPageBreak/>
        <w:t>﴿فَلَمَّا أَفَاقَ قَالَ سُبْحَانَكَ تُبْتُ إِلَيْكَ وَأَنَا أَوَّلُ الْمُؤْمِنِينَ﴾</w:t>
      </w:r>
      <w:r w:rsidRPr="0073369A">
        <w:rPr>
          <w:rFonts w:ascii="Calibri" w:eastAsia="Yu Mincho" w:hAnsi="Calibri"/>
          <w:sz w:val="24"/>
        </w:rPr>
        <w:t>.</w:t>
      </w:r>
    </w:p>
    <w:p w14:paraId="0DAAEEF0" w14:textId="77777777" w:rsidR="00C7544E" w:rsidRPr="0073369A" w:rsidRDefault="00C7544E" w:rsidP="00CE1EDD">
      <w:pPr>
        <w:numPr>
          <w:ilvl w:val="0"/>
          <w:numId w:val="329"/>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الإفاقة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مجرد صحوة من غيبوبة، بل هي </w:t>
      </w:r>
      <w:r w:rsidRPr="0073369A">
        <w:rPr>
          <w:rFonts w:ascii="Calibri" w:eastAsia="Yu Mincho" w:hAnsi="Calibri"/>
          <w:b/>
          <w:bCs/>
          <w:sz w:val="24"/>
          <w:rtl/>
          <w:lang w:val="en-US"/>
        </w:rPr>
        <w:t>ميلاد وعي جديد</w:t>
      </w:r>
      <w:r w:rsidRPr="0073369A">
        <w:rPr>
          <w:rFonts w:ascii="Calibri" w:eastAsia="Yu Mincho" w:hAnsi="Calibri"/>
          <w:sz w:val="24"/>
        </w:rPr>
        <w:t xml:space="preserve">. </w:t>
      </w:r>
      <w:r w:rsidRPr="0073369A">
        <w:rPr>
          <w:rFonts w:ascii="Calibri" w:eastAsia="Yu Mincho" w:hAnsi="Calibri"/>
          <w:sz w:val="24"/>
          <w:rtl/>
          <w:lang w:val="en-US"/>
        </w:rPr>
        <w:t>لقد أفاق موسى على معرفة لم تكن لديه من قبل، معرفة مبنية على التجربة المباشرة</w:t>
      </w:r>
      <w:r w:rsidRPr="0073369A">
        <w:rPr>
          <w:rFonts w:ascii="Calibri" w:eastAsia="Yu Mincho" w:hAnsi="Calibri"/>
          <w:sz w:val="24"/>
        </w:rPr>
        <w:t>.</w:t>
      </w:r>
    </w:p>
    <w:p w14:paraId="719D3258" w14:textId="77777777" w:rsidR="00C7544E" w:rsidRPr="0073369A" w:rsidRDefault="00C7544E" w:rsidP="00CE1EDD">
      <w:pPr>
        <w:numPr>
          <w:ilvl w:val="0"/>
          <w:numId w:val="329"/>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التوبة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توبة من ذنب، بل هي </w:t>
      </w:r>
      <w:r w:rsidRPr="0073369A">
        <w:rPr>
          <w:rFonts w:ascii="Calibri" w:eastAsia="Yu Mincho" w:hAnsi="Calibri"/>
          <w:b/>
          <w:bCs/>
          <w:sz w:val="24"/>
          <w:rtl/>
          <w:lang w:val="en-US"/>
        </w:rPr>
        <w:t>رجوعٌ إلى مقام الأدب المعرفي الصحيح</w:t>
      </w:r>
      <w:r w:rsidRPr="0073369A">
        <w:rPr>
          <w:rFonts w:ascii="Calibri" w:eastAsia="Yu Mincho" w:hAnsi="Calibri"/>
          <w:sz w:val="24"/>
        </w:rPr>
        <w:t xml:space="preserve">. </w:t>
      </w:r>
      <w:r w:rsidRPr="0073369A">
        <w:rPr>
          <w:rFonts w:ascii="Calibri" w:eastAsia="Yu Mincho" w:hAnsi="Calibri"/>
          <w:sz w:val="24"/>
          <w:rtl/>
          <w:lang w:val="en-US"/>
        </w:rPr>
        <w:t>إنها توبة من محاولة إدراك المطلق بأدوات المحدود، ورجوع إلى التسليم بعظمة الله التي لا تدركها الأبصار</w:t>
      </w:r>
      <w:r w:rsidRPr="0073369A">
        <w:rPr>
          <w:rFonts w:ascii="Calibri" w:eastAsia="Yu Mincho" w:hAnsi="Calibri"/>
          <w:sz w:val="24"/>
        </w:rPr>
        <w:t>.</w:t>
      </w:r>
    </w:p>
    <w:p w14:paraId="36A14CE9" w14:textId="77777777" w:rsidR="00C7544E" w:rsidRPr="0073369A" w:rsidRDefault="00C7544E" w:rsidP="00CE1EDD">
      <w:pPr>
        <w:numPr>
          <w:ilvl w:val="0"/>
          <w:numId w:val="329"/>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أنا أول المؤمنين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 إيماناً جديداً، بل هو </w:t>
      </w:r>
      <w:r w:rsidRPr="0073369A">
        <w:rPr>
          <w:rFonts w:ascii="Calibri" w:eastAsia="Yu Mincho" w:hAnsi="Calibri"/>
          <w:b/>
          <w:bCs/>
          <w:sz w:val="24"/>
          <w:rtl/>
          <w:lang w:val="en-US"/>
        </w:rPr>
        <w:t>إيمانٌ ارتقى إلى درجة جديدة من اليقين</w:t>
      </w:r>
      <w:r w:rsidRPr="0073369A">
        <w:rPr>
          <w:rFonts w:ascii="Calibri" w:eastAsia="Yu Mincho" w:hAnsi="Calibri"/>
          <w:sz w:val="24"/>
        </w:rPr>
        <w:t>. "</w:t>
      </w:r>
      <w:r w:rsidRPr="0073369A">
        <w:rPr>
          <w:rFonts w:ascii="Calibri" w:eastAsia="Yu Mincho" w:hAnsi="Calibri"/>
          <w:sz w:val="24"/>
          <w:rtl/>
          <w:lang w:val="en-US"/>
        </w:rPr>
        <w:t>أنا أول المؤمنين" بهذه الحقيقة التي اختبرتها الآن: حقيقة أن عظمتك لا يمكن أن تحيط بها حواسنا، وأن سبيل معرفتك ليس عبر الرؤية المباشرة</w:t>
      </w:r>
      <w:r w:rsidRPr="0073369A">
        <w:rPr>
          <w:rFonts w:ascii="Calibri" w:eastAsia="Yu Mincho" w:hAnsi="Calibri"/>
          <w:sz w:val="24"/>
        </w:rPr>
        <w:t>.</w:t>
      </w:r>
    </w:p>
    <w:p w14:paraId="651052B2"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الخاتمة: سبيل الرؤية الممكنة</w:t>
      </w:r>
    </w:p>
    <w:p w14:paraId="3E415E84"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هل تُرك الإنسان بعد هذه التجربة في ظلام؟ هل أُغلق باب معرفة الله ورؤيته؟ كلا</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lang w:val="en-US"/>
        </w:rPr>
        <w:t xml:space="preserve">إن تجربة موسى لم تغلق الباب، بل </w:t>
      </w:r>
      <w:r w:rsidRPr="0073369A">
        <w:rPr>
          <w:rFonts w:ascii="Calibri" w:eastAsia="Yu Mincho" w:hAnsi="Calibri"/>
          <w:b/>
          <w:bCs/>
          <w:sz w:val="24"/>
          <w:rtl/>
          <w:lang w:val="en-US"/>
        </w:rPr>
        <w:t>وجهتنا نحو الباب الصحيح</w:t>
      </w:r>
      <w:r w:rsidRPr="0073369A">
        <w:rPr>
          <w:rFonts w:ascii="Calibri" w:eastAsia="Yu Mincho" w:hAnsi="Calibri"/>
          <w:sz w:val="24"/>
        </w:rPr>
        <w:t xml:space="preserve">. </w:t>
      </w:r>
      <w:r w:rsidRPr="0073369A">
        <w:rPr>
          <w:rFonts w:ascii="Calibri" w:eastAsia="Yu Mincho" w:hAnsi="Calibri"/>
          <w:sz w:val="24"/>
          <w:rtl/>
          <w:lang w:val="en-US"/>
        </w:rPr>
        <w:t>لقد علمتنا أن "رؤية الله" لا تكون بالبصر المادي، بل بالبصيرة القلبية. لا تكون بإدراك ذاته، بل بإدراك آثار أفعاله وعظيم صنعه</w:t>
      </w:r>
      <w:r w:rsidRPr="0073369A">
        <w:rPr>
          <w:rFonts w:ascii="Calibri" w:eastAsia="Yu Mincho" w:hAnsi="Calibri"/>
          <w:sz w:val="24"/>
        </w:rPr>
        <w:t>.</w:t>
      </w:r>
    </w:p>
    <w:p w14:paraId="6CD3BE5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الرؤية الحقيقية المتاحة لنا كل يوم هي</w:t>
      </w:r>
      <w:r w:rsidRPr="0073369A">
        <w:rPr>
          <w:rFonts w:ascii="Calibri" w:eastAsia="Yu Mincho" w:hAnsi="Calibri"/>
          <w:sz w:val="24"/>
        </w:rPr>
        <w:t>:</w:t>
      </w:r>
    </w:p>
    <w:p w14:paraId="123A58B7"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حكمته</w:t>
      </w:r>
      <w:r w:rsidRPr="0073369A">
        <w:rPr>
          <w:rFonts w:ascii="Calibri" w:eastAsia="Yu Mincho" w:hAnsi="Calibri"/>
          <w:sz w:val="24"/>
          <w:rtl/>
          <w:lang w:val="en-US"/>
        </w:rPr>
        <w:t xml:space="preserve"> في نظام الكون الدقيق</w:t>
      </w:r>
      <w:r w:rsidRPr="0073369A">
        <w:rPr>
          <w:rFonts w:ascii="Calibri" w:eastAsia="Yu Mincho" w:hAnsi="Calibri"/>
          <w:sz w:val="24"/>
        </w:rPr>
        <w:t>.</w:t>
      </w:r>
    </w:p>
    <w:p w14:paraId="636A2C09"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قدرته</w:t>
      </w:r>
      <w:r w:rsidRPr="0073369A">
        <w:rPr>
          <w:rFonts w:ascii="Calibri" w:eastAsia="Yu Mincho" w:hAnsi="Calibri"/>
          <w:sz w:val="24"/>
          <w:rtl/>
          <w:lang w:val="en-US"/>
        </w:rPr>
        <w:t xml:space="preserve"> في شروق الشمس وغروبها</w:t>
      </w:r>
      <w:r w:rsidRPr="0073369A">
        <w:rPr>
          <w:rFonts w:ascii="Calibri" w:eastAsia="Yu Mincho" w:hAnsi="Calibri"/>
          <w:sz w:val="24"/>
        </w:rPr>
        <w:t>.</w:t>
      </w:r>
    </w:p>
    <w:p w14:paraId="7B284103"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رحمته</w:t>
      </w:r>
      <w:r w:rsidRPr="0073369A">
        <w:rPr>
          <w:rFonts w:ascii="Calibri" w:eastAsia="Yu Mincho" w:hAnsi="Calibri"/>
          <w:sz w:val="24"/>
          <w:rtl/>
          <w:lang w:val="en-US"/>
        </w:rPr>
        <w:t xml:space="preserve"> في قطرة المطر التي تحيي الأرض</w:t>
      </w:r>
      <w:r w:rsidRPr="0073369A">
        <w:rPr>
          <w:rFonts w:ascii="Calibri" w:eastAsia="Yu Mincho" w:hAnsi="Calibri"/>
          <w:sz w:val="24"/>
        </w:rPr>
        <w:t>.</w:t>
      </w:r>
    </w:p>
    <w:p w14:paraId="525317EF"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عدله</w:t>
      </w:r>
      <w:r w:rsidRPr="0073369A">
        <w:rPr>
          <w:rFonts w:ascii="Calibri" w:eastAsia="Yu Mincho" w:hAnsi="Calibri"/>
          <w:sz w:val="24"/>
          <w:rtl/>
          <w:lang w:val="en-US"/>
        </w:rPr>
        <w:t xml:space="preserve"> في هلاك الظالمين ونجاة المؤمنين</w:t>
      </w:r>
      <w:r w:rsidRPr="0073369A">
        <w:rPr>
          <w:rFonts w:ascii="Calibri" w:eastAsia="Yu Mincho" w:hAnsi="Calibri"/>
          <w:sz w:val="24"/>
        </w:rPr>
        <w:t>.</w:t>
      </w:r>
    </w:p>
    <w:p w14:paraId="58CA11CD"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علمه</w:t>
      </w:r>
      <w:r w:rsidRPr="0073369A">
        <w:rPr>
          <w:rFonts w:ascii="Calibri" w:eastAsia="Yu Mincho" w:hAnsi="Calibri"/>
          <w:sz w:val="24"/>
          <w:rtl/>
          <w:lang w:val="en-US"/>
        </w:rPr>
        <w:t xml:space="preserve"> في آيات كتابه المحكم</w:t>
      </w:r>
      <w:r w:rsidRPr="0073369A">
        <w:rPr>
          <w:rFonts w:ascii="Calibri" w:eastAsia="Yu Mincho" w:hAnsi="Calibri"/>
          <w:sz w:val="24"/>
        </w:rPr>
        <w:t>.</w:t>
      </w:r>
    </w:p>
    <w:p w14:paraId="5B19C77A"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لقد كانت رحلة موسى إلى الطور هي الدرس الأخير في منهج الوعي: أن قمة المعرفة هي الاعتراف بحدود المعرفة، وأن ذروة الشوق إلى الله هي أن تراه في كل شيء حولك، لا أن تطلبه في شيء خارج عنك</w:t>
      </w:r>
      <w:r w:rsidRPr="0073369A">
        <w:rPr>
          <w:rFonts w:ascii="Calibri" w:eastAsia="Yu Mincho" w:hAnsi="Calibri"/>
          <w:sz w:val="24"/>
        </w:rPr>
        <w:t>.</w:t>
      </w:r>
    </w:p>
    <w:p w14:paraId="070683A4" w14:textId="77777777" w:rsidR="00C7544E" w:rsidRPr="0073369A" w:rsidRDefault="00C7544E" w:rsidP="00E4352F">
      <w:pPr>
        <w:spacing w:before="100" w:beforeAutospacing="1" w:after="100" w:afterAutospacing="1"/>
        <w:rPr>
          <w:rFonts w:ascii="Calibri" w:eastAsia="Yu Mincho" w:hAnsi="Calibri"/>
          <w:sz w:val="24"/>
          <w:lang w:val="en-US"/>
        </w:rPr>
      </w:pPr>
    </w:p>
    <w:p w14:paraId="1FF4E8C5" w14:textId="77777777" w:rsidR="00C7544E" w:rsidRPr="0073369A" w:rsidRDefault="00C7544E" w:rsidP="00E4352F">
      <w:pPr>
        <w:pStyle w:val="21"/>
      </w:pPr>
      <w:bookmarkStart w:id="353" w:name="_Toc203550572"/>
      <w:bookmarkStart w:id="354" w:name="_Toc205285306"/>
      <w:r w:rsidRPr="0073369A">
        <w:rPr>
          <w:rtl/>
        </w:rPr>
        <w:t>كن أنت "موسى" زمانك</w:t>
      </w:r>
      <w:bookmarkEnd w:id="353"/>
      <w:bookmarkEnd w:id="354"/>
    </w:p>
    <w:p w14:paraId="11929E4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بعد أن سافرنا مع موسى في رحلته المذهلة، من لحظة التجرد عند الوادي المقدس، إلى غوصه في "مجمع البحرين"، ومن مواجهته لفرعون الطغيان، إلى وقفته الشامخة على جبل الطور، قد يتبادر إلى أذهاننا سؤال أخير: ما علاقة كل هذا بنا اليوم؟ هل هي مجرد قصة ملهمة من الماضي، أم أنها خريطة طريق لحاضرنا ومستقبلنا؟</w:t>
      </w:r>
    </w:p>
    <w:p w14:paraId="40CE623B"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عظمة القرآن تكمن في أنه لا يقدم لنا أبطالاً لنعجب بهم من بعيد، بل يقدم لنا </w:t>
      </w:r>
      <w:r w:rsidRPr="0073369A">
        <w:rPr>
          <w:rFonts w:ascii="Calibri" w:eastAsia="Yu Mincho" w:hAnsi="Calibri"/>
          <w:b/>
          <w:bCs/>
          <w:sz w:val="24"/>
          <w:rtl/>
          <w:lang w:val="en-US"/>
        </w:rPr>
        <w:t>نماذج لنقتدي بها ونعيشها</w:t>
      </w:r>
      <w:r w:rsidRPr="0073369A">
        <w:rPr>
          <w:rFonts w:ascii="Calibri" w:eastAsia="Yu Mincho" w:hAnsi="Calibri"/>
          <w:sz w:val="24"/>
          <w:lang w:val="en-US"/>
        </w:rPr>
        <w:t xml:space="preserve">. </w:t>
      </w:r>
      <w:r w:rsidRPr="0073369A">
        <w:rPr>
          <w:rFonts w:ascii="Calibri" w:eastAsia="Yu Mincho" w:hAnsi="Calibri"/>
          <w:sz w:val="24"/>
          <w:rtl/>
          <w:lang w:val="en-US"/>
        </w:rPr>
        <w:t>قصة موسى لم تُروَ بهذا التفصيل لتنتهي بوفاته، بل لتتجدد في كل نفس تسعى للتحرر والوعي. إنها دعوة إلهية مفتوحة عبر الزمان والمكان، تقول لك</w:t>
      </w:r>
      <w:r w:rsidRPr="0073369A">
        <w:rPr>
          <w:rFonts w:ascii="Calibri" w:eastAsia="Yu Mincho" w:hAnsi="Calibri"/>
          <w:sz w:val="24"/>
          <w:lang w:val="en-US"/>
        </w:rPr>
        <w:t xml:space="preserve">: </w:t>
      </w:r>
      <w:r w:rsidRPr="0073369A">
        <w:rPr>
          <w:rFonts w:ascii="Calibri" w:eastAsia="Yu Mincho" w:hAnsi="Calibri"/>
          <w:b/>
          <w:bCs/>
          <w:sz w:val="24"/>
          <w:rtl/>
          <w:lang w:val="en-US"/>
        </w:rPr>
        <w:t>كن أنت "موسى" زمانك</w:t>
      </w:r>
      <w:r w:rsidRPr="0073369A">
        <w:rPr>
          <w:rFonts w:ascii="Calibri" w:eastAsia="Yu Mincho" w:hAnsi="Calibri"/>
          <w:sz w:val="24"/>
          <w:lang w:val="en-US"/>
        </w:rPr>
        <w:t>.</w:t>
      </w:r>
    </w:p>
    <w:p w14:paraId="489B4ED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فماذا يعني أن تكون "موسى" في القرن الحادي والعشرين؟</w:t>
      </w:r>
    </w:p>
    <w:p w14:paraId="092D87E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إنه يعني أن تتبنى منهجه في الحياة، وأن تخوض رحلتك الخاصة التي تحاكي رحلته الكبرى</w:t>
      </w:r>
      <w:r w:rsidRPr="0073369A">
        <w:rPr>
          <w:rFonts w:ascii="Calibri" w:eastAsia="Yu Mincho" w:hAnsi="Calibri"/>
          <w:sz w:val="24"/>
          <w:lang w:val="en-US"/>
        </w:rPr>
        <w:t>.</w:t>
      </w:r>
    </w:p>
    <w:p w14:paraId="32C32F9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lastRenderedPageBreak/>
        <w:t xml:space="preserve">1. </w:t>
      </w:r>
      <w:r w:rsidRPr="0073369A">
        <w:rPr>
          <w:rFonts w:ascii="Calibri" w:eastAsia="Yu Mincho" w:hAnsi="Calibri"/>
          <w:b/>
          <w:bCs/>
          <w:sz w:val="24"/>
          <w:rtl/>
          <w:lang w:val="en-US"/>
        </w:rPr>
        <w:t>ابدأ بـ"خلع نعليك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قبل أن تطلب المعرفة، تجرّد. اخلع نعال التعصب، والآراء المسبقة، واليقين الزائف الذي ورثته دون تفكير. كن شجاعاً بما يكفي لتقول: "قد أكون على خطأ". افتح عقلك وقلبك، فهذه هي البوابة الوحيدة التي يدخل منها نور الحقيقة</w:t>
      </w:r>
      <w:r w:rsidRPr="0073369A">
        <w:rPr>
          <w:rFonts w:ascii="Calibri" w:eastAsia="Yu Mincho" w:hAnsi="Calibri"/>
          <w:sz w:val="24"/>
          <w:lang w:val="en-US"/>
        </w:rPr>
        <w:t>.</w:t>
      </w:r>
    </w:p>
    <w:p w14:paraId="05056DB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ابحث عن "مجمع البحرين" الخاص بك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تكتفِ ببحر معرفة واحد. لا تكن مجرد عالم منطق جاف، ولا مجرد روحاني حالم. اجمع بينهما. ادمج بين دقة العلم وصلابة الحجة (منطق موسى)، وبين عمق البصيرة والرحمة والحكمة (علم الخضر). اقرأ في العلم والدين، وتأمل في الكون والكتاب، لتصل إلى فهم متكامل للحياة</w:t>
      </w:r>
      <w:r w:rsidRPr="0073369A">
        <w:rPr>
          <w:rFonts w:ascii="Calibri" w:eastAsia="Yu Mincho" w:hAnsi="Calibri"/>
          <w:sz w:val="24"/>
          <w:lang w:val="en-US"/>
        </w:rPr>
        <w:t>.</w:t>
      </w:r>
    </w:p>
    <w:p w14:paraId="3C4E4E8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3. "</w:t>
      </w:r>
      <w:r w:rsidRPr="0073369A">
        <w:rPr>
          <w:rFonts w:ascii="Calibri" w:eastAsia="Yu Mincho" w:hAnsi="Calibri"/>
          <w:b/>
          <w:bCs/>
          <w:sz w:val="24"/>
          <w:rtl/>
          <w:lang w:val="en-US"/>
        </w:rPr>
        <w:t>اذهب إلى فرعون" الذي في داخلك وخارجك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حدد "فراعين" عصرك. قد يكون فرعون اليوم هو الجهل، أو الظلم الاجتماعي، أو الاستهلاك الأعمى، أو الإعلام المضلل. وقد يكون أكبر فرعون هو "الأنا" المتضخمة في داخلك التي تأمرك بالسوء وتزين لك الباطل. واجه هذا الطغيان لا بالعنف، بل بـ"صرح" الحجة، بقوة الكلمة الطيبة، وبسلطان العلم والأخلاق. كن صوتًا للحق، حتى لو كنت وحدك</w:t>
      </w:r>
      <w:r w:rsidRPr="0073369A">
        <w:rPr>
          <w:rFonts w:ascii="Calibri" w:eastAsia="Yu Mincho" w:hAnsi="Calibri"/>
          <w:sz w:val="24"/>
          <w:lang w:val="en-US"/>
        </w:rPr>
        <w:t>.</w:t>
      </w:r>
    </w:p>
    <w:p w14:paraId="2328985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اسأل بـ"شوق موسى" وتلقَّ الإجابة بـ"يقينه</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تتوقف عن السؤال والسعي للمعرفة، وليكن دافعك هو الشوق للمزيد من النور. وعندما تصل إلى حدود إدراكك، تعلم درس الطور الأعظم: أن قمة المعرفة هي التسليم بعظمة الله. ابحث عن الله لا في السماء البعيدة، بل في كل تفصيل من تفاصيل حياتك، في ابتسامة طفل، في دقة خلية، في آية تهز قلبك. حوّل بحثك عن "رؤيته" إلى "رؤية آثاره" في كل شيء</w:t>
      </w:r>
      <w:r w:rsidRPr="0073369A">
        <w:rPr>
          <w:rFonts w:ascii="Calibri" w:eastAsia="Yu Mincho" w:hAnsi="Calibri"/>
          <w:sz w:val="24"/>
          <w:lang w:val="en-US"/>
        </w:rPr>
        <w:t>.</w:t>
      </w:r>
    </w:p>
    <w:p w14:paraId="6768497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5. </w:t>
      </w:r>
      <w:r w:rsidRPr="0073369A">
        <w:rPr>
          <w:rFonts w:ascii="Calibri" w:eastAsia="Yu Mincho" w:hAnsi="Calibri"/>
          <w:b/>
          <w:bCs/>
          <w:sz w:val="24"/>
          <w:rtl/>
          <w:lang w:val="en-US"/>
        </w:rPr>
        <w:t>كن "مُوسَى" حاداً في الحق، قاطعاً للباطل</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تذكر أن اسم "موسى" يحمل في طياته معنى "المُوسَى" (آلة الحَلْق). كن كذلك في حياتك. كن حاداً في تمسكك بالمبادئ، قاطعاً في فصلك بين الصواب والخطأ، كاشفاً لزيف الادعاءات، ومطهِّراً لمحيطك من الشوائب الفكرية والأخلاقية</w:t>
      </w:r>
      <w:r w:rsidRPr="0073369A">
        <w:rPr>
          <w:rFonts w:ascii="Calibri" w:eastAsia="Yu Mincho" w:hAnsi="Calibri"/>
          <w:sz w:val="24"/>
          <w:lang w:val="en-US"/>
        </w:rPr>
        <w:t>.</w:t>
      </w:r>
    </w:p>
    <w:p w14:paraId="26D8607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خاتمة: رحلتك تبدأ الآن</w:t>
      </w:r>
    </w:p>
    <w:p w14:paraId="55F941B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قصة موسى هي تأكيد إلهي بأن فرداً واحداً، عندما يتصل بمصدر القوة الحقيقية، يستطيع أن يغير وجه التاريخ. لقد بدأ موسى خائفاً ﴿فَخَرَجَ مِنْهَا خَائِفًا يَتَرَقَّبُ﴾، لكنه انتهى كليمًا لله، ومحررًا لأمة، وآية للعالمين</w:t>
      </w:r>
      <w:r w:rsidRPr="0073369A">
        <w:rPr>
          <w:rFonts w:ascii="Calibri" w:eastAsia="Yu Mincho" w:hAnsi="Calibri"/>
          <w:sz w:val="24"/>
          <w:lang w:val="en-US"/>
        </w:rPr>
        <w:t>.</w:t>
      </w:r>
    </w:p>
    <w:p w14:paraId="565BFCA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رحلتك الخاصة تنتظرك</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بقرتك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الفكرية تنتظر من يذبحها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نعالك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تنتظر من يخلعها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فرعونك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ينتظر من يواجهه. وربُّ موسى، هو ربك، ينتظر منك أن تخطو الخطوة الأولى</w:t>
      </w:r>
      <w:r w:rsidRPr="0073369A">
        <w:rPr>
          <w:rFonts w:ascii="Calibri" w:eastAsia="Yu Mincho" w:hAnsi="Calibri"/>
          <w:sz w:val="24"/>
          <w:lang w:val="en-US"/>
        </w:rPr>
        <w:t>.</w:t>
      </w:r>
    </w:p>
    <w:p w14:paraId="21F94CD8"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فلا تتردد. ابدأ رحلتك اليوم. امسَس الحقيقة، وكن "موسى" الذي أرادك الله أن تكونه</w:t>
      </w:r>
      <w:r w:rsidRPr="0073369A">
        <w:rPr>
          <w:rFonts w:ascii="Calibri" w:eastAsia="Yu Mincho" w:hAnsi="Calibri"/>
          <w:sz w:val="24"/>
          <w:lang w:val="en-US"/>
        </w:rPr>
        <w:t>.</w:t>
      </w:r>
    </w:p>
    <w:p w14:paraId="7405C5B2" w14:textId="77777777" w:rsidR="00C7544E" w:rsidRPr="0073369A" w:rsidRDefault="00C7544E" w:rsidP="00E4352F">
      <w:pPr>
        <w:pStyle w:val="21"/>
        <w:rPr>
          <w:lang w:bidi="ar-MA"/>
        </w:rPr>
      </w:pPr>
      <w:bookmarkStart w:id="355" w:name="_Toc203550573"/>
      <w:bookmarkStart w:id="356" w:name="_Toc205285307"/>
      <w:r w:rsidRPr="0073369A">
        <w:rPr>
          <w:rtl/>
        </w:rPr>
        <w:t>خاتمة سلسلة "موسى في القرآن": من آلة الحَلْق إلى مسِّ الحقيقة</w:t>
      </w:r>
      <w:bookmarkEnd w:id="355"/>
      <w:bookmarkEnd w:id="356"/>
    </w:p>
    <w:p w14:paraId="1C7E259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وهكذا نصل إلى نهاية رحلتنا في تتبع مسار نبي الله موسى عبر آيات القرآن الكريم. لقد بدأنا بعنوان قد يبدو غريباً</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من آلة الحَلْق إلى مسِّ الحقيقة</w:t>
      </w:r>
      <w:r w:rsidRPr="0073369A">
        <w:rPr>
          <w:rFonts w:ascii="Calibri" w:eastAsia="Yu Mincho" w:hAnsi="Calibri"/>
          <w:b/>
          <w:bCs/>
          <w:sz w:val="24"/>
          <w:lang w:eastAsia="ar-SA"/>
        </w:rPr>
        <w:t>"</w:t>
      </w:r>
      <w:r w:rsidRPr="0073369A">
        <w:rPr>
          <w:rFonts w:ascii="Calibri" w:eastAsia="Yu Mincho" w:hAnsi="Calibri"/>
          <w:sz w:val="24"/>
          <w:rtl/>
          <w:lang w:val="en-US" w:eastAsia="ar-SA"/>
        </w:rPr>
        <w:t>، وسعينا في كل حلقة أن نكشف طبقة جديدة من طبقات هذا المعنى العميق</w:t>
      </w:r>
      <w:r w:rsidRPr="0073369A">
        <w:rPr>
          <w:rFonts w:ascii="Calibri" w:eastAsia="Yu Mincho" w:hAnsi="Calibri"/>
          <w:sz w:val="24"/>
          <w:lang w:eastAsia="ar-SA"/>
        </w:rPr>
        <w:t>.</w:t>
      </w:r>
    </w:p>
    <w:p w14:paraId="2E74E94C"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رأينا كيف أن "موسى" لم يكن مجرد اسم، بل كان وظيفة ومنهجاً. لقد كان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الذي بدأ رحلته بـ"حَلْق" ذاته أولاً، حين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خلع نعليه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 الوادي المقدس، متجرداً من موروثاته وأناه، ليكشف عن فطرته النقية المستعدة لتلقي النور</w:t>
      </w:r>
      <w:r w:rsidRPr="0073369A">
        <w:rPr>
          <w:rFonts w:ascii="Calibri" w:eastAsia="Yu Mincho" w:hAnsi="Calibri"/>
          <w:sz w:val="24"/>
          <w:lang w:eastAsia="ar-SA"/>
        </w:rPr>
        <w:t>.</w:t>
      </w:r>
    </w:p>
    <w:p w14:paraId="5626E179" w14:textId="751720C6"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ثم رأيناه كيف أصبح هذا "المُوسَى" أداة إلهية حاسمة في مواجهة الباطل. لقد استخدمه الله لـ"حَلْق" وكشف زيف السحرة، وفصل حبالهم الباطلة عن حقيقة عصاه القاطعة. وواجه به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فرعون</w:t>
      </w:r>
      <w:r w:rsidRPr="0073369A">
        <w:rPr>
          <w:rFonts w:ascii="Calibri" w:eastAsia="Yu Mincho" w:hAnsi="Calibri"/>
          <w:b/>
          <w:bCs/>
          <w:sz w:val="24"/>
          <w:lang w:eastAsia="ar-SA"/>
        </w:rPr>
        <w:t>"</w:t>
      </w:r>
      <w:r w:rsidRPr="0073369A">
        <w:rPr>
          <w:rFonts w:ascii="Calibri" w:eastAsia="Yu Mincho" w:hAnsi="Calibri"/>
          <w:sz w:val="24"/>
          <w:rtl/>
          <w:lang w:val="en-US" w:eastAsia="ar-SA"/>
        </w:rPr>
        <w:t>، فطرح أرضاً صرحه الوهمي، وكشف عورة طغيانه أمام الملأ</w:t>
      </w:r>
      <w:r w:rsidRPr="0073369A">
        <w:rPr>
          <w:rFonts w:ascii="Calibri" w:eastAsia="Yu Mincho" w:hAnsi="Calibri"/>
          <w:sz w:val="24"/>
          <w:lang w:eastAsia="ar-SA"/>
        </w:rPr>
        <w:t>.</w:t>
      </w:r>
    </w:p>
    <w:p w14:paraId="2CA4C922" w14:textId="2D870CB1"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 xml:space="preserve">وفي ذروة مسيرته، عندما اشتاق إلى ما هو أبعد من مجرد كشف الزيف، تحول من أداة "حَلْقٍ" للباطل إلى كيان يسعى لـ"مَسِّ الحقيقة" المطلقة. فجاءته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الكاشفة على جبل الطور، وهي لمسة من نور اليقين علمته أن "مسّ الحقيقة" لا يكون بالإدراك المباشر، بل برؤية آثارها في كل ذرة من ذرات الكون</w:t>
      </w:r>
      <w:r w:rsidRPr="0073369A">
        <w:rPr>
          <w:rFonts w:ascii="Calibri" w:eastAsia="Yu Mincho" w:hAnsi="Calibri"/>
          <w:sz w:val="24"/>
          <w:lang w:eastAsia="ar-SA"/>
        </w:rPr>
        <w:t>.</w:t>
      </w:r>
    </w:p>
    <w:p w14:paraId="48C4DF97"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لقد كانت رحلته إذن، رحلة </w:t>
      </w:r>
      <w:r w:rsidRPr="0073369A">
        <w:rPr>
          <w:rFonts w:ascii="Calibri" w:eastAsia="Yu Mincho" w:hAnsi="Calibri"/>
          <w:b/>
          <w:bCs/>
          <w:sz w:val="24"/>
          <w:rtl/>
          <w:lang w:val="en-US" w:eastAsia="ar-SA"/>
        </w:rPr>
        <w:t>من "الفَصْل" إلى "الوَصْل</w:t>
      </w:r>
      <w:r w:rsidRPr="0073369A">
        <w:rPr>
          <w:rFonts w:ascii="Calibri" w:eastAsia="Yu Mincho" w:hAnsi="Calibri"/>
          <w:b/>
          <w:bCs/>
          <w:sz w:val="24"/>
          <w:lang w:eastAsia="ar-SA"/>
        </w:rPr>
        <w:t>"</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فَصَلَ الحق عن الباطل كالمُوسَى، ثم سعى للاتصال والوَصْل بمصدر الحق كله</w:t>
      </w:r>
      <w:r w:rsidRPr="0073369A">
        <w:rPr>
          <w:rFonts w:ascii="Calibri" w:eastAsia="Yu Mincho" w:hAnsi="Calibri"/>
          <w:sz w:val="24"/>
          <w:lang w:eastAsia="ar-SA"/>
        </w:rPr>
        <w:t>.</w:t>
      </w:r>
    </w:p>
    <w:p w14:paraId="43C26D3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واليوم، ونحن نختتم هذه السلسلة، لا نودع قصة موسى، بل نستقبلها كدعوة شخصية متجددة. إن العالم من حولنا، وأنفسنا من داخلنا، مليئة بالزيف الذي يحتاج إلى "مُوسَى" ليكشفه، وبالظلم الذي يحتاج إلى "عصا" لتضربه، وبالتعطش الذي يحتاج إلى "صخرة" لتتفجر بالرحمة</w:t>
      </w:r>
      <w:r w:rsidRPr="0073369A">
        <w:rPr>
          <w:rFonts w:ascii="Calibri" w:eastAsia="Yu Mincho" w:hAnsi="Calibri"/>
          <w:sz w:val="24"/>
          <w:lang w:eastAsia="ar-SA"/>
        </w:rPr>
        <w:t>.</w:t>
      </w:r>
    </w:p>
    <w:p w14:paraId="14E483C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الدرس الأخير من قصة موسى هو أن التغيير يبدأ بفعل "حَلْقٍ" داخلي، بفعل تجرد شجاع. ومن هناك، من تلك النقطة الصفرية من النقاء، يمكننا أن نأمل في أن تمسّنا لمسة من نور الحقيقة، فنتحول بدورنا من مجرد أفراد في هذا العالم، إلى أدوات فاعلة في يد خالق هذا العالم</w:t>
      </w:r>
      <w:r w:rsidRPr="0073369A">
        <w:rPr>
          <w:rFonts w:ascii="Calibri" w:eastAsia="Yu Mincho" w:hAnsi="Calibri"/>
          <w:sz w:val="24"/>
          <w:lang w:eastAsia="ar-SA"/>
        </w:rPr>
        <w:t>.</w:t>
      </w:r>
    </w:p>
    <w:p w14:paraId="1DA0A7B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فلتكن هذه الخاتمة بداية لرحلتك أنت. ابحث عن "موساك" الداخلي، وشُدَّ به أزرك، وأشركه في أمرك... فالحقيقة تنتظر من يمسّها</w:t>
      </w:r>
      <w:r w:rsidRPr="0073369A">
        <w:rPr>
          <w:rFonts w:ascii="Calibri" w:eastAsia="Yu Mincho" w:hAnsi="Calibri"/>
          <w:sz w:val="24"/>
          <w:lang w:eastAsia="ar-SA"/>
        </w:rPr>
        <w:t>.</w:t>
      </w:r>
    </w:p>
    <w:p w14:paraId="374DD378" w14:textId="77777777" w:rsidR="00C7544E" w:rsidRPr="0073369A" w:rsidRDefault="00C7544E" w:rsidP="00E4352F">
      <w:pPr>
        <w:spacing w:after="120"/>
        <w:rPr>
          <w:rFonts w:ascii="Calibri" w:eastAsia="Yu Mincho" w:hAnsi="Calibri"/>
          <w:color w:val="1B1C1D"/>
          <w:sz w:val="24"/>
          <w:rtl/>
          <w:lang w:val="en-US"/>
        </w:rPr>
      </w:pPr>
    </w:p>
    <w:p w14:paraId="3FB675D7" w14:textId="77777777" w:rsidR="00C7544E" w:rsidRPr="0073369A" w:rsidRDefault="00C7544E" w:rsidP="00E4352F">
      <w:pPr>
        <w:pStyle w:val="1"/>
        <w:rPr>
          <w:rtl/>
        </w:rPr>
      </w:pPr>
      <w:bookmarkStart w:id="357" w:name="_Toc203550574"/>
      <w:bookmarkStart w:id="358" w:name="_Toc205285308"/>
      <w:bookmarkStart w:id="359" w:name="_Toc209608392"/>
      <w:r w:rsidRPr="0073369A">
        <w:rPr>
          <w:rtl/>
        </w:rPr>
        <w:t>أسماء الأنبياء في القرآن: كنوز لغوية ومرايا روحية في ضوء نظام المثاني</w:t>
      </w:r>
      <w:bookmarkEnd w:id="357"/>
      <w:bookmarkEnd w:id="358"/>
      <w:bookmarkEnd w:id="359"/>
    </w:p>
    <w:p w14:paraId="55D38B60" w14:textId="77777777" w:rsidR="00C7544E" w:rsidRPr="0073369A" w:rsidRDefault="00C7544E" w:rsidP="00E4352F">
      <w:pPr>
        <w:pStyle w:val="21"/>
        <w:rPr>
          <w:rtl/>
        </w:rPr>
      </w:pPr>
      <w:bookmarkStart w:id="360" w:name="_Toc205285309"/>
      <w:r w:rsidRPr="0073369A">
        <w:rPr>
          <w:rtl/>
        </w:rPr>
        <w:t>مقدمة: أسماءٌ تحمل رسالات وأسرار بناء</w:t>
      </w:r>
      <w:bookmarkEnd w:id="360"/>
    </w:p>
    <w:p w14:paraId="2F96CCA6"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4735CFED"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فهم هذه الأسماء يتجاوز المعنى الظاهر، ليمتد إلى بنية الكلمة ذاتها في إطار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هي الأزواج الحرفية التي تشكل الهيكل البنائي الأساسي للكلمة القرآنية، و"سبعًا"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767685D8" w14:textId="77777777" w:rsidR="00C7544E" w:rsidRPr="0073369A" w:rsidRDefault="00C7544E" w:rsidP="00E4352F">
      <w:pPr>
        <w:spacing w:after="120"/>
        <w:rPr>
          <w:rFonts w:ascii="Calibri" w:eastAsia="Yu Mincho" w:hAnsi="Calibri"/>
          <w:color w:val="1B1C1D"/>
          <w:sz w:val="24"/>
          <w:rtl/>
          <w:lang w:val="en-US"/>
        </w:rPr>
      </w:pPr>
    </w:p>
    <w:p w14:paraId="3BF9AC00" w14:textId="77777777" w:rsidR="00C7544E" w:rsidRPr="0073369A" w:rsidRDefault="00C7544E" w:rsidP="00E4352F">
      <w:pPr>
        <w:pStyle w:val="21"/>
        <w:rPr>
          <w:rtl/>
        </w:rPr>
      </w:pPr>
      <w:bookmarkStart w:id="361" w:name="_Toc205285310"/>
      <w:r w:rsidRPr="0073369A">
        <w:rPr>
          <w:rtl/>
        </w:rPr>
        <w:t>نماذج من أسماء الأنبياء: دلالات لغوية، أبعاد روحية، وتأملات في المثاني</w:t>
      </w:r>
      <w:bookmarkEnd w:id="361"/>
    </w:p>
    <w:p w14:paraId="744851A4"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آدم:</w:t>
      </w:r>
      <w:r w:rsidRPr="0073369A">
        <w:rPr>
          <w:rFonts w:ascii="Calibri" w:eastAsia="Times New Roman" w:hAnsi="Calibri"/>
          <w:color w:val="1B1C1D"/>
          <w:sz w:val="24"/>
          <w:rtl/>
          <w:lang w:val="fr-MA" w:eastAsia="fr-MA"/>
        </w:rPr>
        <w:t xml:space="preserve"> أصل البشرية والتواضع المكرم</w:t>
      </w:r>
    </w:p>
    <w:p w14:paraId="1570F20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يُشتق اسمه من "الأديم" (سطح الأرض وترابها)، وقد يشير أيضاً إلى "الإدامة" (الاستمرار). يذكرنا بأصلنا المتواضع من التراب.</w:t>
      </w:r>
    </w:p>
    <w:p w14:paraId="290183F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لخلق الإنسان الأول، وتكريم الله له بالنفخة الإلهية التي رفعته فوق سائر المخلوقات.</w:t>
      </w:r>
    </w:p>
    <w:p w14:paraId="3A301530"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ا د م"</w:t>
      </w:r>
      <w:r w:rsidRPr="0073369A">
        <w:rPr>
          <w:rFonts w:ascii="Calibri" w:eastAsia="Times New Roman" w:hAnsi="Calibri"/>
          <w:color w:val="1B1C1D"/>
          <w:sz w:val="24"/>
          <w:rtl/>
          <w:lang w:val="fr-MA" w:eastAsia="fr-MA"/>
        </w:rPr>
        <w:t>. يمكن تفكيكه إلى الأزواج الحرفية "ء ا" (البدء والظهور الأولي)، "ا د" (الأداء والإتيان والوجود)، و"د م" (الدوام والاستمرار والمادة). هذا التركيب يشير إلى البدء الإلهي الذي أدى إلى الوجود المادي المستمر، ويربط الاسم بأصل الخلق وتكريمه.</w:t>
      </w:r>
    </w:p>
    <w:p w14:paraId="61A99B5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يجمع بين التواضع لمعرفة الأصل، والشعور بالتكريم الإلهي. ﴿وَلَقَدْ كَرَّمْنَا بَنِي آدَمَ﴾.</w:t>
      </w:r>
    </w:p>
    <w:p w14:paraId="42B94EB1"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إدريس:</w:t>
      </w:r>
      <w:r w:rsidRPr="0073369A">
        <w:rPr>
          <w:rFonts w:ascii="Calibri" w:eastAsia="Times New Roman" w:hAnsi="Calibri"/>
          <w:color w:val="1B1C1D"/>
          <w:sz w:val="24"/>
          <w:rtl/>
          <w:lang w:val="fr-MA" w:eastAsia="fr-MA"/>
        </w:rPr>
        <w:t xml:space="preserve"> العلم والرفعة</w:t>
      </w:r>
    </w:p>
    <w:p w14:paraId="5A0CC05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من "الدَّرْس" و"الدراسة" (التعلم العميق)، وقيل إنه يعني "الرئيس" أو "سيد القوم".</w:t>
      </w:r>
    </w:p>
    <w:p w14:paraId="363B432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للمعرفة والحكمة والارتقاء الروحي، والقيادة المسؤولة المستنيرة بالعلم.</w:t>
      </w:r>
    </w:p>
    <w:p w14:paraId="1A8C644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د ر ي س"</w:t>
      </w:r>
      <w:r w:rsidRPr="0073369A">
        <w:rPr>
          <w:rFonts w:ascii="Calibri" w:eastAsia="Times New Roman" w:hAnsi="Calibri"/>
          <w:color w:val="1B1C1D"/>
          <w:sz w:val="24"/>
          <w:rtl/>
          <w:lang w:val="fr-MA" w:eastAsia="fr-MA"/>
        </w:rPr>
        <w:t>. يمكن تفكيكه إلى "ء د" (البدء والوجود)، "د ر" (التدبير، المعرفة، الفهم العميق)، و"ي س" (اليسر، السيادة، الحركة الموجهة). هذه المثاني تشير إلى شخصية بدأت بالدراسة والفهم العميق، مما أدى إلى رفعتها وسيادتها في طريق العلم والهدى.</w:t>
      </w:r>
    </w:p>
    <w:p w14:paraId="16EF85E2"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قيمة العلم والعمل الصالح في تحقيق الرفعة في الدنيا والآخرة. ﴿وَرَفَعْنَاهُ مَكَانًا عَلِيًّا﴾.</w:t>
      </w:r>
    </w:p>
    <w:p w14:paraId="7DEFE845"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نوح:</w:t>
      </w:r>
      <w:r w:rsidRPr="0073369A">
        <w:rPr>
          <w:rFonts w:ascii="Calibri" w:eastAsia="Times New Roman" w:hAnsi="Calibri"/>
          <w:color w:val="1B1C1D"/>
          <w:sz w:val="24"/>
          <w:rtl/>
          <w:lang w:val="fr-MA" w:eastAsia="fr-MA"/>
        </w:rPr>
        <w:t xml:space="preserve"> الصبر الطويل وبداية جديدة</w:t>
      </w:r>
    </w:p>
    <w:p w14:paraId="77AE8F9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بـ "النوح" أو "النياحة"، إشارة إلى شكواه وحزنه الطويل على إعراض قومه. وقد يعني أيضاً "الراحة" لأنه أتى بالراحة للعالم وبداية جديدة بعد الطوفان.</w:t>
      </w:r>
    </w:p>
    <w:p w14:paraId="7EC826E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قمة الصبر والمثابرة في الدعوة إلى الله على مدى قرون، والثبات المطلق على الحق رغم اليأس من استجابة قومه.</w:t>
      </w:r>
    </w:p>
    <w:p w14:paraId="5F89D7B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الداعية هو البلاغ والمثابرة، والنجاة تكون باتباع وحي الله مهما كانت الظروف. ﴿قَالَ رَبِّ إِنِّي دَعَوْتُ قَوْمِي لَيْلًا وَنَهَارًا﴾.</w:t>
      </w:r>
    </w:p>
    <w:p w14:paraId="4625794C"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إبراهيم:</w:t>
      </w:r>
      <w:r w:rsidRPr="0073369A">
        <w:rPr>
          <w:rFonts w:ascii="Calibri" w:eastAsia="Times New Roman" w:hAnsi="Calibri"/>
          <w:color w:val="1B1C1D"/>
          <w:sz w:val="24"/>
          <w:rtl/>
          <w:lang w:val="fr-MA" w:eastAsia="fr-MA"/>
        </w:rPr>
        <w:t xml:space="preserve"> أبو التوحيد وفلسفة البراءة والهيمان</w:t>
      </w:r>
    </w:p>
    <w:p w14:paraId="26AB2F1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يُفسر بأنه "أب رحيم" أو "أب رفيع". والمنهجية الحديثة تقترح أنه مركب من "إبرا" (التبرؤ والتنزه من الشرك) و"هَيْم" (الهيمان والتأمل والعطش الروحي).</w:t>
      </w:r>
    </w:p>
    <w:p w14:paraId="1039DD4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نموذج التوحيد الخالص، والتسليم المطلق لله، والتبرؤ من الأصنام والأوهام، مع قلب الأب الحاني على الخلق.</w:t>
      </w:r>
    </w:p>
    <w:p w14:paraId="16EA731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ب ر ا هـ ي م"</w:t>
      </w:r>
      <w:r w:rsidRPr="0073369A">
        <w:rPr>
          <w:rFonts w:ascii="Calibri" w:eastAsia="Times New Roman" w:hAnsi="Calibri"/>
          <w:color w:val="1B1C1D"/>
          <w:sz w:val="24"/>
          <w:rtl/>
          <w:lang w:val="fr-MA" w:eastAsia="fr-MA"/>
        </w:rPr>
        <w:t>. يمكن تحليل تركيبه إلى "إبرا" + "هيم" كخطوة أولية. أو بتفكيكه إلى أزواج مثل: "ب ر" (البراءة، الظهور، البركة)، "ر هـ" (الرهبة، التوجيه الخفي)، "هـ ي" (الهداية، الهيمان)، "ي م" (اليمّ، العلم، الاكتمال). هذه المثاني تعكس رحلته من التبرؤ من الشرك إلى اليقين بالله، وسيره نحو الهداية بعطش روحي.</w:t>
      </w:r>
    </w:p>
    <w:p w14:paraId="3B4DF6B9"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الإخلاص في الدعوة، والتفاني في سبيل الله حتى يصبح الفرد كالأمة في تأثيره. ﴿إِنَّ إِبْرَاهِيمَ كَانَ أُمَّةً قَانِتًا لِّلَّهِ حَنِيفًا وَلَمْ يَكُ مِنَ الْمُشْرِكِينَ﴾.</w:t>
      </w:r>
    </w:p>
    <w:p w14:paraId="38FEE7FB"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إسماعيل:</w:t>
      </w:r>
      <w:r w:rsidRPr="0073369A">
        <w:rPr>
          <w:rFonts w:ascii="Calibri" w:eastAsia="Times New Roman" w:hAnsi="Calibri"/>
          <w:color w:val="1B1C1D"/>
          <w:sz w:val="24"/>
          <w:rtl/>
          <w:lang w:val="fr-MA" w:eastAsia="fr-MA"/>
        </w:rPr>
        <w:t xml:space="preserve"> الاستجابة والتسليم</w:t>
      </w:r>
    </w:p>
    <w:p w14:paraId="26165AA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"يسمع الله" أو "سميع الله"، إشارة لاستجابة الله لدعاء أبويه، واستجابته هو لأمر ربه.</w:t>
      </w:r>
    </w:p>
    <w:p w14:paraId="42A19E8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التسليم المطلق لأمر الله، حتى في أشد المواقف صعوبة.</w:t>
      </w:r>
    </w:p>
    <w:p w14:paraId="4D4B684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س م ع ي ل"</w:t>
      </w:r>
      <w:r w:rsidRPr="0073369A">
        <w:rPr>
          <w:rFonts w:ascii="Calibri" w:eastAsia="Times New Roman" w:hAnsi="Calibri"/>
          <w:color w:val="1B1C1D"/>
          <w:sz w:val="24"/>
          <w:rtl/>
          <w:lang w:val="fr-MA" w:eastAsia="fr-MA"/>
        </w:rPr>
        <w:t>. يمكن تفكيكه إلى "س م ع" (السمع والاستجابة والطاعة) و"إيل" (الذي يشير إلى الله أو العلو والغاية). هذا يشير إلى "المستجيب لله" أو "السميع للنداء الإلهي".</w:t>
      </w:r>
    </w:p>
    <w:p w14:paraId="60ED21D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الطاعة الصادقة لله هي مفتاح القرب منه ونيل رضاه. ﴿فَلَمَّا أَسْلَمَا وَتَلَّهُ لِلْجَبِينِ﴾.</w:t>
      </w:r>
    </w:p>
    <w:p w14:paraId="04384D70"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إسحاق:</w:t>
      </w:r>
      <w:r w:rsidRPr="0073369A">
        <w:rPr>
          <w:rFonts w:ascii="Calibri" w:eastAsia="Times New Roman" w:hAnsi="Calibri"/>
          <w:color w:val="1B1C1D"/>
          <w:sz w:val="24"/>
          <w:rtl/>
          <w:lang w:val="fr-MA" w:eastAsia="fr-MA"/>
        </w:rPr>
        <w:t xml:space="preserve"> بشارة الضحك واليقين</w:t>
      </w:r>
    </w:p>
    <w:p w14:paraId="7EFF7FB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"يضحك"، إشارة إلى ضحك أمه سارة عند تلقي البشرى به في سن متقدمة.</w:t>
      </w:r>
    </w:p>
    <w:p w14:paraId="2AD3EBB2"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الفرح بفضل الله، وتحقق وعده، واليقين بقدرته التي تتجاوز المألوف.</w:t>
      </w:r>
    </w:p>
    <w:p w14:paraId="1F05DF83"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الثقة بوعد الله وقدرته على تحقيق ما يبدو مستحيلاً. ﴿فَبَشَّرْنَاهَا بِإِسْحَاقَ وَمِن وَرَاءِ إِسْحَاقَ يَعْقُوبَ﴾.</w:t>
      </w:r>
    </w:p>
    <w:p w14:paraId="3F5C61E2"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لوط:</w:t>
      </w:r>
      <w:r w:rsidRPr="0073369A">
        <w:rPr>
          <w:rFonts w:ascii="Calibri" w:eastAsia="Times New Roman" w:hAnsi="Calibri"/>
          <w:color w:val="1B1C1D"/>
          <w:sz w:val="24"/>
          <w:rtl/>
          <w:lang w:val="fr-MA" w:eastAsia="fr-MA"/>
        </w:rPr>
        <w:t xml:space="preserve"> مواجهة الانحراف</w:t>
      </w:r>
    </w:p>
    <w:p w14:paraId="5623E4E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بمعنى "الالتصاق" أو "الميل"، وقد يشير إلى ارتباطه بإبراهيم، أو لمواجهته لميل قومه عن الفطرة السوية.</w:t>
      </w:r>
    </w:p>
    <w:p w14:paraId="3A116EE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المعنى الروحي:</w:t>
      </w:r>
      <w:r w:rsidRPr="0073369A">
        <w:rPr>
          <w:rFonts w:ascii="Calibri" w:eastAsia="Times New Roman" w:hAnsi="Calibri"/>
          <w:color w:val="1B1C1D"/>
          <w:sz w:val="24"/>
          <w:rtl/>
          <w:lang w:val="fr-MA" w:eastAsia="fr-MA"/>
        </w:rPr>
        <w:t xml:space="preserve"> يمثل الصدع بالحق في وجه الفساد والانحراف الأخلاقي، والثبات على المبدأ رغم قلة الأتباع.</w:t>
      </w:r>
    </w:p>
    <w:p w14:paraId="49D8467F"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الدعوة إلى الفضيلة ومواجهة المنكرات بالحكمة والموعظة الحسنة. ﴿وَلُوطًا إِذْ قَالَ لِقَوْمِهِ أَتَأْتُونَ الْفَاحِشَةَ مَا سَبَقَكُم بِهَا مِنْ أَحَدٍ مِّنَ الْعَالَمِينَ﴾.</w:t>
      </w:r>
    </w:p>
    <w:p w14:paraId="091540EB"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يوسف:</w:t>
      </w:r>
      <w:r w:rsidRPr="0073369A">
        <w:rPr>
          <w:rFonts w:ascii="Calibri" w:eastAsia="Times New Roman" w:hAnsi="Calibri"/>
          <w:color w:val="1B1C1D"/>
          <w:sz w:val="24"/>
          <w:rtl/>
          <w:lang w:val="fr-MA" w:eastAsia="fr-MA"/>
        </w:rPr>
        <w:t xml:space="preserve"> الصبر الجميل والتمكين</w:t>
      </w:r>
    </w:p>
    <w:p w14:paraId="0F68357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يُنسب إلى "الأسف" لحزن أبيه عليه، أو إلى "الزيادة"، فالله زاده جمالًا وحكمة وعلمًا.</w:t>
      </w:r>
    </w:p>
    <w:p w14:paraId="2BD8C62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الصبر على أشد الابتلاءات: من غدر الإخوة، إلى فتنة الشهوة، وظلمة السجن، ثم التمكين والعفو عند المقدرة.</w:t>
      </w:r>
    </w:p>
    <w:p w14:paraId="363622B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الله لا يضيع أجر المحسنين، وأن العفة والصبر هما طريق النجاة والرفعة في الدنيا والآخرة. ﴿قَالَ لَا تَثْرِيبَ عَلَيْكُمُ الْيَوْمَ ۖ يَغْفِرُ اللَّهُ لَكُمْ ۖ وَهُوَ أَرْحَمُ الرَّاحِمِينَ﴾.</w:t>
      </w:r>
    </w:p>
    <w:p w14:paraId="55DF16A1"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موسى:</w:t>
      </w:r>
      <w:r w:rsidRPr="0073369A">
        <w:rPr>
          <w:rFonts w:ascii="Calibri" w:eastAsia="Times New Roman" w:hAnsi="Calibri"/>
          <w:color w:val="1B1C1D"/>
          <w:sz w:val="24"/>
          <w:rtl/>
          <w:lang w:val="fr-MA" w:eastAsia="fr-MA"/>
        </w:rPr>
        <w:t xml:space="preserve"> المنقذ وقوة الحق، من آلة الحَلْق إلى مسِّ الحقيقة</w:t>
      </w:r>
    </w:p>
    <w:p w14:paraId="6A740F41"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إنه مركب من "مو" (ماء) و"سى" (شجر) بلغة قديمة إشارة لمكان العثور عليه، أو يعني "المُنتَشَل من الماء".</w:t>
      </w:r>
    </w:p>
    <w:p w14:paraId="017A189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لقوة الحق في مواجهة الطغيان، وإنقاذ المستضعفين، والتوكل على الله في أصعب الظروف.</w:t>
      </w:r>
    </w:p>
    <w:p w14:paraId="440F1D5F"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 (فقه اللسان القرآني):</w:t>
      </w:r>
      <w:r w:rsidRPr="0073369A">
        <w:rPr>
          <w:rFonts w:ascii="Calibri" w:eastAsia="Times New Roman" w:hAnsi="Calibri"/>
          <w:color w:val="1B1C1D"/>
          <w:sz w:val="24"/>
          <w:rtl/>
          <w:lang w:val="fr-MA" w:eastAsia="fr-MA"/>
        </w:rPr>
        <w:t xml:space="preserve"> اسمه </w:t>
      </w:r>
      <w:r w:rsidRPr="0073369A">
        <w:rPr>
          <w:rFonts w:ascii="Calibri" w:eastAsia="Times New Roman" w:hAnsi="Calibri"/>
          <w:b/>
          <w:bCs/>
          <w:color w:val="1B1C1D"/>
          <w:sz w:val="24"/>
          <w:bdr w:val="none" w:sz="0" w:space="0" w:color="auto" w:frame="1"/>
          <w:rtl/>
          <w:lang w:val="fr-MA" w:eastAsia="fr-MA"/>
        </w:rPr>
        <w:t>"م و س ى"</w:t>
      </w:r>
      <w:r w:rsidRPr="0073369A">
        <w:rPr>
          <w:rFonts w:ascii="Calibri" w:eastAsia="Times New Roman" w:hAnsi="Calibri"/>
          <w:color w:val="1B1C1D"/>
          <w:sz w:val="24"/>
          <w:rtl/>
          <w:lang w:val="fr-MA" w:eastAsia="fr-MA"/>
        </w:rPr>
        <w:t xml:space="preserve"> يمكن تفكيكه إلى "م و" (الماء، الأصل)، "و س" (الوسع، القوة الكامنة)، و"س ى" (السعي، الغاية، السيادة). هذه المثاني تشير إلى شخصية خرجت من الماء بقوة كامنة وسعت لغاية عليا وتحقيق السيادة بالحق.</w:t>
      </w:r>
    </w:p>
    <w:p w14:paraId="12E6934B" w14:textId="77777777" w:rsidR="00C7544E" w:rsidRPr="0073369A" w:rsidRDefault="00C7544E" w:rsidP="00CE1EDD">
      <w:pPr>
        <w:numPr>
          <w:ilvl w:val="2"/>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كذلك، يمكن تأويل اسمه بكونه </w:t>
      </w:r>
      <w:r w:rsidRPr="0073369A">
        <w:rPr>
          <w:rFonts w:ascii="Calibri" w:eastAsia="Times New Roman" w:hAnsi="Calibri"/>
          <w:b/>
          <w:bCs/>
          <w:color w:val="1B1C1D"/>
          <w:sz w:val="24"/>
          <w:bdr w:val="none" w:sz="0" w:space="0" w:color="auto" w:frame="1"/>
          <w:rtl/>
          <w:lang w:val="fr-MA" w:eastAsia="fr-MA"/>
        </w:rPr>
        <w:t>"المُوسَى" (</w:t>
      </w:r>
      <w:r w:rsidRPr="0073369A">
        <w:rPr>
          <w:rFonts w:ascii="Calibri" w:eastAsia="Times New Roman" w:hAnsi="Calibri"/>
          <w:b/>
          <w:bCs/>
          <w:color w:val="1B1C1D"/>
          <w:sz w:val="24"/>
          <w:bdr w:val="none" w:sz="0" w:space="0" w:color="auto" w:frame="1"/>
          <w:lang w:val="fr-MA" w:eastAsia="fr-MA"/>
        </w:rPr>
        <w:t>The Razor</w:t>
      </w:r>
      <w:r w:rsidRPr="0073369A">
        <w:rPr>
          <w:rFonts w:ascii="Calibri" w:eastAsia="Times New Roman" w:hAnsi="Calibri"/>
          <w:b/>
          <w:bCs/>
          <w:color w:val="1B1C1D"/>
          <w:sz w:val="24"/>
          <w:bdr w:val="none" w:sz="0" w:space="0" w:color="auto" w:frame="1"/>
          <w:rtl/>
          <w:lang w:val="fr-MA" w:eastAsia="fr-MA"/>
        </w:rPr>
        <w:t>):</w:t>
      </w:r>
      <w:r w:rsidRPr="0073369A">
        <w:rPr>
          <w:rFonts w:ascii="Calibri" w:eastAsia="Times New Roman" w:hAnsi="Calibri"/>
          <w:color w:val="1B1C1D"/>
          <w:sz w:val="24"/>
          <w:rtl/>
          <w:lang w:val="fr-MA" w:eastAsia="fr-MA"/>
        </w:rPr>
        <w:t xml:space="preserve"> الأداة الإلهية الحادة التي كُلِّفت بـ"حَلْق" طبقات الزيف، وكشف حقيقة التوحيد، والفصل بين الحق والباطل بحدٍّ قاطع.</w:t>
      </w:r>
    </w:p>
    <w:p w14:paraId="32AD51A7" w14:textId="77777777" w:rsidR="00C7544E" w:rsidRPr="0073369A" w:rsidRDefault="00C7544E" w:rsidP="00CE1EDD">
      <w:pPr>
        <w:numPr>
          <w:ilvl w:val="2"/>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وهو أيضاً الإنسان الذي </w:t>
      </w:r>
      <w:r w:rsidRPr="0073369A">
        <w:rPr>
          <w:rFonts w:ascii="Calibri" w:eastAsia="Times New Roman" w:hAnsi="Calibri"/>
          <w:b/>
          <w:bCs/>
          <w:color w:val="1B1C1D"/>
          <w:sz w:val="24"/>
          <w:bdr w:val="none" w:sz="0" w:space="0" w:color="auto" w:frame="1"/>
          <w:rtl/>
          <w:lang w:val="fr-MA" w:eastAsia="fr-MA"/>
        </w:rPr>
        <w:t>"مَسَّ" الحقيقة الإلهية</w:t>
      </w:r>
      <w:r w:rsidRPr="0073369A">
        <w:rPr>
          <w:rFonts w:ascii="Calibri" w:eastAsia="Times New Roman" w:hAnsi="Calibri"/>
          <w:color w:val="1B1C1D"/>
          <w:sz w:val="24"/>
          <w:rtl/>
          <w:lang w:val="fr-MA" w:eastAsia="fr-MA"/>
        </w:rPr>
        <w:t xml:space="preserve"> عند الوادي المقدس، فتطهّر كيانه، وأصبح هو نفسه أداة لـ"مسّ" الواقع وتغييره.</w:t>
      </w:r>
    </w:p>
    <w:p w14:paraId="3E22505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الصبر والثبات في طريق الدعوة ومقارعة الظلم، فالله ناصر عباده المؤمنين. ﴿اذْهَبْ إِلَى فِرْعَوْنَ إِنَّهُ طَغَى﴾.</w:t>
      </w:r>
    </w:p>
    <w:p w14:paraId="457180FC"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داوود:</w:t>
      </w:r>
      <w:r w:rsidRPr="0073369A">
        <w:rPr>
          <w:rFonts w:ascii="Calibri" w:eastAsia="Times New Roman" w:hAnsi="Calibri"/>
          <w:color w:val="1B1C1D"/>
          <w:sz w:val="24"/>
          <w:rtl/>
          <w:lang w:val="fr-MA" w:eastAsia="fr-MA"/>
        </w:rPr>
        <w:t xml:space="preserve"> القوة والحكمة وتسبيح الجبال، ونجمة الباحث الطفل</w:t>
      </w:r>
    </w:p>
    <w:p w14:paraId="2E6E19C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بمعنى "المحبوب". واسمه في العربية قريب من "الود" و"الأوْد" (القوة).</w:t>
      </w:r>
    </w:p>
    <w:p w14:paraId="50E036D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اجتماع القوة الجسدية (قتل جالوت) مع قوة المُلك والعدل، ورقة القلب وجمال الصوت في تسبيح الله، حتى إن الجبال والطير كانت تردد تسبيحه. هو الخليفة الذي يجمع بين السلطان والعبودية.</w:t>
      </w:r>
    </w:p>
    <w:p w14:paraId="44A4DBDA" w14:textId="77777777" w:rsidR="00C7544E" w:rsidRPr="0073369A" w:rsidRDefault="00C7544E" w:rsidP="00CE1EDD">
      <w:pPr>
        <w:numPr>
          <w:ilvl w:val="1"/>
          <w:numId w:val="395"/>
        </w:numPr>
        <w:spacing w:after="0" w:line="240" w:lineRule="auto"/>
        <w:rPr>
          <w:rFonts w:ascii="Calibri" w:eastAsia="Times New Roman" w:hAnsi="Calibri"/>
          <w:color w:val="1B1C1D"/>
          <w:sz w:val="24"/>
          <w:lang w:val="fr-MA" w:eastAsia="fr-MA"/>
        </w:rPr>
      </w:pPr>
      <w:r w:rsidRPr="0073369A">
        <w:rPr>
          <w:rFonts w:ascii="Calibri" w:eastAsia="Times New Roman" w:hAnsi="Calibri"/>
          <w:b/>
          <w:bCs/>
          <w:color w:val="1B1C1D"/>
          <w:sz w:val="24"/>
          <w:bdr w:val="none" w:sz="0" w:space="0" w:color="auto" w:frame="1"/>
          <w:rtl/>
          <w:lang w:val="fr-MA" w:eastAsia="fr-MA"/>
        </w:rPr>
        <w:t>إثراء خاص بـ"نجمة داوود":</w:t>
      </w:r>
      <w:r w:rsidRPr="0073369A">
        <w:rPr>
          <w:rFonts w:ascii="Calibri" w:eastAsia="Times New Roman" w:hAnsi="Calibri"/>
          <w:color w:val="1B1C1D"/>
          <w:sz w:val="24"/>
          <w:rtl/>
          <w:lang w:val="fr-MA" w:eastAsia="fr-MA"/>
        </w:rPr>
        <w:t xml:space="preserve"> يُربط مفهوم "نجمة داوود" بالطفل الفضولي والباحث عن المعرفة الموجود داخل كل إنسان. هذا الطفل هو "داوود" الذي جعله الله خليفة في الأرض، وهو رمز للشغف والاكتشاف والبحث المستمر عن الجديد.</w:t>
      </w:r>
    </w:p>
    <w:p w14:paraId="03931CC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مفهوم الخلافة والتجديد (داوود): الخلافة في الأرض لا تتحقق إلا بتفعيل طاقة "داوود" بداخلنا، وهي طاقة البحث والاكتشاف والتطور المستمر في كافة المجالات (صناعة، زراعة، تكنولوجيا).</w:t>
      </w:r>
    </w:p>
    <w:p w14:paraId="3DC4BFD0"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القوة الحقيقية هي التي تُسخَّر للحق والعدل، وتكون مقرونة بالخشوع والرجوع الدائم إلى الله. ﴿يَا دَاوُودُ إِنَّا جَعَلْنَاكَ خَلِيفَةً فِي الْأَرْضِ فَاحْكُم بَيْنَ النَّاسِ بِالْحَقِّ﴾.</w:t>
      </w:r>
    </w:p>
    <w:p w14:paraId="3FFF5226"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سليمان:</w:t>
      </w:r>
      <w:r w:rsidRPr="0073369A">
        <w:rPr>
          <w:rFonts w:ascii="Calibri" w:eastAsia="Times New Roman" w:hAnsi="Calibri"/>
          <w:color w:val="1B1C1D"/>
          <w:sz w:val="24"/>
          <w:rtl/>
          <w:lang w:val="fr-MA" w:eastAsia="fr-MA"/>
        </w:rPr>
        <w:t xml:space="preserve"> الحكمة والمُلك الشاكر</w:t>
      </w:r>
    </w:p>
    <w:p w14:paraId="40FF4F80"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"السلام" أو "السلامة"، إشارة إلى سلامة حكمه من النقص، وقلبه السليم.</w:t>
      </w:r>
    </w:p>
    <w:p w14:paraId="1D99B73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الحكمة الفائقة والمُلك الذي لم يُعطَ لأحد من قبله ولا بعده، مع تسخير الريح والجن والطير. وهو رمز العبد الشاكر الذي ينسب كل الفضل لله.</w:t>
      </w:r>
    </w:p>
    <w:p w14:paraId="2D16B16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أعظم نعم الله هي الحكمة، وأن قمة القوة والمُلك هي اختبار للشكر وليس مدعاة للغرور. ﴿قَالَ هَٰذَا مِن فَضْلِ رَبِّي لِيَبْلُوَنِي أَأَشْكُرُ أَمْ أَكْفُرُ﴾.</w:t>
      </w:r>
    </w:p>
    <w:p w14:paraId="5AA01F32"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أيوب:</w:t>
      </w:r>
      <w:r w:rsidRPr="0073369A">
        <w:rPr>
          <w:rFonts w:ascii="Calibri" w:eastAsia="Times New Roman" w:hAnsi="Calibri"/>
          <w:color w:val="1B1C1D"/>
          <w:sz w:val="24"/>
          <w:rtl/>
          <w:lang w:val="fr-MA" w:eastAsia="fr-MA"/>
        </w:rPr>
        <w:t xml:space="preserve"> الصبر والرجوع إلى الله</w:t>
      </w:r>
    </w:p>
    <w:p w14:paraId="4BD9A12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"آبَ يؤوبُ"، أي رجع وعاد. فهو الأوّاب، كثير الرجوع والتوبة إلى الله.</w:t>
      </w:r>
    </w:p>
    <w:p w14:paraId="7707FC6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أعظم نموذج للصبر الجميل على البلاء، والرضا بقضاء الله، واليقين برحمته وفرجه.</w:t>
      </w:r>
    </w:p>
    <w:p w14:paraId="086BE8B2"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العبرة:</w:t>
      </w:r>
      <w:r w:rsidRPr="0073369A">
        <w:rPr>
          <w:rFonts w:ascii="Calibri" w:eastAsia="Times New Roman" w:hAnsi="Calibri"/>
          <w:color w:val="1B1C1D"/>
          <w:sz w:val="24"/>
          <w:rtl/>
          <w:lang w:val="fr-MA" w:eastAsia="fr-MA"/>
        </w:rPr>
        <w:t xml:space="preserve"> الشدة تكشف معادن الرجال، واليقين بالله هو ملاذ الصابرين. ﴿إِنَّا وَجَدْنَاهُ صَابِرًا ۚ نِّعْمَ الْعَبْدُ ۖ إِنَّهُ أَوَّابٌ﴾.</w:t>
      </w:r>
    </w:p>
    <w:p w14:paraId="2ECABB53"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يونس:</w:t>
      </w:r>
      <w:r w:rsidRPr="0073369A">
        <w:rPr>
          <w:rFonts w:ascii="Calibri" w:eastAsia="Times New Roman" w:hAnsi="Calibri"/>
          <w:color w:val="1B1C1D"/>
          <w:sz w:val="24"/>
          <w:rtl/>
          <w:lang w:val="fr-MA" w:eastAsia="fr-MA"/>
        </w:rPr>
        <w:t xml:space="preserve"> التوبة بعد اليأس</w:t>
      </w:r>
    </w:p>
    <w:p w14:paraId="32811DA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يرتبط بـ"الأُنْس"، أو يشير لكونه النبي الذي ابتلعه الحوت (النُّون).</w:t>
      </w:r>
    </w:p>
    <w:p w14:paraId="1E5B092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أهمية الرجوع إلى الله والتوبة حتى في أحلك الظروف، وأن الدعاء الصادق يغير الأقدار.</w:t>
      </w:r>
    </w:p>
    <w:p w14:paraId="257AD83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لا يأس من رحمة الله، فبابه مفتوح للتائبين، والدعاء سلاح المؤمن. ﴿فَنَادَى فِي الظُّلُمَاتِ أَن لَّا إِلَٰهَ إِلَّا أَنتَ سُبْحَانَكَ إِنِّي كُنتُ مِنَ الظَّالِمِينَ * فَاسْتَجَبْنَا لَهُ وَنَجَّيْنَاهُ مِنَ الْغَمِّ ۚ وَكَذَٰلِكَ نُنجِي الْمُؤْمِنِينَ﴾.</w:t>
      </w:r>
    </w:p>
    <w:p w14:paraId="74C56E8C"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إلياس:</w:t>
      </w:r>
      <w:r w:rsidRPr="0073369A">
        <w:rPr>
          <w:rFonts w:ascii="Calibri" w:eastAsia="Times New Roman" w:hAnsi="Calibri"/>
          <w:color w:val="1B1C1D"/>
          <w:sz w:val="24"/>
          <w:rtl/>
          <w:lang w:val="fr-MA" w:eastAsia="fr-MA"/>
        </w:rPr>
        <w:t xml:space="preserve"> غيرة التوحيد</w:t>
      </w:r>
    </w:p>
    <w:p w14:paraId="552EF661"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"إلهي هو يهوه/الله"، اسم يحمل رسالة التوحيد في ذاته.</w:t>
      </w:r>
    </w:p>
    <w:p w14:paraId="05AEDB7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للغيرة على دين الله، ودعوة الناس لعبادة الله وحده ونبذ الشرك والأصنام.</w:t>
      </w:r>
    </w:p>
    <w:p w14:paraId="2025C06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الدعوة إلى التوحيد الخالص ومحاربة الشرك بجميع أشكاله. ﴿وَإِنَّ إِلْيَاسَ لَمِنَ الْمُرْسَلِينَ * إِذْ قَالَ لِقَوْمِهِ أَلَا تَتَّقُونَ﴾.</w:t>
      </w:r>
    </w:p>
    <w:p w14:paraId="63538317"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ذو الكفل:</w:t>
      </w:r>
      <w:r w:rsidRPr="0073369A">
        <w:rPr>
          <w:rFonts w:ascii="Calibri" w:eastAsia="Times New Roman" w:hAnsi="Calibri"/>
          <w:color w:val="1B1C1D"/>
          <w:sz w:val="24"/>
          <w:rtl/>
          <w:lang w:val="fr-MA" w:eastAsia="fr-MA"/>
        </w:rPr>
        <w:t xml:space="preserve"> العدل والوفاء بالعهد</w:t>
      </w:r>
    </w:p>
    <w:p w14:paraId="15D8E85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"صاحب النصيب" أو "صاحب الكفالة أو الضمان"، إشارة لتحمله المسؤولية والوفاء بها.</w:t>
      </w:r>
    </w:p>
    <w:p w14:paraId="3D571DE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العدل، والوفاء بالعهود، وتحمل المسؤوليات الجسيمة بصبر وثبات.</w:t>
      </w:r>
    </w:p>
    <w:p w14:paraId="5223639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العدل والوفاء بالمسؤوليات والتكاليف لنيل مرتبة الأخيار. ﴿وَاذْكُرْ إِسْمَاعِيلَ وَالْيَسَعَ وَذَا الْكِفْلِ ۖ وَكُلٌّ مِّنَ الْأَخْيَارِ﴾.</w:t>
      </w:r>
    </w:p>
    <w:p w14:paraId="32B05992"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صالح:</w:t>
      </w:r>
      <w:r w:rsidRPr="0073369A">
        <w:rPr>
          <w:rFonts w:ascii="Calibri" w:eastAsia="Times New Roman" w:hAnsi="Calibri"/>
          <w:color w:val="1B1C1D"/>
          <w:sz w:val="24"/>
          <w:rtl/>
          <w:lang w:val="fr-MA" w:eastAsia="fr-MA"/>
        </w:rPr>
        <w:t xml:space="preserve"> دعوة الإصلاح</w:t>
      </w:r>
    </w:p>
    <w:p w14:paraId="3268F4F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"الصالح" أو "المصلح"، اسم على مسمى لدوره في دعوة قومه للإصلاح.</w:t>
      </w:r>
    </w:p>
    <w:p w14:paraId="7F8B0AD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السعي لإصلاح المجتمع ونهيه عن الفساد في الأرض.</w:t>
      </w:r>
    </w:p>
    <w:p w14:paraId="142BA2C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الأنبياء وأتباعهم هو السعي في الإصلاح ما استطاعوا. ﴿وَإِلَىٰ ثَمُودَ أَخَاهُمْ صَالِحًا ۗ قَالَ يَا قَوْمِ اعْبُدُوا اللَّهَ مَا لَكُم مِّنْ إِلَٰهٍ غَيْرُهُ...﴾.</w:t>
      </w:r>
    </w:p>
    <w:p w14:paraId="6910DA59"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عيسى:</w:t>
      </w:r>
      <w:r w:rsidRPr="0073369A">
        <w:rPr>
          <w:rFonts w:ascii="Calibri" w:eastAsia="Times New Roman" w:hAnsi="Calibri"/>
          <w:color w:val="1B1C1D"/>
          <w:sz w:val="24"/>
          <w:rtl/>
          <w:lang w:val="fr-MA" w:eastAsia="fr-MA"/>
        </w:rPr>
        <w:t xml:space="preserve"> روح الرحمة والكلمة</w:t>
      </w:r>
    </w:p>
    <w:p w14:paraId="469586A9"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من "العَسْو" (التجوال بالخير) أو يشير إلى "البياض والنقاء"، وهو كلمة الله وروحه.</w:t>
      </w:r>
    </w:p>
    <w:p w14:paraId="715BE4AC"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للمحبة والرحمة والشفاء، ونشر السلام، والتأييد بالمعجزات الباهرة.</w:t>
      </w:r>
    </w:p>
    <w:p w14:paraId="6D608E2C"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الرحمة والبركة أساس الدعوة إلى الله، وكلمة الحق لها قوة وتأثير. ﴿وَجَعَلَنِي مُبَارَكًا أَيْنَ مَا كُنتُ وَأَوْصَانِي بِالصَّلَاةِ وَالزَّكَاةِ مَا دُمْتُ حَيًّا﴾.</w:t>
      </w:r>
    </w:p>
    <w:p w14:paraId="2C3B1935"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محمد وأحمد ﷺ:</w:t>
      </w:r>
      <w:r w:rsidRPr="0073369A">
        <w:rPr>
          <w:rFonts w:ascii="Calibri" w:eastAsia="Times New Roman" w:hAnsi="Calibri"/>
          <w:color w:val="1B1C1D"/>
          <w:sz w:val="24"/>
          <w:rtl/>
          <w:lang w:val="fr-MA" w:eastAsia="fr-MA"/>
        </w:rPr>
        <w:t xml:space="preserve"> خاتم النبيين وسيد المرسلين</w:t>
      </w:r>
    </w:p>
    <w:p w14:paraId="7242DD6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"محمد" هو كثير الخصال المحمودة، و"أحمد" هو الأكثر حمدًا لله أو الأحق بالحمد من غيره. اسمان يحملان أسمى معاني الثناء.</w:t>
      </w:r>
    </w:p>
    <w:p w14:paraId="0A344F0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الكمال البشري في العبودية لله، والرحمة المهداة للعالمين، والرسالة الخاتمة والشاملة.</w:t>
      </w:r>
    </w:p>
    <w:p w14:paraId="13C953C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هو القدوة المطلقة والأسوة الحسنة للبشرية جمعاء في كل جوانب الحياة. ﴿لَّقَدْ كَانَ لَكُمْ فِي رَسُولِ اللَّهِ أُسْوَةٌ حَسَنَةٌ لِّمَن كَانَ يَرْجُو اللَّهَ وَالْيَوْمَ الْآخِرَ وَذَكَرَ اللَّهَ كَثِيرًا﴾.</w:t>
      </w:r>
    </w:p>
    <w:p w14:paraId="2DA0D483" w14:textId="77777777" w:rsidR="00C7544E" w:rsidRPr="0073369A" w:rsidRDefault="00C7544E" w:rsidP="00E4352F">
      <w:pPr>
        <w:spacing w:after="120"/>
        <w:rPr>
          <w:rFonts w:ascii="Calibri" w:eastAsia="Yu Mincho" w:hAnsi="Calibri"/>
          <w:color w:val="1B1C1D"/>
          <w:sz w:val="24"/>
          <w:rtl/>
          <w:lang w:val="en-US"/>
        </w:rPr>
      </w:pPr>
    </w:p>
    <w:p w14:paraId="0E0574CB" w14:textId="77777777" w:rsidR="00C7544E" w:rsidRPr="0073369A" w:rsidRDefault="00C7544E" w:rsidP="00E4352F">
      <w:pPr>
        <w:pStyle w:val="21"/>
        <w:rPr>
          <w:rtl/>
        </w:rPr>
      </w:pPr>
      <w:bookmarkStart w:id="362" w:name="_Toc205285311"/>
      <w:r w:rsidRPr="0073369A">
        <w:rPr>
          <w:rtl/>
        </w:rPr>
        <w:t>خاتمة: أسماء الأنبياء.. نظام لغوي ومعنوي متكامل</w:t>
      </w:r>
      <w:bookmarkEnd w:id="362"/>
    </w:p>
    <w:p w14:paraId="025E4300"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تفكيك أسماء الأنبياء إلى "مثانيها" الأساسية، حتى تلك التي تبدو خماسية أو أعجمية، يكشف عن نظام لغوي دقيق وعن معانٍ عميقة تتناغم بشكل مذهل مع السياق القرآني لقصصهم ورسالاتهم. هذا يؤكد أن هذه الأسماء ليست مجرد تسميات تاريخية منقولة، بل هي جزء لا يتجزأ من النسيج اللغوي والمعرفي للقرآن الكريم، تم "تعريبها" ودمجها ضمن نظامه البنائي القائم على المثاني لتعكس بدقة جوهر الشخصية والرسالة.</w:t>
      </w:r>
    </w:p>
    <w:p w14:paraId="753D13C4"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lastRenderedPageBreak/>
        <w:t>هذا المنهج يدعونا إلى إعادة النظر في الأسماء القرآنية، ليس فقط أسماء الأنبياء، بل كل الكلمات، باعتبارها بنى لغوية معجزة تحمل في تركيبها الحرفي أسرارًا ودلالات تنتظر من يتدبرها ليكتشفها، مؤكدةً أن كل حرف وكل زوج حرفي في كتاب الله له مقامه ومعناه وقصده. فلنواصل البحث والتدبر في كتاب الله، وفي أسماء هؤلاء الصفوة المختارة، لعلنا نجد فيها ما يرشدنا إلى صلاح ديننا ودنيانا، ويزيدنا فهمًا وقربًا من الله ورسله الكرام.</w:t>
      </w:r>
    </w:p>
    <w:p w14:paraId="432C2BF5" w14:textId="77777777" w:rsidR="00C7544E" w:rsidRPr="0073369A" w:rsidRDefault="00C7544E" w:rsidP="00E4352F">
      <w:pPr>
        <w:pStyle w:val="1"/>
        <w:rPr>
          <w:rtl/>
        </w:rPr>
      </w:pPr>
      <w:bookmarkStart w:id="363" w:name="_Toc203550575"/>
      <w:bookmarkStart w:id="364" w:name="_Toc205285312"/>
      <w:bookmarkStart w:id="365" w:name="_Toc209608393"/>
      <w:r w:rsidRPr="0073369A">
        <w:rPr>
          <w:rtl/>
        </w:rPr>
        <w:t>السلسلة: الصراط المستقيم - رؤية قرآنية من خمسة أبعاد</w:t>
      </w:r>
      <w:bookmarkEnd w:id="363"/>
      <w:bookmarkEnd w:id="364"/>
      <w:bookmarkEnd w:id="365"/>
    </w:p>
    <w:p w14:paraId="109F3A30" w14:textId="77777777" w:rsidR="00C7544E" w:rsidRPr="0073369A" w:rsidRDefault="00C7544E" w:rsidP="00E4352F">
      <w:pPr>
        <w:rPr>
          <w:rFonts w:ascii="Calibri" w:eastAsia="Aptos" w:hAnsi="Calibri"/>
          <w:sz w:val="24"/>
        </w:rPr>
      </w:pPr>
    </w:p>
    <w:p w14:paraId="4787F14B" w14:textId="77777777" w:rsidR="00C7544E" w:rsidRPr="0073369A" w:rsidRDefault="00C7544E" w:rsidP="00E4352F">
      <w:pPr>
        <w:rPr>
          <w:rFonts w:ascii="Calibri" w:eastAsia="Aptos" w:hAnsi="Calibri"/>
          <w:b/>
          <w:bCs/>
          <w:sz w:val="24"/>
        </w:rPr>
      </w:pPr>
      <w:r w:rsidRPr="0073369A">
        <w:rPr>
          <w:rFonts w:ascii="Calibri" w:eastAsia="Aptos" w:hAnsi="Calibri"/>
          <w:b/>
          <w:bCs/>
          <w:sz w:val="24"/>
          <w:rtl/>
        </w:rPr>
        <w:t>مقدمة السلسلة: الصراط المستقيم - رحلة من الحرف إلى الحياة</w:t>
      </w:r>
    </w:p>
    <w:p w14:paraId="4540AA61" w14:textId="77777777" w:rsidR="00C7544E" w:rsidRPr="0073369A" w:rsidRDefault="00C7544E" w:rsidP="00E4352F">
      <w:pPr>
        <w:rPr>
          <w:rFonts w:ascii="Calibri" w:eastAsia="Aptos" w:hAnsi="Calibri"/>
          <w:sz w:val="24"/>
        </w:rPr>
      </w:pPr>
      <w:r w:rsidRPr="0073369A">
        <w:rPr>
          <w:rFonts w:ascii="Calibri" w:eastAsia="Aptos" w:hAnsi="Calibri"/>
          <w:sz w:val="24"/>
          <w:rtl/>
        </w:rPr>
        <w:t>في قلب كل صلاة، ومع كل فاتحة كتاب، يردد المسلمون دعاءً هو من أعمق الأدعية وأشملها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لكن، ما هو هذا الصراط؟ هل هو مجرد جسر مادي ننتظر عبوره في الآخرة، أم أنه مفهوم يمتد ليشمل كل تفاصيل حياتنا الدنيوية؟</w:t>
      </w:r>
    </w:p>
    <w:p w14:paraId="5CD526CD" w14:textId="77777777" w:rsidR="00C7544E" w:rsidRPr="0073369A" w:rsidRDefault="00C7544E" w:rsidP="00E4352F">
      <w:pPr>
        <w:rPr>
          <w:rFonts w:ascii="Calibri" w:eastAsia="Aptos" w:hAnsi="Calibri"/>
          <w:sz w:val="24"/>
        </w:rPr>
      </w:pPr>
      <w:r w:rsidRPr="0073369A">
        <w:rPr>
          <w:rFonts w:ascii="Calibri" w:eastAsia="Aptos" w:hAnsi="Calibri"/>
          <w:sz w:val="24"/>
          <w:rtl/>
        </w:rPr>
        <w:t>لقد ترسخت في أذهاننا صور نمطية قد تبدو أحياناً أضيق من أن تسع عظمة هذا المفهوم القرآني. ومن هنا، تنطلق هذه السلسلة في رحلة تدبر من خمسة أبعاد، في محاولة لإعادة استكشاف "الصراط المستقيم" برؤية قرآنية متكاملة، تنتقل بنا من الحرف إلى الحياة</w:t>
      </w:r>
      <w:r w:rsidRPr="0073369A">
        <w:rPr>
          <w:rFonts w:ascii="Calibri" w:eastAsia="Aptos" w:hAnsi="Calibri"/>
          <w:sz w:val="24"/>
        </w:rPr>
        <w:t>.</w:t>
      </w:r>
    </w:p>
    <w:p w14:paraId="783E5EF6" w14:textId="77777777" w:rsidR="00C7544E" w:rsidRPr="0073369A" w:rsidRDefault="00C7544E" w:rsidP="00E4352F">
      <w:pPr>
        <w:rPr>
          <w:rFonts w:ascii="Calibri" w:eastAsia="Aptos" w:hAnsi="Calibri"/>
          <w:sz w:val="24"/>
        </w:rPr>
      </w:pPr>
      <w:r w:rsidRPr="0073369A">
        <w:rPr>
          <w:rFonts w:ascii="Calibri" w:eastAsia="Aptos" w:hAnsi="Calibri"/>
          <w:b/>
          <w:bCs/>
          <w:sz w:val="24"/>
          <w:rtl/>
        </w:rPr>
        <w:t>خارطة رحلتنا</w:t>
      </w:r>
      <w:r w:rsidRPr="0073369A">
        <w:rPr>
          <w:rFonts w:ascii="Calibri" w:eastAsia="Aptos" w:hAnsi="Calibri"/>
          <w:b/>
          <w:bCs/>
          <w:sz w:val="24"/>
        </w:rPr>
        <w:t>:</w:t>
      </w:r>
    </w:p>
    <w:p w14:paraId="0BCDF111" w14:textId="45344375"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الأول: من أسرار الرسم إلى عمق المنهج</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سنبدأ بالغوص في بنية الكلمة ذاتها، لنكتشف أسرار الرسم القرآني الدقيق، ونميز بين دلالات </w:t>
      </w:r>
      <w:r w:rsidRPr="0073369A">
        <w:rPr>
          <w:rFonts w:ascii="Calibri" w:eastAsia="Aptos" w:hAnsi="Calibri"/>
          <w:b/>
          <w:bCs/>
          <w:sz w:val="24"/>
        </w:rPr>
        <w:t>"</w:t>
      </w:r>
      <w:r w:rsidRPr="0073369A">
        <w:rPr>
          <w:rFonts w:ascii="Calibri" w:eastAsia="Aptos" w:hAnsi="Calibri"/>
          <w:b/>
          <w:bCs/>
          <w:sz w:val="24"/>
          <w:rtl/>
        </w:rPr>
        <w:t>صراط</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بالألف الممدودة، و"صرٰط" بالألف الخنجرية، و"الصِّرَاطَ" المعرّف، لنرى كيف أن كل صيغة تفتح باباً مختلفاً من المعنى</w:t>
      </w:r>
      <w:r w:rsidRPr="0073369A">
        <w:rPr>
          <w:rFonts w:ascii="Calibri" w:eastAsia="Aptos" w:hAnsi="Calibri"/>
          <w:sz w:val="24"/>
        </w:rPr>
        <w:t>.</w:t>
      </w:r>
    </w:p>
    <w:p w14:paraId="76A5C9A7"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الثاني: مفتاح البصيرة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بعد فهم المنهج، سنتناول الأداة التي لا غنى عنها لفك شفراته</w:t>
      </w:r>
      <w:r w:rsidRPr="0073369A">
        <w:rPr>
          <w:rFonts w:ascii="Calibri" w:eastAsia="Aptos" w:hAnsi="Calibri"/>
          <w:sz w:val="24"/>
        </w:rPr>
        <w:t xml:space="preserve">: </w:t>
      </w:r>
      <w:r w:rsidRPr="0073369A">
        <w:rPr>
          <w:rFonts w:ascii="Calibri" w:eastAsia="Aptos" w:hAnsi="Calibri"/>
          <w:b/>
          <w:bCs/>
          <w:sz w:val="24"/>
          <w:rtl/>
        </w:rPr>
        <w:t>التدبر</w:t>
      </w:r>
      <w:r w:rsidRPr="0073369A">
        <w:rPr>
          <w:rFonts w:ascii="Calibri" w:eastAsia="Aptos" w:hAnsi="Calibri"/>
          <w:sz w:val="24"/>
        </w:rPr>
        <w:t xml:space="preserve">. </w:t>
      </w:r>
      <w:r w:rsidRPr="0073369A">
        <w:rPr>
          <w:rFonts w:ascii="Calibri" w:eastAsia="Aptos" w:hAnsi="Calibri"/>
          <w:sz w:val="24"/>
          <w:rtl/>
        </w:rPr>
        <w:t>سنرى كيف أن التدبر ليس مجرد قراءة، بل هو الآلية التي تحول نور القرآن إلى بصيرة حقيقية تكشف معالم الطريق</w:t>
      </w:r>
      <w:r w:rsidRPr="0073369A">
        <w:rPr>
          <w:rFonts w:ascii="Calibri" w:eastAsia="Aptos" w:hAnsi="Calibri"/>
          <w:sz w:val="24"/>
        </w:rPr>
        <w:t>.</w:t>
      </w:r>
    </w:p>
    <w:p w14:paraId="5135F983"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الثالث: خارطة الطريق العملية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ستأخذنا سورة الفاتحة في رحلة تطبيقية، لترسم لنا معالم الصراط من خلال النماذج البشرية الثلاثة</w:t>
      </w:r>
      <w:r w:rsidRPr="0073369A">
        <w:rPr>
          <w:rFonts w:ascii="Calibri" w:eastAsia="Aptos" w:hAnsi="Calibri"/>
          <w:sz w:val="24"/>
        </w:rPr>
        <w:t xml:space="preserve">: </w:t>
      </w:r>
      <w:r w:rsidRPr="0073369A">
        <w:rPr>
          <w:rFonts w:ascii="Calibri" w:eastAsia="Aptos" w:hAnsi="Calibri"/>
          <w:b/>
          <w:bCs/>
          <w:sz w:val="24"/>
          <w:rtl/>
        </w:rPr>
        <w:t>المنعم عليهم</w:t>
      </w:r>
      <w:r w:rsidRPr="0073369A">
        <w:rPr>
          <w:rFonts w:ascii="Calibri" w:eastAsia="Aptos" w:hAnsi="Calibri"/>
          <w:sz w:val="24"/>
          <w:rtl/>
        </w:rPr>
        <w:t xml:space="preserve"> كقدوة نسير على هديها، و</w:t>
      </w:r>
      <w:r w:rsidRPr="0073369A">
        <w:rPr>
          <w:rFonts w:ascii="Calibri" w:eastAsia="Aptos" w:hAnsi="Calibri"/>
          <w:b/>
          <w:bCs/>
          <w:sz w:val="24"/>
          <w:rtl/>
        </w:rPr>
        <w:t>المغضوب عليهم والضالين</w:t>
      </w:r>
      <w:r w:rsidRPr="0073369A">
        <w:rPr>
          <w:rFonts w:ascii="Calibri" w:eastAsia="Aptos" w:hAnsi="Calibri"/>
          <w:sz w:val="24"/>
          <w:rtl/>
        </w:rPr>
        <w:t xml:space="preserve"> كدروس وعبر نحذر من مسالكها</w:t>
      </w:r>
      <w:r w:rsidRPr="0073369A">
        <w:rPr>
          <w:rFonts w:ascii="Calibri" w:eastAsia="Aptos" w:hAnsi="Calibri"/>
          <w:sz w:val="24"/>
        </w:rPr>
        <w:t>.</w:t>
      </w:r>
    </w:p>
    <w:p w14:paraId="1EB1FB85"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الرابع: الصراط كمنظومة مجتمعية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سننتقل من المستوى الفردي إلى المستوى الجماعي، لنكتشف كيف يتجسد الصراط في مفهوم </w:t>
      </w:r>
      <w:r w:rsidRPr="0073369A">
        <w:rPr>
          <w:rFonts w:ascii="Calibri" w:eastAsia="Aptos" w:hAnsi="Calibri"/>
          <w:b/>
          <w:bCs/>
          <w:sz w:val="24"/>
        </w:rPr>
        <w:t>"</w:t>
      </w:r>
      <w:r w:rsidRPr="0073369A">
        <w:rPr>
          <w:rFonts w:ascii="Calibri" w:eastAsia="Aptos" w:hAnsi="Calibri"/>
          <w:b/>
          <w:bCs/>
          <w:sz w:val="24"/>
          <w:rtl/>
        </w:rPr>
        <w:t>الصراط السوي</w:t>
      </w:r>
      <w:r w:rsidRPr="0073369A">
        <w:rPr>
          <w:rFonts w:ascii="Calibri" w:eastAsia="Aptos" w:hAnsi="Calibri"/>
          <w:b/>
          <w:bCs/>
          <w:sz w:val="24"/>
        </w:rPr>
        <w:t>"</w:t>
      </w:r>
      <w:r w:rsidRPr="0073369A">
        <w:rPr>
          <w:rFonts w:ascii="Calibri" w:eastAsia="Aptos" w:hAnsi="Calibri"/>
          <w:sz w:val="24"/>
          <w:rtl/>
        </w:rPr>
        <w:t>، الذي يمثل أساس منظومة العدل والتشريع التي تحفظ كيان المجتمع وتحقق استقامته</w:t>
      </w:r>
      <w:r w:rsidRPr="0073369A">
        <w:rPr>
          <w:rFonts w:ascii="Calibri" w:eastAsia="Aptos" w:hAnsi="Calibri"/>
          <w:sz w:val="24"/>
        </w:rPr>
        <w:t>.</w:t>
      </w:r>
    </w:p>
    <w:p w14:paraId="2D0AEA7E"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الخامس: رحابة الصراط وتعدد المسارات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وأخيراً، سنختم برؤية تبعث على الأمل والرحابة، لنرى أن هذا الصراط، على دقته، ليس طريقاً ضيقاً ذا قالب واحد، بل هو وجهة سامية واحدة يمكن الوصول إليها عبر </w:t>
      </w:r>
      <w:r w:rsidRPr="0073369A">
        <w:rPr>
          <w:rFonts w:ascii="Calibri" w:eastAsia="Aptos" w:hAnsi="Calibri"/>
          <w:b/>
          <w:bCs/>
          <w:sz w:val="24"/>
          <w:rtl/>
        </w:rPr>
        <w:t>مسارات متعددة</w:t>
      </w:r>
      <w:r w:rsidRPr="0073369A">
        <w:rPr>
          <w:rFonts w:ascii="Calibri" w:eastAsia="Aptos" w:hAnsi="Calibri"/>
          <w:sz w:val="24"/>
          <w:rtl/>
        </w:rPr>
        <w:t xml:space="preserve"> تتناسب مع تنوع العقول والقلوب</w:t>
      </w:r>
      <w:r w:rsidRPr="0073369A">
        <w:rPr>
          <w:rFonts w:ascii="Calibri" w:eastAsia="Aptos" w:hAnsi="Calibri"/>
          <w:sz w:val="24"/>
        </w:rPr>
        <w:t>.</w:t>
      </w:r>
    </w:p>
    <w:p w14:paraId="16D2C110" w14:textId="77777777" w:rsidR="00C7544E" w:rsidRPr="0073369A" w:rsidRDefault="00C7544E" w:rsidP="00E4352F">
      <w:pPr>
        <w:rPr>
          <w:rFonts w:ascii="Calibri" w:eastAsia="Aptos" w:hAnsi="Calibri"/>
          <w:sz w:val="24"/>
        </w:rPr>
      </w:pPr>
      <w:r w:rsidRPr="0073369A">
        <w:rPr>
          <w:rFonts w:ascii="Calibri" w:eastAsia="Aptos" w:hAnsi="Calibri"/>
          <w:sz w:val="24"/>
          <w:rtl/>
        </w:rPr>
        <w:t>إنها دعوة لإعادة قراءة هذا المفهوم المحوري، ليس كفكرة مجردة، بل كمنهج حياة عملي، دقيق في أصوله، رحب في مسالكه، يبدأ بتدبر الحرف، وينتهي بتحقيق الاستقامة في كل شأن من شؤون الحياة. فلنبدأ معاً هذه الرحلة الممتعة</w:t>
      </w:r>
      <w:r w:rsidRPr="0073369A">
        <w:rPr>
          <w:rFonts w:ascii="Calibri" w:eastAsia="Aptos" w:hAnsi="Calibri"/>
          <w:sz w:val="24"/>
        </w:rPr>
        <w:t>.</w:t>
      </w:r>
    </w:p>
    <w:p w14:paraId="2E453BC2" w14:textId="77777777" w:rsidR="00C7544E" w:rsidRPr="0073369A" w:rsidRDefault="00C7544E" w:rsidP="00E4352F">
      <w:pPr>
        <w:rPr>
          <w:rFonts w:ascii="Calibri" w:eastAsia="Aptos" w:hAnsi="Calibri"/>
          <w:sz w:val="24"/>
          <w:rtl/>
        </w:rPr>
      </w:pPr>
    </w:p>
    <w:p w14:paraId="31125D1D" w14:textId="77777777" w:rsidR="00C7544E" w:rsidRPr="0073369A" w:rsidRDefault="00C7544E" w:rsidP="00E4352F">
      <w:pPr>
        <w:pStyle w:val="21"/>
      </w:pPr>
      <w:bookmarkStart w:id="366" w:name="_Toc203550576"/>
      <w:bookmarkStart w:id="367" w:name="_Toc205285313"/>
      <w:r w:rsidRPr="0073369A">
        <w:rPr>
          <w:rtl/>
        </w:rPr>
        <w:t>"الصراط المستقيم".. من أسرار الرسم إلى عمق المنهج</w:t>
      </w:r>
      <w:bookmarkEnd w:id="366"/>
      <w:bookmarkEnd w:id="367"/>
    </w:p>
    <w:p w14:paraId="288B00FF"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طالما ارتسمت في أذهاننا صورة نمطية للصراط المستقيم كجسر مادي يُعبر في الآخرة. لكن هذه الصورة، على الرغم من شيوعها، تكاد تحجب عنّا العمق الهائل الذي يقدمه القرآن الكريم لهذا المفهوم المحوري. فالصراط ليس مجرد ممر </w:t>
      </w:r>
      <w:r w:rsidRPr="0073369A">
        <w:rPr>
          <w:rFonts w:ascii="Calibri" w:eastAsia="Aptos" w:hAnsi="Calibri"/>
          <w:sz w:val="24"/>
          <w:rtl/>
        </w:rPr>
        <w:lastRenderedPageBreak/>
        <w:t>غيبي، بل هو منهج حياة متكامل، تتكشف أبعاده وجلاله عند الغوص ليس فقط في دلالاته اللسانية، بل في أسرار رسمه القرآني الدقيق</w:t>
      </w:r>
      <w:r w:rsidRPr="0073369A">
        <w:rPr>
          <w:rFonts w:ascii="Calibri" w:eastAsia="Aptos" w:hAnsi="Calibri"/>
          <w:sz w:val="24"/>
        </w:rPr>
        <w:t>.</w:t>
      </w:r>
    </w:p>
    <w:p w14:paraId="77B1F9D8"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التحليل اللساني: قوة "الصراط" واستقامة "المستقيم</w:t>
      </w:r>
      <w:r w:rsidRPr="0073369A">
        <w:rPr>
          <w:rFonts w:ascii="Calibri" w:eastAsia="Aptos" w:hAnsi="Calibri"/>
          <w:b/>
          <w:bCs/>
          <w:sz w:val="24"/>
        </w:rPr>
        <w:t>"</w:t>
      </w:r>
    </w:p>
    <w:p w14:paraId="01CAD10D" w14:textId="5DCAF22F" w:rsidR="00C7544E" w:rsidRPr="0073369A" w:rsidRDefault="00C7544E" w:rsidP="00E4352F">
      <w:pPr>
        <w:rPr>
          <w:rFonts w:ascii="Calibri" w:eastAsia="Aptos" w:hAnsi="Calibri"/>
          <w:sz w:val="24"/>
        </w:rPr>
      </w:pPr>
      <w:r w:rsidRPr="0073369A">
        <w:rPr>
          <w:rFonts w:ascii="Calibri" w:eastAsia="Aptos" w:hAnsi="Calibri"/>
          <w:sz w:val="24"/>
          <w:rtl/>
        </w:rPr>
        <w:t xml:space="preserve">ان اختيار كلمة "صراط" بدلاً من "سراط" مقصود بعناية. فحرف الصاد (ص) يشير إلى مسار يتطلب جهداً وارتقاءً. وحرف الراء (ر) يدل على الاستمرارية والتكرار. بينما تضفي الطاء (ط) معنى الوصول الحاسم لنهاية كل مرحلة للانتقال إلى ما بعدها. فالصراط هو </w:t>
      </w:r>
      <w:r w:rsidRPr="0073369A">
        <w:rPr>
          <w:rFonts w:ascii="Calibri" w:eastAsia="Aptos" w:hAnsi="Calibri"/>
          <w:b/>
          <w:bCs/>
          <w:sz w:val="24"/>
          <w:rtl/>
        </w:rPr>
        <w:t>منهج عملي منظم، يتكون من مراحل متصاعدة، ويتطلب قوة ومجاهدة مستمرة</w:t>
      </w:r>
      <w:r w:rsidRPr="0073369A">
        <w:rPr>
          <w:rFonts w:ascii="Calibri" w:eastAsia="Aptos" w:hAnsi="Calibri"/>
          <w:sz w:val="24"/>
        </w:rPr>
        <w:t xml:space="preserve">. </w:t>
      </w:r>
      <w:r w:rsidRPr="0073369A">
        <w:rPr>
          <w:rFonts w:ascii="Calibri" w:eastAsia="Aptos" w:hAnsi="Calibri"/>
          <w:sz w:val="24"/>
          <w:rtl/>
        </w:rPr>
        <w:t xml:space="preserve">ثم يأتي وصفه بـ"المستقيم"، وهنا تبرز دلالة حرف </w:t>
      </w:r>
      <w:r w:rsidRPr="0073369A">
        <w:rPr>
          <w:rFonts w:ascii="Calibri" w:eastAsia="Aptos" w:hAnsi="Calibri"/>
          <w:b/>
          <w:bCs/>
          <w:sz w:val="24"/>
          <w:rtl/>
        </w:rPr>
        <w:t>الألف (ا)</w:t>
      </w:r>
      <w:r w:rsidRPr="0073369A">
        <w:rPr>
          <w:rFonts w:ascii="Calibri" w:eastAsia="Aptos" w:hAnsi="Calibri"/>
          <w:sz w:val="24"/>
          <w:rtl/>
        </w:rPr>
        <w:t xml:space="preserve"> الذي يمثل بصورته العمودية الثابتة معنى الاستقامة على الحق، والثبات على المبدأ، والسير في هذا المنهج دون ميل أو اعوجاج</w:t>
      </w:r>
      <w:r w:rsidRPr="0073369A">
        <w:rPr>
          <w:rFonts w:ascii="Calibri" w:eastAsia="Aptos" w:hAnsi="Calibri"/>
          <w:sz w:val="24"/>
        </w:rPr>
        <w:t>.</w:t>
      </w:r>
    </w:p>
    <w:p w14:paraId="5CC2A3AE"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سر الألف: مفتاح التدبر بين "صراط" و"صرٰط</w:t>
      </w:r>
      <w:r w:rsidRPr="0073369A">
        <w:rPr>
          <w:rFonts w:ascii="Calibri" w:eastAsia="Aptos" w:hAnsi="Calibri"/>
          <w:b/>
          <w:bCs/>
          <w:sz w:val="24"/>
        </w:rPr>
        <w:t>"</w:t>
      </w:r>
    </w:p>
    <w:p w14:paraId="320E40C0" w14:textId="77777777" w:rsidR="00C7544E" w:rsidRPr="0073369A" w:rsidRDefault="00C7544E" w:rsidP="00E4352F">
      <w:pPr>
        <w:rPr>
          <w:rFonts w:ascii="Calibri" w:eastAsia="Aptos" w:hAnsi="Calibri"/>
          <w:sz w:val="24"/>
        </w:rPr>
      </w:pPr>
      <w:r w:rsidRPr="0073369A">
        <w:rPr>
          <w:rFonts w:ascii="Calibri" w:eastAsia="Aptos" w:hAnsi="Calibri"/>
          <w:sz w:val="24"/>
          <w:rtl/>
        </w:rPr>
        <w:t>إن احترام الرسم العثماني هو مفتاح للتدبر العميق، فالاختلاف في كتابة الكلمة بين الألف الممدودة (صراط) والألف الخنجرية (صرٰط) ليس عشوائياً، بل يحمل إشارات دقيقة للمعنى</w:t>
      </w:r>
      <w:r w:rsidRPr="0073369A">
        <w:rPr>
          <w:rFonts w:ascii="Calibri" w:eastAsia="Aptos" w:hAnsi="Calibri"/>
          <w:sz w:val="24"/>
        </w:rPr>
        <w:t>:</w:t>
      </w:r>
    </w:p>
    <w:p w14:paraId="67D6DDDD" w14:textId="77777777" w:rsidR="00C7544E" w:rsidRPr="0073369A" w:rsidRDefault="00C7544E" w:rsidP="00CE1EDD">
      <w:pPr>
        <w:numPr>
          <w:ilvl w:val="0"/>
          <w:numId w:val="396"/>
        </w:numPr>
        <w:rPr>
          <w:rFonts w:ascii="Calibri" w:eastAsia="Aptos" w:hAnsi="Calibri"/>
          <w:sz w:val="24"/>
        </w:rPr>
      </w:pPr>
      <w:r w:rsidRPr="0073369A">
        <w:rPr>
          <w:rFonts w:ascii="Calibri" w:eastAsia="Aptos" w:hAnsi="Calibri"/>
          <w:b/>
          <w:bCs/>
          <w:sz w:val="24"/>
          <w:rtl/>
        </w:rPr>
        <w:t>صراط (بالألف الممدودة): الطريق المفصّل والواضح</w:t>
      </w:r>
    </w:p>
    <w:p w14:paraId="390A5881"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وجود الألف الممدودة، التي تفيد الامتداد والظهور والبيان، يشير إلى المنهج في صورته </w:t>
      </w:r>
      <w:r w:rsidRPr="0073369A">
        <w:rPr>
          <w:rFonts w:ascii="Calibri" w:eastAsia="Aptos" w:hAnsi="Calibri"/>
          <w:b/>
          <w:bCs/>
          <w:sz w:val="24"/>
          <w:rtl/>
        </w:rPr>
        <w:t>الواضحة، المفصّلة، والمشروحة في معالمها وتفاصيلها</w:t>
      </w:r>
      <w:r w:rsidRPr="0073369A">
        <w:rPr>
          <w:rFonts w:ascii="Calibri" w:eastAsia="Aptos" w:hAnsi="Calibri"/>
          <w:sz w:val="24"/>
        </w:rPr>
        <w:t xml:space="preserve">. </w:t>
      </w:r>
      <w:r w:rsidRPr="0073369A">
        <w:rPr>
          <w:rFonts w:ascii="Calibri" w:eastAsia="Aptos" w:hAnsi="Calibri"/>
          <w:sz w:val="24"/>
          <w:rtl/>
        </w:rPr>
        <w:t>إنه الطريق الذي تم تبيينه للناس عبر رسالة محددة</w:t>
      </w:r>
      <w:r w:rsidRPr="0073369A">
        <w:rPr>
          <w:rFonts w:ascii="Calibri" w:eastAsia="Aptos" w:hAnsi="Calibri"/>
          <w:sz w:val="24"/>
        </w:rPr>
        <w:t>.</w:t>
      </w:r>
    </w:p>
    <w:p w14:paraId="5CF211F2"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غالباً ما تأتي هذه الصيغة في سياق الحديث عن هداية محددة أو منهج مُنزَل. المثال الأبرز هو وصف هداية النبي محمد ﷺ</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وَإِنَّكَ لَتَهْدِي إِلَىٰ صِرَاطٍ مُّسْتَقِيمٍ" (الشورى: 52)</w:t>
      </w:r>
      <w:r w:rsidRPr="0073369A">
        <w:rPr>
          <w:rFonts w:ascii="Calibri" w:eastAsia="Aptos" w:hAnsi="Calibri"/>
          <w:sz w:val="24"/>
        </w:rPr>
        <w:t xml:space="preserve">. </w:t>
      </w:r>
      <w:r w:rsidRPr="0073369A">
        <w:rPr>
          <w:rFonts w:ascii="Calibri" w:eastAsia="Aptos" w:hAnsi="Calibri"/>
          <w:sz w:val="24"/>
          <w:rtl/>
        </w:rPr>
        <w:t>فالهداية هنا إلى المنهج المفصل والشريعة الكاملة التي أتى بها. وكذلك في هداية موسى وهارون بعد إيتائهما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وَهَدَيْنَاهُمَا الصِّرَاطَ الْمُسْتَقِيمَ" (الصافات: 118)</w:t>
      </w:r>
      <w:r w:rsidRPr="0073369A">
        <w:rPr>
          <w:rFonts w:ascii="Calibri" w:eastAsia="Aptos" w:hAnsi="Calibri"/>
          <w:sz w:val="24"/>
        </w:rPr>
        <w:t>.</w:t>
      </w:r>
    </w:p>
    <w:p w14:paraId="4DA75CE3" w14:textId="77777777" w:rsidR="00C7544E" w:rsidRPr="0073369A" w:rsidRDefault="00C7544E" w:rsidP="00CE1EDD">
      <w:pPr>
        <w:numPr>
          <w:ilvl w:val="0"/>
          <w:numId w:val="396"/>
        </w:numPr>
        <w:rPr>
          <w:rFonts w:ascii="Calibri" w:eastAsia="Aptos" w:hAnsi="Calibri"/>
          <w:sz w:val="24"/>
        </w:rPr>
      </w:pPr>
      <w:r w:rsidRPr="0073369A">
        <w:rPr>
          <w:rFonts w:ascii="Calibri" w:eastAsia="Aptos" w:hAnsi="Calibri"/>
          <w:b/>
          <w:bCs/>
          <w:sz w:val="24"/>
          <w:rtl/>
        </w:rPr>
        <w:t>صرٰط (بالألف الخنجرية): مبدأ الاستقامة الكلي</w:t>
      </w:r>
    </w:p>
    <w:p w14:paraId="28A3407D"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الألف الخنجرية، بكونها موجزة ومختصرة، قد تشير إلى معنى أكثر </w:t>
      </w:r>
      <w:r w:rsidRPr="0073369A">
        <w:rPr>
          <w:rFonts w:ascii="Calibri" w:eastAsia="Aptos" w:hAnsi="Calibri"/>
          <w:b/>
          <w:bCs/>
          <w:sz w:val="24"/>
          <w:rtl/>
        </w:rPr>
        <w:t>إيجازاً وتركيزاً على المبدأ الكلي والأساسي</w:t>
      </w:r>
      <w:r w:rsidRPr="0073369A">
        <w:rPr>
          <w:rFonts w:ascii="Calibri" w:eastAsia="Aptos" w:hAnsi="Calibri"/>
          <w:sz w:val="24"/>
          <w:rtl/>
        </w:rPr>
        <w:t xml:space="preserve"> للاستقامة، بدلاً من تفاصيل شريعة معينة. إنها تشير إلى "فكرة" الصراط وجوهره</w:t>
      </w:r>
      <w:r w:rsidRPr="0073369A">
        <w:rPr>
          <w:rFonts w:ascii="Calibri" w:eastAsia="Aptos" w:hAnsi="Calibri"/>
          <w:sz w:val="24"/>
        </w:rPr>
        <w:t>.</w:t>
      </w:r>
    </w:p>
    <w:p w14:paraId="19EDD4F4"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تأتي هذه الصيغة في سياق الحديث عن الهداية الإلهية المطلقة والعامة التي لا ترتبط بقوم أو شريعة دون أخرى. المثال الأبرز هو رد الله على الجدل حول القبلة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يَهْدِي مَن يَشَاءُ إِلَىٰ صِرَٰطٍ مُّسْتَقِيمٍ" (البقرة: 142)</w:t>
      </w:r>
      <w:r w:rsidRPr="0073369A">
        <w:rPr>
          <w:rFonts w:ascii="Calibri" w:eastAsia="Aptos" w:hAnsi="Calibri"/>
          <w:sz w:val="24"/>
        </w:rPr>
        <w:t xml:space="preserve">. </w:t>
      </w:r>
      <w:r w:rsidRPr="0073369A">
        <w:rPr>
          <w:rFonts w:ascii="Calibri" w:eastAsia="Aptos" w:hAnsi="Calibri"/>
          <w:sz w:val="24"/>
          <w:rtl/>
        </w:rPr>
        <w:t xml:space="preserve">فالهداية هنا ليست إلى تفاصيل قبلة معينة، بل إلى </w:t>
      </w:r>
      <w:r w:rsidRPr="0073369A">
        <w:rPr>
          <w:rFonts w:ascii="Calibri" w:eastAsia="Aptos" w:hAnsi="Calibri"/>
          <w:b/>
          <w:bCs/>
          <w:sz w:val="24"/>
          <w:rtl/>
        </w:rPr>
        <w:t>مبدأ الاستقامة الكلي</w:t>
      </w:r>
      <w:r w:rsidRPr="0073369A">
        <w:rPr>
          <w:rFonts w:ascii="Calibri" w:eastAsia="Aptos" w:hAnsi="Calibri"/>
          <w:sz w:val="24"/>
          <w:rtl/>
        </w:rPr>
        <w:t xml:space="preserve"> الذي هو التوجه إلى الله، وهو مبدأ أوسع من أي وجهة مادية</w:t>
      </w:r>
      <w:r w:rsidRPr="0073369A">
        <w:rPr>
          <w:rFonts w:ascii="Calibri" w:eastAsia="Aptos" w:hAnsi="Calibri"/>
          <w:sz w:val="24"/>
        </w:rPr>
        <w:t>.</w:t>
      </w:r>
    </w:p>
    <w:p w14:paraId="540F4A70" w14:textId="77777777" w:rsidR="00C7544E" w:rsidRPr="0073369A" w:rsidRDefault="00C7544E" w:rsidP="00CE1EDD">
      <w:pPr>
        <w:numPr>
          <w:ilvl w:val="0"/>
          <w:numId w:val="396"/>
        </w:numPr>
        <w:rPr>
          <w:rFonts w:ascii="Calibri" w:eastAsia="Aptos" w:hAnsi="Calibri"/>
          <w:sz w:val="24"/>
        </w:rPr>
      </w:pPr>
      <w:r w:rsidRPr="0073369A">
        <w:rPr>
          <w:rFonts w:ascii="Calibri" w:eastAsia="Aptos" w:hAnsi="Calibri"/>
          <w:b/>
          <w:bCs/>
          <w:sz w:val="24"/>
          <w:rtl/>
        </w:rPr>
        <w:t>الصِّرَاطَ (معرفة بـ "أل"): الطريق المعهود والغاية</w:t>
      </w:r>
    </w:p>
    <w:p w14:paraId="69A7948F"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sz w:val="24"/>
          <w:rtl/>
        </w:rPr>
        <w:t xml:space="preserve">تأتي هذه الصيغة دائماً بالألف الممدودة ومعرّفة بـ "أل". وهي تشير إلى </w:t>
      </w:r>
      <w:r w:rsidRPr="0073369A">
        <w:rPr>
          <w:rFonts w:ascii="Calibri" w:eastAsia="Aptos" w:hAnsi="Calibri"/>
          <w:b/>
          <w:bCs/>
          <w:sz w:val="24"/>
          <w:rtl/>
        </w:rPr>
        <w:t>الصراط الواحد، المحدد، والمعروف</w:t>
      </w:r>
      <w:r w:rsidRPr="0073369A">
        <w:rPr>
          <w:rFonts w:ascii="Calibri" w:eastAsia="Aptos" w:hAnsi="Calibri"/>
          <w:sz w:val="24"/>
          <w:rtl/>
        </w:rPr>
        <w:t>، وهو العهد الإلهي المطلق الذي نطلبه في أم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 (الفاتحة: 6)</w:t>
      </w:r>
      <w:r w:rsidRPr="0073369A">
        <w:rPr>
          <w:rFonts w:ascii="Calibri" w:eastAsia="Aptos" w:hAnsi="Calibri"/>
          <w:sz w:val="24"/>
        </w:rPr>
        <w:t xml:space="preserve">. </w:t>
      </w:r>
      <w:r w:rsidRPr="0073369A">
        <w:rPr>
          <w:rFonts w:ascii="Calibri" w:eastAsia="Aptos" w:hAnsi="Calibri"/>
          <w:sz w:val="24"/>
          <w:rtl/>
        </w:rPr>
        <w:t>إنه ليس أي صراط، بل هو الصراط المعهود بين الله وعباده، الغاية النهائية لكل سالك</w:t>
      </w:r>
      <w:r w:rsidRPr="0073369A">
        <w:rPr>
          <w:rFonts w:ascii="Calibri" w:eastAsia="Aptos" w:hAnsi="Calibri"/>
          <w:sz w:val="24"/>
        </w:rPr>
        <w:t>.</w:t>
      </w:r>
    </w:p>
    <w:p w14:paraId="5CFB250A" w14:textId="77777777" w:rsidR="00C7544E" w:rsidRPr="0073369A" w:rsidRDefault="00C7544E" w:rsidP="00E4352F">
      <w:pPr>
        <w:rPr>
          <w:rFonts w:ascii="Calibri" w:eastAsia="Aptos" w:hAnsi="Calibri"/>
          <w:sz w:val="24"/>
        </w:rPr>
      </w:pPr>
      <w:r w:rsidRPr="0073369A">
        <w:rPr>
          <w:rFonts w:ascii="Calibri" w:eastAsia="Aptos" w:hAnsi="Calibri"/>
          <w:sz w:val="24"/>
          <w:rtl/>
        </w:rPr>
        <w:t>وبهذا التفريق الدقيق، ندرك أن القرآن يستخدم كل صيغة في مكانها المناسب بميزان دقيق، وهو ما يدعونا إلى تدبر أعمق لكشف أسرار هذا المنهج الإلهي، وهو ما سنفصله في المقالات التالية</w:t>
      </w:r>
      <w:r w:rsidRPr="0073369A">
        <w:rPr>
          <w:rFonts w:ascii="Calibri" w:eastAsia="Aptos" w:hAnsi="Calibri"/>
          <w:sz w:val="24"/>
        </w:rPr>
        <w:t>.</w:t>
      </w:r>
    </w:p>
    <w:p w14:paraId="29C8CA79" w14:textId="77777777" w:rsidR="00C7544E" w:rsidRPr="0073369A" w:rsidRDefault="00C7544E" w:rsidP="00E4352F">
      <w:pPr>
        <w:pStyle w:val="21"/>
      </w:pPr>
      <w:bookmarkStart w:id="368" w:name="_Toc203550577"/>
      <w:bookmarkStart w:id="369" w:name="_Toc205285314"/>
      <w:r w:rsidRPr="0073369A">
        <w:rPr>
          <w:rtl/>
        </w:rPr>
        <w:t>"التدبر".. مفتاح البصيرة إلى الصراط المستقيم</w:t>
      </w:r>
      <w:bookmarkEnd w:id="368"/>
      <w:bookmarkEnd w:id="369"/>
    </w:p>
    <w:p w14:paraId="170C55A2"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بعد أن تجلّت دقة الصراط في رسمه ولسانه كمنهج إلهي متكامل، يبرز السؤال المحوري: إذا كان القرآن هو "الكتاب المستبين" الذي يحوي هذا المنهج، فما هي الأداة التي تمكن الإنسان من استيعاب هذا المنهج والسير عليه ببصيرة؟ هنا، يقدم القرآن الكريم آلية </w:t>
      </w:r>
      <w:r w:rsidRPr="0073369A">
        <w:rPr>
          <w:rFonts w:ascii="Calibri" w:eastAsia="Aptos" w:hAnsi="Calibri"/>
          <w:b/>
          <w:bCs/>
          <w:sz w:val="24"/>
        </w:rPr>
        <w:t>"</w:t>
      </w:r>
      <w:r w:rsidRPr="0073369A">
        <w:rPr>
          <w:rFonts w:ascii="Calibri" w:eastAsia="Aptos" w:hAnsi="Calibri"/>
          <w:b/>
          <w:bCs/>
          <w:sz w:val="24"/>
          <w:rtl/>
        </w:rPr>
        <w:t>التدبر</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كمفتاح أساسي لفتح كنوز الهداية</w:t>
      </w:r>
      <w:r w:rsidRPr="0073369A">
        <w:rPr>
          <w:rFonts w:ascii="Calibri" w:eastAsia="Aptos" w:hAnsi="Calibri"/>
          <w:sz w:val="24"/>
        </w:rPr>
        <w:t>.</w:t>
      </w:r>
    </w:p>
    <w:p w14:paraId="4F3DDAE1" w14:textId="77777777" w:rsidR="00C7544E" w:rsidRPr="0073369A" w:rsidRDefault="00C7544E" w:rsidP="00E4352F">
      <w:pPr>
        <w:rPr>
          <w:rFonts w:ascii="Calibri" w:eastAsia="Aptos" w:hAnsi="Calibri"/>
          <w:sz w:val="24"/>
        </w:rPr>
      </w:pPr>
      <w:r w:rsidRPr="0073369A">
        <w:rPr>
          <w:rFonts w:ascii="Calibri" w:eastAsia="Aptos" w:hAnsi="Calibri"/>
          <w:b/>
          <w:bCs/>
          <w:sz w:val="24"/>
          <w:rtl/>
        </w:rPr>
        <w:lastRenderedPageBreak/>
        <w:t>الصراط المستقيم: دعاء بالحاجة، والقرآن هو الجواب</w:t>
      </w:r>
    </w:p>
    <w:p w14:paraId="1302B7F7"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إن الدعاء بـ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هو في جوهره إعلان واعٍ بالحاجة إلى الهداية. والقرآن كله، من بعد الفاتحة، يأتي بمثابة الجواب الإلهي على هذا الدعاء. إنه النور الذي يكشف معالم الطريق. وكما أن الطريق يحتاج إلى نور لكشف تفاصيله، فإن الدين الحق يحتاج إلى نور الوحي، والقرآن هو ذلك النور</w:t>
      </w:r>
      <w:r w:rsidRPr="0073369A">
        <w:rPr>
          <w:rFonts w:ascii="Calibri" w:eastAsia="Aptos" w:hAnsi="Calibri"/>
          <w:sz w:val="24"/>
        </w:rPr>
        <w:t>.</w:t>
      </w:r>
    </w:p>
    <w:p w14:paraId="6A584A7B" w14:textId="77777777" w:rsidR="00C7544E" w:rsidRPr="0073369A" w:rsidRDefault="00C7544E" w:rsidP="00E4352F">
      <w:pPr>
        <w:rPr>
          <w:rFonts w:ascii="Calibri" w:eastAsia="Aptos" w:hAnsi="Calibri"/>
          <w:sz w:val="24"/>
        </w:rPr>
      </w:pPr>
      <w:r w:rsidRPr="0073369A">
        <w:rPr>
          <w:rFonts w:ascii="Calibri" w:eastAsia="Aptos" w:hAnsi="Calibri"/>
          <w:b/>
          <w:bCs/>
          <w:sz w:val="24"/>
          <w:rtl/>
        </w:rPr>
        <w:t>التدبر: الآلية التي تحول النور إلى بصيرة</w:t>
      </w:r>
    </w:p>
    <w:p w14:paraId="582E4306" w14:textId="77777777" w:rsidR="00C7544E" w:rsidRPr="0073369A" w:rsidRDefault="00C7544E" w:rsidP="00E4352F">
      <w:pPr>
        <w:rPr>
          <w:rFonts w:ascii="Calibri" w:eastAsia="Aptos" w:hAnsi="Calibri"/>
          <w:sz w:val="24"/>
        </w:rPr>
      </w:pPr>
      <w:r w:rsidRPr="0073369A">
        <w:rPr>
          <w:rFonts w:ascii="Calibri" w:eastAsia="Aptos" w:hAnsi="Calibri"/>
          <w:sz w:val="24"/>
          <w:rtl/>
        </w:rPr>
        <w:t>إذا كان القرآن هو النور، فإن التدبر هو الفعل الذي يجعلنا نرى هذا النور بوضوح ونستفيد منه. إنه ليس مجرد قراءة سطحية تمر على الألفاظ، بل هو عملية عقلية وقلبية تتحدى الإنسان وتدعوه للتفكر، كما في التساؤل الإلهي</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أَفَلَا يَتَدَبَّرُونَ الْقُرْآنَ أَمْ عَلَىٰ قُلُوبٍ أَقْفَالُهَا" (محمد: 24)</w:t>
      </w:r>
      <w:r w:rsidRPr="0073369A">
        <w:rPr>
          <w:rFonts w:ascii="Calibri" w:eastAsia="Aptos" w:hAnsi="Calibri"/>
          <w:sz w:val="24"/>
        </w:rPr>
        <w:t xml:space="preserve">. </w:t>
      </w:r>
      <w:r w:rsidRPr="0073369A">
        <w:rPr>
          <w:rFonts w:ascii="Calibri" w:eastAsia="Aptos" w:hAnsi="Calibri"/>
          <w:sz w:val="24"/>
          <w:rtl/>
        </w:rPr>
        <w:t>فالقلوب المقفلة لا يمكنها أن تبصر نور الهداية، وبالتالي لا يمكنها أن تعرف الصراط</w:t>
      </w:r>
      <w:r w:rsidRPr="0073369A">
        <w:rPr>
          <w:rFonts w:ascii="Calibri" w:eastAsia="Aptos" w:hAnsi="Calibri"/>
          <w:sz w:val="24"/>
        </w:rPr>
        <w:t>.</w:t>
      </w:r>
    </w:p>
    <w:p w14:paraId="01CE1E11" w14:textId="77777777" w:rsidR="00C7544E" w:rsidRPr="0073369A" w:rsidRDefault="00C7544E" w:rsidP="00E4352F">
      <w:pPr>
        <w:rPr>
          <w:rFonts w:ascii="Calibri" w:eastAsia="Aptos" w:hAnsi="Calibri"/>
          <w:sz w:val="24"/>
        </w:rPr>
      </w:pPr>
      <w:r w:rsidRPr="0073369A">
        <w:rPr>
          <w:rFonts w:ascii="Calibri" w:eastAsia="Aptos" w:hAnsi="Calibri"/>
          <w:sz w:val="24"/>
          <w:rtl/>
        </w:rPr>
        <w:t>للتدبر وظيفتان أساسيتان في هدايتنا إلى الصراط</w:t>
      </w:r>
      <w:r w:rsidRPr="0073369A">
        <w:rPr>
          <w:rFonts w:ascii="Calibri" w:eastAsia="Aptos" w:hAnsi="Calibri"/>
          <w:sz w:val="24"/>
        </w:rPr>
        <w:t>:</w:t>
      </w:r>
    </w:p>
    <w:p w14:paraId="5B642055" w14:textId="77777777" w:rsidR="00C7544E" w:rsidRPr="0073369A" w:rsidRDefault="00C7544E" w:rsidP="00CE1EDD">
      <w:pPr>
        <w:numPr>
          <w:ilvl w:val="0"/>
          <w:numId w:val="397"/>
        </w:numPr>
        <w:rPr>
          <w:rFonts w:ascii="Calibri" w:eastAsia="Aptos" w:hAnsi="Calibri"/>
          <w:sz w:val="24"/>
        </w:rPr>
      </w:pPr>
      <w:r w:rsidRPr="0073369A">
        <w:rPr>
          <w:rFonts w:ascii="Calibri" w:eastAsia="Aptos" w:hAnsi="Calibri"/>
          <w:b/>
          <w:bCs/>
          <w:sz w:val="24"/>
          <w:rtl/>
        </w:rPr>
        <w:t>الوظيفة الكاشفة (الإيجابية)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التدبر هو الذي يبين لنا الطريق الصحيح في كل أمور حياتنا. إنه يوضح لنا كيفية بناء علاقة صحيحة مع الله، ومع أنفسنا، ومع الآخرين. هو الذي يرسم لنا معالم العدل والرحمة والإنصاف التي هي من صلب الصراط</w:t>
      </w:r>
      <w:r w:rsidRPr="0073369A">
        <w:rPr>
          <w:rFonts w:ascii="Calibri" w:eastAsia="Aptos" w:hAnsi="Calibri"/>
          <w:sz w:val="24"/>
        </w:rPr>
        <w:t>.</w:t>
      </w:r>
    </w:p>
    <w:p w14:paraId="2B393287" w14:textId="77777777" w:rsidR="00C7544E" w:rsidRPr="0073369A" w:rsidRDefault="00C7544E" w:rsidP="00CE1EDD">
      <w:pPr>
        <w:numPr>
          <w:ilvl w:val="0"/>
          <w:numId w:val="397"/>
        </w:numPr>
        <w:rPr>
          <w:rFonts w:ascii="Calibri" w:eastAsia="Aptos" w:hAnsi="Calibri"/>
          <w:sz w:val="24"/>
        </w:rPr>
      </w:pPr>
      <w:r w:rsidRPr="0073369A">
        <w:rPr>
          <w:rFonts w:ascii="Calibri" w:eastAsia="Aptos" w:hAnsi="Calibri"/>
          <w:b/>
          <w:bCs/>
          <w:sz w:val="24"/>
          <w:rtl/>
        </w:rPr>
        <w:t>الوظيفة الواقية (الدفاعية)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يعمل التدبر كحصن منيع ودرع واقٍ يحمينا من الانحراف عن الصراط المستقيم. إنه يكشف زيف </w:t>
      </w:r>
      <w:r w:rsidRPr="0073369A">
        <w:rPr>
          <w:rFonts w:ascii="Calibri" w:eastAsia="Aptos" w:hAnsi="Calibri"/>
          <w:b/>
          <w:bCs/>
          <w:sz w:val="24"/>
          <w:rtl/>
        </w:rPr>
        <w:t>الشبهات الفكرية</w:t>
      </w:r>
      <w:r w:rsidRPr="0073369A">
        <w:rPr>
          <w:rFonts w:ascii="Calibri" w:eastAsia="Aptos" w:hAnsi="Calibri"/>
          <w:sz w:val="24"/>
          <w:rtl/>
        </w:rPr>
        <w:t xml:space="preserve"> التي قد تضلل العقول، ويمنحنا القوة لمقاومة </w:t>
      </w:r>
      <w:r w:rsidRPr="0073369A">
        <w:rPr>
          <w:rFonts w:ascii="Calibri" w:eastAsia="Aptos" w:hAnsi="Calibri"/>
          <w:b/>
          <w:bCs/>
          <w:sz w:val="24"/>
          <w:rtl/>
        </w:rPr>
        <w:t>الشهوات السلوكية</w:t>
      </w:r>
      <w:r w:rsidRPr="0073369A">
        <w:rPr>
          <w:rFonts w:ascii="Calibri" w:eastAsia="Aptos" w:hAnsi="Calibri"/>
          <w:sz w:val="24"/>
          <w:rtl/>
        </w:rPr>
        <w:t xml:space="preserve"> التي قد تزيغ بالأقدام</w:t>
      </w:r>
      <w:r w:rsidRPr="0073369A">
        <w:rPr>
          <w:rFonts w:ascii="Calibri" w:eastAsia="Aptos" w:hAnsi="Calibri"/>
          <w:sz w:val="24"/>
        </w:rPr>
        <w:t>.</w:t>
      </w:r>
    </w:p>
    <w:p w14:paraId="4C5420C3" w14:textId="77777777" w:rsidR="00C7544E" w:rsidRPr="0073369A" w:rsidRDefault="00C7544E" w:rsidP="00E4352F">
      <w:pPr>
        <w:rPr>
          <w:rFonts w:ascii="Calibri" w:eastAsia="Aptos" w:hAnsi="Calibri"/>
          <w:sz w:val="24"/>
        </w:rPr>
      </w:pPr>
      <w:r w:rsidRPr="0073369A">
        <w:rPr>
          <w:rFonts w:ascii="Calibri" w:eastAsia="Aptos" w:hAnsi="Calibri"/>
          <w:sz w:val="24"/>
          <w:rtl/>
        </w:rPr>
        <w:t>فالهداية إلى الصراط ليست عملية سحرية أو تلقائية، بل هي ثمرة تفاعل واعٍ مع النص القرآني. إنها رحلة تبدأ بالدعاء الصادق بالهداية، وتستمر عبر الجهد العقلي والروحي في تدبر كلام الله. وبامتلاك هذه الأداة، يصبح المسلم قادراً على تنفيذ الخطوة التالية التي ترشده إليها الفاتحة: التمييز بوضوح بين النماذج الثلاثة للبشرية – المنعم عليهم، والمغضوب عليهم، والضالين</w:t>
      </w:r>
      <w:r w:rsidRPr="0073369A">
        <w:rPr>
          <w:rFonts w:ascii="Calibri" w:eastAsia="Aptos" w:hAnsi="Calibri"/>
          <w:sz w:val="24"/>
        </w:rPr>
        <w:t xml:space="preserve"> – </w:t>
      </w:r>
      <w:r w:rsidRPr="0073369A">
        <w:rPr>
          <w:rFonts w:ascii="Calibri" w:eastAsia="Aptos" w:hAnsi="Calibri"/>
          <w:sz w:val="24"/>
          <w:rtl/>
        </w:rPr>
        <w:t>وهو ما سنفصله في المقالة التالية</w:t>
      </w:r>
      <w:r w:rsidRPr="0073369A">
        <w:rPr>
          <w:rFonts w:ascii="Calibri" w:eastAsia="Aptos" w:hAnsi="Calibri"/>
          <w:sz w:val="24"/>
        </w:rPr>
        <w:t>.</w:t>
      </w:r>
    </w:p>
    <w:p w14:paraId="5279A9C3" w14:textId="77777777" w:rsidR="00C7544E" w:rsidRPr="0073369A" w:rsidRDefault="00C7544E" w:rsidP="00E4352F">
      <w:pPr>
        <w:rPr>
          <w:rFonts w:ascii="Calibri" w:eastAsia="Aptos" w:hAnsi="Calibri"/>
          <w:sz w:val="24"/>
        </w:rPr>
      </w:pPr>
    </w:p>
    <w:p w14:paraId="20727E46" w14:textId="77777777" w:rsidR="00C7544E" w:rsidRPr="0073369A" w:rsidRDefault="00C7544E" w:rsidP="00E4352F">
      <w:pPr>
        <w:rPr>
          <w:rFonts w:ascii="Calibri" w:eastAsia="Aptos" w:hAnsi="Calibri"/>
          <w:sz w:val="24"/>
        </w:rPr>
      </w:pPr>
    </w:p>
    <w:p w14:paraId="6255E136" w14:textId="77777777" w:rsidR="004D6326" w:rsidRPr="0073369A" w:rsidRDefault="004D6326" w:rsidP="00E4352F">
      <w:pPr>
        <w:pStyle w:val="21"/>
        <w:rPr>
          <w:rtl/>
        </w:rPr>
      </w:pPr>
      <w:bookmarkStart w:id="370" w:name="_Toc203550580"/>
      <w:bookmarkStart w:id="371" w:name="_Toc205285315"/>
      <w:bookmarkStart w:id="372" w:name="_Toc203550578"/>
      <w:r w:rsidRPr="0073369A">
        <w:rPr>
          <w:rtl/>
        </w:rPr>
        <w:t>وجهة واحدة ومسارات متعددة: رحابة الصراط المستقيم</w:t>
      </w:r>
      <w:bookmarkEnd w:id="370"/>
      <w:bookmarkEnd w:id="371"/>
    </w:p>
    <w:p w14:paraId="13ADAEC2" w14:textId="77777777" w:rsidR="004D6326" w:rsidRPr="0073369A" w:rsidRDefault="004D6326" w:rsidP="00E4352F">
      <w:pPr>
        <w:rPr>
          <w:rFonts w:ascii="Calibri" w:eastAsia="Aptos" w:hAnsi="Calibri"/>
          <w:sz w:val="24"/>
        </w:rPr>
      </w:pPr>
      <w:r w:rsidRPr="0073369A">
        <w:rPr>
          <w:rFonts w:ascii="Calibri" w:eastAsia="Aptos" w:hAnsi="Calibri"/>
          <w:sz w:val="24"/>
          <w:rtl/>
        </w:rPr>
        <w:t>بعد استعراض أسس الصراط ومنظوماته الدقيقة، قد يتبادر إلى الذهن سؤال: هل هو طريق ضيق ذو قالب واحد؟ هنا، تتجلى عظمة الرؤية القرآنية في تقديم بعد آخر من الرحابة، لتؤكد أن الوجهة واحدة، لكن سبل الوصول إليها قد تتعدد وتتنوع</w:t>
      </w:r>
      <w:r w:rsidRPr="0073369A">
        <w:rPr>
          <w:rFonts w:ascii="Calibri" w:eastAsia="Aptos" w:hAnsi="Calibri"/>
          <w:sz w:val="24"/>
        </w:rPr>
        <w:t>.</w:t>
      </w:r>
    </w:p>
    <w:p w14:paraId="09160FAA" w14:textId="77777777" w:rsidR="004D6326" w:rsidRPr="0073369A" w:rsidRDefault="004D6326" w:rsidP="00E4352F">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الصراط المستقيم كوجهة واحدة</w:t>
      </w:r>
      <w:r w:rsidRPr="0073369A">
        <w:rPr>
          <w:rFonts w:ascii="Calibri" w:eastAsia="Aptos" w:hAnsi="Calibri"/>
          <w:b/>
          <w:bCs/>
          <w:sz w:val="24"/>
        </w:rPr>
        <w:t>:</w:t>
      </w:r>
    </w:p>
    <w:p w14:paraId="2E638F4D" w14:textId="77777777" w:rsidR="004D6326" w:rsidRPr="0073369A" w:rsidRDefault="004D6326" w:rsidP="00E4352F">
      <w:pPr>
        <w:rPr>
          <w:rFonts w:ascii="Calibri" w:eastAsia="Aptos" w:hAnsi="Calibri"/>
          <w:sz w:val="24"/>
        </w:rPr>
      </w:pPr>
      <w:r w:rsidRPr="0073369A">
        <w:rPr>
          <w:rFonts w:ascii="Calibri" w:eastAsia="Aptos" w:hAnsi="Calibri"/>
          <w:sz w:val="24"/>
          <w:rtl/>
        </w:rPr>
        <w:t xml:space="preserve">من المهم التأكيد أولاً أن "الصراط المستقيم" في جوهره هو </w:t>
      </w:r>
      <w:r w:rsidRPr="0073369A">
        <w:rPr>
          <w:rFonts w:ascii="Calibri" w:eastAsia="Aptos" w:hAnsi="Calibri"/>
          <w:b/>
          <w:bCs/>
          <w:sz w:val="24"/>
          <w:rtl/>
        </w:rPr>
        <w:t>وجهة وهدف واحد</w:t>
      </w:r>
      <w:r w:rsidRPr="0073369A">
        <w:rPr>
          <w:rFonts w:ascii="Calibri" w:eastAsia="Aptos" w:hAnsi="Calibri"/>
          <w:sz w:val="24"/>
        </w:rPr>
        <w:t xml:space="preserve">: </w:t>
      </w:r>
      <w:r w:rsidRPr="0073369A">
        <w:rPr>
          <w:rFonts w:ascii="Calibri" w:eastAsia="Aptos" w:hAnsi="Calibri"/>
          <w:sz w:val="24"/>
          <w:rtl/>
        </w:rPr>
        <w:t>طريق الحق والهدى الذي يرضي الله ويوصل إلى النجاة، كما حددته أسسه الكبرى في القرآن والسنة (الإيمان بالله، أركان الإسلام، الأخلاق الأساسية)</w:t>
      </w:r>
      <w:r w:rsidRPr="0073369A">
        <w:rPr>
          <w:rFonts w:ascii="Calibri" w:eastAsia="Aptos" w:hAnsi="Calibri"/>
          <w:sz w:val="24"/>
        </w:rPr>
        <w:t>.</w:t>
      </w:r>
    </w:p>
    <w:p w14:paraId="3C7D4CB2" w14:textId="77777777" w:rsidR="004D6326" w:rsidRPr="0073369A" w:rsidRDefault="004D6326" w:rsidP="00E4352F">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تعدد المسالك والمنظورات للوصول إليه</w:t>
      </w:r>
      <w:r w:rsidRPr="0073369A">
        <w:rPr>
          <w:rFonts w:ascii="Calibri" w:eastAsia="Aptos" w:hAnsi="Calibri"/>
          <w:b/>
          <w:bCs/>
          <w:sz w:val="24"/>
        </w:rPr>
        <w:t>:</w:t>
      </w:r>
    </w:p>
    <w:p w14:paraId="2DF42CB2" w14:textId="77777777" w:rsidR="004D6326" w:rsidRPr="0073369A" w:rsidRDefault="004D6326" w:rsidP="00E4352F">
      <w:pPr>
        <w:rPr>
          <w:rFonts w:ascii="Calibri" w:eastAsia="Aptos" w:hAnsi="Calibri"/>
          <w:sz w:val="24"/>
        </w:rPr>
      </w:pPr>
      <w:r w:rsidRPr="0073369A">
        <w:rPr>
          <w:rFonts w:ascii="Calibri" w:eastAsia="Aptos" w:hAnsi="Calibri"/>
          <w:sz w:val="24"/>
          <w:rtl/>
        </w:rPr>
        <w:t>إن النص القرآني والسنة النبوية يحملان من العمق والثراء ما يسمح بفهمهما واستيعابهما من زوايا متعددة وصحيحة، طالما بقيت ضمن الإطار العام للحق</w:t>
      </w:r>
      <w:r w:rsidRPr="0073369A">
        <w:rPr>
          <w:rFonts w:ascii="Calibri" w:eastAsia="Aptos" w:hAnsi="Calibri"/>
          <w:sz w:val="24"/>
        </w:rPr>
        <w:t>:</w:t>
      </w:r>
    </w:p>
    <w:p w14:paraId="0B636EF3"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المنظور العلمي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يرى العالم آيات الله في كونه ونظامه الدقيق، فيزداد إيماناً وخشية، ويكون هذا طريقه لتعزيز ارتباطه بالصراط</w:t>
      </w:r>
      <w:r w:rsidRPr="0073369A">
        <w:rPr>
          <w:rFonts w:ascii="Calibri" w:eastAsia="Aptos" w:hAnsi="Calibri"/>
          <w:sz w:val="24"/>
        </w:rPr>
        <w:t>.</w:t>
      </w:r>
    </w:p>
    <w:p w14:paraId="00A4224B"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lastRenderedPageBreak/>
        <w:t>المنظور الفلسفي/الكلامي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يصل المتفكر من خلال التأمل العقلي إلى حقيقة التوحيد، فيلتزم بالصراط عن قناعة عقلية</w:t>
      </w:r>
      <w:r w:rsidRPr="0073369A">
        <w:rPr>
          <w:rFonts w:ascii="Calibri" w:eastAsia="Aptos" w:hAnsi="Calibri"/>
          <w:sz w:val="24"/>
        </w:rPr>
        <w:t>.</w:t>
      </w:r>
    </w:p>
    <w:p w14:paraId="33C44BB2"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المنظور الروحي/الصوفي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يركز السالك على التجربة القلبية والذوق الروحي، فيكون هذا دافعه للثبات على الصراط</w:t>
      </w:r>
      <w:r w:rsidRPr="0073369A">
        <w:rPr>
          <w:rFonts w:ascii="Calibri" w:eastAsia="Aptos" w:hAnsi="Calibri"/>
          <w:sz w:val="24"/>
        </w:rPr>
        <w:t>.</w:t>
      </w:r>
    </w:p>
    <w:p w14:paraId="0C98CB34"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المنظور الفقهي/التشريعي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يجد الفقيه طريقه في استنباط الأحكام وتبيين معالم الصراط للناس</w:t>
      </w:r>
      <w:r w:rsidRPr="0073369A">
        <w:rPr>
          <w:rFonts w:ascii="Calibri" w:eastAsia="Aptos" w:hAnsi="Calibri"/>
          <w:sz w:val="24"/>
        </w:rPr>
        <w:t>.</w:t>
      </w:r>
    </w:p>
    <w:p w14:paraId="5CB83935"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التجربة الشخصية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تقود تجارب الحياة الفردَ إلى الشعور بحاجته لله والتمسك بهديه</w:t>
      </w:r>
      <w:r w:rsidRPr="0073369A">
        <w:rPr>
          <w:rFonts w:ascii="Calibri" w:eastAsia="Aptos" w:hAnsi="Calibri"/>
          <w:sz w:val="24"/>
        </w:rPr>
        <w:t>.</w:t>
      </w:r>
    </w:p>
    <w:p w14:paraId="22778800" w14:textId="77777777" w:rsidR="004D6326" w:rsidRPr="0073369A" w:rsidRDefault="004D6326" w:rsidP="00E4352F">
      <w:pPr>
        <w:rPr>
          <w:rFonts w:ascii="Calibri" w:eastAsia="Aptos" w:hAnsi="Calibri"/>
          <w:sz w:val="24"/>
        </w:rPr>
      </w:pPr>
      <w:r w:rsidRPr="0073369A">
        <w:rPr>
          <w:rFonts w:ascii="Calibri" w:eastAsia="Aptos" w:hAnsi="Calibri"/>
          <w:sz w:val="24"/>
          <w:rtl/>
        </w:rPr>
        <w:t>يمكن فهم هذا التنوع في إطار الآية الكريمة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وَلِكُلٍّ وِجْهَةٌ هُوَ مُوَلِّيهَا</w:t>
      </w:r>
      <w:r w:rsidRPr="0073369A">
        <w:rPr>
          <w:rFonts w:ascii="Calibri" w:eastAsia="Aptos" w:hAnsi="Calibri"/>
          <w:b/>
          <w:bCs/>
          <w:sz w:val="24"/>
        </w:rPr>
        <w:t>"</w:t>
      </w:r>
      <w:r w:rsidRPr="0073369A">
        <w:rPr>
          <w:rFonts w:ascii="Calibri" w:eastAsia="Aptos" w:hAnsi="Calibri"/>
          <w:sz w:val="24"/>
          <w:rtl/>
        </w:rPr>
        <w:t>، حيث يسعى كل فرد للخير والوصول إلى الله من خلال المنهج الذي يتوافق مع قدراته وميوله</w:t>
      </w:r>
      <w:r w:rsidRPr="0073369A">
        <w:rPr>
          <w:rFonts w:ascii="Calibri" w:eastAsia="Aptos" w:hAnsi="Calibri"/>
          <w:sz w:val="24"/>
        </w:rPr>
        <w:t>.</w:t>
      </w:r>
    </w:p>
    <w:p w14:paraId="5EA92CC8" w14:textId="77777777" w:rsidR="004D6326" w:rsidRPr="0073369A" w:rsidRDefault="004D6326" w:rsidP="00E4352F">
      <w:pPr>
        <w:rPr>
          <w:rFonts w:ascii="Calibri" w:eastAsia="Aptos" w:hAnsi="Calibri"/>
          <w:sz w:val="24"/>
        </w:rPr>
      </w:pPr>
      <w:r w:rsidRPr="0073369A">
        <w:rPr>
          <w:rFonts w:ascii="Calibri" w:eastAsia="Aptos" w:hAnsi="Calibri"/>
          <w:b/>
          <w:bCs/>
          <w:sz w:val="24"/>
        </w:rPr>
        <w:t xml:space="preserve">3. </w:t>
      </w:r>
      <w:r w:rsidRPr="0073369A">
        <w:rPr>
          <w:rFonts w:ascii="Calibri" w:eastAsia="Aptos" w:hAnsi="Calibri"/>
          <w:b/>
          <w:bCs/>
          <w:sz w:val="24"/>
          <w:rtl/>
        </w:rPr>
        <w:t>الهدف المشترك وأهمية صحة المسار</w:t>
      </w:r>
      <w:r w:rsidRPr="0073369A">
        <w:rPr>
          <w:rFonts w:ascii="Calibri" w:eastAsia="Aptos" w:hAnsi="Calibri"/>
          <w:b/>
          <w:bCs/>
          <w:sz w:val="24"/>
        </w:rPr>
        <w:t>:</w:t>
      </w:r>
    </w:p>
    <w:p w14:paraId="1B27EB1F" w14:textId="77777777" w:rsidR="004D6326" w:rsidRPr="0073369A" w:rsidRDefault="004D6326" w:rsidP="00E4352F">
      <w:pPr>
        <w:rPr>
          <w:rFonts w:ascii="Calibri" w:eastAsia="Aptos" w:hAnsi="Calibri"/>
          <w:sz w:val="24"/>
        </w:rPr>
      </w:pPr>
      <w:r w:rsidRPr="0073369A">
        <w:rPr>
          <w:rFonts w:ascii="Calibri" w:eastAsia="Aptos" w:hAnsi="Calibri"/>
          <w:sz w:val="24"/>
          <w:rtl/>
        </w:rPr>
        <w:t>على الرغم من اختلاف المنطلقات، فإن كل هذه المسارات الصحيحة تلتقي عند نفس الهدف النهائي: الاستقامة على أمر الله. النقطة الجوهرية هي أن هذه المسارات يجب أن تكون "صحيحة"، أي ألا تتعارض مع المبادئ والثوابت الأساسية للإسلام. فالتعددية هنا ليست قبولاً للتناقض، بل هي اعتراف بتنوع أساليب الفهم والتطبيق ضمن دائرة الحق</w:t>
      </w:r>
      <w:r w:rsidRPr="0073369A">
        <w:rPr>
          <w:rFonts w:ascii="Calibri" w:eastAsia="Aptos" w:hAnsi="Calibri"/>
          <w:sz w:val="24"/>
        </w:rPr>
        <w:t>.</w:t>
      </w:r>
    </w:p>
    <w:p w14:paraId="6573BE67" w14:textId="77777777" w:rsidR="004D6326" w:rsidRPr="0073369A" w:rsidRDefault="004D6326" w:rsidP="00E4352F">
      <w:pPr>
        <w:rPr>
          <w:rFonts w:ascii="Calibri" w:eastAsia="Aptos" w:hAnsi="Calibri"/>
          <w:sz w:val="24"/>
        </w:rPr>
      </w:pPr>
      <w:r w:rsidRPr="0073369A">
        <w:rPr>
          <w:rFonts w:ascii="Calibri" w:eastAsia="Aptos" w:hAnsi="Calibri"/>
          <w:b/>
          <w:bCs/>
          <w:sz w:val="24"/>
          <w:rtl/>
        </w:rPr>
        <w:t>خلاصة الرؤية</w:t>
      </w:r>
      <w:r w:rsidRPr="0073369A">
        <w:rPr>
          <w:rFonts w:ascii="Calibri" w:eastAsia="Aptos" w:hAnsi="Calibri"/>
          <w:b/>
          <w:bCs/>
          <w:sz w:val="24"/>
        </w:rPr>
        <w:t>:</w:t>
      </w:r>
      <w:r w:rsidRPr="0073369A">
        <w:rPr>
          <w:rFonts w:ascii="Calibri" w:eastAsia="Aptos" w:hAnsi="Calibri"/>
          <w:sz w:val="24"/>
        </w:rPr>
        <w:br/>
      </w:r>
      <w:r w:rsidRPr="0073369A">
        <w:rPr>
          <w:rFonts w:ascii="Calibri" w:eastAsia="Aptos" w:hAnsi="Calibri"/>
          <w:sz w:val="24"/>
          <w:rtl/>
        </w:rPr>
        <w:t>هذا التفسير يقدم رؤية رحبة وثرية لمفهوم "الصراط المستقيم". إنه ليس طريقاً ضيقاً ذا شكل واحد، بل هو غاية واحدة ومبادئ أساسية واحدة، يمكن الوصول إليها من خلال مداخل ومسارات متعددة وصحيحة، ما يؤكد أن أبواب الهداية مفتوحة لمن يسعى إليها بصدق</w:t>
      </w:r>
      <w:r w:rsidRPr="0073369A">
        <w:rPr>
          <w:rFonts w:ascii="Calibri" w:eastAsia="Aptos" w:hAnsi="Calibri"/>
          <w:sz w:val="24"/>
        </w:rPr>
        <w:t>.</w:t>
      </w:r>
    </w:p>
    <w:p w14:paraId="245C73D3" w14:textId="77777777" w:rsidR="004D6326" w:rsidRPr="0073369A" w:rsidRDefault="004D6326" w:rsidP="00E4352F">
      <w:pPr>
        <w:rPr>
          <w:rFonts w:ascii="Calibri" w:eastAsia="Aptos" w:hAnsi="Calibri"/>
          <w:sz w:val="24"/>
        </w:rPr>
      </w:pPr>
    </w:p>
    <w:p w14:paraId="63631480" w14:textId="77777777" w:rsidR="00C7544E" w:rsidRPr="0073369A" w:rsidRDefault="00C7544E" w:rsidP="00E4352F">
      <w:pPr>
        <w:pStyle w:val="21"/>
      </w:pPr>
      <w:bookmarkStart w:id="373" w:name="_Toc205285316"/>
      <w:r w:rsidRPr="0073369A">
        <w:rPr>
          <w:rtl/>
        </w:rPr>
        <w:t>خارطة الطريق في سورة الفاتحة: بين المنعم عليهم والمغضوب عليهم والضالين</w:t>
      </w:r>
      <w:bookmarkEnd w:id="372"/>
      <w:bookmarkEnd w:id="373"/>
    </w:p>
    <w:p w14:paraId="6B1660DE" w14:textId="77777777" w:rsidR="00C7544E" w:rsidRPr="0073369A" w:rsidRDefault="00C7544E" w:rsidP="00E4352F">
      <w:pPr>
        <w:rPr>
          <w:rFonts w:ascii="Calibri" w:eastAsia="Aptos" w:hAnsi="Calibri"/>
          <w:sz w:val="24"/>
        </w:rPr>
      </w:pPr>
      <w:r w:rsidRPr="0073369A">
        <w:rPr>
          <w:rFonts w:ascii="Calibri" w:eastAsia="Aptos" w:hAnsi="Calibri"/>
          <w:sz w:val="24"/>
          <w:rtl/>
        </w:rPr>
        <w:t>بعد أن أدركنا أن "الصراط" هو منهج إلهي دقيق، وأن "التدبر" هو مفتاح فهمه، ترشدنا سورة الفاتحة إلى التطبيق العملي لهذا الفهم. فهي لا تكتفي بطلب الهداية، بل تعرف الصراط من خلال خارطة طريق عملية تضع أمامنا ثلاثة نماذج سلوكية: نموذجاً نتبعه، ونموذجين نحذرهما</w:t>
      </w:r>
      <w:r w:rsidRPr="0073369A">
        <w:rPr>
          <w:rFonts w:ascii="Calibri" w:eastAsia="Aptos" w:hAnsi="Calibri"/>
          <w:sz w:val="24"/>
        </w:rPr>
        <w:t>.</w:t>
      </w:r>
    </w:p>
    <w:p w14:paraId="548F13D7"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صراط المنعم عليهم: منهج البناء والعطاء</w:t>
      </w:r>
    </w:p>
    <w:p w14:paraId="0FF90E3A" w14:textId="77777777" w:rsidR="00C7544E" w:rsidRPr="0073369A" w:rsidRDefault="00C7544E" w:rsidP="00E4352F">
      <w:pPr>
        <w:rPr>
          <w:rFonts w:ascii="Calibri" w:eastAsia="Aptos" w:hAnsi="Calibri"/>
          <w:sz w:val="24"/>
        </w:rPr>
      </w:pPr>
      <w:r w:rsidRPr="0073369A">
        <w:rPr>
          <w:rFonts w:ascii="Calibri" w:eastAsia="Aptos" w:hAnsi="Calibri"/>
          <w:sz w:val="24"/>
        </w:rPr>
        <w:t>"</w:t>
      </w:r>
      <w:r w:rsidRPr="0073369A">
        <w:rPr>
          <w:rFonts w:ascii="Calibri" w:eastAsia="Aptos" w:hAnsi="Calibri"/>
          <w:sz w:val="24"/>
          <w:rtl/>
        </w:rPr>
        <w:t>النعمة" في القرآن ليست مجرد عطاء مادي، بل هي ثمرة السير على طريق قوامه: الوحدة والأخوة، الدفاع عن الحقوق، الالتزام بالنظام الصحي، والانضباط المجتمعي. إنه طريق الذين يحولون نعم الله إلى أفعال إيجابية تعمر الفرد والمجتمع</w:t>
      </w:r>
      <w:r w:rsidRPr="0073369A">
        <w:rPr>
          <w:rFonts w:ascii="Calibri" w:eastAsia="Aptos" w:hAnsi="Calibri"/>
          <w:sz w:val="24"/>
        </w:rPr>
        <w:t>.</w:t>
      </w:r>
    </w:p>
    <w:p w14:paraId="60A388DB"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جذور الانحراف عن الصراط</w:t>
      </w:r>
    </w:p>
    <w:p w14:paraId="7CC625D4" w14:textId="77777777" w:rsidR="00C7544E" w:rsidRPr="0073369A" w:rsidRDefault="00C7544E" w:rsidP="00E4352F">
      <w:pPr>
        <w:rPr>
          <w:rFonts w:ascii="Calibri" w:eastAsia="Aptos" w:hAnsi="Calibri"/>
          <w:sz w:val="24"/>
        </w:rPr>
      </w:pPr>
      <w:r w:rsidRPr="0073369A">
        <w:rPr>
          <w:rFonts w:ascii="Calibri" w:eastAsia="Aptos" w:hAnsi="Calibri"/>
          <w:sz w:val="24"/>
          <w:rtl/>
        </w:rPr>
        <w:t>على النقيض تماماً، يحدد القرآن أسباب الانحراف الجذري عن الصراط، فيقول</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 الَّذِينَ لَا يُؤْمِنُونَ بِالْآخِرَةِ عَنِ الصِّرَاطِ لَنَاكِبُونَ" (المؤمنون: 74)</w:t>
      </w:r>
      <w:r w:rsidRPr="0073369A">
        <w:rPr>
          <w:rFonts w:ascii="Calibri" w:eastAsia="Aptos" w:hAnsi="Calibri"/>
          <w:sz w:val="24"/>
        </w:rPr>
        <w:t xml:space="preserve">. </w:t>
      </w:r>
      <w:r w:rsidRPr="0073369A">
        <w:rPr>
          <w:rFonts w:ascii="Calibri" w:eastAsia="Aptos" w:hAnsi="Calibri"/>
          <w:sz w:val="24"/>
          <w:rtl/>
        </w:rPr>
        <w:t>إن "النكوب" أو الانحراف الجانبي يرتبط هنا بإنكار الآخرة. فالذي لا يؤمن بالجزاء يفقد الدافع الأسمى للالتزام، مما يجعله عرضة للسقوط في أحد المسلكين المنحرفين</w:t>
      </w:r>
      <w:r w:rsidRPr="0073369A">
        <w:rPr>
          <w:rFonts w:ascii="Calibri" w:eastAsia="Aptos" w:hAnsi="Calibri"/>
          <w:sz w:val="24"/>
        </w:rPr>
        <w:t>:</w:t>
      </w:r>
    </w:p>
    <w:p w14:paraId="58A621E9" w14:textId="77777777" w:rsidR="00C7544E" w:rsidRPr="0073369A" w:rsidRDefault="00C7544E" w:rsidP="00CE1EDD">
      <w:pPr>
        <w:numPr>
          <w:ilvl w:val="0"/>
          <w:numId w:val="398"/>
        </w:numPr>
        <w:rPr>
          <w:rFonts w:ascii="Calibri" w:eastAsia="Aptos" w:hAnsi="Calibri"/>
          <w:sz w:val="24"/>
        </w:rPr>
      </w:pPr>
      <w:r w:rsidRPr="0073369A">
        <w:rPr>
          <w:rFonts w:ascii="Calibri" w:eastAsia="Aptos" w:hAnsi="Calibri"/>
          <w:b/>
          <w:bCs/>
          <w:sz w:val="24"/>
          <w:rtl/>
        </w:rPr>
        <w:t>طريق المغضوب عليهم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عرفوا الحق ثم حادوا عنه عمداً واستكباراً، كمن يكفرون بآيات الله ويقتلون النبيين. إنه طريق الهدم والتخريب الذي يقود حتماً إلى نتائج كارثية</w:t>
      </w:r>
      <w:r w:rsidRPr="0073369A">
        <w:rPr>
          <w:rFonts w:ascii="Calibri" w:eastAsia="Aptos" w:hAnsi="Calibri"/>
          <w:sz w:val="24"/>
        </w:rPr>
        <w:t>.</w:t>
      </w:r>
    </w:p>
    <w:p w14:paraId="786FD70F" w14:textId="77777777" w:rsidR="00C7544E" w:rsidRPr="0073369A" w:rsidRDefault="00C7544E" w:rsidP="00CE1EDD">
      <w:pPr>
        <w:numPr>
          <w:ilvl w:val="0"/>
          <w:numId w:val="398"/>
        </w:numPr>
        <w:rPr>
          <w:rFonts w:ascii="Calibri" w:eastAsia="Aptos" w:hAnsi="Calibri"/>
          <w:sz w:val="24"/>
        </w:rPr>
      </w:pPr>
      <w:r w:rsidRPr="0073369A">
        <w:rPr>
          <w:rFonts w:ascii="Calibri" w:eastAsia="Aptos" w:hAnsi="Calibri"/>
          <w:b/>
          <w:bCs/>
          <w:sz w:val="24"/>
          <w:rtl/>
        </w:rPr>
        <w:t>طريق الضالين</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تاهوا في الحيرة والضياع وفقدوا البوصلة، إما عن جهل أو عن اتباع لتصورات خاطئة. إنه طريق من لم يبذلوا الجهد الكافي للبحث عن الحق أو تدبره</w:t>
      </w:r>
      <w:r w:rsidRPr="0073369A">
        <w:rPr>
          <w:rFonts w:ascii="Calibri" w:eastAsia="Aptos" w:hAnsi="Calibri"/>
          <w:sz w:val="24"/>
        </w:rPr>
        <w:t>.</w:t>
      </w:r>
    </w:p>
    <w:p w14:paraId="759A5E78" w14:textId="77777777" w:rsidR="00C7544E" w:rsidRPr="0073369A" w:rsidRDefault="00C7544E" w:rsidP="00E4352F">
      <w:pPr>
        <w:rPr>
          <w:rFonts w:ascii="Calibri" w:eastAsia="Aptos" w:hAnsi="Calibri"/>
          <w:sz w:val="24"/>
        </w:rPr>
      </w:pPr>
      <w:r w:rsidRPr="0073369A">
        <w:rPr>
          <w:rFonts w:ascii="Calibri" w:eastAsia="Aptos" w:hAnsi="Calibri"/>
          <w:sz w:val="24"/>
          <w:rtl/>
        </w:rPr>
        <w:lastRenderedPageBreak/>
        <w:t>بهذا، يصبح دعاء الفاتحة اليومي بمثابة تقييم ذاتي مستمر، يدفعنا للتمسك بنهج المنعم عليهم، والحذر من أسباب ومظاهر سلوك المغضوب عليهم والضالين</w:t>
      </w:r>
      <w:r w:rsidRPr="0073369A">
        <w:rPr>
          <w:rFonts w:ascii="Calibri" w:eastAsia="Aptos" w:hAnsi="Calibri"/>
          <w:sz w:val="24"/>
        </w:rPr>
        <w:t>.</w:t>
      </w:r>
    </w:p>
    <w:p w14:paraId="3E2723E5" w14:textId="77777777" w:rsidR="00C7544E" w:rsidRPr="0073369A" w:rsidRDefault="00C7544E" w:rsidP="00E4352F">
      <w:pPr>
        <w:rPr>
          <w:rFonts w:ascii="Calibri" w:eastAsia="Aptos" w:hAnsi="Calibri"/>
          <w:sz w:val="24"/>
        </w:rPr>
      </w:pPr>
    </w:p>
    <w:p w14:paraId="7E98DD3B" w14:textId="77777777" w:rsidR="00C7544E" w:rsidRPr="0073369A" w:rsidRDefault="00C7544E" w:rsidP="00E4352F">
      <w:pPr>
        <w:pStyle w:val="21"/>
      </w:pPr>
      <w:bookmarkStart w:id="374" w:name="_Toc203550579"/>
      <w:bookmarkStart w:id="375" w:name="_Toc205285317"/>
      <w:r w:rsidRPr="0073369A">
        <w:rPr>
          <w:rtl/>
        </w:rPr>
        <w:t>"الصراط السوي": منهج العدل والتشريع المجتمعي</w:t>
      </w:r>
      <w:bookmarkEnd w:id="374"/>
      <w:bookmarkEnd w:id="375"/>
    </w:p>
    <w:p w14:paraId="496C26DB"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ينتقل القرآن بالصراط من المفهوم الفردي إلى كونه منظومة مجتمعية، ويصفه بصفة محورية أخرى هي </w:t>
      </w:r>
      <w:r w:rsidRPr="0073369A">
        <w:rPr>
          <w:rFonts w:ascii="Calibri" w:eastAsia="Aptos" w:hAnsi="Calibri"/>
          <w:b/>
          <w:bCs/>
          <w:sz w:val="24"/>
        </w:rPr>
        <w:t>"</w:t>
      </w:r>
      <w:r w:rsidRPr="0073369A">
        <w:rPr>
          <w:rFonts w:ascii="Calibri" w:eastAsia="Aptos" w:hAnsi="Calibri"/>
          <w:b/>
          <w:bCs/>
          <w:sz w:val="24"/>
          <w:rtl/>
        </w:rPr>
        <w:t>السوي</w:t>
      </w:r>
      <w:r w:rsidRPr="0073369A">
        <w:rPr>
          <w:rFonts w:ascii="Calibri" w:eastAsia="Aptos" w:hAnsi="Calibri"/>
          <w:b/>
          <w:bCs/>
          <w:sz w:val="24"/>
        </w:rPr>
        <w:t>"</w:t>
      </w:r>
      <w:r w:rsidRPr="0073369A">
        <w:rPr>
          <w:rFonts w:ascii="Calibri" w:eastAsia="Aptos" w:hAnsi="Calibri"/>
          <w:sz w:val="24"/>
          <w:rtl/>
        </w:rPr>
        <w:t>، أي القويم والعادل الذي لا اعوجاج فيه ولا محاباة</w:t>
      </w:r>
      <w:r w:rsidRPr="0073369A">
        <w:rPr>
          <w:rFonts w:ascii="Calibri" w:eastAsia="Aptos" w:hAnsi="Calibri"/>
          <w:sz w:val="24"/>
        </w:rPr>
        <w:t>.</w:t>
      </w:r>
    </w:p>
    <w:p w14:paraId="551B744D" w14:textId="77777777" w:rsidR="00C7544E" w:rsidRPr="0073369A" w:rsidRDefault="00C7544E" w:rsidP="00E4352F">
      <w:pPr>
        <w:rPr>
          <w:rFonts w:ascii="Calibri" w:eastAsia="Aptos" w:hAnsi="Calibri"/>
          <w:sz w:val="24"/>
        </w:rPr>
      </w:pPr>
      <w:r w:rsidRPr="0073369A">
        <w:rPr>
          <w:rFonts w:ascii="Calibri" w:eastAsia="Aptos" w:hAnsi="Calibri"/>
          <w:b/>
          <w:bCs/>
          <w:sz w:val="24"/>
          <w:rtl/>
        </w:rPr>
        <w:t>الصراط السوي: طريق العدل الخالص</w:t>
      </w:r>
    </w:p>
    <w:p w14:paraId="19499886" w14:textId="77777777" w:rsidR="00C7544E" w:rsidRPr="0073369A" w:rsidRDefault="00C7544E" w:rsidP="00E4352F">
      <w:pPr>
        <w:rPr>
          <w:rFonts w:ascii="Calibri" w:eastAsia="Aptos" w:hAnsi="Calibri"/>
          <w:sz w:val="24"/>
        </w:rPr>
      </w:pPr>
      <w:r w:rsidRPr="0073369A">
        <w:rPr>
          <w:rFonts w:ascii="Calibri" w:eastAsia="Aptos" w:hAnsi="Calibri"/>
          <w:sz w:val="24"/>
          <w:rtl/>
        </w:rPr>
        <w:t>يأتي التحدي الإلهي واضحاً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قُلْ كُلٌّ مُّتَرَبِّصٌ فَتَرَبَّصُوا ۖ فَسَتَعْلَمُونَ مَنْ أَصْحَابُ الصِّرَاطِ السَّوِيِّ وَمَنِ اهْتَدَىٰ" (طه: 135)</w:t>
      </w:r>
      <w:r w:rsidRPr="0073369A">
        <w:rPr>
          <w:rFonts w:ascii="Calibri" w:eastAsia="Aptos" w:hAnsi="Calibri"/>
          <w:sz w:val="24"/>
        </w:rPr>
        <w:t xml:space="preserve">. </w:t>
      </w:r>
      <w:r w:rsidRPr="0073369A">
        <w:rPr>
          <w:rFonts w:ascii="Calibri" w:eastAsia="Aptos" w:hAnsi="Calibri"/>
          <w:sz w:val="24"/>
          <w:rtl/>
        </w:rPr>
        <w:t>فمعيار التفريق الحقيقي ليس الادعاء، بل هو اتباع هذا المنهج العادل</w:t>
      </w:r>
      <w:r w:rsidRPr="0073369A">
        <w:rPr>
          <w:rFonts w:ascii="Calibri" w:eastAsia="Aptos" w:hAnsi="Calibri"/>
          <w:sz w:val="24"/>
        </w:rPr>
        <w:t>.</w:t>
      </w:r>
    </w:p>
    <w:p w14:paraId="376D0B65" w14:textId="77777777" w:rsidR="00C7544E" w:rsidRPr="0073369A" w:rsidRDefault="00C7544E" w:rsidP="00E4352F">
      <w:pPr>
        <w:rPr>
          <w:rFonts w:ascii="Calibri" w:eastAsia="Aptos" w:hAnsi="Calibri"/>
          <w:sz w:val="24"/>
        </w:rPr>
      </w:pPr>
      <w:r w:rsidRPr="0073369A">
        <w:rPr>
          <w:rFonts w:ascii="Calibri" w:eastAsia="Aptos" w:hAnsi="Calibri"/>
          <w:sz w:val="24"/>
          <w:rtl/>
        </w:rPr>
        <w:t>وقد تجسد هذا المفهوم بأروع صورة في قصة الخصمين مع داود عليه السلام، عندما كان طلبهما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وَاهْدِنَا إِلَىٰ سَوَاءِ الصِّرَاطِ" (ص: 22)</w:t>
      </w:r>
      <w:r w:rsidRPr="0073369A">
        <w:rPr>
          <w:rFonts w:ascii="Calibri" w:eastAsia="Aptos" w:hAnsi="Calibri"/>
          <w:sz w:val="24"/>
        </w:rPr>
        <w:t xml:space="preserve">. </w:t>
      </w:r>
      <w:r w:rsidRPr="0073369A">
        <w:rPr>
          <w:rFonts w:ascii="Calibri" w:eastAsia="Aptos" w:hAnsi="Calibri"/>
          <w:sz w:val="24"/>
          <w:rtl/>
        </w:rPr>
        <w:t>إن "سواء الصراط" هنا هو وسطه العادل، ونقطة توازنه التي لا تميل لطرف على حساب الآخر. إنه طلب لمنهجية حكم مستقيمة، وهو جوهر الصراط في تطبيقه القضائي</w:t>
      </w:r>
      <w:r w:rsidRPr="0073369A">
        <w:rPr>
          <w:rFonts w:ascii="Calibri" w:eastAsia="Aptos" w:hAnsi="Calibri"/>
          <w:sz w:val="24"/>
        </w:rPr>
        <w:t>.</w:t>
      </w:r>
    </w:p>
    <w:p w14:paraId="6D5AFCCD"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هذا "الصراط السوي" هو ما تسعى لتطبيقه منظومة التشريع في سورة النساء القائمة على </w:t>
      </w:r>
      <w:r w:rsidRPr="0073369A">
        <w:rPr>
          <w:rFonts w:ascii="Calibri" w:eastAsia="Aptos" w:hAnsi="Calibri"/>
          <w:b/>
          <w:bCs/>
          <w:sz w:val="24"/>
        </w:rPr>
        <w:t>"</w:t>
      </w:r>
      <w:r w:rsidRPr="0073369A">
        <w:rPr>
          <w:rFonts w:ascii="Calibri" w:eastAsia="Aptos" w:hAnsi="Calibri"/>
          <w:b/>
          <w:bCs/>
          <w:sz w:val="24"/>
          <w:rtl/>
        </w:rPr>
        <w:t>أداء الأمانات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 </w:t>
      </w:r>
      <w:r w:rsidRPr="0073369A">
        <w:rPr>
          <w:rFonts w:ascii="Calibri" w:eastAsia="Aptos" w:hAnsi="Calibri"/>
          <w:b/>
          <w:bCs/>
          <w:sz w:val="24"/>
        </w:rPr>
        <w:t>"</w:t>
      </w:r>
      <w:r w:rsidRPr="0073369A">
        <w:rPr>
          <w:rFonts w:ascii="Calibri" w:eastAsia="Aptos" w:hAnsi="Calibri"/>
          <w:b/>
          <w:bCs/>
          <w:sz w:val="24"/>
          <w:rtl/>
        </w:rPr>
        <w:t>الحكم بالعدل</w:t>
      </w:r>
      <w:r w:rsidRPr="0073369A">
        <w:rPr>
          <w:rFonts w:ascii="Calibri" w:eastAsia="Aptos" w:hAnsi="Calibri"/>
          <w:b/>
          <w:bCs/>
          <w:sz w:val="24"/>
        </w:rPr>
        <w:t>"</w:t>
      </w:r>
      <w:r w:rsidRPr="0073369A">
        <w:rPr>
          <w:rFonts w:ascii="Calibri" w:eastAsia="Aptos" w:hAnsi="Calibri"/>
          <w:sz w:val="24"/>
          <w:rtl/>
        </w:rPr>
        <w:t>، وتحميه منظومة المحرمات في سورة الأنعام التي تمثل سياجاً يحفظ كيان المجتمع من الظلم والفساد</w:t>
      </w:r>
      <w:r w:rsidRPr="0073369A">
        <w:rPr>
          <w:rFonts w:ascii="Calibri" w:eastAsia="Aptos" w:hAnsi="Calibri"/>
          <w:sz w:val="24"/>
        </w:rPr>
        <w:t>.</w:t>
      </w:r>
    </w:p>
    <w:p w14:paraId="0E9A2B1C" w14:textId="77777777" w:rsidR="00C7544E" w:rsidRPr="0073369A" w:rsidRDefault="00C7544E" w:rsidP="00E4352F">
      <w:pPr>
        <w:pStyle w:val="21"/>
      </w:pPr>
      <w:bookmarkStart w:id="376" w:name="_Toc203550581"/>
      <w:bookmarkStart w:id="377" w:name="_Toc205285318"/>
      <w:r w:rsidRPr="0073369A">
        <w:rPr>
          <w:rtl/>
        </w:rPr>
        <w:t>خاتمة السلسلة: نور الهداية وسبل الرشاد</w:t>
      </w:r>
      <w:bookmarkEnd w:id="376"/>
      <w:bookmarkEnd w:id="377"/>
    </w:p>
    <w:p w14:paraId="4B74853F" w14:textId="77777777" w:rsidR="00C7544E" w:rsidRPr="0073369A" w:rsidRDefault="00C7544E" w:rsidP="00E4352F">
      <w:pPr>
        <w:rPr>
          <w:rFonts w:ascii="Calibri" w:eastAsia="Aptos" w:hAnsi="Calibri"/>
          <w:sz w:val="24"/>
        </w:rPr>
      </w:pPr>
      <w:r w:rsidRPr="0073369A">
        <w:rPr>
          <w:rFonts w:ascii="Calibri" w:eastAsia="Aptos" w:hAnsi="Calibri"/>
          <w:sz w:val="24"/>
          <w:rtl/>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r w:rsidRPr="0073369A">
        <w:rPr>
          <w:rFonts w:ascii="Calibri" w:eastAsia="Aptos" w:hAnsi="Calibri"/>
          <w:sz w:val="24"/>
        </w:rPr>
        <w:t>.</w:t>
      </w:r>
    </w:p>
    <w:p w14:paraId="5028A4F1" w14:textId="77777777" w:rsidR="00C7544E" w:rsidRPr="0073369A" w:rsidRDefault="00C7544E" w:rsidP="00E4352F">
      <w:pPr>
        <w:rPr>
          <w:rFonts w:ascii="Calibri" w:eastAsia="Aptos" w:hAnsi="Calibri"/>
          <w:sz w:val="24"/>
        </w:rPr>
      </w:pPr>
      <w:r w:rsidRPr="0073369A">
        <w:rPr>
          <w:rFonts w:ascii="Calibri" w:eastAsia="Aptos" w:hAnsi="Calibri"/>
          <w:sz w:val="24"/>
          <w:rtl/>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r w:rsidRPr="0073369A">
        <w:rPr>
          <w:rFonts w:ascii="Calibri" w:eastAsia="Aptos" w:hAnsi="Calibri"/>
          <w:sz w:val="24"/>
        </w:rPr>
        <w:t>.</w:t>
      </w:r>
    </w:p>
    <w:p w14:paraId="424C9056" w14:textId="77777777" w:rsidR="00C7544E" w:rsidRPr="0073369A" w:rsidRDefault="00C7544E" w:rsidP="00E4352F">
      <w:pPr>
        <w:rPr>
          <w:rFonts w:ascii="Calibri" w:eastAsia="Aptos" w:hAnsi="Calibri"/>
          <w:sz w:val="24"/>
        </w:rPr>
      </w:pPr>
      <w:r w:rsidRPr="0073369A">
        <w:rPr>
          <w:rFonts w:ascii="Calibri" w:eastAsia="Aptos" w:hAnsi="Calibri"/>
          <w:sz w:val="24"/>
          <w:rtl/>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r w:rsidRPr="0073369A">
        <w:rPr>
          <w:rFonts w:ascii="Calibri" w:eastAsia="Aptos" w:hAnsi="Calibri"/>
          <w:sz w:val="24"/>
        </w:rPr>
        <w:t>.</w:t>
      </w:r>
    </w:p>
    <w:p w14:paraId="0E4A0478" w14:textId="77777777" w:rsidR="00C7544E" w:rsidRPr="0073369A" w:rsidRDefault="00C7544E" w:rsidP="00E4352F">
      <w:pPr>
        <w:rPr>
          <w:rFonts w:ascii="Calibri" w:eastAsia="Aptos" w:hAnsi="Calibri"/>
          <w:sz w:val="24"/>
        </w:rPr>
      </w:pPr>
      <w:r w:rsidRPr="0073369A">
        <w:rPr>
          <w:rFonts w:ascii="Calibri" w:eastAsia="Aptos" w:hAnsi="Calibri"/>
          <w:sz w:val="24"/>
          <w:rtl/>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r w:rsidRPr="0073369A">
        <w:rPr>
          <w:rFonts w:ascii="Calibri" w:eastAsia="Aptos" w:hAnsi="Calibri"/>
          <w:sz w:val="24"/>
        </w:rPr>
        <w:t>.</w:t>
      </w:r>
    </w:p>
    <w:p w14:paraId="489A1F2C" w14:textId="77777777" w:rsidR="00C7544E" w:rsidRPr="0073369A" w:rsidRDefault="00C7544E" w:rsidP="00E4352F">
      <w:pPr>
        <w:rPr>
          <w:rFonts w:ascii="Calibri" w:eastAsia="Aptos" w:hAnsi="Calibri"/>
          <w:sz w:val="24"/>
        </w:rPr>
      </w:pPr>
      <w:r w:rsidRPr="0073369A">
        <w:rPr>
          <w:rFonts w:ascii="Calibri" w:eastAsia="Aptos" w:hAnsi="Calibri"/>
          <w:sz w:val="24"/>
          <w:rtl/>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r w:rsidRPr="0073369A">
        <w:rPr>
          <w:rFonts w:ascii="Calibri" w:eastAsia="Aptos" w:hAnsi="Calibri"/>
          <w:sz w:val="24"/>
        </w:rPr>
        <w:t>.</w:t>
      </w:r>
    </w:p>
    <w:p w14:paraId="5BAAC1EF" w14:textId="77777777" w:rsidR="00C7544E" w:rsidRPr="0073369A" w:rsidRDefault="00C7544E" w:rsidP="00E4352F">
      <w:pPr>
        <w:rPr>
          <w:rFonts w:ascii="Calibri" w:eastAsia="Aptos" w:hAnsi="Calibri"/>
          <w:sz w:val="24"/>
        </w:rPr>
      </w:pPr>
      <w:r w:rsidRPr="0073369A">
        <w:rPr>
          <w:rFonts w:ascii="Calibri" w:eastAsia="Aptos" w:hAnsi="Calibri"/>
          <w:sz w:val="24"/>
          <w:rtl/>
        </w:rPr>
        <w:t>نأمل أن تكون هذه السلسلة قد أسهمت في إثراء الفهم، وتوسيع المدارك، وفتح آفاق جديدة للتأمل في جمال شريعتنا السمحة</w:t>
      </w:r>
      <w:r w:rsidRPr="0073369A">
        <w:rPr>
          <w:rFonts w:ascii="Calibri" w:eastAsia="Aptos" w:hAnsi="Calibri"/>
          <w:sz w:val="24"/>
        </w:rPr>
        <w:t>.</w:t>
      </w:r>
    </w:p>
    <w:p w14:paraId="40DEDDB1" w14:textId="77777777" w:rsidR="00C7544E" w:rsidRPr="0073369A" w:rsidRDefault="00C7544E" w:rsidP="00E4352F">
      <w:pPr>
        <w:rPr>
          <w:rFonts w:ascii="Calibri" w:eastAsia="Aptos" w:hAnsi="Calibri"/>
          <w:sz w:val="24"/>
        </w:rPr>
      </w:pPr>
    </w:p>
    <w:p w14:paraId="40EBB068" w14:textId="77777777" w:rsidR="00C7544E" w:rsidRPr="0073369A" w:rsidRDefault="00C7544E" w:rsidP="00E4352F">
      <w:pPr>
        <w:rPr>
          <w:rFonts w:ascii="Calibri" w:eastAsia="Yu Mincho" w:hAnsi="Calibri"/>
          <w:sz w:val="24"/>
          <w:lang w:eastAsia="ar-SA"/>
        </w:rPr>
      </w:pPr>
    </w:p>
    <w:p w14:paraId="2CDB6F35" w14:textId="77777777" w:rsidR="00C7544E" w:rsidRPr="0073369A" w:rsidRDefault="00C7544E" w:rsidP="00E4352F">
      <w:pPr>
        <w:pStyle w:val="1"/>
      </w:pPr>
      <w:bookmarkStart w:id="378" w:name="_Toc203550582"/>
      <w:bookmarkStart w:id="379" w:name="_Toc205285319"/>
      <w:bookmarkStart w:id="380" w:name="_Toc209608394"/>
      <w:r w:rsidRPr="0073369A">
        <w:rPr>
          <w:rtl/>
        </w:rPr>
        <w:t>السلسلة: "الحمد المحمدي: من قانون الكون إلى منهج الإنسان</w:t>
      </w:r>
      <w:r w:rsidRPr="0073369A">
        <w:t>"</w:t>
      </w:r>
      <w:bookmarkEnd w:id="378"/>
      <w:bookmarkEnd w:id="379"/>
      <w:bookmarkEnd w:id="380"/>
    </w:p>
    <w:p w14:paraId="79460D8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السلسلة: قراءة ما وراء الثناء</w:t>
      </w:r>
    </w:p>
    <w:p w14:paraId="0F820CF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الحمد لله" هي الكلمة التي نفتتح بها كتاب الله وصلاتنا وحياتنا. و"محمد" هو الاسم الذي نردده في شهادتنا ونتغنى به حبًا واقتداءً. لكن، هل توقفنا يومًا لنتساءل عن السر الكامن وراء هذا الاقتران بين "الحمد" و"محمد"؟ هل "الحمد" مجرد شكر وثناء، و"محمد" مجرد "شخص محمود"؟</w:t>
      </w:r>
    </w:p>
    <w:p w14:paraId="0B387BF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هذه السلسلة،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الحمد المحمدي</w:t>
      </w:r>
      <w:r w:rsidRPr="0073369A">
        <w:rPr>
          <w:rFonts w:ascii="Calibri" w:eastAsia="Yu Mincho" w:hAnsi="Calibri"/>
          <w:b/>
          <w:bCs/>
          <w:sz w:val="24"/>
          <w:lang w:eastAsia="ar-SA"/>
        </w:rPr>
        <w:t>"</w:t>
      </w:r>
      <w:r w:rsidRPr="0073369A">
        <w:rPr>
          <w:rFonts w:ascii="Calibri" w:eastAsia="Yu Mincho" w:hAnsi="Calibri"/>
          <w:sz w:val="24"/>
          <w:rtl/>
          <w:lang w:val="en-US" w:eastAsia="ar-SA"/>
        </w:rPr>
        <w:t>، هي محاولة للغوص في أعماق هذين المفهومين المحوريين، باستخدام أدوات "فقه اللسان القرآني". سنسافر معًا من "الحمد" كقانون كوني للفيض والتوسع يحكم المجرات والخلايا، إلى "محمد" كتجسيد بشري وذروة نبوية لهذا القانون. سنكتشف كيف أن اتباع محمد ليس اتباعًا لشخص فحسب، بل هو تبنٍّ لمنهج "الحمد" في إخراج أفضل ما فينا، وتوسيع دوائر الخير من حولنا، والانتقال من الظلمات إلى النور</w:t>
      </w:r>
      <w:r w:rsidRPr="0073369A">
        <w:rPr>
          <w:rFonts w:ascii="Calibri" w:eastAsia="Yu Mincho" w:hAnsi="Calibri"/>
          <w:sz w:val="24"/>
          <w:lang w:eastAsia="ar-SA"/>
        </w:rPr>
        <w:t>.</w:t>
      </w:r>
    </w:p>
    <w:p w14:paraId="10F83522" w14:textId="77777777" w:rsidR="00C7544E" w:rsidRPr="0073369A" w:rsidRDefault="00C7544E" w:rsidP="00E4352F">
      <w:pPr>
        <w:rPr>
          <w:rFonts w:ascii="Calibri" w:eastAsia="Yu Mincho" w:hAnsi="Calibri"/>
          <w:sz w:val="24"/>
          <w:lang w:eastAsia="ar-SA"/>
        </w:rPr>
      </w:pPr>
    </w:p>
    <w:p w14:paraId="1D1B05A3" w14:textId="77777777" w:rsidR="00C7544E" w:rsidRPr="0073369A" w:rsidRDefault="00C7544E" w:rsidP="00E4352F">
      <w:pPr>
        <w:pStyle w:val="21"/>
        <w:rPr>
          <w:lang w:bidi="ar-MA"/>
        </w:rPr>
      </w:pPr>
      <w:bookmarkStart w:id="381" w:name="_Toc203550583"/>
      <w:bookmarkStart w:id="382" w:name="_Toc205285320"/>
      <w:r w:rsidRPr="0073369A">
        <w:rPr>
          <w:rtl/>
        </w:rPr>
        <w:t>"الحمد"... بصمة الله في الخلق: قانون الفيض والتوسع</w:t>
      </w:r>
      <w:bookmarkEnd w:id="381"/>
      <w:bookmarkEnd w:id="382"/>
    </w:p>
    <w:p w14:paraId="30B3FF1B"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هل الكون "يحمد" الله؟</w:t>
      </w:r>
    </w:p>
    <w:p w14:paraId="044E6DD4"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نبدأ رحلتنا مع الكلمة التي تفتتح الوجود: "الحمد". غالبًا ما نحصرها في ردة فعل إنسانية من الشكر والثناء. لكن القرآن يخبرنا أن كل شيء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فكيف تحمد الصخرة أو النجمة؟ هذا المقال يعيد تفكيك جذر (ح م د) ليكشف عن "الحمد" كقانون فيزيائي وروحي، كـ"سيستم" إلهي للفيض والتوسع المستمر</w:t>
      </w:r>
      <w:r w:rsidRPr="0073369A">
        <w:rPr>
          <w:rFonts w:ascii="Calibri" w:eastAsia="Yu Mincho" w:hAnsi="Calibri"/>
          <w:sz w:val="24"/>
          <w:lang w:eastAsia="ar-SA"/>
        </w:rPr>
        <w:t>.</w:t>
      </w:r>
    </w:p>
    <w:p w14:paraId="4FD8084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تفكيك شفرة "الحمد" (ح-م-د)</w:t>
      </w:r>
      <w:r w:rsidRPr="0073369A">
        <w:rPr>
          <w:rFonts w:ascii="Calibri" w:eastAsia="Yu Mincho" w:hAnsi="Calibri"/>
          <w:b/>
          <w:bCs/>
          <w:sz w:val="24"/>
          <w:lang w:eastAsia="ar-SA"/>
        </w:rPr>
        <w:t>:</w:t>
      </w:r>
    </w:p>
    <w:p w14:paraId="2DC2505B" w14:textId="77777777" w:rsidR="00C7544E" w:rsidRPr="0073369A" w:rsidRDefault="00C7544E" w:rsidP="00CE1EDD">
      <w:pPr>
        <w:numPr>
          <w:ilvl w:val="0"/>
          <w:numId w:val="360"/>
        </w:numPr>
        <w:rPr>
          <w:rFonts w:ascii="Calibri" w:eastAsia="Yu Mincho" w:hAnsi="Calibri"/>
          <w:sz w:val="24"/>
          <w:lang w:eastAsia="ar-SA"/>
        </w:rPr>
      </w:pPr>
      <w:r w:rsidRPr="0073369A">
        <w:rPr>
          <w:rFonts w:ascii="Calibri" w:eastAsia="Yu Mincho" w:hAnsi="Calibri"/>
          <w:sz w:val="24"/>
          <w:rtl/>
          <w:lang w:val="en-US" w:eastAsia="ar-SA"/>
        </w:rPr>
        <w:t xml:space="preserve">بعيدًا عن المعنى الشائع، دعونا ننظر إلى بنية الكلمة. اجتماع </w:t>
      </w:r>
      <w:r w:rsidRPr="0073369A">
        <w:rPr>
          <w:rFonts w:ascii="Calibri" w:eastAsia="Yu Mincho" w:hAnsi="Calibri"/>
          <w:b/>
          <w:bCs/>
          <w:sz w:val="24"/>
          <w:rtl/>
          <w:lang w:val="en-US" w:eastAsia="ar-SA"/>
        </w:rPr>
        <w:t>الحاء</w:t>
      </w:r>
      <w:r w:rsidRPr="0073369A">
        <w:rPr>
          <w:rFonts w:ascii="Calibri" w:eastAsia="Yu Mincho" w:hAnsi="Calibri"/>
          <w:sz w:val="24"/>
          <w:rtl/>
          <w:lang w:val="en-US" w:eastAsia="ar-SA"/>
        </w:rPr>
        <w:t xml:space="preserve"> (الحياة، الحركة، الحق) مع </w:t>
      </w:r>
      <w:r w:rsidRPr="0073369A">
        <w:rPr>
          <w:rFonts w:ascii="Calibri" w:eastAsia="Yu Mincho" w:hAnsi="Calibri"/>
          <w:b/>
          <w:bCs/>
          <w:sz w:val="24"/>
          <w:rtl/>
          <w:lang w:val="en-US" w:eastAsia="ar-SA"/>
        </w:rPr>
        <w:t>الميم</w:t>
      </w:r>
      <w:r w:rsidRPr="0073369A">
        <w:rPr>
          <w:rFonts w:ascii="Calibri" w:eastAsia="Yu Mincho" w:hAnsi="Calibri"/>
          <w:sz w:val="24"/>
          <w:rtl/>
          <w:lang w:val="en-US" w:eastAsia="ar-SA"/>
        </w:rPr>
        <w:t xml:space="preserve"> (الاحتواء، الجمع، المحتوى) و</w:t>
      </w:r>
      <w:r w:rsidRPr="0073369A">
        <w:rPr>
          <w:rFonts w:ascii="Calibri" w:eastAsia="Yu Mincho" w:hAnsi="Calibri"/>
          <w:b/>
          <w:bCs/>
          <w:sz w:val="24"/>
          <w:rtl/>
          <w:lang w:val="en-US" w:eastAsia="ar-SA"/>
        </w:rPr>
        <w:t>الدال</w:t>
      </w:r>
      <w:r w:rsidRPr="0073369A">
        <w:rPr>
          <w:rFonts w:ascii="Calibri" w:eastAsia="Yu Mincho" w:hAnsi="Calibri"/>
          <w:sz w:val="24"/>
          <w:rtl/>
          <w:lang w:val="en-US" w:eastAsia="ar-SA"/>
        </w:rPr>
        <w:t xml:space="preserve"> (الدفع، التوجيه، الإلزام)، يوحي بمعنى أعمق: "نظام يدفع</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الحياة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لتتجاوز محتواها الأصلي</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وتتوسع</w:t>
      </w:r>
      <w:r w:rsidRPr="0073369A">
        <w:rPr>
          <w:rFonts w:ascii="Calibri" w:eastAsia="Yu Mincho" w:hAnsi="Calibri"/>
          <w:sz w:val="24"/>
          <w:lang w:eastAsia="ar-SA"/>
        </w:rPr>
        <w:t>".</w:t>
      </w:r>
    </w:p>
    <w:p w14:paraId="12916E41" w14:textId="77777777" w:rsidR="00C7544E" w:rsidRPr="0073369A" w:rsidRDefault="00C7544E" w:rsidP="00CE1EDD">
      <w:pPr>
        <w:numPr>
          <w:ilvl w:val="0"/>
          <w:numId w:val="360"/>
        </w:num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 xml:space="preserve">الحمد" إذن، ليس مجرد كلمة، بل هو </w:t>
      </w:r>
      <w:r w:rsidRPr="0073369A">
        <w:rPr>
          <w:rFonts w:ascii="Calibri" w:eastAsia="Yu Mincho" w:hAnsi="Calibri"/>
          <w:b/>
          <w:bCs/>
          <w:sz w:val="24"/>
          <w:rtl/>
          <w:lang w:val="en-US" w:eastAsia="ar-SA"/>
        </w:rPr>
        <w:t>قانون الفيض والتوسع المنظم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بصمة الله في كونه: من الانفجار العظيم الذي وسّع نقطة البداية، إلى الخلية التي تنقسم وتتوسع لتشكل كائنًا، إلى الفكرة التي تفيض لتصبح حضارة</w:t>
      </w:r>
      <w:r w:rsidRPr="0073369A">
        <w:rPr>
          <w:rFonts w:ascii="Calibri" w:eastAsia="Yu Mincho" w:hAnsi="Calibri"/>
          <w:sz w:val="24"/>
          <w:lang w:eastAsia="ar-SA"/>
        </w:rPr>
        <w:t>.</w:t>
      </w:r>
    </w:p>
    <w:p w14:paraId="703F7A1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الحمد لله رب العالمين": اعتراف بالنظام وبصاحبه</w:t>
      </w:r>
    </w:p>
    <w:p w14:paraId="4E3CCE2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عندما نقول الْحَمْدُ لِلَّهِ، فإننا لا نشكره فقط، بل نقر ونعترف بأن هذا النظام الكوني المذهل للفيض والخلق والتوسع هو ملك لله ومنسوب إليه وحده. لهذا السبب، يقرن القرآن "الحمد" بالخلق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قُلِ الْحَمْدُ لِلَّهِ بعد الاعتراف بأنه خالق السماوات والأرض. الاعتراف بالخالق يستلزم الاعتراف بنظامه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w:t>
      </w:r>
      <w:r w:rsidRPr="0073369A">
        <w:rPr>
          <w:rFonts w:ascii="Calibri" w:eastAsia="Yu Mincho" w:hAnsi="Calibri"/>
          <w:sz w:val="24"/>
          <w:lang w:eastAsia="ar-SA"/>
        </w:rPr>
        <w:t>).</w:t>
      </w:r>
    </w:p>
    <w:p w14:paraId="0DBE892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التسبيح بالحمد: مفتاح إدراك الكمال</w:t>
      </w:r>
    </w:p>
    <w:p w14:paraId="61A0CA8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لماذا فَسَبِّحْ بِحَمْدِ رَبِّكَ؟ التسبيح هو تنزيه الله عن أي نقص. والوسيلة (الباء في "بحمده") لإدراك هذا الكمال هي عبر تأمل وفهم "نظام الحمد". عندما نرى هذا الفيض والتوسع المنظم والدقيق في كل شيء، من الذرة إلى المجرة، ندرك استحالة وجود أي عجز أو نقص أو عشوائية في الذات الإلهية. التسبيح بالحمد هو ارتقاء الوعي من رؤية الأشياء إلى رؤية النظام الذي يحكمها</w:t>
      </w:r>
      <w:r w:rsidRPr="0073369A">
        <w:rPr>
          <w:rFonts w:ascii="Calibri" w:eastAsia="Yu Mincho" w:hAnsi="Calibri"/>
          <w:sz w:val="24"/>
          <w:lang w:eastAsia="ar-SA"/>
        </w:rPr>
        <w:t>.</w:t>
      </w:r>
    </w:p>
    <w:p w14:paraId="70876933"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من ثناء اللسان إلى شهود العيان</w:t>
      </w:r>
    </w:p>
    <w:p w14:paraId="15DBAB8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lang w:eastAsia="ar-SA"/>
        </w:rPr>
        <w:lastRenderedPageBreak/>
        <w:t>"</w:t>
      </w:r>
      <w:r w:rsidRPr="0073369A">
        <w:rPr>
          <w:rFonts w:ascii="Calibri" w:eastAsia="Yu Mincho" w:hAnsi="Calibri"/>
          <w:sz w:val="24"/>
          <w:rtl/>
          <w:lang w:val="en-US" w:eastAsia="ar-SA"/>
        </w:rPr>
        <w:t>الحمد" في جوهره ليس مجرد كلمة ثناء نرددها، بل هو دعوة لفتح أعيننا على القانون الأول في كتاب الكون. إنه دعوة لنرى بصمة الله في كل شيء يتوسع وينمو ويفيض بالحياة. فهم هذا القانون هو الخطوة الأولى نحو فهم عظمة الخالق، وهو التمهيد الضروري لفهم لماذا اختار الله اسم "محمد" ليكون خاتم رسله</w:t>
      </w:r>
      <w:r w:rsidRPr="0073369A">
        <w:rPr>
          <w:rFonts w:ascii="Calibri" w:eastAsia="Yu Mincho" w:hAnsi="Calibri"/>
          <w:sz w:val="24"/>
          <w:lang w:eastAsia="ar-SA"/>
        </w:rPr>
        <w:t>.</w:t>
      </w:r>
    </w:p>
    <w:p w14:paraId="275070BA" w14:textId="77777777" w:rsidR="00C7544E" w:rsidRPr="0073369A" w:rsidRDefault="00C7544E" w:rsidP="00E4352F">
      <w:pPr>
        <w:rPr>
          <w:rFonts w:ascii="Calibri" w:eastAsia="Yu Mincho" w:hAnsi="Calibri"/>
          <w:sz w:val="24"/>
          <w:lang w:eastAsia="ar-SA"/>
        </w:rPr>
      </w:pPr>
    </w:p>
    <w:p w14:paraId="54014DC3" w14:textId="77777777" w:rsidR="00C7544E" w:rsidRPr="0073369A" w:rsidRDefault="00C7544E" w:rsidP="00E4352F">
      <w:pPr>
        <w:pStyle w:val="21"/>
        <w:rPr>
          <w:lang w:bidi="ar-MA"/>
        </w:rPr>
      </w:pPr>
      <w:bookmarkStart w:id="383" w:name="_Toc203550584"/>
      <w:bookmarkStart w:id="384" w:name="_Toc205285321"/>
      <w:r w:rsidRPr="0073369A">
        <w:rPr>
          <w:rtl/>
        </w:rPr>
        <w:t>"محمد"... تفعيل الحمد وإخراج الأمة إلى النور</w:t>
      </w:r>
      <w:bookmarkEnd w:id="383"/>
      <w:bookmarkEnd w:id="384"/>
    </w:p>
    <w:p w14:paraId="5111028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اسم على مسمى المهمة</w:t>
      </w:r>
    </w:p>
    <w:p w14:paraId="149B33A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بعد أن فهمنا "الحمد" كقانون كوني للفيض والتوسع، نأتي الآن إلى الاسم الذي اختاره الله ليكون التجسيد البشري الأمثل لهذا القانون: "محمد". هذا المقال يستكشف كيف أن اسم "محمد" على وزن "مُفعَّل" ليس مجرد صيغة للمفعول (المحمود)، بل هو صيغة لمن </w:t>
      </w:r>
      <w:r w:rsidRPr="0073369A">
        <w:rPr>
          <w:rFonts w:ascii="Calibri" w:eastAsia="Yu Mincho" w:hAnsi="Calibri"/>
          <w:b/>
          <w:bCs/>
          <w:sz w:val="24"/>
          <w:rtl/>
          <w:lang w:val="en-US" w:eastAsia="ar-SA"/>
        </w:rPr>
        <w:t>يقع عليه فعل الحمد ويقوم بتفعيله وتمريره</w:t>
      </w:r>
      <w:r w:rsidRPr="0073369A">
        <w:rPr>
          <w:rFonts w:ascii="Calibri" w:eastAsia="Yu Mincho" w:hAnsi="Calibri"/>
          <w:sz w:val="24"/>
          <w:lang w:eastAsia="ar-SA"/>
        </w:rPr>
        <w:t>. "</w:t>
      </w:r>
      <w:r w:rsidRPr="0073369A">
        <w:rPr>
          <w:rFonts w:ascii="Calibri" w:eastAsia="Yu Mincho" w:hAnsi="Calibri"/>
          <w:sz w:val="24"/>
          <w:rtl/>
          <w:lang w:val="en-US" w:eastAsia="ar-SA"/>
        </w:rPr>
        <w:t>محمد" هو من أُفيض عليه بالنور، ففاض بدوره ليوسع دوائر النور في العالم</w:t>
      </w:r>
      <w:r w:rsidRPr="0073369A">
        <w:rPr>
          <w:rFonts w:ascii="Calibri" w:eastAsia="Yu Mincho" w:hAnsi="Calibri"/>
          <w:sz w:val="24"/>
          <w:lang w:eastAsia="ar-SA"/>
        </w:rPr>
        <w:t>.</w:t>
      </w:r>
    </w:p>
    <w:p w14:paraId="2119B7D5"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مُحَمَّد": المُفعَّل بمنهج الحمد</w:t>
      </w:r>
    </w:p>
    <w:p w14:paraId="72AE2D42" w14:textId="77777777" w:rsidR="00C7544E" w:rsidRPr="0073369A" w:rsidRDefault="00C7544E" w:rsidP="00CE1EDD">
      <w:pPr>
        <w:numPr>
          <w:ilvl w:val="0"/>
          <w:numId w:val="361"/>
        </w:numPr>
        <w:rPr>
          <w:rFonts w:ascii="Calibri" w:eastAsia="Yu Mincho" w:hAnsi="Calibri"/>
          <w:sz w:val="24"/>
          <w:lang w:eastAsia="ar-SA"/>
        </w:rPr>
      </w:pPr>
      <w:r w:rsidRPr="0073369A">
        <w:rPr>
          <w:rFonts w:ascii="Calibri" w:eastAsia="Yu Mincho" w:hAnsi="Calibri"/>
          <w:sz w:val="24"/>
          <w:rtl/>
          <w:lang w:val="en-US" w:eastAsia="ar-SA"/>
        </w:rPr>
        <w:t>اسم "محمد" (مُـ-حَمَّد) يحمل في بنيته معنى التفعيل. هو ليس "حامدًا" (اسم فاعل)، وليس "محمودًا" (اسم مفعول) فحسب، بل هو "مُحَمَّد": الذات التي تم "تفعيل الحمد" فيها لتصبح هي نفسها مصدرًا للفيض والتوسع</w:t>
      </w:r>
      <w:r w:rsidRPr="0073369A">
        <w:rPr>
          <w:rFonts w:ascii="Calibri" w:eastAsia="Yu Mincho" w:hAnsi="Calibri"/>
          <w:sz w:val="24"/>
          <w:lang w:eastAsia="ar-SA"/>
        </w:rPr>
        <w:t>.</w:t>
      </w:r>
    </w:p>
    <w:p w14:paraId="1F0B36BD" w14:textId="77777777" w:rsidR="00C7544E" w:rsidRPr="0073369A" w:rsidRDefault="00C7544E" w:rsidP="00CE1EDD">
      <w:pPr>
        <w:numPr>
          <w:ilvl w:val="0"/>
          <w:numId w:val="361"/>
        </w:numPr>
        <w:rPr>
          <w:rFonts w:ascii="Calibri" w:eastAsia="Yu Mincho" w:hAnsi="Calibri"/>
          <w:sz w:val="24"/>
          <w:lang w:eastAsia="ar-SA"/>
        </w:rPr>
      </w:pPr>
      <w:r w:rsidRPr="0073369A">
        <w:rPr>
          <w:rFonts w:ascii="Calibri" w:eastAsia="Yu Mincho" w:hAnsi="Calibri"/>
          <w:sz w:val="24"/>
          <w:rtl/>
          <w:lang w:val="en-US" w:eastAsia="ar-SA"/>
        </w:rPr>
        <w:t xml:space="preserve">هذا يتجلى بوضوح في مهمته: لقد كان "مُحَمَّدًا" لأنه </w:t>
      </w:r>
      <w:r w:rsidRPr="0073369A">
        <w:rPr>
          <w:rFonts w:ascii="Calibri" w:eastAsia="Yu Mincho" w:hAnsi="Calibri"/>
          <w:b/>
          <w:bCs/>
          <w:sz w:val="24"/>
          <w:rtl/>
          <w:lang w:val="en-US" w:eastAsia="ar-SA"/>
        </w:rPr>
        <w:t>أخرج</w:t>
      </w:r>
      <w:r w:rsidRPr="0073369A">
        <w:rPr>
          <w:rFonts w:ascii="Calibri" w:eastAsia="Yu Mincho" w:hAnsi="Calibri"/>
          <w:sz w:val="24"/>
          <w:rtl/>
          <w:lang w:val="en-US" w:eastAsia="ar-SA"/>
        </w:rPr>
        <w:t xml:space="preserve"> قومه والعالم من "محتوى" الشرك والجاهلية الضيق، و</w:t>
      </w:r>
      <w:r w:rsidRPr="0073369A">
        <w:rPr>
          <w:rFonts w:ascii="Calibri" w:eastAsia="Yu Mincho" w:hAnsi="Calibri"/>
          <w:b/>
          <w:bCs/>
          <w:sz w:val="24"/>
          <w:rtl/>
          <w:lang w:val="en-US" w:eastAsia="ar-SA"/>
        </w:rPr>
        <w:t>وسّع</w:t>
      </w:r>
      <w:r w:rsidRPr="0073369A">
        <w:rPr>
          <w:rFonts w:ascii="Calibri" w:eastAsia="Yu Mincho" w:hAnsi="Calibri"/>
          <w:sz w:val="24"/>
          <w:rtl/>
          <w:lang w:val="en-US" w:eastAsia="ar-SA"/>
        </w:rPr>
        <w:t xml:space="preserve"> دائرة رسالته من المحلية إلى العالمية، و</w:t>
      </w:r>
      <w:r w:rsidRPr="0073369A">
        <w:rPr>
          <w:rFonts w:ascii="Calibri" w:eastAsia="Yu Mincho" w:hAnsi="Calibri"/>
          <w:b/>
          <w:bCs/>
          <w:sz w:val="24"/>
          <w:rtl/>
          <w:lang w:val="en-US" w:eastAsia="ar-SA"/>
        </w:rPr>
        <w:t>أفاض</w:t>
      </w:r>
      <w:r w:rsidRPr="0073369A">
        <w:rPr>
          <w:rFonts w:ascii="Calibri" w:eastAsia="Yu Mincho" w:hAnsi="Calibri"/>
          <w:sz w:val="24"/>
          <w:rtl/>
          <w:lang w:val="en-US" w:eastAsia="ar-SA"/>
        </w:rPr>
        <w:t xml:space="preserve"> بالقرآن كمنهج حياة يشمل كل شيء، و</w:t>
      </w:r>
      <w:r w:rsidRPr="0073369A">
        <w:rPr>
          <w:rFonts w:ascii="Calibri" w:eastAsia="Yu Mincho" w:hAnsi="Calibri"/>
          <w:b/>
          <w:bCs/>
          <w:sz w:val="24"/>
          <w:rtl/>
          <w:lang w:val="en-US" w:eastAsia="ar-SA"/>
        </w:rPr>
        <w:t>فجّر</w:t>
      </w:r>
      <w:r w:rsidRPr="0073369A">
        <w:rPr>
          <w:rFonts w:ascii="Calibri" w:eastAsia="Yu Mincho" w:hAnsi="Calibri"/>
          <w:sz w:val="24"/>
          <w:rtl/>
          <w:lang w:val="en-US" w:eastAsia="ar-SA"/>
        </w:rPr>
        <w:t xml:space="preserve"> طاقات أمته الكامنة لتصبح خير أمة أخرجت للناس</w:t>
      </w:r>
      <w:r w:rsidRPr="0073369A">
        <w:rPr>
          <w:rFonts w:ascii="Calibri" w:eastAsia="Yu Mincho" w:hAnsi="Calibri"/>
          <w:sz w:val="24"/>
          <w:lang w:eastAsia="ar-SA"/>
        </w:rPr>
        <w:t>.</w:t>
      </w:r>
    </w:p>
    <w:p w14:paraId="0C3FAA95"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خاتم النبيين": ذروة تفعيل الحمد</w:t>
      </w:r>
    </w:p>
    <w:p w14:paraId="017FD945"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لماذا هو "خاتم النبيين"؟ لأن كل نبي قبله كان مُفعَّلًا للحمد في جانب محدد (نوح في النجاة، إبراهيم في التوحيد، موسى في مواجهة الطغيان، عيسى في الرحمة). أما "محمد"، فقد جاء ليختم هذه التجليات، ويقدم النموذج </w:t>
      </w:r>
      <w:r w:rsidRPr="0073369A">
        <w:rPr>
          <w:rFonts w:ascii="Calibri" w:eastAsia="Yu Mincho" w:hAnsi="Calibri"/>
          <w:b/>
          <w:bCs/>
          <w:sz w:val="24"/>
          <w:rtl/>
          <w:lang w:val="en-US" w:eastAsia="ar-SA"/>
        </w:rPr>
        <w:t>الشامل والكامل</w:t>
      </w:r>
      <w:r w:rsidRPr="0073369A">
        <w:rPr>
          <w:rFonts w:ascii="Calibri" w:eastAsia="Yu Mincho" w:hAnsi="Calibri"/>
          <w:sz w:val="24"/>
          <w:rtl/>
          <w:lang w:val="en-US" w:eastAsia="ar-SA"/>
        </w:rPr>
        <w:t xml:space="preserve"> لتفعيل "الحمد" في كل جوانب الحياة البشرية: الفردية، الأسرية، الاجتماعية، السياسية، والعالمية. رسالته هي "الفيض" الأخير والأكمل الذي يختم كل ما سبقه</w:t>
      </w:r>
      <w:r w:rsidRPr="0073369A">
        <w:rPr>
          <w:rFonts w:ascii="Calibri" w:eastAsia="Yu Mincho" w:hAnsi="Calibri"/>
          <w:sz w:val="24"/>
          <w:lang w:eastAsia="ar-SA"/>
        </w:rPr>
        <w:t>.</w:t>
      </w:r>
    </w:p>
    <w:p w14:paraId="20BED5F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أحمد": المقام الأعلى للحمد</w:t>
      </w:r>
    </w:p>
    <w:p w14:paraId="5422B9B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إذا كان "محمد" هو وصف الفعل والعملية، فإن "أحمد" (على وزن "أفعل" التفضيل) هو وصف للمقام والنتيجة. تبشير عيسى بـرَسُولٍ يَأْتِي مِنْ بَعْدِي اسْمُهُ أَحْمَدُ كان تبشيرًا بالرجل الذي سيبلغ الذروة في تحقيق هذا الفيض، وسيكون "أحمدَ" الحامدين، وأكثرهم تحقيقًا لمنهج الله في التوسع، وأحقهم بالحمد والثناء. "محمد" هو المنهج في تطبيقه، و"أحمد" هو المنهج في كماله وذروته</w:t>
      </w:r>
      <w:r w:rsidRPr="0073369A">
        <w:rPr>
          <w:rFonts w:ascii="Calibri" w:eastAsia="Yu Mincho" w:hAnsi="Calibri"/>
          <w:sz w:val="24"/>
          <w:lang w:eastAsia="ar-SA"/>
        </w:rPr>
        <w:t>.</w:t>
      </w:r>
    </w:p>
    <w:p w14:paraId="533BC98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اتباع محمد هو اتباع لمنهج الحمد</w:t>
      </w:r>
    </w:p>
    <w:p w14:paraId="37AE538C"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إن فهمنا الجديد هذا يجعل من اتباع النبي ﷺ ليس مجرد محاكاة لأفعاله الشكلية، بل هو </w:t>
      </w:r>
      <w:r w:rsidRPr="0073369A">
        <w:rPr>
          <w:rFonts w:ascii="Calibri" w:eastAsia="Yu Mincho" w:hAnsi="Calibri"/>
          <w:b/>
          <w:bCs/>
          <w:sz w:val="24"/>
          <w:rtl/>
          <w:lang w:val="en-US" w:eastAsia="ar-SA"/>
        </w:rPr>
        <w:t>تبنٍّ لمنهجه في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تكون "محمديًا" يعني أن تسعى لتفعيل "الحمد" في حياتك: أن تخرج من ضيق الأنا إلى سعة خدمة الخلق، وأن توسع دائرة علمك وتأثيرك الإيجابي، وأن تفيض بالخير والرحمة على من حولك. إنه دعوة لنكون مصابيح نور، تمامًا كما كان هو "سراجًا منيرًا</w:t>
      </w:r>
      <w:r w:rsidRPr="0073369A">
        <w:rPr>
          <w:rFonts w:ascii="Calibri" w:eastAsia="Yu Mincho" w:hAnsi="Calibri"/>
          <w:sz w:val="24"/>
          <w:lang w:eastAsia="ar-SA"/>
        </w:rPr>
        <w:t>".</w:t>
      </w:r>
    </w:p>
    <w:p w14:paraId="35C7FB1A" w14:textId="77777777" w:rsidR="00C7544E" w:rsidRPr="0073369A" w:rsidRDefault="00C7544E" w:rsidP="00E4352F">
      <w:pPr>
        <w:rPr>
          <w:rFonts w:ascii="Calibri" w:eastAsia="Yu Mincho" w:hAnsi="Calibri"/>
          <w:sz w:val="24"/>
          <w:lang w:eastAsia="ar-SA"/>
        </w:rPr>
      </w:pPr>
    </w:p>
    <w:p w14:paraId="53F8D4BC" w14:textId="77777777" w:rsidR="00C7544E" w:rsidRPr="0073369A" w:rsidRDefault="00C7544E" w:rsidP="00E4352F">
      <w:pPr>
        <w:pStyle w:val="21"/>
        <w:rPr>
          <w:lang w:bidi="ar-MA"/>
        </w:rPr>
      </w:pPr>
      <w:bookmarkStart w:id="385" w:name="_Toc203550585"/>
      <w:bookmarkStart w:id="386" w:name="_Toc205285322"/>
      <w:r w:rsidRPr="0073369A">
        <w:rPr>
          <w:rtl/>
        </w:rPr>
        <w:t>الحمد والشكر - من النظام الكوني إلى الاستجابة الإنسانية</w:t>
      </w:r>
      <w:bookmarkEnd w:id="385"/>
      <w:bookmarkEnd w:id="386"/>
    </w:p>
    <w:p w14:paraId="0C06044C"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ما الفرق بين أن نحمد الله وأن نشكره؟</w:t>
      </w:r>
    </w:p>
    <w:p w14:paraId="5DDF7C7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في رحلتنا لفهم "الحمد" كقانون كوني، يبرز سؤال جوهري: ما الفرق بين "الحمد" و"الشكر"؟ كثيرًا ما نستخدم الكلمتين بشكل مترادف، لكن القرآن الكريم يميز بينهما بدقة مذهلة. فهم هذا الفرق ليس ترفًا لغويًا، بل هو مفتاح لفهم لماذا ارتبط "الحمد" بالخلق كله، بينما ارتبط "الشكر" برد فعل الإنسان، ولماذا اختار الله لخاتم رسله اسمًا مشتقًا من "الحمد" (محمد)، وليس من "الشكر</w:t>
      </w:r>
      <w:r w:rsidRPr="0073369A">
        <w:rPr>
          <w:rFonts w:ascii="Calibri" w:eastAsia="Yu Mincho" w:hAnsi="Calibri"/>
          <w:sz w:val="24"/>
          <w:lang w:eastAsia="ar-SA"/>
        </w:rPr>
        <w:t>".</w:t>
      </w:r>
    </w:p>
    <w:p w14:paraId="61B715E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هذه المقالة تضع المفهومين تحت المجهر القرآني، لتكشف عن "الحمد" كنظام شامل وأصل كوني، وعن "الشكر" كاستجابة خاصة وفرع عملي لهذا النظام</w:t>
      </w:r>
      <w:r w:rsidRPr="0073369A">
        <w:rPr>
          <w:rFonts w:ascii="Calibri" w:eastAsia="Yu Mincho" w:hAnsi="Calibri"/>
          <w:sz w:val="24"/>
          <w:lang w:eastAsia="ar-SA"/>
        </w:rPr>
        <w:t>.</w:t>
      </w:r>
    </w:p>
    <w:p w14:paraId="47CF567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الحمد: ثناء على الذات والنظام</w:t>
      </w:r>
    </w:p>
    <w:p w14:paraId="78350B7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كما رأينا في المقالة السابقة، "الحمد" أعم وأشمل. إنه لا يقتصر على رد الفعل تجاه نعمة، بل هو</w:t>
      </w:r>
      <w:r w:rsidRPr="0073369A">
        <w:rPr>
          <w:rFonts w:ascii="Calibri" w:eastAsia="Yu Mincho" w:hAnsi="Calibri"/>
          <w:sz w:val="24"/>
          <w:lang w:eastAsia="ar-SA"/>
        </w:rPr>
        <w:t>:</w:t>
      </w:r>
    </w:p>
    <w:p w14:paraId="2606A8B5" w14:textId="77777777" w:rsidR="00C7544E" w:rsidRPr="0073369A" w:rsidRDefault="00C7544E" w:rsidP="00CE1EDD">
      <w:pPr>
        <w:numPr>
          <w:ilvl w:val="0"/>
          <w:numId w:val="353"/>
        </w:numPr>
        <w:rPr>
          <w:rFonts w:ascii="Calibri" w:eastAsia="Yu Mincho" w:hAnsi="Calibri"/>
          <w:sz w:val="24"/>
          <w:lang w:eastAsia="ar-SA"/>
        </w:rPr>
      </w:pPr>
      <w:r w:rsidRPr="0073369A">
        <w:rPr>
          <w:rFonts w:ascii="Calibri" w:eastAsia="Yu Mincho" w:hAnsi="Calibri"/>
          <w:b/>
          <w:bCs/>
          <w:sz w:val="24"/>
          <w:rtl/>
          <w:lang w:val="en-US" w:eastAsia="ar-SA"/>
        </w:rPr>
        <w:t>ثناء على الذات الإلهية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كمال صفاته وجلال ذاته، حتى قبل أن تصلنا أي نعمة مباشرة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 رَبِّ الْعَالَمِينَ هو إقرار بعظمته في ذاته، لا مجرد شكر على نعمه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لَهُ الْحَمْدُ فِي الْأُولَىٰ وَالْآخِرَةِ، أي أنه محمود أزلًا وأبدًا</w:t>
      </w:r>
      <w:r w:rsidRPr="0073369A">
        <w:rPr>
          <w:rFonts w:ascii="Calibri" w:eastAsia="Yu Mincho" w:hAnsi="Calibri"/>
          <w:sz w:val="24"/>
          <w:lang w:eastAsia="ar-SA"/>
        </w:rPr>
        <w:t>.</w:t>
      </w:r>
    </w:p>
    <w:p w14:paraId="6882E99D" w14:textId="77777777" w:rsidR="00C7544E" w:rsidRPr="0073369A" w:rsidRDefault="00C7544E" w:rsidP="00CE1EDD">
      <w:pPr>
        <w:numPr>
          <w:ilvl w:val="0"/>
          <w:numId w:val="353"/>
        </w:numPr>
        <w:rPr>
          <w:rFonts w:ascii="Calibri" w:eastAsia="Yu Mincho" w:hAnsi="Calibri"/>
          <w:sz w:val="24"/>
          <w:lang w:eastAsia="ar-SA"/>
        </w:rPr>
      </w:pPr>
      <w:r w:rsidRPr="0073369A">
        <w:rPr>
          <w:rFonts w:ascii="Calibri" w:eastAsia="Yu Mincho" w:hAnsi="Calibri"/>
          <w:b/>
          <w:bCs/>
          <w:sz w:val="24"/>
          <w:rtl/>
          <w:lang w:val="en-US" w:eastAsia="ar-SA"/>
        </w:rPr>
        <w:t>ثناء على النظام الكوني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أيضًا اسم للنظام الذي أبدع الله به الكون. كل شيء، من الذرة إلى المجرة،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أن كل مخلوق في وجوده وحركته هو تجلٍّ لهذا النظام، وبالتالي هو "حمدٌ" ناطق بعظمة خالقه. الملائكة تسبح بحمد الله لأنها تشهد هذا النظام وتخضع له</w:t>
      </w:r>
      <w:r w:rsidRPr="0073369A">
        <w:rPr>
          <w:rFonts w:ascii="Calibri" w:eastAsia="Yu Mincho" w:hAnsi="Calibri"/>
          <w:sz w:val="24"/>
          <w:lang w:eastAsia="ar-SA"/>
        </w:rPr>
        <w:t>.</w:t>
      </w:r>
    </w:p>
    <w:p w14:paraId="01491F4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جوهر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إقرار واعٍ بالجمال والكمال في الذات الإلهية وفي نظام خلقه، سواء ارتبط ذلك بنعمة شخصية أم لا. إنه عبادة قلبية وفكرية شاملة</w:t>
      </w:r>
      <w:r w:rsidRPr="0073369A">
        <w:rPr>
          <w:rFonts w:ascii="Calibri" w:eastAsia="Yu Mincho" w:hAnsi="Calibri"/>
          <w:sz w:val="24"/>
          <w:lang w:eastAsia="ar-SA"/>
        </w:rPr>
        <w:t>.</w:t>
      </w:r>
    </w:p>
    <w:p w14:paraId="6D41A83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الشكر: ترجمة النعمة إلى فعل</w:t>
      </w:r>
    </w:p>
    <w:p w14:paraId="0ADEC2B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أما "الشكر"، فهو أكثر تحديدًا وتخصيصًا. إنه دائمًا مرتبط باستجابة الإنسان لنعمة محددة وصلت إليه</w:t>
      </w:r>
      <w:r w:rsidRPr="0073369A">
        <w:rPr>
          <w:rFonts w:ascii="Calibri" w:eastAsia="Yu Mincho" w:hAnsi="Calibri"/>
          <w:sz w:val="24"/>
          <w:lang w:eastAsia="ar-SA"/>
        </w:rPr>
        <w:t>.</w:t>
      </w:r>
    </w:p>
    <w:p w14:paraId="1EDF9941" w14:textId="77777777" w:rsidR="00C7544E" w:rsidRPr="0073369A" w:rsidRDefault="00C7544E" w:rsidP="00CE1EDD">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رد فعل على النعمة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لا يكون إلا مقابل نعمة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وَاشْكُرُوا نِعْمَتَ اللَّهِ، لَئِن شَكَرْتُمْ لَأَزِيدَنَّكُمْ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الاعتراف بأن هذه النعمة من الله، ثم ترجمة هذا الاعتراف إلى فعل</w:t>
      </w:r>
      <w:r w:rsidRPr="0073369A">
        <w:rPr>
          <w:rFonts w:ascii="Calibri" w:eastAsia="Yu Mincho" w:hAnsi="Calibri"/>
          <w:sz w:val="24"/>
          <w:lang w:eastAsia="ar-SA"/>
        </w:rPr>
        <w:t>.</w:t>
      </w:r>
    </w:p>
    <w:p w14:paraId="030718C0" w14:textId="77777777" w:rsidR="00C7544E" w:rsidRPr="0073369A" w:rsidRDefault="00C7544E" w:rsidP="00CE1EDD">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عبادة عملية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ليس مجرد كلمة تقال، بل هو منهج عملي يشمل القلب واللسان والجوارح</w:t>
      </w:r>
      <w:r w:rsidRPr="0073369A">
        <w:rPr>
          <w:rFonts w:ascii="Calibri" w:eastAsia="Yu Mincho" w:hAnsi="Calibri"/>
          <w:sz w:val="24"/>
          <w:lang w:eastAsia="ar-SA"/>
        </w:rPr>
        <w:t>.</w:t>
      </w:r>
    </w:p>
    <w:p w14:paraId="424D31D3" w14:textId="77777777" w:rsidR="00C7544E" w:rsidRPr="0073369A" w:rsidRDefault="00C7544E" w:rsidP="00CE1EDD">
      <w:pPr>
        <w:numPr>
          <w:ilvl w:val="1"/>
          <w:numId w:val="354"/>
        </w:numPr>
        <w:rPr>
          <w:rFonts w:ascii="Calibri" w:eastAsia="Yu Mincho" w:hAnsi="Calibri"/>
          <w:sz w:val="24"/>
          <w:lang w:eastAsia="ar-SA"/>
        </w:rPr>
      </w:pPr>
      <w:r w:rsidRPr="0073369A">
        <w:rPr>
          <w:rFonts w:ascii="Calibri" w:eastAsia="Yu Mincho" w:hAnsi="Calibri"/>
          <w:b/>
          <w:bCs/>
          <w:sz w:val="24"/>
          <w:rtl/>
          <w:lang w:val="en-US" w:eastAsia="ar-SA"/>
        </w:rPr>
        <w:t>شكر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الاعتراف بأن المنعم هو الله</w:t>
      </w:r>
      <w:r w:rsidRPr="0073369A">
        <w:rPr>
          <w:rFonts w:ascii="Calibri" w:eastAsia="Yu Mincho" w:hAnsi="Calibri"/>
          <w:sz w:val="24"/>
          <w:lang w:eastAsia="ar-SA"/>
        </w:rPr>
        <w:t>.</w:t>
      </w:r>
    </w:p>
    <w:p w14:paraId="267D4EB6" w14:textId="77777777" w:rsidR="00C7544E" w:rsidRPr="0073369A" w:rsidRDefault="00C7544E" w:rsidP="00CE1EDD">
      <w:pPr>
        <w:numPr>
          <w:ilvl w:val="1"/>
          <w:numId w:val="354"/>
        </w:numPr>
        <w:rPr>
          <w:rFonts w:ascii="Calibri" w:eastAsia="Yu Mincho" w:hAnsi="Calibri"/>
          <w:sz w:val="24"/>
          <w:lang w:eastAsia="ar-SA"/>
        </w:rPr>
      </w:pPr>
      <w:r w:rsidRPr="0073369A">
        <w:rPr>
          <w:rFonts w:ascii="Calibri" w:eastAsia="Yu Mincho" w:hAnsi="Calibri"/>
          <w:b/>
          <w:bCs/>
          <w:sz w:val="24"/>
          <w:rtl/>
          <w:lang w:val="en-US" w:eastAsia="ar-SA"/>
        </w:rPr>
        <w:t>شكر اللسان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النطق بالحمد والثناء على هذه النعمة</w:t>
      </w:r>
      <w:r w:rsidRPr="0073369A">
        <w:rPr>
          <w:rFonts w:ascii="Calibri" w:eastAsia="Yu Mincho" w:hAnsi="Calibri"/>
          <w:sz w:val="24"/>
          <w:lang w:eastAsia="ar-SA"/>
        </w:rPr>
        <w:t>.</w:t>
      </w:r>
    </w:p>
    <w:p w14:paraId="30416B8B" w14:textId="77777777" w:rsidR="00C7544E" w:rsidRPr="0073369A" w:rsidRDefault="00C7544E" w:rsidP="00CE1EDD">
      <w:pPr>
        <w:numPr>
          <w:ilvl w:val="1"/>
          <w:numId w:val="354"/>
        </w:numPr>
        <w:rPr>
          <w:rFonts w:ascii="Calibri" w:eastAsia="Yu Mincho" w:hAnsi="Calibri"/>
          <w:sz w:val="24"/>
          <w:lang w:eastAsia="ar-SA"/>
        </w:rPr>
      </w:pPr>
      <w:r w:rsidRPr="0073369A">
        <w:rPr>
          <w:rFonts w:ascii="Calibri" w:eastAsia="Yu Mincho" w:hAnsi="Calibri"/>
          <w:b/>
          <w:bCs/>
          <w:sz w:val="24"/>
          <w:rtl/>
          <w:lang w:val="en-US" w:eastAsia="ar-SA"/>
        </w:rPr>
        <w:t>شكر الجوارح (وهو الأهم)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النعمة في طاعة الله وفيما يرضيه. فشكر نعمة المال هو إنفاقه في الخير، وشكر نعمة الصحة هو استخدامها في العمل الصالح، وشكر نعمة العلم هو تعليمه للناس</w:t>
      </w:r>
      <w:r w:rsidRPr="0073369A">
        <w:rPr>
          <w:rFonts w:ascii="Calibri" w:eastAsia="Yu Mincho" w:hAnsi="Calibri"/>
          <w:sz w:val="24"/>
          <w:lang w:eastAsia="ar-SA"/>
        </w:rPr>
        <w:t>.</w:t>
      </w:r>
    </w:p>
    <w:p w14:paraId="58C77BA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جوهر الشكر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استجابة عملية وواعية لنعمة إلهية، عبر توجيه هذه النعمة نحو الخير وتحقيق مراد المنعم</w:t>
      </w:r>
      <w:r w:rsidRPr="0073369A">
        <w:rPr>
          <w:rFonts w:ascii="Calibri" w:eastAsia="Yu Mincho" w:hAnsi="Calibri"/>
          <w:sz w:val="24"/>
          <w:lang w:eastAsia="ar-SA"/>
        </w:rPr>
        <w:t>.</w:t>
      </w:r>
    </w:p>
    <w:p w14:paraId="77DF8C6F"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مقارنة جوهرية: الأصل والفرع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07"/>
        <w:gridCol w:w="4055"/>
      </w:tblGrid>
      <w:tr w:rsidR="00C7544E" w:rsidRPr="0073369A" w14:paraId="2E98A0B3" w14:textId="77777777" w:rsidTr="00342954">
        <w:trPr>
          <w:tblCellSpacing w:w="15" w:type="dxa"/>
        </w:trPr>
        <w:tc>
          <w:tcPr>
            <w:tcW w:w="0" w:type="auto"/>
            <w:vAlign w:val="center"/>
            <w:hideMark/>
          </w:tcPr>
          <w:p w14:paraId="561B6533"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الحمد (الأصل)</w:t>
            </w:r>
          </w:p>
        </w:tc>
        <w:tc>
          <w:tcPr>
            <w:tcW w:w="0" w:type="auto"/>
            <w:vAlign w:val="center"/>
            <w:hideMark/>
          </w:tcPr>
          <w:p w14:paraId="74063E8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الشكر (الفرع)</w:t>
            </w:r>
          </w:p>
        </w:tc>
      </w:tr>
      <w:tr w:rsidR="00C7544E" w:rsidRPr="0073369A" w14:paraId="7C19BCF9" w14:textId="77777777" w:rsidTr="00342954">
        <w:trPr>
          <w:tblCellSpacing w:w="15" w:type="dxa"/>
        </w:trPr>
        <w:tc>
          <w:tcPr>
            <w:tcW w:w="0" w:type="auto"/>
            <w:vAlign w:val="center"/>
            <w:hideMark/>
          </w:tcPr>
          <w:p w14:paraId="3059B19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أعم وأشمل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ثناء على الذات والنظام</w:t>
            </w:r>
            <w:r w:rsidRPr="0073369A">
              <w:rPr>
                <w:rFonts w:ascii="Calibri" w:eastAsia="Yu Mincho" w:hAnsi="Calibri"/>
                <w:sz w:val="24"/>
                <w:lang w:eastAsia="ar-SA"/>
              </w:rPr>
              <w:t>.</w:t>
            </w:r>
          </w:p>
        </w:tc>
        <w:tc>
          <w:tcPr>
            <w:tcW w:w="0" w:type="auto"/>
            <w:vAlign w:val="center"/>
            <w:hideMark/>
          </w:tcPr>
          <w:p w14:paraId="7BFEE16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أخص وأكثر تحديدًا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رد فعل على نعمة</w:t>
            </w:r>
            <w:r w:rsidRPr="0073369A">
              <w:rPr>
                <w:rFonts w:ascii="Calibri" w:eastAsia="Yu Mincho" w:hAnsi="Calibri"/>
                <w:sz w:val="24"/>
                <w:lang w:eastAsia="ar-SA"/>
              </w:rPr>
              <w:t>.</w:t>
            </w:r>
          </w:p>
        </w:tc>
      </w:tr>
      <w:tr w:rsidR="00C7544E" w:rsidRPr="0073369A" w14:paraId="2CB7CE59" w14:textId="77777777" w:rsidTr="00342954">
        <w:trPr>
          <w:tblCellSpacing w:w="15" w:type="dxa"/>
        </w:trPr>
        <w:tc>
          <w:tcPr>
            <w:tcW w:w="0" w:type="auto"/>
            <w:vAlign w:val="center"/>
            <w:hideMark/>
          </w:tcPr>
          <w:p w14:paraId="0273A235"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عبادة كونية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المخلوقات تحمد الله</w:t>
            </w:r>
            <w:r w:rsidRPr="0073369A">
              <w:rPr>
                <w:rFonts w:ascii="Calibri" w:eastAsia="Yu Mincho" w:hAnsi="Calibri"/>
                <w:sz w:val="24"/>
                <w:lang w:eastAsia="ar-SA"/>
              </w:rPr>
              <w:t>.</w:t>
            </w:r>
          </w:p>
        </w:tc>
        <w:tc>
          <w:tcPr>
            <w:tcW w:w="0" w:type="auto"/>
            <w:vAlign w:val="center"/>
            <w:hideMark/>
          </w:tcPr>
          <w:p w14:paraId="29228793"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عبادة إنسانية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خاصة بالمكلف الذي يتلقى النعمة</w:t>
            </w:r>
            <w:r w:rsidRPr="0073369A">
              <w:rPr>
                <w:rFonts w:ascii="Calibri" w:eastAsia="Yu Mincho" w:hAnsi="Calibri"/>
                <w:sz w:val="24"/>
                <w:lang w:eastAsia="ar-SA"/>
              </w:rPr>
              <w:t>.</w:t>
            </w:r>
          </w:p>
        </w:tc>
      </w:tr>
      <w:tr w:rsidR="00C7544E" w:rsidRPr="0073369A" w14:paraId="1FEF4458" w14:textId="77777777" w:rsidTr="00342954">
        <w:trPr>
          <w:tblCellSpacing w:w="15" w:type="dxa"/>
        </w:trPr>
        <w:tc>
          <w:tcPr>
            <w:tcW w:w="0" w:type="auto"/>
            <w:vAlign w:val="center"/>
            <w:hideMark/>
          </w:tcPr>
          <w:p w14:paraId="227402CD"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مرتبط بالوجود كله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وجوده ووجود خلقه</w:t>
            </w:r>
            <w:r w:rsidRPr="0073369A">
              <w:rPr>
                <w:rFonts w:ascii="Calibri" w:eastAsia="Yu Mincho" w:hAnsi="Calibri"/>
                <w:sz w:val="24"/>
                <w:lang w:eastAsia="ar-SA"/>
              </w:rPr>
              <w:t>.</w:t>
            </w:r>
          </w:p>
        </w:tc>
        <w:tc>
          <w:tcPr>
            <w:tcW w:w="0" w:type="auto"/>
            <w:vAlign w:val="center"/>
            <w:hideMark/>
          </w:tcPr>
          <w:p w14:paraId="579C3D7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مرتبط بالنعمة الواصلة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نشكر الله على ما رزقنا وأعطانا</w:t>
            </w:r>
            <w:r w:rsidRPr="0073369A">
              <w:rPr>
                <w:rFonts w:ascii="Calibri" w:eastAsia="Yu Mincho" w:hAnsi="Calibri"/>
                <w:sz w:val="24"/>
                <w:lang w:eastAsia="ar-SA"/>
              </w:rPr>
              <w:t>.</w:t>
            </w:r>
          </w:p>
        </w:tc>
      </w:tr>
      <w:tr w:rsidR="00C7544E" w:rsidRPr="0073369A" w14:paraId="1B3C38F4" w14:textId="77777777" w:rsidTr="00342954">
        <w:trPr>
          <w:tblCellSpacing w:w="15" w:type="dxa"/>
        </w:trPr>
        <w:tc>
          <w:tcPr>
            <w:tcW w:w="0" w:type="auto"/>
            <w:vAlign w:val="center"/>
            <w:hideMark/>
          </w:tcPr>
          <w:p w14:paraId="391DA15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lastRenderedPageBreak/>
              <w:t>فعل قلبي وفكري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يمكن أن تحمد الله وأنت تتأمل في السماء</w:t>
            </w:r>
            <w:r w:rsidRPr="0073369A">
              <w:rPr>
                <w:rFonts w:ascii="Calibri" w:eastAsia="Yu Mincho" w:hAnsi="Calibri"/>
                <w:sz w:val="24"/>
                <w:lang w:eastAsia="ar-SA"/>
              </w:rPr>
              <w:t>.</w:t>
            </w:r>
          </w:p>
        </w:tc>
        <w:tc>
          <w:tcPr>
            <w:tcW w:w="0" w:type="auto"/>
            <w:vAlign w:val="center"/>
            <w:hideMark/>
          </w:tcPr>
          <w:p w14:paraId="40C3310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فعل عملي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يتطلب استخدام النعمة وتوجيهها</w:t>
            </w:r>
            <w:r w:rsidRPr="0073369A">
              <w:rPr>
                <w:rFonts w:ascii="Calibri" w:eastAsia="Yu Mincho" w:hAnsi="Calibri"/>
                <w:sz w:val="24"/>
                <w:lang w:eastAsia="ar-SA"/>
              </w:rPr>
              <w:t>.</w:t>
            </w:r>
          </w:p>
        </w:tc>
      </w:tr>
      <w:tr w:rsidR="00C7544E" w:rsidRPr="0073369A" w14:paraId="2F2F6145" w14:textId="77777777" w:rsidTr="00342954">
        <w:trPr>
          <w:tblCellSpacing w:w="15" w:type="dxa"/>
        </w:trPr>
        <w:tc>
          <w:tcPr>
            <w:tcW w:w="0" w:type="auto"/>
            <w:vAlign w:val="center"/>
            <w:hideMark/>
          </w:tcPr>
          <w:p w14:paraId="70619B9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سُبْحَانَ اللَّهِ وَبِحَمْدِهِ </w:t>
            </w:r>
            <w:r w:rsidRPr="0073369A">
              <w:rPr>
                <w:rFonts w:ascii="Calibri" w:eastAsia="Yu Mincho" w:hAnsi="Calibri"/>
                <w:sz w:val="24"/>
                <w:lang w:eastAsia="ar-SA"/>
              </w:rPr>
              <w:t>(</w:t>
            </w:r>
            <w:r w:rsidRPr="0073369A">
              <w:rPr>
                <w:rFonts w:ascii="Calibri" w:eastAsia="Yu Mincho" w:hAnsi="Calibri"/>
                <w:sz w:val="24"/>
                <w:rtl/>
                <w:lang w:val="en-US" w:eastAsia="ar-SA"/>
              </w:rPr>
              <w:t>ثناء مطلق</w:t>
            </w:r>
            <w:r w:rsidRPr="0073369A">
              <w:rPr>
                <w:rFonts w:ascii="Calibri" w:eastAsia="Yu Mincho" w:hAnsi="Calibri"/>
                <w:sz w:val="24"/>
                <w:lang w:eastAsia="ar-SA"/>
              </w:rPr>
              <w:t>).</w:t>
            </w:r>
          </w:p>
        </w:tc>
        <w:tc>
          <w:tcPr>
            <w:tcW w:w="0" w:type="auto"/>
            <w:vAlign w:val="center"/>
            <w:hideMark/>
          </w:tcPr>
          <w:p w14:paraId="6B9ADD7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اعْمَلُوا آلَ دَاوُودَ شُكْرًا </w:t>
            </w:r>
            <w:r w:rsidRPr="0073369A">
              <w:rPr>
                <w:rFonts w:ascii="Calibri" w:eastAsia="Yu Mincho" w:hAnsi="Calibri"/>
                <w:sz w:val="24"/>
                <w:lang w:eastAsia="ar-SA"/>
              </w:rPr>
              <w:t>(</w:t>
            </w:r>
            <w:r w:rsidRPr="0073369A">
              <w:rPr>
                <w:rFonts w:ascii="Calibri" w:eastAsia="Yu Mincho" w:hAnsi="Calibri"/>
                <w:sz w:val="24"/>
                <w:rtl/>
                <w:lang w:val="en-US" w:eastAsia="ar-SA"/>
              </w:rPr>
              <w:t>الشكر عمل</w:t>
            </w:r>
            <w:r w:rsidRPr="0073369A">
              <w:rPr>
                <w:rFonts w:ascii="Calibri" w:eastAsia="Yu Mincho" w:hAnsi="Calibri"/>
                <w:sz w:val="24"/>
                <w:lang w:eastAsia="ar-SA"/>
              </w:rPr>
              <w:t>).</w:t>
            </w:r>
          </w:p>
        </w:tc>
      </w:tr>
    </w:tbl>
    <w:p w14:paraId="47B366B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لماذا "محمد" وليس "مشكور"؟</w:t>
      </w:r>
    </w:p>
    <w:p w14:paraId="48783B5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الآن يتضح لماذا كان اسم خاتم الأنبياء "محمدًا". لم يكن مجرد "شاكر" أو "مشكور"، لأن رسالته لم تكن مجرد رد فعل على نعمة، بل كانت تجسيدًا لمنهج "الحمد" الشامل</w:t>
      </w:r>
      <w:r w:rsidRPr="0073369A">
        <w:rPr>
          <w:rFonts w:ascii="Calibri" w:eastAsia="Yu Mincho" w:hAnsi="Calibri"/>
          <w:sz w:val="24"/>
          <w:lang w:eastAsia="ar-SA"/>
        </w:rPr>
        <w:t>.</w:t>
      </w:r>
    </w:p>
    <w:p w14:paraId="478A6A87" w14:textId="77777777" w:rsidR="00C7544E" w:rsidRPr="0073369A" w:rsidRDefault="00C7544E" w:rsidP="00CE1EDD">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محمد هو مُفعِّل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جاء ليُفعّل نظام "الحمد" الإلهي في البشرية، ليخرجها من ضيق الشرك إلى سعة التوحيد، ومن جفاف المادة إلى فيض الروح. رسالته كانت "فيضًا" و"توسعًا" إلهيًا</w:t>
      </w:r>
      <w:r w:rsidRPr="0073369A">
        <w:rPr>
          <w:rFonts w:ascii="Calibri" w:eastAsia="Yu Mincho" w:hAnsi="Calibri"/>
          <w:sz w:val="24"/>
          <w:lang w:eastAsia="ar-SA"/>
        </w:rPr>
        <w:t>.</w:t>
      </w:r>
    </w:p>
    <w:p w14:paraId="24258DAB" w14:textId="77777777" w:rsidR="00C7544E" w:rsidRPr="0073369A" w:rsidRDefault="00C7544E" w:rsidP="00CE1EDD">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رسالته هي الحمد الأكبر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القرآن الذي جاء به هو أعظم تجلٍّ للحمد، فهو الكتاب الذي يحمد الله في كل آياته، ويدعونا إلى حمده عبر التفكر في كل صفحاته</w:t>
      </w:r>
      <w:r w:rsidRPr="0073369A">
        <w:rPr>
          <w:rFonts w:ascii="Calibri" w:eastAsia="Yu Mincho" w:hAnsi="Calibri"/>
          <w:sz w:val="24"/>
          <w:lang w:eastAsia="ar-SA"/>
        </w:rPr>
        <w:t>.</w:t>
      </w:r>
    </w:p>
    <w:p w14:paraId="4FB89DA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فهم الفرق بين الحمد والشكر يفتح أعيننا على عظمة المنهج الذي جاء به "محمد" ﷺ. إنه ليس مجرد دعوة لنشكر الله على نعمه، بل هو دعوة لننخرط في "نظام الحمد" الكوني، لنكون جزءًا من سيمفونية الخلق التي تسبح بحمد ربها، ولنحول حياتنا كلها إلى حمدٍ ناطق، في الفكر والقول والعمل</w:t>
      </w:r>
      <w:r w:rsidRPr="0073369A">
        <w:rPr>
          <w:rFonts w:ascii="Calibri" w:eastAsia="Yu Mincho" w:hAnsi="Calibri"/>
          <w:sz w:val="24"/>
          <w:lang w:eastAsia="ar-SA"/>
        </w:rPr>
        <w:t>.</w:t>
      </w:r>
    </w:p>
    <w:p w14:paraId="7885FDC4" w14:textId="77777777" w:rsidR="00C7544E" w:rsidRPr="0073369A" w:rsidRDefault="00C7544E" w:rsidP="00E4352F">
      <w:pPr>
        <w:rPr>
          <w:rFonts w:ascii="Calibri" w:eastAsia="Yu Mincho" w:hAnsi="Calibri"/>
          <w:sz w:val="24"/>
          <w:lang w:eastAsia="ar-SA"/>
        </w:rPr>
      </w:pPr>
    </w:p>
    <w:p w14:paraId="47653513" w14:textId="77777777" w:rsidR="00C7544E" w:rsidRPr="0073369A" w:rsidRDefault="00C7544E" w:rsidP="00E4352F">
      <w:pPr>
        <w:ind w:left="432" w:hanging="432"/>
        <w:rPr>
          <w:rFonts w:ascii="Calibri" w:eastAsia="Yu Mincho" w:hAnsi="Calibri"/>
          <w:b/>
          <w:bCs/>
          <w:sz w:val="24"/>
          <w:lang w:eastAsia="ar-SA"/>
        </w:rPr>
      </w:pPr>
      <w:r w:rsidRPr="0073369A">
        <w:rPr>
          <w:rFonts w:ascii="Calibri" w:eastAsia="Yu Mincho" w:hAnsi="Calibri"/>
          <w:b/>
          <w:bCs/>
          <w:sz w:val="24"/>
          <w:rtl/>
          <w:lang w:val="en-US" w:eastAsia="ar-SA"/>
        </w:rPr>
        <w:t>"أرني أنظر إليك"... ذروة "الحمد" في تجربة الطور</w:t>
      </w:r>
    </w:p>
    <w:p w14:paraId="10B1F0E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من تفعيل الحمد إلى الشوق لرؤية مصدره</w:t>
      </w:r>
    </w:p>
    <w:p w14:paraId="1573569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أن فهمنا "الحمد" كقانون كوني للفيض والتوسع، و"محمد" كتجسيد بشري أمثل لهذا القانون، نصل الآن إلى ذروة التجربة الإنسانية في السعي نحو الحقيقة. إنها اللحظة التي لا يكتفي فيها العبد بـ"تفعيل الحمد" في الخلق، بل يشتاق لإدراك مصدر هذا الحمد. هذا الشوق الأسمى تجلى في طلب النبي موسى عليه السلام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رَبِّ أَرِنِي أَنظُرْ إِلَيْكَ</w:t>
      </w:r>
      <w:r w:rsidRPr="0073369A">
        <w:rPr>
          <w:rFonts w:ascii="Calibri" w:eastAsia="Yu Mincho" w:hAnsi="Calibri"/>
          <w:sz w:val="24"/>
          <w:lang w:eastAsia="ar-SA"/>
        </w:rPr>
        <w:t>.</w:t>
      </w:r>
    </w:p>
    <w:p w14:paraId="04CE7B3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هذا الطلب الجريء ليس خروجًا عن منهج "الحمد"، بل هو </w:t>
      </w:r>
      <w:r w:rsidRPr="0073369A">
        <w:rPr>
          <w:rFonts w:ascii="Calibri" w:eastAsia="Yu Mincho" w:hAnsi="Calibri"/>
          <w:b/>
          <w:bCs/>
          <w:sz w:val="24"/>
          <w:rtl/>
          <w:lang w:val="en-US" w:eastAsia="ar-SA"/>
        </w:rPr>
        <w:t>ذروة الشوق الناتجة عنه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التسبيح في أرقى صوره، حيث ينتقل من اللسان والفكر إلى محاولة الارتقاء بالكيان كله لمواجهة الحقيقة المطلقة. هذه المقالة تستكشف كيف أن تجربة الطور لموسى، وما تبعها من "صعقة يقين"، هي أسمى تجليات "الحمد" و"التسبيح" في رحلة السعي نحو المعرفة الإلهية</w:t>
      </w:r>
      <w:r w:rsidRPr="0073369A">
        <w:rPr>
          <w:rFonts w:ascii="Calibri" w:eastAsia="Yu Mincho" w:hAnsi="Calibri"/>
          <w:sz w:val="24"/>
          <w:lang w:eastAsia="ar-SA"/>
        </w:rPr>
        <w:t>.</w:t>
      </w:r>
    </w:p>
    <w:p w14:paraId="0059869C"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أرني أنظر إليك": التسبيح الفكري في أقصى درجاته</w:t>
      </w:r>
    </w:p>
    <w:p w14:paraId="058DC6CC"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طلب موسى لم يكن مجرد فضول بصري، بل كان </w:t>
      </w:r>
      <w:r w:rsidRPr="0073369A">
        <w:rPr>
          <w:rFonts w:ascii="Calibri" w:eastAsia="Yu Mincho" w:hAnsi="Calibri"/>
          <w:b/>
          <w:bCs/>
          <w:sz w:val="24"/>
          <w:rtl/>
          <w:lang w:val="en-US" w:eastAsia="ar-SA"/>
        </w:rPr>
        <w:t>تجسيدًا للتسبيح الفكري في ذروته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تأمل في آيات الله في 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الفكري</w:t>
      </w:r>
      <w:r w:rsidRPr="0073369A">
        <w:rPr>
          <w:rFonts w:ascii="Calibri" w:eastAsia="Yu Mincho" w:hAnsi="Calibri"/>
          <w:sz w:val="24"/>
          <w:lang w:eastAsia="ar-SA"/>
        </w:rPr>
        <w:t>)</w:t>
      </w:r>
      <w:r w:rsidRPr="0073369A">
        <w:rPr>
          <w:rFonts w:ascii="Calibri" w:eastAsia="Yu Mincho" w:hAnsi="Calibri"/>
          <w:sz w:val="24"/>
          <w:rtl/>
          <w:lang w:val="en-US" w:eastAsia="ar-SA"/>
        </w:rPr>
        <w:t>، وبعد أن نطق بالحق في وجه فرعون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باللسان</w:t>
      </w:r>
      <w:r w:rsidRPr="0073369A">
        <w:rPr>
          <w:rFonts w:ascii="Calibri" w:eastAsia="Yu Mincho" w:hAnsi="Calibri"/>
          <w:sz w:val="24"/>
          <w:lang w:eastAsia="ar-SA"/>
        </w:rPr>
        <w:t>)</w:t>
      </w:r>
      <w:r w:rsidRPr="0073369A">
        <w:rPr>
          <w:rFonts w:ascii="Calibri" w:eastAsia="Yu Mincho" w:hAnsi="Calibri"/>
          <w:sz w:val="24"/>
          <w:rtl/>
          <w:lang w:val="en-US" w:eastAsia="ar-SA"/>
        </w:rPr>
        <w:t>، وبعد أن سعى لتحرير قومه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بالعمل</w:t>
      </w:r>
      <w:r w:rsidRPr="0073369A">
        <w:rPr>
          <w:rFonts w:ascii="Calibri" w:eastAsia="Yu Mincho" w:hAnsi="Calibri"/>
          <w:sz w:val="24"/>
          <w:lang w:eastAsia="ar-SA"/>
        </w:rPr>
        <w:t>)</w:t>
      </w:r>
      <w:r w:rsidRPr="0073369A">
        <w:rPr>
          <w:rFonts w:ascii="Calibri" w:eastAsia="Yu Mincho" w:hAnsi="Calibri"/>
          <w:sz w:val="24"/>
          <w:rtl/>
          <w:lang w:val="en-US" w:eastAsia="ar-SA"/>
        </w:rPr>
        <w:t>، وصل إلى نقطة أراد فيها أن يكتمل تسبيحه الفكري بإدراك المصدر الأول لكل هذا الجمال والنظام</w:t>
      </w:r>
      <w:r w:rsidRPr="0073369A">
        <w:rPr>
          <w:rFonts w:ascii="Calibri" w:eastAsia="Yu Mincho" w:hAnsi="Calibri"/>
          <w:sz w:val="24"/>
          <w:lang w:eastAsia="ar-SA"/>
        </w:rPr>
        <w:t>.</w:t>
      </w:r>
    </w:p>
    <w:p w14:paraId="2B103576" w14:textId="77777777" w:rsidR="00C7544E" w:rsidRPr="0073369A" w:rsidRDefault="00C7544E" w:rsidP="00CE1EDD">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من الحمد إلى الشوق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إدراك "نظام الحمد" في الكون يولد في القلب شوقًا هائلاً لإدراك "واهب الحمد". طلب موسى كان الترجمة الصادقة لهذا الشوق الذي يتجاوز حدود التأمل إلى طلب المواجهة</w:t>
      </w:r>
      <w:r w:rsidRPr="0073369A">
        <w:rPr>
          <w:rFonts w:ascii="Calibri" w:eastAsia="Yu Mincho" w:hAnsi="Calibri"/>
          <w:sz w:val="24"/>
          <w:lang w:eastAsia="ar-SA"/>
        </w:rPr>
        <w:t>.</w:t>
      </w:r>
    </w:p>
    <w:p w14:paraId="27DFBE4E" w14:textId="77777777" w:rsidR="00C7544E" w:rsidRPr="0073369A" w:rsidRDefault="00C7544E" w:rsidP="00CE1EDD">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طلب اليقين الكامل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طلب لـ"إدراك كامل، واضح، لا لبس فيه"، وهو ما يمثل قمة السعي الفكري لتنزيه الله عن كل ما يمكن أن يعلق في الذهن من تصورات ناقصة أو ظنون</w:t>
      </w:r>
      <w:r w:rsidRPr="0073369A">
        <w:rPr>
          <w:rFonts w:ascii="Calibri" w:eastAsia="Yu Mincho" w:hAnsi="Calibri"/>
          <w:sz w:val="24"/>
          <w:lang w:eastAsia="ar-SA"/>
        </w:rPr>
        <w:t>.</w:t>
      </w:r>
    </w:p>
    <w:p w14:paraId="4D94801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الصعقة" و"التجلي": التسبيح العملي الإلهي</w:t>
      </w:r>
    </w:p>
    <w:p w14:paraId="55034BC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جاء الرد الإلهي ليس بالرفض، بل بتجربة عملية تهز أركان الوجود، وهي بحد ذاتها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 عملي" من الله</w:t>
      </w:r>
      <w:r w:rsidRPr="0073369A">
        <w:rPr>
          <w:rFonts w:ascii="Calibri" w:eastAsia="Yu Mincho" w:hAnsi="Calibri"/>
          <w:sz w:val="24"/>
          <w:rtl/>
          <w:lang w:val="en-US" w:eastAsia="ar-SA"/>
        </w:rPr>
        <w:t>، ينزه به ذاته عن أن تُدرك بالحواس المادية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فَلَمَّا تَجَلَّىٰ رَبُّهُ لِلْجَبَلِ جَعَلَهُ دَكًّا وَخَرَّ مُوسَىٰ صَعِقًا</w:t>
      </w:r>
      <w:r w:rsidRPr="0073369A">
        <w:rPr>
          <w:rFonts w:ascii="Calibri" w:eastAsia="Yu Mincho" w:hAnsi="Calibri"/>
          <w:sz w:val="24"/>
          <w:lang w:eastAsia="ar-SA"/>
        </w:rPr>
        <w:t>.</w:t>
      </w:r>
    </w:p>
    <w:p w14:paraId="7A7E3F9E" w14:textId="77777777" w:rsidR="00C7544E" w:rsidRPr="0073369A" w:rsidRDefault="00C7544E" w:rsidP="00CE1EDD">
      <w:pPr>
        <w:numPr>
          <w:ilvl w:val="0"/>
          <w:numId w:val="357"/>
        </w:numPr>
        <w:rPr>
          <w:rFonts w:ascii="Calibri" w:eastAsia="Yu Mincho" w:hAnsi="Calibri"/>
          <w:sz w:val="24"/>
          <w:lang w:eastAsia="ar-SA"/>
        </w:rPr>
      </w:pPr>
      <w:r w:rsidRPr="0073369A">
        <w:rPr>
          <w:rFonts w:ascii="Calibri" w:eastAsia="Yu Mincho" w:hAnsi="Calibri"/>
          <w:b/>
          <w:bCs/>
          <w:sz w:val="24"/>
          <w:rtl/>
          <w:lang w:val="en-US" w:eastAsia="ar-SA"/>
        </w:rPr>
        <w:lastRenderedPageBreak/>
        <w:t>التجلي كتسبيح بالفعل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تجلي الرب للجبل هو "فعل" إلهي يثبت عظمته وقدرته التي لا تحتملها قوانين المادة. هذا الفعل هو أبلغ "تسبيح" وتنزيه للذات الإلهية عن مشابهة المخلوقات</w:t>
      </w:r>
      <w:r w:rsidRPr="0073369A">
        <w:rPr>
          <w:rFonts w:ascii="Calibri" w:eastAsia="Yu Mincho" w:hAnsi="Calibri"/>
          <w:sz w:val="24"/>
          <w:lang w:eastAsia="ar-SA"/>
        </w:rPr>
        <w:t>.</w:t>
      </w:r>
    </w:p>
    <w:p w14:paraId="585B910D" w14:textId="77777777" w:rsidR="00C7544E" w:rsidRPr="0073369A" w:rsidRDefault="00C7544E" w:rsidP="00CE1EDD">
      <w:pPr>
        <w:numPr>
          <w:ilvl w:val="0"/>
          <w:numId w:val="357"/>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 كتسبيح بالحال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صعقة" موسى لم تكن عقابًا، بل كانت "تسبيحًا بالحال". لقد كان حاله بعد الصعقة هو أصدق تعبير عن تنزيه الله، حيث أدرك كيانه كله -لا عقله فقط- حقيقة لَنْ تَرَانِي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كانت تجربة عملية قاهرة علمته باليقين ما لم يكن ليعلمه بمجرد الفكر</w:t>
      </w:r>
      <w:r w:rsidRPr="0073369A">
        <w:rPr>
          <w:rFonts w:ascii="Calibri" w:eastAsia="Yu Mincho" w:hAnsi="Calibri"/>
          <w:sz w:val="24"/>
          <w:lang w:eastAsia="ar-SA"/>
        </w:rPr>
        <w:t>.</w:t>
      </w:r>
    </w:p>
    <w:p w14:paraId="4BD874E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الإفاقة والتسبيح باللسان: ميلاد اليقين الجديد</w:t>
      </w:r>
    </w:p>
    <w:p w14:paraId="4A0A230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فَلَمَّا أَفَاقَ قَالَ سُبْحَانَكَ تُبْتُ إِلَيْكَ وَأَنَا أَوَّلُ الْمُؤْمِنِينَ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هذه اللحظة هي ولادة "تسبيح" جديد، نابع من تجربة مباشرة، وليس فقط من تأمل فكري</w:t>
      </w:r>
      <w:r w:rsidRPr="0073369A">
        <w:rPr>
          <w:rFonts w:ascii="Calibri" w:eastAsia="Yu Mincho" w:hAnsi="Calibri"/>
          <w:sz w:val="24"/>
          <w:lang w:eastAsia="ar-SA"/>
        </w:rPr>
        <w:t>.</w:t>
      </w:r>
    </w:p>
    <w:p w14:paraId="01EDA9B8" w14:textId="77777777" w:rsidR="00C7544E" w:rsidRPr="0073369A" w:rsidRDefault="00C7544E" w:rsidP="00CE1EDD">
      <w:pPr>
        <w:numPr>
          <w:ilvl w:val="0"/>
          <w:numId w:val="358"/>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سبحانك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لم يقل "الحمد لله" فقط، بل بدأ بالتسبيح الصريح. هذا هو </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الذي ينطق به القلب بعد أن "رأى" ببصيرته حقيقة التنزيه. إنه ليس تسبيحًا تقليديًا، بل هو تسبيح نابع من "صعقة اليقين</w:t>
      </w:r>
      <w:r w:rsidRPr="0073369A">
        <w:rPr>
          <w:rFonts w:ascii="Calibri" w:eastAsia="Yu Mincho" w:hAnsi="Calibri"/>
          <w:sz w:val="24"/>
          <w:lang w:eastAsia="ar-SA"/>
        </w:rPr>
        <w:t>".</w:t>
      </w:r>
    </w:p>
    <w:p w14:paraId="1594AED8" w14:textId="77777777" w:rsidR="00C7544E" w:rsidRPr="0073369A" w:rsidRDefault="00C7544E" w:rsidP="00CE1EDD">
      <w:pPr>
        <w:numPr>
          <w:ilvl w:val="0"/>
          <w:numId w:val="358"/>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تبت إليك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"تسبيح عملي" بالرجوع إلى مقام الأدب المعرفي الصحيح. إنها تنزيه لله عن أن يُطلب إدراكه بأدوات قاصرة، ورجوع إلى المنهج الصحيح في معرفته</w:t>
      </w:r>
      <w:r w:rsidRPr="0073369A">
        <w:rPr>
          <w:rFonts w:ascii="Calibri" w:eastAsia="Yu Mincho" w:hAnsi="Calibri"/>
          <w:sz w:val="24"/>
          <w:lang w:eastAsia="ar-SA"/>
        </w:rPr>
        <w:t>.</w:t>
      </w:r>
    </w:p>
    <w:p w14:paraId="04045464" w14:textId="77777777" w:rsidR="00C7544E" w:rsidRPr="0073369A" w:rsidRDefault="00C7544E" w:rsidP="00CE1EDD">
      <w:pPr>
        <w:numPr>
          <w:ilvl w:val="0"/>
          <w:numId w:val="358"/>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أنا أول المؤمنين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إعلان عن بلوغ درجة جديدة من الإيمان واليقين، مبنية على التجربة التي جمعت بين التسبيح الفكري والعملي والحالي</w:t>
      </w:r>
      <w:r w:rsidRPr="0073369A">
        <w:rPr>
          <w:rFonts w:ascii="Calibri" w:eastAsia="Yu Mincho" w:hAnsi="Calibri"/>
          <w:sz w:val="24"/>
          <w:lang w:eastAsia="ar-SA"/>
        </w:rPr>
        <w:t>.</w:t>
      </w:r>
    </w:p>
    <w:p w14:paraId="3526221F"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محمد ﷺ وتمام تجربة "التسبيح بالحمد</w:t>
      </w:r>
      <w:r w:rsidRPr="0073369A">
        <w:rPr>
          <w:rFonts w:ascii="Calibri" w:eastAsia="Yu Mincho" w:hAnsi="Calibri"/>
          <w:b/>
          <w:bCs/>
          <w:sz w:val="24"/>
          <w:lang w:eastAsia="ar-SA"/>
        </w:rPr>
        <w:t>"</w:t>
      </w:r>
    </w:p>
    <w:p w14:paraId="12F7D60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لقد كانت تجربة موسى في الطور درسًا كاشفًا للبشرية، جمعت بين أنواع التسبيح الثلاثة في مشهد واحد مهيب. أما النبي "محمد" ﷺ، فقد جاء ليقدم النموذج </w:t>
      </w:r>
      <w:r w:rsidRPr="0073369A">
        <w:rPr>
          <w:rFonts w:ascii="Calibri" w:eastAsia="Yu Mincho" w:hAnsi="Calibri"/>
          <w:b/>
          <w:bCs/>
          <w:sz w:val="24"/>
          <w:rtl/>
          <w:lang w:val="en-US" w:eastAsia="ar-SA"/>
        </w:rPr>
        <w:t>المتكامل والمستمر</w:t>
      </w:r>
      <w:r w:rsidRPr="0073369A">
        <w:rPr>
          <w:rFonts w:ascii="Calibri" w:eastAsia="Yu Mincho" w:hAnsi="Calibri"/>
          <w:sz w:val="24"/>
          <w:rtl/>
          <w:lang w:val="en-US" w:eastAsia="ar-SA"/>
        </w:rPr>
        <w:t xml:space="preserve"> لهذا التسبيح في كل جوانب الحياة</w:t>
      </w:r>
      <w:r w:rsidRPr="0073369A">
        <w:rPr>
          <w:rFonts w:ascii="Calibri" w:eastAsia="Yu Mincho" w:hAnsi="Calibri"/>
          <w:sz w:val="24"/>
          <w:lang w:eastAsia="ar-SA"/>
        </w:rPr>
        <w:t>.</w:t>
      </w:r>
    </w:p>
    <w:p w14:paraId="48DAB16B" w14:textId="77777777" w:rsidR="00C7544E" w:rsidRPr="0073369A" w:rsidRDefault="00C7544E" w:rsidP="00CE1EDD">
      <w:pPr>
        <w:numPr>
          <w:ilvl w:val="0"/>
          <w:numId w:val="359"/>
        </w:numPr>
        <w:rPr>
          <w:rFonts w:ascii="Calibri" w:eastAsia="Yu Mincho" w:hAnsi="Calibri"/>
          <w:sz w:val="24"/>
          <w:lang w:eastAsia="ar-SA"/>
        </w:rPr>
      </w:pPr>
      <w:r w:rsidRPr="0073369A">
        <w:rPr>
          <w:rFonts w:ascii="Calibri" w:eastAsia="Yu Mincho" w:hAnsi="Calibri"/>
          <w:b/>
          <w:bCs/>
          <w:sz w:val="24"/>
          <w:rtl/>
          <w:lang w:val="en-US" w:eastAsia="ar-SA"/>
        </w:rPr>
        <w:t>القرآن هو التجلي الأعظم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إذا كان الله قد تجلى للجبل فدكه، فإنه قد "تجلى" بكلماته في القرآن. أصبح القرآن هو الأداة الدائمة التي تمكننا من ممارسة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xml:space="preserve"> بالتأمل في آياته، و</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بتلاوته، و</w:t>
      </w:r>
      <w:r w:rsidRPr="0073369A">
        <w:rPr>
          <w:rFonts w:ascii="Calibri" w:eastAsia="Yu Mincho" w:hAnsi="Calibri"/>
          <w:b/>
          <w:bCs/>
          <w:sz w:val="24"/>
          <w:rtl/>
          <w:lang w:val="en-US" w:eastAsia="ar-SA"/>
        </w:rPr>
        <w:t>التسبيح بالعمل</w:t>
      </w:r>
      <w:r w:rsidRPr="0073369A">
        <w:rPr>
          <w:rFonts w:ascii="Calibri" w:eastAsia="Yu Mincho" w:hAnsi="Calibri"/>
          <w:sz w:val="24"/>
          <w:rtl/>
          <w:lang w:val="en-US" w:eastAsia="ar-SA"/>
        </w:rPr>
        <w:t xml:space="preserve"> بتطبيق أحكامه</w:t>
      </w:r>
      <w:r w:rsidRPr="0073369A">
        <w:rPr>
          <w:rFonts w:ascii="Calibri" w:eastAsia="Yu Mincho" w:hAnsi="Calibri"/>
          <w:sz w:val="24"/>
          <w:lang w:eastAsia="ar-SA"/>
        </w:rPr>
        <w:t>.</w:t>
      </w:r>
    </w:p>
    <w:p w14:paraId="08D53EC6" w14:textId="77777777" w:rsidR="00C7544E" w:rsidRPr="0073369A" w:rsidRDefault="00C7544E" w:rsidP="00CE1EDD">
      <w:pPr>
        <w:numPr>
          <w:ilvl w:val="0"/>
          <w:numId w:val="359"/>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فسبح بحمد ربك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الأمر الإلهي للنبي ﷺ فَسَبِّحْ بِحَمْدِ رَبِّكَ هو دعوة لدمج التجربتين: التسبيح (التنزيه والمعرفة النظرية) مع الحمد (الفيض والتوسع العملي)</w:t>
      </w:r>
      <w:r w:rsidRPr="0073369A">
        <w:rPr>
          <w:rFonts w:ascii="Calibri" w:eastAsia="Yu Mincho" w:hAnsi="Calibri"/>
          <w:sz w:val="24"/>
          <w:lang w:eastAsia="ar-SA"/>
        </w:rPr>
        <w:t>.</w:t>
      </w:r>
    </w:p>
    <w:p w14:paraId="77D5F0C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اتباع "محمد" ﷺ هو السير في طريق "تسبيح" متكامل، يجمع بين تأمل العقل، وذكر اللسان، وصلاح العمل. إنه يعلمنا أن الشوق الأسمى لإدراك الله يجب أن يُترجم إلى تسبيح دائم في كل حركة وسكنة، وأن اليقين الحقيقي لا يأتي إلا عندما يمتزج سعينا الفكري بتسليمنا العملي لعظمة الله التي لا تُدركها الأبصار، ولكن تدركها القلوب المسبّحة بحمده</w:t>
      </w:r>
      <w:r w:rsidRPr="0073369A">
        <w:rPr>
          <w:rFonts w:ascii="Calibri" w:eastAsia="Yu Mincho" w:hAnsi="Calibri"/>
          <w:sz w:val="24"/>
          <w:lang w:eastAsia="ar-SA"/>
        </w:rPr>
        <w:t>.</w:t>
      </w:r>
    </w:p>
    <w:p w14:paraId="658384CB" w14:textId="77777777" w:rsidR="00C7544E" w:rsidRPr="0073369A" w:rsidRDefault="00C7544E" w:rsidP="00E4352F">
      <w:pPr>
        <w:pStyle w:val="21"/>
        <w:rPr>
          <w:lang w:bidi="ar-MA"/>
        </w:rPr>
      </w:pPr>
      <w:bookmarkStart w:id="387" w:name="_Toc203550586"/>
      <w:bookmarkStart w:id="388" w:name="_Toc205285323"/>
      <w:r w:rsidRPr="0073369A">
        <w:rPr>
          <w:rtl/>
        </w:rPr>
        <w:t>"فسبّح بحمد ربك" - تكامل المنهج في الرسالة الخاتمة</w:t>
      </w:r>
      <w:bookmarkEnd w:id="387"/>
      <w:bookmarkEnd w:id="388"/>
    </w:p>
    <w:p w14:paraId="018A5311"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من صعقة الطور إلى منهج الحياة</w:t>
      </w:r>
    </w:p>
    <w:p w14:paraId="32A1553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في المقالة السابقة، رأينا كيف كانت تجربة موسى في الطور ذروة للشوق المعرفي، وكيف أن "صعقة اليقين" علمته بالعيان حقيقة التنزيه المطلق. لقد كانت تجربة فردية فريدة، جمعت بين التسبيح الفكري في أقصاه، والتسبيح العملي الإلهي في تجليه. لكن، كيف يمكن لهذه التجربة الاستثنائية أن تتحول إلى منهج حياة متاح لكل البشر؟</w:t>
      </w:r>
    </w:p>
    <w:p w14:paraId="724E247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هنا يأتي دور الرسالة الخاتمة، رسالة "محمد" ﷺ. إن الأمر الإلهي المتكرر 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فَسَبِّحْ بِحَمْدِ رَبِّكَ ليس مجرد دعوة لذكر الله، بل هو </w:t>
      </w:r>
      <w:r w:rsidRPr="0073369A">
        <w:rPr>
          <w:rFonts w:ascii="Calibri" w:eastAsia="Yu Mincho" w:hAnsi="Calibri"/>
          <w:b/>
          <w:bCs/>
          <w:sz w:val="24"/>
          <w:rtl/>
          <w:lang w:val="en-US" w:eastAsia="ar-SA"/>
        </w:rPr>
        <w:t>تكثيف وتعميم للتجربة الموسوية</w:t>
      </w:r>
      <w:r w:rsidRPr="0073369A">
        <w:rPr>
          <w:rFonts w:ascii="Calibri" w:eastAsia="Yu Mincho" w:hAnsi="Calibri"/>
          <w:sz w:val="24"/>
          <w:rtl/>
          <w:lang w:val="en-US" w:eastAsia="ar-SA"/>
        </w:rPr>
        <w:t>، وتقديمها كمنهج عملي متكامل يجمع بين تنزيه "التسبيح" وفيض "الحمد" في كل جوانب الحياة</w:t>
      </w:r>
      <w:r w:rsidRPr="0073369A">
        <w:rPr>
          <w:rFonts w:ascii="Calibri" w:eastAsia="Yu Mincho" w:hAnsi="Calibri"/>
          <w:sz w:val="24"/>
          <w:lang w:eastAsia="ar-SA"/>
        </w:rPr>
        <w:t>.</w:t>
      </w:r>
    </w:p>
    <w:p w14:paraId="3ADA1BF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التسبيح" و"الحمد": جناحان للارتقاء</w:t>
      </w:r>
    </w:p>
    <w:p w14:paraId="5C6FF1C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لفهم عمق هذا المنهج، يجب أن ندرك العلاقة التكاملية بين التسبيح والحمد</w:t>
      </w:r>
      <w:r w:rsidRPr="0073369A">
        <w:rPr>
          <w:rFonts w:ascii="Calibri" w:eastAsia="Yu Mincho" w:hAnsi="Calibri"/>
          <w:sz w:val="24"/>
          <w:lang w:eastAsia="ar-SA"/>
        </w:rPr>
        <w:t>:</w:t>
      </w:r>
    </w:p>
    <w:p w14:paraId="4D9C3737" w14:textId="77777777" w:rsidR="00C7544E" w:rsidRPr="0073369A" w:rsidRDefault="00C7544E" w:rsidP="00CE1EDD">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lastRenderedPageBreak/>
        <w:t>التسبيح (التنزيه)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المعرفي والنظري. إنه "تخلية" العقل والقلب من كل التصورات الناقصة عن الله. هو إدراك أن الله لَيْسَ كَمِثْلِهِ شَيْءٌ، وأنه، كما علّمتنا تجربة الطور، سُبْحَانَهُ فوق كل قانون ومنطق بشري محدود. التسبيح هو الأساس النظري الذي يصحح بوصلة الإيمان</w:t>
      </w:r>
      <w:r w:rsidRPr="0073369A">
        <w:rPr>
          <w:rFonts w:ascii="Calibri" w:eastAsia="Yu Mincho" w:hAnsi="Calibri"/>
          <w:sz w:val="24"/>
          <w:lang w:eastAsia="ar-SA"/>
        </w:rPr>
        <w:t>.</w:t>
      </w:r>
    </w:p>
    <w:p w14:paraId="7CFF087A" w14:textId="77777777" w:rsidR="00C7544E" w:rsidRPr="0073369A" w:rsidRDefault="00C7544E" w:rsidP="00CE1EDD">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t>الحمد (الفيض)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العملي والتطبيقي. إنه "تحلية" الحياة بتجليات صفات الله الكاملة. إذا كان الله هو مصدر الفيض والتوسع، فإن "الحمد" عمليًا هو أن يكون الإنسان قناة لهذا الفيض: فيصلح في الأرض، وينشر العلم، ويبني المجتمع، ويفيض بالرحمة والخير</w:t>
      </w:r>
      <w:r w:rsidRPr="0073369A">
        <w:rPr>
          <w:rFonts w:ascii="Calibri" w:eastAsia="Yu Mincho" w:hAnsi="Calibri"/>
          <w:sz w:val="24"/>
          <w:lang w:eastAsia="ar-SA"/>
        </w:rPr>
        <w:t>.</w:t>
      </w:r>
    </w:p>
    <w:p w14:paraId="5EF525C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المنهج المحمدي</w:t>
      </w:r>
      <w:r w:rsidRPr="0073369A">
        <w:rPr>
          <w:rFonts w:ascii="Calibri" w:eastAsia="Yu Mincho" w:hAnsi="Calibri"/>
          <w:sz w:val="24"/>
          <w:rtl/>
          <w:lang w:val="en-US" w:eastAsia="ar-SA"/>
        </w:rPr>
        <w:t xml:space="preserve"> لا يكتفي بأحدهما. فالتسبيح وحده قد يؤدي إلى معرفة نظرية سلبية، والحمد وحده (بمعنى العمل) بدون تسبيح قد يضل طريقه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فَسَبِّحْ بِحَمْدِ رَبِّكَ هي دعوة للتحليق بهذين الجناحين معًا</w:t>
      </w:r>
      <w:r w:rsidRPr="0073369A">
        <w:rPr>
          <w:rFonts w:ascii="Calibri" w:eastAsia="Yu Mincho" w:hAnsi="Calibri"/>
          <w:sz w:val="24"/>
          <w:lang w:eastAsia="ar-SA"/>
        </w:rPr>
        <w:t>.</w:t>
      </w:r>
    </w:p>
    <w:p w14:paraId="7DB848D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التسبيح بالحمد" في حياة محمد ﷺ: أقوال وأفعال</w:t>
      </w:r>
    </w:p>
    <w:p w14:paraId="21CF6DB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لقد كانت حياة النبي محمد ﷺ هي الترجمة العملية الكاملة لمنهج "التسبيح بالحمد</w:t>
      </w:r>
      <w:r w:rsidRPr="0073369A">
        <w:rPr>
          <w:rFonts w:ascii="Calibri" w:eastAsia="Yu Mincho" w:hAnsi="Calibri"/>
          <w:sz w:val="24"/>
          <w:lang w:eastAsia="ar-SA"/>
        </w:rPr>
        <w:t>":</w:t>
      </w:r>
    </w:p>
    <w:p w14:paraId="2DB1115F" w14:textId="77777777" w:rsidR="00C7544E" w:rsidRPr="0073369A" w:rsidRDefault="00C7544E" w:rsidP="00CE1EDD">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التسبيح باللسان والفكر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كان دائم الذكر والتسبيح، متأملًا في آيات الله، معظمًا له في كل حين. كان تسبيحه نابعًا من يقين ومعرفة، لا مجرد ترديد</w:t>
      </w:r>
      <w:r w:rsidRPr="0073369A">
        <w:rPr>
          <w:rFonts w:ascii="Calibri" w:eastAsia="Yu Mincho" w:hAnsi="Calibri"/>
          <w:sz w:val="24"/>
          <w:lang w:eastAsia="ar-SA"/>
        </w:rPr>
        <w:t>.</w:t>
      </w:r>
    </w:p>
    <w:p w14:paraId="7CF44811" w14:textId="77777777" w:rsidR="00C7544E" w:rsidRPr="0073369A" w:rsidRDefault="00C7544E" w:rsidP="00CE1EDD">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التسبيح بالعمل (الحمد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الأهم. كانت حياته كلها مشروع "حمد" و"إصلاح</w:t>
      </w:r>
      <w:r w:rsidRPr="0073369A">
        <w:rPr>
          <w:rFonts w:ascii="Calibri" w:eastAsia="Yu Mincho" w:hAnsi="Calibri"/>
          <w:sz w:val="24"/>
          <w:lang w:eastAsia="ar-SA"/>
        </w:rPr>
        <w:t>":</w:t>
      </w:r>
    </w:p>
    <w:p w14:paraId="427DBD38"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أصلح العقائد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فنزّه الأذهان من شرك الجاهلية</w:t>
      </w:r>
      <w:r w:rsidRPr="0073369A">
        <w:rPr>
          <w:rFonts w:ascii="Calibri" w:eastAsia="Yu Mincho" w:hAnsi="Calibri"/>
          <w:sz w:val="24"/>
          <w:lang w:eastAsia="ar-SA"/>
        </w:rPr>
        <w:t>.</w:t>
      </w:r>
    </w:p>
    <w:p w14:paraId="6CD0EFB9"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أصلح المجتمعات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فآخى بين المهاجرين والأنصار، وأسس دولة العدل</w:t>
      </w:r>
      <w:r w:rsidRPr="0073369A">
        <w:rPr>
          <w:rFonts w:ascii="Calibri" w:eastAsia="Yu Mincho" w:hAnsi="Calibri"/>
          <w:sz w:val="24"/>
          <w:lang w:eastAsia="ar-SA"/>
        </w:rPr>
        <w:t>.</w:t>
      </w:r>
    </w:p>
    <w:p w14:paraId="26897901"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أصلح النفوس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فربّى جيلاً فريدًا من الصحابة</w:t>
      </w:r>
      <w:r w:rsidRPr="0073369A">
        <w:rPr>
          <w:rFonts w:ascii="Calibri" w:eastAsia="Yu Mincho" w:hAnsi="Calibri"/>
          <w:sz w:val="24"/>
          <w:lang w:eastAsia="ar-SA"/>
        </w:rPr>
        <w:t>.</w:t>
      </w:r>
    </w:p>
    <w:p w14:paraId="02F3EB51"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sz w:val="24"/>
          <w:rtl/>
          <w:lang w:val="en-US" w:eastAsia="ar-SA"/>
        </w:rPr>
        <w:t xml:space="preserve">كانت كل حركة من حركاته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تسبيحًا بحمد ربه</w:t>
      </w:r>
      <w:r w:rsidRPr="0073369A">
        <w:rPr>
          <w:rFonts w:ascii="Calibri" w:eastAsia="Yu Mincho" w:hAnsi="Calibri"/>
          <w:b/>
          <w:bCs/>
          <w:sz w:val="24"/>
          <w:lang w:eastAsia="ar-SA"/>
        </w:rPr>
        <w:t>"</w:t>
      </w:r>
      <w:r w:rsidRPr="0073369A">
        <w:rPr>
          <w:rFonts w:ascii="Calibri" w:eastAsia="Yu Mincho" w:hAnsi="Calibri"/>
          <w:sz w:val="24"/>
          <w:rtl/>
          <w:lang w:val="en-US" w:eastAsia="ar-SA"/>
        </w:rPr>
        <w:t>، لأنه كان ينزه الله عن أن يُعبد بالجهل، ثم "يحمد" الله عمليًا بتطبيق منهجه الذي يفيض بالعدل والرحمة</w:t>
      </w:r>
      <w:r w:rsidRPr="0073369A">
        <w:rPr>
          <w:rFonts w:ascii="Calibri" w:eastAsia="Yu Mincho" w:hAnsi="Calibri"/>
          <w:sz w:val="24"/>
          <w:lang w:eastAsia="ar-SA"/>
        </w:rPr>
        <w:t>.</w:t>
      </w:r>
    </w:p>
    <w:p w14:paraId="62972EA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سبحانك": مفتاح اليقين في المنهج المحمدي</w:t>
      </w:r>
    </w:p>
    <w:p w14:paraId="5CE4DD23"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لقد ورثت الأمة المحمدية سر كلمة "سبحانك" التي تجلت في دعاء الأنبياء. لم تعد حكرًا على تجربة فردية، بل أصبحت أداة متاحة لكل مؤمن يصل إلى يقين بأن قدرة الله فوق كل الأسباب</w:t>
      </w:r>
      <w:r w:rsidRPr="0073369A">
        <w:rPr>
          <w:rFonts w:ascii="Calibri" w:eastAsia="Yu Mincho" w:hAnsi="Calibri"/>
          <w:sz w:val="24"/>
          <w:lang w:eastAsia="ar-SA"/>
        </w:rPr>
        <w:t>.</w:t>
      </w:r>
    </w:p>
    <w:p w14:paraId="530461DA" w14:textId="77777777" w:rsidR="00C7544E" w:rsidRPr="0073369A" w:rsidRDefault="00C7544E" w:rsidP="00CE1EDD">
      <w:pPr>
        <w:numPr>
          <w:ilvl w:val="0"/>
          <w:numId w:val="351"/>
        </w:numPr>
        <w:rPr>
          <w:rFonts w:ascii="Calibri" w:eastAsia="Yu Mincho" w:hAnsi="Calibri"/>
          <w:sz w:val="24"/>
          <w:lang w:eastAsia="ar-SA"/>
        </w:rPr>
      </w:pPr>
      <w:r w:rsidRPr="0073369A">
        <w:rPr>
          <w:rFonts w:ascii="Calibri" w:eastAsia="Yu Mincho" w:hAnsi="Calibri"/>
          <w:sz w:val="24"/>
          <w:rtl/>
          <w:lang w:val="en-US" w:eastAsia="ar-SA"/>
        </w:rPr>
        <w:t>عندما نرى قوانين الطبيعة تعمل، فإننا "نحمد الله" على نظامه</w:t>
      </w:r>
      <w:r w:rsidRPr="0073369A">
        <w:rPr>
          <w:rFonts w:ascii="Calibri" w:eastAsia="Yu Mincho" w:hAnsi="Calibri"/>
          <w:sz w:val="24"/>
          <w:lang w:eastAsia="ar-SA"/>
        </w:rPr>
        <w:t>.</w:t>
      </w:r>
    </w:p>
    <w:p w14:paraId="6A2AD5BD" w14:textId="77777777" w:rsidR="00C7544E" w:rsidRPr="0073369A" w:rsidRDefault="00C7544E" w:rsidP="00CE1EDD">
      <w:pPr>
        <w:numPr>
          <w:ilvl w:val="0"/>
          <w:numId w:val="351"/>
        </w:numPr>
        <w:rPr>
          <w:rFonts w:ascii="Calibri" w:eastAsia="Yu Mincho" w:hAnsi="Calibri"/>
          <w:sz w:val="24"/>
          <w:lang w:eastAsia="ar-SA"/>
        </w:rPr>
      </w:pPr>
      <w:r w:rsidRPr="0073369A">
        <w:rPr>
          <w:rFonts w:ascii="Calibri" w:eastAsia="Yu Mincho" w:hAnsi="Calibri"/>
          <w:sz w:val="24"/>
          <w:rtl/>
          <w:lang w:val="en-US" w:eastAsia="ar-SA"/>
        </w:rPr>
        <w:t>وعندما نرى خرقًا لهذه القوانين كمعجزة، أو عندما ندعو الله في موقف يبدو مستحيلًا، فإننا نقول "سبحانك"، إقرارًا بأنه هو واضع القانون وهو القادر على تجاوزه</w:t>
      </w:r>
      <w:r w:rsidRPr="0073369A">
        <w:rPr>
          <w:rFonts w:ascii="Calibri" w:eastAsia="Yu Mincho" w:hAnsi="Calibri"/>
          <w:sz w:val="24"/>
          <w:lang w:eastAsia="ar-SA"/>
        </w:rPr>
        <w:t>.</w:t>
      </w:r>
    </w:p>
    <w:p w14:paraId="0856A2EF"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المنهج المحمدي يعلمنا أن نعيش بين "الحمد" الذي يحترم السنن والقوانين، و"التسبيح" الذي يثق بقدرة الله المطلقة التي تتجاوزها</w:t>
      </w:r>
      <w:r w:rsidRPr="0073369A">
        <w:rPr>
          <w:rFonts w:ascii="Calibri" w:eastAsia="Yu Mincho" w:hAnsi="Calibri"/>
          <w:sz w:val="24"/>
          <w:lang w:eastAsia="ar-SA"/>
        </w:rPr>
        <w:t>.</w:t>
      </w:r>
    </w:p>
    <w:p w14:paraId="7EB5542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كيف تكون "محمديًا" في تسبيحك؟</w:t>
      </w:r>
    </w:p>
    <w:p w14:paraId="0D6B731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أن تكون من أتباع محمد ﷺ يعني أن تحول حياتك إلى "تسبيح بحمد ربك</w:t>
      </w:r>
      <w:r w:rsidRPr="0073369A">
        <w:rPr>
          <w:rFonts w:ascii="Calibri" w:eastAsia="Yu Mincho" w:hAnsi="Calibri"/>
          <w:sz w:val="24"/>
          <w:lang w:eastAsia="ar-SA"/>
        </w:rPr>
        <w:t>":</w:t>
      </w:r>
    </w:p>
    <w:p w14:paraId="6E2B992A" w14:textId="77777777" w:rsidR="00C7544E" w:rsidRPr="0073369A" w:rsidRDefault="00C7544E" w:rsidP="00CE1EDD">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سبّح فكريًا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نزّه الله عن كل نقص، وتأمل في عظمته في الكون والكتاب</w:t>
      </w:r>
      <w:r w:rsidRPr="0073369A">
        <w:rPr>
          <w:rFonts w:ascii="Calibri" w:eastAsia="Yu Mincho" w:hAnsi="Calibri"/>
          <w:sz w:val="24"/>
          <w:lang w:eastAsia="ar-SA"/>
        </w:rPr>
        <w:t>.</w:t>
      </w:r>
    </w:p>
    <w:p w14:paraId="199FCF9B" w14:textId="77777777" w:rsidR="00C7544E" w:rsidRPr="0073369A" w:rsidRDefault="00C7544E" w:rsidP="00CE1EDD">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احمد عمليًا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كن أداة للفيض والخير. استخدم نعم الله عليك (علمك، مالك، وقتك) في الإصلاح والبناء ونفع الخلق</w:t>
      </w:r>
      <w:r w:rsidRPr="0073369A">
        <w:rPr>
          <w:rFonts w:ascii="Calibri" w:eastAsia="Yu Mincho" w:hAnsi="Calibri"/>
          <w:sz w:val="24"/>
          <w:lang w:eastAsia="ar-SA"/>
        </w:rPr>
        <w:t>.</w:t>
      </w:r>
    </w:p>
    <w:p w14:paraId="22EC1DCA" w14:textId="77777777" w:rsidR="00C7544E" w:rsidRPr="0073369A" w:rsidRDefault="00C7544E" w:rsidP="00CE1EDD">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اجمع بينهما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تجعل تسبيحك مجرد ذكر لسان، ولا عملك مجرد نشاط دنيوي. اربط عملك بنية تنزيه الله، واجعل تسبيحك دافعًا للعمل الصالح</w:t>
      </w:r>
      <w:r w:rsidRPr="0073369A">
        <w:rPr>
          <w:rFonts w:ascii="Calibri" w:eastAsia="Yu Mincho" w:hAnsi="Calibri"/>
          <w:sz w:val="24"/>
          <w:lang w:eastAsia="ar-SA"/>
        </w:rPr>
        <w:t>.</w:t>
      </w:r>
    </w:p>
    <w:p w14:paraId="573F95D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إن رسالة "محمد" ﷺ هي دعوة لتحويل كل فرد إلى مشروع "حمد" متحرك، يسبّح الله بلسانه وفكره، ويحمده بيده وعمله، ليشارك بوعي في سيمفونية الكون العظمى التي لا تتوقف عن ترديد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سُبْحَانَ اللَّهِ وَبِحَمْدِهِ</w:t>
      </w:r>
      <w:r w:rsidRPr="0073369A">
        <w:rPr>
          <w:rFonts w:ascii="Calibri" w:eastAsia="Yu Mincho" w:hAnsi="Calibri"/>
          <w:sz w:val="24"/>
          <w:lang w:eastAsia="ar-SA"/>
        </w:rPr>
        <w:t>.</w:t>
      </w:r>
    </w:p>
    <w:p w14:paraId="3D652410" w14:textId="77777777" w:rsidR="00C7544E" w:rsidRPr="0073369A" w:rsidRDefault="00C7544E" w:rsidP="00E4352F">
      <w:pPr>
        <w:pStyle w:val="21"/>
        <w:rPr>
          <w:lang w:bidi="ar-MA"/>
        </w:rPr>
      </w:pPr>
      <w:bookmarkStart w:id="389" w:name="_Toc203550587"/>
      <w:bookmarkStart w:id="390" w:name="_Toc205285324"/>
      <w:r w:rsidRPr="0073369A">
        <w:rPr>
          <w:rtl/>
        </w:rPr>
        <w:t>صلاة "الحمد المحمدي" - من المنهج إلى الممارسة</w:t>
      </w:r>
      <w:bookmarkEnd w:id="389"/>
      <w:bookmarkEnd w:id="390"/>
    </w:p>
    <w:p w14:paraId="6C255F6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كيف نصلي بمنهج "الحمد"؟</w:t>
      </w:r>
    </w:p>
    <w:p w14:paraId="70CA4B0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رحلتنا في فهم "الحمد" كقانون كوني، و"الشكر" كاستجابة عملية، و"التسبيح" كأداة للمعرفة والتنزيه، و"محمد" ﷺ كتجسيد حي لهذا المنهج المتكامل، نصل إلى السؤال الجوهري: كيف نترجم كل هذه المفاهيم إلى ممارسة يومية؟ أين هو التطبيق العملي الذي يجمع كل هذه الخيوط؟</w:t>
      </w:r>
    </w:p>
    <w:p w14:paraId="1BAD76E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الإجابة تكمن في إعادة اكتشاف "الصلاة" ليس كطقس جامد، بل كـ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صلاة 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شاملة، كـ"تواصل" حي وديناميكي مع الله والكون. إن "صلاة الحمد المحمدي" هي الممارسة التي تصب فيها كل معاني الحمد والشكر والتسبيح، لتتحول من مجرد عبادة إلى منهج حياة</w:t>
      </w:r>
      <w:r w:rsidRPr="0073369A">
        <w:rPr>
          <w:rFonts w:ascii="Calibri" w:eastAsia="Yu Mincho" w:hAnsi="Calibri"/>
          <w:sz w:val="24"/>
          <w:lang w:eastAsia="ar-SA"/>
        </w:rPr>
        <w:t>.</w:t>
      </w:r>
    </w:p>
    <w:p w14:paraId="68B765A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الصلاة كـ"حمد" متكامل: أركان تتجاوز الحركات</w:t>
      </w:r>
    </w:p>
    <w:p w14:paraId="5EC329B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لنرَ كيف يمكن لأركان الصلاة النموذجية أن تكون هي نفسها تجسيدًا لمنهج "الحمد" بمعناه الواسع (الفيض والتوسع المنظم)</w:t>
      </w:r>
      <w:r w:rsidRPr="0073369A">
        <w:rPr>
          <w:rFonts w:ascii="Calibri" w:eastAsia="Yu Mincho" w:hAnsi="Calibri"/>
          <w:sz w:val="24"/>
          <w:lang w:eastAsia="ar-SA"/>
        </w:rPr>
        <w:t>:</w:t>
      </w:r>
    </w:p>
    <w:p w14:paraId="0024CD05"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تكبيرة الإحرام (نية التوسع)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ليست مجرد رفع لليدين، بل هي </w:t>
      </w:r>
      <w:r w:rsidRPr="0073369A">
        <w:rPr>
          <w:rFonts w:ascii="Calibri" w:eastAsia="Yu Mincho" w:hAnsi="Calibri"/>
          <w:b/>
          <w:bCs/>
          <w:sz w:val="24"/>
          <w:rtl/>
          <w:lang w:val="en-US" w:eastAsia="ar-SA"/>
        </w:rPr>
        <w:t>نية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إنها اللحظة التي نقرر فيها بوعي أن نخرج من "محتوى" ذواتنا الضيقة وأنانيتنا، لنتوسع ونتصل بالمصدر الأعظم للفيض، الله. إنها إعلان بدء عملية "الحمد" في أي عمل نقوم به</w:t>
      </w:r>
      <w:r w:rsidRPr="0073369A">
        <w:rPr>
          <w:rFonts w:ascii="Calibri" w:eastAsia="Yu Mincho" w:hAnsi="Calibri"/>
          <w:sz w:val="24"/>
          <w:lang w:eastAsia="ar-SA"/>
        </w:rPr>
        <w:t>.</w:t>
      </w:r>
    </w:p>
    <w:p w14:paraId="1ED9E361"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الفاتحة (دستور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حوار العهد مع رب "الحمد". نبدأ بـالْحَمْدُ لِلَّهِ رَبِّ الْعَالَمِينَ، إقرارًا بالنظام الكوني، ثم نطلب الهداية لنسير وفق هذا النظام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اهْدِنَا الصِّرَاطَ الْمُسْتَقِيمَ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الفاتحة هي البوصلة التي توجه "فيض" حياتنا نحو الاتجاه الصحيح</w:t>
      </w:r>
      <w:r w:rsidRPr="0073369A">
        <w:rPr>
          <w:rFonts w:ascii="Calibri" w:eastAsia="Yu Mincho" w:hAnsi="Calibri"/>
          <w:sz w:val="24"/>
          <w:lang w:eastAsia="ar-SA"/>
        </w:rPr>
        <w:t>.</w:t>
      </w:r>
    </w:p>
    <w:p w14:paraId="27F4BA50"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القرآن (مادة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قراءة القرآن في صلاتنا النموذجية هي التزود بـ"مادة الفيض". إنه ليس مجرد تلاوة، بل هو تدبر وبحث عن العلم والحكمة التي ستمكننا من "تفعيل الحمد" في حياتنا، وحل قضايانا، وتوسيع مداركنا</w:t>
      </w:r>
      <w:r w:rsidRPr="0073369A">
        <w:rPr>
          <w:rFonts w:ascii="Calibri" w:eastAsia="Yu Mincho" w:hAnsi="Calibri"/>
          <w:sz w:val="24"/>
          <w:lang w:eastAsia="ar-SA"/>
        </w:rPr>
        <w:t>.</w:t>
      </w:r>
    </w:p>
    <w:p w14:paraId="729C4828"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الركوع (تسبيح فكري)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الركوع هو الانحناء الواعي أمام عظمة "نظام الحمد" الذي نكتشفه. هو لحظة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حيث نتأمل في القوانين والسنن التي تحكم الموضوع الذي نتدبره، ونعترف بعظمة الخالق في دقة نظامه</w:t>
      </w:r>
      <w:r w:rsidRPr="0073369A">
        <w:rPr>
          <w:rFonts w:ascii="Calibri" w:eastAsia="Yu Mincho" w:hAnsi="Calibri"/>
          <w:sz w:val="24"/>
          <w:lang w:eastAsia="ar-SA"/>
        </w:rPr>
        <w:t>.</w:t>
      </w:r>
    </w:p>
    <w:p w14:paraId="7089101A"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السجود (تسبيح عملي وتسليم)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السجود هو قمة "الحمد" العملي. إنه الخضوع والتسليم الكامل لإرادة الله، واعترافنا بأننا جزء من نظامه. وفي نفس الوقت، هو نقطة انطلاق جديدة،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بعث" لوعي جديد</w:t>
      </w:r>
      <w:r w:rsidRPr="0073369A">
        <w:rPr>
          <w:rFonts w:ascii="Calibri" w:eastAsia="Yu Mincho" w:hAnsi="Calibri"/>
          <w:sz w:val="24"/>
          <w:rtl/>
          <w:lang w:val="en-US" w:eastAsia="ar-SA"/>
        </w:rPr>
        <w:t xml:space="preserve"> بعد "صعقة" المعرفة التي تلقيناها في الركوع. إنه تجديد النية لمواصلة "الفيض" والبناء والإصلاح</w:t>
      </w:r>
      <w:r w:rsidRPr="0073369A">
        <w:rPr>
          <w:rFonts w:ascii="Calibri" w:eastAsia="Yu Mincho" w:hAnsi="Calibri"/>
          <w:sz w:val="24"/>
          <w:lang w:eastAsia="ar-SA"/>
        </w:rPr>
        <w:t>.</w:t>
      </w:r>
    </w:p>
    <w:p w14:paraId="553BB31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الشكر" و"التسبيح" في صلاة الحمد</w:t>
      </w:r>
    </w:p>
    <w:p w14:paraId="6E52B77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في هذه الصلاة النموذجية، يجد "الشكر" و"التسبيح" مكانهما الطبيعي</w:t>
      </w:r>
      <w:r w:rsidRPr="0073369A">
        <w:rPr>
          <w:rFonts w:ascii="Calibri" w:eastAsia="Yu Mincho" w:hAnsi="Calibri"/>
          <w:sz w:val="24"/>
          <w:lang w:eastAsia="ar-SA"/>
        </w:rPr>
        <w:t>:</w:t>
      </w:r>
    </w:p>
    <w:p w14:paraId="765489CB" w14:textId="77777777" w:rsidR="00C7544E" w:rsidRPr="0073369A" w:rsidRDefault="00C7544E" w:rsidP="00CE1EDD">
      <w:pPr>
        <w:numPr>
          <w:ilvl w:val="0"/>
          <w:numId w:val="346"/>
        </w:numPr>
        <w:rPr>
          <w:rFonts w:ascii="Calibri" w:eastAsia="Yu Mincho" w:hAnsi="Calibri"/>
          <w:sz w:val="24"/>
          <w:lang w:eastAsia="ar-SA"/>
        </w:rPr>
      </w:pPr>
      <w:r w:rsidRPr="0073369A">
        <w:rPr>
          <w:rFonts w:ascii="Calibri" w:eastAsia="Yu Mincho" w:hAnsi="Calibri"/>
          <w:b/>
          <w:bCs/>
          <w:sz w:val="24"/>
          <w:rtl/>
          <w:lang w:val="en-US" w:eastAsia="ar-SA"/>
        </w:rPr>
        <w:t>الشكر في التطبيق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نستخدم ما فهمناه في صلاتنا لحل مشكلة، أو لمساعدة إنسان، أو لإتقان عمل، فهذا هو "الشكر" العملي. إنه استخدام "فيض" المعرفة الذي تلقيناه في ما يرضي الله. صلاتنا النموذجية تعلمنا كيف نكون شاكرين</w:t>
      </w:r>
      <w:r w:rsidRPr="0073369A">
        <w:rPr>
          <w:rFonts w:ascii="Calibri" w:eastAsia="Yu Mincho" w:hAnsi="Calibri"/>
          <w:sz w:val="24"/>
          <w:lang w:eastAsia="ar-SA"/>
        </w:rPr>
        <w:t>.</w:t>
      </w:r>
    </w:p>
    <w:p w14:paraId="24373AD7" w14:textId="77777777" w:rsidR="00C7544E" w:rsidRPr="0073369A" w:rsidRDefault="00C7544E" w:rsidP="00CE1EDD">
      <w:pPr>
        <w:numPr>
          <w:ilvl w:val="0"/>
          <w:numId w:val="346"/>
        </w:numPr>
        <w:rPr>
          <w:rFonts w:ascii="Calibri" w:eastAsia="Yu Mincho" w:hAnsi="Calibri"/>
          <w:sz w:val="24"/>
          <w:lang w:eastAsia="ar-SA"/>
        </w:rPr>
      </w:pPr>
      <w:r w:rsidRPr="0073369A">
        <w:rPr>
          <w:rFonts w:ascii="Calibri" w:eastAsia="Yu Mincho" w:hAnsi="Calibri"/>
          <w:b/>
          <w:bCs/>
          <w:sz w:val="24"/>
          <w:rtl/>
          <w:lang w:val="en-US" w:eastAsia="ar-SA"/>
        </w:rPr>
        <w:t>التسبيح في الإدراك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ندرك عظمة النظام في الركوع، أو عندما نسلم لقدرة الله التي تتجاوز أسبابنا في السجود، فهذا هو "التسبيح". وعندما تواجهنا مشكلة تبدو مستحيلة، فإن سجودنا يصبح دعاءً بـ"سبحانك"، إقرارًا بأن الله فوق كل قانون</w:t>
      </w:r>
      <w:r w:rsidRPr="0073369A">
        <w:rPr>
          <w:rFonts w:ascii="Calibri" w:eastAsia="Yu Mincho" w:hAnsi="Calibri"/>
          <w:sz w:val="24"/>
          <w:lang w:eastAsia="ar-SA"/>
        </w:rPr>
        <w:t>.</w:t>
      </w:r>
    </w:p>
    <w:p w14:paraId="75D91AF3"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lastRenderedPageBreak/>
        <w:t>3. "</w:t>
      </w:r>
      <w:r w:rsidRPr="0073369A">
        <w:rPr>
          <w:rFonts w:ascii="Calibri" w:eastAsia="Yu Mincho" w:hAnsi="Calibri"/>
          <w:b/>
          <w:bCs/>
          <w:sz w:val="24"/>
          <w:rtl/>
          <w:lang w:val="en-US" w:eastAsia="ar-SA"/>
        </w:rPr>
        <w:t>محمد" ﷺ: إمام الصلاة النموذجية</w:t>
      </w:r>
    </w:p>
    <w:p w14:paraId="24EBDC1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لقد كان النبي محمد ﷺ هو الإمام الأعظم لهذه الصلاة. لم تكن صلاته مجرد حركات في محراب، بل كانت حياته كلها "صلاة حمد" متصلة</w:t>
      </w:r>
      <w:r w:rsidRPr="0073369A">
        <w:rPr>
          <w:rFonts w:ascii="Calibri" w:eastAsia="Yu Mincho" w:hAnsi="Calibri"/>
          <w:sz w:val="24"/>
          <w:lang w:eastAsia="ar-SA"/>
        </w:rPr>
        <w:t>:</w:t>
      </w:r>
    </w:p>
    <w:p w14:paraId="0767CD28"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كانت تكبيرة إحرامه في كل صباح هي نية نشر الرسالة</w:t>
      </w:r>
      <w:r w:rsidRPr="0073369A">
        <w:rPr>
          <w:rFonts w:ascii="Calibri" w:eastAsia="Yu Mincho" w:hAnsi="Calibri"/>
          <w:sz w:val="24"/>
          <w:lang w:eastAsia="ar-SA"/>
        </w:rPr>
        <w:t>.</w:t>
      </w:r>
    </w:p>
    <w:p w14:paraId="343626BD"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كانت فاتحته هي منهجه في كل حوار</w:t>
      </w:r>
      <w:r w:rsidRPr="0073369A">
        <w:rPr>
          <w:rFonts w:ascii="Calibri" w:eastAsia="Yu Mincho" w:hAnsi="Calibri"/>
          <w:sz w:val="24"/>
          <w:lang w:eastAsia="ar-SA"/>
        </w:rPr>
        <w:t>.</w:t>
      </w:r>
    </w:p>
    <w:p w14:paraId="1C78E4C6"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قرآنه هو دستوره في بناء الدولة</w:t>
      </w:r>
      <w:r w:rsidRPr="0073369A">
        <w:rPr>
          <w:rFonts w:ascii="Calibri" w:eastAsia="Yu Mincho" w:hAnsi="Calibri"/>
          <w:sz w:val="24"/>
          <w:lang w:eastAsia="ar-SA"/>
        </w:rPr>
        <w:t>.</w:t>
      </w:r>
    </w:p>
    <w:p w14:paraId="64ED37AD"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ركوعه هو تأمله الدائم في ملكوت الله</w:t>
      </w:r>
      <w:r w:rsidRPr="0073369A">
        <w:rPr>
          <w:rFonts w:ascii="Calibri" w:eastAsia="Yu Mincho" w:hAnsi="Calibri"/>
          <w:sz w:val="24"/>
          <w:lang w:eastAsia="ar-SA"/>
        </w:rPr>
        <w:t>.</w:t>
      </w:r>
    </w:p>
    <w:p w14:paraId="7B7DC714"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سجوده هو تسليمه المطلق في أحد وفي الطائف</w:t>
      </w:r>
      <w:r w:rsidRPr="0073369A">
        <w:rPr>
          <w:rFonts w:ascii="Calibri" w:eastAsia="Yu Mincho" w:hAnsi="Calibri"/>
          <w:sz w:val="24"/>
          <w:lang w:eastAsia="ar-SA"/>
        </w:rPr>
        <w:t>.</w:t>
      </w:r>
    </w:p>
    <w:p w14:paraId="234B454D"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سلامه هو الرحمة المهداة التي فاضت على العالمين</w:t>
      </w:r>
      <w:r w:rsidRPr="0073369A">
        <w:rPr>
          <w:rFonts w:ascii="Calibri" w:eastAsia="Yu Mincho" w:hAnsi="Calibri"/>
          <w:sz w:val="24"/>
          <w:lang w:eastAsia="ar-SA"/>
        </w:rPr>
        <w:t>.</w:t>
      </w:r>
    </w:p>
    <w:p w14:paraId="19AE585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حياتك هي صلاتك</w:t>
      </w:r>
    </w:p>
    <w:p w14:paraId="507FD26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سلسلة "الحمد المحمدي" تصل هنا إلى خلاصتها العملية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حوّل حياتك إلى صلاة</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لا تحصر صلتك بالله في دقائق معدودة، بل اجعلها "صلة" دائمة من خلال منهج "الحمد" الذي تعلمناه</w:t>
      </w:r>
      <w:r w:rsidRPr="0073369A">
        <w:rPr>
          <w:rFonts w:ascii="Calibri" w:eastAsia="Yu Mincho" w:hAnsi="Calibri"/>
          <w:sz w:val="24"/>
          <w:lang w:eastAsia="ar-SA"/>
        </w:rPr>
        <w:t>.</w:t>
      </w:r>
    </w:p>
    <w:p w14:paraId="52B6A5BC" w14:textId="77777777" w:rsidR="00C7544E" w:rsidRPr="0073369A" w:rsidRDefault="00C7544E" w:rsidP="00CE1EDD">
      <w:pPr>
        <w:numPr>
          <w:ilvl w:val="0"/>
          <w:numId w:val="348"/>
        </w:numPr>
        <w:rPr>
          <w:rFonts w:ascii="Calibri" w:eastAsia="Yu Mincho" w:hAnsi="Calibri"/>
          <w:sz w:val="24"/>
          <w:lang w:eastAsia="ar-SA"/>
        </w:rPr>
      </w:pPr>
      <w:r w:rsidRPr="0073369A">
        <w:rPr>
          <w:rFonts w:ascii="Calibri" w:eastAsia="Yu Mincho" w:hAnsi="Calibri"/>
          <w:b/>
          <w:bCs/>
          <w:sz w:val="24"/>
          <w:rtl/>
          <w:lang w:val="en-US" w:eastAsia="ar-SA"/>
        </w:rPr>
        <w:t>في عملك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بنية "الحمد"، تدبر مشاكلك بالقرآن، تأمل في سنن النجاح (ركوع)، اسجد لله بالتسليم لنتائج سعيك والعمل بإخلاص، واختم بسلام التعامل مع زملائك</w:t>
      </w:r>
      <w:r w:rsidRPr="0073369A">
        <w:rPr>
          <w:rFonts w:ascii="Calibri" w:eastAsia="Yu Mincho" w:hAnsi="Calibri"/>
          <w:sz w:val="24"/>
          <w:lang w:eastAsia="ar-SA"/>
        </w:rPr>
        <w:t>.</w:t>
      </w:r>
    </w:p>
    <w:p w14:paraId="4400F69D" w14:textId="77777777" w:rsidR="00C7544E" w:rsidRPr="0073369A" w:rsidRDefault="00C7544E" w:rsidP="00CE1EDD">
      <w:pPr>
        <w:numPr>
          <w:ilvl w:val="0"/>
          <w:numId w:val="348"/>
        </w:numPr>
        <w:rPr>
          <w:rFonts w:ascii="Calibri" w:eastAsia="Yu Mincho" w:hAnsi="Calibri"/>
          <w:sz w:val="24"/>
          <w:lang w:eastAsia="ar-SA"/>
        </w:rPr>
      </w:pPr>
      <w:r w:rsidRPr="0073369A">
        <w:rPr>
          <w:rFonts w:ascii="Calibri" w:eastAsia="Yu Mincho" w:hAnsi="Calibri"/>
          <w:b/>
          <w:bCs/>
          <w:sz w:val="24"/>
          <w:rtl/>
          <w:lang w:val="en-US" w:eastAsia="ar-SA"/>
        </w:rPr>
        <w:t>في أسرتك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يومك بنية خدمة أسرتك، استلهم الحكمة في تربية أبنائك، تأمل في نفسياتهم، اسجد لله بالصبر على تحدياتهم، واختم بنشر السلام والمحبة في بيتك</w:t>
      </w:r>
      <w:r w:rsidRPr="0073369A">
        <w:rPr>
          <w:rFonts w:ascii="Calibri" w:eastAsia="Yu Mincho" w:hAnsi="Calibri"/>
          <w:sz w:val="24"/>
          <w:lang w:eastAsia="ar-SA"/>
        </w:rPr>
        <w:t>.</w:t>
      </w:r>
    </w:p>
    <w:p w14:paraId="7401AC4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صلاة الحمد المحمدي" هي دعوة لتجاوز شكل العبادة إلى روحها، ولتحويل كل لحظة في حياتنا إلى تواصل حي مع الله، فتصبح حياتنا كلها تسبيحًا وحمدًا وشكرًا، وتجسيدًا حيًا لمنهج خاتم الأنبياء والمرسلين</w:t>
      </w:r>
      <w:r w:rsidRPr="0073369A">
        <w:rPr>
          <w:rFonts w:ascii="Calibri" w:eastAsia="Yu Mincho" w:hAnsi="Calibri"/>
          <w:sz w:val="24"/>
          <w:lang w:eastAsia="ar-SA"/>
        </w:rPr>
        <w:t>.</w:t>
      </w:r>
    </w:p>
    <w:p w14:paraId="7F3B891E" w14:textId="77777777" w:rsidR="00C7544E" w:rsidRPr="0073369A" w:rsidRDefault="00C7544E" w:rsidP="00E4352F">
      <w:pPr>
        <w:rPr>
          <w:rFonts w:ascii="Calibri" w:eastAsia="Yu Mincho" w:hAnsi="Calibri"/>
          <w:sz w:val="24"/>
          <w:rtl/>
          <w:lang w:val="en-US" w:eastAsia="ar-SA"/>
        </w:rPr>
      </w:pPr>
    </w:p>
    <w:p w14:paraId="2A083604" w14:textId="77777777" w:rsidR="00C7544E" w:rsidRPr="0073369A" w:rsidRDefault="00C7544E" w:rsidP="00E4352F">
      <w:pPr>
        <w:pStyle w:val="21"/>
        <w:rPr>
          <w:lang w:bidi="ar-MA"/>
        </w:rPr>
      </w:pPr>
      <w:bookmarkStart w:id="391" w:name="_Toc203550588"/>
      <w:bookmarkStart w:id="392" w:name="_Toc205285325"/>
      <w:r w:rsidRPr="0073369A">
        <w:rPr>
          <w:rtl/>
        </w:rPr>
        <w:t>المؤمن المحمدي - خبير البيانات ومُفعِّل الحمد</w:t>
      </w:r>
      <w:bookmarkEnd w:id="391"/>
      <w:bookmarkEnd w:id="392"/>
    </w:p>
    <w:p w14:paraId="180D038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من المنهج إلى الشخصية</w:t>
      </w:r>
    </w:p>
    <w:p w14:paraId="464C53B7"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رحلتنا الطويلة في استكشاف "الحمد" كقانون، و"محمد" ﷺ كمنهج، و"الصلاة" و"الدعاء" كممارسة، نصل إلى المحطة النهائية والأكثر أهمية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الثمرة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ما هي ملامح الشخصية التي تتشكل عندما يعيش الإنسان بمنهج "الحمد المحمدي"؟</w:t>
      </w:r>
    </w:p>
    <w:p w14:paraId="793463E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القرآن الكريم في سورة التوبة، آية 112، لا يقدم لنا مجرد قائمة بالصالحين، بل يرسم بدقة مذهلة </w:t>
      </w:r>
      <w:r w:rsidRPr="0073369A">
        <w:rPr>
          <w:rFonts w:ascii="Calibri" w:eastAsia="Yu Mincho" w:hAnsi="Calibri"/>
          <w:b/>
          <w:bCs/>
          <w:sz w:val="24"/>
          <w:rtl/>
          <w:lang w:val="en-US" w:eastAsia="ar-SA"/>
        </w:rPr>
        <w:t>ملفًا شخصيًا</w:t>
      </w:r>
      <w:r w:rsidRPr="0073369A">
        <w:rPr>
          <w:rFonts w:ascii="Calibri" w:eastAsia="Yu Mincho" w:hAnsi="Calibri"/>
          <w:b/>
          <w:bCs/>
          <w:sz w:val="24"/>
          <w:lang w:eastAsia="ar-SA"/>
        </w:rPr>
        <w:t xml:space="preserve"> (Profile)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للمؤمن الحقيقي. هذه الصفات التسع ليست مجرد فضائل أخلاقية، بل هي </w:t>
      </w:r>
      <w:r w:rsidRPr="0073369A">
        <w:rPr>
          <w:rFonts w:ascii="Calibri" w:eastAsia="Yu Mincho" w:hAnsi="Calibri"/>
          <w:b/>
          <w:bCs/>
          <w:sz w:val="24"/>
          <w:rtl/>
          <w:lang w:val="en-US" w:eastAsia="ar-SA"/>
        </w:rPr>
        <w:t>مهارات عملية متقدمة في التعامل الواعي مع "البيانات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التي تشكل عالمي الأمر والخلق. إنها صورة "خبير البيانات" الإلهي، الإنسان الذي أصبح هو نفسه تجسيدًا حيًا لمنهج الحمد</w:t>
      </w:r>
      <w:r w:rsidRPr="0073369A">
        <w:rPr>
          <w:rFonts w:ascii="Calibri" w:eastAsia="Yu Mincho" w:hAnsi="Calibri"/>
          <w:sz w:val="24"/>
          <w:lang w:eastAsia="ar-SA"/>
        </w:rPr>
        <w:t>.</w:t>
      </w:r>
    </w:p>
    <w:p w14:paraId="69E884C1"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ملامح المؤمن "المُحَمَّدي" كخبير بيانات</w:t>
      </w:r>
      <w:r w:rsidRPr="0073369A">
        <w:rPr>
          <w:rFonts w:ascii="Calibri" w:eastAsia="Yu Mincho" w:hAnsi="Calibri"/>
          <w:b/>
          <w:bCs/>
          <w:sz w:val="24"/>
          <w:lang w:eastAsia="ar-SA"/>
        </w:rPr>
        <w:t>:</w:t>
      </w:r>
    </w:p>
    <w:p w14:paraId="1839CE0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لنتأمل كيف أن كل صفة من هذه الصفات هي نتيجة مباشرة وثمرة طبيعية لمنهج "الحمد" الذي استعرضناه</w:t>
      </w:r>
      <w:r w:rsidRPr="0073369A">
        <w:rPr>
          <w:rFonts w:ascii="Calibri" w:eastAsia="Yu Mincho" w:hAnsi="Calibri"/>
          <w:sz w:val="24"/>
          <w:lang w:eastAsia="ar-SA"/>
        </w:rPr>
        <w:t>:</w:t>
      </w:r>
    </w:p>
    <w:p w14:paraId="7CA1F4A6"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التائبون (مهارة التوسع المستمر)</w:t>
      </w:r>
      <w:r w:rsidRPr="0073369A">
        <w:rPr>
          <w:rFonts w:ascii="Calibri" w:eastAsia="Yu Mincho" w:hAnsi="Calibri"/>
          <w:b/>
          <w:bCs/>
          <w:sz w:val="24"/>
          <w:lang w:eastAsia="ar-SA"/>
        </w:rPr>
        <w:t>:</w:t>
      </w:r>
    </w:p>
    <w:p w14:paraId="6C338C26"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lastRenderedPageBreak/>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قانون الفيض والتوسع. والمؤمن "التائب" هو من يطبق هذا القانون على وعيه. لا يركد في مستوى معرفي واحد، بل هو في حركة "توبة" (رجوع وصعود) دائمة في سلالم المعرفة واليقين. إنه يرفض الجمود، ويعيش في حالة فيض وتوسع معرفي وروحي مستمر</w:t>
      </w:r>
      <w:r w:rsidRPr="0073369A">
        <w:rPr>
          <w:rFonts w:ascii="Calibri" w:eastAsia="Yu Mincho" w:hAnsi="Calibri"/>
          <w:sz w:val="24"/>
          <w:lang w:eastAsia="ar-SA"/>
        </w:rPr>
        <w:t>.</w:t>
      </w:r>
    </w:p>
    <w:p w14:paraId="109473C9"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العابدون (مهارة توحيد المصدر)</w:t>
      </w:r>
      <w:r w:rsidRPr="0073369A">
        <w:rPr>
          <w:rFonts w:ascii="Calibri" w:eastAsia="Yu Mincho" w:hAnsi="Calibri"/>
          <w:b/>
          <w:bCs/>
          <w:sz w:val="24"/>
          <w:lang w:eastAsia="ar-SA"/>
        </w:rPr>
        <w:t>:</w:t>
      </w:r>
    </w:p>
    <w:p w14:paraId="2A2AA1BD"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كله منسوب لمصدر واحد. والمؤمن "العابد" هو من يوحد مصدر بياناته وقيمه. يدرك أن الاستمداد من مصادر متعددة (أهواء، تقاليد، بشر) يؤدي إلى الشتات. عبادته هي قرار واعي بربط كل بيانات حياته بالمصدر الأصلي للفيض، الله</w:t>
      </w:r>
      <w:r w:rsidRPr="0073369A">
        <w:rPr>
          <w:rFonts w:ascii="Calibri" w:eastAsia="Yu Mincho" w:hAnsi="Calibri"/>
          <w:sz w:val="24"/>
          <w:lang w:eastAsia="ar-SA"/>
        </w:rPr>
        <w:t>.</w:t>
      </w:r>
    </w:p>
    <w:p w14:paraId="408BA095"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الحامدون (مهارة انتقاء الجودة)</w:t>
      </w:r>
      <w:r w:rsidRPr="0073369A">
        <w:rPr>
          <w:rFonts w:ascii="Calibri" w:eastAsia="Yu Mincho" w:hAnsi="Calibri"/>
          <w:b/>
          <w:bCs/>
          <w:sz w:val="24"/>
          <w:lang w:eastAsia="ar-SA"/>
        </w:rPr>
        <w:t>:</w:t>
      </w:r>
    </w:p>
    <w:p w14:paraId="479C5490"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هذه هي الصفة المحورية. المؤمن "الحامد" لا يكتفي بالاعتراف بنظام الحمد، بل يجعله </w:t>
      </w:r>
      <w:r w:rsidRPr="0073369A">
        <w:rPr>
          <w:rFonts w:ascii="Calibri" w:eastAsia="Yu Mincho" w:hAnsi="Calibri"/>
          <w:b/>
          <w:bCs/>
          <w:sz w:val="24"/>
          <w:rtl/>
          <w:lang w:val="en-US" w:eastAsia="ar-SA"/>
        </w:rPr>
        <w:t>منهج حياة قائمًا على الجودة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ينتقي بوعي "البيانات الحميدة" (علم نافع، ذكر، حكمة) ويغذي بها وعيه، ويتجنب البيانات الرديئة (لغو، تضليل). إنه يسعى لجودة المدخلات (البيانات) ليحصل على جودة المخرجات (حياة طيبة)</w:t>
      </w:r>
      <w:r w:rsidRPr="0073369A">
        <w:rPr>
          <w:rFonts w:ascii="Calibri" w:eastAsia="Yu Mincho" w:hAnsi="Calibri"/>
          <w:sz w:val="24"/>
          <w:lang w:eastAsia="ar-SA"/>
        </w:rPr>
        <w:t>.</w:t>
      </w:r>
    </w:p>
    <w:p w14:paraId="5364E962"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السائحون (مهارة استكشاف الفيض)</w:t>
      </w:r>
      <w:r w:rsidRPr="0073369A">
        <w:rPr>
          <w:rFonts w:ascii="Calibri" w:eastAsia="Yu Mincho" w:hAnsi="Calibri"/>
          <w:b/>
          <w:bCs/>
          <w:sz w:val="24"/>
          <w:lang w:eastAsia="ar-SA"/>
        </w:rPr>
        <w:t>:</w:t>
      </w:r>
    </w:p>
    <w:p w14:paraId="615A42F8"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فيض الله وبياناته ليست محصورة في مكان واحد. المؤمن "السائح" يدرك ذلك، فيخرج من محيطه الضيق ليسافر ويبحث ويقرأ ويستكشف. سياحته هي سعي نشط لملاحقة "آثار الحمد" الموزعة في الآفاق والأنفس، ليجمع أكبر قدر من البيانات التي تثري وعيه</w:t>
      </w:r>
      <w:r w:rsidRPr="0073369A">
        <w:rPr>
          <w:rFonts w:ascii="Calibri" w:eastAsia="Yu Mincho" w:hAnsi="Calibri"/>
          <w:sz w:val="24"/>
          <w:lang w:eastAsia="ar-SA"/>
        </w:rPr>
        <w:t>.</w:t>
      </w:r>
    </w:p>
    <w:p w14:paraId="5EC81349"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الراكعون (مهارة معالجة البيانات وتسبيحها)</w:t>
      </w:r>
      <w:r w:rsidRPr="0073369A">
        <w:rPr>
          <w:rFonts w:ascii="Calibri" w:eastAsia="Yu Mincho" w:hAnsi="Calibri"/>
          <w:b/>
          <w:bCs/>
          <w:sz w:val="24"/>
          <w:lang w:eastAsia="ar-SA"/>
        </w:rPr>
        <w:t>:</w:t>
      </w:r>
    </w:p>
    <w:p w14:paraId="3C98C6A4"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الركوع، كما رأينا، هو لحظة التأمل والتسبيح الفكري. المؤمن "الراكع" هو من يمتلك مهارة "الانحناء" الداخلي لمعالجة البيانات التي يتلقاها، وتصفيتها، وربطها بسنن الله، وتنزيهها عن الشوائب. إنها عملية "تسبيح" للبيانات</w:t>
      </w:r>
      <w:r w:rsidRPr="0073369A">
        <w:rPr>
          <w:rFonts w:ascii="Calibri" w:eastAsia="Yu Mincho" w:hAnsi="Calibri"/>
          <w:sz w:val="24"/>
          <w:lang w:eastAsia="ar-SA"/>
        </w:rPr>
        <w:t>.</w:t>
      </w:r>
    </w:p>
    <w:p w14:paraId="4C09435D"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الساجدون (مهارة تسليم البيانات)</w:t>
      </w:r>
      <w:r w:rsidRPr="0073369A">
        <w:rPr>
          <w:rFonts w:ascii="Calibri" w:eastAsia="Yu Mincho" w:hAnsi="Calibri"/>
          <w:b/>
          <w:bCs/>
          <w:sz w:val="24"/>
          <w:lang w:eastAsia="ar-SA"/>
        </w:rPr>
        <w:t>:</w:t>
      </w:r>
    </w:p>
    <w:p w14:paraId="1A6A330F"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السجود هو قمة التسليم. بعد معالجة البيانات في الركوع، يأتي السجود كمهارة لتوجيه هذه البيانات وجعلها متوافقة تمامًا مع أمر الله. إنه "تسليم" إرادي للبيانات المعالجة لتكون في خدمة الحق. السجود هو تحقيق التناغم الكامل مع مصدر الفيض</w:t>
      </w:r>
      <w:r w:rsidRPr="0073369A">
        <w:rPr>
          <w:rFonts w:ascii="Calibri" w:eastAsia="Yu Mincho" w:hAnsi="Calibri"/>
          <w:sz w:val="24"/>
          <w:lang w:eastAsia="ar-SA"/>
        </w:rPr>
        <w:t>.</w:t>
      </w:r>
    </w:p>
    <w:p w14:paraId="77358BFB"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الآمرون بالمعروف والناهون عن المنكر (مهارة إدارة فيض البيانات في المجتمع)</w:t>
      </w:r>
      <w:r w:rsidRPr="0073369A">
        <w:rPr>
          <w:rFonts w:ascii="Calibri" w:eastAsia="Yu Mincho" w:hAnsi="Calibri"/>
          <w:b/>
          <w:bCs/>
          <w:sz w:val="24"/>
          <w:lang w:eastAsia="ar-SA"/>
        </w:rPr>
        <w:t>:</w:t>
      </w:r>
    </w:p>
    <w:p w14:paraId="5C480B9A"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المؤمن لا يكتفي بالاستقبال والمعالجة، بل يصبح هو نفسه مصدرًا للفيض</w:t>
      </w:r>
      <w:r w:rsidRPr="0073369A">
        <w:rPr>
          <w:rFonts w:ascii="Calibri" w:eastAsia="Yu Mincho" w:hAnsi="Calibri"/>
          <w:sz w:val="24"/>
          <w:lang w:eastAsia="ar-SA"/>
        </w:rPr>
        <w:t>.</w:t>
      </w:r>
    </w:p>
    <w:p w14:paraId="52F1F0AE" w14:textId="77777777" w:rsidR="00C7544E" w:rsidRPr="0073369A" w:rsidRDefault="00C7544E" w:rsidP="00CE1EDD">
      <w:pPr>
        <w:numPr>
          <w:ilvl w:val="2"/>
          <w:numId w:val="344"/>
        </w:numPr>
        <w:rPr>
          <w:rFonts w:ascii="Calibri" w:eastAsia="Yu Mincho" w:hAnsi="Calibri"/>
          <w:sz w:val="24"/>
          <w:lang w:eastAsia="ar-SA"/>
        </w:rPr>
      </w:pPr>
      <w:r w:rsidRPr="0073369A">
        <w:rPr>
          <w:rFonts w:ascii="Calibri" w:eastAsia="Yu Mincho" w:hAnsi="Calibri"/>
          <w:b/>
          <w:bCs/>
          <w:sz w:val="24"/>
          <w:rtl/>
          <w:lang w:val="en-US" w:eastAsia="ar-SA"/>
        </w:rPr>
        <w:t>الأمر بالمعروف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نشر وتوسيع</w:t>
      </w:r>
      <w:r w:rsidRPr="0073369A">
        <w:rPr>
          <w:rFonts w:ascii="Calibri" w:eastAsia="Yu Mincho" w:hAnsi="Calibri"/>
          <w:sz w:val="24"/>
          <w:rtl/>
          <w:lang w:val="en-US" w:eastAsia="ar-SA"/>
        </w:rPr>
        <w:t xml:space="preserve"> دائرة البيانات الحميدة في المجتمع</w:t>
      </w:r>
      <w:r w:rsidRPr="0073369A">
        <w:rPr>
          <w:rFonts w:ascii="Calibri" w:eastAsia="Yu Mincho" w:hAnsi="Calibri"/>
          <w:sz w:val="24"/>
          <w:lang w:eastAsia="ar-SA"/>
        </w:rPr>
        <w:t>.</w:t>
      </w:r>
    </w:p>
    <w:p w14:paraId="26AB25F8" w14:textId="77777777" w:rsidR="00C7544E" w:rsidRPr="0073369A" w:rsidRDefault="00C7544E" w:rsidP="00CE1EDD">
      <w:pPr>
        <w:numPr>
          <w:ilvl w:val="2"/>
          <w:numId w:val="344"/>
        </w:numPr>
        <w:rPr>
          <w:rFonts w:ascii="Calibri" w:eastAsia="Yu Mincho" w:hAnsi="Calibri"/>
          <w:sz w:val="24"/>
          <w:lang w:eastAsia="ar-SA"/>
        </w:rPr>
      </w:pPr>
      <w:r w:rsidRPr="0073369A">
        <w:rPr>
          <w:rFonts w:ascii="Calibri" w:eastAsia="Yu Mincho" w:hAnsi="Calibri"/>
          <w:b/>
          <w:bCs/>
          <w:sz w:val="24"/>
          <w:rtl/>
          <w:lang w:val="en-US" w:eastAsia="ar-SA"/>
        </w:rPr>
        <w:t>النهي عن المنكر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حماية</w:t>
      </w:r>
      <w:r w:rsidRPr="0073369A">
        <w:rPr>
          <w:rFonts w:ascii="Calibri" w:eastAsia="Yu Mincho" w:hAnsi="Calibri"/>
          <w:sz w:val="24"/>
          <w:rtl/>
          <w:lang w:val="en-US" w:eastAsia="ar-SA"/>
        </w:rPr>
        <w:t xml:space="preserve"> المجتمع من تلوث البيانات الخبيثة</w:t>
      </w:r>
      <w:r w:rsidRPr="0073369A">
        <w:rPr>
          <w:rFonts w:ascii="Calibri" w:eastAsia="Yu Mincho" w:hAnsi="Calibri"/>
          <w:sz w:val="24"/>
          <w:lang w:eastAsia="ar-SA"/>
        </w:rPr>
        <w:t>.</w:t>
      </w:r>
    </w:p>
    <w:p w14:paraId="0EDC5E02"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sz w:val="24"/>
          <w:rtl/>
          <w:lang w:val="en-US" w:eastAsia="ar-SA"/>
        </w:rPr>
        <w:t>إنه يمارس دورًا اجتماعيًا في إدارة جودة "بيئة البيانات" المحيطة به</w:t>
      </w:r>
      <w:r w:rsidRPr="0073369A">
        <w:rPr>
          <w:rFonts w:ascii="Calibri" w:eastAsia="Yu Mincho" w:hAnsi="Calibri"/>
          <w:sz w:val="24"/>
          <w:lang w:eastAsia="ar-SA"/>
        </w:rPr>
        <w:t>.</w:t>
      </w:r>
    </w:p>
    <w:p w14:paraId="370F2E12"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الحافظون لحدود الله (مهارة احترام نظام الفيض)</w:t>
      </w:r>
      <w:r w:rsidRPr="0073369A">
        <w:rPr>
          <w:rFonts w:ascii="Calibri" w:eastAsia="Yu Mincho" w:hAnsi="Calibri"/>
          <w:b/>
          <w:bCs/>
          <w:sz w:val="24"/>
          <w:lang w:eastAsia="ar-SA"/>
        </w:rPr>
        <w:t>:</w:t>
      </w:r>
    </w:p>
    <w:p w14:paraId="5C673CFB"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نظام "الحمد" ليس فوضويًا، بل هو "فيض منظم". المؤمن "الحافظ لحدود الله" هو من يدرك ويحترم "قوانين" هذا النظام. يعرف أن للبيانات حرمات وخصوصيات وحدودًا، وأن تجاوزها يؤدي إلى الفساد. حفظ الحدود هو الأدب الأعلى في التعامل مع فيض الله</w:t>
      </w:r>
      <w:r w:rsidRPr="0073369A">
        <w:rPr>
          <w:rFonts w:ascii="Calibri" w:eastAsia="Yu Mincho" w:hAnsi="Calibri"/>
          <w:sz w:val="24"/>
          <w:lang w:eastAsia="ar-SA"/>
        </w:rPr>
        <w:t>.</w:t>
      </w:r>
    </w:p>
    <w:p w14:paraId="7F9B5E3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السلسلة: كن "خبير بيانات" على منهج محمد ﷺ</w:t>
      </w:r>
    </w:p>
    <w:p w14:paraId="067A7FE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وهكذا، نختتم رحلتنا بفهم أن "منهج الحمد المحمدي" ليس مجرد فلسفة نظرية، بل هو برنامج عملي متكامل لبناء شخصية "المؤمن الخبير</w:t>
      </w:r>
      <w:r w:rsidRPr="0073369A">
        <w:rPr>
          <w:rFonts w:ascii="Calibri" w:eastAsia="Yu Mincho" w:hAnsi="Calibri"/>
          <w:sz w:val="24"/>
          <w:lang w:eastAsia="ar-SA"/>
        </w:rPr>
        <w:t>".</w:t>
      </w:r>
    </w:p>
    <w:p w14:paraId="2489C0F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التحلي بهذه المهارات التسع هو ما يفتح للمؤمن أبواب الولوج إلى عالم الأمر، ويجعله مؤهلاً لتلقي المزيد من الفيض الإلهي، والتوفيق، والهداية، والسكينة</w:t>
      </w:r>
      <w:r w:rsidRPr="0073369A">
        <w:rPr>
          <w:rFonts w:ascii="Calibri" w:eastAsia="Yu Mincho" w:hAnsi="Calibri"/>
          <w:sz w:val="24"/>
          <w:lang w:eastAsia="ar-SA"/>
        </w:rPr>
        <w:t>.</w:t>
      </w:r>
    </w:p>
    <w:p w14:paraId="53BCD43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فلتكن هذه الصفات هي هدفنا، ولتكن خارطة طريقنا. لنبدأ بتعلم مهارات انتقاء البيانات ومعالجتها وتوجيهها ونشرها واحترام حدودها. فبذلك فقط، نكون قد اتبعنا حقًا منهج "محمد" ﷺ، وأصبحنا تجسيدًا حيًا لـ"الحمد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 أفعالنا، ومؤهلين للبشرى العظيمة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وَبَشِّرِ الْمُؤْمِنِينَ</w:t>
      </w:r>
      <w:r w:rsidRPr="0073369A">
        <w:rPr>
          <w:rFonts w:ascii="Calibri" w:eastAsia="Yu Mincho" w:hAnsi="Calibri"/>
          <w:sz w:val="24"/>
          <w:lang w:eastAsia="ar-SA"/>
        </w:rPr>
        <w:t>.</w:t>
      </w:r>
    </w:p>
    <w:p w14:paraId="0E253D70" w14:textId="77777777" w:rsidR="00C7544E" w:rsidRPr="0073369A" w:rsidRDefault="00C7544E" w:rsidP="00E4352F">
      <w:pPr>
        <w:pStyle w:val="21"/>
        <w:rPr>
          <w:lang w:bidi="ar-MA"/>
        </w:rPr>
      </w:pPr>
      <w:bookmarkStart w:id="393" w:name="_Toc203550589"/>
      <w:bookmarkStart w:id="394" w:name="_Toc205285326"/>
      <w:r w:rsidRPr="0073369A">
        <w:rPr>
          <w:rtl/>
        </w:rPr>
        <w:t>دعاء الحمد المحمدي - فن التواصل مع الله بين الرجاء واليقين</w:t>
      </w:r>
      <w:bookmarkEnd w:id="393"/>
      <w:bookmarkEnd w:id="394"/>
    </w:p>
    <w:p w14:paraId="45B298CD"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الدعاء، ذروة العبودية وجوهر "الحمد</w:t>
      </w:r>
      <w:r w:rsidRPr="0073369A">
        <w:rPr>
          <w:rFonts w:ascii="Calibri" w:eastAsia="Yu Mincho" w:hAnsi="Calibri"/>
          <w:b/>
          <w:bCs/>
          <w:sz w:val="24"/>
          <w:lang w:eastAsia="ar-SA"/>
        </w:rPr>
        <w:t>"</w:t>
      </w:r>
    </w:p>
    <w:p w14:paraId="6F9CC344"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أن سافرنا في رحاب "الحمد" كقانون كوني، و"الشكر" كترجمة عملية، و"التسبيح" كتنزيه معرفي، ورأينا كيف تجسدت كلها في منهج "محمد" ﷺ وفي "صلاته النموذجية"، نصل إلى المحطة الأخيرة والأكثر حميمية في هذه الرحلة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الدعاء</w:t>
      </w:r>
      <w:r w:rsidRPr="0073369A">
        <w:rPr>
          <w:rFonts w:ascii="Calibri" w:eastAsia="Yu Mincho" w:hAnsi="Calibri"/>
          <w:sz w:val="24"/>
          <w:lang w:eastAsia="ar-SA"/>
        </w:rPr>
        <w:t>.</w:t>
      </w:r>
    </w:p>
    <w:p w14:paraId="6BFBFCE3"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الدعاء ليس مجرد فصل إضافي، بل هو </w:t>
      </w:r>
      <w:r w:rsidRPr="0073369A">
        <w:rPr>
          <w:rFonts w:ascii="Calibri" w:eastAsia="Yu Mincho" w:hAnsi="Calibri"/>
          <w:b/>
          <w:bCs/>
          <w:sz w:val="24"/>
          <w:rtl/>
          <w:lang w:val="en-US" w:eastAsia="ar-SA"/>
        </w:rPr>
        <w:t>ذروة الممارسة العملية لمنهج الحمد كله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اللحظة التي يترجم فيها المؤمن كل فهمه وعقيدته وسلوكه إلى همس مباشر مع خالقه. كيف يمكن للمؤمن الذي استوعب منهج "الحمد المحمدي" أن يرفع يديه إلى السماء؟ هذه المقالة الختامية تقدم دليلًا متكاملًا لفن الدعاء، من آدابه الظاهرة إلى أسراره الباطنة، ليكون دعاؤنا همسًا للعبودية، وطلبًا للبيانات، وسيرًا متوازنًا إلى الله بين جناحي الخوف والرجاء</w:t>
      </w:r>
      <w:r w:rsidRPr="0073369A">
        <w:rPr>
          <w:rFonts w:ascii="Calibri" w:eastAsia="Yu Mincho" w:hAnsi="Calibri"/>
          <w:sz w:val="24"/>
          <w:lang w:eastAsia="ar-SA"/>
        </w:rPr>
        <w:t>.</w:t>
      </w:r>
    </w:p>
    <w:p w14:paraId="3D2193F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الأول: جوهر الدعاء ومكانته - لماذا ندعو؟</w:t>
      </w:r>
    </w:p>
    <w:p w14:paraId="4C363C2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الدعاء في الإسلام ليس مجرد طلب لتحقيق أمنية، بل هو في جوهره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العبادة</w:t>
      </w:r>
      <w:r w:rsidRPr="0073369A">
        <w:rPr>
          <w:rFonts w:ascii="Calibri" w:eastAsia="Yu Mincho" w:hAnsi="Calibri"/>
          <w:b/>
          <w:bCs/>
          <w:sz w:val="24"/>
          <w:lang w:eastAsia="ar-SA"/>
        </w:rPr>
        <w:t>"</w:t>
      </w:r>
      <w:r w:rsidRPr="0073369A">
        <w:rPr>
          <w:rFonts w:ascii="Calibri" w:eastAsia="Yu Mincho" w:hAnsi="Calibri"/>
          <w:sz w:val="24"/>
          <w:rtl/>
          <w:lang w:val="en-US" w:eastAsia="ar-SA"/>
        </w:rPr>
        <w:t>، كما قال النبي ﷺ. قوله تعالى وَقَالَ رَبُّكُمُ ادْعُونِي أَسْتَجِبْ لَكُمْ يليه مباشرة إِنَّ الَّذِينَ يَسْتَكْبِرُونَ عَنْ عِبَادَتِي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(غافر: 60). فترك الدعاء استكبار، والدعاء إقرار بالعبودية والافتقار المطلق لله</w:t>
      </w:r>
      <w:r w:rsidRPr="0073369A">
        <w:rPr>
          <w:rFonts w:ascii="Calibri" w:eastAsia="Yu Mincho" w:hAnsi="Calibri"/>
          <w:sz w:val="24"/>
          <w:lang w:eastAsia="ar-SA"/>
        </w:rPr>
        <w:t>.</w:t>
      </w:r>
    </w:p>
    <w:p w14:paraId="57AF753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إنه صلة مباشرة، لا وسيط فيها، بين المخلوق الضعيف والخالق القوي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وَإِذَا سَأَلَكَ عِبَادِي عَنِّي فَإِنِّي قَرِيبٌ (البقرة: 186). هذه القربة الإلهية هي التي تفتح لنا باب المناجاة، وبث الشكوى، وطلب الحاجات، بيقين أن الله يسمع ويرى ويقدر</w:t>
      </w:r>
      <w:r w:rsidRPr="0073369A">
        <w:rPr>
          <w:rFonts w:ascii="Calibri" w:eastAsia="Yu Mincho" w:hAnsi="Calibri"/>
          <w:sz w:val="24"/>
          <w:lang w:eastAsia="ar-SA"/>
        </w:rPr>
        <w:t>.</w:t>
      </w:r>
    </w:p>
    <w:p w14:paraId="012FD9C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الثاني: آداب الدعاء - كيف ندعو؟</w:t>
      </w:r>
    </w:p>
    <w:p w14:paraId="23C18BB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التواصل مع ملك الملوك يقتضي أدبًا رفيعًا. هذا الأدب ليس شكليًا، بل هو انعكاس لتعظيمنا لله وفهمنا لمقامه. من أهم هذه الآداب</w:t>
      </w:r>
      <w:r w:rsidRPr="0073369A">
        <w:rPr>
          <w:rFonts w:ascii="Calibri" w:eastAsia="Yu Mincho" w:hAnsi="Calibri"/>
          <w:sz w:val="24"/>
          <w:lang w:eastAsia="ar-SA"/>
        </w:rPr>
        <w:t>:</w:t>
      </w:r>
    </w:p>
    <w:p w14:paraId="531ACE91"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الإخلاص وحضور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يكون الدعاء خالصًا لوجه الله، بقلب حاضر وموقن بالإجابة</w:t>
      </w:r>
      <w:r w:rsidRPr="0073369A">
        <w:rPr>
          <w:rFonts w:ascii="Calibri" w:eastAsia="Yu Mincho" w:hAnsi="Calibri"/>
          <w:sz w:val="24"/>
          <w:lang w:eastAsia="ar-SA"/>
        </w:rPr>
        <w:t>.</w:t>
      </w:r>
    </w:p>
    <w:p w14:paraId="46736E26"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البدء بالحمد والثناء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تطبيق مباشر لمنهج "الحمد". نبدأ بالثناء على الله بصفاته وأفعاله، معترفين بكماله قبل أن نطلب عطاءه</w:t>
      </w:r>
      <w:r w:rsidRPr="0073369A">
        <w:rPr>
          <w:rFonts w:ascii="Calibri" w:eastAsia="Yu Mincho" w:hAnsi="Calibri"/>
          <w:sz w:val="24"/>
          <w:lang w:eastAsia="ar-SA"/>
        </w:rPr>
        <w:t>.</w:t>
      </w:r>
    </w:p>
    <w:p w14:paraId="55558550"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الصلاة على النبي ﷺ</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أدب نبوي رفيع، يعبر عن محبتنا وتقديرنا لمن علمنا هذا المنهج، ولا يتعارض أبدًا مع الإيمان بجميع الرسل</w:t>
      </w:r>
      <w:r w:rsidRPr="0073369A">
        <w:rPr>
          <w:rFonts w:ascii="Calibri" w:eastAsia="Yu Mincho" w:hAnsi="Calibri"/>
          <w:sz w:val="24"/>
          <w:lang w:eastAsia="ar-SA"/>
        </w:rPr>
        <w:t>.</w:t>
      </w:r>
    </w:p>
    <w:p w14:paraId="4CE84247"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التوسل بالأسماء الحسنى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وَلِلَّهِ الْأَسْمَاءُ الْحُسْنَىٰ فَادْعُوهُ بِهَا</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"يا رحمن" طلبًا للرحمة، و"يا غفور" طلبًا للمغفرة</w:t>
      </w:r>
      <w:r w:rsidRPr="0073369A">
        <w:rPr>
          <w:rFonts w:ascii="Calibri" w:eastAsia="Yu Mincho" w:hAnsi="Calibri"/>
          <w:sz w:val="24"/>
          <w:lang w:eastAsia="ar-SA"/>
        </w:rPr>
        <w:t>.</w:t>
      </w:r>
    </w:p>
    <w:p w14:paraId="05436D12"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العزم والإلحاح</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نطلب بيقين وعزم، ونكرر الدعاء دون ملل أو استعجال</w:t>
      </w:r>
      <w:r w:rsidRPr="0073369A">
        <w:rPr>
          <w:rFonts w:ascii="Calibri" w:eastAsia="Yu Mincho" w:hAnsi="Calibri"/>
          <w:sz w:val="24"/>
          <w:lang w:eastAsia="ar-SA"/>
        </w:rPr>
        <w:t>.</w:t>
      </w:r>
    </w:p>
    <w:p w14:paraId="06BC05C3"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طهارة المأكل والمشرب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فالحرام من أعظم موانع الإجابة</w:t>
      </w:r>
      <w:r w:rsidRPr="0073369A">
        <w:rPr>
          <w:rFonts w:ascii="Calibri" w:eastAsia="Yu Mincho" w:hAnsi="Calibri"/>
          <w:sz w:val="24"/>
          <w:lang w:eastAsia="ar-SA"/>
        </w:rPr>
        <w:t>.</w:t>
      </w:r>
    </w:p>
    <w:p w14:paraId="7635C27C"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lastRenderedPageBreak/>
        <w:t>الجزء الثالث: الدعاء كـ"طلب بيانات" - ماذا نطلب؟</w:t>
      </w:r>
    </w:p>
    <w:p w14:paraId="0772F52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بمنظور أعمق، الدعاء هو </w:t>
      </w:r>
      <w:r w:rsidRPr="0073369A">
        <w:rPr>
          <w:rFonts w:ascii="Calibri" w:eastAsia="Yu Mincho" w:hAnsi="Calibri"/>
          <w:b/>
          <w:bCs/>
          <w:sz w:val="24"/>
          <w:rtl/>
          <w:lang w:val="en-US" w:eastAsia="ar-SA"/>
        </w:rPr>
        <w:t>تواصل مع عالم الأمر لطلب "بيانات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 مصدرها الأصلي</w:t>
      </w:r>
      <w:r w:rsidRPr="0073369A">
        <w:rPr>
          <w:rFonts w:ascii="Calibri" w:eastAsia="Yu Mincho" w:hAnsi="Calibri"/>
          <w:sz w:val="24"/>
          <w:lang w:eastAsia="ar-SA"/>
        </w:rPr>
        <w:t>.</w:t>
      </w:r>
    </w:p>
    <w:p w14:paraId="60348900"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sz w:val="24"/>
          <w:rtl/>
          <w:lang w:val="en-US" w:eastAsia="ar-SA"/>
        </w:rPr>
        <w:t>عندما ندعو بالهداية، نطلب "بيانات" ترشدنا</w:t>
      </w:r>
      <w:r w:rsidRPr="0073369A">
        <w:rPr>
          <w:rFonts w:ascii="Calibri" w:eastAsia="Yu Mincho" w:hAnsi="Calibri"/>
          <w:sz w:val="24"/>
          <w:lang w:eastAsia="ar-SA"/>
        </w:rPr>
        <w:t>.</w:t>
      </w:r>
    </w:p>
    <w:p w14:paraId="5A78B40B"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sz w:val="24"/>
          <w:rtl/>
          <w:lang w:val="en-US" w:eastAsia="ar-SA"/>
        </w:rPr>
        <w:t>عندما ندعو بالشفاء، نطلب "بيانات" الأسباب التي تؤدي إليه</w:t>
      </w:r>
      <w:r w:rsidRPr="0073369A">
        <w:rPr>
          <w:rFonts w:ascii="Calibri" w:eastAsia="Yu Mincho" w:hAnsi="Calibri"/>
          <w:sz w:val="24"/>
          <w:lang w:eastAsia="ar-SA"/>
        </w:rPr>
        <w:t>.</w:t>
      </w:r>
    </w:p>
    <w:p w14:paraId="639FEB2D"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sz w:val="24"/>
          <w:rtl/>
          <w:lang w:val="en-US" w:eastAsia="ar-SA"/>
        </w:rPr>
        <w:t>إننا نطلب من الله أن يرسل أو ييسر البيانات الكونية التي إذا تفاعلت، تحققت إرادته في واقعنا</w:t>
      </w:r>
      <w:r w:rsidRPr="0073369A">
        <w:rPr>
          <w:rFonts w:ascii="Calibri" w:eastAsia="Yu Mincho" w:hAnsi="Calibri"/>
          <w:sz w:val="24"/>
          <w:lang w:eastAsia="ar-SA"/>
        </w:rPr>
        <w:t>.</w:t>
      </w:r>
    </w:p>
    <w:p w14:paraId="090E0DBE"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b/>
          <w:bCs/>
          <w:sz w:val="24"/>
          <w:rtl/>
          <w:lang w:val="en-US" w:eastAsia="ar-SA"/>
        </w:rPr>
        <w:t>أدب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هذا يقتضي ألا نطلب ما هو مستحيل في سنن الدنيا (كرؤية الله بالبصر)، وألا نعتدي في دعائنا</w:t>
      </w:r>
      <w:r w:rsidRPr="0073369A">
        <w:rPr>
          <w:rFonts w:ascii="Calibri" w:eastAsia="Yu Mincho" w:hAnsi="Calibri"/>
          <w:sz w:val="24"/>
          <w:lang w:eastAsia="ar-SA"/>
        </w:rPr>
        <w:t>.</w:t>
      </w:r>
    </w:p>
    <w:p w14:paraId="7B31F72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الرابع: حكمة الاستجابة ونزول "السكينة</w:t>
      </w:r>
      <w:r w:rsidRPr="0073369A">
        <w:rPr>
          <w:rFonts w:ascii="Calibri" w:eastAsia="Yu Mincho" w:hAnsi="Calibri"/>
          <w:b/>
          <w:bCs/>
          <w:sz w:val="24"/>
          <w:lang w:eastAsia="ar-SA"/>
        </w:rPr>
        <w:t>"</w:t>
      </w:r>
    </w:p>
    <w:p w14:paraId="46E492A7"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قد لا نرى الإجابة كما نتوقعها، وهنا يأتي دور اليقين بحكمة الله. فالله قد يؤخر الإجابة، أو يصرف عنا من السوء مثلها، أو يدخرها لنا في الآخرة. وفي كل الأحوال، نحن الرابحون</w:t>
      </w:r>
      <w:r w:rsidRPr="0073369A">
        <w:rPr>
          <w:rFonts w:ascii="Calibri" w:eastAsia="Yu Mincho" w:hAnsi="Calibri"/>
          <w:sz w:val="24"/>
          <w:lang w:eastAsia="ar-SA"/>
        </w:rPr>
        <w:t>.</w:t>
      </w:r>
    </w:p>
    <w:p w14:paraId="49DADCB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ولكن، من أعظم صور الاستجابة نزول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السكينة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إنها ليست مجرد راحة نفسية، بل هي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بيانات 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تنزل على القلب فتُسكن اضطرابه، وتهدئ قلقه، وتوجه مساره نحو القرار الصحيح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فَعَلِمَ مَا فِي قُلُوبِهِمْ فَأَنزَلَ السَّكِينَةَ عَلَيْهِمْ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مفتاح نزول هذه السكينة هو </w:t>
      </w:r>
      <w:r w:rsidRPr="0073369A">
        <w:rPr>
          <w:rFonts w:ascii="Calibri" w:eastAsia="Yu Mincho" w:hAnsi="Calibri"/>
          <w:b/>
          <w:bCs/>
          <w:sz w:val="24"/>
          <w:rtl/>
          <w:lang w:val="en-US" w:eastAsia="ar-SA"/>
        </w:rPr>
        <w:t>صدق القلب</w:t>
      </w:r>
      <w:r w:rsidRPr="0073369A">
        <w:rPr>
          <w:rFonts w:ascii="Calibri" w:eastAsia="Yu Mincho" w:hAnsi="Calibri"/>
          <w:sz w:val="24"/>
          <w:rtl/>
          <w:lang w:val="en-US" w:eastAsia="ar-SA"/>
        </w:rPr>
        <w:t xml:space="preserve"> واستعداده لتلقي الحق</w:t>
      </w:r>
      <w:r w:rsidRPr="0073369A">
        <w:rPr>
          <w:rFonts w:ascii="Calibri" w:eastAsia="Yu Mincho" w:hAnsi="Calibri"/>
          <w:sz w:val="24"/>
          <w:lang w:eastAsia="ar-SA"/>
        </w:rPr>
        <w:t>.</w:t>
      </w:r>
    </w:p>
    <w:p w14:paraId="6C5266B1"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الخامس: التوازن الدقيق - بين الخوف والرجاء، والتوكل والعمل</w:t>
      </w:r>
    </w:p>
    <w:p w14:paraId="303A8B1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الدعاء هو الممارسة العملية لتوازن المؤمن الدقيق</w:t>
      </w:r>
      <w:r w:rsidRPr="0073369A">
        <w:rPr>
          <w:rFonts w:ascii="Calibri" w:eastAsia="Yu Mincho" w:hAnsi="Calibri"/>
          <w:sz w:val="24"/>
          <w:lang w:eastAsia="ar-SA"/>
        </w:rPr>
        <w:t>:</w:t>
      </w:r>
    </w:p>
    <w:p w14:paraId="50F5BAE8" w14:textId="77777777" w:rsidR="00C7544E" w:rsidRPr="0073369A" w:rsidRDefault="00C7544E" w:rsidP="00CE1EDD">
      <w:pPr>
        <w:numPr>
          <w:ilvl w:val="0"/>
          <w:numId w:val="343"/>
        </w:numPr>
        <w:rPr>
          <w:rFonts w:ascii="Calibri" w:eastAsia="Yu Mincho" w:hAnsi="Calibri"/>
          <w:sz w:val="24"/>
          <w:lang w:eastAsia="ar-SA"/>
        </w:rPr>
      </w:pPr>
      <w:r w:rsidRPr="0073369A">
        <w:rPr>
          <w:rFonts w:ascii="Calibri" w:eastAsia="Yu Mincho" w:hAnsi="Calibri"/>
          <w:b/>
          <w:bCs/>
          <w:sz w:val="24"/>
          <w:rtl/>
          <w:lang w:val="en-US" w:eastAsia="ar-SA"/>
        </w:rPr>
        <w:t>بين الخوف والرجاء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الله رَغَبًا وَرَهَبًا (الأنبياء: 90). "الرغب" هو الرجاء والطمع في فضله، و"الرهب" هو الخوف من عدله وتقصيرنا. نسير إلى الله كطائر يطير بهذين الجناحين، فلا يأمن من مكره، ولا ييأس من رحمته</w:t>
      </w:r>
      <w:r w:rsidRPr="0073369A">
        <w:rPr>
          <w:rFonts w:ascii="Calibri" w:eastAsia="Yu Mincho" w:hAnsi="Calibri"/>
          <w:sz w:val="24"/>
          <w:lang w:eastAsia="ar-SA"/>
        </w:rPr>
        <w:t>.</w:t>
      </w:r>
    </w:p>
    <w:p w14:paraId="7E1024CD" w14:textId="77777777" w:rsidR="00C7544E" w:rsidRPr="0073369A" w:rsidRDefault="00C7544E" w:rsidP="00CE1EDD">
      <w:pPr>
        <w:numPr>
          <w:ilvl w:val="0"/>
          <w:numId w:val="343"/>
        </w:numPr>
        <w:rPr>
          <w:rFonts w:ascii="Calibri" w:eastAsia="Yu Mincho" w:hAnsi="Calibri"/>
          <w:sz w:val="24"/>
          <w:lang w:eastAsia="ar-SA"/>
        </w:rPr>
      </w:pPr>
      <w:r w:rsidRPr="0073369A">
        <w:rPr>
          <w:rFonts w:ascii="Calibri" w:eastAsia="Yu Mincho" w:hAnsi="Calibri"/>
          <w:b/>
          <w:bCs/>
          <w:sz w:val="24"/>
          <w:rtl/>
          <w:lang w:val="en-US" w:eastAsia="ar-SA"/>
        </w:rPr>
        <w:t>بين التوكل والأخذ بالأسباب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التوكل هو صدق اعتماد القلب على الله، لكنه لا يعني ترك الأسباب. "اعقلها وتوكل". المؤمن يبذل كل جهده، ويأخذ بالأسباب المتاحة، ثم يرفع يديه بالدعاء متوكلًا على الله ليبارك في سعيه، معترفًا بأن النتائج بيده وحده</w:t>
      </w:r>
      <w:r w:rsidRPr="0073369A">
        <w:rPr>
          <w:rFonts w:ascii="Calibri" w:eastAsia="Yu Mincho" w:hAnsi="Calibri"/>
          <w:sz w:val="24"/>
          <w:lang w:eastAsia="ar-SA"/>
        </w:rPr>
        <w:t>.</w:t>
      </w:r>
    </w:p>
    <w:p w14:paraId="4C60DA7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السلسلة: عش بمنهج الحمد، وادعُ بقلب "محمدي</w:t>
      </w:r>
      <w:r w:rsidRPr="0073369A">
        <w:rPr>
          <w:rFonts w:ascii="Calibri" w:eastAsia="Yu Mincho" w:hAnsi="Calibri"/>
          <w:b/>
          <w:bCs/>
          <w:sz w:val="24"/>
          <w:lang w:eastAsia="ar-SA"/>
        </w:rPr>
        <w:t>"</w:t>
      </w:r>
    </w:p>
    <w:p w14:paraId="3AA9C2C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وهكذا، نختتم رحلتنا بفهم أن "منهج الحمد المحمدي" يتوج بالدعاء. الدعاء الذي ليس تمنيًا فارغًا، بل رجاءً صادقًا يدفعه العمل. الدعاء الذي ليس طلبًا جافًا، بل مناجاة محبة تبدأ بالحمد والثناء. الدعاء الذي لا يطلب فقط تغيير الظروف، بل يطلب "السكينة" لتغيير القلوب</w:t>
      </w:r>
      <w:r w:rsidRPr="0073369A">
        <w:rPr>
          <w:rFonts w:ascii="Calibri" w:eastAsia="Yu Mincho" w:hAnsi="Calibri"/>
          <w:sz w:val="24"/>
          <w:lang w:eastAsia="ar-SA"/>
        </w:rPr>
        <w:t>.</w:t>
      </w:r>
    </w:p>
    <w:p w14:paraId="1DA2F57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فلتكن هذه هي خلاصة رحلتنا: أن نعيش حياتنا كلها كـ"حمدٍ" متصل، وأن تكون صلاتنا "تواصلًا" حيًا، وأن يكون دعاؤنا "همسًا" للعبودية، بقلب يجمع بين الخوف والرجاء، ولسان يلهج بالثناء، ويدٍ تعمل وتأخذ بالأسباب، وروح تسلم الأمر كله لرب العالمين</w:t>
      </w:r>
      <w:r w:rsidRPr="0073369A">
        <w:rPr>
          <w:rFonts w:ascii="Calibri" w:eastAsia="Yu Mincho" w:hAnsi="Calibri"/>
          <w:sz w:val="24"/>
          <w:lang w:eastAsia="ar-SA"/>
        </w:rPr>
        <w:t>.</w:t>
      </w:r>
    </w:p>
    <w:p w14:paraId="0FAF722F" w14:textId="77777777" w:rsidR="00C7544E" w:rsidRPr="0073369A" w:rsidRDefault="00C7544E" w:rsidP="00E4352F">
      <w:pPr>
        <w:rPr>
          <w:rFonts w:ascii="Calibri" w:eastAsia="Yu Mincho" w:hAnsi="Calibri"/>
          <w:sz w:val="24"/>
          <w:rtl/>
          <w:lang w:eastAsia="ar-SA"/>
        </w:rPr>
      </w:pPr>
      <w:r w:rsidRPr="0073369A">
        <w:rPr>
          <w:rFonts w:ascii="Calibri" w:eastAsia="Yu Mincho" w:hAnsi="Calibri"/>
          <w:sz w:val="24"/>
          <w:rtl/>
          <w:lang w:val="en-US" w:eastAsia="ar-SA"/>
        </w:rPr>
        <w:t>وَآخِرُ دَعْوَاهُمْ أَنِ الْحَمْدُ لِلَّهِ رَبِّ الْعَالَمِينَ</w:t>
      </w:r>
      <w:r w:rsidRPr="0073369A">
        <w:rPr>
          <w:rFonts w:ascii="Calibri" w:eastAsia="Yu Mincho" w:hAnsi="Calibri"/>
          <w:sz w:val="24"/>
          <w:lang w:eastAsia="ar-SA"/>
        </w:rPr>
        <w:t>.</w:t>
      </w:r>
    </w:p>
    <w:p w14:paraId="58BC1F08" w14:textId="77777777" w:rsidR="00C7544E" w:rsidRPr="0073369A" w:rsidRDefault="00C7544E" w:rsidP="00E4352F">
      <w:pPr>
        <w:pStyle w:val="1"/>
      </w:pPr>
      <w:bookmarkStart w:id="395" w:name="_Toc203550590"/>
      <w:bookmarkStart w:id="396" w:name="_Toc205285327"/>
      <w:bookmarkStart w:id="397" w:name="_Toc209608395"/>
      <w:r w:rsidRPr="0073369A">
        <w:rPr>
          <w:rtl/>
        </w:rPr>
        <w:t>سلسلة مقالات: "الكلمات المضيئة: رحلة تدبر في أسرار 'الكتاب' و'الكتب' في القرآن</w:t>
      </w:r>
      <w:r w:rsidRPr="0073369A">
        <w:t>"</w:t>
      </w:r>
      <w:bookmarkEnd w:id="395"/>
      <w:bookmarkEnd w:id="396"/>
      <w:bookmarkEnd w:id="397"/>
    </w:p>
    <w:p w14:paraId="43FF6B52" w14:textId="77777777" w:rsidR="00C7544E" w:rsidRPr="0073369A" w:rsidRDefault="00C7544E" w:rsidP="00E4352F">
      <w:pPr>
        <w:rPr>
          <w:rFonts w:ascii="Calibri" w:eastAsia="Aptos" w:hAnsi="Calibri"/>
          <w:sz w:val="24"/>
          <w:lang w:val="en-US"/>
        </w:rPr>
      </w:pPr>
    </w:p>
    <w:p w14:paraId="38C4F478" w14:textId="77777777" w:rsidR="00C7544E" w:rsidRPr="0073369A" w:rsidRDefault="00C7544E" w:rsidP="00E4352F">
      <w:pPr>
        <w:pStyle w:val="21"/>
      </w:pPr>
      <w:bookmarkStart w:id="398" w:name="_Toc203550591"/>
      <w:bookmarkStart w:id="399" w:name="_Toc205285328"/>
      <w:r w:rsidRPr="0073369A">
        <w:rPr>
          <w:rtl/>
        </w:rPr>
        <w:lastRenderedPageBreak/>
        <w:t>المقال الأول: مفتاح الكنز: لماذا يجب أن نعيد النظر في كلمة "كتاب"؟</w:t>
      </w:r>
      <w:bookmarkEnd w:id="398"/>
      <w:bookmarkEnd w:id="399"/>
    </w:p>
    <w:p w14:paraId="76E3649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في رحلتنا مع القرآن الكريم، نمر على كلمات نألفها ونظن أننا نفهمها تماماً. نمر عليها مرور الكرام، مستدعين صورة ذهنية سريعة تكونت في عقولنا منذ الصغر. من بين هذه الكلمات، بل ربما على رأسها، تأتي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lang w:val="en-US"/>
        </w:rPr>
        <w:t>.</w:t>
      </w:r>
    </w:p>
    <w:p w14:paraId="0C974CF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ماذا يتبادر إلى ذهنك حين تقرأ "ذلك الكتاب"؟ على الأغلب، صورة مجلد مهيب، ذو غلافين، يحتوي على القرآن كاملاً. هذه الصورة، على بساطتها، قد تكون هي الحجاب الذي يمنعنا من رؤية كنز أعمق وأكثر حيوية</w:t>
      </w:r>
      <w:r w:rsidRPr="0073369A">
        <w:rPr>
          <w:rFonts w:ascii="Calibri" w:eastAsia="Aptos" w:hAnsi="Calibri"/>
          <w:sz w:val="24"/>
          <w:lang w:val="en-US"/>
        </w:rPr>
        <w:t>.</w:t>
      </w:r>
    </w:p>
    <w:p w14:paraId="236FDA6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ماذا لو كانت هذه الكلمة المفتاحية لا تشير دائماً إلى "مجلد" أو "مصحف كامل"؟ ماذا لو كان الرسم القرآني الأصلي، الذي أُمرنا بالحفاظ عليه، يحمل في طياته سراً لغوياً دقيقاً، شفرة بصرية تهدف إلى توجيه فهمنا؟</w:t>
      </w:r>
    </w:p>
    <w:p w14:paraId="151B3A67"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الرسم القرآني: ليس مجرد إملاء</w:t>
      </w:r>
    </w:p>
    <w:p w14:paraId="509C3AB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ننظر إلى المصاحف المخطوطة بالرسم العثماني الأول، نجد أن كلمة "كتاب" كُتبت في معظم مواضعها هكذا</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كتب</w:t>
      </w:r>
      <w:r w:rsidRPr="0073369A">
        <w:rPr>
          <w:rFonts w:ascii="Calibri" w:eastAsia="Aptos" w:hAnsi="Calibri"/>
          <w:b/>
          <w:bCs/>
          <w:sz w:val="24"/>
          <w:lang w:val="en-US"/>
        </w:rPr>
        <w:t>"</w:t>
      </w:r>
      <w:r w:rsidRPr="0073369A">
        <w:rPr>
          <w:rFonts w:ascii="Calibri" w:eastAsia="Aptos" w:hAnsi="Calibri"/>
          <w:sz w:val="24"/>
          <w:rtl/>
          <w:lang w:val="en-US"/>
        </w:rPr>
        <w:t>، بدون ألف. الألف التي نراها اليوم (سواء كانت قائمة أو خنجرية صغيرة) هي علامة ضبط وُضعت لاحقاً لتسهيل القراءة، ولكن الرسم الأصلي هو "كتب</w:t>
      </w:r>
      <w:r w:rsidRPr="0073369A">
        <w:rPr>
          <w:rFonts w:ascii="Calibri" w:eastAsia="Aptos" w:hAnsi="Calibri"/>
          <w:sz w:val="24"/>
          <w:lang w:val="en-US"/>
        </w:rPr>
        <w:t>".</w:t>
      </w:r>
    </w:p>
    <w:p w14:paraId="14863CC7"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هل هذا مجرد اختصار إملائي كان شائعاً عند العرب؟ أم أنه إشارة مقصودة من الوحي نفسه؟</w:t>
      </w:r>
    </w:p>
    <w:p w14:paraId="7CD6692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المنهج القرآني يدعونا إلى الإيمان بأن كل حرف وكل حركة في هذا النص المقدس لها حكمة وغاية. من هذا المنطلق، فإن هذا الرسم المميز ليس عفوياً، بل هو </w:t>
      </w:r>
      <w:r w:rsidRPr="0073369A">
        <w:rPr>
          <w:rFonts w:ascii="Calibri" w:eastAsia="Aptos" w:hAnsi="Calibri"/>
          <w:b/>
          <w:bCs/>
          <w:sz w:val="24"/>
          <w:rtl/>
          <w:lang w:val="en-US"/>
        </w:rPr>
        <w:t>مفتاح لفهم أعمق</w:t>
      </w:r>
      <w:r w:rsidRPr="0073369A">
        <w:rPr>
          <w:rFonts w:ascii="Calibri" w:eastAsia="Aptos" w:hAnsi="Calibri"/>
          <w:sz w:val="24"/>
          <w:lang w:val="en-US"/>
        </w:rPr>
        <w:t>.</w:t>
      </w:r>
    </w:p>
    <w:p w14:paraId="488C9BE3"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النظرية المحورية: من "الكتاب" إلى "الكتابات</w:t>
      </w:r>
      <w:r w:rsidRPr="0073369A">
        <w:rPr>
          <w:rFonts w:ascii="Calibri" w:eastAsia="Aptos" w:hAnsi="Calibri"/>
          <w:b/>
          <w:bCs/>
          <w:sz w:val="24"/>
          <w:lang w:val="en-US"/>
        </w:rPr>
        <w:t>"</w:t>
      </w:r>
    </w:p>
    <w:p w14:paraId="55453F9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هنا يكمن الكنز. إن كلمة </w:t>
      </w:r>
      <w:r w:rsidRPr="0073369A">
        <w:rPr>
          <w:rFonts w:ascii="Calibri" w:eastAsia="Aptos" w:hAnsi="Calibri"/>
          <w:b/>
          <w:bCs/>
          <w:sz w:val="24"/>
          <w:lang w:val="en-US"/>
        </w:rPr>
        <w:t>"</w:t>
      </w:r>
      <w:r w:rsidRPr="0073369A">
        <w:rPr>
          <w:rFonts w:ascii="Calibri" w:eastAsia="Aptos" w:hAnsi="Calibri"/>
          <w:b/>
          <w:bCs/>
          <w:sz w:val="24"/>
          <w:rtl/>
          <w:lang w:val="en-US"/>
        </w:rPr>
        <w:t>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معظم سياقاتها القرآنية، كما يدل عليها رسمها، لا يُقصد بها "الكتاب" كوحدة واحدة مادية ومغلقة</w:t>
      </w:r>
      <w:r w:rsidRPr="0073369A">
        <w:rPr>
          <w:rFonts w:ascii="Calibri" w:eastAsia="Aptos" w:hAnsi="Calibri"/>
          <w:sz w:val="24"/>
          <w:lang w:val="en-US"/>
        </w:rPr>
        <w:t xml:space="preserve"> (The Book)</w:t>
      </w:r>
      <w:r w:rsidRPr="0073369A">
        <w:rPr>
          <w:rFonts w:ascii="Calibri" w:eastAsia="Aptos" w:hAnsi="Calibri"/>
          <w:sz w:val="24"/>
          <w:rtl/>
          <w:lang w:val="en-US"/>
        </w:rPr>
        <w:t>، بل هي مصطلح مفهومي أوسع وأكثر ديناميكية يعني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 (The Writings)</w:t>
      </w:r>
      <w:r w:rsidRPr="0073369A">
        <w:rPr>
          <w:rFonts w:ascii="Calibri" w:eastAsia="Aptos" w:hAnsi="Calibri"/>
          <w:sz w:val="24"/>
          <w:lang w:val="en-US"/>
        </w:rPr>
        <w:t>.</w:t>
      </w:r>
    </w:p>
    <w:p w14:paraId="5CA53B7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إنها لا تشير إلى الوعاء، بل إلى </w:t>
      </w:r>
      <w:r w:rsidRPr="0073369A">
        <w:rPr>
          <w:rFonts w:ascii="Calibri" w:eastAsia="Aptos" w:hAnsi="Calibri"/>
          <w:b/>
          <w:bCs/>
          <w:sz w:val="24"/>
          <w:rtl/>
          <w:lang w:val="en-US"/>
        </w:rPr>
        <w:t>المحتوى المكتوب</w:t>
      </w:r>
      <w:r w:rsidRPr="0073369A">
        <w:rPr>
          <w:rFonts w:ascii="Calibri" w:eastAsia="Aptos" w:hAnsi="Calibri"/>
          <w:sz w:val="24"/>
          <w:rtl/>
          <w:lang w:val="en-US"/>
        </w:rPr>
        <w:t xml:space="preserve"> نفسه</w:t>
      </w:r>
      <w:r w:rsidRPr="0073369A">
        <w:rPr>
          <w:rFonts w:ascii="Calibri" w:eastAsia="Aptos" w:hAnsi="Calibri"/>
          <w:sz w:val="24"/>
          <w:lang w:val="en-US"/>
        </w:rPr>
        <w:t>:</w:t>
      </w:r>
    </w:p>
    <w:p w14:paraId="49E6A270"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الآيات التي تتنزل</w:t>
      </w:r>
      <w:r w:rsidRPr="0073369A">
        <w:rPr>
          <w:rFonts w:ascii="Calibri" w:eastAsia="Aptos" w:hAnsi="Calibri"/>
          <w:sz w:val="24"/>
          <w:lang w:val="en-US"/>
        </w:rPr>
        <w:t>.</w:t>
      </w:r>
    </w:p>
    <w:p w14:paraId="2FF27F9A"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الأحكام التي تُشرّع</w:t>
      </w:r>
      <w:r w:rsidRPr="0073369A">
        <w:rPr>
          <w:rFonts w:ascii="Calibri" w:eastAsia="Aptos" w:hAnsi="Calibri"/>
          <w:sz w:val="24"/>
          <w:lang w:val="en-US"/>
        </w:rPr>
        <w:t>.</w:t>
      </w:r>
    </w:p>
    <w:p w14:paraId="0515F36B"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التقديرات التي تُسجّل</w:t>
      </w:r>
      <w:r w:rsidRPr="0073369A">
        <w:rPr>
          <w:rFonts w:ascii="Calibri" w:eastAsia="Aptos" w:hAnsi="Calibri"/>
          <w:sz w:val="24"/>
          <w:lang w:val="en-US"/>
        </w:rPr>
        <w:t>.</w:t>
      </w:r>
    </w:p>
    <w:p w14:paraId="3627F363"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الوصايا التي تُوثّق</w:t>
      </w:r>
      <w:r w:rsidRPr="0073369A">
        <w:rPr>
          <w:rFonts w:ascii="Calibri" w:eastAsia="Aptos" w:hAnsi="Calibri"/>
          <w:sz w:val="24"/>
          <w:lang w:val="en-US"/>
        </w:rPr>
        <w:t>.</w:t>
      </w:r>
    </w:p>
    <w:p w14:paraId="35B0FA8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هذا التحول في المفهوم، من "الكتاب" إلى "الكتابات"، قد يبدو بسيطاً، لكنه يغير كل شيء. إنه يحررنا من الصورة الجامدة للكلمة، ويفتح أمامنا آفاقاً جديدة من التدبر</w:t>
      </w:r>
      <w:r w:rsidRPr="0073369A">
        <w:rPr>
          <w:rFonts w:ascii="Calibri" w:eastAsia="Aptos" w:hAnsi="Calibri"/>
          <w:sz w:val="24"/>
          <w:lang w:val="en-US"/>
        </w:rPr>
        <w:t>.</w:t>
      </w:r>
    </w:p>
    <w:p w14:paraId="6188C80A"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لماذا هذا التغيير مهم جداً؟</w:t>
      </w:r>
    </w:p>
    <w:p w14:paraId="576F192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لأنه يغير علاقتنا بالنص القرآني بشكل جذري. بدلاً من أن نقرأ القرآن كنص تاريخي عظيم يتحدث عن نفسه من بعيد، نبدأ في التفاعل معه كـ</w:t>
      </w:r>
      <w:r w:rsidRPr="0073369A">
        <w:rPr>
          <w:rFonts w:ascii="Calibri" w:eastAsia="Aptos" w:hAnsi="Calibri"/>
          <w:b/>
          <w:bCs/>
          <w:sz w:val="24"/>
          <w:rtl/>
          <w:lang w:val="en-US"/>
        </w:rPr>
        <w:t>خطاب إلهي حي، مباشر، ومتجدد</w:t>
      </w:r>
      <w:r w:rsidRPr="0073369A">
        <w:rPr>
          <w:rFonts w:ascii="Calibri" w:eastAsia="Aptos" w:hAnsi="Calibri"/>
          <w:sz w:val="24"/>
          <w:lang w:val="en-US"/>
        </w:rPr>
        <w:t>.</w:t>
      </w:r>
    </w:p>
    <w:p w14:paraId="5C24A7C3" w14:textId="77777777" w:rsidR="00C7544E" w:rsidRPr="0073369A" w:rsidRDefault="00C7544E" w:rsidP="00CE1EDD">
      <w:pPr>
        <w:numPr>
          <w:ilvl w:val="0"/>
          <w:numId w:val="388"/>
        </w:numPr>
        <w:rPr>
          <w:rFonts w:ascii="Calibri" w:eastAsia="Aptos" w:hAnsi="Calibri"/>
          <w:sz w:val="24"/>
          <w:lang w:val="en-US"/>
        </w:rPr>
      </w:pPr>
      <w:r w:rsidRPr="0073369A">
        <w:rPr>
          <w:rFonts w:ascii="Calibri" w:eastAsia="Aptos" w:hAnsi="Calibri"/>
          <w:b/>
          <w:bCs/>
          <w:sz w:val="24"/>
          <w:rtl/>
          <w:lang w:val="en-US"/>
        </w:rPr>
        <w:t>الحضور والآنية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تقرأ "ذلك الكتاب"، لا يعود ذهنك إلى "ذلك المصحف الكامل"، بل يتركز على </w:t>
      </w:r>
      <w:r w:rsidRPr="0073369A">
        <w:rPr>
          <w:rFonts w:ascii="Calibri" w:eastAsia="Aptos" w:hAnsi="Calibri"/>
          <w:b/>
          <w:bCs/>
          <w:sz w:val="24"/>
          <w:lang w:val="en-US"/>
        </w:rPr>
        <w:t>"</w:t>
      </w:r>
      <w:r w:rsidRPr="0073369A">
        <w:rPr>
          <w:rFonts w:ascii="Calibri" w:eastAsia="Aptos" w:hAnsi="Calibri"/>
          <w:b/>
          <w:bCs/>
          <w:sz w:val="24"/>
          <w:rtl/>
          <w:lang w:val="en-US"/>
        </w:rPr>
        <w:t>تلك الآيات المكتوبة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وعيك في هذه اللحظة بالذات</w:t>
      </w:r>
      <w:r w:rsidRPr="0073369A">
        <w:rPr>
          <w:rFonts w:ascii="Calibri" w:eastAsia="Aptos" w:hAnsi="Calibri"/>
          <w:sz w:val="24"/>
          <w:lang w:val="en-US"/>
        </w:rPr>
        <w:t>.</w:t>
      </w:r>
    </w:p>
    <w:p w14:paraId="0544BF55" w14:textId="77777777" w:rsidR="00C7544E" w:rsidRPr="0073369A" w:rsidRDefault="00C7544E" w:rsidP="00CE1EDD">
      <w:pPr>
        <w:numPr>
          <w:ilvl w:val="0"/>
          <w:numId w:val="388"/>
        </w:numPr>
        <w:rPr>
          <w:rFonts w:ascii="Calibri" w:eastAsia="Aptos" w:hAnsi="Calibri"/>
          <w:sz w:val="24"/>
          <w:lang w:val="en-US"/>
        </w:rPr>
      </w:pPr>
      <w:r w:rsidRPr="0073369A">
        <w:rPr>
          <w:rFonts w:ascii="Calibri" w:eastAsia="Aptos" w:hAnsi="Calibri"/>
          <w:b/>
          <w:bCs/>
          <w:sz w:val="24"/>
          <w:rtl/>
          <w:lang w:val="en-US"/>
        </w:rPr>
        <w:t>الدقة والتخصيص</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يتحدث القرآن عن حكم ما ويصفه بأنه "كتاب الله"، يصبح المعنى ليس مجرد "فرض الله"، بل هو </w:t>
      </w:r>
      <w:r w:rsidRPr="0073369A">
        <w:rPr>
          <w:rFonts w:ascii="Calibri" w:eastAsia="Aptos" w:hAnsi="Calibri"/>
          <w:b/>
          <w:bCs/>
          <w:sz w:val="24"/>
          <w:lang w:val="en-US"/>
        </w:rPr>
        <w:t>"</w:t>
      </w:r>
      <w:r w:rsidRPr="0073369A">
        <w:rPr>
          <w:rFonts w:ascii="Calibri" w:eastAsia="Aptos" w:hAnsi="Calibri"/>
          <w:b/>
          <w:bCs/>
          <w:sz w:val="24"/>
          <w:rtl/>
          <w:lang w:val="en-US"/>
        </w:rPr>
        <w:t>البند المكتوب والمدون في كتابات الله عليكم</w:t>
      </w:r>
      <w:r w:rsidRPr="0073369A">
        <w:rPr>
          <w:rFonts w:ascii="Calibri" w:eastAsia="Aptos" w:hAnsi="Calibri"/>
          <w:b/>
          <w:bCs/>
          <w:sz w:val="24"/>
          <w:lang w:val="en-US"/>
        </w:rPr>
        <w:t>"</w:t>
      </w:r>
      <w:r w:rsidRPr="0073369A">
        <w:rPr>
          <w:rFonts w:ascii="Calibri" w:eastAsia="Aptos" w:hAnsi="Calibri"/>
          <w:sz w:val="24"/>
          <w:rtl/>
          <w:lang w:val="en-US"/>
        </w:rPr>
        <w:t>، مما يضفي عليه قوة التوثيق القانوني</w:t>
      </w:r>
      <w:r w:rsidRPr="0073369A">
        <w:rPr>
          <w:rFonts w:ascii="Calibri" w:eastAsia="Aptos" w:hAnsi="Calibri"/>
          <w:sz w:val="24"/>
          <w:lang w:val="en-US"/>
        </w:rPr>
        <w:t>.</w:t>
      </w:r>
    </w:p>
    <w:p w14:paraId="396CCB0A" w14:textId="77777777" w:rsidR="00C7544E" w:rsidRPr="0073369A" w:rsidRDefault="00C7544E" w:rsidP="00CE1EDD">
      <w:pPr>
        <w:numPr>
          <w:ilvl w:val="0"/>
          <w:numId w:val="388"/>
        </w:numPr>
        <w:rPr>
          <w:rFonts w:ascii="Calibri" w:eastAsia="Aptos" w:hAnsi="Calibri"/>
          <w:sz w:val="24"/>
          <w:lang w:val="en-US"/>
        </w:rPr>
      </w:pPr>
      <w:r w:rsidRPr="0073369A">
        <w:rPr>
          <w:rFonts w:ascii="Calibri" w:eastAsia="Aptos" w:hAnsi="Calibri"/>
          <w:b/>
          <w:bCs/>
          <w:sz w:val="24"/>
          <w:rtl/>
          <w:lang w:val="en-US"/>
        </w:rPr>
        <w:t>الحياة والديناميكية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الكتاب" لم يعد كياناً ثابتاً ومغلقاً، بل أصبح مفهوماً حياً يشير إلى أي نص إلهي مكتوب، سواء كان آية قرآنية، أو حكماً تشريعياً، أو سجلاً لأعمال أمة سابقة</w:t>
      </w:r>
      <w:r w:rsidRPr="0073369A">
        <w:rPr>
          <w:rFonts w:ascii="Calibri" w:eastAsia="Aptos" w:hAnsi="Calibri"/>
          <w:sz w:val="24"/>
          <w:lang w:val="en-US"/>
        </w:rPr>
        <w:t>.</w:t>
      </w:r>
    </w:p>
    <w:p w14:paraId="1DB60A17"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lastRenderedPageBreak/>
        <w:t>دعوة إلى رحلة استكشاف</w:t>
      </w:r>
    </w:p>
    <w:p w14:paraId="6BADC47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إنها دعوة لإعادة النظر، لتنقية أذهاننا من الصور المألوفة، وللسماح للقرآن بأن يكشف عن طبقات معانيه الدقيقة. إنها دعوة للثقة بأن الرسم الذي بين أيدينا ليس مجرد أثر تاريخي، بل هو جزء لا يتجزأ من الوحي، يحمل في ثناياه إشارات بليغة</w:t>
      </w:r>
      <w:r w:rsidRPr="0073369A">
        <w:rPr>
          <w:rFonts w:ascii="Calibri" w:eastAsia="Aptos" w:hAnsi="Calibri"/>
          <w:sz w:val="24"/>
          <w:lang w:val="en-US"/>
        </w:rPr>
        <w:t>.</w:t>
      </w:r>
    </w:p>
    <w:p w14:paraId="0456ADE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المقالات القادمة، سنخوض معاً هذه الرحلة الاستكشافية. سنأخذ هذا المفتاح، ونطبقه على آيات محددة في فواتح السور، وفي سياقات التشريع والقدر، لنرى بأعيننا كيف تتفتح كنوز المعاني حين نقرأ القرآن كما أراده الله أن يُقرأ. فهل أنتم مستعدون للنظر من جديد؟</w:t>
      </w:r>
    </w:p>
    <w:p w14:paraId="0C59171C" w14:textId="77777777" w:rsidR="00C7544E" w:rsidRPr="0073369A" w:rsidRDefault="00C7544E" w:rsidP="00E4352F">
      <w:pPr>
        <w:rPr>
          <w:rFonts w:ascii="Calibri" w:eastAsia="Aptos" w:hAnsi="Calibri"/>
          <w:sz w:val="24"/>
          <w:lang w:val="en-US"/>
        </w:rPr>
      </w:pPr>
    </w:p>
    <w:p w14:paraId="50D85181" w14:textId="77777777" w:rsidR="00C7544E" w:rsidRPr="0073369A" w:rsidRDefault="00C7544E" w:rsidP="00E4352F">
      <w:pPr>
        <w:pStyle w:val="21"/>
      </w:pPr>
      <w:bookmarkStart w:id="400" w:name="_Toc203550592"/>
      <w:bookmarkStart w:id="401" w:name="_Toc205285329"/>
      <w:r w:rsidRPr="0073369A">
        <w:rPr>
          <w:rtl/>
        </w:rPr>
        <w:t>المقال الثاني: حين تتكلم الآيات عن نفسها: "ذلك الكتاب" في فواتح السور</w:t>
      </w:r>
      <w:bookmarkEnd w:id="400"/>
      <w:bookmarkEnd w:id="401"/>
    </w:p>
    <w:p w14:paraId="15BBB4E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المقال الأول، وضعنا الأساس لنظرية جديدة ومثيرة: أن كلمة "كتاب" في القرآن، كما يدل عليها رسمها الأصلي "كتب"، لا تعني "مجلداً كاملاً"، بل تشير إلى "الكتابات" أو "الآيات المكتوبة" في سياقها. الآن، دعنا نختبر قوة هذا المفتاح في واحد من أكثر المواضع شهرة وتأثيراً في القرآن كله: فواتح السور</w:t>
      </w:r>
      <w:r w:rsidRPr="0073369A">
        <w:rPr>
          <w:rFonts w:ascii="Calibri" w:eastAsia="Aptos" w:hAnsi="Calibri"/>
          <w:sz w:val="24"/>
          <w:lang w:val="en-US"/>
        </w:rPr>
        <w:t>.</w:t>
      </w:r>
    </w:p>
    <w:p w14:paraId="5D16EE9C"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المشهد الأول: فاتحة سورة البقرة</w:t>
      </w:r>
    </w:p>
    <w:p w14:paraId="53CCAC77"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الم ﴿١﴾ ذَٰلِكَ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لَا رَيْبَ فِيهِ ۖ هُدًى لِّلْمُتَّقِينَ ﴿٢﴾</w:t>
      </w:r>
      <w:r w:rsidRPr="0073369A">
        <w:rPr>
          <w:rFonts w:ascii="Calibri" w:eastAsia="Aptos" w:hAnsi="Calibri"/>
          <w:sz w:val="24"/>
          <w:lang w:val="en-US"/>
        </w:rPr>
        <w:t>"</w:t>
      </w:r>
    </w:p>
    <w:p w14:paraId="6E012A3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لنتوقف للحظة. ما هو "ذلك الكتاب"؟ التفسير الذي نشأنا عليه يخبرنا أن "ذلك" اسم إشارة للبعيد، استُخدم هنا للتعظيم، والإشارة هي للقرآن العظيم كمشروع إلهي كامل محفوظ في اللوح المحفوظ. هذا المعنى صحيح وجليل، لكن هل هو المعنى الوحيد أو الأدق؟</w:t>
      </w:r>
    </w:p>
    <w:p w14:paraId="3DBE84A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لنطبق الآن قاعدتنا الجديدة</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"الكتابات/الآيات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"الم. تلك هي </w:t>
      </w:r>
      <w:r w:rsidRPr="0073369A">
        <w:rPr>
          <w:rFonts w:ascii="Calibri" w:eastAsia="Aptos" w:hAnsi="Calibri"/>
          <w:b/>
          <w:bCs/>
          <w:sz w:val="24"/>
          <w:rtl/>
          <w:lang w:val="en-US"/>
        </w:rPr>
        <w:t>الكتابات (أو الآيات)</w:t>
      </w:r>
      <w:r w:rsidRPr="0073369A">
        <w:rPr>
          <w:rFonts w:ascii="Calibri" w:eastAsia="Aptos" w:hAnsi="Calibri"/>
          <w:sz w:val="24"/>
          <w:rtl/>
          <w:lang w:val="en-US"/>
        </w:rPr>
        <w:t>، لا شك فيها</w:t>
      </w:r>
      <w:r w:rsidRPr="0073369A">
        <w:rPr>
          <w:rFonts w:ascii="Calibri" w:eastAsia="Aptos" w:hAnsi="Calibri"/>
          <w:sz w:val="24"/>
          <w:lang w:val="en-US"/>
        </w:rPr>
        <w:t>...".</w:t>
      </w:r>
    </w:p>
    <w:p w14:paraId="50F31B4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لاحظ الفرق الدقيق والعميق. الخطاب لم يعد عن "كيان" غيبي عظيم وبعيد، بل أصبح عن </w:t>
      </w:r>
      <w:r w:rsidRPr="0073369A">
        <w:rPr>
          <w:rFonts w:ascii="Calibri" w:eastAsia="Aptos" w:hAnsi="Calibri"/>
          <w:b/>
          <w:bCs/>
          <w:sz w:val="24"/>
          <w:lang w:val="en-US"/>
        </w:rPr>
        <w:t>"</w:t>
      </w:r>
      <w:r w:rsidRPr="0073369A">
        <w:rPr>
          <w:rFonts w:ascii="Calibri" w:eastAsia="Aptos" w:hAnsi="Calibri"/>
          <w:b/>
          <w:bCs/>
          <w:sz w:val="24"/>
          <w:rtl/>
          <w:lang w:val="en-US"/>
        </w:rPr>
        <w:t>مادة" حية وحاضرة</w:t>
      </w:r>
      <w:r w:rsidRPr="0073369A">
        <w:rPr>
          <w:rFonts w:ascii="Calibri" w:eastAsia="Aptos" w:hAnsi="Calibri"/>
          <w:sz w:val="24"/>
          <w:lang w:val="en-US"/>
        </w:rPr>
        <w:t xml:space="preserve">: </w:t>
      </w:r>
      <w:r w:rsidRPr="0073369A">
        <w:rPr>
          <w:rFonts w:ascii="Calibri" w:eastAsia="Aptos" w:hAnsi="Calibri"/>
          <w:sz w:val="24"/>
          <w:rtl/>
          <w:lang w:val="en-US"/>
        </w:rPr>
        <w:t>الآيات التي أنت على وشك أن تقرأها الآن في سورة البقرة. اسم الإشارة "ذلك" لا يعود للبعد المكاني، بل لعلو الشأن والمصدر</w:t>
      </w:r>
      <w:r w:rsidRPr="0073369A">
        <w:rPr>
          <w:rFonts w:ascii="Calibri" w:eastAsia="Aptos" w:hAnsi="Calibri"/>
          <w:sz w:val="24"/>
          <w:lang w:val="en-US"/>
        </w:rPr>
        <w:t>.</w:t>
      </w:r>
    </w:p>
    <w:p w14:paraId="196A909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الأثر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الفهم يخلق حالة من </w:t>
      </w:r>
      <w:r w:rsidRPr="0073369A">
        <w:rPr>
          <w:rFonts w:ascii="Calibri" w:eastAsia="Aptos" w:hAnsi="Calibri"/>
          <w:b/>
          <w:bCs/>
          <w:sz w:val="24"/>
          <w:rtl/>
          <w:lang w:val="en-US"/>
        </w:rPr>
        <w:t>الآنية والتركيز الشديد</w:t>
      </w:r>
      <w:r w:rsidRPr="0073369A">
        <w:rPr>
          <w:rFonts w:ascii="Calibri" w:eastAsia="Aptos" w:hAnsi="Calibri"/>
          <w:sz w:val="24"/>
          <w:lang w:val="en-US"/>
        </w:rPr>
        <w:t xml:space="preserve">. </w:t>
      </w:r>
      <w:r w:rsidRPr="0073369A">
        <w:rPr>
          <w:rFonts w:ascii="Calibri" w:eastAsia="Aptos" w:hAnsi="Calibri"/>
          <w:sz w:val="24"/>
          <w:rtl/>
          <w:lang w:val="en-US"/>
        </w:rPr>
        <w:t xml:space="preserve">كأن الله يقول لك مباشرة: "انتبه! ما سيأتيك الآن من آيات مكتوبة في هذه السورة هو الحق الذي لا ريب فيه، وهو هداية لك إن كنت من المتقين". التجربة تحولت من تلقي معلومة عن "كتاب" إلى </w:t>
      </w:r>
      <w:r w:rsidRPr="0073369A">
        <w:rPr>
          <w:rFonts w:ascii="Calibri" w:eastAsia="Aptos" w:hAnsi="Calibri"/>
          <w:b/>
          <w:bCs/>
          <w:sz w:val="24"/>
          <w:rtl/>
          <w:lang w:val="en-US"/>
        </w:rPr>
        <w:t>تفاعل حي</w:t>
      </w:r>
      <w:r w:rsidRPr="0073369A">
        <w:rPr>
          <w:rFonts w:ascii="Calibri" w:eastAsia="Aptos" w:hAnsi="Calibri"/>
          <w:sz w:val="24"/>
          <w:rtl/>
          <w:lang w:val="en-US"/>
        </w:rPr>
        <w:t xml:space="preserve"> مع "آيات" تتنزل على قلبك ووعيك</w:t>
      </w:r>
      <w:r w:rsidRPr="0073369A">
        <w:rPr>
          <w:rFonts w:ascii="Calibri" w:eastAsia="Aptos" w:hAnsi="Calibri"/>
          <w:sz w:val="24"/>
          <w:lang w:val="en-US"/>
        </w:rPr>
        <w:t>.</w:t>
      </w:r>
    </w:p>
    <w:p w14:paraId="2839DF3A"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المشهد الثاني: فاتحة سورة إبراهيم</w:t>
      </w:r>
    </w:p>
    <w:p w14:paraId="4F357CE6"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الر</w:t>
      </w:r>
      <w:r w:rsidRPr="0073369A">
        <w:rPr>
          <w:rFonts w:ascii="Calibri" w:eastAsia="Aptos" w:hAnsi="Calibri"/>
          <w:sz w:val="24"/>
          <w:lang w:val="en-US"/>
        </w:rPr>
        <w:t xml:space="preserve"> ۚ </w:t>
      </w:r>
      <w:r w:rsidRPr="0073369A">
        <w:rPr>
          <w:rFonts w:ascii="Calibri" w:eastAsia="Aptos" w:hAnsi="Calibri"/>
          <w:b/>
          <w:bCs/>
          <w:sz w:val="24"/>
          <w:rtl/>
          <w:lang w:val="en-US"/>
        </w:rPr>
        <w:t>كِتَابٌ</w:t>
      </w:r>
      <w:r w:rsidRPr="0073369A">
        <w:rPr>
          <w:rFonts w:ascii="Calibri" w:eastAsia="Aptos" w:hAnsi="Calibri"/>
          <w:sz w:val="24"/>
          <w:rtl/>
          <w:lang w:val="en-US"/>
        </w:rPr>
        <w:t xml:space="preserve"> أَنزَلْنَاهُ إِلَيْكَ لِتُخْرِجَ النَّاسَ مِنَ الظُّلُمَاتِ إِلَى النُّورِ..." (إبراهيم: 1)</w:t>
      </w:r>
    </w:p>
    <w:p w14:paraId="520572A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يصبح تطبيق القاعدة أكثر وضوحاً</w:t>
      </w:r>
      <w:r w:rsidRPr="0073369A">
        <w:rPr>
          <w:rFonts w:ascii="Calibri" w:eastAsia="Aptos" w:hAnsi="Calibri"/>
          <w:sz w:val="24"/>
          <w:lang w:val="en-US"/>
        </w:rPr>
        <w:t>.</w:t>
      </w:r>
    </w:p>
    <w:p w14:paraId="360D18A3" w14:textId="77777777" w:rsidR="00C7544E" w:rsidRPr="0073369A" w:rsidRDefault="00C7544E" w:rsidP="00CE1EDD">
      <w:pPr>
        <w:numPr>
          <w:ilvl w:val="0"/>
          <w:numId w:val="389"/>
        </w:numPr>
        <w:rPr>
          <w:rFonts w:ascii="Calibri" w:eastAsia="Aptos" w:hAnsi="Calibri"/>
          <w:sz w:val="24"/>
          <w:lang w:val="en-US"/>
        </w:rPr>
      </w:pPr>
      <w:r w:rsidRPr="0073369A">
        <w:rPr>
          <w:rFonts w:ascii="Calibri" w:eastAsia="Aptos" w:hAnsi="Calibri"/>
          <w:b/>
          <w:bCs/>
          <w:sz w:val="24"/>
          <w:rtl/>
          <w:lang w:val="en-US"/>
        </w:rPr>
        <w:t>الفهم التقليدي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هذا "كتابٌ عظيم" (القرآن) أنزلناه إليك</w:t>
      </w:r>
      <w:r w:rsidRPr="0073369A">
        <w:rPr>
          <w:rFonts w:ascii="Calibri" w:eastAsia="Aptos" w:hAnsi="Calibri"/>
          <w:sz w:val="24"/>
          <w:lang w:val="en-US"/>
        </w:rPr>
        <w:t>...</w:t>
      </w:r>
    </w:p>
    <w:p w14:paraId="2F76EB20" w14:textId="77777777" w:rsidR="00C7544E" w:rsidRPr="0073369A" w:rsidRDefault="00C7544E" w:rsidP="00CE1EDD">
      <w:pPr>
        <w:numPr>
          <w:ilvl w:val="0"/>
          <w:numId w:val="389"/>
        </w:numPr>
        <w:rPr>
          <w:rFonts w:ascii="Calibri" w:eastAsia="Aptos" w:hAnsi="Calibri"/>
          <w:sz w:val="24"/>
          <w:lang w:val="en-US"/>
        </w:rPr>
      </w:pPr>
      <w:r w:rsidRPr="0073369A">
        <w:rPr>
          <w:rFonts w:ascii="Calibri" w:eastAsia="Aptos" w:hAnsi="Calibri"/>
          <w:b/>
          <w:bCs/>
          <w:sz w:val="24"/>
          <w:rtl/>
          <w:lang w:val="en-US"/>
        </w:rPr>
        <w:t>الفهم الجديد</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 هذه </w:t>
      </w:r>
      <w:r w:rsidRPr="0073369A">
        <w:rPr>
          <w:rFonts w:ascii="Calibri" w:eastAsia="Aptos" w:hAnsi="Calibri"/>
          <w:b/>
          <w:bCs/>
          <w:sz w:val="24"/>
          <w:rtl/>
          <w:lang w:val="en-US"/>
        </w:rPr>
        <w:t>كتابات/آيات مكتوبة</w:t>
      </w:r>
      <w:r w:rsidRPr="0073369A">
        <w:rPr>
          <w:rFonts w:ascii="Calibri" w:eastAsia="Aptos" w:hAnsi="Calibri"/>
          <w:sz w:val="24"/>
          <w:rtl/>
          <w:lang w:val="en-US"/>
        </w:rPr>
        <w:t xml:space="preserve"> أنزلناها إليك</w:t>
      </w:r>
      <w:r w:rsidRPr="0073369A">
        <w:rPr>
          <w:rFonts w:ascii="Calibri" w:eastAsia="Aptos" w:hAnsi="Calibri"/>
          <w:sz w:val="24"/>
          <w:lang w:val="en-US"/>
        </w:rPr>
        <w:t>..."</w:t>
      </w:r>
    </w:p>
    <w:p w14:paraId="0026F02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ما الغاية من إنزال "هذه الكتابات"؟ الآية تحدد الهدف بدقة: "لِتُخْرِجَ النَّاسَ مِنَ الظُّلُمَاتِ إِلَى النُّورِ</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إذاً، الهدف لم يعد مجرد هدف عام للقرآن كله، بل أصبح </w:t>
      </w:r>
      <w:r w:rsidRPr="0073369A">
        <w:rPr>
          <w:rFonts w:ascii="Calibri" w:eastAsia="Aptos" w:hAnsi="Calibri"/>
          <w:b/>
          <w:bCs/>
          <w:sz w:val="24"/>
          <w:rtl/>
          <w:lang w:val="en-US"/>
        </w:rPr>
        <w:t>المهمة المحددة والمباشرة لهذه الآيات التي تتألف منها سورة إبراهيم</w:t>
      </w:r>
      <w:r w:rsidRPr="0073369A">
        <w:rPr>
          <w:rFonts w:ascii="Calibri" w:eastAsia="Aptos" w:hAnsi="Calibri"/>
          <w:sz w:val="24"/>
          <w:lang w:val="en-US"/>
        </w:rPr>
        <w:t>.</w:t>
      </w:r>
    </w:p>
    <w:p w14:paraId="70D81DF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كأن كل سورة تفتتح بهذه الطريقة هي بمثابة "وحدة عمل" لها هدفها الخاص. سورة إبراهيم هي مجموعة "كتابات" مصممة خصيصاً لتكون أداة تخرج بها الناس من الظلمات إلى النور. هذا يدفعنا كقراء إلى البحث داخل السورة عن الآليات والقصص والأمثال التي تحقق هذا الهدف</w:t>
      </w:r>
      <w:r w:rsidRPr="0073369A">
        <w:rPr>
          <w:rFonts w:ascii="Calibri" w:eastAsia="Aptos" w:hAnsi="Calibri"/>
          <w:sz w:val="24"/>
          <w:lang w:val="en-US"/>
        </w:rPr>
        <w:t>.</w:t>
      </w:r>
    </w:p>
    <w:p w14:paraId="2E01D0F1"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الخلاصة: "الكتاب" ليس وعاءً بل هو المحتوى</w:t>
      </w:r>
    </w:p>
    <w:p w14:paraId="16B9715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نفهم "الكتاب" على أنه "الكتابات"، فإننا ندرك أن القرآن يتحدث عن نفسه بطريقة أكثر ديناميكية</w:t>
      </w:r>
      <w:r w:rsidRPr="0073369A">
        <w:rPr>
          <w:rFonts w:ascii="Calibri" w:eastAsia="Aptos" w:hAnsi="Calibri"/>
          <w:sz w:val="24"/>
          <w:lang w:val="en-US"/>
        </w:rPr>
        <w:t>.</w:t>
      </w:r>
    </w:p>
    <w:p w14:paraId="633EBF05" w14:textId="77777777" w:rsidR="00C7544E" w:rsidRPr="0073369A" w:rsidRDefault="00C7544E" w:rsidP="00CE1EDD">
      <w:pPr>
        <w:numPr>
          <w:ilvl w:val="0"/>
          <w:numId w:val="390"/>
        </w:numPr>
        <w:rPr>
          <w:rFonts w:ascii="Calibri" w:eastAsia="Aptos" w:hAnsi="Calibri"/>
          <w:sz w:val="24"/>
          <w:lang w:val="en-US"/>
        </w:rPr>
      </w:pPr>
      <w:r w:rsidRPr="0073369A">
        <w:rPr>
          <w:rFonts w:ascii="Calibri" w:eastAsia="Aptos" w:hAnsi="Calibri"/>
          <w:sz w:val="24"/>
          <w:rtl/>
          <w:lang w:val="en-US"/>
        </w:rPr>
        <w:t xml:space="preserve">لم يعد "الكتاب" مجرد </w:t>
      </w:r>
      <w:r w:rsidRPr="0073369A">
        <w:rPr>
          <w:rFonts w:ascii="Calibri" w:eastAsia="Aptos" w:hAnsi="Calibri"/>
          <w:b/>
          <w:bCs/>
          <w:sz w:val="24"/>
          <w:rtl/>
          <w:lang w:val="en-US"/>
        </w:rPr>
        <w:t>وعاء</w:t>
      </w:r>
      <w:r w:rsidRPr="0073369A">
        <w:rPr>
          <w:rFonts w:ascii="Calibri" w:eastAsia="Aptos" w:hAnsi="Calibri"/>
          <w:sz w:val="24"/>
          <w:rtl/>
          <w:lang w:val="en-US"/>
        </w:rPr>
        <w:t xml:space="preserve"> يحمل الآيات</w:t>
      </w:r>
      <w:r w:rsidRPr="0073369A">
        <w:rPr>
          <w:rFonts w:ascii="Calibri" w:eastAsia="Aptos" w:hAnsi="Calibri"/>
          <w:sz w:val="24"/>
          <w:lang w:val="en-US"/>
        </w:rPr>
        <w:t>.</w:t>
      </w:r>
    </w:p>
    <w:p w14:paraId="79331288" w14:textId="77777777" w:rsidR="00C7544E" w:rsidRPr="0073369A" w:rsidRDefault="00C7544E" w:rsidP="00CE1EDD">
      <w:pPr>
        <w:numPr>
          <w:ilvl w:val="0"/>
          <w:numId w:val="390"/>
        </w:numPr>
        <w:rPr>
          <w:rFonts w:ascii="Calibri" w:eastAsia="Aptos" w:hAnsi="Calibri"/>
          <w:sz w:val="24"/>
          <w:lang w:val="en-US"/>
        </w:rPr>
      </w:pPr>
      <w:r w:rsidRPr="0073369A">
        <w:rPr>
          <w:rFonts w:ascii="Calibri" w:eastAsia="Aptos" w:hAnsi="Calibri"/>
          <w:sz w:val="24"/>
          <w:rtl/>
          <w:lang w:val="en-US"/>
        </w:rPr>
        <w:t xml:space="preserve">بل أصبح "الكتاب" هو </w:t>
      </w:r>
      <w:r w:rsidRPr="0073369A">
        <w:rPr>
          <w:rFonts w:ascii="Calibri" w:eastAsia="Aptos" w:hAnsi="Calibri"/>
          <w:b/>
          <w:bCs/>
          <w:sz w:val="24"/>
          <w:rtl/>
          <w:lang w:val="en-US"/>
        </w:rPr>
        <w:t>محتوى الآيات</w:t>
      </w:r>
      <w:r w:rsidRPr="0073369A">
        <w:rPr>
          <w:rFonts w:ascii="Calibri" w:eastAsia="Aptos" w:hAnsi="Calibri"/>
          <w:sz w:val="24"/>
          <w:rtl/>
          <w:lang w:val="en-US"/>
        </w:rPr>
        <w:t xml:space="preserve"> نفسه، في حالة تشكل وتفاعل مستمر مع القارئ</w:t>
      </w:r>
      <w:r w:rsidRPr="0073369A">
        <w:rPr>
          <w:rFonts w:ascii="Calibri" w:eastAsia="Aptos" w:hAnsi="Calibri"/>
          <w:sz w:val="24"/>
          <w:lang w:val="en-US"/>
        </w:rPr>
        <w:t>.</w:t>
      </w:r>
    </w:p>
    <w:p w14:paraId="375AE4F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فواتح السور التي تبدأ بـ "ذلك الكتاب" أو "تلك آيات الكتاب" لم تعد مجرد مقدمات تعريفية، بل أصبحت </w:t>
      </w:r>
      <w:r w:rsidRPr="0073369A">
        <w:rPr>
          <w:rFonts w:ascii="Calibri" w:eastAsia="Aptos" w:hAnsi="Calibri"/>
          <w:b/>
          <w:bCs/>
          <w:sz w:val="24"/>
          <w:rtl/>
          <w:lang w:val="en-US"/>
        </w:rPr>
        <w:t>إعلاناً عن بدء المهمة</w:t>
      </w:r>
      <w:r w:rsidRPr="0073369A">
        <w:rPr>
          <w:rFonts w:ascii="Calibri" w:eastAsia="Aptos" w:hAnsi="Calibri"/>
          <w:sz w:val="24"/>
          <w:lang w:val="en-US"/>
        </w:rPr>
        <w:t>: "</w:t>
      </w:r>
      <w:r w:rsidRPr="0073369A">
        <w:rPr>
          <w:rFonts w:ascii="Calibri" w:eastAsia="Aptos" w:hAnsi="Calibri"/>
          <w:sz w:val="24"/>
          <w:rtl/>
          <w:lang w:val="en-US"/>
        </w:rPr>
        <w:t>انتبه، هذه هي الآيات المكتوبة التي بين يديك الآن، وهذا هو هدفها، وهذه هي طبيعتها</w:t>
      </w:r>
      <w:r w:rsidRPr="0073369A">
        <w:rPr>
          <w:rFonts w:ascii="Calibri" w:eastAsia="Aptos" w:hAnsi="Calibri"/>
          <w:sz w:val="24"/>
          <w:lang w:val="en-US"/>
        </w:rPr>
        <w:t>".</w:t>
      </w:r>
    </w:p>
    <w:p w14:paraId="350DBD0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إنها دعوة لتغيير عدسة القراءة. بدلاً من أن ننظر إلى النص من الخارج، يدعونا القرآن لنغوص في داخله، لنتعامل مع كل سورة وكل مجموعة آيات كوحدة حية، لها شخصيتها وهدفها الذي تعلنه منذ لحظتها الأولى. وفي المقال القادم، سنرى كيف يتجلى هذا الفهم في ساحة التشريع والقانون الإلهي</w:t>
      </w:r>
      <w:r w:rsidRPr="0073369A">
        <w:rPr>
          <w:rFonts w:ascii="Calibri" w:eastAsia="Aptos" w:hAnsi="Calibri"/>
          <w:sz w:val="24"/>
          <w:lang w:val="en-US"/>
        </w:rPr>
        <w:t>.</w:t>
      </w:r>
    </w:p>
    <w:p w14:paraId="6B18A5D4" w14:textId="77777777" w:rsidR="00C7544E" w:rsidRPr="0073369A" w:rsidRDefault="00C7544E" w:rsidP="00E4352F">
      <w:pPr>
        <w:rPr>
          <w:rFonts w:ascii="Calibri" w:eastAsia="Aptos" w:hAnsi="Calibri"/>
          <w:sz w:val="24"/>
          <w:lang w:val="en-US"/>
        </w:rPr>
      </w:pPr>
    </w:p>
    <w:p w14:paraId="2B9EA762" w14:textId="77777777" w:rsidR="00C7544E" w:rsidRPr="0073369A" w:rsidRDefault="00C7544E" w:rsidP="00E4352F">
      <w:pPr>
        <w:pStyle w:val="21"/>
      </w:pPr>
      <w:bookmarkStart w:id="402" w:name="_Toc203550593"/>
      <w:bookmarkStart w:id="403" w:name="_Toc205285330"/>
      <w:r w:rsidRPr="0073369A">
        <w:rPr>
          <w:rtl/>
        </w:rPr>
        <w:t>المقال الثالث: دستور إلهي موثق: معنى "الكتاب" في آيات الأحكام والتشريع</w:t>
      </w:r>
      <w:bookmarkEnd w:id="402"/>
      <w:bookmarkEnd w:id="403"/>
    </w:p>
    <w:p w14:paraId="00882DB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بعد أن رأينا في المقال السابق كيف أن فهم "الكتاب" كـ"كتابات" يضفي حيوية وحضوراً على فواتح السور، ننتقل الآن إلى ساحة أخرى لا تقل أهمية: ساحة القانون والتشريع. هنا، تكتسب الكلمة بعداً جديداً من الدقة والقوة، وتتحول من مجرد نص هداية إلى </w:t>
      </w:r>
      <w:r w:rsidRPr="0073369A">
        <w:rPr>
          <w:rFonts w:ascii="Calibri" w:eastAsia="Aptos" w:hAnsi="Calibri"/>
          <w:b/>
          <w:bCs/>
          <w:sz w:val="24"/>
          <w:rtl/>
          <w:lang w:val="en-US"/>
        </w:rPr>
        <w:t>وثيقة قانونية ملزمة</w:t>
      </w:r>
      <w:r w:rsidRPr="0073369A">
        <w:rPr>
          <w:rFonts w:ascii="Calibri" w:eastAsia="Aptos" w:hAnsi="Calibri"/>
          <w:sz w:val="24"/>
          <w:lang w:val="en-US"/>
        </w:rPr>
        <w:t>.</w:t>
      </w:r>
    </w:p>
    <w:p w14:paraId="034DF05E"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الحُكم كـ"بند مكتوب</w:t>
      </w:r>
      <w:r w:rsidRPr="0073369A">
        <w:rPr>
          <w:rFonts w:ascii="Calibri" w:eastAsia="Aptos" w:hAnsi="Calibri"/>
          <w:b/>
          <w:bCs/>
          <w:sz w:val="24"/>
          <w:lang w:val="en-US"/>
        </w:rPr>
        <w:t>"</w:t>
      </w:r>
    </w:p>
    <w:p w14:paraId="600AEC7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لنتأمل هذا المقطع المحوري من سورة النساء الذي يفصّل المحرمات في الزواج</w:t>
      </w:r>
      <w:r w:rsidRPr="0073369A">
        <w:rPr>
          <w:rFonts w:ascii="Calibri" w:eastAsia="Aptos" w:hAnsi="Calibri"/>
          <w:sz w:val="24"/>
          <w:lang w:val="en-US"/>
        </w:rPr>
        <w:t>:</w:t>
      </w:r>
    </w:p>
    <w:p w14:paraId="1E1D630F"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وَأُحِلَّ لَكُم مَّا وَرَاءَ ذَٰلِكُمْ</w:t>
      </w:r>
      <w:r w:rsidRPr="0073369A">
        <w:rPr>
          <w:rFonts w:ascii="Calibri" w:eastAsia="Aptos" w:hAnsi="Calibri"/>
          <w:sz w:val="24"/>
          <w:lang w:val="en-US"/>
        </w:rPr>
        <w:t xml:space="preserve">... </w:t>
      </w:r>
      <w:r w:rsidRPr="0073369A">
        <w:rPr>
          <w:rFonts w:ascii="Calibri" w:eastAsia="Aptos" w:hAnsi="Calibri"/>
          <w:b/>
          <w:bCs/>
          <w:sz w:val="24"/>
          <w:rtl/>
          <w:lang w:val="en-US"/>
        </w:rPr>
        <w:t>كِتَابَ اللَّهِ عَلَيْكُمْ</w:t>
      </w:r>
      <w:r w:rsidRPr="0073369A">
        <w:rPr>
          <w:rFonts w:ascii="Calibri" w:eastAsia="Aptos" w:hAnsi="Calibri"/>
          <w:sz w:val="24"/>
          <w:lang w:val="en-US"/>
        </w:rPr>
        <w:t>..." (</w:t>
      </w:r>
      <w:r w:rsidRPr="0073369A">
        <w:rPr>
          <w:rFonts w:ascii="Calibri" w:eastAsia="Aptos" w:hAnsi="Calibri"/>
          <w:sz w:val="24"/>
          <w:rtl/>
          <w:lang w:val="en-US"/>
        </w:rPr>
        <w:t>النساء: 24</w:t>
      </w:r>
      <w:r w:rsidRPr="0073369A">
        <w:rPr>
          <w:rFonts w:ascii="Calibri" w:eastAsia="Aptos" w:hAnsi="Calibri"/>
          <w:sz w:val="24"/>
          <w:lang w:val="en-US"/>
        </w:rPr>
        <w:t>)</w:t>
      </w:r>
    </w:p>
    <w:p w14:paraId="686E03E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كيف نفهم عبارة "كِتَابَ اللَّهِ عَلَيْكُمْ"؟ التفسير الشائع هو "هذا فرض الله عليكم" أو "الزموا شرع الله". وهو معنى صحيح، لكنه لا يعطي الكلمة حقها الكامل</w:t>
      </w:r>
      <w:r w:rsidRPr="0073369A">
        <w:rPr>
          <w:rFonts w:ascii="Calibri" w:eastAsia="Aptos" w:hAnsi="Calibri"/>
          <w:sz w:val="24"/>
          <w:lang w:val="en-US"/>
        </w:rPr>
        <w:t>.</w:t>
      </w:r>
    </w:p>
    <w:p w14:paraId="5F996DE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الآن، لنطبق مفتاحنا السري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"الزموا </w:t>
      </w:r>
      <w:r w:rsidRPr="0073369A">
        <w:rPr>
          <w:rFonts w:ascii="Calibri" w:eastAsia="Aptos" w:hAnsi="Calibri"/>
          <w:b/>
          <w:bCs/>
          <w:sz w:val="24"/>
          <w:rtl/>
          <w:lang w:val="en-US"/>
        </w:rPr>
        <w:t>كتابات الله الموثقة عليكم</w:t>
      </w:r>
      <w:r w:rsidRPr="0073369A">
        <w:rPr>
          <w:rFonts w:ascii="Calibri" w:eastAsia="Aptos" w:hAnsi="Calibri"/>
          <w:sz w:val="24"/>
          <w:lang w:val="en-US"/>
        </w:rPr>
        <w:t>".</w:t>
      </w:r>
    </w:p>
    <w:p w14:paraId="1C19B9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هل ترى الفرق؟ الحكم الإلهي لم يعد مجرد "فرض" شفوي أو أمر مطلق، بل أصبح </w:t>
      </w:r>
      <w:r w:rsidRPr="0073369A">
        <w:rPr>
          <w:rFonts w:ascii="Calibri" w:eastAsia="Aptos" w:hAnsi="Calibri"/>
          <w:b/>
          <w:bCs/>
          <w:sz w:val="24"/>
          <w:lang w:val="en-US"/>
        </w:rPr>
        <w:t>"</w:t>
      </w:r>
      <w:r w:rsidRPr="0073369A">
        <w:rPr>
          <w:rFonts w:ascii="Calibri" w:eastAsia="Aptos" w:hAnsi="Calibri"/>
          <w:b/>
          <w:bCs/>
          <w:sz w:val="24"/>
          <w:rtl/>
          <w:lang w:val="en-US"/>
        </w:rPr>
        <w:t>بنداً مكتوباً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دستوركم الإلهي. هذا الفهم يضفي على التشريع صفات بالغة الأهمة</w:t>
      </w:r>
      <w:r w:rsidRPr="0073369A">
        <w:rPr>
          <w:rFonts w:ascii="Calibri" w:eastAsia="Aptos" w:hAnsi="Calibri"/>
          <w:sz w:val="24"/>
          <w:lang w:val="en-US"/>
        </w:rPr>
        <w:t>:</w:t>
      </w:r>
    </w:p>
    <w:p w14:paraId="21DBAB97" w14:textId="77777777" w:rsidR="00C7544E" w:rsidRPr="0073369A" w:rsidRDefault="00C7544E" w:rsidP="00CE1EDD">
      <w:pPr>
        <w:numPr>
          <w:ilvl w:val="0"/>
          <w:numId w:val="391"/>
        </w:numPr>
        <w:rPr>
          <w:rFonts w:ascii="Calibri" w:eastAsia="Aptos" w:hAnsi="Calibri"/>
          <w:sz w:val="24"/>
          <w:lang w:val="en-US"/>
        </w:rPr>
      </w:pPr>
      <w:r w:rsidRPr="0073369A">
        <w:rPr>
          <w:rFonts w:ascii="Calibri" w:eastAsia="Aptos" w:hAnsi="Calibri"/>
          <w:b/>
          <w:bCs/>
          <w:sz w:val="24"/>
          <w:rtl/>
          <w:lang w:val="en-US"/>
        </w:rPr>
        <w:t>التوثيق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الحكم ليس عابراً، بل هو مُسجل ومُدوّن</w:t>
      </w:r>
      <w:r w:rsidRPr="0073369A">
        <w:rPr>
          <w:rFonts w:ascii="Calibri" w:eastAsia="Aptos" w:hAnsi="Calibri"/>
          <w:sz w:val="24"/>
          <w:lang w:val="en-US"/>
        </w:rPr>
        <w:t>.</w:t>
      </w:r>
    </w:p>
    <w:p w14:paraId="0352913B" w14:textId="77777777" w:rsidR="00C7544E" w:rsidRPr="0073369A" w:rsidRDefault="00C7544E" w:rsidP="00CE1EDD">
      <w:pPr>
        <w:numPr>
          <w:ilvl w:val="0"/>
          <w:numId w:val="391"/>
        </w:numPr>
        <w:rPr>
          <w:rFonts w:ascii="Calibri" w:eastAsia="Aptos" w:hAnsi="Calibri"/>
          <w:sz w:val="24"/>
          <w:lang w:val="en-US"/>
        </w:rPr>
      </w:pPr>
      <w:r w:rsidRPr="0073369A">
        <w:rPr>
          <w:rFonts w:ascii="Calibri" w:eastAsia="Aptos" w:hAnsi="Calibri"/>
          <w:b/>
          <w:bCs/>
          <w:sz w:val="24"/>
          <w:rtl/>
          <w:lang w:val="en-US"/>
        </w:rPr>
        <w:t>الرسمية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له قوة القانون المكتوب، لا مجال فيه للالتباس</w:t>
      </w:r>
      <w:r w:rsidRPr="0073369A">
        <w:rPr>
          <w:rFonts w:ascii="Calibri" w:eastAsia="Aptos" w:hAnsi="Calibri"/>
          <w:sz w:val="24"/>
          <w:lang w:val="en-US"/>
        </w:rPr>
        <w:t>.</w:t>
      </w:r>
    </w:p>
    <w:p w14:paraId="119A41F4" w14:textId="77777777" w:rsidR="00C7544E" w:rsidRPr="0073369A" w:rsidRDefault="00C7544E" w:rsidP="00CE1EDD">
      <w:pPr>
        <w:numPr>
          <w:ilvl w:val="0"/>
          <w:numId w:val="391"/>
        </w:numPr>
        <w:rPr>
          <w:rFonts w:ascii="Calibri" w:eastAsia="Aptos" w:hAnsi="Calibri"/>
          <w:sz w:val="24"/>
          <w:lang w:val="en-US"/>
        </w:rPr>
      </w:pPr>
      <w:r w:rsidRPr="0073369A">
        <w:rPr>
          <w:rFonts w:ascii="Calibri" w:eastAsia="Aptos" w:hAnsi="Calibri"/>
          <w:b/>
          <w:bCs/>
          <w:sz w:val="24"/>
          <w:rtl/>
          <w:lang w:val="en-US"/>
        </w:rPr>
        <w:t>الإلزام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أنتم ملزمون به كما يُلزم المتعاقدون ببنود العقد المكتوب بينهم</w:t>
      </w:r>
      <w:r w:rsidRPr="0073369A">
        <w:rPr>
          <w:rFonts w:ascii="Calibri" w:eastAsia="Aptos" w:hAnsi="Calibri"/>
          <w:sz w:val="24"/>
          <w:lang w:val="en-US"/>
        </w:rPr>
        <w:t>.</w:t>
      </w:r>
    </w:p>
    <w:p w14:paraId="65E0E5F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كأن الله يقول: "هذه ليست مجرد نصائح، بل هي المواد القانونية المكتوبة التي تحكم علاقاتكم، وقد وقّعتم عليها بميثاق الإيمان</w:t>
      </w:r>
      <w:r w:rsidRPr="0073369A">
        <w:rPr>
          <w:rFonts w:ascii="Calibri" w:eastAsia="Aptos" w:hAnsi="Calibri"/>
          <w:sz w:val="24"/>
          <w:lang w:val="en-US"/>
        </w:rPr>
        <w:t>".</w:t>
      </w:r>
    </w:p>
    <w:p w14:paraId="7FE3FC2A"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قصة بني إسرائيل: دستور الهداية والتحذير</w:t>
      </w:r>
    </w:p>
    <w:p w14:paraId="684DCE9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يتجلى هذا المفهوم بأروع صوره في قصة بني إسرائيل. يقول تعالى في بداية سورة الإسراء</w:t>
      </w:r>
      <w:r w:rsidRPr="0073369A">
        <w:rPr>
          <w:rFonts w:ascii="Calibri" w:eastAsia="Aptos" w:hAnsi="Calibri"/>
          <w:sz w:val="24"/>
          <w:lang w:val="en-US"/>
        </w:rPr>
        <w:t>:</w:t>
      </w:r>
    </w:p>
    <w:p w14:paraId="0BFC6AE1"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وَآتَيْنَا مُوسَى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وَجَعَلْنَاهُ هُدًى لِّبَنِي إِسْرَائِيلَ..." (الإسراء: 2)</w:t>
      </w:r>
    </w:p>
    <w:p w14:paraId="6D9CE74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هنا "الكتاب" ليس مجرد "التوراة" كمجلد، بل هو </w:t>
      </w:r>
      <w:r w:rsidRPr="0073369A">
        <w:rPr>
          <w:rFonts w:ascii="Calibri" w:eastAsia="Aptos" w:hAnsi="Calibri"/>
          <w:b/>
          <w:bCs/>
          <w:sz w:val="24"/>
          <w:lang w:val="en-US"/>
        </w:rPr>
        <w:t>"</w:t>
      </w:r>
      <w:r w:rsidRPr="0073369A">
        <w:rPr>
          <w:rFonts w:ascii="Calibri" w:eastAsia="Aptos" w:hAnsi="Calibri"/>
          <w:b/>
          <w:bCs/>
          <w:sz w:val="24"/>
          <w:rtl/>
          <w:lang w:val="en-US"/>
        </w:rPr>
        <w:t>مجموعة 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تحتوي على شريعتهم ووصاياهم. إنها دستورهم الذي أُعطي لهم ليكون مصدر هداية. ولكن هذه "الكتابات" لم تكن مجرد أوامر ونواهي، بل حملت في طياتها ما هو أعمق. يقول تعالى بعد آية واحدة</w:t>
      </w:r>
      <w:r w:rsidRPr="0073369A">
        <w:rPr>
          <w:rFonts w:ascii="Calibri" w:eastAsia="Aptos" w:hAnsi="Calibri"/>
          <w:sz w:val="24"/>
          <w:lang w:val="en-US"/>
        </w:rPr>
        <w:t>:</w:t>
      </w:r>
    </w:p>
    <w:p w14:paraId="376212DF"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وَقَضَيْنَا إِلَىٰ بَنِي إِسْرَائِيلَ فِي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لَتُفْسِدُنَّ فِي الْأَرْضِ مَرَّتَيْنِ..." (الإسراء: 4)</w:t>
      </w:r>
    </w:p>
    <w:p w14:paraId="487ABAC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لاحظ الدقة! "فِي الْكِتَابِ" أي </w:t>
      </w:r>
      <w:r w:rsidRPr="0073369A">
        <w:rPr>
          <w:rFonts w:ascii="Calibri" w:eastAsia="Aptos" w:hAnsi="Calibri"/>
          <w:b/>
          <w:bCs/>
          <w:sz w:val="24"/>
          <w:lang w:val="en-US"/>
        </w:rPr>
        <w:t>"</w:t>
      </w:r>
      <w:r w:rsidRPr="0073369A">
        <w:rPr>
          <w:rFonts w:ascii="Calibri" w:eastAsia="Aptos" w:hAnsi="Calibri"/>
          <w:b/>
          <w:bCs/>
          <w:sz w:val="24"/>
          <w:rtl/>
          <w:lang w:val="en-US"/>
        </w:rPr>
        <w:t>في صلب تلك الكتابات نفسها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التي أعطيناكم إياها. النبوءة بمصيرهم لم تكن سراً غيبياً، بل كانت </w:t>
      </w:r>
      <w:r w:rsidRPr="0073369A">
        <w:rPr>
          <w:rFonts w:ascii="Calibri" w:eastAsia="Aptos" w:hAnsi="Calibri"/>
          <w:b/>
          <w:bCs/>
          <w:sz w:val="24"/>
          <w:rtl/>
          <w:lang w:val="en-US"/>
        </w:rPr>
        <w:t>تحذيراً مكتوباً وموثقاً</w:t>
      </w:r>
      <w:r w:rsidRPr="0073369A">
        <w:rPr>
          <w:rFonts w:ascii="Calibri" w:eastAsia="Aptos" w:hAnsi="Calibri"/>
          <w:sz w:val="24"/>
          <w:rtl/>
          <w:lang w:val="en-US"/>
        </w:rPr>
        <w:t xml:space="preserve"> ضمن دستورهم</w:t>
      </w:r>
      <w:r w:rsidRPr="0073369A">
        <w:rPr>
          <w:rFonts w:ascii="Calibri" w:eastAsia="Aptos" w:hAnsi="Calibri"/>
          <w:sz w:val="24"/>
          <w:lang w:val="en-US"/>
        </w:rPr>
        <w:t>.</w:t>
      </w:r>
    </w:p>
    <w:p w14:paraId="275BF587"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المعنى الكلي يصبح مذهلاً في ترابطه: "لقد أعطيناكم </w:t>
      </w:r>
      <w:r w:rsidRPr="0073369A">
        <w:rPr>
          <w:rFonts w:ascii="Calibri" w:eastAsia="Aptos" w:hAnsi="Calibri"/>
          <w:b/>
          <w:bCs/>
          <w:sz w:val="24"/>
          <w:rtl/>
          <w:lang w:val="en-US"/>
        </w:rPr>
        <w:t>كتابات</w:t>
      </w:r>
      <w:r w:rsidRPr="0073369A">
        <w:rPr>
          <w:rFonts w:ascii="Calibri" w:eastAsia="Aptos" w:hAnsi="Calibri"/>
          <w:sz w:val="24"/>
          <w:rtl/>
          <w:lang w:val="en-US"/>
        </w:rPr>
        <w:t xml:space="preserve"> لتكون لكم هداية، ولكننا سجلنا لكم </w:t>
      </w:r>
      <w:r w:rsidRPr="0073369A">
        <w:rPr>
          <w:rFonts w:ascii="Calibri" w:eastAsia="Aptos" w:hAnsi="Calibri"/>
          <w:b/>
          <w:bCs/>
          <w:sz w:val="24"/>
          <w:rtl/>
          <w:lang w:val="en-US"/>
        </w:rPr>
        <w:t>في هذه الكتابات ذاتها</w:t>
      </w:r>
      <w:r w:rsidRPr="0073369A">
        <w:rPr>
          <w:rFonts w:ascii="Calibri" w:eastAsia="Aptos" w:hAnsi="Calibri"/>
          <w:sz w:val="24"/>
          <w:rtl/>
          <w:lang w:val="en-US"/>
        </w:rPr>
        <w:t xml:space="preserve"> تحذيراً واضحاً من عاقبة انحرافكم عن هذه الهداية</w:t>
      </w:r>
      <w:r w:rsidRPr="0073369A">
        <w:rPr>
          <w:rFonts w:ascii="Calibri" w:eastAsia="Aptos" w:hAnsi="Calibri"/>
          <w:sz w:val="24"/>
          <w:lang w:val="en-US"/>
        </w:rPr>
        <w:t>".</w:t>
      </w:r>
    </w:p>
    <w:p w14:paraId="0DE70D5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هذا الفهم يؤكد على تمام عدل الله وكمال حجته. فبنو إسرائيل لم تكن حجتهم قائمة، لأن التحذير من مصيرهم كان بنداً مكتوباً في العقد الذي بين أيديهم</w:t>
      </w:r>
      <w:r w:rsidRPr="0073369A">
        <w:rPr>
          <w:rFonts w:ascii="Calibri" w:eastAsia="Aptos" w:hAnsi="Calibri"/>
          <w:sz w:val="24"/>
          <w:lang w:val="en-US"/>
        </w:rPr>
        <w:t>.</w:t>
      </w:r>
    </w:p>
    <w:p w14:paraId="73F79F84"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الخلاصة: شريعة موثقة لا مجال فيها للجهل</w:t>
      </w:r>
    </w:p>
    <w:p w14:paraId="7DAF6DC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عندما نفهم "الكتاب" في سياق التشريع على أنه "كتابات موثقة"، فإننا ندرك عظمة المنهج الإلهي. الشريعة ليست أوامر تُلقى في الهواء، بل هي </w:t>
      </w:r>
      <w:r w:rsidRPr="0073369A">
        <w:rPr>
          <w:rFonts w:ascii="Calibri" w:eastAsia="Aptos" w:hAnsi="Calibri"/>
          <w:b/>
          <w:bCs/>
          <w:sz w:val="24"/>
          <w:rtl/>
          <w:lang w:val="en-US"/>
        </w:rPr>
        <w:t>قانون مدون، ودستور محكم، وعقد ملزم</w:t>
      </w:r>
      <w:r w:rsidRPr="0073369A">
        <w:rPr>
          <w:rFonts w:ascii="Calibri" w:eastAsia="Aptos" w:hAnsi="Calibri"/>
          <w:sz w:val="24"/>
          <w:lang w:val="en-US"/>
        </w:rPr>
        <w:t>.</w:t>
      </w:r>
    </w:p>
    <w:p w14:paraId="4E1381F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كل حكم نقرأه في القرآن، من الميراث إلى القصاص، ومن الحلال إلى الحرام، هو مادة مكتوبة في "كتابات الله علينا". وهذا الفهم يغرس في النفس شعوراً بالهيبة والمسؤولية تجاه هذه الأحكام، فهي ليست مجرد توجيهات أخلاقية، بل هي نصوص قانونية إلهية، موثقة وشاهدة علينا</w:t>
      </w:r>
      <w:r w:rsidRPr="0073369A">
        <w:rPr>
          <w:rFonts w:ascii="Calibri" w:eastAsia="Aptos" w:hAnsi="Calibri"/>
          <w:sz w:val="24"/>
          <w:lang w:val="en-US"/>
        </w:rPr>
        <w:t>.</w:t>
      </w:r>
    </w:p>
    <w:p w14:paraId="5D6E121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وفي المقال القادم، سنرى كيف يمتد هذا المفهوم للتوثيق الإلهي ليشمل أقدار الأمم ومصائرها</w:t>
      </w:r>
      <w:r w:rsidRPr="0073369A">
        <w:rPr>
          <w:rFonts w:ascii="Calibri" w:eastAsia="Aptos" w:hAnsi="Calibri"/>
          <w:sz w:val="24"/>
          <w:lang w:val="en-US"/>
        </w:rPr>
        <w:t>.</w:t>
      </w:r>
    </w:p>
    <w:p w14:paraId="62B8ADA8" w14:textId="77777777" w:rsidR="00C7544E" w:rsidRPr="0073369A" w:rsidRDefault="00C7544E" w:rsidP="00E4352F">
      <w:pPr>
        <w:rPr>
          <w:rFonts w:ascii="Calibri" w:eastAsia="Aptos" w:hAnsi="Calibri"/>
          <w:sz w:val="24"/>
          <w:lang w:val="en-US"/>
        </w:rPr>
      </w:pPr>
    </w:p>
    <w:p w14:paraId="61EAF3CD" w14:textId="77777777" w:rsidR="00C7544E" w:rsidRPr="0073369A" w:rsidRDefault="00C7544E" w:rsidP="00E4352F">
      <w:pPr>
        <w:pStyle w:val="21"/>
      </w:pPr>
      <w:bookmarkStart w:id="404" w:name="_Toc203550594"/>
      <w:bookmarkStart w:id="405" w:name="_Toc205285331"/>
      <w:r w:rsidRPr="0073369A">
        <w:rPr>
          <w:rtl/>
        </w:rPr>
        <w:t>المقال الرابع: السجلات الإلهية: "الكتاب" في سياق القدر والأمم السابقة</w:t>
      </w:r>
      <w:bookmarkEnd w:id="404"/>
      <w:bookmarkEnd w:id="405"/>
    </w:p>
    <w:p w14:paraId="0D97DD4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بعد أن استكشفنا كيف أن "الكتاب" يمثل "الكتابات" الحية في فواتح السور، و"الوثيقة القانونية" في آيات التشريع، نصل الآن إلى بُعد جديد ومذهل: عالم القدر ومصائر الأمم. هنا، يتحول مفهوم "الكتاب" إلى ما يشبه </w:t>
      </w:r>
      <w:r w:rsidRPr="0073369A">
        <w:rPr>
          <w:rFonts w:ascii="Calibri" w:eastAsia="Aptos" w:hAnsi="Calibri"/>
          <w:b/>
          <w:bCs/>
          <w:sz w:val="24"/>
          <w:lang w:val="en-US"/>
        </w:rPr>
        <w:t>"</w:t>
      </w:r>
      <w:r w:rsidRPr="0073369A">
        <w:rPr>
          <w:rFonts w:ascii="Calibri" w:eastAsia="Aptos" w:hAnsi="Calibri"/>
          <w:b/>
          <w:bCs/>
          <w:sz w:val="24"/>
          <w:rtl/>
          <w:lang w:val="en-US"/>
        </w:rPr>
        <w:t>السجلات الإلهية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أو </w:t>
      </w:r>
      <w:r w:rsidRPr="0073369A">
        <w:rPr>
          <w:rFonts w:ascii="Calibri" w:eastAsia="Aptos" w:hAnsi="Calibri"/>
          <w:b/>
          <w:bCs/>
          <w:sz w:val="24"/>
          <w:lang w:val="en-US"/>
        </w:rPr>
        <w:t>"</w:t>
      </w:r>
      <w:r w:rsidRPr="0073369A">
        <w:rPr>
          <w:rFonts w:ascii="Calibri" w:eastAsia="Aptos" w:hAnsi="Calibri"/>
          <w:b/>
          <w:bCs/>
          <w:sz w:val="24"/>
          <w:rtl/>
          <w:lang w:val="en-US"/>
        </w:rPr>
        <w:t>الملفات القضائية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تاريخ البشرية بدقة وعدل مطلقين</w:t>
      </w:r>
      <w:r w:rsidRPr="0073369A">
        <w:rPr>
          <w:rFonts w:ascii="Calibri" w:eastAsia="Aptos" w:hAnsi="Calibri"/>
          <w:sz w:val="24"/>
          <w:lang w:val="en-US"/>
        </w:rPr>
        <w:t>.</w:t>
      </w:r>
    </w:p>
    <w:p w14:paraId="1610FCE2"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من "القدر الغامض" إلى "السجل الموثق</w:t>
      </w:r>
      <w:r w:rsidRPr="0073369A">
        <w:rPr>
          <w:rFonts w:ascii="Calibri" w:eastAsia="Aptos" w:hAnsi="Calibri"/>
          <w:b/>
          <w:bCs/>
          <w:sz w:val="24"/>
          <w:lang w:val="en-US"/>
        </w:rPr>
        <w:t>"</w:t>
      </w:r>
    </w:p>
    <w:p w14:paraId="24C228E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كثيراً ما يُنظر إلى القدر على أنه قوة غيبية غامضة، ولكن القرآن يقدمه لنا في صورة منظمة وموثقة. تأمل هذه الآية القاطعة من سورة الحجر</w:t>
      </w:r>
      <w:r w:rsidRPr="0073369A">
        <w:rPr>
          <w:rFonts w:ascii="Calibri" w:eastAsia="Aptos" w:hAnsi="Calibri"/>
          <w:sz w:val="24"/>
          <w:lang w:val="en-US"/>
        </w:rPr>
        <w:t>:</w:t>
      </w:r>
    </w:p>
    <w:p w14:paraId="47A794E9"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وَمَا أَهْلَكْنَا مِن قَرْيَةٍ إِلَّا وَلَهَا </w:t>
      </w:r>
      <w:r w:rsidRPr="0073369A">
        <w:rPr>
          <w:rFonts w:ascii="Calibri" w:eastAsia="Aptos" w:hAnsi="Calibri"/>
          <w:b/>
          <w:bCs/>
          <w:sz w:val="24"/>
          <w:rtl/>
          <w:lang w:val="en-US"/>
        </w:rPr>
        <w:t>كِتَابٌ مَّعْلُومٌ</w:t>
      </w:r>
      <w:r w:rsidRPr="0073369A">
        <w:rPr>
          <w:rFonts w:ascii="Calibri" w:eastAsia="Aptos" w:hAnsi="Calibri"/>
          <w:sz w:val="24"/>
          <w:lang w:val="en-US"/>
        </w:rPr>
        <w:t>" (</w:t>
      </w:r>
      <w:r w:rsidRPr="0073369A">
        <w:rPr>
          <w:rFonts w:ascii="Calibri" w:eastAsia="Aptos" w:hAnsi="Calibri"/>
          <w:sz w:val="24"/>
          <w:rtl/>
          <w:lang w:val="en-US"/>
        </w:rPr>
        <w:t>الحجر: 4</w:t>
      </w:r>
      <w:r w:rsidRPr="0073369A">
        <w:rPr>
          <w:rFonts w:ascii="Calibri" w:eastAsia="Aptos" w:hAnsi="Calibri"/>
          <w:sz w:val="24"/>
          <w:lang w:val="en-US"/>
        </w:rPr>
        <w:t>)</w:t>
      </w:r>
    </w:p>
    <w:p w14:paraId="03087F9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ما هو هذا "الكتاب المعلوم"؟ هل هو مجرد "أجل مكتوب" في عالم الغيب؟ لنطبق قاعدتنا ونرى المعنى يتسع: "الكتاب" هو </w:t>
      </w:r>
      <w:r w:rsidRPr="0073369A">
        <w:rPr>
          <w:rFonts w:ascii="Calibri" w:eastAsia="Aptos" w:hAnsi="Calibri"/>
          <w:b/>
          <w:bCs/>
          <w:sz w:val="24"/>
          <w:lang w:val="en-US"/>
        </w:rPr>
        <w:t>"</w:t>
      </w:r>
      <w:r w:rsidRPr="0073369A">
        <w:rPr>
          <w:rFonts w:ascii="Calibri" w:eastAsia="Aptos" w:hAnsi="Calibri"/>
          <w:b/>
          <w:bCs/>
          <w:sz w:val="24"/>
          <w:rtl/>
          <w:lang w:val="en-US"/>
        </w:rPr>
        <w:t>سجل مكتوب ومعروف</w:t>
      </w:r>
      <w:r w:rsidRPr="0073369A">
        <w:rPr>
          <w:rFonts w:ascii="Calibri" w:eastAsia="Aptos" w:hAnsi="Calibri"/>
          <w:b/>
          <w:bCs/>
          <w:sz w:val="24"/>
          <w:lang w:val="en-US"/>
        </w:rPr>
        <w:t>"</w:t>
      </w:r>
      <w:r w:rsidRPr="0073369A">
        <w:rPr>
          <w:rFonts w:ascii="Calibri" w:eastAsia="Aptos" w:hAnsi="Calibri"/>
          <w:sz w:val="24"/>
          <w:lang w:val="en-US"/>
        </w:rPr>
        <w:t>.</w:t>
      </w:r>
    </w:p>
    <w:p w14:paraId="7812BE1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المعنى يصبح: "ما أهلكنا قرية ظالمة إلا ولها لدينا </w:t>
      </w:r>
      <w:r w:rsidRPr="0073369A">
        <w:rPr>
          <w:rFonts w:ascii="Calibri" w:eastAsia="Aptos" w:hAnsi="Calibri"/>
          <w:b/>
          <w:bCs/>
          <w:sz w:val="24"/>
          <w:rtl/>
          <w:lang w:val="en-US"/>
        </w:rPr>
        <w:t>ملف كامل وسجل موثق</w:t>
      </w:r>
      <w:r w:rsidRPr="0073369A">
        <w:rPr>
          <w:rFonts w:ascii="Calibri" w:eastAsia="Aptos" w:hAnsi="Calibri"/>
          <w:sz w:val="24"/>
          <w:rtl/>
          <w:lang w:val="en-US"/>
        </w:rPr>
        <w:t xml:space="preserve"> يحتوي على كل أعمالها، وتفاصيل إنذارها، والأجل المحدد الذي قُضي عليها بناءً على محتويات هذا السجل</w:t>
      </w:r>
      <w:r w:rsidRPr="0073369A">
        <w:rPr>
          <w:rFonts w:ascii="Calibri" w:eastAsia="Aptos" w:hAnsi="Calibri"/>
          <w:sz w:val="24"/>
          <w:lang w:val="en-US"/>
        </w:rPr>
        <w:t>".</w:t>
      </w:r>
    </w:p>
    <w:p w14:paraId="0214094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 xml:space="preserve">هذا الفهم ينقلنا من فكرة "القدر المحتوم" إلى فكرة </w:t>
      </w:r>
      <w:r w:rsidRPr="0073369A">
        <w:rPr>
          <w:rFonts w:ascii="Calibri" w:eastAsia="Aptos" w:hAnsi="Calibri"/>
          <w:b/>
          <w:bCs/>
          <w:sz w:val="24"/>
          <w:lang w:val="en-US"/>
        </w:rPr>
        <w:t>"</w:t>
      </w:r>
      <w:r w:rsidRPr="0073369A">
        <w:rPr>
          <w:rFonts w:ascii="Calibri" w:eastAsia="Aptos" w:hAnsi="Calibri"/>
          <w:b/>
          <w:bCs/>
          <w:sz w:val="24"/>
          <w:rtl/>
          <w:lang w:val="en-US"/>
        </w:rPr>
        <w:t>العدل القائم على البيّنة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الهلاك ليس قراراً اعتباطياً، بل هو الحكم النهائي الذي يصدر بعد استيفاء "ملف القضية". ولهذا، تأتي الآية التالية كنتيجة منطقية مباشرة</w:t>
      </w:r>
      <w:r w:rsidRPr="0073369A">
        <w:rPr>
          <w:rFonts w:ascii="Calibri" w:eastAsia="Aptos" w:hAnsi="Calibri"/>
          <w:sz w:val="24"/>
          <w:lang w:val="en-US"/>
        </w:rPr>
        <w:t>:</w:t>
      </w:r>
    </w:p>
    <w:p w14:paraId="55B394F8"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مَّا تَسْبِقُ مِنْ أُمَّةٍ أَجَلَهَا وَمَا يَسْتَأْخِرُونَ" (الحجر: 5)</w:t>
      </w:r>
    </w:p>
    <w:p w14:paraId="6566DB3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لماذا لا تسبق أجلها؟ لأن الأجل نفسه هو جزء من خطة محكمة ومسجلة في </w:t>
      </w:r>
      <w:r w:rsidRPr="0073369A">
        <w:rPr>
          <w:rFonts w:ascii="Calibri" w:eastAsia="Aptos" w:hAnsi="Calibri"/>
          <w:b/>
          <w:bCs/>
          <w:sz w:val="24"/>
          <w:lang w:val="en-US"/>
        </w:rPr>
        <w:t>"</w:t>
      </w:r>
      <w:r w:rsidRPr="0073369A">
        <w:rPr>
          <w:rFonts w:ascii="Calibri" w:eastAsia="Aptos" w:hAnsi="Calibri"/>
          <w:b/>
          <w:bCs/>
          <w:sz w:val="24"/>
          <w:rtl/>
          <w:lang w:val="en-US"/>
        </w:rPr>
        <w:t>كتابها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(سجلها). لا مجال للفوضى أو الصدفة في النظام الإلهي</w:t>
      </w:r>
      <w:r w:rsidRPr="0073369A">
        <w:rPr>
          <w:rFonts w:ascii="Calibri" w:eastAsia="Aptos" w:hAnsi="Calibri"/>
          <w:sz w:val="24"/>
          <w:lang w:val="en-US"/>
        </w:rPr>
        <w:t>.</w:t>
      </w:r>
    </w:p>
    <w:p w14:paraId="35F3C343"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آية "أم الكتب": مفتاح فهم النظام القدري</w:t>
      </w:r>
    </w:p>
    <w:p w14:paraId="6396C0B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تتجلى هذه المنظومة بأروع صورها في سورة الرعد، التي تقدم لنا رؤية بانورامية لكيفية عمل القدر</w:t>
      </w:r>
      <w:r w:rsidRPr="0073369A">
        <w:rPr>
          <w:rFonts w:ascii="Calibri" w:eastAsia="Aptos" w:hAnsi="Calibri"/>
          <w:sz w:val="24"/>
          <w:lang w:val="en-US"/>
        </w:rPr>
        <w:t>.</w:t>
      </w:r>
    </w:p>
    <w:p w14:paraId="296C5BD0"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لِكُلِّ أَجَلٍ </w:t>
      </w:r>
      <w:r w:rsidRPr="0073369A">
        <w:rPr>
          <w:rFonts w:ascii="Calibri" w:eastAsia="Aptos" w:hAnsi="Calibri"/>
          <w:b/>
          <w:bCs/>
          <w:sz w:val="24"/>
          <w:rtl/>
          <w:lang w:val="en-US"/>
        </w:rPr>
        <w:t>كِتَابٌ</w:t>
      </w:r>
      <w:r w:rsidRPr="0073369A">
        <w:rPr>
          <w:rFonts w:ascii="Calibri" w:eastAsia="Aptos" w:hAnsi="Calibri"/>
          <w:sz w:val="24"/>
          <w:rtl/>
          <w:lang w:val="en-US"/>
        </w:rPr>
        <w:t xml:space="preserve"> </w:t>
      </w:r>
      <w:r w:rsidRPr="0073369A">
        <w:rPr>
          <w:rFonts w:ascii="Calibri" w:eastAsia="Aptos" w:hAnsi="Calibri"/>
          <w:sz w:val="24"/>
          <w:lang w:val="en-US"/>
        </w:rPr>
        <w:t xml:space="preserve">(38) </w:t>
      </w:r>
      <w:r w:rsidRPr="0073369A">
        <w:rPr>
          <w:rFonts w:ascii="Calibri" w:eastAsia="Aptos" w:hAnsi="Calibri"/>
          <w:sz w:val="24"/>
          <w:rtl/>
          <w:lang w:val="en-US"/>
        </w:rPr>
        <w:t xml:space="preserve">يَمْحُو اللَّهُ مَا يَشَاءُ وَيُثْبِتُ ۖ وَعِندَهُ أُمُّ </w:t>
      </w:r>
      <w:r w:rsidRPr="0073369A">
        <w:rPr>
          <w:rFonts w:ascii="Calibri" w:eastAsia="Aptos" w:hAnsi="Calibri"/>
          <w:b/>
          <w:bCs/>
          <w:sz w:val="24"/>
          <w:rtl/>
          <w:lang w:val="en-US"/>
        </w:rPr>
        <w:t>الْكُتُبِ</w:t>
      </w:r>
      <w:r w:rsidRPr="0073369A">
        <w:rPr>
          <w:rFonts w:ascii="Calibri" w:eastAsia="Aptos" w:hAnsi="Calibri"/>
          <w:sz w:val="24"/>
          <w:rtl/>
          <w:lang w:val="en-US"/>
        </w:rPr>
        <w:t xml:space="preserve"> </w:t>
      </w:r>
      <w:r w:rsidRPr="0073369A">
        <w:rPr>
          <w:rFonts w:ascii="Calibri" w:eastAsia="Aptos" w:hAnsi="Calibri"/>
          <w:sz w:val="24"/>
          <w:lang w:val="en-US"/>
        </w:rPr>
        <w:t>(39)"</w:t>
      </w:r>
    </w:p>
    <w:p w14:paraId="3D0B15E7"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لنحلل هذا المشهد المعقد بمفتاحنا الجديد</w:t>
      </w:r>
      <w:r w:rsidRPr="0073369A">
        <w:rPr>
          <w:rFonts w:ascii="Calibri" w:eastAsia="Aptos" w:hAnsi="Calibri"/>
          <w:sz w:val="24"/>
          <w:lang w:val="en-US"/>
        </w:rPr>
        <w:t>:</w:t>
      </w:r>
    </w:p>
    <w:p w14:paraId="6D540280" w14:textId="77777777" w:rsidR="00C7544E" w:rsidRPr="0073369A" w:rsidRDefault="00C7544E" w:rsidP="00CE1EDD">
      <w:pPr>
        <w:numPr>
          <w:ilvl w:val="0"/>
          <w:numId w:val="39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لِكُلِّ أَجَلٍ 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لكل عصر أو أمة أو فترة زمنية، هناك </w:t>
      </w:r>
      <w:r w:rsidRPr="0073369A">
        <w:rPr>
          <w:rFonts w:ascii="Calibri" w:eastAsia="Aptos" w:hAnsi="Calibri"/>
          <w:b/>
          <w:bCs/>
          <w:sz w:val="24"/>
          <w:lang w:val="en-US"/>
        </w:rPr>
        <w:t>"</w:t>
      </w:r>
      <w:r w:rsidRPr="0073369A">
        <w:rPr>
          <w:rFonts w:ascii="Calibri" w:eastAsia="Aptos" w:hAnsi="Calibri"/>
          <w:b/>
          <w:bCs/>
          <w:sz w:val="24"/>
          <w:rtl/>
          <w:lang w:val="en-US"/>
        </w:rPr>
        <w:t>مجموعة من الكتابات والأحكام والتقديرات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تحكمها. لكل مرحلة "ملفها" الخاص بها</w:t>
      </w:r>
      <w:r w:rsidRPr="0073369A">
        <w:rPr>
          <w:rFonts w:ascii="Calibri" w:eastAsia="Aptos" w:hAnsi="Calibri"/>
          <w:sz w:val="24"/>
          <w:lang w:val="en-US"/>
        </w:rPr>
        <w:t>.</w:t>
      </w:r>
    </w:p>
    <w:p w14:paraId="4AF0E28F" w14:textId="77777777" w:rsidR="00C7544E" w:rsidRPr="0073369A" w:rsidRDefault="00C7544E" w:rsidP="00CE1EDD">
      <w:pPr>
        <w:numPr>
          <w:ilvl w:val="0"/>
          <w:numId w:val="39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يَمْحُو اللَّهُ مَا يَشَاءُ وَيُثْبِتُ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هذه هي المشيئة الإلهية الفعالة. الله، بقدرته المطلقة، يغير ويبدل في محتويات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(السجلات). يغير في الشرائع (النسخ)، ويغير في الأقدار المعلقة على أسباب (كالصدقة والدعاء). هذا يظهر أن النظام ليس جامداً، بل هو ديناميكي</w:t>
      </w:r>
      <w:r w:rsidRPr="0073369A">
        <w:rPr>
          <w:rFonts w:ascii="Calibri" w:eastAsia="Aptos" w:hAnsi="Calibri"/>
          <w:sz w:val="24"/>
          <w:lang w:val="en-US"/>
        </w:rPr>
        <w:t>.</w:t>
      </w:r>
    </w:p>
    <w:p w14:paraId="16305DBF" w14:textId="77777777" w:rsidR="00C7544E" w:rsidRPr="0073369A" w:rsidRDefault="00C7544E" w:rsidP="00CE1EDD">
      <w:pPr>
        <w:numPr>
          <w:ilvl w:val="0"/>
          <w:numId w:val="39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وَعِندَهُ أُمُّ الْكُتُبِ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هنا يكتمل المشهد. كل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والسجلات المتغيرة، وكل عمليات المحو والإثبات، لها مرجع واحد وأصل جامع لا يتغير</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أم الكتب</w:t>
      </w:r>
      <w:r w:rsidRPr="0073369A">
        <w:rPr>
          <w:rFonts w:ascii="Calibri" w:eastAsia="Aptos" w:hAnsi="Calibri"/>
          <w:b/>
          <w:bCs/>
          <w:sz w:val="24"/>
          <w:lang w:val="en-US"/>
        </w:rPr>
        <w:t>"</w:t>
      </w:r>
      <w:r w:rsidRPr="0073369A">
        <w:rPr>
          <w:rFonts w:ascii="Calibri" w:eastAsia="Aptos" w:hAnsi="Calibri"/>
          <w:sz w:val="24"/>
          <w:rtl/>
          <w:lang w:val="en-US"/>
        </w:rPr>
        <w:t>، أي اللوح المحفوظ. إنه السجل الأم، أو "السيرفر" المركزي الذي يحتوي على النسخة الأصلية والنهائية لكل شيء</w:t>
      </w:r>
      <w:r w:rsidRPr="0073369A">
        <w:rPr>
          <w:rFonts w:ascii="Calibri" w:eastAsia="Aptos" w:hAnsi="Calibri"/>
          <w:sz w:val="24"/>
          <w:lang w:val="en-US"/>
        </w:rPr>
        <w:t>.</w:t>
      </w:r>
    </w:p>
    <w:p w14:paraId="58891B0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الفهم يقدم لنا صورة متكاملة ومدهشة: نظام قدري قائم على </w:t>
      </w:r>
      <w:r w:rsidRPr="0073369A">
        <w:rPr>
          <w:rFonts w:ascii="Calibri" w:eastAsia="Aptos" w:hAnsi="Calibri"/>
          <w:b/>
          <w:bCs/>
          <w:sz w:val="24"/>
          <w:rtl/>
          <w:lang w:val="en-US"/>
        </w:rPr>
        <w:t>سجلات مكتوبة</w:t>
      </w:r>
      <w:r w:rsidRPr="0073369A">
        <w:rPr>
          <w:rFonts w:ascii="Calibri" w:eastAsia="Aptos" w:hAnsi="Calibri"/>
          <w:sz w:val="24"/>
          <w:rtl/>
          <w:lang w:val="en-US"/>
        </w:rPr>
        <w:t xml:space="preserve"> لكل أمة (كتاب)، مع وجود </w:t>
      </w:r>
      <w:r w:rsidRPr="0073369A">
        <w:rPr>
          <w:rFonts w:ascii="Calibri" w:eastAsia="Aptos" w:hAnsi="Calibri"/>
          <w:b/>
          <w:bCs/>
          <w:sz w:val="24"/>
          <w:rtl/>
          <w:lang w:val="en-US"/>
        </w:rPr>
        <w:t>مشيئة إلهية فاعلة</w:t>
      </w:r>
      <w:r w:rsidRPr="0073369A">
        <w:rPr>
          <w:rFonts w:ascii="Calibri" w:eastAsia="Aptos" w:hAnsi="Calibri"/>
          <w:sz w:val="24"/>
          <w:rtl/>
          <w:lang w:val="en-US"/>
        </w:rPr>
        <w:t xml:space="preserve"> تغير في هذه السجلات (يمحو ويثبت)، وكل ذلك منضبط ومرجعه إلى </w:t>
      </w:r>
      <w:r w:rsidRPr="0073369A">
        <w:rPr>
          <w:rFonts w:ascii="Calibri" w:eastAsia="Aptos" w:hAnsi="Calibri"/>
          <w:b/>
          <w:bCs/>
          <w:sz w:val="24"/>
          <w:rtl/>
          <w:lang w:val="en-US"/>
        </w:rPr>
        <w:t>سجل أصلي جامع</w:t>
      </w:r>
      <w:r w:rsidRPr="0073369A">
        <w:rPr>
          <w:rFonts w:ascii="Calibri" w:eastAsia="Aptos" w:hAnsi="Calibri"/>
          <w:sz w:val="24"/>
          <w:rtl/>
          <w:lang w:val="en-US"/>
        </w:rPr>
        <w:t xml:space="preserve"> </w:t>
      </w:r>
      <w:r w:rsidRPr="0073369A">
        <w:rPr>
          <w:rFonts w:ascii="Calibri" w:eastAsia="Aptos" w:hAnsi="Calibri"/>
          <w:sz w:val="24"/>
          <w:lang w:val="en-US"/>
        </w:rPr>
        <w:t>(</w:t>
      </w:r>
      <w:r w:rsidRPr="0073369A">
        <w:rPr>
          <w:rFonts w:ascii="Calibri" w:eastAsia="Aptos" w:hAnsi="Calibri"/>
          <w:sz w:val="24"/>
          <w:rtl/>
          <w:lang w:val="en-US"/>
        </w:rPr>
        <w:t>أم الكتب</w:t>
      </w:r>
      <w:r w:rsidRPr="0073369A">
        <w:rPr>
          <w:rFonts w:ascii="Calibri" w:eastAsia="Aptos" w:hAnsi="Calibri"/>
          <w:sz w:val="24"/>
          <w:lang w:val="en-US"/>
        </w:rPr>
        <w:t>).</w:t>
      </w:r>
    </w:p>
    <w:p w14:paraId="1EDF2062"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الخلاصة: عدالة إلهية قائمة على التوثيق</w:t>
      </w:r>
    </w:p>
    <w:p w14:paraId="70EA099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فهم "الكتاب" كسجل إلهي يرسخ في النفس شعوراً عميقاً بالعدل والطمأنينة. تاريخ البشرية ليس سلسلة من الأحداث العشوائية، بل هو قصة مدونة بدقة، لكل أمة فيها سجلها، ولكل فرد كتابه</w:t>
      </w:r>
      <w:r w:rsidRPr="0073369A">
        <w:rPr>
          <w:rFonts w:ascii="Calibri" w:eastAsia="Aptos" w:hAnsi="Calibri"/>
          <w:sz w:val="24"/>
          <w:lang w:val="en-US"/>
        </w:rPr>
        <w:t>.</w:t>
      </w:r>
    </w:p>
    <w:p w14:paraId="5D7EFCA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هذا المفهوم يجعلنا نرى أفعال الله في التاريخ ليس كضربات قدر غامضة، بل كأحكام قضائية عادلة، مبنية على أدلة موثقة وبينات مسجلة في "كتابات" لا يغادر صغيرة ولا كبيرة إلا أحصاها</w:t>
      </w:r>
      <w:r w:rsidRPr="0073369A">
        <w:rPr>
          <w:rFonts w:ascii="Calibri" w:eastAsia="Aptos" w:hAnsi="Calibri"/>
          <w:sz w:val="24"/>
          <w:lang w:val="en-US"/>
        </w:rPr>
        <w:t>.</w:t>
      </w:r>
    </w:p>
    <w:p w14:paraId="6BB0B82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وفي مقالنا الأخير، سنجمع كل هذه الخيوط معاً، لنقدم دعوة عملية لقراءة القرآن بعيون جديدة، مدركين أن كل كلمة ورسم فيه هو باب لكنز من المعاني</w:t>
      </w:r>
      <w:r w:rsidRPr="0073369A">
        <w:rPr>
          <w:rFonts w:ascii="Calibri" w:eastAsia="Aptos" w:hAnsi="Calibri"/>
          <w:sz w:val="24"/>
          <w:lang w:val="en-US"/>
        </w:rPr>
        <w:t>.</w:t>
      </w:r>
    </w:p>
    <w:p w14:paraId="75950C80" w14:textId="77777777" w:rsidR="00C7544E" w:rsidRPr="0073369A" w:rsidRDefault="00C7544E" w:rsidP="00E4352F">
      <w:pPr>
        <w:pStyle w:val="21"/>
      </w:pPr>
      <w:bookmarkStart w:id="406" w:name="_Toc203550595"/>
      <w:bookmarkStart w:id="407" w:name="_Toc205285332"/>
      <w:r w:rsidRPr="0073369A">
        <w:rPr>
          <w:rtl/>
        </w:rPr>
        <w:t>المقال الخامس (الخاتمة): دعوة للتدبر: كيف نقرأ القرآن بعيون جديدة؟</w:t>
      </w:r>
      <w:bookmarkEnd w:id="406"/>
      <w:bookmarkEnd w:id="407"/>
    </w:p>
    <w:p w14:paraId="720D790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على مدى المقالات الأربع الماضية، خضنا رحلة استكشافية عميقة، حاولنا فيها أن نزيل الغبار عن كلمة قرآنية مركزية، وأن نعيد إليها بريقها الأصلي. انطلقنا من مجرد رسم إملائي</w:t>
      </w:r>
      <w:r w:rsidRPr="0073369A">
        <w:rPr>
          <w:rFonts w:ascii="Calibri" w:eastAsia="Aptos" w:hAnsi="Calibri"/>
          <w:sz w:val="24"/>
          <w:lang w:val="en-US"/>
        </w:rPr>
        <w:t xml:space="preserve"> (</w:t>
      </w:r>
      <w:r w:rsidRPr="0073369A">
        <w:rPr>
          <w:rFonts w:ascii="Calibri" w:eastAsia="Aptos" w:hAnsi="Calibri"/>
          <w:sz w:val="24"/>
          <w:rtl/>
          <w:lang w:val="en-US"/>
        </w:rPr>
        <w:t>كتب</w:t>
      </w:r>
      <w:r w:rsidRPr="0073369A">
        <w:rPr>
          <w:rFonts w:ascii="Calibri" w:eastAsia="Aptos" w:hAnsi="Calibri"/>
          <w:sz w:val="24"/>
          <w:lang w:val="en-US"/>
        </w:rPr>
        <w:t>)</w:t>
      </w:r>
      <w:r w:rsidRPr="0073369A">
        <w:rPr>
          <w:rFonts w:ascii="Calibri" w:eastAsia="Aptos" w:hAnsi="Calibri"/>
          <w:sz w:val="24"/>
          <w:rtl/>
          <w:lang w:val="en-US"/>
        </w:rPr>
        <w:t>، وانتهينا إلى شبكة واسعة من المعاني المترابطة التي تمس كل جانب من جوانب الرسالة الإلهية</w:t>
      </w:r>
      <w:r w:rsidRPr="0073369A">
        <w:rPr>
          <w:rFonts w:ascii="Calibri" w:eastAsia="Aptos" w:hAnsi="Calibri"/>
          <w:sz w:val="24"/>
          <w:lang w:val="en-US"/>
        </w:rPr>
        <w:t>.</w:t>
      </w:r>
    </w:p>
    <w:p w14:paraId="09E88BA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لقد رأينا كيف أن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rtl/>
          <w:lang w:val="en-US"/>
        </w:rPr>
        <w:t xml:space="preserve">، حين نفهمها على أنها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w:t>
      </w:r>
      <w:r w:rsidRPr="0073369A">
        <w:rPr>
          <w:rFonts w:ascii="Calibri" w:eastAsia="Aptos" w:hAnsi="Calibri"/>
          <w:sz w:val="24"/>
          <w:rtl/>
          <w:lang w:val="en-US"/>
        </w:rPr>
        <w:t>، تتجلى في صور متعددة ومدهشة</w:t>
      </w:r>
      <w:r w:rsidRPr="0073369A">
        <w:rPr>
          <w:rFonts w:ascii="Calibri" w:eastAsia="Aptos" w:hAnsi="Calibri"/>
          <w:sz w:val="24"/>
          <w:lang w:val="en-US"/>
        </w:rPr>
        <w:t>:</w:t>
      </w:r>
    </w:p>
    <w:p w14:paraId="394299F4" w14:textId="77777777" w:rsidR="00C7544E" w:rsidRPr="0073369A" w:rsidRDefault="00C7544E" w:rsidP="00CE1EDD">
      <w:pPr>
        <w:numPr>
          <w:ilvl w:val="0"/>
          <w:numId w:val="393"/>
        </w:numPr>
        <w:rPr>
          <w:rFonts w:ascii="Calibri" w:eastAsia="Aptos" w:hAnsi="Calibri"/>
          <w:sz w:val="24"/>
          <w:lang w:val="en-US"/>
        </w:rPr>
      </w:pPr>
      <w:r w:rsidRPr="0073369A">
        <w:rPr>
          <w:rFonts w:ascii="Calibri" w:eastAsia="Aptos" w:hAnsi="Calibri"/>
          <w:sz w:val="24"/>
          <w:rtl/>
          <w:lang w:val="en-US"/>
        </w:rPr>
        <w:t xml:space="preserve">فهي </w:t>
      </w:r>
      <w:r w:rsidRPr="0073369A">
        <w:rPr>
          <w:rFonts w:ascii="Calibri" w:eastAsia="Aptos" w:hAnsi="Calibri"/>
          <w:b/>
          <w:bCs/>
          <w:sz w:val="24"/>
          <w:lang w:val="en-US"/>
        </w:rPr>
        <w:t>"</w:t>
      </w:r>
      <w:r w:rsidRPr="0073369A">
        <w:rPr>
          <w:rFonts w:ascii="Calibri" w:eastAsia="Aptos" w:hAnsi="Calibri"/>
          <w:b/>
          <w:bCs/>
          <w:sz w:val="24"/>
          <w:rtl/>
          <w:lang w:val="en-US"/>
        </w:rPr>
        <w:t>الآيات الحية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 القارئ في فواتح السور، جاعلة الخطاب شخصياً ومباشراً</w:t>
      </w:r>
      <w:r w:rsidRPr="0073369A">
        <w:rPr>
          <w:rFonts w:ascii="Calibri" w:eastAsia="Aptos" w:hAnsi="Calibri"/>
          <w:sz w:val="24"/>
          <w:lang w:val="en-US"/>
        </w:rPr>
        <w:t>.</w:t>
      </w:r>
    </w:p>
    <w:p w14:paraId="4B18EB06" w14:textId="77777777" w:rsidR="00C7544E" w:rsidRPr="0073369A" w:rsidRDefault="00C7544E" w:rsidP="00CE1EDD">
      <w:pPr>
        <w:numPr>
          <w:ilvl w:val="0"/>
          <w:numId w:val="393"/>
        </w:numPr>
        <w:rPr>
          <w:rFonts w:ascii="Calibri" w:eastAsia="Aptos" w:hAnsi="Calibri"/>
          <w:sz w:val="24"/>
          <w:lang w:val="en-US"/>
        </w:rPr>
      </w:pPr>
      <w:r w:rsidRPr="0073369A">
        <w:rPr>
          <w:rFonts w:ascii="Calibri" w:eastAsia="Aptos" w:hAnsi="Calibri"/>
          <w:sz w:val="24"/>
          <w:rtl/>
          <w:lang w:val="en-US"/>
        </w:rPr>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الوثيقة القانونية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أحكام التشريع، محولة إياها إلى بنود ملزمة في عقد الإيمان</w:t>
      </w:r>
      <w:r w:rsidRPr="0073369A">
        <w:rPr>
          <w:rFonts w:ascii="Calibri" w:eastAsia="Aptos" w:hAnsi="Calibri"/>
          <w:sz w:val="24"/>
          <w:lang w:val="en-US"/>
        </w:rPr>
        <w:t>.</w:t>
      </w:r>
    </w:p>
    <w:p w14:paraId="15FD26AA" w14:textId="77777777" w:rsidR="00C7544E" w:rsidRPr="0073369A" w:rsidRDefault="00C7544E" w:rsidP="00CE1EDD">
      <w:pPr>
        <w:numPr>
          <w:ilvl w:val="0"/>
          <w:numId w:val="393"/>
        </w:numPr>
        <w:rPr>
          <w:rFonts w:ascii="Calibri" w:eastAsia="Aptos" w:hAnsi="Calibri"/>
          <w:sz w:val="24"/>
          <w:lang w:val="en-US"/>
        </w:rPr>
      </w:pPr>
      <w:r w:rsidRPr="0073369A">
        <w:rPr>
          <w:rFonts w:ascii="Calibri" w:eastAsia="Aptos" w:hAnsi="Calibri"/>
          <w:sz w:val="24"/>
          <w:rtl/>
          <w:lang w:val="en-US"/>
        </w:rPr>
        <w:lastRenderedPageBreak/>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السجل الموثق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الذي يحفظ تاريخ وأقدار الأمم، مظهراً للعدالة الإلهية القائمة على البينة</w:t>
      </w:r>
      <w:r w:rsidRPr="0073369A">
        <w:rPr>
          <w:rFonts w:ascii="Calibri" w:eastAsia="Aptos" w:hAnsi="Calibri"/>
          <w:sz w:val="24"/>
          <w:lang w:val="en-US"/>
        </w:rPr>
        <w:t>.</w:t>
      </w:r>
    </w:p>
    <w:p w14:paraId="2BC1074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الآن، وبعد أن جمعنا هذه الخيوط، ماذا يعني كل هذا لنا كقراء للقرآن اليوم؟</w:t>
      </w:r>
    </w:p>
    <w:p w14:paraId="2741C9A6"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الرسم العثماني: ليس تاريخاً، بل هو مفتاح</w:t>
      </w:r>
    </w:p>
    <w:p w14:paraId="21E1B36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أول وأهم نتيجة نصل إليها هي ضرورة تغيير نظرتنا للرسم العثماني. إنه ليس مجرد "إملاء قديم" أو "أثر تاريخي" يجب أن نقدسه دون فهم. بل هو </w:t>
      </w:r>
      <w:r w:rsidRPr="0073369A">
        <w:rPr>
          <w:rFonts w:ascii="Calibri" w:eastAsia="Aptos" w:hAnsi="Calibri"/>
          <w:b/>
          <w:bCs/>
          <w:sz w:val="24"/>
          <w:rtl/>
          <w:lang w:val="en-US"/>
        </w:rPr>
        <w:t>نظام دقيق من الإشارات البلاغية والشفرات المعنوية</w:t>
      </w:r>
      <w:r w:rsidRPr="0073369A">
        <w:rPr>
          <w:rFonts w:ascii="Calibri" w:eastAsia="Aptos" w:hAnsi="Calibri"/>
          <w:sz w:val="24"/>
          <w:rtl/>
          <w:lang w:val="en-US"/>
        </w:rPr>
        <w:t xml:space="preserve"> التي وضعها الوحي نفسه لتوجيه تدبرنا</w:t>
      </w:r>
      <w:r w:rsidRPr="0073369A">
        <w:rPr>
          <w:rFonts w:ascii="Calibri" w:eastAsia="Aptos" w:hAnsi="Calibri"/>
          <w:sz w:val="24"/>
          <w:lang w:val="en-US"/>
        </w:rPr>
        <w:t>.</w:t>
      </w:r>
    </w:p>
    <w:p w14:paraId="6AAB746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الحفاظ على الرسم القرآني الأصلي ليس مجرد تمسك بالشكل، بل هو </w:t>
      </w:r>
      <w:r w:rsidRPr="0073369A">
        <w:rPr>
          <w:rFonts w:ascii="Calibri" w:eastAsia="Aptos" w:hAnsi="Calibri"/>
          <w:b/>
          <w:bCs/>
          <w:sz w:val="24"/>
          <w:rtl/>
          <w:lang w:val="en-US"/>
        </w:rPr>
        <w:t>حفاظ على مفاتيح المعنى</w:t>
      </w:r>
      <w:r w:rsidRPr="0073369A">
        <w:rPr>
          <w:rFonts w:ascii="Calibri" w:eastAsia="Aptos" w:hAnsi="Calibri"/>
          <w:sz w:val="24"/>
          <w:lang w:val="en-US"/>
        </w:rPr>
        <w:t xml:space="preserve">. </w:t>
      </w:r>
      <w:r w:rsidRPr="0073369A">
        <w:rPr>
          <w:rFonts w:ascii="Calibri" w:eastAsia="Aptos" w:hAnsi="Calibri"/>
          <w:sz w:val="24"/>
          <w:rtl/>
          <w:lang w:val="en-US"/>
        </w:rPr>
        <w:t>كلمة "كتب"، برسمها الفريد، هي أروع مثال على كيف يمكن لحرف محذوف ظاهرياً أن يفتح أبواباً من الفهم كانت مغلقة. لقد كان هذا الرسم بمثابة همسة إلهية عبر القرون تقول لنا: "انتبهوا، المعنى هنا أوسع مما تظنون، إنه ليس كياناً واحداً، بل هو كتابات متعددة</w:t>
      </w:r>
      <w:r w:rsidRPr="0073369A">
        <w:rPr>
          <w:rFonts w:ascii="Calibri" w:eastAsia="Aptos" w:hAnsi="Calibri"/>
          <w:sz w:val="24"/>
          <w:lang w:val="en-US"/>
        </w:rPr>
        <w:t>".</w:t>
      </w:r>
    </w:p>
    <w:p w14:paraId="4E9E0117"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دعوة عملية: كن مستكشفاً لا مجرد قارئ</w:t>
      </w:r>
    </w:p>
    <w:p w14:paraId="1E9CAF7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هذه السلسلة ليست مجرد عرض لنظرية جديدة، بل هي </w:t>
      </w:r>
      <w:r w:rsidRPr="0073369A">
        <w:rPr>
          <w:rFonts w:ascii="Calibri" w:eastAsia="Aptos" w:hAnsi="Calibri"/>
          <w:b/>
          <w:bCs/>
          <w:sz w:val="24"/>
          <w:rtl/>
          <w:lang w:val="en-US"/>
        </w:rPr>
        <w:t>دعوة عملية لتغيير منهجية القراءة</w:t>
      </w:r>
      <w:r w:rsidRPr="0073369A">
        <w:rPr>
          <w:rFonts w:ascii="Calibri" w:eastAsia="Aptos" w:hAnsi="Calibri"/>
          <w:sz w:val="24"/>
          <w:lang w:val="en-US"/>
        </w:rPr>
        <w:t xml:space="preserve">. </w:t>
      </w:r>
      <w:r w:rsidRPr="0073369A">
        <w:rPr>
          <w:rFonts w:ascii="Calibri" w:eastAsia="Aptos" w:hAnsi="Calibri"/>
          <w:sz w:val="24"/>
          <w:rtl/>
          <w:lang w:val="en-US"/>
        </w:rPr>
        <w:t>ندعوك اليوم ألا تكون مجرد متلقٍ سلبي، بل أن تصبح مستكشفاً نشطاً للمعاني القرآنية</w:t>
      </w:r>
      <w:r w:rsidRPr="0073369A">
        <w:rPr>
          <w:rFonts w:ascii="Calibri" w:eastAsia="Aptos" w:hAnsi="Calibri"/>
          <w:sz w:val="24"/>
          <w:lang w:val="en-US"/>
        </w:rPr>
        <w:t>.</w:t>
      </w:r>
    </w:p>
    <w:p w14:paraId="7C0529F8" w14:textId="77777777" w:rsidR="00C7544E" w:rsidRPr="0073369A" w:rsidRDefault="00C7544E" w:rsidP="00CE1EDD">
      <w:pPr>
        <w:numPr>
          <w:ilvl w:val="0"/>
          <w:numId w:val="394"/>
        </w:numPr>
        <w:rPr>
          <w:rFonts w:ascii="Calibri" w:eastAsia="Aptos" w:hAnsi="Calibri"/>
          <w:sz w:val="24"/>
          <w:lang w:val="en-US"/>
        </w:rPr>
      </w:pPr>
      <w:r w:rsidRPr="0073369A">
        <w:rPr>
          <w:rFonts w:ascii="Calibri" w:eastAsia="Aptos" w:hAnsi="Calibri"/>
          <w:b/>
          <w:bCs/>
          <w:sz w:val="24"/>
          <w:rtl/>
          <w:lang w:val="en-US"/>
        </w:rPr>
        <w:t>افتح المصحف بعين جديدة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المرة القادمة التي تقرأ فيها القرآن، توقف عند كل كلمة "كتاب". لا تمر عليها مرور الكرام. اسأل نفسك: ما هي "الكتابات" المقصودة هنا؟ هل هي آيات هذه السورة؟ أم حكم تشريعي؟ أم سجل أمة سابقة؟</w:t>
      </w:r>
    </w:p>
    <w:p w14:paraId="6D280DF2" w14:textId="77777777" w:rsidR="00C7544E" w:rsidRPr="0073369A" w:rsidRDefault="00C7544E" w:rsidP="00CE1EDD">
      <w:pPr>
        <w:numPr>
          <w:ilvl w:val="0"/>
          <w:numId w:val="394"/>
        </w:numPr>
        <w:rPr>
          <w:rFonts w:ascii="Calibri" w:eastAsia="Aptos" w:hAnsi="Calibri"/>
          <w:sz w:val="24"/>
          <w:lang w:val="en-US"/>
        </w:rPr>
      </w:pPr>
      <w:r w:rsidRPr="0073369A">
        <w:rPr>
          <w:rFonts w:ascii="Calibri" w:eastAsia="Aptos" w:hAnsi="Calibri"/>
          <w:b/>
          <w:bCs/>
          <w:sz w:val="24"/>
          <w:rtl/>
          <w:lang w:val="en-US"/>
        </w:rPr>
        <w:t>لاحظ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انظر كيف يتفاعل مفهوم "الكتابات" مع الكلمات المحيطة به. كيف يمهد لما بعده، وكيف يبني على ما قبله. ستكتشف بنفسك شبكات من الترابط المنطقي لم تكن تراها من قبل</w:t>
      </w:r>
      <w:r w:rsidRPr="0073369A">
        <w:rPr>
          <w:rFonts w:ascii="Calibri" w:eastAsia="Aptos" w:hAnsi="Calibri"/>
          <w:sz w:val="24"/>
          <w:lang w:val="en-US"/>
        </w:rPr>
        <w:t>.</w:t>
      </w:r>
    </w:p>
    <w:p w14:paraId="34ABEAAF" w14:textId="77777777" w:rsidR="00C7544E" w:rsidRPr="0073369A" w:rsidRDefault="00C7544E" w:rsidP="00CE1EDD">
      <w:pPr>
        <w:numPr>
          <w:ilvl w:val="0"/>
          <w:numId w:val="394"/>
        </w:numPr>
        <w:rPr>
          <w:rFonts w:ascii="Calibri" w:eastAsia="Aptos" w:hAnsi="Calibri"/>
          <w:sz w:val="24"/>
          <w:lang w:val="en-US"/>
        </w:rPr>
      </w:pPr>
      <w:r w:rsidRPr="0073369A">
        <w:rPr>
          <w:rFonts w:ascii="Calibri" w:eastAsia="Aptos" w:hAnsi="Calibri"/>
          <w:b/>
          <w:bCs/>
          <w:sz w:val="24"/>
          <w:rtl/>
          <w:lang w:val="en-US"/>
        </w:rPr>
        <w:t>حرر عقلك من الصور المألوفة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تدرب على تجاوز الصورة الذهنية الفورية لكلمة "كتاب". استبدلها بمفهوم "الكتابات" الواسع والديناميكي. هذا التمرين الذهني وحده سيغير علاقتك بالنص ويجعله أكثر حيوية وتأثيراً في نفسك</w:t>
      </w:r>
      <w:r w:rsidRPr="0073369A">
        <w:rPr>
          <w:rFonts w:ascii="Calibri" w:eastAsia="Aptos" w:hAnsi="Calibri"/>
          <w:sz w:val="24"/>
          <w:lang w:val="en-US"/>
        </w:rPr>
        <w:t>.</w:t>
      </w:r>
    </w:p>
    <w:p w14:paraId="42571976"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خاتمة: قراءة تليق بكلام الله</w:t>
      </w:r>
    </w:p>
    <w:p w14:paraId="22788E3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علاقتنا بالقرآن يجب ألا تكون علاقة جامدة بنص قديم، بل علاقة حية متجددة بخطاب إلهي خالد. عندما ندرك أن كل كلمة، وكل رسم، وكل حرف هو باب لكنز من المعاني، فإن قراءتنا تتحول من مجرد تلاوة إلى حوار، ومن دراسة إلى استكشاف، ومن عبادة إلى رحلة روحية وفكرية لا تنتهي</w:t>
      </w:r>
      <w:r w:rsidRPr="0073369A">
        <w:rPr>
          <w:rFonts w:ascii="Calibri" w:eastAsia="Aptos" w:hAnsi="Calibri"/>
          <w:sz w:val="24"/>
          <w:lang w:val="en-US"/>
        </w:rPr>
        <w:t>.</w:t>
      </w:r>
    </w:p>
    <w:p w14:paraId="05F3F53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فهم "الكتاب" كـ"كتابات" ليس مجرد تفسير، بل هو استعادة لطريقة في النظر والتدبر تليق بعظمة كلام الله وعمقه. فلنمسك بهذا المفتاح الذي قدمه لنا القرآن نفسه، ولنفتح به أبواب الفهم التي طالما انتظرنا طرقها. فلنقرأ الكلمات المضيئة كما أرادها منزلها أن تُقرأ</w:t>
      </w:r>
      <w:r w:rsidRPr="0073369A">
        <w:rPr>
          <w:rFonts w:ascii="Calibri" w:eastAsia="Aptos" w:hAnsi="Calibri"/>
          <w:sz w:val="24"/>
          <w:lang w:val="en-US"/>
        </w:rPr>
        <w:t>.</w:t>
      </w:r>
    </w:p>
    <w:p w14:paraId="7B12619E" w14:textId="77777777" w:rsidR="00C7544E" w:rsidRPr="0073369A" w:rsidRDefault="00C7544E" w:rsidP="00E4352F">
      <w:pPr>
        <w:pStyle w:val="1"/>
      </w:pPr>
      <w:bookmarkStart w:id="408" w:name="_Toc203550596"/>
      <w:bookmarkStart w:id="409" w:name="_Toc205285333"/>
      <w:bookmarkStart w:id="410" w:name="_Toc209608396"/>
      <w:r w:rsidRPr="0073369A">
        <w:rPr>
          <w:rtl/>
        </w:rPr>
        <w:t>سلسلة مقالات: تدبر آيات "مثل البعوضة" في سورة البقرة – بين التقليد والتجديد</w:t>
      </w:r>
      <w:bookmarkEnd w:id="408"/>
      <w:bookmarkEnd w:id="409"/>
      <w:bookmarkEnd w:id="410"/>
    </w:p>
    <w:p w14:paraId="0B37DE2B"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المقدمة: أهمية السياق والتدبر في فهم أمثال القرآن</w:t>
      </w:r>
    </w:p>
    <w:p w14:paraId="7952BD2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 xml:space="preserve">إن الأمثال القرآنية ليست مجرد قصص أو تشبيهات عابرة، بل هي أدوات إلهية لتقريب المعاني العميقة، واختبار الإيمان، وتحفيز العقل على التدبر. ومن أبرز هذه الأمثال، المثل المضروب بـ "البعوضة" في سورة البقرة. لفهم هذا </w:t>
      </w:r>
      <w:r w:rsidRPr="0073369A">
        <w:rPr>
          <w:rFonts w:ascii="Calibri" w:eastAsia="Microsoft Sans Serif" w:hAnsi="Calibri"/>
          <w:sz w:val="24"/>
          <w:rtl/>
          <w:lang w:val="ar-SA"/>
        </w:rPr>
        <w:lastRenderedPageBreak/>
        <w:t>المثل وما يحيط به من آيات، لا بد من النظر في السياق القرآني العام والخاص، واستعراض جهود المفسرين والمتدبرين عبر العصور، مع تحليل نقدي لما يُطرح من فهوم</w:t>
      </w:r>
      <w:r w:rsidRPr="0073369A">
        <w:rPr>
          <w:rFonts w:ascii="Calibri" w:eastAsia="Microsoft Sans Serif" w:hAnsi="Calibri"/>
          <w:sz w:val="24"/>
          <w:lang w:val="en-US"/>
        </w:rPr>
        <w:t>.</w:t>
      </w:r>
    </w:p>
    <w:p w14:paraId="762FA7CE" w14:textId="77777777" w:rsidR="00C7544E" w:rsidRPr="0073369A" w:rsidRDefault="00C7544E" w:rsidP="00E4352F">
      <w:pPr>
        <w:ind w:left="337" w:firstLine="107"/>
        <w:rPr>
          <w:rFonts w:ascii="Calibri" w:eastAsia="Microsoft Sans Serif" w:hAnsi="Calibri"/>
          <w:sz w:val="24"/>
          <w:lang w:val="en-US"/>
        </w:rPr>
      </w:pPr>
    </w:p>
    <w:p w14:paraId="1D4588D8" w14:textId="77777777" w:rsidR="00C7544E" w:rsidRPr="0073369A" w:rsidRDefault="00C7544E" w:rsidP="00E4352F">
      <w:pPr>
        <w:pStyle w:val="21"/>
      </w:pPr>
      <w:bookmarkStart w:id="411" w:name="_Toc203550597"/>
      <w:bookmarkStart w:id="412" w:name="_Toc205285334"/>
      <w:r w:rsidRPr="0073369A">
        <w:rPr>
          <w:rtl/>
        </w:rPr>
        <w:t>التفسير السائد لمثل "البعوضة" ودلالاته (البقرة: 26)</w:t>
      </w:r>
      <w:bookmarkEnd w:id="411"/>
      <w:bookmarkEnd w:id="412"/>
    </w:p>
    <w:p w14:paraId="0F9F7574"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(البقرة: 26)</w:t>
      </w:r>
      <w:r w:rsidRPr="0073369A">
        <w:rPr>
          <w:rFonts w:ascii="Calibri" w:eastAsia="Microsoft Sans Serif" w:hAnsi="Calibri"/>
          <w:sz w:val="24"/>
          <w:lang w:val="en-US"/>
        </w:rPr>
        <w:t>.</w:t>
      </w:r>
    </w:p>
    <w:p w14:paraId="73699258"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جوهر التفسير السائد</w:t>
      </w:r>
      <w:r w:rsidRPr="0073369A">
        <w:rPr>
          <w:rFonts w:ascii="Calibri" w:eastAsia="Microsoft Sans Serif" w:hAnsi="Calibri"/>
          <w:b/>
          <w:bCs/>
          <w:sz w:val="24"/>
          <w:lang w:val="en-US"/>
        </w:rPr>
        <w:t>:</w:t>
      </w:r>
    </w:p>
    <w:p w14:paraId="34202471"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الله لا يستحيي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تأكيد على أن الله سبحانه لا يمتنع عن ضرب المثل بأي مخلوق، مهما بدا صغيراً أو حقيراً في نظر البشر، لأن الحكمة ليست في حجم المثل بل في دلالته</w:t>
      </w:r>
      <w:r w:rsidRPr="0073369A">
        <w:rPr>
          <w:rFonts w:ascii="Calibri" w:eastAsia="Microsoft Sans Serif" w:hAnsi="Calibri"/>
          <w:sz w:val="24"/>
          <w:lang w:val="en-US"/>
        </w:rPr>
        <w:t>.</w:t>
      </w:r>
    </w:p>
    <w:p w14:paraId="5022E13C"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بعوضة فما فوقها</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الإشارة إلى الحشرة المعروفة "البعوضة"، و"ما فوقها" قد تعني ما هو أكبر منها، أو ما هو أدق وأصغر منها، أو ما زاد عليها في صفة ما (كالحقارة في نظر المنكرين أو الإتقان في الخلق)</w:t>
      </w:r>
      <w:r w:rsidRPr="0073369A">
        <w:rPr>
          <w:rFonts w:ascii="Calibri" w:eastAsia="Microsoft Sans Serif" w:hAnsi="Calibri"/>
          <w:sz w:val="24"/>
          <w:lang w:val="en-US"/>
        </w:rPr>
        <w:t>.</w:t>
      </w:r>
    </w:p>
    <w:p w14:paraId="6527A0FF"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موقف الناس</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المؤمنون يزدادون إيماناً ويقيناً بأنه الحق من الله. الكافرون يسخرون ويتساءلون عن القصد، فيزدادون ضلالاً</w:t>
      </w:r>
      <w:r w:rsidRPr="0073369A">
        <w:rPr>
          <w:rFonts w:ascii="Calibri" w:eastAsia="Microsoft Sans Serif" w:hAnsi="Calibri"/>
          <w:sz w:val="24"/>
          <w:lang w:val="en-US"/>
        </w:rPr>
        <w:t>.</w:t>
      </w:r>
    </w:p>
    <w:p w14:paraId="3C584D8C"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الضلال والهداية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المثل نفسه يكون سبباً للهداية لمن أرادها، وسبباً للضلال لمن كان في قلبه فسق وعناد</w:t>
      </w:r>
      <w:r w:rsidRPr="0073369A">
        <w:rPr>
          <w:rFonts w:ascii="Calibri" w:eastAsia="Microsoft Sans Serif" w:hAnsi="Calibri"/>
          <w:sz w:val="24"/>
          <w:lang w:val="en-US"/>
        </w:rPr>
        <w:t>.</w:t>
      </w:r>
    </w:p>
    <w:p w14:paraId="22A3D7D1"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الدلالات والمعاني العميقة في هذا التفسير</w:t>
      </w:r>
      <w:r w:rsidRPr="0073369A">
        <w:rPr>
          <w:rFonts w:ascii="Calibri" w:eastAsia="Microsoft Sans Serif" w:hAnsi="Calibri"/>
          <w:b/>
          <w:bCs/>
          <w:sz w:val="24"/>
          <w:lang w:val="en-US"/>
        </w:rPr>
        <w:t>:</w:t>
      </w:r>
    </w:p>
    <w:p w14:paraId="029B2C3F"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عظمة قدرة الله في أصغر مخلوقاته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لفت الانتباه إلى إعجاز الخلق حتى في البعوضة</w:t>
      </w:r>
      <w:r w:rsidRPr="0073369A">
        <w:rPr>
          <w:rFonts w:ascii="Calibri" w:eastAsia="Microsoft Sans Serif" w:hAnsi="Calibri"/>
          <w:sz w:val="24"/>
          <w:lang w:val="en-US"/>
        </w:rPr>
        <w:t>.</w:t>
      </w:r>
    </w:p>
    <w:p w14:paraId="15FD0CA9"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تحدي المنكرين والمستهزئين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رد على من استنكروا ضرب الأمثال بمخلوقات يرونها تافهة</w:t>
      </w:r>
      <w:r w:rsidRPr="0073369A">
        <w:rPr>
          <w:rFonts w:ascii="Calibri" w:eastAsia="Microsoft Sans Serif" w:hAnsi="Calibri"/>
          <w:sz w:val="24"/>
          <w:lang w:val="en-US"/>
        </w:rPr>
        <w:t>.</w:t>
      </w:r>
    </w:p>
    <w:p w14:paraId="27DB6379"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اختبار الإيمان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الأمثال القرآنية كاشفة لمكنونات الصدور</w:t>
      </w:r>
      <w:r w:rsidRPr="0073369A">
        <w:rPr>
          <w:rFonts w:ascii="Calibri" w:eastAsia="Microsoft Sans Serif" w:hAnsi="Calibri"/>
          <w:sz w:val="24"/>
          <w:lang w:val="en-US"/>
        </w:rPr>
        <w:t>.</w:t>
      </w:r>
    </w:p>
    <w:p w14:paraId="2683ECA7"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مسؤولية الإنسان عن فهمه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الهداية والضلال مرتبطان بكيفية تلقي الإنسان للآيات</w:t>
      </w:r>
      <w:r w:rsidRPr="0073369A">
        <w:rPr>
          <w:rFonts w:ascii="Calibri" w:eastAsia="Microsoft Sans Serif" w:hAnsi="Calibri"/>
          <w:sz w:val="24"/>
          <w:lang w:val="en-US"/>
        </w:rPr>
        <w:t>.</w:t>
      </w:r>
    </w:p>
    <w:p w14:paraId="2E1A9863"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نقد وتحليل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73369A">
        <w:rPr>
          <w:rFonts w:ascii="Calibri" w:eastAsia="Microsoft Sans Serif" w:hAnsi="Calibri"/>
          <w:sz w:val="24"/>
          <w:lang w:val="en-US"/>
        </w:rPr>
        <w:t>.</w:t>
      </w:r>
    </w:p>
    <w:p w14:paraId="4D54E003" w14:textId="77777777" w:rsidR="00C7544E" w:rsidRPr="0073369A" w:rsidRDefault="00C7544E" w:rsidP="00E4352F">
      <w:pPr>
        <w:ind w:left="337" w:firstLine="107"/>
        <w:rPr>
          <w:rFonts w:ascii="Calibri" w:eastAsia="Microsoft Sans Serif" w:hAnsi="Calibri"/>
          <w:sz w:val="24"/>
          <w:lang w:val="en-US"/>
        </w:rPr>
      </w:pPr>
    </w:p>
    <w:p w14:paraId="4C22A8F5" w14:textId="77777777" w:rsidR="00C7544E" w:rsidRPr="0073369A" w:rsidRDefault="00C7544E" w:rsidP="00E4352F">
      <w:pPr>
        <w:pStyle w:val="21"/>
      </w:pPr>
      <w:bookmarkStart w:id="413" w:name="_Toc203550598"/>
      <w:bookmarkStart w:id="414" w:name="_Toc205285335"/>
      <w:r w:rsidRPr="0073369A">
        <w:rPr>
          <w:rtl/>
        </w:rPr>
        <w:t>الفاسقون ونقض العهد – تبعات الإعراض عن آيات الله (البقرة: 27)</w:t>
      </w:r>
      <w:bookmarkEnd w:id="413"/>
      <w:bookmarkEnd w:id="414"/>
    </w:p>
    <w:p w14:paraId="68B89EFC"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الَّذِينَ يَنقُضُونَ عَهْدَ اللَّهِ مِن بَعْدِ مِيثَاقِهِ وَيَقْطَعُونَ مَا أَمَرَ اللَّهُ بِهِ أَن يُوصَلَ وَيُفْسِدُونَ فِي الْأَرْضِ ۚ أُولَٰئِكَ هُمُ الْخَاسِرُونَ" (البقرة: 27)</w:t>
      </w:r>
      <w:r w:rsidRPr="0073369A">
        <w:rPr>
          <w:rFonts w:ascii="Calibri" w:eastAsia="Microsoft Sans Serif" w:hAnsi="Calibri"/>
          <w:sz w:val="24"/>
          <w:lang w:val="en-US"/>
        </w:rPr>
        <w:t>.</w:t>
      </w:r>
    </w:p>
    <w:p w14:paraId="0DB81D8A"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بالآية السابقة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هذه الآية تصف "الفاسقين" الذين ذكروا في ختام الآية 26 بأنهم هم من يضلهم الله بالمثل</w:t>
      </w:r>
      <w:r w:rsidRPr="0073369A">
        <w:rPr>
          <w:rFonts w:ascii="Calibri" w:eastAsia="Microsoft Sans Serif" w:hAnsi="Calibri"/>
          <w:sz w:val="24"/>
          <w:lang w:val="en-US"/>
        </w:rPr>
        <w:t>.</w:t>
      </w:r>
    </w:p>
    <w:p w14:paraId="6B51F180"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صفات الفاسقين كما وردت</w:t>
      </w:r>
      <w:r w:rsidRPr="0073369A">
        <w:rPr>
          <w:rFonts w:ascii="Calibri" w:eastAsia="Microsoft Sans Serif" w:hAnsi="Calibri"/>
          <w:b/>
          <w:bCs/>
          <w:sz w:val="24"/>
          <w:lang w:val="en-US"/>
        </w:rPr>
        <w:t>:</w:t>
      </w:r>
    </w:p>
    <w:p w14:paraId="41AAA872"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نقض عهد الله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العهد هنا يشمل العهد الفطري بالإيمان، والعهود المأخوذة على الأمم السابقة، وعهد الإيمان بالرسل والكتب</w:t>
      </w:r>
      <w:r w:rsidRPr="0073369A">
        <w:rPr>
          <w:rFonts w:ascii="Calibri" w:eastAsia="Microsoft Sans Serif" w:hAnsi="Calibri"/>
          <w:sz w:val="24"/>
          <w:lang w:val="en-US"/>
        </w:rPr>
        <w:t>.</w:t>
      </w:r>
    </w:p>
    <w:p w14:paraId="4B0CFB73"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lastRenderedPageBreak/>
        <w:t>قطع ما أمر الله به أن يوصل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قطع الأرحام، وقطع الصلة بالحق والهدى، وتفريق كلمة المؤمنين، وعدم اتباع ما أنزل الله</w:t>
      </w:r>
      <w:r w:rsidRPr="0073369A">
        <w:rPr>
          <w:rFonts w:ascii="Calibri" w:eastAsia="Microsoft Sans Serif" w:hAnsi="Calibri"/>
          <w:sz w:val="24"/>
          <w:lang w:val="en-US"/>
        </w:rPr>
        <w:t>.</w:t>
      </w:r>
    </w:p>
    <w:p w14:paraId="4C17430B"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الإفساد في الأرض</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الفساد المادي (كالظلم والقتل) والفساد المعنوي (كنشر الكفر والضلال والمعاصي)</w:t>
      </w:r>
      <w:r w:rsidRPr="0073369A">
        <w:rPr>
          <w:rFonts w:ascii="Calibri" w:eastAsia="Microsoft Sans Serif" w:hAnsi="Calibri"/>
          <w:sz w:val="24"/>
          <w:lang w:val="en-US"/>
        </w:rPr>
        <w:t>.</w:t>
      </w:r>
    </w:p>
    <w:p w14:paraId="3373D5CA"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دلالات عميقة</w:t>
      </w:r>
      <w:r w:rsidRPr="0073369A">
        <w:rPr>
          <w:rFonts w:ascii="Calibri" w:eastAsia="Microsoft Sans Serif" w:hAnsi="Calibri"/>
          <w:b/>
          <w:bCs/>
          <w:sz w:val="24"/>
          <w:lang w:val="en-US"/>
        </w:rPr>
        <w:t>:</w:t>
      </w:r>
    </w:p>
    <w:p w14:paraId="7DDD6339"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sz w:val="24"/>
          <w:rtl/>
          <w:lang w:val="ar-SA"/>
        </w:rPr>
        <w:t>الصلة الوثيقة بين الموقف من آيات الله (كالمثل المضروب) وبين السلوك العملي والأخلاقي</w:t>
      </w:r>
      <w:r w:rsidRPr="0073369A">
        <w:rPr>
          <w:rFonts w:ascii="Calibri" w:eastAsia="Microsoft Sans Serif" w:hAnsi="Calibri"/>
          <w:sz w:val="24"/>
          <w:lang w:val="en-US"/>
        </w:rPr>
        <w:t>.</w:t>
      </w:r>
    </w:p>
    <w:p w14:paraId="31346E6E"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sz w:val="24"/>
          <w:rtl/>
          <w:lang w:val="ar-SA"/>
        </w:rPr>
        <w:t>الفسق ليس مجرد معصية عابرة، بل هو منهج حياة قائم على التمرد على أوامر الله</w:t>
      </w:r>
      <w:r w:rsidRPr="0073369A">
        <w:rPr>
          <w:rFonts w:ascii="Calibri" w:eastAsia="Microsoft Sans Serif" w:hAnsi="Calibri"/>
          <w:sz w:val="24"/>
          <w:lang w:val="en-US"/>
        </w:rPr>
        <w:t>.</w:t>
      </w:r>
    </w:p>
    <w:p w14:paraId="437D3B04"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sz w:val="24"/>
          <w:rtl/>
          <w:lang w:val="ar-SA"/>
        </w:rPr>
        <w:t>عاقبة هذا الفسق هي الخسران المبين في الدنيا والآخرة</w:t>
      </w:r>
      <w:r w:rsidRPr="0073369A">
        <w:rPr>
          <w:rFonts w:ascii="Calibri" w:eastAsia="Microsoft Sans Serif" w:hAnsi="Calibri"/>
          <w:sz w:val="24"/>
          <w:lang w:val="en-US"/>
        </w:rPr>
        <w:t>.</w:t>
      </w:r>
    </w:p>
    <w:p w14:paraId="364DE61D"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يربط المتدبرون هذه الصفات بمن يعرض عن تدبر القرآن ويتبع هواه، ويرون أن أول خطوات الفسق هي الاستهانة بآيات الله وعهوده</w:t>
      </w:r>
      <w:r w:rsidRPr="0073369A">
        <w:rPr>
          <w:rFonts w:ascii="Calibri" w:eastAsia="Microsoft Sans Serif" w:hAnsi="Calibri"/>
          <w:sz w:val="24"/>
          <w:lang w:val="en-US"/>
        </w:rPr>
        <w:t>.</w:t>
      </w:r>
    </w:p>
    <w:p w14:paraId="6581C252" w14:textId="77777777" w:rsidR="00C7544E" w:rsidRPr="0073369A" w:rsidRDefault="00C7544E" w:rsidP="00E4352F">
      <w:pPr>
        <w:ind w:left="337" w:firstLine="107"/>
        <w:rPr>
          <w:rFonts w:ascii="Calibri" w:eastAsia="Microsoft Sans Serif" w:hAnsi="Calibri"/>
          <w:sz w:val="24"/>
          <w:lang w:val="en-US"/>
        </w:rPr>
      </w:pPr>
    </w:p>
    <w:p w14:paraId="3E08B12F" w14:textId="77777777" w:rsidR="00C7544E" w:rsidRPr="0073369A" w:rsidRDefault="00C7544E" w:rsidP="00E4352F">
      <w:pPr>
        <w:pStyle w:val="21"/>
      </w:pPr>
      <w:bookmarkStart w:id="415" w:name="_Toc203550599"/>
      <w:bookmarkStart w:id="416" w:name="_Toc205285336"/>
      <w:r w:rsidRPr="0073369A">
        <w:rPr>
          <w:rtl/>
        </w:rPr>
        <w:t>دلائل القدرة الإلهية ودعوة للتفكر (البقرة: 28-29)</w:t>
      </w:r>
      <w:bookmarkEnd w:id="415"/>
      <w:bookmarkEnd w:id="416"/>
    </w:p>
    <w:p w14:paraId="6E823967"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الآيتين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كَيْفَ تَكْفُرُونَ بِاللَّهِ وَكُنتُمْ أَمْوَاتًا فَأَحْيَاكُمْ ۖ ثُمَّ يُمِيتُكُمْ ثُمَّ يُحْيِيكُمْ ثُمَّ إِلَيْهِ تُرْجَعُونَ</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﴿٢٨﴾‏ هُوَ الَّذِي خَلَقَ لَكُم مَّا فِي الْأَرْضِ جَمِيعًا ثُمَّ اسْتَوَىٰ إِلَى السَّمَاءِ فَسَوَّاهُنَّ سَبْعَ سَمَاوَاتٍ ۚ وَهُوَ بِكُلِّ شَيْءٍ عَلِيمٌ</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﴿٢٩﴾</w:t>
      </w:r>
      <w:r w:rsidRPr="0073369A">
        <w:rPr>
          <w:rFonts w:ascii="Calibri" w:eastAsia="Microsoft Sans Serif" w:hAnsi="Calibri"/>
          <w:sz w:val="24"/>
          <w:lang w:val="en-US"/>
        </w:rPr>
        <w:t>"</w:t>
      </w:r>
    </w:p>
    <w:p w14:paraId="14E122C0"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بالسياق</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بعد ذكر حال الفاسقين وعاقبتهم، تأتي هذه الآيات كاستنكار للكفر وتذكير بدلائل القدرة التي تستوجب الإيمان والشكر</w:t>
      </w:r>
      <w:r w:rsidRPr="0073369A">
        <w:rPr>
          <w:rFonts w:ascii="Calibri" w:eastAsia="Microsoft Sans Serif" w:hAnsi="Calibri"/>
          <w:sz w:val="24"/>
          <w:lang w:val="en-US"/>
        </w:rPr>
        <w:t>.</w:t>
      </w:r>
    </w:p>
    <w:p w14:paraId="1BFEDCD2"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التفسير السائد والدلالات</w:t>
      </w:r>
      <w:r w:rsidRPr="0073369A">
        <w:rPr>
          <w:rFonts w:ascii="Calibri" w:eastAsia="Microsoft Sans Serif" w:hAnsi="Calibri"/>
          <w:b/>
          <w:bCs/>
          <w:sz w:val="24"/>
          <w:lang w:val="en-US"/>
        </w:rPr>
        <w:t>:</w:t>
      </w:r>
    </w:p>
    <w:p w14:paraId="1B6A1931"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كنتم أمواتاً فأحياكم</w:t>
      </w:r>
      <w:r w:rsidRPr="0073369A">
        <w:rPr>
          <w:rFonts w:ascii="Calibri" w:eastAsia="Microsoft Sans Serif" w:hAnsi="Calibri"/>
          <w:b/>
          <w:bCs/>
          <w:sz w:val="24"/>
          <w:lang w:val="en-US"/>
        </w:rPr>
        <w:t>":</w:t>
      </w:r>
    </w:p>
    <w:p w14:paraId="5055296B" w14:textId="77777777" w:rsidR="00C7544E" w:rsidRPr="0073369A" w:rsidRDefault="00C7544E" w:rsidP="00CE1EDD">
      <w:pPr>
        <w:numPr>
          <w:ilvl w:val="2"/>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المباشر: كنتم عدماً (أو نطافاً) فأوجدكم وأحياكم الحياة الدنيا</w:t>
      </w:r>
      <w:r w:rsidRPr="0073369A">
        <w:rPr>
          <w:rFonts w:ascii="Calibri" w:eastAsia="Microsoft Sans Serif" w:hAnsi="Calibri"/>
          <w:sz w:val="24"/>
          <w:lang w:val="en-US"/>
        </w:rPr>
        <w:t>.</w:t>
      </w:r>
    </w:p>
    <w:p w14:paraId="6E22C5AF" w14:textId="77777777" w:rsidR="00C7544E" w:rsidRPr="0073369A" w:rsidRDefault="00C7544E" w:rsidP="00CE1EDD">
      <w:pPr>
        <w:numPr>
          <w:ilvl w:val="2"/>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معنى أعمق أشار إليه بعض المفسرين (ومتوافق مع بعض محاولات التدبر): كنتم أموات القلوب بالجهل والكفر، فأحياكم الله بنور الرسالة والإيمان</w:t>
      </w:r>
      <w:r w:rsidRPr="0073369A">
        <w:rPr>
          <w:rFonts w:ascii="Calibri" w:eastAsia="Microsoft Sans Serif" w:hAnsi="Calibri"/>
          <w:sz w:val="24"/>
          <w:lang w:val="en-US"/>
        </w:rPr>
        <w:t>.</w:t>
      </w:r>
    </w:p>
    <w:p w14:paraId="4706C648"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ثم يميتكم ثم يحييكم</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الموت الجسدي المعروف، ثم البعث يوم القيامة للحساب</w:t>
      </w:r>
      <w:r w:rsidRPr="0073369A">
        <w:rPr>
          <w:rFonts w:ascii="Calibri" w:eastAsia="Microsoft Sans Serif" w:hAnsi="Calibri"/>
          <w:sz w:val="24"/>
          <w:lang w:val="en-US"/>
        </w:rPr>
        <w:t>.</w:t>
      </w:r>
    </w:p>
    <w:p w14:paraId="69F18DCC"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خلق ما في الأرض وتسوية السماوات</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دلائل على القدرة المطلقة والعلم الشامل، وأن كل ما في الكون مسخر للإنسان ومُهيأ له</w:t>
      </w:r>
      <w:r w:rsidRPr="0073369A">
        <w:rPr>
          <w:rFonts w:ascii="Calibri" w:eastAsia="Microsoft Sans Serif" w:hAnsi="Calibri"/>
          <w:sz w:val="24"/>
          <w:lang w:val="en-US"/>
        </w:rPr>
        <w:t>.</w:t>
      </w:r>
    </w:p>
    <w:p w14:paraId="72D9BC8C"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 في هذه الآيات</w:t>
      </w:r>
      <w:r w:rsidRPr="0073369A">
        <w:rPr>
          <w:rFonts w:ascii="Calibri" w:eastAsia="Microsoft Sans Serif" w:hAnsi="Calibri"/>
          <w:b/>
          <w:bCs/>
          <w:sz w:val="24"/>
          <w:lang w:val="en-US"/>
        </w:rPr>
        <w:t>:</w:t>
      </w:r>
    </w:p>
    <w:p w14:paraId="26234737"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التأكيد على أن التفكر في الأنفس والآفاق هو من أقوى دواعي الإيمان</w:t>
      </w:r>
      <w:r w:rsidRPr="0073369A">
        <w:rPr>
          <w:rFonts w:ascii="Calibri" w:eastAsia="Microsoft Sans Serif" w:hAnsi="Calibri"/>
          <w:sz w:val="24"/>
          <w:lang w:val="en-US"/>
        </w:rPr>
        <w:t>.</w:t>
      </w:r>
    </w:p>
    <w:p w14:paraId="326FC24D"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الربط بين الإحياء المادي والإحياء المعنوي (إحياء القلوب بالهدى)</w:t>
      </w:r>
      <w:r w:rsidRPr="0073369A">
        <w:rPr>
          <w:rFonts w:ascii="Calibri" w:eastAsia="Microsoft Sans Serif" w:hAnsi="Calibri"/>
          <w:sz w:val="24"/>
          <w:lang w:val="en-US"/>
        </w:rPr>
        <w:t>.</w:t>
      </w:r>
    </w:p>
    <w:p w14:paraId="047DDC18"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الاستدلال بهذه الآيات على وحدانية الله واستحقاقه للعبادة</w:t>
      </w:r>
      <w:r w:rsidRPr="0073369A">
        <w:rPr>
          <w:rFonts w:ascii="Calibri" w:eastAsia="Microsoft Sans Serif" w:hAnsi="Calibri"/>
          <w:sz w:val="24"/>
          <w:lang w:val="en-US"/>
        </w:rPr>
        <w:t>.</w:t>
      </w:r>
    </w:p>
    <w:p w14:paraId="6B712935" w14:textId="77777777" w:rsidR="00C7544E" w:rsidRPr="0073369A" w:rsidRDefault="00C7544E" w:rsidP="00E4352F">
      <w:pPr>
        <w:pStyle w:val="21"/>
      </w:pPr>
      <w:bookmarkStart w:id="417" w:name="_Toc203550600"/>
      <w:bookmarkStart w:id="418" w:name="_Toc205285337"/>
      <w:r w:rsidRPr="0073369A">
        <w:rPr>
          <w:rtl/>
        </w:rPr>
        <w:t>محاولات تأويلية جديدة لمثل "البعوضة" – تحليل ونقد</w:t>
      </w:r>
      <w:bookmarkEnd w:id="417"/>
      <w:bookmarkEnd w:id="418"/>
    </w:p>
    <w:p w14:paraId="6F46C1B3" w14:textId="77777777" w:rsidR="00C7544E" w:rsidRPr="0073369A" w:rsidRDefault="00C7544E" w:rsidP="00CE1EDD">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ظهور تأويلات بديلة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في العصر الحديث، ومع تعدد المناهج الفكرية، ظهرت محاولات لتقديم تأويلات جديدة لمثل "البعوضة" تتجاوز التفسير الحرفي المباشر للحشرة</w:t>
      </w:r>
      <w:r w:rsidRPr="0073369A">
        <w:rPr>
          <w:rFonts w:ascii="Calibri" w:eastAsia="Microsoft Sans Serif" w:hAnsi="Calibri"/>
          <w:sz w:val="24"/>
          <w:lang w:val="en-US"/>
        </w:rPr>
        <w:t>.</w:t>
      </w:r>
    </w:p>
    <w:p w14:paraId="0881DC27"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lastRenderedPageBreak/>
        <w:t>فرضية "بعوصة" بالصاد</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الادعاء بأن أصل الكلمة في المخطوطات هو "بعوصة" (بالصاد) وليس "بعوضة" (بالضاد)</w:t>
      </w:r>
      <w:r w:rsidRPr="0073369A">
        <w:rPr>
          <w:rFonts w:ascii="Calibri" w:eastAsia="Microsoft Sans Serif" w:hAnsi="Calibri"/>
          <w:sz w:val="24"/>
          <w:lang w:val="en-US"/>
        </w:rPr>
        <w:t>.</w:t>
      </w:r>
    </w:p>
    <w:p w14:paraId="78E77BD6"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"بعوصة" بمعنى الاضطراب</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ربطها بجذر "بعص" الذي يفيد الاضطراب، وتأويلها بأنها "الاضطراب في فهم الآيات</w:t>
      </w:r>
      <w:r w:rsidRPr="0073369A">
        <w:rPr>
          <w:rFonts w:ascii="Calibri" w:eastAsia="Microsoft Sans Serif" w:hAnsi="Calibri"/>
          <w:sz w:val="24"/>
          <w:lang w:val="en-US"/>
        </w:rPr>
        <w:t>".</w:t>
      </w:r>
    </w:p>
    <w:p w14:paraId="6386BF5F"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"لا يستحيي" بمعنى "يُحيي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تغيير معنى الفعل ليفيد إحياء الحق وإظهار الباطل</w:t>
      </w:r>
      <w:r w:rsidRPr="0073369A">
        <w:rPr>
          <w:rFonts w:ascii="Calibri" w:eastAsia="Microsoft Sans Serif" w:hAnsi="Calibri"/>
          <w:sz w:val="24"/>
          <w:lang w:val="en-US"/>
        </w:rPr>
        <w:t>.</w:t>
      </w:r>
    </w:p>
    <w:p w14:paraId="43687874"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تفسير السياق بناءً على ذلك</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الفاسقون هم من يضلون بسبب هذا "الاضطراب" الناتج عن عدم تدبرهم، وينقضون "عهد التدبر"، ويفسدون في "الأرَض" (بمعنى التدبر وليس الأرض المادية)</w:t>
      </w:r>
      <w:r w:rsidRPr="0073369A">
        <w:rPr>
          <w:rFonts w:ascii="Calibri" w:eastAsia="Microsoft Sans Serif" w:hAnsi="Calibri"/>
          <w:sz w:val="24"/>
          <w:lang w:val="en-US"/>
        </w:rPr>
        <w:t>.</w:t>
      </w:r>
    </w:p>
    <w:p w14:paraId="19E1C4EC"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الخلاف حول أصل الكلمة</w:t>
      </w:r>
      <w:r w:rsidRPr="0073369A">
        <w:rPr>
          <w:rFonts w:ascii="Calibri" w:eastAsia="Microsoft Sans Serif" w:hAnsi="Calibri"/>
          <w:sz w:val="24"/>
          <w:lang w:val="en-US"/>
        </w:rPr>
        <w:t>:</w:t>
      </w:r>
    </w:p>
    <w:p w14:paraId="054C4FDB"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يدعي هذا التفسير أن الكلمة الأصلية في المخطوطات القرآنية هي "بعوصة" (بالصاد) وليس "بعوضة" (بالضاد)، وأن التغيير تم لاحقًا بسبب اعتبار "بعوصة" كلمة قبيحة في بعض اللهجات العربية</w:t>
      </w:r>
      <w:r w:rsidRPr="0073369A">
        <w:rPr>
          <w:rFonts w:ascii="Calibri" w:eastAsia="Microsoft Sans Serif" w:hAnsi="Calibri"/>
          <w:sz w:val="24"/>
          <w:lang w:val="en-US"/>
        </w:rPr>
        <w:t>.</w:t>
      </w:r>
    </w:p>
    <w:p w14:paraId="5BA027EC"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ينفي هذا التفسير أن تكون "بعوصة" كلمة ذات معنى قبيح أو سافل، مما يطرح تساؤلًا عن سبب تغييرها إذا كانت الأصلية لا تحمل أي إساءة</w:t>
      </w:r>
      <w:r w:rsidRPr="0073369A">
        <w:rPr>
          <w:rFonts w:ascii="Calibri" w:eastAsia="Microsoft Sans Serif" w:hAnsi="Calibri"/>
          <w:sz w:val="24"/>
          <w:lang w:val="en-US"/>
        </w:rPr>
        <w:t>.</w:t>
      </w:r>
    </w:p>
    <w:p w14:paraId="2A287EC0"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لتأويل اللغوي والاصطلاحي الجديد</w:t>
      </w:r>
      <w:r w:rsidRPr="0073369A">
        <w:rPr>
          <w:rFonts w:ascii="Calibri" w:eastAsia="Microsoft Sans Serif" w:hAnsi="Calibri"/>
          <w:sz w:val="24"/>
          <w:lang w:val="en-US"/>
        </w:rPr>
        <w:t>:</w:t>
      </w:r>
    </w:p>
    <w:p w14:paraId="6E934272"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 لا يفسرها بمعنى الحياء المعروف، بل بمعنى الإحياء، أي إحياء الحق وإحياء الباطل. فالله يحيي الحق ببيانه وإظهاره، ويحيي الباطل ببيان بطلانه وكشف زيفه</w:t>
      </w:r>
      <w:r w:rsidRPr="0073369A">
        <w:rPr>
          <w:rFonts w:ascii="Calibri" w:eastAsia="Microsoft Sans Serif" w:hAnsi="Calibri"/>
          <w:sz w:val="24"/>
          <w:lang w:val="en-US"/>
        </w:rPr>
        <w:t>.</w:t>
      </w:r>
    </w:p>
    <w:p w14:paraId="2269002F"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جذر كلمة "بعوصة": يعود إلى الفعل "بَعَصَ" الذي يعني في اللغة العربية الاضطراب وعدم الاستقرار</w:t>
      </w:r>
      <w:r w:rsidRPr="0073369A">
        <w:rPr>
          <w:rFonts w:ascii="Calibri" w:eastAsia="Microsoft Sans Serif" w:hAnsi="Calibri"/>
          <w:sz w:val="24"/>
          <w:lang w:val="en-US"/>
        </w:rPr>
        <w:t>.</w:t>
      </w:r>
    </w:p>
    <w:p w14:paraId="3138CCCA"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بعوصة": يؤولها بمعنى الاضطراب في فهم الآيات القرآنية وعدم الوصول إلى تفسير منطقي ومستقيم، خاصة في الآيات التي يُعتقد أنها تحوي شتائم أو إهانات للبشر</w:t>
      </w:r>
      <w:r w:rsidRPr="0073369A">
        <w:rPr>
          <w:rFonts w:ascii="Calibri" w:eastAsia="Microsoft Sans Serif" w:hAnsi="Calibri"/>
          <w:sz w:val="24"/>
          <w:lang w:val="en-US"/>
        </w:rPr>
        <w:t>.</w:t>
      </w:r>
    </w:p>
    <w:p w14:paraId="6B152052"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 يشير إلى تفاقم هذا الاضطراب وتزايده بسبب التفاسير الخاطئة والتأويلات المضللة التي تبنى على الفهم المضطرب للآية</w:t>
      </w:r>
      <w:r w:rsidRPr="0073369A">
        <w:rPr>
          <w:rFonts w:ascii="Calibri" w:eastAsia="Microsoft Sans Serif" w:hAnsi="Calibri"/>
          <w:sz w:val="24"/>
          <w:lang w:val="en-US"/>
        </w:rPr>
        <w:t>.</w:t>
      </w:r>
    </w:p>
    <w:p w14:paraId="2485D9CF"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هذا التفسير الآية بآية أخرى: "أَهُمْ يَقْسِمُونَ رَحْمَتَ رَبِّكَ ۚ نَحْنُ قَسَمْنَا بَيْنَهُم مَّعِيشَتَهُمْ فِي الْحَيَاةِ الدُّنْيَا ۚ وَرَفَعْنَا بَعْضَهُمْ فَوْقَ بَعْضٍ دَرَجَاتٍ لِّيَتَّخِذَ بَعْضُهُم بَعْضًا سُخْرِيًّا" (الزخرف: 32)، ليشير إلى أن التفاوت بين الناس في الفهم والإدراك هو جزء من حكمة الله في خلقه</w:t>
      </w:r>
      <w:r w:rsidRPr="0073369A">
        <w:rPr>
          <w:rFonts w:ascii="Calibri" w:eastAsia="Microsoft Sans Serif" w:hAnsi="Calibri"/>
          <w:sz w:val="24"/>
          <w:lang w:val="en-US"/>
        </w:rPr>
        <w:t>.</w:t>
      </w:r>
    </w:p>
    <w:p w14:paraId="3E01A2F4"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نقد التفاسير التقليدية</w:t>
      </w:r>
      <w:r w:rsidRPr="0073369A">
        <w:rPr>
          <w:rFonts w:ascii="Calibri" w:eastAsia="Microsoft Sans Serif" w:hAnsi="Calibri"/>
          <w:sz w:val="24"/>
          <w:lang w:val="en-US"/>
        </w:rPr>
        <w:t>:</w:t>
      </w:r>
    </w:p>
    <w:p w14:paraId="5FD552CA"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يتهم هذا التفسير بعض التفاسير والأحاديث التقليدية بتشويه معاني القرآن، وتحريفها عن مقاصدها الصحيحة، مما يؤدي إلى اتهامات باطلة للنبي محمد (ص) وإلحاق الضرر بحياة الناس</w:t>
      </w:r>
      <w:r w:rsidRPr="0073369A">
        <w:rPr>
          <w:rFonts w:ascii="Calibri" w:eastAsia="Microsoft Sans Serif" w:hAnsi="Calibri"/>
          <w:sz w:val="24"/>
          <w:lang w:val="en-US"/>
        </w:rPr>
        <w:t>.</w:t>
      </w:r>
    </w:p>
    <w:p w14:paraId="15D5FBA8"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يعتبر هذه التفسيرات الخاطئة جزءًا من "فتنة الله" التي يُضلّ بها الفاسقين، أي الذين انحرفوا عن طريق الحق والتدبر الصحيح</w:t>
      </w:r>
      <w:r w:rsidRPr="0073369A">
        <w:rPr>
          <w:rFonts w:ascii="Calibri" w:eastAsia="Microsoft Sans Serif" w:hAnsi="Calibri"/>
          <w:sz w:val="24"/>
          <w:lang w:val="en-US"/>
        </w:rPr>
        <w:t>.</w:t>
      </w:r>
    </w:p>
    <w:p w14:paraId="4D242190"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أهمية التدبر</w:t>
      </w:r>
      <w:r w:rsidRPr="0073369A">
        <w:rPr>
          <w:rFonts w:ascii="Calibri" w:eastAsia="Microsoft Sans Serif" w:hAnsi="Calibri"/>
          <w:sz w:val="24"/>
          <w:lang w:val="en-US"/>
        </w:rPr>
        <w:t>:</w:t>
      </w:r>
    </w:p>
    <w:p w14:paraId="7E2880BA"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يؤكد هذا التفسير على أن المؤمنين الحقيقيين يفهمون أن "بعوصة" تشير إلى الحق وإلى ضرورة التدبر العميق في آيات القرآن، وأن حل الاضطراب في الفهم لا يأتي إلا من خلال هذا التدبر</w:t>
      </w:r>
      <w:r w:rsidRPr="0073369A">
        <w:rPr>
          <w:rFonts w:ascii="Calibri" w:eastAsia="Microsoft Sans Serif" w:hAnsi="Calibri"/>
          <w:sz w:val="24"/>
          <w:lang w:val="en-US"/>
        </w:rPr>
        <w:t>.</w:t>
      </w:r>
    </w:p>
    <w:p w14:paraId="72DF6397"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في المقابل، يرفض الكفار أو الفاسقون هذا الفهم، ويعتبرون استخدام الكلمة قلة أدب أو استهزاء، دون إدراك الغاية الحقيقية منها</w:t>
      </w:r>
      <w:r w:rsidRPr="0073369A">
        <w:rPr>
          <w:rFonts w:ascii="Calibri" w:eastAsia="Microsoft Sans Serif" w:hAnsi="Calibri"/>
          <w:sz w:val="24"/>
          <w:lang w:val="en-US"/>
        </w:rPr>
        <w:t>.</w:t>
      </w:r>
    </w:p>
    <w:p w14:paraId="7EFC9A27"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عهد الله والفساد في الأرض</w:t>
      </w:r>
      <w:r w:rsidRPr="0073369A">
        <w:rPr>
          <w:rFonts w:ascii="Calibri" w:eastAsia="Microsoft Sans Serif" w:hAnsi="Calibri"/>
          <w:sz w:val="24"/>
          <w:lang w:val="en-US"/>
        </w:rPr>
        <w:t>:</w:t>
      </w:r>
    </w:p>
    <w:p w14:paraId="3BB2C593"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يفسر "الذين ينقضون عهد الله" بأنهم الذين يقطعون الصلة بين المعاني الصحيحة والباطنة للقرآن وبين الناس، مما يؤدي إلى الفساد في "الأرَض" (بمعنى التأرض والتدبر)، وليس "الأرض" المادية</w:t>
      </w:r>
      <w:r w:rsidRPr="0073369A">
        <w:rPr>
          <w:rFonts w:ascii="Calibri" w:eastAsia="Microsoft Sans Serif" w:hAnsi="Calibri"/>
          <w:sz w:val="24"/>
          <w:lang w:val="en-US"/>
        </w:rPr>
        <w:t>.</w:t>
      </w:r>
    </w:p>
    <w:p w14:paraId="54527889"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بين عدم التدبر وانتشار الشبهات والفهم الخاطئ للقرآن، مما يجعل هؤلاء "الخاسرين" في الدنيا والآخرة</w:t>
      </w:r>
      <w:r w:rsidRPr="0073369A">
        <w:rPr>
          <w:rFonts w:ascii="Calibri" w:eastAsia="Microsoft Sans Serif" w:hAnsi="Calibri"/>
          <w:sz w:val="24"/>
          <w:lang w:val="en-US"/>
        </w:rPr>
        <w:t>.</w:t>
      </w:r>
    </w:p>
    <w:p w14:paraId="7AE6FB5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III.</w:t>
      </w:r>
      <w:r w:rsidRPr="0073369A">
        <w:rPr>
          <w:rFonts w:ascii="Calibri" w:eastAsia="Microsoft Sans Serif" w:hAnsi="Calibri"/>
          <w:sz w:val="24"/>
          <w:rtl/>
          <w:lang w:val="en-US"/>
        </w:rPr>
        <w:t xml:space="preserve"> </w:t>
      </w:r>
      <w:r w:rsidRPr="0073369A">
        <w:rPr>
          <w:rFonts w:ascii="Calibri" w:eastAsia="Microsoft Sans Serif" w:hAnsi="Calibri"/>
          <w:sz w:val="24"/>
          <w:rtl/>
          <w:lang w:val="ar-SA"/>
        </w:rPr>
        <w:t>مقارنة بين التفسيرين</w:t>
      </w:r>
      <w:r w:rsidRPr="0073369A">
        <w:rPr>
          <w:rFonts w:ascii="Calibri" w:eastAsia="Microsoft Sans Serif" w:hAnsi="Calibri"/>
          <w:sz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3289"/>
        <w:gridCol w:w="4335"/>
      </w:tblGrid>
      <w:tr w:rsidR="00C7544E" w:rsidRPr="0073369A" w14:paraId="0D8D9E70" w14:textId="77777777" w:rsidTr="00342954">
        <w:trPr>
          <w:tblCellSpacing w:w="15" w:type="dxa"/>
        </w:trPr>
        <w:tc>
          <w:tcPr>
            <w:tcW w:w="0" w:type="auto"/>
            <w:vAlign w:val="center"/>
            <w:hideMark/>
          </w:tcPr>
          <w:p w14:paraId="0A44C45F"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lastRenderedPageBreak/>
              <w:t>وجه المقارنة</w:t>
            </w:r>
          </w:p>
        </w:tc>
        <w:tc>
          <w:tcPr>
            <w:tcW w:w="0" w:type="auto"/>
            <w:vAlign w:val="center"/>
            <w:hideMark/>
          </w:tcPr>
          <w:p w14:paraId="0B2E37E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التقليدي</w:t>
            </w:r>
          </w:p>
        </w:tc>
        <w:tc>
          <w:tcPr>
            <w:tcW w:w="0" w:type="auto"/>
            <w:vAlign w:val="center"/>
            <w:hideMark/>
          </w:tcPr>
          <w:p w14:paraId="0724102F"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الجديد</w:t>
            </w:r>
          </w:p>
        </w:tc>
      </w:tr>
      <w:tr w:rsidR="00C7544E" w:rsidRPr="0073369A" w14:paraId="7292C509" w14:textId="77777777" w:rsidTr="00342954">
        <w:trPr>
          <w:tblCellSpacing w:w="15" w:type="dxa"/>
        </w:trPr>
        <w:tc>
          <w:tcPr>
            <w:tcW w:w="0" w:type="auto"/>
            <w:vAlign w:val="center"/>
            <w:hideMark/>
          </w:tcPr>
          <w:p w14:paraId="0D03ED7B"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العام</w:t>
            </w:r>
          </w:p>
        </w:tc>
        <w:tc>
          <w:tcPr>
            <w:tcW w:w="0" w:type="auto"/>
            <w:vAlign w:val="center"/>
            <w:hideMark/>
          </w:tcPr>
          <w:p w14:paraId="6ABA436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ضرب المثل بالمخلوقات الصغيرة للدلالة على قدرة الله</w:t>
            </w:r>
            <w:r w:rsidRPr="0073369A">
              <w:rPr>
                <w:rFonts w:ascii="Calibri" w:eastAsia="Microsoft Sans Serif" w:hAnsi="Calibri"/>
                <w:sz w:val="24"/>
                <w:lang w:val="en-US"/>
              </w:rPr>
              <w:t>.</w:t>
            </w:r>
          </w:p>
        </w:tc>
        <w:tc>
          <w:tcPr>
            <w:tcW w:w="0" w:type="auto"/>
            <w:vAlign w:val="center"/>
            <w:hideMark/>
          </w:tcPr>
          <w:p w14:paraId="06B8975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إظهار الاضطراب في فهم الآيات وما ينتج عنه من تفاسير خاطئة</w:t>
            </w:r>
            <w:r w:rsidRPr="0073369A">
              <w:rPr>
                <w:rFonts w:ascii="Calibri" w:eastAsia="Microsoft Sans Serif" w:hAnsi="Calibri"/>
                <w:sz w:val="24"/>
                <w:lang w:val="en-US"/>
              </w:rPr>
              <w:t>.</w:t>
            </w:r>
          </w:p>
        </w:tc>
      </w:tr>
      <w:tr w:rsidR="00C7544E" w:rsidRPr="0073369A" w14:paraId="0FD88406" w14:textId="77777777" w:rsidTr="00342954">
        <w:trPr>
          <w:tblCellSpacing w:w="15" w:type="dxa"/>
        </w:trPr>
        <w:tc>
          <w:tcPr>
            <w:tcW w:w="0" w:type="auto"/>
            <w:vAlign w:val="center"/>
            <w:hideMark/>
          </w:tcPr>
          <w:p w14:paraId="039DE1B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w:t>
            </w:r>
            <w:r w:rsidRPr="0073369A">
              <w:rPr>
                <w:rFonts w:ascii="Calibri" w:eastAsia="Microsoft Sans Serif" w:hAnsi="Calibri"/>
                <w:sz w:val="24"/>
                <w:lang w:val="en-US"/>
              </w:rPr>
              <w:t>"</w:t>
            </w:r>
          </w:p>
        </w:tc>
        <w:tc>
          <w:tcPr>
            <w:tcW w:w="0" w:type="auto"/>
            <w:vAlign w:val="center"/>
            <w:hideMark/>
          </w:tcPr>
          <w:p w14:paraId="5AE8A4E9"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الحياء المعروف</w:t>
            </w:r>
            <w:r w:rsidRPr="0073369A">
              <w:rPr>
                <w:rFonts w:ascii="Calibri" w:eastAsia="Microsoft Sans Serif" w:hAnsi="Calibri"/>
                <w:sz w:val="24"/>
                <w:lang w:val="en-US"/>
              </w:rPr>
              <w:t>.</w:t>
            </w:r>
          </w:p>
        </w:tc>
        <w:tc>
          <w:tcPr>
            <w:tcW w:w="0" w:type="auto"/>
            <w:vAlign w:val="center"/>
            <w:hideMark/>
          </w:tcPr>
          <w:p w14:paraId="2A0B556A"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الإحياء (إحياء الحق وإحياء الباطل)</w:t>
            </w:r>
            <w:r w:rsidRPr="0073369A">
              <w:rPr>
                <w:rFonts w:ascii="Calibri" w:eastAsia="Microsoft Sans Serif" w:hAnsi="Calibri"/>
                <w:sz w:val="24"/>
                <w:lang w:val="en-US"/>
              </w:rPr>
              <w:t>.</w:t>
            </w:r>
          </w:p>
        </w:tc>
      </w:tr>
      <w:tr w:rsidR="00C7544E" w:rsidRPr="0073369A" w14:paraId="26BF4707" w14:textId="77777777" w:rsidTr="00342954">
        <w:trPr>
          <w:tblCellSpacing w:w="15" w:type="dxa"/>
        </w:trPr>
        <w:tc>
          <w:tcPr>
            <w:tcW w:w="0" w:type="auto"/>
            <w:vAlign w:val="center"/>
            <w:hideMark/>
          </w:tcPr>
          <w:p w14:paraId="004D9CB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بعوضة</w:t>
            </w:r>
            <w:r w:rsidRPr="0073369A">
              <w:rPr>
                <w:rFonts w:ascii="Calibri" w:eastAsia="Microsoft Sans Serif" w:hAnsi="Calibri"/>
                <w:sz w:val="24"/>
                <w:lang w:val="en-US"/>
              </w:rPr>
              <w:t>"</w:t>
            </w:r>
          </w:p>
        </w:tc>
        <w:tc>
          <w:tcPr>
            <w:tcW w:w="0" w:type="auto"/>
            <w:vAlign w:val="center"/>
            <w:hideMark/>
          </w:tcPr>
          <w:p w14:paraId="3C81FDB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الحشرة المعروفة</w:t>
            </w:r>
            <w:r w:rsidRPr="0073369A">
              <w:rPr>
                <w:rFonts w:ascii="Calibri" w:eastAsia="Microsoft Sans Serif" w:hAnsi="Calibri"/>
                <w:sz w:val="24"/>
                <w:lang w:val="en-US"/>
              </w:rPr>
              <w:t>.</w:t>
            </w:r>
          </w:p>
        </w:tc>
        <w:tc>
          <w:tcPr>
            <w:tcW w:w="0" w:type="auto"/>
            <w:vAlign w:val="center"/>
            <w:hideMark/>
          </w:tcPr>
          <w:p w14:paraId="61EEF1CE"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الاضطراب في فهم الآيات</w:t>
            </w:r>
            <w:r w:rsidRPr="0073369A">
              <w:rPr>
                <w:rFonts w:ascii="Calibri" w:eastAsia="Microsoft Sans Serif" w:hAnsi="Calibri"/>
                <w:sz w:val="24"/>
                <w:lang w:val="en-US"/>
              </w:rPr>
              <w:t>.</w:t>
            </w:r>
          </w:p>
        </w:tc>
      </w:tr>
      <w:tr w:rsidR="00C7544E" w:rsidRPr="0073369A" w14:paraId="72F3F093" w14:textId="77777777" w:rsidTr="00342954">
        <w:trPr>
          <w:tblCellSpacing w:w="15" w:type="dxa"/>
        </w:trPr>
        <w:tc>
          <w:tcPr>
            <w:tcW w:w="0" w:type="auto"/>
            <w:vAlign w:val="center"/>
            <w:hideMark/>
          </w:tcPr>
          <w:p w14:paraId="13148D32"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w:t>
            </w:r>
            <w:r w:rsidRPr="0073369A">
              <w:rPr>
                <w:rFonts w:ascii="Calibri" w:eastAsia="Microsoft Sans Serif" w:hAnsi="Calibri"/>
                <w:sz w:val="24"/>
                <w:lang w:val="en-US"/>
              </w:rPr>
              <w:t>"</w:t>
            </w:r>
          </w:p>
        </w:tc>
        <w:tc>
          <w:tcPr>
            <w:tcW w:w="0" w:type="auto"/>
            <w:vAlign w:val="center"/>
            <w:hideMark/>
          </w:tcPr>
          <w:p w14:paraId="16796CBE"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ما هو أكبر أو أصغر من البعوضة</w:t>
            </w:r>
            <w:r w:rsidRPr="0073369A">
              <w:rPr>
                <w:rFonts w:ascii="Calibri" w:eastAsia="Microsoft Sans Serif" w:hAnsi="Calibri"/>
                <w:sz w:val="24"/>
                <w:lang w:val="en-US"/>
              </w:rPr>
              <w:t>.</w:t>
            </w:r>
          </w:p>
        </w:tc>
        <w:tc>
          <w:tcPr>
            <w:tcW w:w="0" w:type="auto"/>
            <w:vAlign w:val="center"/>
            <w:hideMark/>
          </w:tcPr>
          <w:p w14:paraId="4B4D63A1"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تفاقم الاضطراب بسبب التفاسير الخاطئة</w:t>
            </w:r>
            <w:r w:rsidRPr="0073369A">
              <w:rPr>
                <w:rFonts w:ascii="Calibri" w:eastAsia="Microsoft Sans Serif" w:hAnsi="Calibri"/>
                <w:sz w:val="24"/>
                <w:lang w:val="en-US"/>
              </w:rPr>
              <w:t>.</w:t>
            </w:r>
          </w:p>
        </w:tc>
      </w:tr>
      <w:tr w:rsidR="00C7544E" w:rsidRPr="0073369A" w14:paraId="11CCB697" w14:textId="77777777" w:rsidTr="00342954">
        <w:trPr>
          <w:tblCellSpacing w:w="15" w:type="dxa"/>
        </w:trPr>
        <w:tc>
          <w:tcPr>
            <w:tcW w:w="0" w:type="auto"/>
            <w:vAlign w:val="center"/>
            <w:hideMark/>
          </w:tcPr>
          <w:p w14:paraId="1361367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الأدلة</w:t>
            </w:r>
          </w:p>
        </w:tc>
        <w:tc>
          <w:tcPr>
            <w:tcW w:w="0" w:type="auto"/>
            <w:vAlign w:val="center"/>
            <w:hideMark/>
          </w:tcPr>
          <w:p w14:paraId="1373E8E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اللغوي المباشر للكلمات، سياق الآيات في سورة البقرة، أقوال جمهور المفسرين عبر التاريخ</w:t>
            </w:r>
            <w:r w:rsidRPr="0073369A">
              <w:rPr>
                <w:rFonts w:ascii="Calibri" w:eastAsia="Microsoft Sans Serif" w:hAnsi="Calibri"/>
                <w:sz w:val="24"/>
                <w:lang w:val="en-US"/>
              </w:rPr>
              <w:t>.</w:t>
            </w:r>
          </w:p>
        </w:tc>
        <w:tc>
          <w:tcPr>
            <w:tcW w:w="0" w:type="auto"/>
            <w:vAlign w:val="center"/>
            <w:hideMark/>
          </w:tcPr>
          <w:p w14:paraId="60BB703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تأويل لغوي غير مألوف لكلمتي "يستحيي" و"بعوصة"، ربط بآية أخرى (الزخرف: 32)، ادعاء حول أصل الكلمة في المخطوطات</w:t>
            </w:r>
            <w:r w:rsidRPr="0073369A">
              <w:rPr>
                <w:rFonts w:ascii="Calibri" w:eastAsia="Microsoft Sans Serif" w:hAnsi="Calibri"/>
                <w:sz w:val="24"/>
                <w:lang w:val="en-US"/>
              </w:rPr>
              <w:t>.</w:t>
            </w:r>
          </w:p>
        </w:tc>
      </w:tr>
      <w:tr w:rsidR="00C7544E" w:rsidRPr="0073369A" w14:paraId="2BAA5025" w14:textId="77777777" w:rsidTr="00342954">
        <w:trPr>
          <w:tblCellSpacing w:w="15" w:type="dxa"/>
        </w:trPr>
        <w:tc>
          <w:tcPr>
            <w:tcW w:w="0" w:type="auto"/>
            <w:vAlign w:val="center"/>
            <w:hideMark/>
          </w:tcPr>
          <w:p w14:paraId="758572B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القوة</w:t>
            </w:r>
          </w:p>
        </w:tc>
        <w:tc>
          <w:tcPr>
            <w:tcW w:w="0" w:type="auto"/>
            <w:vAlign w:val="center"/>
            <w:hideMark/>
          </w:tcPr>
          <w:p w14:paraId="1B8E57E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الانسجام مع ظاهر الآية، الاتفاق مع أقوال جمهور المفسرين، البساطة والوضوح</w:t>
            </w:r>
            <w:r w:rsidRPr="0073369A">
              <w:rPr>
                <w:rFonts w:ascii="Calibri" w:eastAsia="Microsoft Sans Serif" w:hAnsi="Calibri"/>
                <w:sz w:val="24"/>
                <w:lang w:val="en-US"/>
              </w:rPr>
              <w:t>.</w:t>
            </w:r>
          </w:p>
        </w:tc>
        <w:tc>
          <w:tcPr>
            <w:tcW w:w="0" w:type="auto"/>
            <w:vAlign w:val="center"/>
            <w:hideMark/>
          </w:tcPr>
          <w:p w14:paraId="3ECF242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محاولة ربط الآية بموضوعات أعمق (التدبر، الفهم الصحيح، مسؤولية المفسر)، التأكيد على أهمية التدبر</w:t>
            </w:r>
            <w:r w:rsidRPr="0073369A">
              <w:rPr>
                <w:rFonts w:ascii="Calibri" w:eastAsia="Microsoft Sans Serif" w:hAnsi="Calibri"/>
                <w:sz w:val="24"/>
                <w:lang w:val="en-US"/>
              </w:rPr>
              <w:t>.</w:t>
            </w:r>
          </w:p>
        </w:tc>
      </w:tr>
      <w:tr w:rsidR="00C7544E" w:rsidRPr="0073369A" w14:paraId="335F6CE7" w14:textId="77777777" w:rsidTr="00342954">
        <w:trPr>
          <w:tblCellSpacing w:w="15" w:type="dxa"/>
        </w:trPr>
        <w:tc>
          <w:tcPr>
            <w:tcW w:w="0" w:type="auto"/>
            <w:vAlign w:val="center"/>
            <w:hideMark/>
          </w:tcPr>
          <w:p w14:paraId="3FD177D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الضعف</w:t>
            </w:r>
          </w:p>
        </w:tc>
        <w:tc>
          <w:tcPr>
            <w:tcW w:w="0" w:type="auto"/>
            <w:vAlign w:val="center"/>
            <w:hideMark/>
          </w:tcPr>
          <w:p w14:paraId="61EED86E"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قد لا يقدم تفسيرًا عميقًا للعلاقة بين الآية والآيات التي تليها (الخاصة بنقض العهد والميثاق)</w:t>
            </w:r>
            <w:r w:rsidRPr="0073369A">
              <w:rPr>
                <w:rFonts w:ascii="Calibri" w:eastAsia="Microsoft Sans Serif" w:hAnsi="Calibri"/>
                <w:sz w:val="24"/>
                <w:lang w:val="en-US"/>
              </w:rPr>
              <w:t>.</w:t>
            </w:r>
          </w:p>
        </w:tc>
        <w:tc>
          <w:tcPr>
            <w:tcW w:w="0" w:type="auto"/>
            <w:vAlign w:val="center"/>
            <w:hideMark/>
          </w:tcPr>
          <w:p w14:paraId="22F1DAB1"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يعتمد على تأويلات لغوية غير مألوفة، يخالف التفسير المشهور الذي عليه جمهور المفسرين، يحتاج إلى أدلة قوية من المخطوطات القرآنية</w:t>
            </w:r>
            <w:r w:rsidRPr="0073369A">
              <w:rPr>
                <w:rFonts w:ascii="Calibri" w:eastAsia="Microsoft Sans Serif" w:hAnsi="Calibri"/>
                <w:sz w:val="24"/>
                <w:lang w:val="en-US"/>
              </w:rPr>
              <w:t>.</w:t>
            </w:r>
          </w:p>
        </w:tc>
      </w:tr>
      <w:tr w:rsidR="00C7544E" w:rsidRPr="0073369A" w14:paraId="5D64FBB2" w14:textId="77777777" w:rsidTr="00342954">
        <w:trPr>
          <w:tblCellSpacing w:w="15" w:type="dxa"/>
        </w:trPr>
        <w:tc>
          <w:tcPr>
            <w:tcW w:w="0" w:type="auto"/>
            <w:vAlign w:val="center"/>
            <w:hideMark/>
          </w:tcPr>
          <w:p w14:paraId="6EE1A10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القبول والانتشار</w:t>
            </w:r>
          </w:p>
        </w:tc>
        <w:tc>
          <w:tcPr>
            <w:tcW w:w="0" w:type="auto"/>
            <w:vAlign w:val="center"/>
            <w:hideMark/>
          </w:tcPr>
          <w:p w14:paraId="60EB4B7A"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واسع الانتشار، وعليه جمهور المفسرين</w:t>
            </w:r>
            <w:r w:rsidRPr="0073369A">
              <w:rPr>
                <w:rFonts w:ascii="Calibri" w:eastAsia="Microsoft Sans Serif" w:hAnsi="Calibri"/>
                <w:sz w:val="24"/>
                <w:lang w:val="en-US"/>
              </w:rPr>
              <w:t>.</w:t>
            </w:r>
          </w:p>
        </w:tc>
        <w:tc>
          <w:tcPr>
            <w:tcW w:w="0" w:type="auto"/>
            <w:vAlign w:val="center"/>
            <w:hideMark/>
          </w:tcPr>
          <w:p w14:paraId="3DBB8187"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محدود الانتشار، ويحتاج إلى مزيد من البحث والتدقيق</w:t>
            </w:r>
            <w:r w:rsidRPr="0073369A">
              <w:rPr>
                <w:rFonts w:ascii="Calibri" w:eastAsia="Microsoft Sans Serif" w:hAnsi="Calibri"/>
                <w:sz w:val="24"/>
                <w:lang w:val="en-US"/>
              </w:rPr>
              <w:t>.</w:t>
            </w:r>
          </w:p>
        </w:tc>
      </w:tr>
      <w:tr w:rsidR="00C7544E" w:rsidRPr="0073369A" w14:paraId="3E9DEB8C" w14:textId="77777777" w:rsidTr="00342954">
        <w:trPr>
          <w:tblCellSpacing w:w="15" w:type="dxa"/>
        </w:trPr>
        <w:tc>
          <w:tcPr>
            <w:tcW w:w="0" w:type="auto"/>
            <w:vAlign w:val="center"/>
            <w:hideMark/>
          </w:tcPr>
          <w:p w14:paraId="0618CBD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موقف الموضوع</w:t>
            </w:r>
          </w:p>
        </w:tc>
        <w:tc>
          <w:tcPr>
            <w:tcW w:w="0" w:type="auto"/>
            <w:vAlign w:val="center"/>
            <w:hideMark/>
          </w:tcPr>
          <w:p w14:paraId="00508100"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يعرضه كالتفسير السائد والمشهور</w:t>
            </w:r>
            <w:r w:rsidRPr="0073369A">
              <w:rPr>
                <w:rFonts w:ascii="Calibri" w:eastAsia="Microsoft Sans Serif" w:hAnsi="Calibri"/>
                <w:sz w:val="24"/>
                <w:lang w:val="en-US"/>
              </w:rPr>
              <w:t>.</w:t>
            </w:r>
          </w:p>
        </w:tc>
        <w:tc>
          <w:tcPr>
            <w:tcW w:w="0" w:type="auto"/>
            <w:vAlign w:val="center"/>
            <w:hideMark/>
          </w:tcPr>
          <w:p w14:paraId="2B718F9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يقدمه كبديل مقترح يحتاج إلى دراسة</w:t>
            </w:r>
            <w:r w:rsidRPr="0073369A">
              <w:rPr>
                <w:rFonts w:ascii="Calibri" w:eastAsia="Microsoft Sans Serif" w:hAnsi="Calibri"/>
                <w:sz w:val="24"/>
                <w:lang w:val="en-US"/>
              </w:rPr>
              <w:t>.</w:t>
            </w:r>
          </w:p>
        </w:tc>
      </w:tr>
    </w:tbl>
    <w:p w14:paraId="4B62265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الخاتمة</w:t>
      </w:r>
      <w:r w:rsidRPr="0073369A">
        <w:rPr>
          <w:rFonts w:ascii="Calibri" w:eastAsia="Microsoft Sans Serif" w:hAnsi="Calibri"/>
          <w:sz w:val="24"/>
          <w:lang w:val="en-US"/>
        </w:rPr>
        <w:t>:</w:t>
      </w:r>
    </w:p>
    <w:p w14:paraId="0F6682B9"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لقد استعرض هذا الموضوع تفسيرين مختلفين للآية الكريمة "إِنَّ اللَّهَ لَا يَسْتَحْيِي أَن يَضْرِبَ مَثَلًا مَّا بَعُوضَةً فَمَا فَوْقَهَا". ففي حين يركز التفسير التقليدي على المعنى الظاهر للآية ويفسرها في سياق ضرب الأمثال بالمخلوقات الصغيرة للدلالة على قدرة الله، يقدم التفسير الجديد رؤية مغايرة تربط الآية بمفهوم الاضطراب في فهم القرآن وأهمية التدبر في الوصول إلى المعاني الصحيحة</w:t>
      </w:r>
      <w:r w:rsidRPr="0073369A">
        <w:rPr>
          <w:rFonts w:ascii="Calibri" w:eastAsia="Microsoft Sans Serif" w:hAnsi="Calibri"/>
          <w:sz w:val="24"/>
          <w:lang w:val="en-US"/>
        </w:rPr>
        <w:t>.</w:t>
      </w:r>
    </w:p>
    <w:p w14:paraId="6AB1AAE0"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إن التفسير الجديد، وإن كان لا يمثل التفسير المتفق عليه بين العلماء، إلا أنه يفتح بابًا للنقاش والتأمل في آيات القرآن الكريم، ويؤكد على ضرورة التدبر العميق وعدم الاكتفاء بالمعاني السطحية. يبقى هذا التفسير مجرد اقتراح يحتاج إلى مزيد من البحث والتمحيص العلمي والتاريخي، خاصة فيما يتعلق بأصل كلمة "بعوصة" ومعناها اللغوي الدقيق</w:t>
      </w:r>
      <w:r w:rsidRPr="0073369A">
        <w:rPr>
          <w:rFonts w:ascii="Calibri" w:eastAsia="Microsoft Sans Serif" w:hAnsi="Calibri"/>
          <w:sz w:val="24"/>
          <w:lang w:val="en-US"/>
        </w:rPr>
        <w:t>.</w:t>
      </w:r>
    </w:p>
    <w:p w14:paraId="3CF55201"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ar-SA"/>
        </w:rPr>
        <w:t>وأخيرًا، فإن الاختلاف في التفسير لا يعني بالضرورة الخطأ المطلق لأحد الطرفين، بل قد يكون لكل تفسير وجه من الصحة، خاصة وأن القرآن الكريم حمال أوجه، ويحتمل معاني متعددة تتجلى للمتدبرين في آياته عبر العصور</w:t>
      </w:r>
      <w:r w:rsidRPr="0073369A">
        <w:rPr>
          <w:rFonts w:ascii="Calibri" w:eastAsia="Microsoft Sans Serif" w:hAnsi="Calibri"/>
          <w:sz w:val="24"/>
          <w:lang w:val="en-US"/>
        </w:rPr>
        <w:t>.</w:t>
      </w:r>
    </w:p>
    <w:p w14:paraId="2A57C928" w14:textId="11266ACC" w:rsidR="00C7544E" w:rsidRPr="0073369A" w:rsidRDefault="00C7544E" w:rsidP="00E4352F">
      <w:pPr>
        <w:pStyle w:val="21"/>
      </w:pPr>
      <w:bookmarkStart w:id="419" w:name="_Toc203550601"/>
      <w:bookmarkStart w:id="420" w:name="_Toc205285338"/>
      <w:r w:rsidRPr="0073369A">
        <w:rPr>
          <w:rtl/>
        </w:rPr>
        <w:lastRenderedPageBreak/>
        <w:t>"البعوضة" كرمز لدقة الخلق وأثر الفعل اليسير – تدبر تأويلي متوازن</w:t>
      </w:r>
      <w:bookmarkEnd w:id="419"/>
      <w:bookmarkEnd w:id="420"/>
    </w:p>
    <w:p w14:paraId="04CCC061"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هل يمكن تجاوز المعنى الحرفي للبعوضة دون الوقوع في شطط؟</w:t>
      </w:r>
    </w:p>
    <w:p w14:paraId="3DFCE93C"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 xml:space="preserve">هنا يمكن الإشارة إلى </w:t>
      </w:r>
      <w:r w:rsidRPr="0073369A">
        <w:rPr>
          <w:rFonts w:ascii="Calibri" w:eastAsia="Microsoft Sans Serif" w:hAnsi="Calibri"/>
          <w:b/>
          <w:bCs/>
          <w:sz w:val="24"/>
          <w:rtl/>
          <w:lang w:val="en-US"/>
        </w:rPr>
        <w:t>التفسير التأويلي الذي يربط "بعوضة" (بالضاد) بجذر "بعض</w:t>
      </w:r>
    </w:p>
    <w:p w14:paraId="2A8C6BC7"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الفكرة الأساسية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en-US"/>
        </w:rPr>
        <w:t>البعوضة، بصغرها ودقتها، ترمز إلى "البعض" أو الجزء اليسير الذي له أثر كبير، أو الفعل الدقيق المستمر</w:t>
      </w:r>
      <w:r w:rsidRPr="0073369A">
        <w:rPr>
          <w:rFonts w:ascii="Calibri" w:eastAsia="Microsoft Sans Serif" w:hAnsi="Calibri"/>
          <w:sz w:val="24"/>
          <w:lang w:val="en-US"/>
        </w:rPr>
        <w:t>.</w:t>
      </w:r>
    </w:p>
    <w:p w14:paraId="680F87FC"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أوجه الربط المقترحة</w:t>
      </w:r>
      <w:r w:rsidRPr="0073369A">
        <w:rPr>
          <w:rFonts w:ascii="Calibri" w:eastAsia="Microsoft Sans Serif" w:hAnsi="Calibri"/>
          <w:b/>
          <w:bCs/>
          <w:sz w:val="24"/>
          <w:lang w:val="en-US"/>
        </w:rPr>
        <w:t>:</w:t>
      </w:r>
    </w:p>
    <w:p w14:paraId="36E0AE75" w14:textId="77777777" w:rsidR="00C7544E" w:rsidRPr="0073369A" w:rsidRDefault="00C7544E" w:rsidP="00E4352F">
      <w:pPr>
        <w:pStyle w:val="21"/>
      </w:pPr>
      <w:bookmarkStart w:id="421" w:name="_Toc205285339"/>
      <w:r w:rsidRPr="0073369A">
        <w:rPr>
          <w:rtl/>
        </w:rPr>
        <w:t>أساس الخلق البشري</w:t>
      </w:r>
      <w:r w:rsidRPr="0073369A">
        <w:t>: "</w:t>
      </w:r>
      <w:r w:rsidRPr="0073369A">
        <w:rPr>
          <w:rtl/>
        </w:rPr>
        <w:t>أفضى بعضكم إلى بعض" (العلاقة الزوجية التي هي "بعض" من الوقت والجهد لكنها تنشئ حياة وأمة)</w:t>
      </w:r>
      <w:r w:rsidRPr="0073369A">
        <w:t>.</w:t>
      </w:r>
      <w:bookmarkEnd w:id="421"/>
    </w:p>
    <w:p w14:paraId="64918529" w14:textId="77777777" w:rsidR="00C7544E" w:rsidRPr="0073369A" w:rsidRDefault="00C7544E" w:rsidP="00E4352F">
      <w:pPr>
        <w:pStyle w:val="21"/>
      </w:pPr>
      <w:bookmarkStart w:id="422" w:name="_Toc205285340"/>
      <w:r w:rsidRPr="0073369A">
        <w:rPr>
          <w:rtl/>
        </w:rPr>
        <w:t>دقة العهود والمواثيق</w:t>
      </w:r>
      <w:r w:rsidRPr="0073369A">
        <w:t xml:space="preserve">: </w:t>
      </w:r>
      <w:r w:rsidRPr="0073369A">
        <w:rPr>
          <w:rtl/>
        </w:rPr>
        <w:t>نقض "بعض" العهد قد يؤدي إلى فساد كبير</w:t>
      </w:r>
      <w:r w:rsidRPr="0073369A">
        <w:t>.</w:t>
      </w:r>
      <w:bookmarkEnd w:id="422"/>
    </w:p>
    <w:p w14:paraId="3DAE5AC0" w14:textId="77777777" w:rsidR="00C7544E" w:rsidRPr="0073369A" w:rsidRDefault="00C7544E" w:rsidP="00E4352F">
      <w:pPr>
        <w:pStyle w:val="21"/>
      </w:pPr>
      <w:bookmarkStart w:id="423" w:name="_Toc205285341"/>
      <w:r w:rsidRPr="0073369A">
        <w:rPr>
          <w:rtl/>
        </w:rPr>
        <w:t>أثر الفعل الصغير</w:t>
      </w:r>
      <w:r w:rsidRPr="0073369A">
        <w:t xml:space="preserve">: </w:t>
      </w:r>
      <w:r w:rsidRPr="0073369A">
        <w:rPr>
          <w:rtl/>
        </w:rPr>
        <w:t>النظرة، الكلمة، التذوق اليسير (في قصة آدم والشجرة) كلها أفعال "بعوضية" (دقيقة وصغيرة) لكن لها تبعات</w:t>
      </w:r>
      <w:r w:rsidRPr="0073369A">
        <w:t>.</w:t>
      </w:r>
      <w:bookmarkEnd w:id="423"/>
    </w:p>
    <w:p w14:paraId="64DC3DF5"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التناغم مع السياق</w:t>
      </w:r>
      <w:r w:rsidRPr="0073369A">
        <w:rPr>
          <w:rFonts w:ascii="Calibri" w:eastAsia="Microsoft Sans Serif" w:hAnsi="Calibri"/>
          <w:b/>
          <w:bCs/>
          <w:sz w:val="24"/>
          <w:lang w:val="en-US"/>
        </w:rPr>
        <w:t>:</w:t>
      </w:r>
    </w:p>
    <w:p w14:paraId="7041C168" w14:textId="77777777" w:rsidR="00C7544E" w:rsidRPr="0073369A" w:rsidRDefault="00C7544E" w:rsidP="00CE1EDD">
      <w:pPr>
        <w:numPr>
          <w:ilvl w:val="2"/>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وصف الفاسقين الذين ينقضون العهد (ولو في جزئياته) ويفسدون</w:t>
      </w:r>
      <w:r w:rsidRPr="0073369A">
        <w:rPr>
          <w:rFonts w:ascii="Calibri" w:eastAsia="Microsoft Sans Serif" w:hAnsi="Calibri"/>
          <w:sz w:val="24"/>
          <w:lang w:val="en-US"/>
        </w:rPr>
        <w:t>.</w:t>
      </w:r>
    </w:p>
    <w:p w14:paraId="25A5B815" w14:textId="77777777" w:rsidR="00C7544E" w:rsidRPr="0073369A" w:rsidRDefault="00C7544E" w:rsidP="00CE1EDD">
      <w:pPr>
        <w:numPr>
          <w:ilvl w:val="2"/>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التذكير بقدرة الله على الخلق والإحياء من "بعض" (نطفة، إلخ)</w:t>
      </w:r>
      <w:r w:rsidRPr="0073369A">
        <w:rPr>
          <w:rFonts w:ascii="Calibri" w:eastAsia="Microsoft Sans Serif" w:hAnsi="Calibri"/>
          <w:sz w:val="24"/>
          <w:lang w:val="en-US"/>
        </w:rPr>
        <w:t>.</w:t>
      </w:r>
    </w:p>
    <w:p w14:paraId="6193B67F"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ميزات هذا التدبر التأويلي (إذا قُبل)</w:t>
      </w:r>
      <w:r w:rsidRPr="0073369A">
        <w:rPr>
          <w:rFonts w:ascii="Calibri" w:eastAsia="Microsoft Sans Serif" w:hAnsi="Calibri"/>
          <w:b/>
          <w:bCs/>
          <w:sz w:val="24"/>
          <w:lang w:val="en-US"/>
        </w:rPr>
        <w:t>:</w:t>
      </w:r>
    </w:p>
    <w:p w14:paraId="7ACD212A"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لا ينكر الأصل اللغوي لكلمة "بعوضة" (بالضاد) ولا يتلاعب بالنص</w:t>
      </w:r>
      <w:r w:rsidRPr="0073369A">
        <w:rPr>
          <w:rFonts w:ascii="Calibri" w:eastAsia="Microsoft Sans Serif" w:hAnsi="Calibri"/>
          <w:sz w:val="24"/>
          <w:lang w:val="en-US"/>
        </w:rPr>
        <w:t>.</w:t>
      </w:r>
    </w:p>
    <w:p w14:paraId="2A7E5234"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يحاول استخلاص معانٍ أعمق ورمزية من المثل</w:t>
      </w:r>
      <w:r w:rsidRPr="0073369A">
        <w:rPr>
          <w:rFonts w:ascii="Calibri" w:eastAsia="Microsoft Sans Serif" w:hAnsi="Calibri"/>
          <w:sz w:val="24"/>
          <w:lang w:val="en-US"/>
        </w:rPr>
        <w:t>.</w:t>
      </w:r>
    </w:p>
    <w:p w14:paraId="4B2457CD"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يربط المثل بقضايا جوهرية في السورة (الخلق، الأسرة، العهود، المسؤولية)</w:t>
      </w:r>
      <w:r w:rsidRPr="0073369A">
        <w:rPr>
          <w:rFonts w:ascii="Calibri" w:eastAsia="Microsoft Sans Serif" w:hAnsi="Calibri"/>
          <w:sz w:val="24"/>
          <w:lang w:val="en-US"/>
        </w:rPr>
        <w:t>.</w:t>
      </w:r>
    </w:p>
    <w:p w14:paraId="4C49352E"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ضوابط هذا النوع من التدبر</w:t>
      </w:r>
      <w:r w:rsidRPr="0073369A">
        <w:rPr>
          <w:rFonts w:ascii="Calibri" w:eastAsia="Microsoft Sans Serif" w:hAnsi="Calibri"/>
          <w:b/>
          <w:bCs/>
          <w:sz w:val="24"/>
          <w:lang w:val="en-US"/>
        </w:rPr>
        <w:t>:</w:t>
      </w:r>
    </w:p>
    <w:p w14:paraId="2F89FA28"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ألا يتعارض مع صريح اللغة أو مقاصد الشريعة</w:t>
      </w:r>
      <w:r w:rsidRPr="0073369A">
        <w:rPr>
          <w:rFonts w:ascii="Calibri" w:eastAsia="Microsoft Sans Serif" w:hAnsi="Calibri"/>
          <w:sz w:val="24"/>
          <w:lang w:val="en-US"/>
        </w:rPr>
        <w:t>.</w:t>
      </w:r>
    </w:p>
    <w:p w14:paraId="5B4E9F34"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أن يكون له مستند من قرائن قرآنية أو لغوية أخرى</w:t>
      </w:r>
      <w:r w:rsidRPr="0073369A">
        <w:rPr>
          <w:rFonts w:ascii="Calibri" w:eastAsia="Microsoft Sans Serif" w:hAnsi="Calibri"/>
          <w:sz w:val="24"/>
          <w:lang w:val="en-US"/>
        </w:rPr>
        <w:t>.</w:t>
      </w:r>
    </w:p>
    <w:p w14:paraId="723E8373"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أن يبقى في دائرة "التدبر والاستنباط" وليس القطع بالمراد الإلهي</w:t>
      </w:r>
      <w:r w:rsidRPr="0073369A">
        <w:rPr>
          <w:rFonts w:ascii="Calibri" w:eastAsia="Microsoft Sans Serif" w:hAnsi="Calibri"/>
          <w:sz w:val="24"/>
          <w:lang w:val="en-US"/>
        </w:rPr>
        <w:t>.</w:t>
      </w:r>
    </w:p>
    <w:p w14:paraId="6345D2C1" w14:textId="77777777" w:rsidR="00C7544E" w:rsidRPr="0073369A" w:rsidRDefault="00C7544E" w:rsidP="00E4352F">
      <w:pPr>
        <w:ind w:left="337" w:firstLine="107"/>
        <w:rPr>
          <w:rFonts w:ascii="Calibri" w:eastAsia="Microsoft Sans Serif" w:hAnsi="Calibri"/>
          <w:sz w:val="24"/>
          <w:lang w:val="en-US"/>
        </w:rPr>
      </w:pPr>
    </w:p>
    <w:p w14:paraId="08B3193F"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الخاتمة: بين ثوابت النص ومرونة التدبر</w:t>
      </w:r>
    </w:p>
    <w:p w14:paraId="59DC454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تدبر آيات القرآن بحر لا ساحل له. التفسير السائد لمثل "البعوضة" وما يحيط به من آيات يقدم فهماً متماسكاً وقوياً. المحاولات التأويلية، سواء كانت متوازنة أو متكلفة، تعكس حيوية العقل المسلم في تفاعله مع النص. يبقى المعيار الأساسي هو الالتزام بثوابت النص واللغة، والتحلي بالمنهجية العلمية، وابتغاء الفهم الصحيح الذي يقود إلى العمل الصالح. إن "مثل البعوضة" سيظل يثير العقول ويدعو إلى التأمل في دقة صنع الله، وفي مسؤولية الإنسان تجاه كلام ربه</w:t>
      </w:r>
      <w:r w:rsidRPr="0073369A">
        <w:rPr>
          <w:rFonts w:ascii="Calibri" w:eastAsia="Microsoft Sans Serif" w:hAnsi="Calibri"/>
          <w:sz w:val="24"/>
          <w:lang w:val="en-US"/>
        </w:rPr>
        <w:t>.</w:t>
      </w:r>
    </w:p>
    <w:p w14:paraId="725A81E4" w14:textId="77777777" w:rsidR="00C7544E" w:rsidRPr="0073369A" w:rsidRDefault="00C7544E" w:rsidP="00E4352F">
      <w:pPr>
        <w:ind w:left="432" w:hanging="432"/>
        <w:rPr>
          <w:rFonts w:ascii="Calibri" w:eastAsia="Microsoft Sans Serif" w:hAnsi="Calibri"/>
          <w:b/>
          <w:bCs/>
          <w:sz w:val="24"/>
          <w:rtl/>
          <w:lang w:val="en-US"/>
        </w:rPr>
      </w:pPr>
      <w:r w:rsidRPr="0073369A">
        <w:rPr>
          <w:rFonts w:ascii="Calibri" w:eastAsia="Microsoft Sans Serif" w:hAnsi="Calibri"/>
          <w:b/>
          <w:bCs/>
          <w:sz w:val="24"/>
          <w:rtl/>
          <w:lang w:val="en-US"/>
        </w:rPr>
        <w:t>سلسلة مقالات: العروش في القرآن – دلالات السيادة والنظام</w:t>
      </w:r>
    </w:p>
    <w:p w14:paraId="15360483"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تسعى هذه السلسلة إلى تجاوز التفسيرات المادية التقليدية، لتركز على الدلالات الرمزية والمعنوية للعرش كمركز للنظام، السيادة، والتدبير الإلهي في الكون وفي الإنسان.</w:t>
      </w:r>
    </w:p>
    <w:p w14:paraId="5457D2A8" w14:textId="77777777" w:rsidR="00C7544E" w:rsidRPr="0073369A" w:rsidRDefault="00C7544E" w:rsidP="00E4352F">
      <w:pPr>
        <w:ind w:left="337" w:firstLine="107"/>
        <w:rPr>
          <w:rFonts w:ascii="Calibri" w:eastAsia="Microsoft Sans Serif" w:hAnsi="Calibri"/>
          <w:sz w:val="24"/>
          <w:rtl/>
          <w:lang w:val="en-US"/>
        </w:rPr>
      </w:pPr>
    </w:p>
    <w:p w14:paraId="4839524B"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الأول: العرش في القرآن – ليس كرسيًا، بل منبع النظام والسيادة</w:t>
      </w:r>
    </w:p>
    <w:p w14:paraId="5A16EA3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تُعدّ كلمة </w:t>
      </w:r>
      <w:r w:rsidRPr="0073369A">
        <w:rPr>
          <w:rFonts w:ascii="Calibri" w:eastAsia="Microsoft Sans Serif" w:hAnsi="Calibri"/>
          <w:b/>
          <w:bCs/>
          <w:sz w:val="24"/>
          <w:rtl/>
          <w:lang w:val="en-US"/>
        </w:rPr>
        <w:t>"العرش"</w:t>
      </w:r>
      <w:r w:rsidRPr="0073369A">
        <w:rPr>
          <w:rFonts w:ascii="Calibri" w:eastAsia="Microsoft Sans Serif" w:hAnsi="Calibri"/>
          <w:sz w:val="24"/>
          <w:rtl/>
          <w:lang w:val="en-US"/>
        </w:rPr>
        <w:t xml:space="preserve"> من المفردات القرآنية العميقة التي تتطلب تدبرًا خاصًا، نظرًا لتعدد سياقات ورودها والالتباسات التي قد تنشأ عن قراءتها بسطحية. بعيدًا عن التصورات المادية التي قد تُحاكي مفاهيمنا البشرية المحدودة، يبرز "العرش" في القرآن الكريم كرمز محوري </w:t>
      </w:r>
      <w:r w:rsidRPr="0073369A">
        <w:rPr>
          <w:rFonts w:ascii="Calibri" w:eastAsia="Microsoft Sans Serif" w:hAnsi="Calibri"/>
          <w:b/>
          <w:bCs/>
          <w:sz w:val="24"/>
          <w:rtl/>
          <w:lang w:val="en-US"/>
        </w:rPr>
        <w:t>للنظام، السيادة، ومنبع القوة والتصرف في الوجود كله، سواء كان كونيًا أو إنسانيًا</w:t>
      </w:r>
      <w:r w:rsidRPr="0073369A">
        <w:rPr>
          <w:rFonts w:ascii="Calibri" w:eastAsia="Microsoft Sans Serif" w:hAnsi="Calibri"/>
          <w:sz w:val="24"/>
          <w:rtl/>
          <w:lang w:val="en-US"/>
        </w:rPr>
        <w:t>. هذا الفهم يتأصل في مبدأ التنزيه المطلق لله تعالى.</w:t>
      </w:r>
    </w:p>
    <w:p w14:paraId="3C248AE3"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التنزيه المطلق: أساس فهم "العرش"</w:t>
      </w:r>
    </w:p>
    <w:p w14:paraId="60F0FBCE"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الانطلاق من مبدأ التنزيه المطلق لله تعالى هو حجر الزاوية في فهم أي صفة أو اسم إلهي، بما في ذلك "العرش". فقوله تعالى: ﴿لَيْسَ كَمِثْلِهِ شَيْءٌ ۖ وَهُوَ السَّمِيعُ الْبَصِيرُ﴾ (الشورى: 11) يُرسّخ حقيقة أن الله سبحانه وتعالى لا يُشبه شيئًا من خلقه، ولا يُحصر في زمان أو مكان. وبالتالي، فإن تصور "العرش" ككرسي مادي يجلس عليه الله، أو كبناء حجري، هو تصور يحدّ من كماله المطلق، ويُقاس عليه بصفات المخلوقين.</w:t>
      </w:r>
    </w:p>
    <w:p w14:paraId="17F909C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إننا نثبت لله ما أثبته لنفسه من الأسماء والصفات (كالعلو، الاستواء على العرش، اليد، الوجه) بالكيفية التي تليق بجلاله وعظمته، دون الخوض في كيفية لا علم لنا بها. فتعظيم الله يقتضي إبعاده عن كل ما يوحي بالنقص أو المحدودية أو المشابهة لخلقه. من هذا المنطلق، نفهم أن "العرش" في القرآن يتجاوز المعنى الحرفي ليكون </w:t>
      </w:r>
      <w:r w:rsidRPr="0073369A">
        <w:rPr>
          <w:rFonts w:ascii="Calibri" w:eastAsia="Microsoft Sans Serif" w:hAnsi="Calibri"/>
          <w:b/>
          <w:bCs/>
          <w:sz w:val="24"/>
          <w:rtl/>
          <w:lang w:val="en-US"/>
        </w:rPr>
        <w:t>رمزًا للملك المطلق، والتدبير الشامل، والقوة المهيمنة على كل شيء</w:t>
      </w:r>
      <w:r w:rsidRPr="0073369A">
        <w:rPr>
          <w:rFonts w:ascii="Calibri" w:eastAsia="Microsoft Sans Serif" w:hAnsi="Calibri"/>
          <w:sz w:val="24"/>
          <w:rtl/>
          <w:lang w:val="en-US"/>
        </w:rPr>
        <w:t>.</w:t>
      </w:r>
    </w:p>
    <w:p w14:paraId="47F88EA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منبع للنظام والنمو المعنوي</w:t>
      </w:r>
    </w:p>
    <w:p w14:paraId="258660F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بالتدبر في دلالة كلمة "العرش" ومشتقاتها لغويًا وسياقيًا، يتضح أنها تُشير إلى الأساس، أو المنبع، أو الفلسفة التي يقوم عليها شيء ويتفرع وينمو. هذا المفهوم يتضح في قوله تعالى عن فرعون وقومه: "وَدَمَّرْنَا مَا كَانَ يَصْنَعُ فِرْعَوْنُ وَقَوْمُهُ وَمَا كَانُوا يَعْرِشُونَ" (الأعراف: 137). هنا، كلمة "يعرشون" مشتقة من "العرش"، على غرار اشتقاق "يكحلون" من "الكحل". هذا التوازي اللغوي يُشير إلى أن "العرش" لا يدل على كيان مادي، بل على مفهوم معنوي يُعبر عن الأساس أو المنبع الذي ينطلق منه شيء ما، ثم يتطور وينمو ويرتفع.</w:t>
      </w:r>
    </w:p>
    <w:p w14:paraId="2F42763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على سبيل المثال، كما تنمو نباتات العنب "وتعرش" صاعدةً لتكوين "عريشة"، فإن "العرش" يرمز إلى الفكرة، المبدأ، أو النظام الذي يرتكز عليه فكر، سلوك، أو كيان، ومنه يتوسع وينمو. في قصة فرعون، لم يُدمر الله مبانٍ حجرية قائمة (فآثار الفراعنة لا تزال موجودة)، بل دمر </w:t>
      </w:r>
      <w:r w:rsidRPr="0073369A">
        <w:rPr>
          <w:rFonts w:ascii="Calibri" w:eastAsia="Microsoft Sans Serif" w:hAnsi="Calibri"/>
          <w:b/>
          <w:bCs/>
          <w:sz w:val="24"/>
          <w:rtl/>
          <w:lang w:val="en-US"/>
        </w:rPr>
        <w:t>"عرش فرعون"</w:t>
      </w:r>
      <w:r w:rsidRPr="0073369A">
        <w:rPr>
          <w:rFonts w:ascii="Calibri" w:eastAsia="Microsoft Sans Serif" w:hAnsi="Calibri"/>
          <w:sz w:val="24"/>
          <w:rtl/>
          <w:lang w:val="en-US"/>
        </w:rPr>
        <w:t xml:space="preserve">؛ أي </w:t>
      </w:r>
      <w:r w:rsidRPr="0073369A">
        <w:rPr>
          <w:rFonts w:ascii="Calibri" w:eastAsia="Microsoft Sans Serif" w:hAnsi="Calibri"/>
          <w:b/>
          <w:bCs/>
          <w:sz w:val="24"/>
          <w:rtl/>
          <w:lang w:val="en-US"/>
        </w:rPr>
        <w:t>منبع فكره وفلسفته وسلطانه القائمة على الظلم والطغيان والإكراه في الدين</w:t>
      </w:r>
      <w:r w:rsidRPr="0073369A">
        <w:rPr>
          <w:rFonts w:ascii="Calibri" w:eastAsia="Microsoft Sans Serif" w:hAnsi="Calibri"/>
          <w:sz w:val="24"/>
          <w:rtl/>
          <w:lang w:val="en-US"/>
        </w:rPr>
        <w:t>. هذا العرش المعنوي، الذي قام على استعباد الناس وقتل الأبرياء، هو ما تم تدميره.</w:t>
      </w:r>
    </w:p>
    <w:p w14:paraId="23BED6D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الأول:</w:t>
      </w:r>
    </w:p>
    <w:p w14:paraId="6B446698"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الفهم الأولي لمفهوم "العرش" يدعونا إلى التحرر من المفاهيم الموروثة والبدء في رحلة تدبر جديدة، نرى من خلالها كيف يتجلى هذا العرش كرمز للسيادة الإلهية والنظام في مختلف سياقات القرآن الكريم، وهذا ما سنستكشفه في المقالات القادمة.</w:t>
      </w:r>
    </w:p>
    <w:p w14:paraId="3A20BE6B" w14:textId="77777777" w:rsidR="00C7544E" w:rsidRPr="0073369A" w:rsidRDefault="00C7544E" w:rsidP="00E4352F">
      <w:pPr>
        <w:ind w:left="337" w:firstLine="107"/>
        <w:rPr>
          <w:rFonts w:ascii="Calibri" w:eastAsia="Microsoft Sans Serif" w:hAnsi="Calibri"/>
          <w:sz w:val="24"/>
          <w:rtl/>
          <w:lang w:val="en-US"/>
        </w:rPr>
      </w:pPr>
    </w:p>
    <w:p w14:paraId="1535E99D"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الثاني: العرش الكوني – سيادة الله المطلقة وقوانين النظام الإلهي</w:t>
      </w:r>
    </w:p>
    <w:p w14:paraId="504FDE3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تُقدم لنا آيات القرآن الكريم مفهوم "العرش" في سياقات كونية عميقة، لتُظهر لنا دلالاته كرمز </w:t>
      </w:r>
      <w:r w:rsidRPr="0073369A">
        <w:rPr>
          <w:rFonts w:ascii="Calibri" w:eastAsia="Microsoft Sans Serif" w:hAnsi="Calibri"/>
          <w:b/>
          <w:bCs/>
          <w:sz w:val="24"/>
          <w:rtl/>
          <w:lang w:val="en-US"/>
        </w:rPr>
        <w:t>للسيادة الإلهية المطلقة، والنظام الكوني المحكم، والقوانين الإلهية الحاكمة</w:t>
      </w:r>
      <w:r w:rsidRPr="0073369A">
        <w:rPr>
          <w:rFonts w:ascii="Calibri" w:eastAsia="Microsoft Sans Serif" w:hAnsi="Calibri"/>
          <w:sz w:val="24"/>
          <w:rtl/>
          <w:lang w:val="en-US"/>
        </w:rPr>
        <w:t>.</w:t>
      </w:r>
    </w:p>
    <w:p w14:paraId="230D987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"وَكَانَ عَرْشُهُ عَلَى الْمَاءِ": سيادة القانون على الحياة والإمكان</w:t>
      </w:r>
    </w:p>
    <w:p w14:paraId="5B9EB99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هود، تُقدم لنا آية ذات صور كونية عميقة: "وَهُوَ الَّذِي خَلَقَ السَّمَاوَاتِ وَالْأَرْضَ فِي سِتَّةِ أَيَّامٍ وَكَانَ عَرْشُهُ عَلَى الْمَاءِ لِيَبْلُوَكُمْ أَيُّكُمْ أَحْسَنُ عَمَلًا..." (هود: 7). هنا، يُفهم "العرش" ليس ككرسي مادي، بل كرمز قوي يعبر عن السيادة المطلقة، ونظام الكون الدقيق، والقانون الإلهي الحاكم. إنه "هيكل السلطة" أو "مركز التحكم" الكوني، الذي يمثل مجموعة المبادئ والنواميس الإلهية (سنن الله) التي تضمن استقرار الكون وانتظامه.</w:t>
      </w:r>
    </w:p>
    <w:p w14:paraId="73429DB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أما </w:t>
      </w:r>
      <w:r w:rsidRPr="0073369A">
        <w:rPr>
          <w:rFonts w:ascii="Calibri" w:eastAsia="Microsoft Sans Serif" w:hAnsi="Calibri"/>
          <w:b/>
          <w:bCs/>
          <w:sz w:val="24"/>
          <w:rtl/>
          <w:lang w:val="en-US"/>
        </w:rPr>
        <w:t>"الماء"</w:t>
      </w:r>
      <w:r w:rsidRPr="0073369A">
        <w:rPr>
          <w:rFonts w:ascii="Calibri" w:eastAsia="Microsoft Sans Serif" w:hAnsi="Calibri"/>
          <w:sz w:val="24"/>
          <w:rtl/>
          <w:lang w:val="en-US"/>
        </w:rPr>
        <w:t>، فبدلاً من تفسيره حرفيًا، يُنظر إليه كرمز لـ</w:t>
      </w:r>
      <w:r w:rsidRPr="0073369A">
        <w:rPr>
          <w:rFonts w:ascii="Calibri" w:eastAsia="Microsoft Sans Serif" w:hAnsi="Calibri"/>
          <w:b/>
          <w:bCs/>
          <w:sz w:val="24"/>
          <w:rtl/>
          <w:lang w:val="en-US"/>
        </w:rPr>
        <w:t>مبدأ الحياة</w:t>
      </w:r>
      <w:r w:rsidRPr="0073369A">
        <w:rPr>
          <w:rFonts w:ascii="Calibri" w:eastAsia="Microsoft Sans Serif" w:hAnsi="Calibri"/>
          <w:sz w:val="24"/>
          <w:rtl/>
          <w:lang w:val="en-US"/>
        </w:rPr>
        <w:t xml:space="preserve"> والإمكانيات الكامنة، أو </w:t>
      </w:r>
      <w:r w:rsidRPr="0073369A">
        <w:rPr>
          <w:rFonts w:ascii="Calibri" w:eastAsia="Microsoft Sans Serif" w:hAnsi="Calibri"/>
          <w:b/>
          <w:bCs/>
          <w:sz w:val="24"/>
          <w:rtl/>
          <w:lang w:val="en-US"/>
        </w:rPr>
        <w:t>المعرفة والحكمة الإلهية</w:t>
      </w:r>
      <w:r w:rsidRPr="0073369A">
        <w:rPr>
          <w:rFonts w:ascii="Calibri" w:eastAsia="Microsoft Sans Serif" w:hAnsi="Calibri"/>
          <w:sz w:val="24"/>
          <w:rtl/>
          <w:lang w:val="en-US"/>
        </w:rPr>
        <w:t xml:space="preserve"> التي هي أساس الخلق والتدبير. إنه بحر الإمكانيات اللامتناهية التي انبثقت منها الحياة والوجود المنظم. عند تركيب هذين المفهومين الرمزيين، يصبح معنى "وَكَانَ عَرْشُهُ عَلَى الْمَاءِ": أن </w:t>
      </w:r>
      <w:r w:rsidRPr="0073369A">
        <w:rPr>
          <w:rFonts w:ascii="Calibri" w:eastAsia="Microsoft Sans Serif" w:hAnsi="Calibri"/>
          <w:b/>
          <w:bCs/>
          <w:sz w:val="24"/>
          <w:rtl/>
          <w:lang w:val="en-US"/>
        </w:rPr>
        <w:t>سيادة الله المطلقة، ونظامه الكوني، وقانونه الحاكم (العرش)، كانت قائمة ومهيمنة ومؤسَّسة على مبدأ الحياة والإمكانيات والمعرفة (الماء) حتى قبل بزوغ الخلق المنظور</w:t>
      </w:r>
      <w:r w:rsidRPr="0073369A">
        <w:rPr>
          <w:rFonts w:ascii="Calibri" w:eastAsia="Microsoft Sans Serif" w:hAnsi="Calibri"/>
          <w:sz w:val="24"/>
          <w:rtl/>
          <w:lang w:val="en-US"/>
        </w:rPr>
        <w:t>. هذا يعني أن القانون والنظام الإلهي يسبقان الخلق المادي ويحيطان به.</w:t>
      </w:r>
    </w:p>
    <w:p w14:paraId="5DA9305F"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"الرحمن على العرش استوى": تحقق النظام واستقراره</w:t>
      </w:r>
    </w:p>
    <w:p w14:paraId="3EB1A40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اسم "الرحمن" لا ينحصر معناه في الرحمة العاطفية، بل يتجلى بشكل أخص في عالم الخلق المادي. إنه الاسم الذي تتجلى من خلاله رحمة الله الواسعة في إيجاد وصيانة هذا الكون المنظور عبر نظام دقيق وقوانين ثابتة. إن القوانين الطبيعية التي تحكم الكون – قوانين الفيزياء والكيمياء والفلك والأحياء – هي في جوهرها "قوانين الرحمن" أو سُننه التي لا تتبدل.</w:t>
      </w:r>
    </w:p>
    <w:p w14:paraId="3FEE4928"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فعل </w:t>
      </w:r>
      <w:r w:rsidRPr="0073369A">
        <w:rPr>
          <w:rFonts w:ascii="Calibri" w:eastAsia="Microsoft Sans Serif" w:hAnsi="Calibri"/>
          <w:b/>
          <w:bCs/>
          <w:sz w:val="24"/>
          <w:rtl/>
          <w:lang w:val="en-US"/>
        </w:rPr>
        <w:t>"الاستواء"</w:t>
      </w:r>
      <w:r w:rsidRPr="0073369A">
        <w:rPr>
          <w:rFonts w:ascii="Calibri" w:eastAsia="Microsoft Sans Serif" w:hAnsi="Calibri"/>
          <w:sz w:val="24"/>
          <w:rtl/>
          <w:lang w:val="en-US"/>
        </w:rPr>
        <w:t xml:space="preserve"> في قوله تعالى: </w:t>
      </w:r>
      <w:r w:rsidRPr="0073369A">
        <w:rPr>
          <w:rFonts w:ascii="Calibri" w:eastAsia="Microsoft Sans Serif" w:hAnsi="Calibri"/>
          <w:b/>
          <w:bCs/>
          <w:sz w:val="24"/>
          <w:rtl/>
          <w:lang w:val="en-US"/>
        </w:rPr>
        <w:t>"الرَّحْمَٰنُ عَلَى الْعَرْشِ اسْتَوَىٰ"</w:t>
      </w:r>
      <w:r w:rsidRPr="0073369A">
        <w:rPr>
          <w:rFonts w:ascii="Calibri" w:eastAsia="Microsoft Sans Serif" w:hAnsi="Calibri"/>
          <w:sz w:val="24"/>
          <w:rtl/>
          <w:lang w:val="en-US"/>
        </w:rPr>
        <w:t xml:space="preserve"> (طه: 5) لا يعني استواءً ماديًا أو جلوسًا يليق بالمخلوقين. بل هو استواء يليق بجلال الله وعظمته، يدل على </w:t>
      </w:r>
      <w:r w:rsidRPr="0073369A">
        <w:rPr>
          <w:rFonts w:ascii="Calibri" w:eastAsia="Microsoft Sans Serif" w:hAnsi="Calibri"/>
          <w:b/>
          <w:bCs/>
          <w:sz w:val="24"/>
          <w:rtl/>
          <w:lang w:val="en-US"/>
        </w:rPr>
        <w:t>تمام الملك والسلطان والهيمنة، وتحقق النظام الإلهي واستقراره</w:t>
      </w:r>
      <w:r w:rsidRPr="0073369A">
        <w:rPr>
          <w:rFonts w:ascii="Calibri" w:eastAsia="Microsoft Sans Serif" w:hAnsi="Calibri"/>
          <w:sz w:val="24"/>
          <w:rtl/>
          <w:lang w:val="en-US"/>
        </w:rPr>
        <w:t xml:space="preserve"> على هذا "العرش" – أي على هذا النظام الكوني الشامل. هذا الاستقرار ضروري لكي يتمكن الإنسان من فهم سُنن الكون والتعلم منها، وهو ما تشير إليه غاية "لِتَعْلَمُوا عَدَدَ السِّنِينَ وَالْحِسَابَ".</w:t>
      </w:r>
    </w:p>
    <w:p w14:paraId="3379483E"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"رفيع الدرجات ذو العرش": علو النظام الإلهي وتدبير الروح</w:t>
      </w:r>
    </w:p>
    <w:p w14:paraId="4ED53BA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غافر، يصف الله نفسه بقوله: "رَفِيعُ الدَّرَجَاتِ ذُو الْعَرْشِ يُلْقِي الرُّوحَ مِنْ أَمْرِهِ عَلَىٰ مَنْ يَشَاءُ مِنْ عِبَادِهِ لِيُنْذِرَ يَوْمَ التَّلَاقِ" (غافر: 15). هنا، يُبرز العرش دلالة العلو والرفعة في الدرجة والمكانة. وكونه "ذو العرش" يعني أنه صاحب هذا النظام الكوني الشامل، ومصدر كل سيادة وقوة. ربط "ذي العرش" بـ "يُلْقِي الرُّوحَ مِنْ أَمْرِهِ" يؤكد أن الوحي (الروح) هو جزء أساسي من هذا النظام الإلهي، ينبع من مركز السيادة والتدبير الإلهي (العرش)، ويُلقى على الأنبياء لهدف عظيم.</w:t>
      </w:r>
    </w:p>
    <w:p w14:paraId="655E5A4B"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الثاني:</w:t>
      </w:r>
    </w:p>
    <w:p w14:paraId="6FBAED4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هذه المفاهيم مجتمعة ترسم لوحة متكاملة للنظام الإلهي؛ فالماء الروحي هو الأساس الذي قام عليه العرش (السيادة والنظام الكوني)، والرحمن هو تجلي هذا النظام في عالم الخلق، والاستواء هو تحقق هذا النظام واستقراره. هذا الفهم يُعمّق إدراكنا لعظمة الخالق، وجمال البيان القرآني الذي يحمل في طياته أسرارًا لا تنضب.</w:t>
      </w:r>
    </w:p>
    <w:p w14:paraId="712D8432" w14:textId="77777777" w:rsidR="00C7544E" w:rsidRPr="0073369A" w:rsidRDefault="00C7544E" w:rsidP="00E4352F">
      <w:pPr>
        <w:ind w:left="337" w:firstLine="107"/>
        <w:rPr>
          <w:rFonts w:ascii="Calibri" w:eastAsia="Microsoft Sans Serif" w:hAnsi="Calibri"/>
          <w:sz w:val="24"/>
          <w:rtl/>
          <w:lang w:val="en-US"/>
        </w:rPr>
      </w:pPr>
    </w:p>
    <w:p w14:paraId="7A357669"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الثالث: العرش الإنساني – الدماغ و"حملة العرش الثمانية"</w:t>
      </w:r>
    </w:p>
    <w:p w14:paraId="700C8AE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لا يقتصر تجلي مفهوم "العرش" على السياق الكوني المطلق، بل يمتد ليشمل جوهر التكوين الإنساني، وكيف أن الله أودع في الإنسان "عرشًا" خاصًا به يُمثل مركز وعيه ومسؤوليته.</w:t>
      </w:r>
    </w:p>
    <w:p w14:paraId="2C39F4B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ربك": الدماغ البشري كمركز للوعي والمسؤولية</w:t>
      </w:r>
    </w:p>
    <w:p w14:paraId="466E1C3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قوله تعالى: "وَيَحْمِلُ عَرْشَ رَبِّكَ فَوْقَهُمْ يَوْمَئِذٍ ثَمَانِيَةٌ" (الحاقة: 17)، يُمكن تفسير "عرش ربك" بأنه الدماغ البشري. هذا الدماغ، بتريليوناته من الخلايا العصبية والموصلات، هو مركز التحكم والقيادة والمسؤولية في الكيان الإنساني، ويتناسب مع معنى العرش كهيكل أو بناء ذي تفرعات وتشابكات.</w:t>
      </w:r>
    </w:p>
    <w:p w14:paraId="093D875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يُمكن تقسيم هذا "العرش-الدماغ" إلى مستويات وظيفية رئيسية:</w:t>
      </w:r>
    </w:p>
    <w:p w14:paraId="187D8C71" w14:textId="77777777" w:rsidR="00C7544E" w:rsidRPr="0073369A" w:rsidRDefault="00C7544E" w:rsidP="00CE1EDD">
      <w:pPr>
        <w:numPr>
          <w:ilvl w:val="0"/>
          <w:numId w:val="382"/>
        </w:numPr>
        <w:rPr>
          <w:rFonts w:ascii="Calibri" w:eastAsia="Microsoft Sans Serif" w:hAnsi="Calibri"/>
          <w:sz w:val="24"/>
          <w:rtl/>
          <w:lang w:val="en-US"/>
        </w:rPr>
      </w:pPr>
      <w:r w:rsidRPr="0073369A">
        <w:rPr>
          <w:rFonts w:ascii="Calibri" w:eastAsia="Microsoft Sans Serif" w:hAnsi="Calibri"/>
          <w:b/>
          <w:bCs/>
          <w:sz w:val="24"/>
          <w:rtl/>
          <w:lang w:val="en-US"/>
        </w:rPr>
        <w:t>جذع الدماغ (عقل الزواحف):</w:t>
      </w:r>
      <w:r w:rsidRPr="0073369A">
        <w:rPr>
          <w:rFonts w:ascii="Calibri" w:eastAsia="Microsoft Sans Serif" w:hAnsi="Calibri"/>
          <w:sz w:val="24"/>
          <w:rtl/>
          <w:lang w:val="en-US"/>
        </w:rPr>
        <w:t xml:space="preserve"> يتحكم بالوظائف الحيوية اللاإرادية.</w:t>
      </w:r>
    </w:p>
    <w:p w14:paraId="2381863F" w14:textId="77777777" w:rsidR="00C7544E" w:rsidRPr="0073369A" w:rsidRDefault="00C7544E" w:rsidP="00CE1EDD">
      <w:pPr>
        <w:numPr>
          <w:ilvl w:val="0"/>
          <w:numId w:val="382"/>
        </w:numPr>
        <w:rPr>
          <w:rFonts w:ascii="Calibri" w:eastAsia="Microsoft Sans Serif" w:hAnsi="Calibri"/>
          <w:sz w:val="24"/>
          <w:rtl/>
          <w:lang w:val="en-US"/>
        </w:rPr>
      </w:pPr>
      <w:r w:rsidRPr="0073369A">
        <w:rPr>
          <w:rFonts w:ascii="Calibri" w:eastAsia="Microsoft Sans Serif" w:hAnsi="Calibri"/>
          <w:b/>
          <w:bCs/>
          <w:sz w:val="24"/>
          <w:rtl/>
          <w:lang w:val="en-US"/>
        </w:rPr>
        <w:t>الجهاز الحوفي (العقل الكيميائي):</w:t>
      </w:r>
      <w:r w:rsidRPr="0073369A">
        <w:rPr>
          <w:rFonts w:ascii="Calibri" w:eastAsia="Microsoft Sans Serif" w:hAnsi="Calibri"/>
          <w:sz w:val="24"/>
          <w:rtl/>
          <w:lang w:val="en-US"/>
        </w:rPr>
        <w:t xml:space="preserve"> مسؤول عن العواطف، التعلم، والذاكرة.</w:t>
      </w:r>
    </w:p>
    <w:p w14:paraId="3B07E565" w14:textId="77777777" w:rsidR="00C7544E" w:rsidRPr="0073369A" w:rsidRDefault="00C7544E" w:rsidP="00CE1EDD">
      <w:pPr>
        <w:numPr>
          <w:ilvl w:val="0"/>
          <w:numId w:val="382"/>
        </w:numPr>
        <w:rPr>
          <w:rFonts w:ascii="Calibri" w:eastAsia="Microsoft Sans Serif" w:hAnsi="Calibri"/>
          <w:sz w:val="24"/>
          <w:rtl/>
          <w:lang w:val="en-US"/>
        </w:rPr>
      </w:pPr>
      <w:r w:rsidRPr="0073369A">
        <w:rPr>
          <w:rFonts w:ascii="Calibri" w:eastAsia="Microsoft Sans Serif" w:hAnsi="Calibri"/>
          <w:b/>
          <w:bCs/>
          <w:sz w:val="24"/>
          <w:rtl/>
          <w:lang w:val="en-US"/>
        </w:rPr>
        <w:t>القشرة المخية الحديثة (العقل التفكيري):</w:t>
      </w:r>
      <w:r w:rsidRPr="0073369A">
        <w:rPr>
          <w:rFonts w:ascii="Calibri" w:eastAsia="Microsoft Sans Serif" w:hAnsi="Calibri"/>
          <w:sz w:val="24"/>
          <w:rtl/>
          <w:lang w:val="en-US"/>
        </w:rPr>
        <w:t xml:space="preserve"> مسؤولة عن التفكير المنطقي، الإدراك، والتحليل.</w:t>
      </w:r>
    </w:p>
    <w:p w14:paraId="38F82A9C"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"حملة العرش الثمانية": دلالة كيفية على الوظائف الأساسية للدماغ</w:t>
      </w:r>
    </w:p>
    <w:p w14:paraId="23877120"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"الثمانية" الذين يحملون هذا العرش لا يُفسرون كملائكة بالمعنى التقليدي في هذا السياق، بل كـثماني مهام أو وظائف أساسية للدماغ البشري. هذه المهام هي التي "تحمل" كيان الإنسان الواعي والمسؤول، وهي موزعة بين فصي الدماغ:</w:t>
      </w:r>
    </w:p>
    <w:p w14:paraId="1E0B92EC" w14:textId="77777777" w:rsidR="00C7544E" w:rsidRPr="0073369A" w:rsidRDefault="00C7544E" w:rsidP="00CE1EDD">
      <w:pPr>
        <w:numPr>
          <w:ilvl w:val="0"/>
          <w:numId w:val="383"/>
        </w:numPr>
        <w:rPr>
          <w:rFonts w:ascii="Calibri" w:eastAsia="Microsoft Sans Serif" w:hAnsi="Calibri"/>
          <w:sz w:val="24"/>
          <w:rtl/>
          <w:lang w:val="en-US"/>
        </w:rPr>
      </w:pPr>
      <w:r w:rsidRPr="0073369A">
        <w:rPr>
          <w:rFonts w:ascii="Calibri" w:eastAsia="Microsoft Sans Serif" w:hAnsi="Calibri"/>
          <w:b/>
          <w:bCs/>
          <w:sz w:val="24"/>
          <w:rtl/>
          <w:lang w:val="en-US"/>
        </w:rPr>
        <w:t>الفص الأيمن (الحسي-الإلهامي):</w:t>
      </w:r>
      <w:r w:rsidRPr="0073369A">
        <w:rPr>
          <w:rFonts w:ascii="Calibri" w:eastAsia="Microsoft Sans Serif" w:hAnsi="Calibri"/>
          <w:sz w:val="24"/>
          <w:rtl/>
          <w:lang w:val="en-US"/>
        </w:rPr>
        <w:t xml:space="preserve"> يختص بالإيقاع، الإدراك المكاني، الخيال، ورؤية الصورة الكلية.</w:t>
      </w:r>
    </w:p>
    <w:p w14:paraId="3D102759" w14:textId="77777777" w:rsidR="00C7544E" w:rsidRPr="0073369A" w:rsidRDefault="00C7544E" w:rsidP="00CE1EDD">
      <w:pPr>
        <w:numPr>
          <w:ilvl w:val="0"/>
          <w:numId w:val="383"/>
        </w:numPr>
        <w:rPr>
          <w:rFonts w:ascii="Calibri" w:eastAsia="Microsoft Sans Serif" w:hAnsi="Calibri"/>
          <w:sz w:val="24"/>
          <w:rtl/>
          <w:lang w:val="en-US"/>
        </w:rPr>
      </w:pPr>
      <w:r w:rsidRPr="0073369A">
        <w:rPr>
          <w:rFonts w:ascii="Calibri" w:eastAsia="Microsoft Sans Serif" w:hAnsi="Calibri"/>
          <w:sz w:val="24"/>
          <w:rtl/>
          <w:lang w:val="en-US"/>
        </w:rPr>
        <w:t>الفص الأيسر (المنطقي-التحليلي): يختص بالتحدث، المنطق، الأعداد، والمهارات التحليلية.</w:t>
      </w:r>
    </w:p>
    <w:p w14:paraId="2FC2635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يُبرز هذا الفهم أن العدد "ثمانية" هنا يصف كيفية النظام والتفرع في "عرش الإنسان"، وليس مجرد حصر كمي.</w:t>
      </w:r>
    </w:p>
    <w:p w14:paraId="4F69CA8F"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"عند ذي العرش مكين": الوحي والدماغ الإنساني</w:t>
      </w:r>
    </w:p>
    <w:p w14:paraId="288CB481"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تُعزز هذه الدلالة في سورة التكوير، في وصف "رسول كريم" (جبريل عليه السلام): "إِنَّهُ لَقَوْلُ رَسُولٍ كَرِيمٍ ۝ ذِي قُوَّةٍ عِنْدَ ذِي الْعَرْشِ مَكِينٍ ۝ مُطَاعٍ ثَمَّ أَمِينٍ" (التكوير: 19-21). مكانة جبريل "عند ذي العرش" (الله) تعني أنه جزء أساسي من النظام الإلهي الذي يخاطب "عرش" الإنسان (الدماغ) بالوحي. فقوته وأمانته تضمنان نقاء وفعالية الوحي الذي يستقبله "عرش" الإنسان الواعي.</w:t>
      </w:r>
    </w:p>
    <w:p w14:paraId="38F58990"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الثالث:</w:t>
      </w:r>
    </w:p>
    <w:p w14:paraId="3EAB24D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فهم "عرش ربك" كالدماغ البشري يفتح آفاقًا جديدة لإدراك عظمة التكوين الإنساني، ويُلقي بمسؤولية عظيمة على الإنسان في كيفية استخدام "عرشه" (عقله) بما يتوافق مع النظام الإلهي، وهو ما سيقودنا إلى تجلي آخر للعرش في سياق السلطة الدنيوية.</w:t>
      </w:r>
    </w:p>
    <w:p w14:paraId="46B1298A" w14:textId="77777777" w:rsidR="00C7544E" w:rsidRPr="0073369A" w:rsidRDefault="00C7544E" w:rsidP="00E4352F">
      <w:pPr>
        <w:ind w:left="337" w:firstLine="107"/>
        <w:rPr>
          <w:rFonts w:ascii="Calibri" w:eastAsia="Microsoft Sans Serif" w:hAnsi="Calibri"/>
          <w:sz w:val="24"/>
          <w:rtl/>
          <w:lang w:val="en-US"/>
        </w:rPr>
      </w:pPr>
    </w:p>
    <w:p w14:paraId="15938062"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الرابع: العرش في قصص الأنبياء – السلطة الدنيوية والتسخير</w:t>
      </w:r>
    </w:p>
    <w:p w14:paraId="56B0DCA2"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يتجلى مفهوم "العرش" في قصص الأنبياء في القرآن الكريم، خاصة في قصتي يوسف وسليمان عليهما السلام، ليُبرز دلالاته كرمز </w:t>
      </w:r>
      <w:r w:rsidRPr="0073369A">
        <w:rPr>
          <w:rFonts w:ascii="Calibri" w:eastAsia="Microsoft Sans Serif" w:hAnsi="Calibri"/>
          <w:b/>
          <w:bCs/>
          <w:sz w:val="24"/>
          <w:rtl/>
          <w:lang w:val="en-US"/>
        </w:rPr>
        <w:t>للسلطة الدنيوية، والتمكين، ونظام الحكم، وكيفية تسخير الله لكل شيء لإرادته.</w:t>
      </w:r>
    </w:p>
    <w:p w14:paraId="5A0D130F"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يوسف: من الرؤيا إلى التمكين والسؤدد</w:t>
      </w:r>
    </w:p>
    <w:p w14:paraId="42A108FB"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تبدأ قصة يوسف عليه السلام بحلم يرى فيه الكواكب والشمس والقمر يسجدون له، وتُختتم بتحقيق هذا الحلم حين "وَرَفَعَ أَبَوَيْهِ عَلَى الْعَرْشِ" (يوسف: 100). هنا، "العرش" ليس مجرد كرسي فخم. بل هو رمز للسلطة والتمكين والعلو في المكانة التي وصل إليها يوسف عليه السلام في مصر. إن رفع أبويه على العرش يعني إجلاسهم في مكانة السيادة والعز والتدبير في مملكته. هو تجلٍ لمسيرة يوسف من غيابة الجب والسجن إلى أن أصبح مسؤولاً عن خزائن مصر، مدبرًا لشؤونها بحكمة واقتدار. هذا العرش يرمز إلى نظام حكم يوسف العادل الذي قام عليه تمكين أسرته.</w:t>
      </w:r>
    </w:p>
    <w:p w14:paraId="36E2598E"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ملكة سبأ: رمز السيادة الدنيوية الخاضعة لإرادة الله</w:t>
      </w:r>
    </w:p>
    <w:p w14:paraId="2492644B"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في قصة نبي الله سليمان، يتجلى "العرش" بوضوح كرمز للسلطة الدنيوية. عندما يطلب سليمان إحضار "عرش ملكة سبأ": "قَالَ يَا أَيُّهَا الْمَلَأُ أَيُّكُمْ يَأْتِينِي بِعَرْشِهَا قَبْلَ أَنْ يَأْتُونِي مُسْلِمِينَ" (النمل: 38)، فالمقصود ليس مجرد قطعة </w:t>
      </w:r>
      <w:r w:rsidRPr="0073369A">
        <w:rPr>
          <w:rFonts w:ascii="Calibri" w:eastAsia="Microsoft Sans Serif" w:hAnsi="Calibri"/>
          <w:sz w:val="24"/>
          <w:rtl/>
          <w:lang w:val="en-US"/>
        </w:rPr>
        <w:lastRenderedPageBreak/>
        <w:t>أثاث. بل هو طلب إحضار رمز لسلطانها، ونظام حكمها، وقوة مملكتها. هدف سليمان كان إظهار أن السلطة العليا هي لله، وأن رمز هذه السلطة الدنيوية يجب أن يخضع لإرادة الله.</w:t>
      </w:r>
    </w:p>
    <w:p w14:paraId="1F1E6492"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وفي هذا السياق، يبرز دور </w:t>
      </w:r>
      <w:r w:rsidRPr="0073369A">
        <w:rPr>
          <w:rFonts w:ascii="Calibri" w:eastAsia="Microsoft Sans Serif" w:hAnsi="Calibri"/>
          <w:b/>
          <w:bCs/>
          <w:sz w:val="24"/>
          <w:rtl/>
          <w:lang w:val="en-US"/>
        </w:rPr>
        <w:t>"عفريت من الجن"</w:t>
      </w:r>
      <w:r w:rsidRPr="0073369A">
        <w:rPr>
          <w:rFonts w:ascii="Calibri" w:eastAsia="Microsoft Sans Serif" w:hAnsi="Calibri"/>
          <w:sz w:val="24"/>
          <w:rtl/>
          <w:lang w:val="en-US"/>
        </w:rPr>
        <w:t xml:space="preserve">: </w:t>
      </w:r>
      <w:r w:rsidRPr="0073369A">
        <w:rPr>
          <w:rFonts w:ascii="Calibri" w:eastAsia="Microsoft Sans Serif" w:hAnsi="Calibri"/>
          <w:b/>
          <w:bCs/>
          <w:sz w:val="24"/>
          <w:rtl/>
          <w:lang w:val="en-US"/>
        </w:rPr>
        <w:t>"قَالَ عِفْرِيتٌ مِنَ الْجِنِّ أَنَا آتِيكَ بِهِ قَبْلَ أَنْ تَقُومَ مِنْ مَقَامِكَ ۖ وَإِنِّي عَلَيْهِ لَقَوِيٌّ أَمِينٌ"</w:t>
      </w:r>
      <w:r w:rsidRPr="0073369A">
        <w:rPr>
          <w:rFonts w:ascii="Calibri" w:eastAsia="Microsoft Sans Serif" w:hAnsi="Calibri"/>
          <w:sz w:val="24"/>
          <w:rtl/>
          <w:lang w:val="en-US"/>
        </w:rPr>
        <w:t xml:space="preserve"> (النمل: 39). "العفريت" هنا يُفسر بأنه شخص قوي، ماهر، وذو دهاء وخبرة (ربما خبير في النقل أو اللوجستيات المتقدمة لزمانهم)، من "الجن" (جماعة من الناس ذوي قدرات خاصة أو غير معروفين). عرضه يدل على قدرته على نقل هذا "العرش" (رمز السلطة) بسرعة وكفاءة، مؤكدًا على أن القوة والأمانة هما ركيزتا الإنجاز ضمن نظام محكم، وليس بفعل خوارق غيبية بالمعنى التقليدي.</w:t>
      </w:r>
    </w:p>
    <w:p w14:paraId="6C04E7E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نقد التصورات الشعبية: العفريت المرعب والخرافات</w:t>
      </w:r>
    </w:p>
    <w:p w14:paraId="1341E2A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التفسيرات الشعبية التي صورت "العفريت" ككائن مرعب خارق للطبيعة من الجن، هي نتاج للتراث الشفهي والأساطير والأدب، ولم تنبع من تدبر دقيق للنص القرآني في سياقه اللغوي والعملي. القرآن يدعونا إلى العقلانية والتدبر، ويُحررنا من الخرافات. فالقصة تبرز قوة الله في تسخير القدرات البشرية (أو المخلوقات ذات القدرات الخاصة) ضمن نظام محكم لخدمة الحق.</w:t>
      </w:r>
    </w:p>
    <w:p w14:paraId="61A1418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الرابع:</w:t>
      </w:r>
    </w:p>
    <w:p w14:paraId="025C244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تُظهر قصص الأنبياء كيف أن "العرش" في السياق الدنيوي يرمز للسلطة والتمكين، وكيف أن كل هذه العروش الدنيوية تخضع لسيادة الله العليا ونظامه المطلق. وهذا ما يدفعنا في الختام إلى التأمل في مفهوم العرش في واقعنا المعاصر.</w:t>
      </w:r>
    </w:p>
    <w:p w14:paraId="23E9574B" w14:textId="77777777" w:rsidR="00C7544E" w:rsidRPr="0073369A" w:rsidRDefault="00C7544E" w:rsidP="00E4352F">
      <w:pPr>
        <w:ind w:left="337" w:firstLine="107"/>
        <w:rPr>
          <w:rFonts w:ascii="Calibri" w:eastAsia="Microsoft Sans Serif" w:hAnsi="Calibri"/>
          <w:sz w:val="24"/>
          <w:rtl/>
          <w:lang w:val="en-US"/>
        </w:rPr>
      </w:pPr>
    </w:p>
    <w:p w14:paraId="49C6B05D"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الخامس: العروش في واقعنا المعاصر – تحديات الفكر ودعوة للتدبر</w:t>
      </w:r>
    </w:p>
    <w:p w14:paraId="6668C1A4"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بعد استكشاف دلالات "العرش" في السياقات الكونية، الإنسانية، وتاريخ الأنبياء، يحين الوقت لتطبيق هذا المفهوم القرآني العميق على واقعنا المعاصر، وكيف يؤثر "العرش" (بمعناه المعنوي كمنبع للفكر والنظام) في حياة المجتمعات والأفراد.</w:t>
      </w:r>
    </w:p>
    <w:p w14:paraId="5BD992F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في المجتمعات المعاصرة: منبع الأفكار والفلسفات</w:t>
      </w:r>
    </w:p>
    <w:p w14:paraId="44E7ADC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اليوم في مجتمعاتنا هو منبع الأفكار والفلسفات والسلوكيات التي يتربى عليها الأفراد والمجتمعات، سواء كانت صحيحة أو خاطئة. إنه الأساس الذي تتشكل عليه قيمنا، معتقداتنا، وأنظمتنا.</w:t>
      </w:r>
    </w:p>
    <w:p w14:paraId="0703616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على سبيل المثال:</w:t>
      </w:r>
    </w:p>
    <w:p w14:paraId="27BD3ECF" w14:textId="77777777" w:rsidR="00C7544E" w:rsidRPr="0073369A" w:rsidRDefault="00C7544E" w:rsidP="00CE1EDD">
      <w:pPr>
        <w:numPr>
          <w:ilvl w:val="0"/>
          <w:numId w:val="384"/>
        </w:numPr>
        <w:rPr>
          <w:rFonts w:ascii="Calibri" w:eastAsia="Microsoft Sans Serif" w:hAnsi="Calibri"/>
          <w:sz w:val="24"/>
          <w:rtl/>
          <w:lang w:val="en-US"/>
        </w:rPr>
      </w:pPr>
      <w:r w:rsidRPr="0073369A">
        <w:rPr>
          <w:rFonts w:ascii="Calibri" w:eastAsia="Microsoft Sans Serif" w:hAnsi="Calibri"/>
          <w:b/>
          <w:bCs/>
          <w:sz w:val="24"/>
          <w:rtl/>
          <w:lang w:val="en-US"/>
        </w:rPr>
        <w:t>عرش الفكر الخرافي:</w:t>
      </w:r>
      <w:r w:rsidRPr="0073369A">
        <w:rPr>
          <w:rFonts w:ascii="Calibri" w:eastAsia="Microsoft Sans Serif" w:hAnsi="Calibri"/>
          <w:sz w:val="24"/>
          <w:rtl/>
          <w:lang w:val="en-US"/>
        </w:rPr>
        <w:t xml:space="preserve"> يتجسد هذا العرش في مناهج التعليم التي قد ترسخ مفاهيم خاطئة لا تتوافق مع العقل والتدبر القرآني. كما يظهر في الخطاب الديني الذي يعطل العقل، ويشجع على التبعية، ويُبعد الناس عن فهم دينهم بعمق، مما يؤدي إلى التخلف والنزاعات والتطرف أحيانًا. هذا العرش يُنتج أنظمة فكرية تضع الحواجز أمام التقدم والتنوير.</w:t>
      </w:r>
    </w:p>
    <w:p w14:paraId="221F451F" w14:textId="77777777" w:rsidR="00C7544E" w:rsidRPr="0073369A" w:rsidRDefault="00C7544E" w:rsidP="00CE1EDD">
      <w:pPr>
        <w:numPr>
          <w:ilvl w:val="0"/>
          <w:numId w:val="384"/>
        </w:numPr>
        <w:rPr>
          <w:rFonts w:ascii="Calibri" w:eastAsia="Microsoft Sans Serif" w:hAnsi="Calibri"/>
          <w:sz w:val="24"/>
          <w:rtl/>
          <w:lang w:val="en-US"/>
        </w:rPr>
      </w:pPr>
      <w:r w:rsidRPr="0073369A">
        <w:rPr>
          <w:rFonts w:ascii="Calibri" w:eastAsia="Microsoft Sans Serif" w:hAnsi="Calibri"/>
          <w:b/>
          <w:bCs/>
          <w:sz w:val="24"/>
          <w:rtl/>
          <w:lang w:val="en-US"/>
        </w:rPr>
        <w:t>عرش الممارسات الظالمة:</w:t>
      </w:r>
      <w:r w:rsidRPr="0073369A">
        <w:rPr>
          <w:rFonts w:ascii="Calibri" w:eastAsia="Microsoft Sans Serif" w:hAnsi="Calibri"/>
          <w:sz w:val="24"/>
          <w:rtl/>
          <w:lang w:val="en-US"/>
        </w:rPr>
        <w:t xml:space="preserve"> إن العديد من الممارسات الظالمة التي نشهدها اليوم، مثل أحكام الردة غير القرآنية، أو ضرب الزوجات، أو تجارة البشر، أو الأنظمة الاقتصادية الجائرة، تُعتبر نتاجًا لـ </w:t>
      </w:r>
      <w:r w:rsidRPr="0073369A">
        <w:rPr>
          <w:rFonts w:ascii="Calibri" w:eastAsia="Microsoft Sans Serif" w:hAnsi="Calibri"/>
          <w:b/>
          <w:bCs/>
          <w:sz w:val="24"/>
          <w:rtl/>
          <w:lang w:val="en-US"/>
        </w:rPr>
        <w:t>"عروش" فكرية خبيثة</w:t>
      </w:r>
      <w:r w:rsidRPr="0073369A">
        <w:rPr>
          <w:rFonts w:ascii="Calibri" w:eastAsia="Microsoft Sans Serif" w:hAnsi="Calibri"/>
          <w:sz w:val="24"/>
          <w:rtl/>
          <w:lang w:val="en-US"/>
        </w:rPr>
        <w:t>. هذه العروش تُغرس في الوعي الجمعي، تنمو، تتسع، وتسيطر، لتُصبح جزءًا من النسيج الاجتماعي، رغم تعارضها مع قيم العدل والإحسان التي يدعو إليها القرآن.</w:t>
      </w:r>
    </w:p>
    <w:p w14:paraId="24AB796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تداعيات فهم "العرش" المادي على الأمة</w:t>
      </w:r>
    </w:p>
    <w:p w14:paraId="615D0E4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التصور المادي للعرش، الذي حصر عظمة الله في مكان أو هيئة، قد أدى إلى تبعات سلبية على الأمة:</w:t>
      </w:r>
    </w:p>
    <w:p w14:paraId="49FA8E6B" w14:textId="77777777" w:rsidR="00C7544E" w:rsidRPr="0073369A" w:rsidRDefault="00C7544E" w:rsidP="00CE1EDD">
      <w:pPr>
        <w:numPr>
          <w:ilvl w:val="0"/>
          <w:numId w:val="385"/>
        </w:numPr>
        <w:rPr>
          <w:rFonts w:ascii="Calibri" w:eastAsia="Microsoft Sans Serif" w:hAnsi="Calibri"/>
          <w:sz w:val="24"/>
          <w:rtl/>
          <w:lang w:val="en-US"/>
        </w:rPr>
      </w:pPr>
      <w:r w:rsidRPr="0073369A">
        <w:rPr>
          <w:rFonts w:ascii="Calibri" w:eastAsia="Microsoft Sans Serif" w:hAnsi="Calibri"/>
          <w:b/>
          <w:bCs/>
          <w:sz w:val="24"/>
          <w:rtl/>
          <w:lang w:val="en-US"/>
        </w:rPr>
        <w:lastRenderedPageBreak/>
        <w:t>تعطيل العقل والاجتهاد:</w:t>
      </w:r>
      <w:r w:rsidRPr="0073369A">
        <w:rPr>
          <w:rFonts w:ascii="Calibri" w:eastAsia="Microsoft Sans Serif" w:hAnsi="Calibri"/>
          <w:sz w:val="24"/>
          <w:rtl/>
          <w:lang w:val="en-US"/>
        </w:rPr>
        <w:t xml:space="preserve"> عندما يُتصور العرش ككيان مادي غير قابل للتدبر، فإن ذلك يفتح الباب أمام الجمود الفكري ويُقلل من أهمية البحث والاجتهاد في آيات الله الكونية والقرآنية.</w:t>
      </w:r>
    </w:p>
    <w:p w14:paraId="2C366EAC" w14:textId="77777777" w:rsidR="00C7544E" w:rsidRPr="0073369A" w:rsidRDefault="00C7544E" w:rsidP="00CE1EDD">
      <w:pPr>
        <w:numPr>
          <w:ilvl w:val="0"/>
          <w:numId w:val="385"/>
        </w:numPr>
        <w:rPr>
          <w:rFonts w:ascii="Calibri" w:eastAsia="Microsoft Sans Serif" w:hAnsi="Calibri"/>
          <w:sz w:val="24"/>
          <w:rtl/>
          <w:lang w:val="en-US"/>
        </w:rPr>
      </w:pPr>
      <w:r w:rsidRPr="0073369A">
        <w:rPr>
          <w:rFonts w:ascii="Calibri" w:eastAsia="Microsoft Sans Serif" w:hAnsi="Calibri"/>
          <w:b/>
          <w:bCs/>
          <w:sz w:val="24"/>
          <w:rtl/>
          <w:lang w:val="en-US"/>
        </w:rPr>
        <w:t>الخلافات العقائدية:</w:t>
      </w:r>
      <w:r w:rsidRPr="0073369A">
        <w:rPr>
          <w:rFonts w:ascii="Calibri" w:eastAsia="Microsoft Sans Serif" w:hAnsi="Calibri"/>
          <w:sz w:val="24"/>
          <w:rtl/>
          <w:lang w:val="en-US"/>
        </w:rPr>
        <w:t xml:space="preserve"> التفسيرات المادية أدت إلى نزاعات عقائدية حول ذات الله وصفاته، مما أضعف وحدة الأمة وحوّل طاقتها من البناء إلى الجدال.</w:t>
      </w:r>
    </w:p>
    <w:p w14:paraId="3F40811E" w14:textId="77777777" w:rsidR="00C7544E" w:rsidRPr="0073369A" w:rsidRDefault="00C7544E" w:rsidP="00CE1EDD">
      <w:pPr>
        <w:numPr>
          <w:ilvl w:val="0"/>
          <w:numId w:val="385"/>
        </w:numPr>
        <w:rPr>
          <w:rFonts w:ascii="Calibri" w:eastAsia="Microsoft Sans Serif" w:hAnsi="Calibri"/>
          <w:sz w:val="24"/>
          <w:rtl/>
          <w:lang w:val="en-US"/>
        </w:rPr>
      </w:pPr>
      <w:r w:rsidRPr="0073369A">
        <w:rPr>
          <w:rFonts w:ascii="Calibri" w:eastAsia="Microsoft Sans Serif" w:hAnsi="Calibri"/>
          <w:b/>
          <w:bCs/>
          <w:sz w:val="24"/>
          <w:rtl/>
          <w:lang w:val="en-US"/>
        </w:rPr>
        <w:t>تراجع حضاري:</w:t>
      </w:r>
      <w:r w:rsidRPr="0073369A">
        <w:rPr>
          <w:rFonts w:ascii="Calibri" w:eastAsia="Microsoft Sans Serif" w:hAnsi="Calibri"/>
          <w:sz w:val="24"/>
          <w:rtl/>
          <w:lang w:val="en-US"/>
        </w:rPr>
        <w:t xml:space="preserve"> الفهم السطحي لمفاهيم قرآنية جوهرية مثل "العرش" ساهم في غياب الرؤية الكونية الشاملة، وعطل قدرة الأمة على بناء حضارة متقدمة تُدرك سنن الله في الكون وتُسخرها للخير.</w:t>
      </w:r>
    </w:p>
    <w:p w14:paraId="28A6446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دعوة للتفكير والتدبر: نحو عرش قرآني أصيل</w:t>
      </w:r>
    </w:p>
    <w:p w14:paraId="0D9BCBF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التحليل الشامل لمفهوم "العرش" في القرآن الكريم يمثل دعوة قوية إلى التدبر العميق في آيات الله، وتطبيق هذا المفهوم على جميع مواضعه، بعيدًا عن التفسيرات المادية والمعاجم التقليدية التي قد تكون قد حرفت المعاني عن مقاصدها الأصلية.</w:t>
      </w:r>
    </w:p>
    <w:p w14:paraId="2CED59D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علينا أن نُدرك أن القرآن وحده هو المصدر الحقيقي للفهم. إن إعادة فهم "العرش" كـ</w:t>
      </w:r>
      <w:r w:rsidRPr="0073369A">
        <w:rPr>
          <w:rFonts w:ascii="Calibri" w:eastAsia="Microsoft Sans Serif" w:hAnsi="Calibri"/>
          <w:b/>
          <w:bCs/>
          <w:sz w:val="24"/>
          <w:rtl/>
          <w:lang w:val="en-US"/>
        </w:rPr>
        <w:t>منبع للنظام والسيادة والفكر الذي يرتكز عليه الوجود</w:t>
      </w:r>
      <w:r w:rsidRPr="0073369A">
        <w:rPr>
          <w:rFonts w:ascii="Calibri" w:eastAsia="Microsoft Sans Serif" w:hAnsi="Calibri"/>
          <w:sz w:val="24"/>
          <w:rtl/>
          <w:lang w:val="en-US"/>
        </w:rPr>
        <w:t>، يُسهم في:</w:t>
      </w:r>
    </w:p>
    <w:p w14:paraId="289C5809" w14:textId="77777777" w:rsidR="00C7544E" w:rsidRPr="0073369A" w:rsidRDefault="00C7544E" w:rsidP="00CE1EDD">
      <w:pPr>
        <w:numPr>
          <w:ilvl w:val="0"/>
          <w:numId w:val="386"/>
        </w:numPr>
        <w:rPr>
          <w:rFonts w:ascii="Calibri" w:eastAsia="Microsoft Sans Serif" w:hAnsi="Calibri"/>
          <w:sz w:val="24"/>
          <w:rtl/>
          <w:lang w:val="en-US"/>
        </w:rPr>
      </w:pPr>
      <w:r w:rsidRPr="0073369A">
        <w:rPr>
          <w:rFonts w:ascii="Calibri" w:eastAsia="Microsoft Sans Serif" w:hAnsi="Calibri"/>
          <w:b/>
          <w:bCs/>
          <w:sz w:val="24"/>
          <w:rtl/>
          <w:lang w:val="en-US"/>
        </w:rPr>
        <w:t>تحرير العقل:</w:t>
      </w:r>
      <w:r w:rsidRPr="0073369A">
        <w:rPr>
          <w:rFonts w:ascii="Calibri" w:eastAsia="Microsoft Sans Serif" w:hAnsi="Calibri"/>
          <w:sz w:val="24"/>
          <w:rtl/>
          <w:lang w:val="en-US"/>
        </w:rPr>
        <w:t xml:space="preserve"> من الخرافات والتصورات المحدودة، ويدفعه إلى التفكير المنطقي والعلمي.</w:t>
      </w:r>
    </w:p>
    <w:p w14:paraId="10EA1D53" w14:textId="77777777" w:rsidR="00C7544E" w:rsidRPr="0073369A" w:rsidRDefault="00C7544E" w:rsidP="00CE1EDD">
      <w:pPr>
        <w:numPr>
          <w:ilvl w:val="0"/>
          <w:numId w:val="386"/>
        </w:numPr>
        <w:rPr>
          <w:rFonts w:ascii="Calibri" w:eastAsia="Microsoft Sans Serif" w:hAnsi="Calibri"/>
          <w:sz w:val="24"/>
          <w:rtl/>
          <w:lang w:val="en-US"/>
        </w:rPr>
      </w:pPr>
      <w:r w:rsidRPr="0073369A">
        <w:rPr>
          <w:rFonts w:ascii="Calibri" w:eastAsia="Microsoft Sans Serif" w:hAnsi="Calibri"/>
          <w:b/>
          <w:bCs/>
          <w:sz w:val="24"/>
          <w:rtl/>
          <w:lang w:val="en-US"/>
        </w:rPr>
        <w:t>بناء مجتمعات عادلة:</w:t>
      </w:r>
      <w:r w:rsidRPr="0073369A">
        <w:rPr>
          <w:rFonts w:ascii="Calibri" w:eastAsia="Microsoft Sans Serif" w:hAnsi="Calibri"/>
          <w:sz w:val="24"/>
          <w:rtl/>
          <w:lang w:val="en-US"/>
        </w:rPr>
        <w:t xml:space="preserve"> بفهم أن "عروش" الظلم والطغيان (أي أنظمة الفكر والسلوك الفاسدة) هي التي تُدمر، وأن الله يُدمرها.</w:t>
      </w:r>
    </w:p>
    <w:p w14:paraId="0073BAA5" w14:textId="77777777" w:rsidR="00C7544E" w:rsidRPr="0073369A" w:rsidRDefault="00C7544E" w:rsidP="00CE1EDD">
      <w:pPr>
        <w:numPr>
          <w:ilvl w:val="0"/>
          <w:numId w:val="386"/>
        </w:numPr>
        <w:rPr>
          <w:rFonts w:ascii="Calibri" w:eastAsia="Microsoft Sans Serif" w:hAnsi="Calibri"/>
          <w:sz w:val="24"/>
          <w:rtl/>
          <w:lang w:val="en-US"/>
        </w:rPr>
      </w:pPr>
      <w:r w:rsidRPr="0073369A">
        <w:rPr>
          <w:rFonts w:ascii="Calibri" w:eastAsia="Microsoft Sans Serif" w:hAnsi="Calibri"/>
          <w:b/>
          <w:bCs/>
          <w:sz w:val="24"/>
          <w:rtl/>
          <w:lang w:val="en-US"/>
        </w:rPr>
        <w:t>استعادة الريادة الحضارية:</w:t>
      </w:r>
      <w:r w:rsidRPr="0073369A">
        <w:rPr>
          <w:rFonts w:ascii="Calibri" w:eastAsia="Microsoft Sans Serif" w:hAnsi="Calibri"/>
          <w:sz w:val="24"/>
          <w:rtl/>
          <w:lang w:val="en-US"/>
        </w:rPr>
        <w:t xml:space="preserve"> من خلال العودة إلى جوهر القرآن الكريم، الذي يدعو إلى العلم، والعدل، والنظام، والتناغم مع سنن الله في الكون.</w:t>
      </w:r>
    </w:p>
    <w:p w14:paraId="72CBF5F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السلسلة:</w:t>
      </w:r>
    </w:p>
    <w:p w14:paraId="15A84DD8"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في القرآن ليس مجرد كلمة عابرة، بل هو مفتاح لفهم عميق لنظام الوجود، وللسيادة الإلهية المطلقة، ولطبيعة المسؤولية الإنسانية. بالتدبر في دلالاته المتعددة، يمكننا أن نُعيد بناء فهمنا للعالم من حولنا، ولأنفسنا، ولعلاقتنا بخالقنا، بما يتناسب مع عظمة الله وحكمته البالغة.</w:t>
      </w:r>
    </w:p>
    <w:p w14:paraId="74BF0433" w14:textId="77777777" w:rsidR="00C7544E" w:rsidRPr="0073369A" w:rsidRDefault="00C7544E" w:rsidP="00E4352F">
      <w:pPr>
        <w:pStyle w:val="1"/>
        <w:rPr>
          <w:rtl/>
        </w:rPr>
      </w:pPr>
      <w:bookmarkStart w:id="424" w:name="_Toc203550602"/>
      <w:bookmarkStart w:id="425" w:name="_Toc205285342"/>
      <w:bookmarkStart w:id="426" w:name="_Toc209608397"/>
      <w:r w:rsidRPr="0073369A">
        <w:rPr>
          <w:rtl/>
        </w:rPr>
        <w:t>سلسلة مقالات: شجرة المعنى في تربة القرآن</w:t>
      </w:r>
      <w:bookmarkEnd w:id="424"/>
      <w:bookmarkEnd w:id="425"/>
      <w:bookmarkEnd w:id="426"/>
    </w:p>
    <w:p w14:paraId="5F110339" w14:textId="77777777" w:rsidR="00C7544E" w:rsidRPr="0073369A" w:rsidRDefault="00C7544E" w:rsidP="00E4352F">
      <w:pPr>
        <w:pStyle w:val="21"/>
        <w:rPr>
          <w:rtl/>
        </w:rPr>
      </w:pPr>
      <w:bookmarkStart w:id="427" w:name="_Toc203550603"/>
      <w:bookmarkStart w:id="428" w:name="_Toc205285343"/>
      <w:r w:rsidRPr="0073369A">
        <w:rPr>
          <w:rtl/>
        </w:rPr>
        <w:t>ما وراء الغصن والورقة - تأسيس المنهج لفهم رمزية الشجرة</w:t>
      </w:r>
      <w:bookmarkEnd w:id="427"/>
      <w:bookmarkEnd w:id="428"/>
    </w:p>
    <w:p w14:paraId="2AB594B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لماذا الرمز؟</w:t>
      </w:r>
    </w:p>
    <w:p w14:paraId="13175015"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رحاب القرآن الكريم، لا تُطرح القصص والأمثال لمجرد السرد التاريخي، بل لتكون منارات هدى تضيء دروب النفس الإنسانية في كل زمان ومكان. ومن بين أقوى الرموز التي يستخدمها الخطاب الإلهي وأكثرها تكرارًا وعمقًا، نجد رمز "الشجرة". فلماذا هذا الاهتمام بالشجرة؟ وما هي الأسرار التي تحملها هذه الكلمة وراء صورتها النباتية المألوفة؟ هذا المقال يهدف إلى تأسيس المنهج وتوفير المفتاح اللغوي والفكري الذي سيمكننا من الولوج إلى هذه العوالم من المعنى.</w:t>
      </w:r>
    </w:p>
    <w:p w14:paraId="0067E510"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بين الدلالة المادية والرمزية</w:t>
      </w:r>
    </w:p>
    <w:p w14:paraId="2CCB49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بدايةً، لا ينكر أحد أن القرآن استخدم كلمة "شجرة" بدلالتها المادية المباشرة. فقد وصف نعيم الجنة بوجود الأشجار، وأبرزها ﴿سِدْرَةِ الْمُنتَهَىٰ﴾ (النجم: 14)، وتحدث عن ﴿شَجَرَةٍ خَضْرَاءَ﴾ (يس: 80) كمصدر للنار، وعن ﴿شَجَرَةَ الزَّقُّومِ﴾ (الصافات: 62) كطعام لأهل النار. هذا المستوى من المعنى واضح ومقصود.</w:t>
      </w:r>
    </w:p>
    <w:p w14:paraId="0DCE2BF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لكن الوقوف عند هذا الحد هو كمن يرى قشرة الجوزة دون أن يتذوق لبها. فالقرآن، بكثافته البلاغية، يدعونا دائمًا للنفاذ من الظاهر إلى الباطن. المفتاح لهذا النفاذ يكمن في لغة القرآن نفسها.</w:t>
      </w:r>
    </w:p>
    <w:p w14:paraId="397A049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lastRenderedPageBreak/>
        <w:t>2. المفتاح اللغوي: تفكيك الجذر (ش-ج-ر)</w:t>
      </w:r>
    </w:p>
    <w:p w14:paraId="190DF3F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البنية اللغوية للقرآن ليست اعتباطية. فكلمة "شجرة" تنتمي إلى الجذر الثلاثي (ش-ج-ر)، الذي تدور معانيه حول محورين رئيسيين مترابطين:</w:t>
      </w:r>
    </w:p>
    <w:p w14:paraId="4755E50F" w14:textId="77777777" w:rsidR="00C7544E" w:rsidRPr="0073369A" w:rsidRDefault="00C7544E" w:rsidP="00CE1EDD">
      <w:pPr>
        <w:numPr>
          <w:ilvl w:val="0"/>
          <w:numId w:val="413"/>
        </w:numPr>
        <w:rPr>
          <w:rFonts w:ascii="Calibri" w:eastAsia="Yu Mincho" w:hAnsi="Calibri"/>
          <w:sz w:val="24"/>
          <w:rtl/>
          <w:lang w:val="en-US"/>
        </w:rPr>
      </w:pPr>
      <w:r w:rsidRPr="0073369A">
        <w:rPr>
          <w:rFonts w:ascii="Calibri" w:eastAsia="Yu Mincho" w:hAnsi="Calibri"/>
          <w:b/>
          <w:bCs/>
          <w:sz w:val="24"/>
          <w:rtl/>
          <w:lang w:val="en-US"/>
        </w:rPr>
        <w:t>المحور الأول: التفرع عن أصل:</w:t>
      </w:r>
      <w:r w:rsidRPr="0073369A">
        <w:rPr>
          <w:rFonts w:ascii="Calibri" w:eastAsia="Yu Mincho" w:hAnsi="Calibri"/>
          <w:sz w:val="24"/>
          <w:rtl/>
          <w:lang w:val="en-US"/>
        </w:rPr>
        <w:t xml:space="preserve"> هذا هو المعنى الأساسي. الشجرة هي كيان له أصل واحد تتفرع عنه الأغصان. وهذا المفهوم لا يقتصر على النبات، بل هو نموذج فكري نستخدمه يوميًا: "شجرة العائلة" تتفرع عن جد واحد، و"شجرة المعرفة" تتفرع عن أصول العلوم، و"شجرة القرارات" تتفرع عن خيار مبدئي. الشجرة إذًا هي </w:t>
      </w:r>
      <w:r w:rsidRPr="0073369A">
        <w:rPr>
          <w:rFonts w:ascii="Calibri" w:eastAsia="Yu Mincho" w:hAnsi="Calibri"/>
          <w:b/>
          <w:bCs/>
          <w:sz w:val="24"/>
          <w:rtl/>
          <w:lang w:val="en-US"/>
        </w:rPr>
        <w:t>نموذج للمصدر وما ينتج عنه</w:t>
      </w:r>
      <w:r w:rsidRPr="0073369A">
        <w:rPr>
          <w:rFonts w:ascii="Calibri" w:eastAsia="Yu Mincho" w:hAnsi="Calibri"/>
          <w:sz w:val="24"/>
          <w:rtl/>
          <w:lang w:val="en-US"/>
        </w:rPr>
        <w:t>.</w:t>
      </w:r>
    </w:p>
    <w:p w14:paraId="45415A79" w14:textId="77777777" w:rsidR="00C7544E" w:rsidRPr="0073369A" w:rsidRDefault="00C7544E" w:rsidP="00CE1EDD">
      <w:pPr>
        <w:numPr>
          <w:ilvl w:val="0"/>
          <w:numId w:val="413"/>
        </w:numPr>
        <w:rPr>
          <w:rFonts w:ascii="Calibri" w:eastAsia="Yu Mincho" w:hAnsi="Calibri"/>
          <w:sz w:val="24"/>
          <w:rtl/>
          <w:lang w:val="en-US"/>
        </w:rPr>
      </w:pPr>
      <w:r w:rsidRPr="0073369A">
        <w:rPr>
          <w:rFonts w:ascii="Calibri" w:eastAsia="Yu Mincho" w:hAnsi="Calibri"/>
          <w:b/>
          <w:bCs/>
          <w:sz w:val="24"/>
          <w:rtl/>
          <w:lang w:val="en-US"/>
        </w:rPr>
        <w:t>المحور الثاني: التشابك والشجار:</w:t>
      </w:r>
      <w:r w:rsidRPr="0073369A">
        <w:rPr>
          <w:rFonts w:ascii="Calibri" w:eastAsia="Yu Mincho" w:hAnsi="Calibri"/>
          <w:sz w:val="24"/>
          <w:rtl/>
          <w:lang w:val="en-US"/>
        </w:rPr>
        <w:t xml:space="preserve"> من صورة الأغصان المتداخلة والمتشابكة، اشتُق معنى "الشجار"، وهو النزاع الذي تتشابك فيه الحجج والآراء. وقد استخدم القرآن هذا المعنى بوضوح تام في قوله: ﴿فَلَا وَرَبِّكَ لَا يُؤْمِنُونَ حَتَّىٰ يُحَكِّمُوكَ فِيمَا </w:t>
      </w:r>
      <w:r w:rsidRPr="0073369A">
        <w:rPr>
          <w:rFonts w:ascii="Calibri" w:eastAsia="Yu Mincho" w:hAnsi="Calibri"/>
          <w:b/>
          <w:bCs/>
          <w:sz w:val="24"/>
          <w:rtl/>
          <w:lang w:val="en-US"/>
        </w:rPr>
        <w:t>شَجَرَ</w:t>
      </w:r>
      <w:r w:rsidRPr="0073369A">
        <w:rPr>
          <w:rFonts w:ascii="Calibri" w:eastAsia="Yu Mincho" w:hAnsi="Calibri"/>
          <w:sz w:val="24"/>
          <w:rtl/>
          <w:lang w:val="en-US"/>
        </w:rPr>
        <w:t xml:space="preserve"> بَيْنَهُمْ﴾ (النساء: 65)، أي فيما تشابك وتعاظم بينهم من خلاف.</w:t>
      </w:r>
    </w:p>
    <w:p w14:paraId="7738AE9E"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3. المنهج: من الكلمة إلى المفهوم</w:t>
      </w:r>
    </w:p>
    <w:p w14:paraId="548FDB5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بامتلاكنا لهذا المفتاح المزدوج (التفرع والتشابك)، نكون قد أسسنا للمنهج الذي سنسير عليه. سنتعامل مع "الشجرة" في سياقاتها القرآنية المختلفة ليس ككلمة جامدة، بل كمفهوم ديناميكي قد يعني:</w:t>
      </w:r>
    </w:p>
    <w:p w14:paraId="2DDF2AEB"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مصدرًا فكريًا أو عقائديًا.</w:t>
      </w:r>
    </w:p>
    <w:p w14:paraId="657E52AF"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نظامًا معرفيًا أو وجوديًا.</w:t>
      </w:r>
    </w:p>
    <w:p w14:paraId="3A36F132"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حالة نفسية داخلية.</w:t>
      </w:r>
    </w:p>
    <w:p w14:paraId="68CFDB09"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سياقًا من الخلاف والنزاع.</w:t>
      </w:r>
    </w:p>
    <w:p w14:paraId="0912DA3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إدراك هذه الأبعاد هو ما سيسمح لنا في المقالات اللاحقة بأن نرى قصة آدم كدراما نفسية، وأمثال القرآن كخرائط إرشادية للوعي، والأحداث التاريخية كدروس في التعامل مع الخلافات البشرية.</w:t>
      </w:r>
    </w:p>
    <w:p w14:paraId="334B1434" w14:textId="77777777" w:rsidR="00C7544E" w:rsidRPr="0073369A" w:rsidRDefault="00C7544E" w:rsidP="00E4352F">
      <w:pPr>
        <w:rPr>
          <w:rFonts w:ascii="Calibri" w:eastAsia="Yu Mincho" w:hAnsi="Calibri"/>
          <w:sz w:val="24"/>
          <w:rtl/>
          <w:lang w:val="en-US"/>
        </w:rPr>
      </w:pPr>
    </w:p>
    <w:p w14:paraId="6252D1A6" w14:textId="77777777" w:rsidR="00C7544E" w:rsidRPr="0073369A" w:rsidRDefault="00C7544E" w:rsidP="00E4352F">
      <w:pPr>
        <w:pStyle w:val="21"/>
        <w:rPr>
          <w:rtl/>
        </w:rPr>
      </w:pPr>
      <w:bookmarkStart w:id="429" w:name="_Toc203550604"/>
      <w:bookmarkStart w:id="430" w:name="_Toc205285344"/>
      <w:r w:rsidRPr="0073369A">
        <w:rPr>
          <w:rtl/>
        </w:rPr>
        <w:t>الشجرة الطيبة والشجرة الخبيثة - دستور الاختيار البشري</w:t>
      </w:r>
      <w:bookmarkEnd w:id="429"/>
      <w:bookmarkEnd w:id="430"/>
    </w:p>
    <w:p w14:paraId="1E41C77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خريطة الوجود</w:t>
      </w:r>
    </w:p>
    <w:p w14:paraId="5C8CF05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وضعنا الأساس المنهجي في المقال الأول، ننتقل الآن لتطبيق هذا الفهم على واحد من أعمق الأمثلة القرآنية وأكثرها تأثيرًا. في سورة إبراهيم، يقدم لنا القرآن ما يشبه "خريطة الوجود"، مقسمًا مصادر التلقي البشري كله إلى أصلين عظيمين، مستخدمًا رمزية الشجرة كأداة إيضاح عبقرية. هذا المثل ليس مجرد صورة بلاغية، بل هو دستور للاختيار البشري.</w:t>
      </w:r>
    </w:p>
    <w:p w14:paraId="25EE60CD"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الشجرة الطيبة: نظام الحق والهُدى</w:t>
      </w:r>
    </w:p>
    <w:p w14:paraId="45046EB7"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﴿أَلَمْ تَرَ كَيْفَ ضَرَبَ اللَّهُ مَثَلًا كَلِمَةً طَيِّبَةً كَشَجَرَةٍ طَيِّبَةٍ أَصْلُهَا ثَابِتٌ وَفَرْعُهَا فِي السَّمَاءِ * تُؤْتِي أُكُلَهَا كُلَّ حِينٍ بِإِذْنِ رَبِّهَا﴾</w:t>
      </w:r>
      <w:r w:rsidRPr="0073369A">
        <w:rPr>
          <w:rFonts w:ascii="Calibri" w:eastAsia="Yu Mincho" w:hAnsi="Calibri"/>
          <w:sz w:val="24"/>
          <w:rtl/>
          <w:lang w:val="en-US"/>
        </w:rPr>
        <w:t xml:space="preserve"> (إبراهيم: 24-25)</w:t>
      </w:r>
    </w:p>
    <w:p w14:paraId="56183EF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لنتأمل أركان هذا النظام:</w:t>
      </w:r>
    </w:p>
    <w:p w14:paraId="7B3382EE"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t>الكلمة الطيبة:</w:t>
      </w:r>
      <w:r w:rsidRPr="0073369A">
        <w:rPr>
          <w:rFonts w:ascii="Calibri" w:eastAsia="Yu Mincho" w:hAnsi="Calibri"/>
          <w:sz w:val="24"/>
          <w:rtl/>
          <w:lang w:val="en-US"/>
        </w:rPr>
        <w:t xml:space="preserve"> هي كلمة التوحيد (لا إله إلا الله) وما يتفرع عنها من حقائق الوجود الكبرى، والوحي الصادق، والفطرة السليمة، وكل فكر وعمل صالح.</w:t>
      </w:r>
    </w:p>
    <w:p w14:paraId="0232ED6F"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t>أصلها ثابت:</w:t>
      </w:r>
      <w:r w:rsidRPr="0073369A">
        <w:rPr>
          <w:rFonts w:ascii="Calibri" w:eastAsia="Yu Mincho" w:hAnsi="Calibri"/>
          <w:sz w:val="24"/>
          <w:rtl/>
          <w:lang w:val="en-US"/>
        </w:rPr>
        <w:t xml:space="preserve"> هذا النظام ليس قائمًا على الهوى أو الظن. أصله ضارب في عمق الحقيقة المطلقة، فهو يستمد ثباته من الله الحق. إنه راسخ لا تهزه الشبهات ولا تعصف به الأهواء.</w:t>
      </w:r>
    </w:p>
    <w:p w14:paraId="76CB704C"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lastRenderedPageBreak/>
        <w:t>فرعها في السماء:</w:t>
      </w:r>
      <w:r w:rsidRPr="0073369A">
        <w:rPr>
          <w:rFonts w:ascii="Calibri" w:eastAsia="Yu Mincho" w:hAnsi="Calibri"/>
          <w:sz w:val="24"/>
          <w:rtl/>
          <w:lang w:val="en-US"/>
        </w:rPr>
        <w:t xml:space="preserve"> آثاره وثماره سامية، ترفع الإنسان من وحل المادة إلى سماء الروح، وتتجاوز المنافع الدنيوية الضيقة إلى الآفاق الأخروية الرحبة.</w:t>
      </w:r>
    </w:p>
    <w:p w14:paraId="759FFD8F"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t>تؤتي أُكلها كل حين:</w:t>
      </w:r>
      <w:r w:rsidRPr="0073369A">
        <w:rPr>
          <w:rFonts w:ascii="Calibri" w:eastAsia="Yu Mincho" w:hAnsi="Calibri"/>
          <w:sz w:val="24"/>
          <w:rtl/>
          <w:lang w:val="en-US"/>
        </w:rPr>
        <w:t xml:space="preserve"> عطاؤها مستمر. من يتصل بهذا المصدر، يجني ثماره من السكينة والحكمة والبصيرة والعمل الصالح بشكل دائم، لا يخضع لتقلبات الظروف.</w:t>
      </w:r>
    </w:p>
    <w:p w14:paraId="15CF41BA"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الشجرة الخبيثة: نظام الباطل والضلال</w:t>
      </w:r>
    </w:p>
    <w:p w14:paraId="4B1929E7"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﴿وَمَثَلُ كَلِمَةٍ خَبِيثَةٍ كَشَجَرَةٍ خَبِيثَةٍ اجْتُثَّتْ مِن فَوْقِ الْأَرْضِ مَا لَهَا مِن قَرَارٍ﴾</w:t>
      </w:r>
      <w:r w:rsidRPr="0073369A">
        <w:rPr>
          <w:rFonts w:ascii="Calibri" w:eastAsia="Yu Mincho" w:hAnsi="Calibri"/>
          <w:sz w:val="24"/>
          <w:rtl/>
          <w:lang w:val="en-US"/>
        </w:rPr>
        <w:t xml:space="preserve"> (إبراهيم: 26)</w:t>
      </w:r>
    </w:p>
    <w:p w14:paraId="1F6958A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وهنا نرى الصورة المقابلة تمامًا:</w:t>
      </w:r>
    </w:p>
    <w:p w14:paraId="277A3743" w14:textId="77777777" w:rsidR="00C7544E" w:rsidRPr="0073369A" w:rsidRDefault="00C7544E" w:rsidP="00CE1EDD">
      <w:pPr>
        <w:numPr>
          <w:ilvl w:val="0"/>
          <w:numId w:val="416"/>
        </w:numPr>
        <w:rPr>
          <w:rFonts w:ascii="Calibri" w:eastAsia="Yu Mincho" w:hAnsi="Calibri"/>
          <w:sz w:val="24"/>
          <w:rtl/>
          <w:lang w:val="en-US"/>
        </w:rPr>
      </w:pPr>
      <w:r w:rsidRPr="0073369A">
        <w:rPr>
          <w:rFonts w:ascii="Calibri" w:eastAsia="Yu Mincho" w:hAnsi="Calibri"/>
          <w:b/>
          <w:bCs/>
          <w:sz w:val="24"/>
          <w:rtl/>
          <w:lang w:val="en-US"/>
        </w:rPr>
        <w:t>الكلمة الخبيثة:</w:t>
      </w:r>
      <w:r w:rsidRPr="0073369A">
        <w:rPr>
          <w:rFonts w:ascii="Calibri" w:eastAsia="Yu Mincho" w:hAnsi="Calibri"/>
          <w:sz w:val="24"/>
          <w:rtl/>
          <w:lang w:val="en-US"/>
        </w:rPr>
        <w:t xml:space="preserve"> هي كلمة الشرك وما يتفرع عنها من إلحاد، وأيديولوجيات هدامة، وشائعات مضللة، ووساوس شيطانية، وكل فكر أو عمل فاسد.</w:t>
      </w:r>
    </w:p>
    <w:p w14:paraId="16A6DB36" w14:textId="77777777" w:rsidR="00C7544E" w:rsidRPr="0073369A" w:rsidRDefault="00C7544E" w:rsidP="00CE1EDD">
      <w:pPr>
        <w:numPr>
          <w:ilvl w:val="0"/>
          <w:numId w:val="416"/>
        </w:numPr>
        <w:rPr>
          <w:rFonts w:ascii="Calibri" w:eastAsia="Yu Mincho" w:hAnsi="Calibri"/>
          <w:sz w:val="24"/>
          <w:rtl/>
          <w:lang w:val="en-US"/>
        </w:rPr>
      </w:pPr>
      <w:r w:rsidRPr="0073369A">
        <w:rPr>
          <w:rFonts w:ascii="Calibri" w:eastAsia="Yu Mincho" w:hAnsi="Calibri"/>
          <w:b/>
          <w:bCs/>
          <w:sz w:val="24"/>
          <w:rtl/>
          <w:lang w:val="en-US"/>
        </w:rPr>
        <w:t>اجتُثّت من فوق الأرض:</w:t>
      </w:r>
      <w:r w:rsidRPr="0073369A">
        <w:rPr>
          <w:rFonts w:ascii="Calibri" w:eastAsia="Yu Mincho" w:hAnsi="Calibri"/>
          <w:sz w:val="24"/>
          <w:rtl/>
          <w:lang w:val="en-US"/>
        </w:rPr>
        <w:t xml:space="preserve"> هذا النظام سطحي، لا جذور له في الحقيقة. يبدو أحيانًا ضخمًا ومنتفشًا، لكنه هش يمكن اقتلاعه بسهولة لأنه لا يستند إلى برهان.</w:t>
      </w:r>
    </w:p>
    <w:p w14:paraId="1A34603D" w14:textId="77777777" w:rsidR="00C7544E" w:rsidRPr="0073369A" w:rsidRDefault="00C7544E" w:rsidP="00CE1EDD">
      <w:pPr>
        <w:numPr>
          <w:ilvl w:val="0"/>
          <w:numId w:val="416"/>
        </w:numPr>
        <w:rPr>
          <w:rFonts w:ascii="Calibri" w:eastAsia="Yu Mincho" w:hAnsi="Calibri"/>
          <w:sz w:val="24"/>
          <w:rtl/>
          <w:lang w:val="en-US"/>
        </w:rPr>
      </w:pPr>
      <w:r w:rsidRPr="0073369A">
        <w:rPr>
          <w:rFonts w:ascii="Calibri" w:eastAsia="Yu Mincho" w:hAnsi="Calibri"/>
          <w:b/>
          <w:bCs/>
          <w:sz w:val="24"/>
          <w:rtl/>
          <w:lang w:val="en-US"/>
        </w:rPr>
        <w:t>ما لها من قرار:</w:t>
      </w:r>
      <w:r w:rsidRPr="0073369A">
        <w:rPr>
          <w:rFonts w:ascii="Calibri" w:eastAsia="Yu Mincho" w:hAnsi="Calibri"/>
          <w:sz w:val="24"/>
          <w:rtl/>
          <w:lang w:val="en-US"/>
        </w:rPr>
        <w:t xml:space="preserve"> هو نظام قلق ومضطرب، لا يمنح أتباعه استقرارًا ولا يقينًا، بل يورثهم الحيرة والشقاء والتناقض، ويقود في النهاية إلى الانهيار.</w:t>
      </w:r>
    </w:p>
    <w:p w14:paraId="665CD1C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3. الإنسان: المسؤول عن حديقة قلبه</w:t>
      </w:r>
    </w:p>
    <w:p w14:paraId="11E8ECC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المثل يضع الكرة في ملعب الإنسان. فالقلب كالأرض، والإنسان هو المزارع. وهو يملك حرية الاختيار: هل يغرس في قلبه بذور "الكلمة الطيبة" ويسقيها بالذكر والتدبر والعمل الصالح، فتنمو فيه "شجرة طيبة" تظلل حياته بالسكينة وتؤتي ثمار السعادة؟ أم يسمح لبذور "الكلمة الخبيثة" أن تتسلل إلى قلبه عبر الإعلام المضلل أو رفقاء السوء أو اتباع الهوى، فتنبت فيه "شجرة خبيثة" لا تنتج إلا أشواك القلق وثمار الندم؟</w:t>
      </w:r>
    </w:p>
    <w:p w14:paraId="2FCF6EB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هذه الثنائية هو المفتاح لفهم قصة أبينا آدم، النموذج الأول لهذا الاختيار المصيري.</w:t>
      </w:r>
    </w:p>
    <w:p w14:paraId="43D6808D" w14:textId="77777777" w:rsidR="00C7544E" w:rsidRPr="0073369A" w:rsidRDefault="00C7544E" w:rsidP="00E4352F">
      <w:pPr>
        <w:rPr>
          <w:rFonts w:ascii="Calibri" w:eastAsia="Yu Mincho" w:hAnsi="Calibri"/>
          <w:sz w:val="24"/>
          <w:rtl/>
          <w:lang w:val="en-US"/>
        </w:rPr>
      </w:pPr>
    </w:p>
    <w:p w14:paraId="170E6B8E" w14:textId="77777777" w:rsidR="00C7544E" w:rsidRPr="0073369A" w:rsidRDefault="00C7544E" w:rsidP="00E4352F">
      <w:pPr>
        <w:pStyle w:val="21"/>
        <w:rPr>
          <w:rtl/>
        </w:rPr>
      </w:pPr>
      <w:bookmarkStart w:id="431" w:name="_Toc203550605"/>
      <w:bookmarkStart w:id="432" w:name="_Toc205285345"/>
      <w:r w:rsidRPr="0073369A">
        <w:rPr>
          <w:rtl/>
        </w:rPr>
        <w:t>شجرة آدم - تشريح الصراع النفسي الأول</w:t>
      </w:r>
      <w:bookmarkEnd w:id="431"/>
      <w:bookmarkEnd w:id="432"/>
    </w:p>
    <w:p w14:paraId="1F40E142"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النموذج الأولي للاختيار</w:t>
      </w:r>
    </w:p>
    <w:p w14:paraId="170E5D1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بناءً على ما أسسناه حول الشجرة كرمز لمصدر البيانات، وحول وجود "شجرتين" تتنازعان على وعي الإنسان، نصل الآن إلى قصة آدم. لم تعد هذه القصة مجرد رواية عن خطيئة قديمة، بل أصبحت </w:t>
      </w:r>
      <w:r w:rsidRPr="0073369A">
        <w:rPr>
          <w:rFonts w:ascii="Calibri" w:eastAsia="Yu Mincho" w:hAnsi="Calibri"/>
          <w:b/>
          <w:bCs/>
          <w:sz w:val="24"/>
          <w:rtl/>
          <w:lang w:val="en-US"/>
        </w:rPr>
        <w:t>النموذج الأولي (</w:t>
      </w:r>
      <w:r w:rsidRPr="0073369A">
        <w:rPr>
          <w:rFonts w:ascii="Calibri" w:eastAsia="Yu Mincho" w:hAnsi="Calibri"/>
          <w:b/>
          <w:bCs/>
          <w:sz w:val="24"/>
          <w:lang w:val="en-US"/>
        </w:rPr>
        <w:t>Archetype</w:t>
      </w:r>
      <w:r w:rsidRPr="0073369A">
        <w:rPr>
          <w:rFonts w:ascii="Calibri" w:eastAsia="Yu Mincho" w:hAnsi="Calibri"/>
          <w:b/>
          <w:bCs/>
          <w:sz w:val="24"/>
          <w:rtl/>
          <w:lang w:val="en-US"/>
        </w:rPr>
        <w:t>)</w:t>
      </w:r>
      <w:r w:rsidRPr="0073369A">
        <w:rPr>
          <w:rFonts w:ascii="Calibri" w:eastAsia="Yu Mincho" w:hAnsi="Calibri"/>
          <w:sz w:val="24"/>
          <w:rtl/>
          <w:lang w:val="en-US"/>
        </w:rPr>
        <w:t xml:space="preserve"> الذي يتكرر في نفس كل إنسان. إنها تشريح دقيق لأول صراع بين نداء "الشجرة الطيبة" وإغواء "الشجرة الخبيثة".</w:t>
      </w:r>
    </w:p>
    <w:p w14:paraId="1D1548F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ليست مجرد ثمرة، بل مسار بديل</w:t>
      </w:r>
    </w:p>
    <w:p w14:paraId="549C11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التحذير الإلهي كان واضحًا: ﴿وَلَا تَقْرَبَا هَٰذِهِ الشَّجَرَةَ﴾. لم يكن النهي عن مجرد إشباع جوع، فكل الجنة كانت متاحة لهما ﴿وَكُلَا مِنْهَا رَغَدًا حَيْثُ شِئْتُمَا﴾. القضية كانت أعمق. الشيطان لم يأتِ من باب الشهوة البسيطة، بل من باب الطموح والغرور: ﴿هَلْ أَدُلُّكَ عَلَىٰ شَجَرَةِ الْخُلْدِ وَمُلْكٍ لَّا يَبْلَىٰ﴾.</w:t>
      </w:r>
    </w:p>
    <w:p w14:paraId="0253893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إذًا، "الشجرة" المحرمة كانت ترمز إلى:</w:t>
      </w:r>
    </w:p>
    <w:p w14:paraId="59C2ACD6" w14:textId="77777777" w:rsidR="00C7544E" w:rsidRPr="0073369A" w:rsidRDefault="00C7544E" w:rsidP="00CE1EDD">
      <w:pPr>
        <w:numPr>
          <w:ilvl w:val="0"/>
          <w:numId w:val="417"/>
        </w:numPr>
        <w:rPr>
          <w:rFonts w:ascii="Calibri" w:eastAsia="Yu Mincho" w:hAnsi="Calibri"/>
          <w:sz w:val="24"/>
          <w:rtl/>
          <w:lang w:val="en-US"/>
        </w:rPr>
      </w:pPr>
      <w:r w:rsidRPr="0073369A">
        <w:rPr>
          <w:rFonts w:ascii="Calibri" w:eastAsia="Yu Mincho" w:hAnsi="Calibri"/>
          <w:b/>
          <w:bCs/>
          <w:sz w:val="24"/>
          <w:rtl/>
          <w:lang w:val="en-US"/>
        </w:rPr>
        <w:t>مسار معرفي بديل:</w:t>
      </w:r>
      <w:r w:rsidRPr="0073369A">
        <w:rPr>
          <w:rFonts w:ascii="Calibri" w:eastAsia="Yu Mincho" w:hAnsi="Calibri"/>
          <w:sz w:val="24"/>
          <w:rtl/>
          <w:lang w:val="en-US"/>
        </w:rPr>
        <w:t xml:space="preserve"> طريق للحصول على "الخلود والملك" بوسائل غير التي قدرها الله، طريق يعتمد على التمرد لا على التسليم.</w:t>
      </w:r>
    </w:p>
    <w:p w14:paraId="1C6D62A4" w14:textId="77777777" w:rsidR="00C7544E" w:rsidRPr="0073369A" w:rsidRDefault="00C7544E" w:rsidP="00CE1EDD">
      <w:pPr>
        <w:numPr>
          <w:ilvl w:val="0"/>
          <w:numId w:val="417"/>
        </w:numPr>
        <w:rPr>
          <w:rFonts w:ascii="Calibri" w:eastAsia="Yu Mincho" w:hAnsi="Calibri"/>
          <w:sz w:val="24"/>
          <w:rtl/>
          <w:lang w:val="en-US"/>
        </w:rPr>
      </w:pPr>
      <w:r w:rsidRPr="0073369A">
        <w:rPr>
          <w:rFonts w:ascii="Calibri" w:eastAsia="Yu Mincho" w:hAnsi="Calibri"/>
          <w:sz w:val="24"/>
          <w:rtl/>
          <w:lang w:val="en-US"/>
        </w:rPr>
        <w:t>مصدر بيانات غير موثوق: هو وعد الشيطان ووسوسته، وهو "الكلمة الخبيثة" بعينها.</w:t>
      </w:r>
    </w:p>
    <w:p w14:paraId="2B6DF05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"الأكل من الشجرة" لم يكن فعلًا فمويًا بقدر ما كان فعلًا قلبيًا وعقليًا: إنه قرار "تبني" هذا المسار وتصديق تلك البيانات الخبيثة.</w:t>
      </w:r>
    </w:p>
    <w:p w14:paraId="33AA0D60"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الزوج والنفس: مسرح الصراع الداخلي</w:t>
      </w:r>
    </w:p>
    <w:p w14:paraId="1DCFF89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التبدل المذهل في صيغة الخطاب القرآني من المثنى إلى المفرد هو إشارة لغوية لا يمكن إغفالها.</w:t>
      </w:r>
    </w:p>
    <w:p w14:paraId="4E7F7A3D" w14:textId="77777777" w:rsidR="00C7544E" w:rsidRPr="0073369A" w:rsidRDefault="00C7544E" w:rsidP="00CE1EDD">
      <w:pPr>
        <w:numPr>
          <w:ilvl w:val="0"/>
          <w:numId w:val="418"/>
        </w:numPr>
        <w:rPr>
          <w:rFonts w:ascii="Calibri" w:eastAsia="Yu Mincho" w:hAnsi="Calibri"/>
          <w:sz w:val="24"/>
          <w:rtl/>
          <w:lang w:val="en-US"/>
        </w:rPr>
      </w:pPr>
      <w:r w:rsidRPr="0073369A">
        <w:rPr>
          <w:rFonts w:ascii="Calibri" w:eastAsia="Yu Mincho" w:hAnsi="Calibri"/>
          <w:b/>
          <w:bCs/>
          <w:sz w:val="24"/>
          <w:rtl/>
          <w:lang w:val="en-US"/>
        </w:rPr>
        <w:t>الأمر والوسوسة (مثنى):</w:t>
      </w:r>
      <w:r w:rsidRPr="0073369A">
        <w:rPr>
          <w:rFonts w:ascii="Calibri" w:eastAsia="Yu Mincho" w:hAnsi="Calibri"/>
          <w:sz w:val="24"/>
          <w:rtl/>
          <w:lang w:val="en-US"/>
        </w:rPr>
        <w:t xml:space="preserve"> ﴿وَلَا تَقْرَبَا﴾، ﴿فَوَسْوَسَ لَهُمَا﴾. هذا يشير إلى أن التجربة كانت مشتركة، وكأنها حوار داخلي في كيان واحد مركب. وهنا يبرز التأويل العميق لـ"الزوج" كرمز لـ"النفس" (﴿وَخَلَقَ مِنْهَا زَوْجَهَا لِيَسْكُنَ إِلَيْهَا﴾). فالسكن والهدوء الأول هو سكون الإنسان إلى نفسه. فالصراع كان بين "وعي آدم" و"نفسه" التي كانت شريكته في تلقي الإغواء.</w:t>
      </w:r>
    </w:p>
    <w:p w14:paraId="0B814C68" w14:textId="77777777" w:rsidR="00C7544E" w:rsidRPr="0073369A" w:rsidRDefault="00C7544E" w:rsidP="00CE1EDD">
      <w:pPr>
        <w:numPr>
          <w:ilvl w:val="0"/>
          <w:numId w:val="418"/>
        </w:numPr>
        <w:rPr>
          <w:rFonts w:ascii="Calibri" w:eastAsia="Yu Mincho" w:hAnsi="Calibri"/>
          <w:sz w:val="24"/>
          <w:rtl/>
          <w:lang w:val="en-US"/>
        </w:rPr>
      </w:pPr>
      <w:r w:rsidRPr="0073369A">
        <w:rPr>
          <w:rFonts w:ascii="Calibri" w:eastAsia="Yu Mincho" w:hAnsi="Calibri"/>
          <w:b/>
          <w:bCs/>
          <w:sz w:val="24"/>
          <w:rtl/>
          <w:lang w:val="en-US"/>
        </w:rPr>
        <w:t>المسؤولية والتوبة (مفرد):</w:t>
      </w:r>
      <w:r w:rsidRPr="0073369A">
        <w:rPr>
          <w:rFonts w:ascii="Calibri" w:eastAsia="Yu Mincho" w:hAnsi="Calibri"/>
          <w:sz w:val="24"/>
          <w:rtl/>
          <w:lang w:val="en-US"/>
        </w:rPr>
        <w:t xml:space="preserve"> ﴿وَعَصَىٰ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رَبَّهُ فَغَوَىٰ﴾، ﴿فَتَلَقَّىٰ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مِن رَّبِّهِ كَلِمَاتٍ﴾. عندما حانت لحظة اتخاذ القرار وتحمل تبعاته، توجه الخطاب إلى "آدم" كمركز للوعي والإرادة. هو من اتخذ القرار، وهو من تحمل المسؤولية، وهو من بادر بالتوبة.</w:t>
      </w:r>
    </w:p>
    <w:p w14:paraId="7A5CE7E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لا ينفي الوجود المادي لحواء كزوجة، بل يضيف طبقة نفسية بالغة الأهمية، تجعل من القصة مرآة لكل رجل وامرأة في صراعه الداخلي بين عقله وهواه.</w:t>
      </w:r>
    </w:p>
    <w:p w14:paraId="5938821F"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3. "فَبَدَتْ لَهُمَا سَوْآتُهُمَا": نتيجة الانفصال عن المصدر</w:t>
      </w:r>
    </w:p>
    <w:p w14:paraId="67E4C1F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ما هي "السوءات" التي ظهرت؟ قد لا تكون مجرد عورة جسدية. "السوءة" هي كل ما يسوء الإنسان. عندما "أكل" آدم من شجرة الشيطان، انفصل عن مصدر بيانات "الشجرة الطيبة". النتيجة كانت انكشاف ضعفه، وفقره، وعجزه، وهشاشته الوجودية بعد أن فقد حالة السلام والحماية ("الجنة") التي كان يعيشها في كنف الاتصال المباشر بالله. كانت لحظة وعي مؤلم بالنقص، وهي نتيجة حتمية لكل من يختار الانفصال عن مصدر كماله.</w:t>
      </w:r>
    </w:p>
    <w:p w14:paraId="4DF11CDB" w14:textId="77777777" w:rsidR="00C7544E" w:rsidRPr="0073369A" w:rsidRDefault="00C7544E" w:rsidP="00E4352F">
      <w:pPr>
        <w:rPr>
          <w:rFonts w:ascii="Calibri" w:eastAsia="Yu Mincho" w:hAnsi="Calibri"/>
          <w:sz w:val="24"/>
          <w:rtl/>
          <w:lang w:val="en-US"/>
        </w:rPr>
      </w:pPr>
    </w:p>
    <w:p w14:paraId="35ECE363" w14:textId="77777777" w:rsidR="00C7544E" w:rsidRPr="0073369A" w:rsidRDefault="00C7544E" w:rsidP="00E4352F">
      <w:pPr>
        <w:pStyle w:val="21"/>
        <w:rPr>
          <w:rtl/>
        </w:rPr>
      </w:pPr>
      <w:bookmarkStart w:id="433" w:name="_Toc203550606"/>
      <w:bookmarkStart w:id="434" w:name="_Toc205285346"/>
      <w:r w:rsidRPr="0073369A">
        <w:rPr>
          <w:rtl/>
        </w:rPr>
        <w:t>من الشجار إلى التجلي - مرونة الرمز القرآني</w:t>
      </w:r>
      <w:bookmarkEnd w:id="433"/>
      <w:bookmarkEnd w:id="434"/>
    </w:p>
    <w:p w14:paraId="5BDC2108"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اتساع أفق المعنى</w:t>
      </w:r>
    </w:p>
    <w:p w14:paraId="26EC287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حللنا رمزية الشجرة في الإطار الأخلاقي والنفسي، نختتم هذه السلسلة بتوضيح مرونة هذا الرمز وقدرته على حمل دلالات مختلفة في سياقات متنوعة. هذا يثبت أن المنهج الذي اتبعناه ليس قسريًا، بل هو مستقى من طبيعة اللغة القرآنية نفسها. سندرس حالتين بارزتين: الشجرة كسياق للخلاف، والشجرة كوسيط للتجلي.</w:t>
      </w:r>
    </w:p>
    <w:p w14:paraId="4CD9410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بيعة الرضوان: البيعة في قلب الشجار</w:t>
      </w:r>
    </w:p>
    <w:p w14:paraId="45A0CE03"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﴿لَّقَدْ رَضِيَ اللَّهُ عَنِ الْمُؤْمِنِينَ إِذْ يُبَايِعُونَكَ تَحْتَ الشَّجَرَةِ﴾</w:t>
      </w:r>
      <w:r w:rsidRPr="0073369A">
        <w:rPr>
          <w:rFonts w:ascii="Calibri" w:eastAsia="Yu Mincho" w:hAnsi="Calibri"/>
          <w:sz w:val="24"/>
          <w:rtl/>
          <w:lang w:val="en-US"/>
        </w:rPr>
        <w:t xml:space="preserve"> (الفتح: 18)</w:t>
      </w:r>
    </w:p>
    <w:p w14:paraId="450C17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السياق التاريخي لصلح الحديبية كان مشحونًا بالتوتر. لقد أُحرم المسلمون من دخول مكة، وشاعت أنباء مقتل عثمان، وظهرت آراء متباينة حول ما يجب فعله. كان هناك "شجار" وخلاف حقيقي. في هذه اللحظة الحرجة، دعا النبي ﷺ أصحابه للبيعة على الموت.</w:t>
      </w:r>
    </w:p>
    <w:p w14:paraId="7BED09E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هنا، يصبح معنى "تحت الشجرة" أعمق بكثير من مجرد الجلوس تحت نبات. إنه يعني: "في خضم هذا الوضع المتشابك والمعقد (الشجار)، وبرغم خلافاتكم، تجاوزتم ذلك كله وتوحدتم على الطاعة والولاء". لقد كان رضا الله عنهم ليس لمجرد البيعة، بل لقدرتهم على التسامي فوق الخلاف وتوحيد صفهم في لحظة مصيرية. الشجرة هنا ترمز لسياق الخلاف الذي تم تجاوزه.</w:t>
      </w:r>
    </w:p>
    <w:p w14:paraId="4FA26678"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شجرة موسى: الوسيط المتجلي</w:t>
      </w:r>
    </w:p>
    <w:p w14:paraId="2441EB3A"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lastRenderedPageBreak/>
        <w:t>﴿فَلَمَّا أَتَاهَا نُودِيَ مِن شَاطِئِ الْوَادِ الْأَيْمَنِ فِي الْبُقْعَةِ الْمُبَارَكَةِ مِنَ الشَّجَرَةِ أَن يَا مُوسَىٰ إِنِّي أَنَا اللَّهُ رَبُّ الْعَالَمِينَ﴾</w:t>
      </w:r>
      <w:r w:rsidRPr="0073369A">
        <w:rPr>
          <w:rFonts w:ascii="Calibri" w:eastAsia="Yu Mincho" w:hAnsi="Calibri"/>
          <w:sz w:val="24"/>
          <w:rtl/>
          <w:lang w:val="en-US"/>
        </w:rPr>
        <w:t xml:space="preserve"> (القصص: 30)</w:t>
      </w:r>
    </w:p>
    <w:p w14:paraId="0FE9DD8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هذه الحادثة المهيبة، لم تكن الشجرة هي مصدر الكلام، بل جاء النداء "من الشجرة". الشجرة هنا هي نقطة التجلي، والوسيط المادي الذي انتقلت عبره الرسالة الإلهية من عالم الأمر إلى عالم الخلق. النار التي رآها موسى لم تكن نار احتراق، بل كانت تجليًا للنور الإلهي اتخذ من الشجرة مسرحًا ومظهرًا له.</w:t>
      </w:r>
    </w:p>
    <w:p w14:paraId="19E516A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الشجرة هنا هي رمز للصلة بين السماء والأرض، هي "النظام" أو "الوسيط" الذي اختاره الله ليكون قناة تواصله مع نبيه. إنها تمثل كيف يمكن للمادي (الشجرة) أن يكون حاملًا للمقدس والمتعالي (النداء الإلهي).</w:t>
      </w:r>
    </w:p>
    <w:p w14:paraId="04A2F9DC"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خاتمة السلسلة: دعوة للتدبر</w:t>
      </w:r>
    </w:p>
    <w:p w14:paraId="7B5823B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من خلال هذه الرحلة عبر مقالات أربع، رأينا كيف أن كلمة "شجرة" في القرآن هي عالم من المعاني. هي الأصل والفروع، هي الحق والباطل، هي النفس والصراع، هي الخلاف والتجلي. إنها تثبت أن القرآن ليس كتابًا يُقرأ بالعين فقط، بل هو بحر من الرموز يُخاض بالقلب والعقل معًا.</w:t>
      </w:r>
    </w:p>
    <w:p w14:paraId="7F5E350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والدعوة في النهاية موجهة لكل قارئ: ابحث عن "الأشجار" في حياتك. ما هو مصدر بياناتك؟ ما هي "الكلمة" التي تغذي بها روحك؟ وفي أي "شجار" تقف؟ وهل تبحث عن "التجلي" الإلهي في الأشياء من حولك؟ إنها رحلة تدبر لا تنتهي، مفتاحها الأول هو إدراك أن وراء كل كلمة، عالم من المعنى.</w:t>
      </w:r>
    </w:p>
    <w:p w14:paraId="5C257E4C" w14:textId="77777777" w:rsidR="00C7544E" w:rsidRPr="0073369A" w:rsidRDefault="00C7544E" w:rsidP="00E4352F">
      <w:pPr>
        <w:rPr>
          <w:rFonts w:ascii="Calibri" w:eastAsia="Yu Mincho" w:hAnsi="Calibri"/>
          <w:sz w:val="24"/>
          <w:rtl/>
          <w:lang w:val="en-US"/>
        </w:rPr>
      </w:pPr>
    </w:p>
    <w:p w14:paraId="256B1655" w14:textId="77777777" w:rsidR="00C7544E" w:rsidRPr="0073369A" w:rsidRDefault="00C7544E" w:rsidP="00E4352F">
      <w:pPr>
        <w:pStyle w:val="21"/>
        <w:rPr>
          <w:rtl/>
        </w:rPr>
      </w:pPr>
      <w:bookmarkStart w:id="435" w:name="_Toc203550607"/>
      <w:bookmarkStart w:id="436" w:name="_Toc205285347"/>
      <w:r w:rsidRPr="0073369A">
        <w:rPr>
          <w:rtl/>
        </w:rPr>
        <w:t>شجرة النور - تجلي الحق في القلب والكون</w:t>
      </w:r>
      <w:bookmarkEnd w:id="435"/>
      <w:bookmarkEnd w:id="436"/>
    </w:p>
    <w:p w14:paraId="184483DD"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ذروة الرمز</w:t>
      </w:r>
    </w:p>
    <w:p w14:paraId="1783659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سافرنا عبر مفاهيم الشجرة كمصدر للبيانات، ونموذج للصراع النفسي، وسياق للخلاف والتجلي، نصل في ختام رحلتنا إلى ذروة الرمز القرآني في "آية النور". تُعد هذه الآية (النور: 35) مثالاً لا مثيل له على طبيعة الخطاب القرآني متعدد الطبقات، حيث تتكثف المعاني ليربط رمز واحد بين أصغر نقطة في وعي الإنسان (قلبه) وبين أوسع بنية في الوجود (الكون). إن "الشجرة المباركة" المذكورة هنا هي الجسر الذي يربط بين عالم الصغير (</w:t>
      </w:r>
      <w:r w:rsidRPr="0073369A">
        <w:rPr>
          <w:rFonts w:ascii="Calibri" w:eastAsia="Yu Mincho" w:hAnsi="Calibri"/>
          <w:sz w:val="24"/>
          <w:lang w:val="en-US"/>
        </w:rPr>
        <w:t>Microcosm</w:t>
      </w:r>
      <w:r w:rsidRPr="0073369A">
        <w:rPr>
          <w:rFonts w:ascii="Calibri" w:eastAsia="Yu Mincho" w:hAnsi="Calibri"/>
          <w:sz w:val="24"/>
          <w:rtl/>
          <w:lang w:val="en-US"/>
        </w:rPr>
        <w:t>) وعالم الكبير (</w:t>
      </w:r>
      <w:r w:rsidRPr="0073369A">
        <w:rPr>
          <w:rFonts w:ascii="Calibri" w:eastAsia="Yu Mincho" w:hAnsi="Calibri"/>
          <w:sz w:val="24"/>
          <w:lang w:val="en-US"/>
        </w:rPr>
        <w:t>Macrocosm</w:t>
      </w:r>
      <w:r w:rsidRPr="0073369A">
        <w:rPr>
          <w:rFonts w:ascii="Calibri" w:eastAsia="Yu Mincho" w:hAnsi="Calibri"/>
          <w:sz w:val="24"/>
          <w:rtl/>
          <w:lang w:val="en-US"/>
        </w:rPr>
        <w:t>)، وتدبرنا لها هو مسك ختام رحلتنا.</w:t>
      </w:r>
    </w:p>
    <w:p w14:paraId="26DE17F2"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الوجه الأول: الشجرة المباركة نورًا في قلب المؤمن</w:t>
      </w:r>
    </w:p>
    <w:p w14:paraId="3149659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هو التفسير الروحي الذي سار عليه أغلب المفسرين والعارفين، وهو يصف هندسة نور الهداية في النفس البشرية. الآية ترسم صورة متكاملة:</w:t>
      </w:r>
    </w:p>
    <w:p w14:paraId="67CA76E4"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﴿اللَّهُ نُورُ السَّمَاوَاتِ وَالْأَرْضِ ۚ مَثَلُ نُورِهِ كَمِشْكَاةٍ فِيهَا مِصْبَاحٌ ۖ الْمِصْبَاحُ فِي زُجَاجَةٍ ۖ الزُّجَاجَةُ كَأَنَّهَا كَوْكَبٌ دُرِّيٌّ يُوقَدُ مِن شَجَرَةٍ مُّبَارَكَةٍ زَيْتُونَةٍ لَّا شَرْقِيَّةٍ وَلَا غَرْبِيَّةٍ يَكَادُ زَيْتُهَا يُضِيءُ وَلَوْ لَمْ تَمْسَسْهُ نَارٌ ۚ نُّورٌ عَلَىٰ نُورٍ</w:t>
      </w:r>
      <w:r w:rsidRPr="0073369A">
        <w:rPr>
          <w:rFonts w:ascii="Calibri" w:eastAsia="Yu Mincho" w:hAnsi="Calibri"/>
          <w:b/>
          <w:bCs/>
          <w:sz w:val="24"/>
          <w:vertAlign w:val="superscript"/>
          <w:rtl/>
          <w:lang w:val="en-US"/>
        </w:rPr>
        <w:t>1</w:t>
      </w:r>
      <w:r w:rsidRPr="0073369A">
        <w:rPr>
          <w:rFonts w:ascii="Calibri" w:eastAsia="Yu Mincho" w:hAnsi="Calibri"/>
          <w:b/>
          <w:bCs/>
          <w:sz w:val="24"/>
          <w:rtl/>
          <w:lang w:val="en-US"/>
        </w:rPr>
        <w:t>﴾</w:t>
      </w:r>
    </w:p>
    <w:p w14:paraId="5D3FF566"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وهنا تُفهم عناصر المثل كرموز لحال القلب المؤمن:</w:t>
      </w:r>
    </w:p>
    <w:p w14:paraId="79B62B75" w14:textId="77777777" w:rsidR="00C7544E" w:rsidRPr="0073369A" w:rsidRDefault="00C7544E" w:rsidP="00CE1EDD">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المصباح:</w:t>
      </w:r>
      <w:r w:rsidRPr="0073369A">
        <w:rPr>
          <w:rFonts w:ascii="Calibri" w:eastAsia="Yu Mincho" w:hAnsi="Calibri"/>
          <w:sz w:val="24"/>
          <w:rtl/>
          <w:lang w:val="en-US"/>
        </w:rPr>
        <w:t xml:space="preserve"> هو نور الإيمان والمعرفة الإلهية، أصل النور وجوهره.</w:t>
      </w:r>
    </w:p>
    <w:p w14:paraId="5CAE2CCD" w14:textId="77777777" w:rsidR="00C7544E" w:rsidRPr="0073369A" w:rsidRDefault="00C7544E" w:rsidP="00CE1EDD">
      <w:pPr>
        <w:numPr>
          <w:ilvl w:val="0"/>
          <w:numId w:val="419"/>
        </w:numPr>
        <w:rPr>
          <w:rFonts w:ascii="Calibri" w:eastAsia="Yu Mincho" w:hAnsi="Calibri"/>
          <w:sz w:val="24"/>
          <w:rtl/>
          <w:lang w:val="en-US"/>
        </w:rPr>
      </w:pPr>
      <w:r w:rsidRPr="0073369A">
        <w:rPr>
          <w:rFonts w:ascii="Calibri" w:eastAsia="Yu Mincho" w:hAnsi="Calibri"/>
          <w:b/>
          <w:bCs/>
          <w:sz w:val="24"/>
          <w:rtl/>
          <w:lang w:val="en-US"/>
        </w:rPr>
        <w:t>الزجاجة:</w:t>
      </w:r>
      <w:r w:rsidRPr="0073369A">
        <w:rPr>
          <w:rFonts w:ascii="Calibri" w:eastAsia="Yu Mincho" w:hAnsi="Calibri"/>
          <w:sz w:val="24"/>
          <w:rtl/>
          <w:lang w:val="en-US"/>
        </w:rPr>
        <w:t xml:space="preserve"> هي قلب المؤمن. يجب أن يكون نقيًا وشفافًا كـ"كوكب دري" ليعكس هذا النور بصفاء ودون أن يحجبه.</w:t>
      </w:r>
    </w:p>
    <w:p w14:paraId="20F993B5" w14:textId="77777777" w:rsidR="00C7544E" w:rsidRPr="0073369A" w:rsidRDefault="00C7544E" w:rsidP="00CE1EDD">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المشكاة:</w:t>
      </w:r>
      <w:r w:rsidRPr="0073369A">
        <w:rPr>
          <w:rFonts w:ascii="Calibri" w:eastAsia="Yu Mincho" w:hAnsi="Calibri"/>
          <w:sz w:val="24"/>
          <w:rtl/>
          <w:lang w:val="en-US"/>
        </w:rPr>
        <w:t xml:space="preserve"> هي صدر المؤمن، أو كيانه كله، الذي يحتضن القلب ويحمي هذا النور ويُبرزه.</w:t>
      </w:r>
    </w:p>
    <w:p w14:paraId="21A45B6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وأما </w:t>
      </w:r>
      <w:r w:rsidRPr="0073369A">
        <w:rPr>
          <w:rFonts w:ascii="Calibri" w:eastAsia="Yu Mincho" w:hAnsi="Calibri"/>
          <w:b/>
          <w:bCs/>
          <w:sz w:val="24"/>
          <w:rtl/>
          <w:lang w:val="en-US"/>
        </w:rPr>
        <w:t>الشجرة المباركة</w:t>
      </w:r>
      <w:r w:rsidRPr="0073369A">
        <w:rPr>
          <w:rFonts w:ascii="Calibri" w:eastAsia="Yu Mincho" w:hAnsi="Calibri"/>
          <w:sz w:val="24"/>
          <w:rtl/>
          <w:lang w:val="en-US"/>
        </w:rPr>
        <w:t xml:space="preserve">، فهي </w:t>
      </w:r>
      <w:r w:rsidRPr="0073369A">
        <w:rPr>
          <w:rFonts w:ascii="Calibri" w:eastAsia="Yu Mincho" w:hAnsi="Calibri"/>
          <w:b/>
          <w:bCs/>
          <w:sz w:val="24"/>
          <w:rtl/>
          <w:lang w:val="en-US"/>
        </w:rPr>
        <w:t>مصدر الوقود</w:t>
      </w:r>
      <w:r w:rsidRPr="0073369A">
        <w:rPr>
          <w:rFonts w:ascii="Calibri" w:eastAsia="Yu Mincho" w:hAnsi="Calibri"/>
          <w:sz w:val="24"/>
          <w:rtl/>
          <w:lang w:val="en-US"/>
        </w:rPr>
        <w:t xml:space="preserve"> لهذا المصباح. إنها ترمز إلى المصدر الأزلي النقي الذي لا ينضب والذي تُستمد منه الهداية:</w:t>
      </w:r>
    </w:p>
    <w:p w14:paraId="395421D1" w14:textId="77777777" w:rsidR="00C7544E" w:rsidRPr="0073369A" w:rsidRDefault="00C7544E" w:rsidP="00CE1EDD">
      <w:pPr>
        <w:numPr>
          <w:ilvl w:val="0"/>
          <w:numId w:val="420"/>
        </w:numPr>
        <w:rPr>
          <w:rFonts w:ascii="Calibri" w:eastAsia="Yu Mincho" w:hAnsi="Calibri"/>
          <w:sz w:val="24"/>
          <w:rtl/>
          <w:lang w:val="en-US"/>
        </w:rPr>
      </w:pPr>
      <w:r w:rsidRPr="0073369A">
        <w:rPr>
          <w:rFonts w:ascii="Calibri" w:eastAsia="Yu Mincho" w:hAnsi="Calibri"/>
          <w:b/>
          <w:bCs/>
          <w:sz w:val="24"/>
          <w:rtl/>
          <w:lang w:val="en-US"/>
        </w:rPr>
        <w:t>الوحي الإلهي:</w:t>
      </w:r>
      <w:r w:rsidRPr="0073369A">
        <w:rPr>
          <w:rFonts w:ascii="Calibri" w:eastAsia="Yu Mincho" w:hAnsi="Calibri"/>
          <w:sz w:val="24"/>
          <w:rtl/>
          <w:lang w:val="en-US"/>
        </w:rPr>
        <w:t xml:space="preserve"> المتمثل في القرآن الكريم، فهو مصدر المعرفة الذي ينير العقل والقلب.</w:t>
      </w:r>
    </w:p>
    <w:p w14:paraId="6BA211C2" w14:textId="77777777" w:rsidR="00C7544E" w:rsidRPr="0073369A" w:rsidRDefault="00C7544E" w:rsidP="00CE1EDD">
      <w:pPr>
        <w:numPr>
          <w:ilvl w:val="0"/>
          <w:numId w:val="420"/>
        </w:numPr>
        <w:rPr>
          <w:rFonts w:ascii="Calibri" w:eastAsia="Yu Mincho" w:hAnsi="Calibri"/>
          <w:sz w:val="24"/>
          <w:rtl/>
          <w:lang w:val="en-US"/>
        </w:rPr>
      </w:pPr>
      <w:r w:rsidRPr="0073369A">
        <w:rPr>
          <w:rFonts w:ascii="Calibri" w:eastAsia="Yu Mincho" w:hAnsi="Calibri"/>
          <w:b/>
          <w:bCs/>
          <w:sz w:val="24"/>
          <w:rtl/>
          <w:lang w:val="en-US"/>
        </w:rPr>
        <w:lastRenderedPageBreak/>
        <w:t>الفطرة السليمة:</w:t>
      </w:r>
      <w:r w:rsidRPr="0073369A">
        <w:rPr>
          <w:rFonts w:ascii="Calibri" w:eastAsia="Yu Mincho" w:hAnsi="Calibri"/>
          <w:sz w:val="24"/>
          <w:rtl/>
          <w:lang w:val="en-US"/>
        </w:rPr>
        <w:t xml:space="preserve"> التي فطر الله الناس عليها، وهي الاستعداد الفطري لمعرفة الحق وقبوله.</w:t>
      </w:r>
    </w:p>
    <w:p w14:paraId="4390409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وصفها بـ </w:t>
      </w: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في هذا السياق يعني أن مصدر هذه الهداية إلهي خالص، لا يتبع لأي تصنيف أرضي أو ثقافة بشرية أو أيديولوجية شرقية كانت أم غربية. إنه فوق كل التصنيفات، عالمي في طبيعته، رباني في مصدره. وزيتها (وقودها) يكاد يضيء من فرط نقائه وصفائه حتى قبل أن يتصل بالوحي مباشرة، في إشارة إلى نور الفطرة الذي يسبق نور الرسالة، وعندما يجتمعان يصبحان </w:t>
      </w:r>
      <w:r w:rsidRPr="0073369A">
        <w:rPr>
          <w:rFonts w:ascii="Calibri" w:eastAsia="Yu Mincho" w:hAnsi="Calibri"/>
          <w:b/>
          <w:bCs/>
          <w:sz w:val="24"/>
          <w:rtl/>
          <w:lang w:val="en-US"/>
        </w:rPr>
        <w:t>﴿نُّورٌ عَلَىٰ نُورٍ﴾</w:t>
      </w:r>
      <w:r w:rsidRPr="0073369A">
        <w:rPr>
          <w:rFonts w:ascii="Calibri" w:eastAsia="Yu Mincho" w:hAnsi="Calibri"/>
          <w:sz w:val="24"/>
          <w:rtl/>
          <w:lang w:val="en-US"/>
        </w:rPr>
        <w:t>.</w:t>
      </w:r>
    </w:p>
    <w:p w14:paraId="100A466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الوجه الثاني: الشجرة الكونية نسيجًا للسماء</w:t>
      </w:r>
    </w:p>
    <w:p w14:paraId="753BD90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بينما يصف الوجه الأول حال القلب، يقدم لنا "فقه اللسان القرآني" وجهًا آخر موازيًا يصف حال الكون. إذا كان الله هو "نور السماوات والأرض"، فإن المثل قد يصف أيضًا كيفية سريان هذا النور في بنية الوجود المادي.</w:t>
      </w:r>
    </w:p>
    <w:p w14:paraId="14029653"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الشجرة الكونية:</w:t>
      </w:r>
      <w:r w:rsidRPr="0073369A">
        <w:rPr>
          <w:rFonts w:ascii="Calibri" w:eastAsia="Yu Mincho" w:hAnsi="Calibri"/>
          <w:sz w:val="24"/>
          <w:rtl/>
          <w:lang w:val="en-US"/>
        </w:rPr>
        <w:t xml:space="preserve"> في هذا المنظار، قد ترمز "الشجرة المباركة" إلى بنية كونية هائلة، كالمجرات أو السدم العملاقة التي هي بمثابة "مشاتل" النجوم. هي نظام كوني له أصل ("جذع") تتفرع منه تراكيب هائلة ("أغصان").</w:t>
      </w:r>
    </w:p>
    <w:p w14:paraId="424DB675"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النجوم كمصابيح:</w:t>
      </w:r>
      <w:r w:rsidRPr="0073369A">
        <w:rPr>
          <w:rFonts w:ascii="Calibri" w:eastAsia="Yu Mincho" w:hAnsi="Calibri"/>
          <w:sz w:val="24"/>
          <w:rtl/>
          <w:lang w:val="en-US"/>
        </w:rPr>
        <w:t xml:space="preserve"> المصابيح التي تضيء ظلمة السماء هي النجوم (﴿وَلَقَدْ زَيَّنَّا السَّمَاءَ الدُّنْيَا بِمَصَابِيحَ﴾ - الملك: 5). وهذه المصابيح تُوقد من تلك الشجرة الكونية.</w:t>
      </w:r>
    </w:p>
    <w:p w14:paraId="3A5D8B35"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زيتها وقودها الذاتي:</w:t>
      </w:r>
      <w:r w:rsidRPr="0073369A">
        <w:rPr>
          <w:rFonts w:ascii="Calibri" w:eastAsia="Yu Mincho" w:hAnsi="Calibri"/>
          <w:sz w:val="24"/>
          <w:rtl/>
          <w:lang w:val="en-US"/>
        </w:rPr>
        <w:t xml:space="preserve"> قوله تعالى ﴿يَكَادُ زَيْتُهَا يُضِيءُ وَلَوْ لَمْ تَمْسَسْهُ نَارٌ﴾ قد يكون إشارة مذهلة إلى طبيعة الوقود النجمي  التي تجعل النجم يضيء من ذاته بأمر الله، وهي طاقة كامنة هائلة تكاد تتفجر نورًا.</w:t>
      </w:r>
    </w:p>
    <w:p w14:paraId="31B24EE4"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على المستوى الكوني، هذا الوصف بديهي. فهذه الأجرام السماوية لا تخضع لجهات الأرض المحدودة. هي تسبح في فضاء لا معنى فيه لشرق أو غرب أرضي، بل تحكمها قوانين كونية أسمى.</w:t>
      </w:r>
    </w:p>
    <w:p w14:paraId="2089441E"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خاتمة السلسلة وتتويجها</w:t>
      </w:r>
    </w:p>
    <w:p w14:paraId="4D06EAB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عظمة آية النور تكمن في أنها لا تجبرنا على الاختيار بين التفسيرين، بل تدعونا لرؤيتهما معًا في آن واحد. فكما أن هناك شجرة مباركة (الوحي والفطرة) تغذي مصباح القلب، هناك شجرة كونية (بنية الوجود) تغذي مصابيح السماء.</w:t>
      </w:r>
    </w:p>
    <w:p w14:paraId="1D677B0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وكأن الله يقول لنا إن القانون واحد: قانون النور الذي يسري بأمره. فالنظام الذي يضيء قلب المؤمن بالهداية هو انعكاس مصغر للنظام العظيم الذي يضيء الكون بالنجوم. إنها دعوة لنرى الكون كمرآة لأنفسنا، وأنفسنا كمرآة للكون، وكلاهما مرآة لنور الله الذي هو مصدر كل نور.</w:t>
      </w:r>
    </w:p>
    <w:p w14:paraId="25E84BE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وهكذا، نختتم رحلتنا مع "شجرة" القرآن، التي بدأت كنبات، وتطورت لتصبح رمزًا للمعرفة والخير والشر، ثم أصبحت مرآة للصراع النفسي، وسياقًا للخلاف والتجلي، لتصل أخيرًا في آية النور إلى أسمى مراتبها: رمزًا للوحدة الكامنة بين القلب والكون، وكلاهما يستمد نوره ووجوده من مصدر واحد، هو الله نور السماوات والأرض.</w:t>
      </w:r>
    </w:p>
    <w:p w14:paraId="5BB4E73C" w14:textId="77777777" w:rsidR="00C7544E" w:rsidRPr="0073369A" w:rsidRDefault="00C7544E" w:rsidP="00E4352F">
      <w:pPr>
        <w:rPr>
          <w:rFonts w:ascii="Calibri" w:eastAsia="Yu Mincho" w:hAnsi="Calibri"/>
          <w:sz w:val="24"/>
          <w:rtl/>
          <w:lang w:val="en-US"/>
        </w:rPr>
      </w:pPr>
    </w:p>
    <w:p w14:paraId="4617CE79" w14:textId="77777777" w:rsidR="00C7544E" w:rsidRPr="0073369A" w:rsidRDefault="00C7544E" w:rsidP="00E4352F">
      <w:pPr>
        <w:rPr>
          <w:rFonts w:ascii="Calibri" w:eastAsia="Yu Mincho" w:hAnsi="Calibri"/>
          <w:sz w:val="24"/>
          <w:rtl/>
          <w:lang w:val="en-US"/>
        </w:rPr>
      </w:pPr>
    </w:p>
    <w:p w14:paraId="1A58E475" w14:textId="77777777" w:rsidR="00C7544E" w:rsidRPr="0073369A" w:rsidRDefault="00C7544E" w:rsidP="00E4352F">
      <w:pPr>
        <w:ind w:left="337" w:firstLine="107"/>
        <w:rPr>
          <w:rFonts w:ascii="Calibri" w:eastAsia="Microsoft Sans Serif" w:hAnsi="Calibri"/>
          <w:sz w:val="24"/>
          <w:rtl/>
          <w:lang w:val="en-US"/>
        </w:rPr>
      </w:pPr>
    </w:p>
    <w:p w14:paraId="5F411094" w14:textId="77777777" w:rsidR="00C7544E" w:rsidRPr="0073369A" w:rsidRDefault="00C7544E" w:rsidP="00E4352F">
      <w:pPr>
        <w:rPr>
          <w:rFonts w:ascii="Calibri" w:eastAsia="Yu Mincho" w:hAnsi="Calibri"/>
          <w:sz w:val="24"/>
          <w:lang w:val="ar-MA" w:eastAsia="ar-SA"/>
        </w:rPr>
      </w:pPr>
    </w:p>
    <w:p w14:paraId="5E25E0D2" w14:textId="77777777" w:rsidR="00C7544E" w:rsidRPr="0073369A" w:rsidRDefault="00C7544E" w:rsidP="00E4352F">
      <w:pPr>
        <w:pStyle w:val="21"/>
      </w:pPr>
      <w:bookmarkStart w:id="437" w:name="_Toc203550608"/>
      <w:bookmarkStart w:id="438" w:name="_Toc205285348"/>
      <w:r w:rsidRPr="0073369A">
        <w:rPr>
          <w:rtl/>
        </w:rPr>
        <w:t>إعادة قراءة لمفاهيم قرآنية: رؤية تتجاوز الحرف نحو الروح والفكر</w:t>
      </w:r>
      <w:bookmarkEnd w:id="437"/>
      <w:bookmarkEnd w:id="438"/>
    </w:p>
    <w:p w14:paraId="6E2EB71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يقدم المتحدث في هذه النقاط قراءة تأويلية ورمزية لعدد من المفاهيم والمصطلحات الواردة في القرآن الكريم أو المرتبطة بالسياق الديني، محاولًا تجاوز الفهم الحرفي أو المادي التقليدي، والانطلاق نحو أبعاد فكرية وروحية ومعرفية أعمق. هذه القراءة، وإن كانت قد تختلف عن التفسيرات السائدة، فإنها تدعو إلى التفكير والتجديد وإعمال العقل في فهم النص الديني وتطبيقه في واقع الحياة المتغير</w:t>
      </w:r>
      <w:r w:rsidRPr="0073369A">
        <w:rPr>
          <w:rFonts w:ascii="Calibri" w:eastAsia="Yu Mincho" w:hAnsi="Calibri"/>
          <w:sz w:val="24"/>
          <w:lang w:val="en-US"/>
        </w:rPr>
        <w:t>.</w:t>
      </w:r>
    </w:p>
    <w:p w14:paraId="1132252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فيما يلي عرض لهذه المفاهيم برؤية المتحدث</w:t>
      </w:r>
      <w:r w:rsidRPr="0073369A">
        <w:rPr>
          <w:rFonts w:ascii="Calibri" w:eastAsia="Yu Mincho" w:hAnsi="Calibri"/>
          <w:sz w:val="24"/>
          <w:lang w:val="en-US"/>
        </w:rPr>
        <w:t>:</w:t>
      </w:r>
    </w:p>
    <w:p w14:paraId="4BC7129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تغيير القبلة (قبلة الفكر)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تغيير اتجاه الصلاة الجغرافي من بيت المقدس إلى الكعبة، بل هي رمز لضرورة </w:t>
      </w:r>
      <w:r w:rsidRPr="0073369A">
        <w:rPr>
          <w:rFonts w:ascii="Calibri" w:eastAsia="Yu Mincho" w:hAnsi="Calibri"/>
          <w:b/>
          <w:bCs/>
          <w:sz w:val="24"/>
          <w:rtl/>
          <w:lang w:val="en-US"/>
        </w:rPr>
        <w:t>تغيير "القبلة الفكرية" والعقدية والعلمية</w:t>
      </w:r>
      <w:r w:rsidRPr="0073369A">
        <w:rPr>
          <w:rFonts w:ascii="Calibri" w:eastAsia="Yu Mincho" w:hAnsi="Calibri"/>
          <w:sz w:val="24"/>
          <w:lang w:val="en-US"/>
        </w:rPr>
        <w:t>.</w:t>
      </w:r>
      <w:r w:rsidRPr="0073369A">
        <w:rPr>
          <w:rFonts w:ascii="Calibri" w:eastAsia="Yu Mincho" w:hAnsi="Calibri"/>
          <w:sz w:val="24"/>
          <w:rtl/>
          <w:lang w:val="en-US"/>
        </w:rPr>
        <w:t xml:space="preserve"> يجب على المؤمن والمجتمع ألا يتجمد عند توجه فكري معين، بل أن يكون مستعدًا لتغيير وجهته نحو ما هو أحق وأصوب وأكثر نفعًا بناءً على تطور الوعي والفهم. التمسك بالقبلة القديمة (الأفكار الموروثة أو التي ثبت عدم جدواها) يعيق التقدم. هذا التغيير والتطور هو جزء من ديناميكية الإسلام نفسه</w:t>
      </w:r>
      <w:r w:rsidRPr="0073369A">
        <w:rPr>
          <w:rFonts w:ascii="Calibri" w:eastAsia="Yu Mincho" w:hAnsi="Calibri"/>
          <w:sz w:val="24"/>
          <w:lang w:val="en-US"/>
        </w:rPr>
        <w:t>.</w:t>
      </w:r>
    </w:p>
    <w:p w14:paraId="2F202BA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المساجد المستحدثة (فضاءات الفكر المتجدد)</w:t>
      </w:r>
      <w:r w:rsidRPr="0073369A">
        <w:rPr>
          <w:rFonts w:ascii="Calibri" w:eastAsia="Yu Mincho" w:hAnsi="Calibri"/>
          <w:b/>
          <w:bCs/>
          <w:sz w:val="24"/>
          <w:lang w:val="en-US"/>
        </w:rPr>
        <w:t>:</w:t>
      </w:r>
      <w:r w:rsidRPr="0073369A">
        <w:rPr>
          <w:rFonts w:ascii="Calibri" w:eastAsia="Yu Mincho" w:hAnsi="Calibri"/>
          <w:sz w:val="24"/>
          <w:rtl/>
          <w:lang w:val="en-US"/>
        </w:rPr>
        <w:t xml:space="preserve"> المسجد يتجاوز كونه مجرد بناء للصلاة. إنه </w:t>
      </w:r>
      <w:r w:rsidRPr="0073369A">
        <w:rPr>
          <w:rFonts w:ascii="Calibri" w:eastAsia="Yu Mincho" w:hAnsi="Calibri"/>
          <w:b/>
          <w:bCs/>
          <w:sz w:val="24"/>
          <w:rtl/>
          <w:lang w:val="en-US"/>
        </w:rPr>
        <w:t>فضاء فكري وروحي يمثل الأفكار والرؤى والقيم</w:t>
      </w:r>
      <w:r w:rsidRPr="0073369A">
        <w:rPr>
          <w:rFonts w:ascii="Calibri" w:eastAsia="Yu Mincho" w:hAnsi="Calibri"/>
          <w:sz w:val="24"/>
          <w:rtl/>
          <w:lang w:val="en-US"/>
        </w:rPr>
        <w:t xml:space="preserve"> التي يؤمن بها المجتمع ويجتمع عليها. "المساجد المستحدثة" هي تلك التي تحمل أفكارًا ورؤى متجددة ومتطورة، تتفاعل مع تحديات العصر ومشكلاته، وتقدم حلولًا مستنيرة مستوحاة من روح الإسلام ومقاصده السامية، وتواجه الجمود والتخلف بدلًا من تكريسه</w:t>
      </w:r>
      <w:r w:rsidRPr="0073369A">
        <w:rPr>
          <w:rFonts w:ascii="Calibri" w:eastAsia="Yu Mincho" w:hAnsi="Calibri"/>
          <w:sz w:val="24"/>
          <w:lang w:val="en-US"/>
        </w:rPr>
        <w:t>.</w:t>
      </w:r>
    </w:p>
    <w:p w14:paraId="003688FF"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sz w:val="24"/>
          <w:rtl/>
          <w:lang w:val="en-US"/>
        </w:rPr>
        <w:t>الشهر السابع - رجب (رمزية الاستقبال والسمع)</w:t>
      </w:r>
      <w:r w:rsidRPr="0073369A">
        <w:rPr>
          <w:rFonts w:ascii="Calibri" w:eastAsia="Yu Mincho" w:hAnsi="Calibri"/>
          <w:sz w:val="24"/>
          <w:lang w:val="en-US"/>
        </w:rPr>
        <w:t>:</w:t>
      </w:r>
      <w:r w:rsidRPr="0073369A">
        <w:rPr>
          <w:rFonts w:ascii="Calibri" w:eastAsia="Yu Mincho" w:hAnsi="Calibri"/>
          <w:sz w:val="24"/>
          <w:rtl/>
          <w:lang w:val="en-US"/>
        </w:rPr>
        <w:t xml:space="preserve"> يربط بشكل رمزي بين الشهر السابع (رجب) وبين بداية تكوين حاسة السمع لدى الجنين، ليرمز إلى أهمية الاستعداد لـ"سماع" الأفكار الجديدة والوحي الإلهي المتجدد</w:t>
      </w:r>
      <w:r w:rsidRPr="0073369A">
        <w:rPr>
          <w:rFonts w:ascii="Calibri" w:eastAsia="Yu Mincho" w:hAnsi="Calibri"/>
          <w:sz w:val="24"/>
          <w:lang w:val="en-US"/>
        </w:rPr>
        <w:t>.</w:t>
      </w:r>
      <w:r w:rsidRPr="0073369A">
        <w:rPr>
          <w:rFonts w:ascii="Calibri" w:eastAsia="Yu Mincho" w:hAnsi="Calibri"/>
          <w:sz w:val="24"/>
          <w:rtl/>
          <w:lang w:val="en-US"/>
        </w:rPr>
        <w:t xml:space="preserve"> إنه دعوة لفتح الأذن الداخلية لـ"نبض السماء"، وعدم الاكتفاء بالموروث القديم. وهو بمثابة شهر الاستعداد الفكري والروحي لاستقبال فيوضات رمضان (الذي يمثل ذروة الارتقاء)</w:t>
      </w:r>
      <w:r w:rsidRPr="0073369A">
        <w:rPr>
          <w:rFonts w:ascii="Calibri" w:eastAsia="Yu Mincho" w:hAnsi="Calibri"/>
          <w:sz w:val="24"/>
          <w:lang w:val="en-US"/>
        </w:rPr>
        <w:t>.</w:t>
      </w:r>
    </w:p>
    <w:p w14:paraId="4732596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التيار الروحي (قوة الدفع نحو التغيير)</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القوة المعنوية والفكرية الداخلية</w:t>
      </w:r>
      <w:r w:rsidRPr="0073369A">
        <w:rPr>
          <w:rFonts w:ascii="Calibri" w:eastAsia="Yu Mincho" w:hAnsi="Calibri"/>
          <w:sz w:val="24"/>
          <w:rtl/>
          <w:lang w:val="en-US"/>
        </w:rPr>
        <w:t xml:space="preserve"> التي تحرك الأفراد والمجتمعات نحو التطور والارتقاء والتغيير الإيجابي. ضعف هذا التيار يؤدي إلى مقاومة الأفكار الجديدة، والتشبث بالقديم، والركود والتخلف. تقوية هذا التيار تكون بالعلم والمعرفة والتفكر والتزكية</w:t>
      </w:r>
      <w:r w:rsidRPr="0073369A">
        <w:rPr>
          <w:rFonts w:ascii="Calibri" w:eastAsia="Yu Mincho" w:hAnsi="Calibri"/>
          <w:sz w:val="24"/>
          <w:lang w:val="en-US"/>
        </w:rPr>
        <w:t>.</w:t>
      </w:r>
    </w:p>
    <w:p w14:paraId="719BC7A9"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فرق الجهد (الحافز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استعارة من الفيزياء، يمثل "فرق الجهد الروحي</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الفجوة بين الحالة الروحية والفكرية الحالية للفرد أو المجتمع، وبين الحالة المثالية المنشودة</w:t>
      </w:r>
      <w:r w:rsidRPr="0073369A">
        <w:rPr>
          <w:rFonts w:ascii="Calibri" w:eastAsia="Yu Mincho" w:hAnsi="Calibri"/>
          <w:sz w:val="24"/>
          <w:lang w:val="en-US"/>
        </w:rPr>
        <w:t>.</w:t>
      </w:r>
      <w:r w:rsidRPr="0073369A">
        <w:rPr>
          <w:rFonts w:ascii="Calibri" w:eastAsia="Yu Mincho" w:hAnsi="Calibri"/>
          <w:sz w:val="24"/>
          <w:rtl/>
          <w:lang w:val="en-US"/>
        </w:rPr>
        <w:t xml:space="preserve"> هذا الفرق هو الذي يخلق الحافز والدافعية للسعي نحو التطور والكمال. ضعف فرق الجهد (الرضا بالواقع، غياب الطموح الروحي) يؤدي إلى مقاومة التغيير والأفكار الجديدة</w:t>
      </w:r>
      <w:r w:rsidRPr="0073369A">
        <w:rPr>
          <w:rFonts w:ascii="Calibri" w:eastAsia="Yu Mincho" w:hAnsi="Calibri"/>
          <w:sz w:val="24"/>
          <w:lang w:val="en-US"/>
        </w:rPr>
        <w:t>.</w:t>
      </w:r>
    </w:p>
    <w:p w14:paraId="00479C6E"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التشعب (ضرورة التنوع الفكري)</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التفرع والتنوع في الأفكار والرؤى والمناهج</w:t>
      </w:r>
      <w:r w:rsidRPr="0073369A">
        <w:rPr>
          <w:rFonts w:ascii="Calibri" w:eastAsia="Yu Mincho" w:hAnsi="Calibri"/>
          <w:sz w:val="24"/>
          <w:rtl/>
          <w:lang w:val="en-US"/>
        </w:rPr>
        <w:t xml:space="preserve"> للوصول إلى فهم أعمق وأشمل للحقيقة. إنه دعوة لرفض الأحادية والانغلاق في التفكير، والانفتاح على مختلف الآراء ووجهات النظر لاستخلاص الأفضل، مما يمهد للوصول إلى رمضان (ذروة الارتقاء) بطاقات وأفكار متجددة</w:t>
      </w:r>
      <w:r w:rsidRPr="0073369A">
        <w:rPr>
          <w:rFonts w:ascii="Calibri" w:eastAsia="Yu Mincho" w:hAnsi="Calibri"/>
          <w:sz w:val="24"/>
          <w:lang w:val="en-US"/>
        </w:rPr>
        <w:t>.</w:t>
      </w:r>
    </w:p>
    <w:p w14:paraId="5648C927"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البروج (مراحل الارتقاء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تتجاوز كونها مجرد أبراج فلكية، لترمز إلى </w:t>
      </w:r>
      <w:r w:rsidRPr="0073369A">
        <w:rPr>
          <w:rFonts w:ascii="Calibri" w:eastAsia="Yu Mincho" w:hAnsi="Calibri"/>
          <w:b/>
          <w:bCs/>
          <w:sz w:val="24"/>
          <w:rtl/>
          <w:lang w:val="en-US"/>
        </w:rPr>
        <w:t>مراحل ومقامات في رحلة التطور الروحي والفكري والمعرفي</w:t>
      </w:r>
      <w:r w:rsidRPr="0073369A">
        <w:rPr>
          <w:rFonts w:ascii="Calibri" w:eastAsia="Yu Mincho" w:hAnsi="Calibri"/>
          <w:sz w:val="24"/>
          <w:lang w:val="en-US"/>
        </w:rPr>
        <w:t>.</w:t>
      </w:r>
      <w:r w:rsidRPr="0073369A">
        <w:rPr>
          <w:rFonts w:ascii="Calibri" w:eastAsia="Yu Mincho" w:hAnsi="Calibri"/>
          <w:sz w:val="24"/>
          <w:rtl/>
          <w:lang w:val="en-US"/>
        </w:rPr>
        <w:t xml:space="preserve"> إنها دعوة للسعي المستمر نحو الارتقاء في هذه "البروج" الروحية، وعدم التوقف عند مرحلة معينة، مع التأكيد على أن هذا الارتقاء الروحي هو الأهم والأبقى من مجرد التقدم المادي</w:t>
      </w:r>
      <w:r w:rsidRPr="0073369A">
        <w:rPr>
          <w:rFonts w:ascii="Calibri" w:eastAsia="Yu Mincho" w:hAnsi="Calibri"/>
          <w:sz w:val="24"/>
          <w:lang w:val="en-US"/>
        </w:rPr>
        <w:t>.</w:t>
      </w:r>
    </w:p>
    <w:p w14:paraId="4159C8EB"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الخمر الأبائي (قيود الفكر الموروث)</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الخمر المادي المسكر، بل هو </w:t>
      </w:r>
      <w:r w:rsidRPr="0073369A">
        <w:rPr>
          <w:rFonts w:ascii="Calibri" w:eastAsia="Yu Mincho" w:hAnsi="Calibri"/>
          <w:b/>
          <w:bCs/>
          <w:sz w:val="24"/>
          <w:rtl/>
          <w:lang w:val="en-US"/>
        </w:rPr>
        <w:t>الأفكار والمعتقدات الجامدة والمتخلفة الموروثة عن الآباء والأجداد دون تمحيص أو نقد</w:t>
      </w:r>
      <w:r w:rsidRPr="0073369A">
        <w:rPr>
          <w:rFonts w:ascii="Calibri" w:eastAsia="Yu Mincho" w:hAnsi="Calibri"/>
          <w:sz w:val="24"/>
          <w:lang w:val="en-US"/>
        </w:rPr>
        <w:t>.</w:t>
      </w:r>
      <w:r w:rsidRPr="0073369A">
        <w:rPr>
          <w:rFonts w:ascii="Calibri" w:eastAsia="Yu Mincho" w:hAnsi="Calibri"/>
          <w:sz w:val="24"/>
          <w:rtl/>
          <w:lang w:val="en-US"/>
        </w:rPr>
        <w:t xml:space="preserve"> يعتبرها المتحدث أشد خطرًا من الخمر المادي لأنها تُسكر العقل وتفسده وتمنعه من التفكير السليم والتقدم. التحرر منها ضرورة لتبني أفكار جديدة ومتطورة</w:t>
      </w:r>
      <w:r w:rsidRPr="0073369A">
        <w:rPr>
          <w:rFonts w:ascii="Calibri" w:eastAsia="Yu Mincho" w:hAnsi="Calibri"/>
          <w:sz w:val="24"/>
          <w:lang w:val="en-US"/>
        </w:rPr>
        <w:t>.</w:t>
      </w:r>
    </w:p>
    <w:p w14:paraId="2C7DA8E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اللسان العربي المبين (منهج فهم ونظام 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لغة للتواصل، بل هو </w:t>
      </w:r>
      <w:r w:rsidRPr="0073369A">
        <w:rPr>
          <w:rFonts w:ascii="Calibri" w:eastAsia="Yu Mincho" w:hAnsi="Calibri"/>
          <w:b/>
          <w:bCs/>
          <w:sz w:val="24"/>
          <w:rtl/>
          <w:lang w:val="en-US"/>
        </w:rPr>
        <w:t>نظام فكري ومنهجي يحمل في طياته طريقة خاصة في فهم الكون والحياة</w:t>
      </w:r>
      <w:r w:rsidRPr="0073369A">
        <w:rPr>
          <w:rFonts w:ascii="Calibri" w:eastAsia="Yu Mincho" w:hAnsi="Calibri"/>
          <w:sz w:val="24"/>
          <w:lang w:val="en-US"/>
        </w:rPr>
        <w:t>.</w:t>
      </w:r>
      <w:r w:rsidRPr="0073369A">
        <w:rPr>
          <w:rFonts w:ascii="Calibri" w:eastAsia="Yu Mincho" w:hAnsi="Calibri"/>
          <w:sz w:val="24"/>
          <w:rtl/>
          <w:lang w:val="en-US"/>
        </w:rPr>
        <w:t xml:space="preserve"> فهم الدين الإسلامي بشكل صحيح يتطلب فهمًا عميقًا لهذا "اللسان" بمدلولاته وسياقاته الثقافية والفكرية، وتجاوز الترجمة الحرفية السطحية للنصوص</w:t>
      </w:r>
      <w:r w:rsidRPr="0073369A">
        <w:rPr>
          <w:rFonts w:ascii="Calibri" w:eastAsia="Yu Mincho" w:hAnsi="Calibri"/>
          <w:sz w:val="24"/>
          <w:lang w:val="en-US"/>
        </w:rPr>
        <w:t>.</w:t>
      </w:r>
    </w:p>
    <w:p w14:paraId="6BC47A7B"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اليوم الآخر (مسؤولية اللحظة الحاضرة)</w:t>
      </w:r>
      <w:r w:rsidRPr="0073369A">
        <w:rPr>
          <w:rFonts w:ascii="Calibri" w:eastAsia="Yu Mincho" w:hAnsi="Calibri"/>
          <w:b/>
          <w:bCs/>
          <w:sz w:val="24"/>
          <w:lang w:val="en-US"/>
        </w:rPr>
        <w:t>:</w:t>
      </w:r>
      <w:r w:rsidRPr="0073369A">
        <w:rPr>
          <w:rFonts w:ascii="Calibri" w:eastAsia="Yu Mincho" w:hAnsi="Calibri"/>
          <w:sz w:val="24"/>
          <w:rtl/>
          <w:lang w:val="en-US"/>
        </w:rPr>
        <w:t xml:space="preserve"> توسيع لمفهوم يوم القيامة ليشمل </w:t>
      </w:r>
      <w:r w:rsidRPr="0073369A">
        <w:rPr>
          <w:rFonts w:ascii="Calibri" w:eastAsia="Yu Mincho" w:hAnsi="Calibri"/>
          <w:b/>
          <w:bCs/>
          <w:sz w:val="24"/>
          <w:rtl/>
          <w:lang w:val="en-US"/>
        </w:rPr>
        <w:t>كل يوم وكل لحظة</w:t>
      </w:r>
      <w:r w:rsidRPr="0073369A">
        <w:rPr>
          <w:rFonts w:ascii="Calibri" w:eastAsia="Yu Mincho" w:hAnsi="Calibri"/>
          <w:sz w:val="24"/>
          <w:lang w:val="en-US"/>
        </w:rPr>
        <w:t>.</w:t>
      </w:r>
      <w:r w:rsidRPr="0073369A">
        <w:rPr>
          <w:rFonts w:ascii="Calibri" w:eastAsia="Yu Mincho" w:hAnsi="Calibri"/>
          <w:sz w:val="24"/>
          <w:rtl/>
          <w:lang w:val="en-US"/>
        </w:rPr>
        <w:t xml:space="preserve"> فكل يوم يمر هو "يوم آخر" نحاسب فيه على ما مضى، ونكون مسؤولين عن أفعالنا وقراراتنا. إنه تأكيد على المسؤولية المستمرة وضرورة التوبة والتغيير الدائمين، وليس مجرد انتظار ليوم حساب بعيد</w:t>
      </w:r>
      <w:r w:rsidRPr="0073369A">
        <w:rPr>
          <w:rFonts w:ascii="Calibri" w:eastAsia="Yu Mincho" w:hAnsi="Calibri"/>
          <w:sz w:val="24"/>
          <w:lang w:val="en-US"/>
        </w:rPr>
        <w:t>.</w:t>
      </w:r>
    </w:p>
    <w:p w14:paraId="6B9BAA1B"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الماء الروحي (غذاء الأفكار النيرة)</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الماء المادي، بل هو </w:t>
      </w:r>
      <w:r w:rsidRPr="0073369A">
        <w:rPr>
          <w:rFonts w:ascii="Calibri" w:eastAsia="Yu Mincho" w:hAnsi="Calibri"/>
          <w:b/>
          <w:bCs/>
          <w:sz w:val="24"/>
          <w:rtl/>
          <w:lang w:val="en-US"/>
        </w:rPr>
        <w:t>الأفكار النيرة، العلوم النافعة، المعارف الحقة، والحكمة</w:t>
      </w:r>
      <w:r w:rsidRPr="0073369A">
        <w:rPr>
          <w:rFonts w:ascii="Calibri" w:eastAsia="Yu Mincho" w:hAnsi="Calibri"/>
          <w:sz w:val="24"/>
          <w:rtl/>
          <w:lang w:val="en-US"/>
        </w:rPr>
        <w:t xml:space="preserve"> التي تغذي الروح والعقل وتمنحهما الحياة والنماء. يعتبره المتحدث أهم من الماء المادي لأنه يحيي القلوب والعقول. البحث عنه والسعي وراءه ضرورة للارتقاء</w:t>
      </w:r>
      <w:r w:rsidRPr="0073369A">
        <w:rPr>
          <w:rFonts w:ascii="Calibri" w:eastAsia="Yu Mincho" w:hAnsi="Calibri"/>
          <w:sz w:val="24"/>
          <w:lang w:val="en-US"/>
        </w:rPr>
        <w:t>.</w:t>
      </w:r>
    </w:p>
    <w:p w14:paraId="4DD9BD87"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شمس المعرفة (نور العلم والهداية)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العلم والمعرفة الصحيحة التي تنير دروب الحياة</w:t>
      </w:r>
      <w:r w:rsidRPr="0073369A">
        <w:rPr>
          <w:rFonts w:ascii="Calibri" w:eastAsia="Yu Mincho" w:hAnsi="Calibri"/>
          <w:sz w:val="24"/>
          <w:rtl/>
          <w:lang w:val="en-US"/>
        </w:rPr>
        <w:t xml:space="preserve"> وتزيل ظلمات الجهل والوهم والتقليد الأعمى. أهميتها تفوق أهمية الشمس الفيزيائية لأنها تهدي الإنسان إلى الطريق القويم وإلى فهم ذاته وخالقه. اتباعها والسير في نورها ضرورة</w:t>
      </w:r>
      <w:r w:rsidRPr="0073369A">
        <w:rPr>
          <w:rFonts w:ascii="Calibri" w:eastAsia="Yu Mincho" w:hAnsi="Calibri"/>
          <w:sz w:val="24"/>
          <w:lang w:val="en-US"/>
        </w:rPr>
        <w:t>.</w:t>
      </w:r>
    </w:p>
    <w:p w14:paraId="3548B74A"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الأرض المعرفية (بنية الأفكار الداخلية)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المساحة الداخلية في عقل الإنسان وقلبه التي تتشكل من أفكاره ومعتقداته وقيمه ومبادئه</w:t>
      </w:r>
      <w:r w:rsidRPr="0073369A">
        <w:rPr>
          <w:rFonts w:ascii="Calibri" w:eastAsia="Yu Mincho" w:hAnsi="Calibri"/>
          <w:sz w:val="24"/>
          <w:lang w:val="en-US"/>
        </w:rPr>
        <w:t>.</w:t>
      </w:r>
      <w:r w:rsidRPr="0073369A">
        <w:rPr>
          <w:rFonts w:ascii="Calibri" w:eastAsia="Yu Mincho" w:hAnsi="Calibri"/>
          <w:sz w:val="24"/>
          <w:rtl/>
          <w:lang w:val="en-US"/>
        </w:rPr>
        <w:t xml:space="preserve"> يدعو المتحدث إلى العمل المستمر على "تغيير" هذه الأرض وتنقيتها وتطهيرها من الشوائب والأفكار البالية والمتخلفة، لتكون أرضًا خصبة قابلة للتطور الروحي والفكري</w:t>
      </w:r>
      <w:r w:rsidRPr="0073369A">
        <w:rPr>
          <w:rFonts w:ascii="Calibri" w:eastAsia="Yu Mincho" w:hAnsi="Calibri"/>
          <w:sz w:val="24"/>
          <w:lang w:val="en-US"/>
        </w:rPr>
        <w:t>.</w:t>
      </w:r>
    </w:p>
    <w:p w14:paraId="41AC6428"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الركوع كبحث (تواضع وتمحيص)</w:t>
      </w:r>
      <w:r w:rsidRPr="0073369A">
        <w:rPr>
          <w:rFonts w:ascii="Calibri" w:eastAsia="Yu Mincho" w:hAnsi="Calibri"/>
          <w:b/>
          <w:bCs/>
          <w:sz w:val="24"/>
          <w:lang w:val="en-US"/>
        </w:rPr>
        <w:t>:</w:t>
      </w:r>
      <w:r w:rsidRPr="0073369A">
        <w:rPr>
          <w:rFonts w:ascii="Calibri" w:eastAsia="Yu Mincho" w:hAnsi="Calibri"/>
          <w:sz w:val="24"/>
          <w:rtl/>
          <w:lang w:val="en-US"/>
        </w:rPr>
        <w:t xml:space="preserve"> يتجاوز الانحناء الجسدي ليمثل </w:t>
      </w:r>
      <w:r w:rsidRPr="0073369A">
        <w:rPr>
          <w:rFonts w:ascii="Calibri" w:eastAsia="Yu Mincho" w:hAnsi="Calibri"/>
          <w:b/>
          <w:bCs/>
          <w:sz w:val="24"/>
          <w:rtl/>
          <w:lang w:val="en-US"/>
        </w:rPr>
        <w:t>حالة من الفحص والتمحيص للأفكار والمعتقدات، والبحث الدؤوب عن الأفضل والأصوب</w:t>
      </w:r>
      <w:r w:rsidRPr="0073369A">
        <w:rPr>
          <w:rFonts w:ascii="Calibri" w:eastAsia="Yu Mincho" w:hAnsi="Calibri"/>
          <w:sz w:val="24"/>
          <w:lang w:val="en-US"/>
        </w:rPr>
        <w:t>.</w:t>
      </w:r>
      <w:r w:rsidRPr="0073369A">
        <w:rPr>
          <w:rFonts w:ascii="Calibri" w:eastAsia="Yu Mincho" w:hAnsi="Calibri"/>
          <w:sz w:val="24"/>
          <w:rtl/>
          <w:lang w:val="en-US"/>
        </w:rPr>
        <w:t xml:space="preserve"> إنه بحث عن "مداد روحي" نقي يغذي الروح. يمثل أيضًا حالة من </w:t>
      </w:r>
      <w:r w:rsidRPr="0073369A">
        <w:rPr>
          <w:rFonts w:ascii="Calibri" w:eastAsia="Yu Mincho" w:hAnsi="Calibri"/>
          <w:b/>
          <w:bCs/>
          <w:sz w:val="24"/>
          <w:rtl/>
          <w:lang w:val="en-US"/>
        </w:rPr>
        <w:t>التواضع العلمي والمعرفي</w:t>
      </w:r>
      <w:r w:rsidRPr="0073369A">
        <w:rPr>
          <w:rFonts w:ascii="Calibri" w:eastAsia="Yu Mincho" w:hAnsi="Calibri"/>
          <w:sz w:val="24"/>
          <w:rtl/>
          <w:lang w:val="en-US"/>
        </w:rPr>
        <w:t>، واعتراف بأن الإنسان مهما بلغ فهو لا يزال باحثًا عن الحقيقة</w:t>
      </w:r>
      <w:r w:rsidRPr="0073369A">
        <w:rPr>
          <w:rFonts w:ascii="Calibri" w:eastAsia="Yu Mincho" w:hAnsi="Calibri"/>
          <w:sz w:val="24"/>
          <w:lang w:val="en-US"/>
        </w:rPr>
        <w:t>.</w:t>
      </w:r>
    </w:p>
    <w:p w14:paraId="0D8B16F2"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السجود للأفضل (تسليم للحق)</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وضع الجبهة على الأرض، بل هو </w:t>
      </w:r>
      <w:r w:rsidRPr="0073369A">
        <w:rPr>
          <w:rFonts w:ascii="Calibri" w:eastAsia="Yu Mincho" w:hAnsi="Calibri"/>
          <w:b/>
          <w:bCs/>
          <w:sz w:val="24"/>
          <w:rtl/>
          <w:lang w:val="en-US"/>
        </w:rPr>
        <w:t>رمز للاعتراف بالحقيقة والتسليم للحق والأفضل</w:t>
      </w:r>
      <w:r w:rsidRPr="0073369A">
        <w:rPr>
          <w:rFonts w:ascii="Calibri" w:eastAsia="Yu Mincho" w:hAnsi="Calibri"/>
          <w:sz w:val="24"/>
          <w:rtl/>
          <w:lang w:val="en-US"/>
        </w:rPr>
        <w:t xml:space="preserve"> عند ظهوره، حتى لو كان مخالفًا للهوى أو الأفكار الموروثة. إنه خطوة ضرورية في مسيرة التطور الروحي والفكري، تتطلب تجردًا وشجاعة</w:t>
      </w:r>
      <w:r w:rsidRPr="0073369A">
        <w:rPr>
          <w:rFonts w:ascii="Calibri" w:eastAsia="Yu Mincho" w:hAnsi="Calibri"/>
          <w:sz w:val="24"/>
          <w:lang w:val="en-US"/>
        </w:rPr>
        <w:t>.</w:t>
      </w:r>
    </w:p>
    <w:p w14:paraId="2BFBEF2C"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الفتنة (صراع الأفكار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صراع مادي أو قتال، بل هي بشكل أعمق </w:t>
      </w:r>
      <w:r w:rsidRPr="0073369A">
        <w:rPr>
          <w:rFonts w:ascii="Calibri" w:eastAsia="Yu Mincho" w:hAnsi="Calibri"/>
          <w:b/>
          <w:bCs/>
          <w:sz w:val="24"/>
          <w:rtl/>
          <w:lang w:val="en-US"/>
        </w:rPr>
        <w:t>صراع الأفكار والمعتقدات والقيم المتضاربة</w:t>
      </w:r>
      <w:r w:rsidRPr="0073369A">
        <w:rPr>
          <w:rFonts w:ascii="Calibri" w:eastAsia="Yu Mincho" w:hAnsi="Calibri"/>
          <w:sz w:val="24"/>
          <w:lang w:val="en-US"/>
        </w:rPr>
        <w:t>.</w:t>
      </w:r>
      <w:r w:rsidRPr="0073369A">
        <w:rPr>
          <w:rFonts w:ascii="Calibri" w:eastAsia="Yu Mincho" w:hAnsi="Calibri"/>
          <w:sz w:val="24"/>
          <w:rtl/>
          <w:lang w:val="en-US"/>
        </w:rPr>
        <w:t xml:space="preserve"> الفتنة الحقيقية هي الوقوع في الأفكار الخاطئة والمضللة. النجاة منها تتطلب </w:t>
      </w:r>
      <w:r w:rsidRPr="0073369A">
        <w:rPr>
          <w:rFonts w:ascii="Calibri" w:eastAsia="Yu Mincho" w:hAnsi="Calibri"/>
          <w:b/>
          <w:bCs/>
          <w:sz w:val="24"/>
          <w:rtl/>
          <w:lang w:val="en-US"/>
        </w:rPr>
        <w:t>الوعي، والتمييز، والقدرة على التفريق بين الحق والباطل</w:t>
      </w:r>
      <w:r w:rsidRPr="0073369A">
        <w:rPr>
          <w:rFonts w:ascii="Calibri" w:eastAsia="Yu Mincho" w:hAnsi="Calibri"/>
          <w:sz w:val="24"/>
          <w:rtl/>
          <w:lang w:val="en-US"/>
        </w:rPr>
        <w:t>، والثبات على المبادئ الصحيحة</w:t>
      </w:r>
      <w:r w:rsidRPr="0073369A">
        <w:rPr>
          <w:rFonts w:ascii="Calibri" w:eastAsia="Yu Mincho" w:hAnsi="Calibri"/>
          <w:sz w:val="24"/>
          <w:lang w:val="en-US"/>
        </w:rPr>
        <w:t>.</w:t>
      </w:r>
    </w:p>
    <w:p w14:paraId="7B1339B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2B9AB77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تقدم هذه المفاهيم رؤية ديناميكية ومتجددة للدين الإسلامي، ترتكز على البعد الروحي والفكري والمعرفي. إنها دعوة صريحة للتجديد، ورفض الجمود، وإعمال العقل، والانفتاح على الآفاق الواسعة للعلم والمعرفة، والسعي المستمر نحو الارتقاء الروحي والفكري. إنها تقدم الإسلام ليس كمجموعة من الطقوس الجامدة أو الأفكار الموروثة، بل كمنهج حياة متكامل، متجدد، وصالح لكل زمان ومكان، يدعو الإنسان باستمرار إلى التفكير والتطور والاقتراب من الحقيقة</w:t>
      </w:r>
      <w:r w:rsidRPr="0073369A">
        <w:rPr>
          <w:rFonts w:ascii="Calibri" w:eastAsia="Yu Mincho" w:hAnsi="Calibri"/>
          <w:sz w:val="24"/>
          <w:lang w:val="en-US"/>
        </w:rPr>
        <w:t>.</w:t>
      </w:r>
    </w:p>
    <w:p w14:paraId="697D25DF" w14:textId="77777777" w:rsidR="00C7544E" w:rsidRPr="0073369A" w:rsidRDefault="00C7544E" w:rsidP="00E4352F">
      <w:pPr>
        <w:pStyle w:val="1"/>
        <w:rPr>
          <w:rtl/>
        </w:rPr>
      </w:pPr>
      <w:bookmarkStart w:id="439" w:name="_Toc203550609"/>
      <w:bookmarkStart w:id="440" w:name="_Toc205285349"/>
      <w:bookmarkStart w:id="441" w:name="_Toc209608398"/>
      <w:r w:rsidRPr="0073369A">
        <w:rPr>
          <w:rtl/>
        </w:rPr>
        <w:t>الشرك في القرآن الكريم: رحلة في فهم أعمق</w:t>
      </w:r>
      <w:bookmarkEnd w:id="439"/>
      <w:bookmarkEnd w:id="440"/>
      <w:bookmarkEnd w:id="441"/>
    </w:p>
    <w:p w14:paraId="0122CD75" w14:textId="77777777" w:rsidR="00C7544E" w:rsidRPr="0073369A" w:rsidRDefault="00C7544E" w:rsidP="00E4352F">
      <w:pPr>
        <w:rPr>
          <w:rFonts w:ascii="Calibri" w:eastAsia="Yu Mincho" w:hAnsi="Calibri"/>
          <w:sz w:val="24"/>
          <w:lang w:val="en-US"/>
        </w:rPr>
      </w:pPr>
    </w:p>
    <w:p w14:paraId="2F30B521" w14:textId="77777777" w:rsidR="00C7544E" w:rsidRPr="0073369A" w:rsidRDefault="00C7544E" w:rsidP="00E4352F">
      <w:pPr>
        <w:pStyle w:val="21"/>
        <w:rPr>
          <w:rtl/>
        </w:rPr>
      </w:pPr>
      <w:bookmarkStart w:id="442" w:name="_Toc203550610"/>
      <w:bookmarkStart w:id="443" w:name="_Toc205285350"/>
      <w:r w:rsidRPr="0073369A">
        <w:rPr>
          <w:rtl/>
        </w:rPr>
        <w:t>الشرك اللازم والشرك المتعدي: فهم جديد للظلم العظيم</w:t>
      </w:r>
      <w:bookmarkEnd w:id="442"/>
      <w:bookmarkEnd w:id="443"/>
    </w:p>
    <w:p w14:paraId="7AA1929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نفتتح اليوم سلسلة جديدة تهدف إلى إعادة النظر في مفهوم </w:t>
      </w:r>
      <w:r w:rsidRPr="0073369A">
        <w:rPr>
          <w:rFonts w:ascii="Calibri" w:eastAsia="Yu Mincho" w:hAnsi="Calibri"/>
          <w:b/>
          <w:bCs/>
          <w:sz w:val="24"/>
          <w:rtl/>
          <w:lang w:val="en-US"/>
        </w:rPr>
        <w:t>الشرك</w:t>
      </w:r>
      <w:r w:rsidRPr="0073369A">
        <w:rPr>
          <w:rFonts w:ascii="Calibri" w:eastAsia="Yu Mincho" w:hAnsi="Calibri"/>
          <w:sz w:val="24"/>
          <w:rtl/>
          <w:lang w:val="en-US"/>
        </w:rPr>
        <w:t xml:space="preserve"> في القرآن الكريم، وتقديم قراءة مختلفة تُميز بين نوعين أساسيين من الشرك، بناءً على رؤية الأستاذ خالد السيد حسن. هذه الرؤية تُسلط الضوء على أن الفهم التقليدي للشرك قد يكون أحيانًا قاصرًا عن استيعاب كل الأبعاد التي يُقدمها القرآن لهذا المفهوم المحوري.</w:t>
      </w:r>
    </w:p>
    <w:p w14:paraId="2381D43C" w14:textId="77777777" w:rsidR="00C7544E" w:rsidRPr="0073369A" w:rsidRDefault="00C7544E" w:rsidP="00E4352F">
      <w:pPr>
        <w:rPr>
          <w:rFonts w:ascii="Calibri" w:eastAsia="Yu Mincho" w:hAnsi="Calibri"/>
          <w:sz w:val="24"/>
          <w:rtl/>
          <w:lang w:val="en-US"/>
        </w:rPr>
      </w:pPr>
    </w:p>
    <w:p w14:paraId="46B7B92B"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إشكالية الفهم التقليدي للشرك</w:t>
      </w:r>
    </w:p>
    <w:p w14:paraId="114789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عندما يُذكر مصطلح "الشرك"، يتبادر إلى أذهان الكثيرين فورًا صور عبادة الأصنام، أو تقديس الأشخاص من دون الله، أو الإيمان بوجود آلهة متعددة. وهذا الفهم صحيح في جانبه العقائدي، ولكنه لا يُغطي كل الأبعاد التي يُشير إليها القرآن الكريم حول الشرك. الأستاذ خالد يُقدم لنا أداة تحليلية لغوية وفكرية جديدة لفهم الشرك، وهي التمييز بين:</w:t>
      </w:r>
    </w:p>
    <w:p w14:paraId="006E1127" w14:textId="77777777" w:rsidR="00C7544E" w:rsidRPr="0073369A" w:rsidRDefault="00C7544E" w:rsidP="00CE1EDD">
      <w:pPr>
        <w:numPr>
          <w:ilvl w:val="0"/>
          <w:numId w:val="435"/>
        </w:numPr>
        <w:rPr>
          <w:rFonts w:ascii="Calibri" w:eastAsia="Yu Mincho" w:hAnsi="Calibri"/>
          <w:sz w:val="24"/>
          <w:rtl/>
          <w:lang w:val="en-US"/>
        </w:rPr>
      </w:pPr>
      <w:r w:rsidRPr="0073369A">
        <w:rPr>
          <w:rFonts w:ascii="Calibri" w:eastAsia="Yu Mincho" w:hAnsi="Calibri"/>
          <w:b/>
          <w:bCs/>
          <w:sz w:val="24"/>
          <w:rtl/>
          <w:lang w:val="en-US"/>
        </w:rPr>
        <w:t>الشرك اللازم (العقائدي).</w:t>
      </w:r>
    </w:p>
    <w:p w14:paraId="1994C084" w14:textId="77777777" w:rsidR="00C7544E" w:rsidRPr="0073369A" w:rsidRDefault="00C7544E" w:rsidP="00CE1EDD">
      <w:pPr>
        <w:numPr>
          <w:ilvl w:val="0"/>
          <w:numId w:val="435"/>
        </w:numPr>
        <w:rPr>
          <w:rFonts w:ascii="Calibri" w:eastAsia="Yu Mincho" w:hAnsi="Calibri"/>
          <w:sz w:val="24"/>
          <w:rtl/>
          <w:lang w:val="en-US"/>
        </w:rPr>
      </w:pPr>
      <w:r w:rsidRPr="0073369A">
        <w:rPr>
          <w:rFonts w:ascii="Calibri" w:eastAsia="Yu Mincho" w:hAnsi="Calibri"/>
          <w:b/>
          <w:bCs/>
          <w:sz w:val="24"/>
          <w:rtl/>
          <w:lang w:val="en-US"/>
        </w:rPr>
        <w:t>الشرك المتعدي (الاجتماعي).</w:t>
      </w:r>
    </w:p>
    <w:p w14:paraId="7AAA3608" w14:textId="77777777" w:rsidR="00C7544E" w:rsidRPr="0073369A" w:rsidRDefault="00C7544E" w:rsidP="00E4352F">
      <w:pPr>
        <w:rPr>
          <w:rFonts w:ascii="Calibri" w:eastAsia="Yu Mincho" w:hAnsi="Calibri"/>
          <w:sz w:val="24"/>
          <w:rtl/>
          <w:lang w:val="en-US"/>
        </w:rPr>
      </w:pPr>
    </w:p>
    <w:p w14:paraId="6EE7D17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التمييز اللغوي: فعل "شَرِكَ" وفعل "أَشْرَكَ"</w:t>
      </w:r>
    </w:p>
    <w:p w14:paraId="4E5AE04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الأساس الذي ينطلق منه هذا الفهم الجديد هو التمييز الدقيق بين الفعلين في اللغة العربية:</w:t>
      </w:r>
    </w:p>
    <w:p w14:paraId="0F5BB461" w14:textId="77777777" w:rsidR="00C7544E" w:rsidRPr="0073369A" w:rsidRDefault="00C7544E" w:rsidP="00CE1EDD">
      <w:pPr>
        <w:numPr>
          <w:ilvl w:val="0"/>
          <w:numId w:val="436"/>
        </w:numPr>
        <w:rPr>
          <w:rFonts w:ascii="Calibri" w:eastAsia="Yu Mincho" w:hAnsi="Calibri"/>
          <w:sz w:val="24"/>
          <w:rtl/>
          <w:lang w:val="en-US"/>
        </w:rPr>
      </w:pPr>
      <w:r w:rsidRPr="0073369A">
        <w:rPr>
          <w:rFonts w:ascii="Calibri" w:eastAsia="Yu Mincho" w:hAnsi="Calibri"/>
          <w:b/>
          <w:bCs/>
          <w:sz w:val="24"/>
          <w:rtl/>
          <w:lang w:val="en-US"/>
        </w:rPr>
        <w:lastRenderedPageBreak/>
        <w:t>الفعل "شَرِكَ":</w:t>
      </w:r>
      <w:r w:rsidRPr="0073369A">
        <w:rPr>
          <w:rFonts w:ascii="Calibri" w:eastAsia="Yu Mincho" w:hAnsi="Calibri"/>
          <w:sz w:val="24"/>
          <w:rtl/>
          <w:lang w:val="en-US"/>
        </w:rPr>
        <w:t xml:space="preserve"> هو فعل لازم (مثل "شارك"، "كان شريكًا"). يدل على الصفة أو حالة الشراكة القائمة. أثره يقع على الفاعل نفسه.</w:t>
      </w:r>
    </w:p>
    <w:p w14:paraId="4C23AEE0" w14:textId="77777777" w:rsidR="00C7544E" w:rsidRPr="0073369A" w:rsidRDefault="00C7544E" w:rsidP="00CE1EDD">
      <w:pPr>
        <w:numPr>
          <w:ilvl w:val="0"/>
          <w:numId w:val="436"/>
        </w:numPr>
        <w:rPr>
          <w:rFonts w:ascii="Calibri" w:eastAsia="Yu Mincho" w:hAnsi="Calibri"/>
          <w:sz w:val="24"/>
          <w:rtl/>
          <w:lang w:val="en-US"/>
        </w:rPr>
      </w:pPr>
      <w:r w:rsidRPr="0073369A">
        <w:rPr>
          <w:rFonts w:ascii="Calibri" w:eastAsia="Yu Mincho" w:hAnsi="Calibri"/>
          <w:b/>
          <w:bCs/>
          <w:sz w:val="24"/>
          <w:rtl/>
          <w:lang w:val="en-US"/>
        </w:rPr>
        <w:t>الفعل "أَشْرَكَ":</w:t>
      </w:r>
      <w:r w:rsidRPr="0073369A">
        <w:rPr>
          <w:rFonts w:ascii="Calibri" w:eastAsia="Yu Mincho" w:hAnsi="Calibri"/>
          <w:sz w:val="24"/>
          <w:rtl/>
          <w:lang w:val="en-US"/>
        </w:rPr>
        <w:t xml:space="preserve"> هو فعل متعدٍ (مثل "أشرك زيدٌ عمراً"، أي جعله شريكًا). يدل على فعل يتعدى أثره من الفاعل إلى المفعول به. أي أن الفاعل يقوم بـ "إشراك" غيره.</w:t>
      </w:r>
    </w:p>
    <w:p w14:paraId="0FF8A5B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التمييز اللغوي يُعد مفتاحًا لفهم الأبعاد المختلفة للشرك في القرآن الكريم.</w:t>
      </w:r>
    </w:p>
    <w:p w14:paraId="50FA04E4" w14:textId="77777777" w:rsidR="00C7544E" w:rsidRPr="0073369A" w:rsidRDefault="00C7544E" w:rsidP="00E4352F">
      <w:pPr>
        <w:rPr>
          <w:rFonts w:ascii="Calibri" w:eastAsia="Yu Mincho" w:hAnsi="Calibri"/>
          <w:sz w:val="24"/>
          <w:rtl/>
          <w:lang w:val="en-US"/>
        </w:rPr>
      </w:pPr>
    </w:p>
    <w:p w14:paraId="229A8D8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والشخصي)</w:t>
      </w:r>
    </w:p>
    <w:p w14:paraId="1E3325D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هو المفهوم الأكثر شيوعًا للشرك، والذي يُركز على العلاقة المباشرة بين العبد وخالقه:</w:t>
      </w:r>
    </w:p>
    <w:p w14:paraId="2B3F87BE" w14:textId="77777777" w:rsidR="00C7544E" w:rsidRPr="0073369A" w:rsidRDefault="00C7544E" w:rsidP="00CE1EDD">
      <w:pPr>
        <w:numPr>
          <w:ilvl w:val="0"/>
          <w:numId w:val="437"/>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يقع أثره على الفاعل نفسه، أي على الشخص المعتقد أو الممارس. يتمثل في الاعتقاد بوجود شريك مع الله في الألوهية، أو في عبادة إله آخر غير الله، أو في الإقرار بأن هناك من يملك سلطانًا ذاتيًا مع الله.</w:t>
      </w:r>
    </w:p>
    <w:p w14:paraId="3F47474F" w14:textId="77777777" w:rsidR="00C7544E" w:rsidRPr="0073369A" w:rsidRDefault="00C7544E" w:rsidP="00CE1EDD">
      <w:pPr>
        <w:numPr>
          <w:ilvl w:val="0"/>
          <w:numId w:val="437"/>
        </w:numPr>
        <w:rPr>
          <w:rFonts w:ascii="Calibri" w:eastAsia="Yu Mincho" w:hAnsi="Calibri"/>
          <w:sz w:val="24"/>
          <w:rtl/>
          <w:lang w:val="en-US"/>
        </w:rPr>
      </w:pPr>
      <w:r w:rsidRPr="0073369A">
        <w:rPr>
          <w:rFonts w:ascii="Calibri" w:eastAsia="Yu Mincho" w:hAnsi="Calibri"/>
          <w:b/>
          <w:bCs/>
          <w:sz w:val="24"/>
          <w:rtl/>
          <w:lang w:val="en-US"/>
        </w:rPr>
        <w:t>صيغه القرآنية:</w:t>
      </w:r>
      <w:r w:rsidRPr="0073369A">
        <w:rPr>
          <w:rFonts w:ascii="Calibri" w:eastAsia="Yu Mincho" w:hAnsi="Calibri"/>
          <w:sz w:val="24"/>
          <w:rtl/>
          <w:lang w:val="en-US"/>
        </w:rPr>
        <w:t xml:space="preserve"> يُشير الأستاذ خالد إلى أن القرآن الكريم يعبر عن هذا النوع من الشرك بصيغ تعبيرية تُركّز على الفعل أو الاعتقاد الصادر من الفاعل تجاه إله آخر، وليس بالضرورة بالفعل المتعدي "أَشْرَكَ". ومن أمثلة ذلك:</w:t>
      </w:r>
    </w:p>
    <w:p w14:paraId="2C877FE3"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"يدعو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هنا الدعاء فعل صادر من الفاعل.</w:t>
      </w:r>
    </w:p>
    <w:p w14:paraId="6541E74D"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"جعل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 هنا "الجعل" فعل يقوم به الفاعل لنفسه.</w:t>
      </w:r>
    </w:p>
    <w:p w14:paraId="2C536BE3"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"جعلوا لله شركاء"</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w:t>
      </w:r>
    </w:p>
    <w:p w14:paraId="175EA10F"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"أإله مع الله؟"</w:t>
      </w:r>
      <w:r w:rsidRPr="0073369A">
        <w:rPr>
          <w:rFonts w:ascii="Calibri" w:eastAsia="Yu Mincho" w:hAnsi="Calibri"/>
          <w:sz w:val="24"/>
          <w:rtl/>
          <w:lang w:val="en-US"/>
        </w:rPr>
        <w:t>: هذا الاستفهام الاستنكاري يُبرز وحدة الله ويرفض أي شريك له.</w:t>
      </w:r>
    </w:p>
    <w:p w14:paraId="24557BC4" w14:textId="77777777" w:rsidR="00C7544E" w:rsidRPr="0073369A" w:rsidRDefault="00C7544E" w:rsidP="00CE1EDD">
      <w:pPr>
        <w:numPr>
          <w:ilvl w:val="0"/>
          <w:numId w:val="437"/>
        </w:numPr>
        <w:rPr>
          <w:rFonts w:ascii="Calibri" w:eastAsia="Yu Mincho" w:hAnsi="Calibri"/>
          <w:sz w:val="24"/>
          <w:rtl/>
          <w:lang w:val="en-US"/>
        </w:rPr>
      </w:pPr>
      <w:r w:rsidRPr="0073369A">
        <w:rPr>
          <w:rFonts w:ascii="Calibri" w:eastAsia="Yu Mincho" w:hAnsi="Calibri"/>
          <w:b/>
          <w:bCs/>
          <w:sz w:val="24"/>
          <w:rtl/>
          <w:lang w:val="en-US"/>
        </w:rPr>
        <w:t>أثره:</w:t>
      </w:r>
      <w:r w:rsidRPr="0073369A">
        <w:rPr>
          <w:rFonts w:ascii="Calibri" w:eastAsia="Yu Mincho" w:hAnsi="Calibri"/>
          <w:sz w:val="24"/>
          <w:rtl/>
          <w:lang w:val="en-US"/>
        </w:rPr>
        <w:t xml:space="preserve"> هذا الشرك يُعد ظلمًا للنفس، وعقوبته تقع على صاحبه في المقام الأول، لأنه يُخالف الفطرة السليمة والمنطق، ويُعرض صاحبه لعقوبة الله.</w:t>
      </w:r>
    </w:p>
    <w:p w14:paraId="7E79D455" w14:textId="77777777" w:rsidR="00C7544E" w:rsidRPr="0073369A" w:rsidRDefault="00C7544E" w:rsidP="00E4352F">
      <w:pPr>
        <w:rPr>
          <w:rFonts w:ascii="Calibri" w:eastAsia="Yu Mincho" w:hAnsi="Calibri"/>
          <w:sz w:val="24"/>
          <w:rtl/>
          <w:lang w:val="en-US"/>
        </w:rPr>
      </w:pPr>
    </w:p>
    <w:p w14:paraId="22D3C1A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(السلوكي والاجتماعي)</w:t>
      </w:r>
    </w:p>
    <w:p w14:paraId="30BA135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هو محور نظرية الأستاذ خالد، وهو الجانب الذي يُعيد تعريف "الظلم العظيم" في سياق الشرك:</w:t>
      </w:r>
    </w:p>
    <w:p w14:paraId="6D84D65B"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لا يقتصر أثره على الفاعل، بل </w:t>
      </w:r>
      <w:r w:rsidRPr="0073369A">
        <w:rPr>
          <w:rFonts w:ascii="Calibri" w:eastAsia="Yu Mincho" w:hAnsi="Calibri"/>
          <w:b/>
          <w:bCs/>
          <w:sz w:val="24"/>
          <w:rtl/>
          <w:lang w:val="en-US"/>
        </w:rPr>
        <w:t>يتعداه ليطال الآخرين والمجتمع</w:t>
      </w:r>
      <w:r w:rsidRPr="0073369A">
        <w:rPr>
          <w:rFonts w:ascii="Calibri" w:eastAsia="Yu Mincho" w:hAnsi="Calibri"/>
          <w:sz w:val="24"/>
          <w:rtl/>
          <w:lang w:val="en-US"/>
        </w:rPr>
        <w:t xml:space="preserve">. يتضمن هذا الشرك عنصر </w:t>
      </w:r>
      <w:r w:rsidRPr="0073369A">
        <w:rPr>
          <w:rFonts w:ascii="Calibri" w:eastAsia="Yu Mincho" w:hAnsi="Calibri"/>
          <w:b/>
          <w:bCs/>
          <w:sz w:val="24"/>
          <w:rtl/>
          <w:lang w:val="en-US"/>
        </w:rPr>
        <w:t>الإكراه والضغط</w:t>
      </w:r>
      <w:r w:rsidRPr="0073369A">
        <w:rPr>
          <w:rFonts w:ascii="Calibri" w:eastAsia="Yu Mincho" w:hAnsi="Calibri"/>
          <w:sz w:val="24"/>
          <w:rtl/>
          <w:lang w:val="en-US"/>
        </w:rPr>
        <w:t>، حيث يُجبر شخصٌ آخر، أو جماعة، شخصًا أو جماعة أخرى على أن تُشاركهم عبادتهم، أو معتقدهم، أو أن تُذعن لأوامرهم التي تُصبح بمنزلة التشريع الإلهي.</w:t>
      </w:r>
    </w:p>
    <w:p w14:paraId="1C205487"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أدلته القرآنية وتفسيرها:</w:t>
      </w:r>
    </w:p>
    <w:p w14:paraId="1F576F13"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يرى الأستاذ خالد أن الفهم السائد لهذه الآية (أي لا يعبد إلهاً آخر مع الله) هو فهم قاصر. المعنى الأعمق هو </w:t>
      </w:r>
      <w:r w:rsidRPr="0073369A">
        <w:rPr>
          <w:rFonts w:ascii="Calibri" w:eastAsia="Yu Mincho" w:hAnsi="Calibri"/>
          <w:b/>
          <w:bCs/>
          <w:sz w:val="24"/>
          <w:rtl/>
          <w:lang w:val="en-US"/>
        </w:rPr>
        <w:t>"لا تُجبر أو تُكرِه أحدًا ليُصبح شريكًا لك في عبادتك"</w:t>
      </w:r>
      <w:r w:rsidRPr="0073369A">
        <w:rPr>
          <w:rFonts w:ascii="Calibri" w:eastAsia="Yu Mincho" w:hAnsi="Calibri"/>
          <w:sz w:val="24"/>
          <w:rtl/>
          <w:lang w:val="en-US"/>
        </w:rPr>
        <w:t>. أي لا تُمارس الإكراه على الآخرين للانضمام إلى طريقتك الدينية أو ممارساتك الشعائرية. هذا يتوافق مع مبدأ "لا إكراه في الدين".</w:t>
      </w:r>
    </w:p>
    <w:p w14:paraId="784CEFEF"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lastRenderedPageBreak/>
        <w:t>﴿وَمَا يُؤْمِنُ أَكْثَرُهُم بِاللَّهِ إِلَّا وَهُم مُّشْرِكُونَ﴾</w:t>
      </w:r>
      <w:r w:rsidRPr="0073369A">
        <w:rPr>
          <w:rFonts w:ascii="Calibri" w:eastAsia="Yu Mincho" w:hAnsi="Calibri"/>
          <w:sz w:val="24"/>
          <w:rtl/>
          <w:lang w:val="en-US"/>
        </w:rPr>
        <w:t xml:space="preserve"> [يوسف: 106]: يرى أن هؤلاء يؤمنون بالله، ولكنهم يقعون في الشرك المتعدي. كيف؟ لأنهم يُمارسون الإكراه أو الضغط على الآخرين باسم الدين، أو يُجبرونهم على اتباع موروثات وتقاليد دون سند من الله، وهذا يُعد "إشراكًا" لغير الله في سلطان التشريع أو التوجيه.</w:t>
      </w:r>
    </w:p>
    <w:p w14:paraId="3A9DA154"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يفسر الأستاذ خالد أن عبارة "لا تشرك بالله" لا تعني فقط عدم عبادة إله آخر، بل تشمل أيضًا </w:t>
      </w:r>
      <w:r w:rsidRPr="0073369A">
        <w:rPr>
          <w:rFonts w:ascii="Calibri" w:eastAsia="Yu Mincho" w:hAnsi="Calibri"/>
          <w:b/>
          <w:bCs/>
          <w:sz w:val="24"/>
          <w:rtl/>
          <w:lang w:val="en-US"/>
        </w:rPr>
        <w:t>عدم إجبار الآخرين على معتقدك أو سلوكياتك مستعينًا باسم الله</w:t>
      </w:r>
      <w:r w:rsidRPr="0073369A">
        <w:rPr>
          <w:rFonts w:ascii="Calibri" w:eastAsia="Yu Mincho" w:hAnsi="Calibri"/>
          <w:sz w:val="24"/>
          <w:rtl/>
          <w:lang w:val="en-US"/>
        </w:rPr>
        <w:t xml:space="preserve"> أو سلطته. فاستخدام اسم الله أو الدين كأداة للإكراه هو في حد ذاته نوع من الشرك المتعدي.</w:t>
      </w:r>
    </w:p>
    <w:p w14:paraId="4C42F6F2"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أمثلة معاصرة:</w:t>
      </w:r>
      <w:r w:rsidRPr="0073369A">
        <w:rPr>
          <w:rFonts w:ascii="Calibri" w:eastAsia="Yu Mincho" w:hAnsi="Calibri"/>
          <w:sz w:val="24"/>
          <w:rtl/>
          <w:lang w:val="en-US"/>
        </w:rPr>
        <w:t xml:space="preserve"> يُقدم الأستاذ خالد أمثلة معاصرة للشرك المتعدي مثل:</w:t>
      </w:r>
    </w:p>
    <w:p w14:paraId="40087D2D"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قتل المرتد:</w:t>
      </w:r>
      <w:r w:rsidRPr="0073369A">
        <w:rPr>
          <w:rFonts w:ascii="Calibri" w:eastAsia="Yu Mincho" w:hAnsi="Calibri"/>
          <w:sz w:val="24"/>
          <w:rtl/>
          <w:lang w:val="en-US"/>
        </w:rPr>
        <w:t xml:space="preserve"> إذا كان الارتداد مجرد فكرة أو اعتقاد، لا يُمكن أن يكون جزاؤه القتل، لأن الله لا يحاسب على الأفكار وحدها، ولأن القتل هنا هو إكراه على الاعتقاد.</w:t>
      </w:r>
    </w:p>
    <w:p w14:paraId="20B70A55"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رجم الزاني:</w:t>
      </w:r>
      <w:r w:rsidRPr="0073369A">
        <w:rPr>
          <w:rFonts w:ascii="Calibri" w:eastAsia="Yu Mincho" w:hAnsi="Calibri"/>
          <w:sz w:val="24"/>
          <w:rtl/>
          <w:lang w:val="en-US"/>
        </w:rPr>
        <w:t xml:space="preserve"> إذا كان الزنا بغير إكراه (زنا بالتراضي)، لا يمكن أن يكون عقابه الرجم (القتل)، لأنه عقوبة شديدة تتجاوز الفعل نفسه، وقد تحمل نوعًا من الظلم الاجتماعي.</w:t>
      </w:r>
    </w:p>
    <w:p w14:paraId="29141055"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الإكراه على الشعائر:</w:t>
      </w:r>
      <w:r w:rsidRPr="0073369A">
        <w:rPr>
          <w:rFonts w:ascii="Calibri" w:eastAsia="Yu Mincho" w:hAnsi="Calibri"/>
          <w:sz w:val="24"/>
          <w:rtl/>
          <w:lang w:val="en-US"/>
        </w:rPr>
        <w:t xml:space="preserve"> فرض أو إجبار الناس على أداء شعائر دينية معينة، أو منعهم من ممارسات غير ضارة، يُعدّ إكراهًا يندرج تحت الشرك المتعدي.</w:t>
      </w:r>
    </w:p>
    <w:p w14:paraId="01C3623A" w14:textId="77777777" w:rsidR="00C7544E" w:rsidRPr="0073369A" w:rsidRDefault="00C7544E" w:rsidP="00E4352F">
      <w:pPr>
        <w:rPr>
          <w:rFonts w:ascii="Calibri" w:eastAsia="Yu Mincho" w:hAnsi="Calibri"/>
          <w:sz w:val="24"/>
          <w:rtl/>
          <w:lang w:val="en-US"/>
        </w:rPr>
      </w:pPr>
    </w:p>
    <w:p w14:paraId="3F9BFA47"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جوهر "الظلم العظيم"</w:t>
      </w:r>
    </w:p>
    <w:p w14:paraId="5DDD39E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يرى الأستاذ خالد أن الشرك المتعدي هو الأخطر على الإطلاق، وهو جوهر "الظلم العظيم" الذي لا يغفره الله (إلا بالتوبة النصوح ورد الحقوق لأصحابها). السبب في ذلك أنه </w:t>
      </w:r>
      <w:r w:rsidRPr="0073369A">
        <w:rPr>
          <w:rFonts w:ascii="Calibri" w:eastAsia="Yu Mincho" w:hAnsi="Calibri"/>
          <w:b/>
          <w:bCs/>
          <w:sz w:val="24"/>
          <w:rtl/>
          <w:lang w:val="en-US"/>
        </w:rPr>
        <w:t>يمس حقوق العباد وحرياتهم الأساسية</w:t>
      </w:r>
      <w:r w:rsidRPr="0073369A">
        <w:rPr>
          <w:rFonts w:ascii="Calibri" w:eastAsia="Yu Mincho" w:hAnsi="Calibri"/>
          <w:sz w:val="24"/>
          <w:rtl/>
          <w:lang w:val="en-US"/>
        </w:rPr>
        <w:t xml:space="preserve"> التي وهبها الله لهم. بينما الشرك اللازم يقع ضرره على صاحبه (ظلم للنفس)، فإن الشرك المتعدي يُدْخل الآخرين قسرًا في معادلة الإيمان أو السلوك، مما يُشكل انتهاكًا لمبدأ "لا إكراه في الدين".</w:t>
      </w:r>
    </w:p>
    <w:p w14:paraId="0B03480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هذا التمييز يدعونا إلى مراجعة عميقة لتصرفاتنا، وسلوكياتنا الاجتماعية، وكيفية تعاملنا مع الاختلاف في الرأي أو المعتقد، لنتأكد أننا لا نُمارس أي شكل من أشكال "الشرك المتعدي" باسم الدين أو باسم الله.</w:t>
      </w:r>
    </w:p>
    <w:p w14:paraId="17EF3114" w14:textId="77777777" w:rsidR="00C7544E" w:rsidRPr="0073369A" w:rsidRDefault="00C7544E" w:rsidP="00E4352F">
      <w:pPr>
        <w:rPr>
          <w:rFonts w:ascii="Calibri" w:eastAsia="Yu Mincho" w:hAnsi="Calibri"/>
          <w:sz w:val="24"/>
          <w:rtl/>
          <w:lang w:val="en-US"/>
        </w:rPr>
      </w:pPr>
    </w:p>
    <w:p w14:paraId="4E3A7B65" w14:textId="77777777" w:rsidR="00C7544E" w:rsidRPr="0073369A" w:rsidRDefault="00C7544E" w:rsidP="00E4352F">
      <w:pPr>
        <w:rPr>
          <w:rFonts w:ascii="Calibri" w:eastAsia="Yu Mincho" w:hAnsi="Calibri"/>
          <w:sz w:val="24"/>
          <w:rtl/>
          <w:lang w:val="en-US"/>
        </w:rPr>
      </w:pPr>
    </w:p>
    <w:p w14:paraId="349CB532" w14:textId="77777777" w:rsidR="00C7544E" w:rsidRPr="0073369A" w:rsidRDefault="00C7544E" w:rsidP="00E4352F">
      <w:pPr>
        <w:rPr>
          <w:rFonts w:ascii="Calibri" w:eastAsia="Yu Mincho" w:hAnsi="Calibri"/>
          <w:sz w:val="24"/>
          <w:lang w:val="en-US"/>
        </w:rPr>
      </w:pPr>
    </w:p>
    <w:p w14:paraId="7AE02164" w14:textId="77777777" w:rsidR="00C7544E" w:rsidRPr="0073369A" w:rsidRDefault="00C7544E" w:rsidP="00E4352F">
      <w:pPr>
        <w:pStyle w:val="21"/>
        <w:rPr>
          <w:rtl/>
        </w:rPr>
      </w:pPr>
      <w:bookmarkStart w:id="444" w:name="_Toc203550611"/>
      <w:bookmarkStart w:id="445" w:name="_Toc205285351"/>
      <w:r w:rsidRPr="0073369A">
        <w:rPr>
          <w:rtl/>
        </w:rPr>
        <w:t>إيضاحات حول مفهوم الشرك المتعدي وأشكال الإكراه في المجتمع)</w:t>
      </w:r>
      <w:bookmarkEnd w:id="444"/>
      <w:bookmarkEnd w:id="445"/>
    </w:p>
    <w:p w14:paraId="036DFE8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بعد أن استعرضنا في المقال الأول مفهومي </w:t>
      </w:r>
      <w:r w:rsidRPr="0073369A">
        <w:rPr>
          <w:rFonts w:ascii="Calibri" w:eastAsia="Yu Mincho" w:hAnsi="Calibri"/>
          <w:b/>
          <w:bCs/>
          <w:sz w:val="24"/>
          <w:rtl/>
          <w:lang w:val="en-US"/>
        </w:rPr>
        <w:t>الشرك اللازم (العقائدي)</w:t>
      </w:r>
      <w:r w:rsidRPr="0073369A">
        <w:rPr>
          <w:rFonts w:ascii="Calibri" w:eastAsia="Yu Mincho" w:hAnsi="Calibri"/>
          <w:sz w:val="24"/>
          <w:rtl/>
          <w:lang w:val="en-US"/>
        </w:rPr>
        <w:t xml:space="preserve"> و</w:t>
      </w:r>
      <w:r w:rsidRPr="0073369A">
        <w:rPr>
          <w:rFonts w:ascii="Calibri" w:eastAsia="Yu Mincho" w:hAnsi="Calibri"/>
          <w:b/>
          <w:bCs/>
          <w:sz w:val="24"/>
          <w:rtl/>
          <w:lang w:val="en-US"/>
        </w:rPr>
        <w:t>الشرك المتعدي (الاجتماعي)</w:t>
      </w:r>
      <w:r w:rsidRPr="0073369A">
        <w:rPr>
          <w:rFonts w:ascii="Calibri" w:eastAsia="Yu Mincho" w:hAnsi="Calibri"/>
          <w:sz w:val="24"/>
          <w:rtl/>
          <w:lang w:val="en-US"/>
        </w:rPr>
        <w:t>، وأشرنا إلى أن الأخير هو الأكثر خطورة لأنه يُمثل "ظلمًا عظيمًا للغير"، سنتعمق اليوم في المقال الثاني لتقديم إيضاحات إضافية حول هذا المفهوم المحوري، وكيف تتجلى أشكال الإكراه التي تُصاحبه في المجتمع.</w:t>
      </w:r>
    </w:p>
    <w:p w14:paraId="2DCB3F91" w14:textId="77777777" w:rsidR="00C7544E" w:rsidRPr="0073369A" w:rsidRDefault="00C7544E" w:rsidP="00E4352F">
      <w:pPr>
        <w:rPr>
          <w:rFonts w:ascii="Calibri" w:eastAsia="Yu Mincho" w:hAnsi="Calibri"/>
          <w:sz w:val="24"/>
          <w:rtl/>
          <w:lang w:val="en-US"/>
        </w:rPr>
      </w:pPr>
    </w:p>
    <w:p w14:paraId="6952571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أعمق من مجرد الاعتقاد</w:t>
      </w:r>
    </w:p>
    <w:p w14:paraId="16E32CA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يُعيد الأستاذ خالد السيد حسن التأكيد على أن الشرك المتعدي ليس مجرد اعتقاد خاطئ يُحاسب عليه الفرد بينه وبين ربه. إنه </w:t>
      </w:r>
      <w:r w:rsidRPr="0073369A">
        <w:rPr>
          <w:rFonts w:ascii="Calibri" w:eastAsia="Yu Mincho" w:hAnsi="Calibri"/>
          <w:b/>
          <w:bCs/>
          <w:sz w:val="24"/>
          <w:rtl/>
          <w:lang w:val="en-US"/>
        </w:rPr>
        <w:t>فعلٌ يتعدى صاحبه</w:t>
      </w:r>
      <w:r w:rsidRPr="0073369A">
        <w:rPr>
          <w:rFonts w:ascii="Calibri" w:eastAsia="Yu Mincho" w:hAnsi="Calibri"/>
          <w:sz w:val="24"/>
          <w:rtl/>
          <w:lang w:val="en-US"/>
        </w:rPr>
        <w:t xml:space="preserve"> ليؤثر سلبًا على الآخرين، ويُقيد حرياتهم، ويفرض عليهم ما لم يأذن به الله. هذا النوع من الشرك يُخالف جوهر رسالة الإسلام القائمة على الحرية والاختيار والعدل.</w:t>
      </w:r>
    </w:p>
    <w:p w14:paraId="2433BCDC"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لماذا هو إكراه؟</w:t>
      </w:r>
    </w:p>
    <w:p w14:paraId="6FE109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الإكراه هنا لا يعني بالضرورة استخدام القوة الجسدية المباشرة دائمًا، بل يشمل أيضًا:</w:t>
      </w:r>
    </w:p>
    <w:p w14:paraId="2731B6B1" w14:textId="77777777" w:rsidR="00C7544E" w:rsidRPr="0073369A" w:rsidRDefault="00C7544E" w:rsidP="00CE1EDD">
      <w:pPr>
        <w:numPr>
          <w:ilvl w:val="0"/>
          <w:numId w:val="433"/>
        </w:numPr>
        <w:rPr>
          <w:rFonts w:ascii="Calibri" w:eastAsia="Yu Mincho" w:hAnsi="Calibri"/>
          <w:sz w:val="24"/>
          <w:rtl/>
          <w:lang w:val="en-US"/>
        </w:rPr>
      </w:pPr>
      <w:r w:rsidRPr="0073369A">
        <w:rPr>
          <w:rFonts w:ascii="Calibri" w:eastAsia="Yu Mincho" w:hAnsi="Calibri"/>
          <w:b/>
          <w:bCs/>
          <w:sz w:val="24"/>
          <w:rtl/>
          <w:lang w:val="en-US"/>
        </w:rPr>
        <w:t>الضغط الاجتماعي والنفسي:</w:t>
      </w:r>
      <w:r w:rsidRPr="0073369A">
        <w:rPr>
          <w:rFonts w:ascii="Calibri" w:eastAsia="Yu Mincho" w:hAnsi="Calibri"/>
          <w:sz w:val="24"/>
          <w:rtl/>
          <w:lang w:val="en-US"/>
        </w:rPr>
        <w:t xml:space="preserve"> فالمجتمع قد يُمارس ضغطًا هائلاً على الأفراد ليتوافقوا مع عادات أو تقاليد أو تفسيرات دينية معينة، حتى لو لم تكن تلك الممارسات مدعومة بسند شرعي واضح من القرآن. الخوف من النبذ، أو فقدان المكانة الاجتماعية، أو الحرمان من الفرص، يمكن أن يكون شكلاً من أشكال الإكراه.</w:t>
      </w:r>
    </w:p>
    <w:p w14:paraId="393A5FDF" w14:textId="77777777" w:rsidR="00C7544E" w:rsidRPr="0073369A" w:rsidRDefault="00C7544E" w:rsidP="00CE1EDD">
      <w:pPr>
        <w:numPr>
          <w:ilvl w:val="0"/>
          <w:numId w:val="433"/>
        </w:numPr>
        <w:rPr>
          <w:rFonts w:ascii="Calibri" w:eastAsia="Yu Mincho" w:hAnsi="Calibri"/>
          <w:sz w:val="24"/>
          <w:rtl/>
          <w:lang w:val="en-US"/>
        </w:rPr>
      </w:pPr>
      <w:r w:rsidRPr="0073369A">
        <w:rPr>
          <w:rFonts w:ascii="Calibri" w:eastAsia="Yu Mincho" w:hAnsi="Calibri"/>
          <w:b/>
          <w:bCs/>
          <w:sz w:val="24"/>
          <w:rtl/>
          <w:lang w:val="en-US"/>
        </w:rPr>
        <w:t>استغلال السلطة الدينية أو الأبوية:</w:t>
      </w:r>
      <w:r w:rsidRPr="0073369A">
        <w:rPr>
          <w:rFonts w:ascii="Calibri" w:eastAsia="Yu Mincho" w:hAnsi="Calibri"/>
          <w:sz w:val="24"/>
          <w:rtl/>
          <w:lang w:val="en-US"/>
        </w:rPr>
        <w:t xml:space="preserve"> عندما يستخدم الأب سلطته الأبوية، أو يستخدم رجال الدين سلطتهم المعنوية، لفرض آراء أو ممارسات على من هم تحت وصايتهم باسم الدين أو باسم الله، فهذا يُعد شكلاً من أشكال الشرك المتعدي. فالأب أو رجل الدين هنا يُصبح "شريكًا" لله في سلطانه التشريعي والتوجيهي، ويُجبِر الغير على ما لم يُجبِره الله عليه.</w:t>
      </w:r>
    </w:p>
    <w:p w14:paraId="0F7CB100" w14:textId="77777777" w:rsidR="00C7544E" w:rsidRPr="0073369A" w:rsidRDefault="00C7544E" w:rsidP="00CE1EDD">
      <w:pPr>
        <w:numPr>
          <w:ilvl w:val="0"/>
          <w:numId w:val="433"/>
        </w:numPr>
        <w:rPr>
          <w:rFonts w:ascii="Calibri" w:eastAsia="Yu Mincho" w:hAnsi="Calibri"/>
          <w:sz w:val="24"/>
          <w:rtl/>
          <w:lang w:val="en-US"/>
        </w:rPr>
      </w:pPr>
      <w:r w:rsidRPr="0073369A">
        <w:rPr>
          <w:rFonts w:ascii="Calibri" w:eastAsia="Yu Mincho" w:hAnsi="Calibri"/>
          <w:b/>
          <w:bCs/>
          <w:sz w:val="24"/>
          <w:rtl/>
          <w:lang w:val="en-US"/>
        </w:rPr>
        <w:t>التشريعات غير الإلهية المفروضة:</w:t>
      </w:r>
      <w:r w:rsidRPr="0073369A">
        <w:rPr>
          <w:rFonts w:ascii="Calibri" w:eastAsia="Yu Mincho" w:hAnsi="Calibri"/>
          <w:sz w:val="24"/>
          <w:rtl/>
          <w:lang w:val="en-US"/>
        </w:rPr>
        <w:t xml:space="preserve"> إذا تم سن قوانين أو تشريعات في مجتمع ما، تُفرض على الأفراد باسم الدين، ولكنها في الحقيقة لا تستند إلى نص قرآني صريح أو مبدأ قرآني واضح، فإن هذه التشريعات تُصبح "شركاء" لسلطان الله. والذين يفرضونها يُمارسون الشرك المتعدي على الأفراد الذين يُجبرون على الالتزام بها.</w:t>
      </w:r>
    </w:p>
    <w:p w14:paraId="3D9F0F50" w14:textId="77777777" w:rsidR="00C7544E" w:rsidRPr="0073369A" w:rsidRDefault="00C7544E" w:rsidP="00E4352F">
      <w:pPr>
        <w:rPr>
          <w:rFonts w:ascii="Calibri" w:eastAsia="Yu Mincho" w:hAnsi="Calibri"/>
          <w:sz w:val="24"/>
          <w:rtl/>
          <w:lang w:val="en-US"/>
        </w:rPr>
      </w:pPr>
    </w:p>
    <w:p w14:paraId="1A1B406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بالله" كفعل إكراهي:</w:t>
      </w:r>
    </w:p>
    <w:p w14:paraId="2281E50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الفهم الجديد لعبارة </w:t>
      </w: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يُشير إلى هذا الإكراه. فعندما يستخدم الإنسان اسم الله، أو الدين، أو مفهوم غضب الله، كوسيلة لإجبار الآخرين على أمر ما، فإنه يُمارس "الشرك بالله" بهذا المعنى. هو يجعل الله شريكًا في فعله الإكراهي أو الظالم، وهذا هو جوهر الظلم العظيم.</w:t>
      </w:r>
    </w:p>
    <w:p w14:paraId="6C3B962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أمثلة لتوضيح أشكال الإكراه في المجتمع:</w:t>
      </w:r>
    </w:p>
    <w:p w14:paraId="44FB5B5C"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الأم التي تُكره ابنها:</w:t>
      </w:r>
      <w:r w:rsidRPr="0073369A">
        <w:rPr>
          <w:rFonts w:ascii="Calibri" w:eastAsia="Yu Mincho" w:hAnsi="Calibri"/>
          <w:sz w:val="24"/>
          <w:rtl/>
          <w:lang w:val="en-US"/>
        </w:rPr>
        <w:t xml:space="preserve"> تخيل أمًا تُهدد ابنها بغضب الله إذا لم يفعل شيئًا معينًا (كالنجاح في دراسته مثلاً، وهو أمر دنيوي أو لا يوجد به نص إلهي محدد). هنا، الأم تُمارس الشرك المتعدي لأنها تُجبر ابنها باستخدام اسم الله على أمر لم يأمر به الله بهذا الشكل. هي تُشرك بالله في سلطانه على التوجيه والإرشاد.</w:t>
      </w:r>
    </w:p>
    <w:p w14:paraId="79ECBD7F"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فرض العادات والتقاليد:</w:t>
      </w:r>
      <w:r w:rsidRPr="0073369A">
        <w:rPr>
          <w:rFonts w:ascii="Calibri" w:eastAsia="Yu Mincho" w:hAnsi="Calibri"/>
          <w:sz w:val="24"/>
          <w:rtl/>
          <w:lang w:val="en-US"/>
        </w:rPr>
        <w:t xml:space="preserve"> مجتمع يُصر على أن يلتزم أفراده بعادات وتقاليد معينة، ويُنبذ أو يُعاقب من يخالفها، حتى لو لم تكن هذه العادات من صميم الدين أو لم يأتِ بها نص قرآني واضح. هذا يُعد إكراهًا للآخرين باسم "الموروث" الذي يُصبح "شريكًا" لله في سلطان التشريع الاجتماعي.</w:t>
      </w:r>
    </w:p>
    <w:p w14:paraId="0A2EB29E"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الوصاية على الفكر:</w:t>
      </w:r>
      <w:r w:rsidRPr="0073369A">
        <w:rPr>
          <w:rFonts w:ascii="Calibri" w:eastAsia="Yu Mincho" w:hAnsi="Calibri"/>
          <w:sz w:val="24"/>
          <w:rtl/>
          <w:lang w:val="en-US"/>
        </w:rPr>
        <w:t xml:space="preserve"> منع الأفراد من التفكير الحر، أو تدبر القرآن بأنفسهم، أو البحث عن الحق خارج أطر معينة، وفرض تفسيرات واحدة للنصوص الدينية، كل هذا يُعد إكراهًا فكريًا يُمارس الشرك المتعدي. يُصبح من يفرض هذه الوصاية "شريكًا" لله في سلطانه على هداية القلوب والعقول.</w:t>
      </w:r>
    </w:p>
    <w:p w14:paraId="3C870614"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قتل المرتد ورجم الزاني (في سياق الإكراه):</w:t>
      </w:r>
      <w:r w:rsidRPr="0073369A">
        <w:rPr>
          <w:rFonts w:ascii="Calibri" w:eastAsia="Yu Mincho" w:hAnsi="Calibri"/>
          <w:sz w:val="24"/>
          <w:rtl/>
          <w:lang w:val="en-US"/>
        </w:rPr>
        <w:t xml:space="preserve"> في هذا السياق، يرى الأستاذ خالد أن تشريعات مثل قتل المرتد أو رجم الزاني (في حالات معينة) إذا ما فُسرت على أنها إكراه على الاعتقاد أو عقوبة تتجاوز الظرف، فإنها تدخل في باب الشرك المتعدي. فالله لم يأمر بإكراه أحد على البقاء في الدين، ولم يُنزل عقوبات بهذا العنف على كل الحالات. إن فرض هذه العقوبات الشديدة قد يكون "إشراكًا" للمشرعين البشريين مع الله في تحديد العقوبات، مما يُعد ظلمًا عظيمًا.</w:t>
      </w:r>
    </w:p>
    <w:p w14:paraId="23010D53" w14:textId="77777777" w:rsidR="00C7544E" w:rsidRPr="0073369A" w:rsidRDefault="00C7544E" w:rsidP="00E4352F">
      <w:pPr>
        <w:rPr>
          <w:rFonts w:ascii="Calibri" w:eastAsia="Yu Mincho" w:hAnsi="Calibri"/>
          <w:sz w:val="24"/>
          <w:rtl/>
          <w:lang w:val="en-US"/>
        </w:rPr>
      </w:pPr>
    </w:p>
    <w:p w14:paraId="7A68FDBE"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28DB650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الشرك المتعدي على أنه فعل إكراهي وظالم للغير، يُغير نظرتنا إلى كثير من الممارسات الاجتماعية التي قد تُرتكب باسم الدين. يدعونا هذا الفهم إلى أن نكون حذرين للغاية من أي محاولة لفرض وصايتنا على الآخرين، أو إجبارهم على معتقدات أو سلوكيات معينة، أو استخدام اسم الله كأداة للإكراه. فالحرية والاختيار هما جوهر العلاقة بين الإنسان وربه، وأي تعدٍ على هذه الحرية يُعد انتهاكًا لمبادئ التوحيد الصافية.</w:t>
      </w:r>
    </w:p>
    <w:p w14:paraId="03BE77F6" w14:textId="77777777" w:rsidR="00C7544E" w:rsidRPr="0073369A" w:rsidRDefault="00C7544E" w:rsidP="00E4352F">
      <w:pPr>
        <w:rPr>
          <w:rFonts w:ascii="Calibri" w:eastAsia="Yu Mincho" w:hAnsi="Calibri"/>
          <w:sz w:val="24"/>
          <w:rtl/>
          <w:lang w:val="en-US"/>
        </w:rPr>
      </w:pPr>
    </w:p>
    <w:p w14:paraId="3D0CCC5E" w14:textId="77777777" w:rsidR="00C7544E" w:rsidRPr="0073369A" w:rsidRDefault="00C7544E" w:rsidP="00E4352F">
      <w:pPr>
        <w:rPr>
          <w:rFonts w:ascii="Calibri" w:eastAsia="Yu Mincho" w:hAnsi="Calibri"/>
          <w:sz w:val="24"/>
          <w:lang w:val="en-US"/>
        </w:rPr>
      </w:pPr>
    </w:p>
    <w:p w14:paraId="2F090E3D" w14:textId="77777777" w:rsidR="00C7544E" w:rsidRPr="0073369A" w:rsidRDefault="00C7544E" w:rsidP="00E4352F">
      <w:pPr>
        <w:pStyle w:val="21"/>
        <w:rPr>
          <w:rtl/>
        </w:rPr>
      </w:pPr>
      <w:bookmarkStart w:id="446" w:name="_Toc203550612"/>
      <w:bookmarkStart w:id="447" w:name="_Toc205285352"/>
      <w:r w:rsidRPr="0073369A">
        <w:rPr>
          <w:rtl/>
        </w:rPr>
        <w:t>الشرك اللازم (العقائدي) والتمييز عن الشرك المتعدي</w:t>
      </w:r>
      <w:bookmarkEnd w:id="446"/>
      <w:bookmarkEnd w:id="447"/>
    </w:p>
    <w:p w14:paraId="0973F6B5"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مواصلةً لرحلتنا في فهم أبعاد الشرك في القرآن الكريم، وبعد أن تناولنا في المقالين السابقين مفهومي الشرك اللازم والمتعدي، وقدمنا إيضاحات حول أشكال الإكراه في الشرك المتعدي، سنتعمق اليوم في المقال الثالث لتقديم تمييز أكثر تفصيلاً بين هذين النوعين من الشرك، مركزين على الجانب العقائدي للشرك اللازم، وكيف يختلف جذريًا عن الشرك المتعدي في طبيعته وآثاره.</w:t>
      </w:r>
    </w:p>
    <w:p w14:paraId="40CC283D" w14:textId="77777777" w:rsidR="00C7544E" w:rsidRPr="0073369A" w:rsidRDefault="00C7544E" w:rsidP="00E4352F">
      <w:pPr>
        <w:rPr>
          <w:rFonts w:ascii="Calibri" w:eastAsia="Yu Mincho" w:hAnsi="Calibri"/>
          <w:sz w:val="24"/>
          <w:rtl/>
          <w:lang w:val="en-US"/>
        </w:rPr>
      </w:pPr>
    </w:p>
    <w:p w14:paraId="7330859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مسؤولية فردية أمام الله</w:t>
      </w:r>
    </w:p>
    <w:p w14:paraId="2783205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إن الشرك اللازم هو ما اصطلحنا عليه بأنه الشرك الذي </w:t>
      </w:r>
      <w:r w:rsidRPr="0073369A">
        <w:rPr>
          <w:rFonts w:ascii="Calibri" w:eastAsia="Yu Mincho" w:hAnsi="Calibri"/>
          <w:b/>
          <w:bCs/>
          <w:sz w:val="24"/>
          <w:rtl/>
          <w:lang w:val="en-US"/>
        </w:rPr>
        <w:t>يلزم صاحبه ولا يتعدى للغير</w:t>
      </w:r>
      <w:r w:rsidRPr="0073369A">
        <w:rPr>
          <w:rFonts w:ascii="Calibri" w:eastAsia="Yu Mincho" w:hAnsi="Calibri"/>
          <w:sz w:val="24"/>
          <w:rtl/>
          <w:lang w:val="en-US"/>
        </w:rPr>
        <w:t>. إنه يتعلق بالدرجة الأولى بالعقيدة الداخلية للفرد وعلاقته المباشرة بالله سبحانه وتعالى.</w:t>
      </w:r>
    </w:p>
    <w:p w14:paraId="6C7BB17E"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خصائصه:</w:t>
      </w:r>
    </w:p>
    <w:p w14:paraId="60552875"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محوره الذات الإلهية والعقيدة:</w:t>
      </w:r>
      <w:r w:rsidRPr="0073369A">
        <w:rPr>
          <w:rFonts w:ascii="Calibri" w:eastAsia="Yu Mincho" w:hAnsi="Calibri"/>
          <w:sz w:val="24"/>
          <w:rtl/>
          <w:lang w:val="en-US"/>
        </w:rPr>
        <w:t xml:space="preserve"> يقع هذا الشرك في جوهره على مفهوم الألوهية والربوبية. هو أن يعتقد الإنسان بوجود شريك لله في ملكه، أو في خلقه، أو في تدبيره للأمر، أو أن يعبد مع الله إلهاً آخر.</w:t>
      </w:r>
    </w:p>
    <w:p w14:paraId="3DFDE9BE"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مثال:</w:t>
      </w:r>
      <w:r w:rsidRPr="0073369A">
        <w:rPr>
          <w:rFonts w:ascii="Calibri" w:eastAsia="Yu Mincho" w:hAnsi="Calibri"/>
          <w:sz w:val="24"/>
          <w:rtl/>
          <w:lang w:val="en-US"/>
        </w:rPr>
        <w:t xml:space="preserve"> من يعتقد أن هناك قوة أخرى تخلق أو ترزق أو تُحيي وتُميت إلى جانب الله، أو من يسجد لصنم أو يدعو غير الله.</w:t>
      </w:r>
    </w:p>
    <w:p w14:paraId="50FD04AD"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أثره خاص بالفاعل:</w:t>
      </w:r>
      <w:r w:rsidRPr="0073369A">
        <w:rPr>
          <w:rFonts w:ascii="Calibri" w:eastAsia="Yu Mincho" w:hAnsi="Calibri"/>
          <w:sz w:val="24"/>
          <w:rtl/>
          <w:lang w:val="en-US"/>
        </w:rPr>
        <w:t xml:space="preserve"> الضرر المترتب على هذا الشرك يقع على الشخص نفسه. هو ظلم للنفس، لأنه يُخالف الفطرة السليمة التي تدعو إلى التوحيد، ويُعرض صاحبه لعقوبة الله إذا مات على ذلك دون توبة.</w:t>
      </w:r>
    </w:p>
    <w:p w14:paraId="15A934D8"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لا يتضمن إكراهاً للغير:</w:t>
      </w:r>
      <w:r w:rsidRPr="0073369A">
        <w:rPr>
          <w:rFonts w:ascii="Calibri" w:eastAsia="Yu Mincho" w:hAnsi="Calibri"/>
          <w:sz w:val="24"/>
          <w:rtl/>
          <w:lang w:val="en-US"/>
        </w:rPr>
        <w:t xml:space="preserve"> الشرك اللازم لا يعني بالضرورة أن الفاعل يُجبر الآخرين على مشاركته في اعتقاده أو ممارسته. الشخص الذي يعبد صنمًا قد يفعل ذلك لنفسه دون أن يُكره الآخرين على عبادة نفس الصنم.</w:t>
      </w:r>
    </w:p>
    <w:p w14:paraId="175D0DB3"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كما أسلفنا، يعبر القرآن عن هذا النوع من الشرك بصيغ لا تُشير إلى فعل متعدٍ لفرض الشرك على الغير. فالله يقول:</w:t>
      </w:r>
    </w:p>
    <w:p w14:paraId="67E34D96"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الدعاء هنا فعل ذاتي.</w:t>
      </w:r>
    </w:p>
    <w:p w14:paraId="1624713A"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w:t>
      </w:r>
    </w:p>
    <w:p w14:paraId="0F18699B"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 هنا الجعل مرتبط بإيمانهم وادعاءاتهم.</w:t>
      </w:r>
    </w:p>
    <w:p w14:paraId="3698273E" w14:textId="77777777" w:rsidR="00C7544E" w:rsidRPr="0073369A" w:rsidRDefault="00C7544E" w:rsidP="00E4352F">
      <w:pPr>
        <w:rPr>
          <w:rFonts w:ascii="Calibri" w:eastAsia="Yu Mincho" w:hAnsi="Calibri"/>
          <w:sz w:val="24"/>
          <w:rtl/>
          <w:lang w:val="en-US"/>
        </w:rPr>
      </w:pPr>
    </w:p>
    <w:p w14:paraId="06263764"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(الاجتماعي): ظلم للغير يتجاوز العقيدة</w:t>
      </w:r>
    </w:p>
    <w:p w14:paraId="03279DD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على النقيض تماماً، يُشكل الشرك المتعدي بُعدًا اجتماعيًا خطيرًا، لأنه يُمثل </w:t>
      </w:r>
      <w:r w:rsidRPr="0073369A">
        <w:rPr>
          <w:rFonts w:ascii="Calibri" w:eastAsia="Yu Mincho" w:hAnsi="Calibri"/>
          <w:b/>
          <w:bCs/>
          <w:sz w:val="24"/>
          <w:rtl/>
          <w:lang w:val="en-US"/>
        </w:rPr>
        <w:t>تعديًا على حقوق وحريات الآخرين</w:t>
      </w:r>
      <w:r w:rsidRPr="0073369A">
        <w:rPr>
          <w:rFonts w:ascii="Calibri" w:eastAsia="Yu Mincho" w:hAnsi="Calibri"/>
          <w:sz w:val="24"/>
          <w:rtl/>
          <w:lang w:val="en-US"/>
        </w:rPr>
        <w:t xml:space="preserve"> باسم الدين أو الله.</w:t>
      </w:r>
    </w:p>
    <w:p w14:paraId="21DF28E2"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خصائصه:</w:t>
      </w:r>
    </w:p>
    <w:p w14:paraId="09302F8A"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lastRenderedPageBreak/>
        <w:t>محوره التعامل البشري والإكراه:</w:t>
      </w:r>
      <w:r w:rsidRPr="0073369A">
        <w:rPr>
          <w:rFonts w:ascii="Calibri" w:eastAsia="Yu Mincho" w:hAnsi="Calibri"/>
          <w:sz w:val="24"/>
          <w:rtl/>
          <w:lang w:val="en-US"/>
        </w:rPr>
        <w:t xml:space="preserve"> يقع هذا الشرك عندما يُمارس الفرد أو الجماعة إكراهًا أو ضغطًا على الغير، ليُجبرهم على معتقدات، أو سلوكيات، أو طاعات لا تستند إلى سلطان الله الواضح. إنه تحويل الدين إلى أداة للسيطرة والوصاية.</w:t>
      </w:r>
    </w:p>
    <w:p w14:paraId="189C658D"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t>أثره يتعدى الفاعل للغير:</w:t>
      </w:r>
      <w:r w:rsidRPr="0073369A">
        <w:rPr>
          <w:rFonts w:ascii="Calibri" w:eastAsia="Yu Mincho" w:hAnsi="Calibri"/>
          <w:sz w:val="24"/>
          <w:rtl/>
          <w:lang w:val="en-US"/>
        </w:rPr>
        <w:t xml:space="preserve"> الضرر هنا ليس محصورًا على الفاعل، بل يقع مباشرة على المفعول به، أي على الشخص المكره أو المظلوم. هذا هو ما يجعله "ظلمًا عظيمًا".</w:t>
      </w:r>
    </w:p>
    <w:p w14:paraId="42F09057"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t>يتضمن إكراهاً واضحاً أو ضمنياً:</w:t>
      </w:r>
      <w:r w:rsidRPr="0073369A">
        <w:rPr>
          <w:rFonts w:ascii="Calibri" w:eastAsia="Yu Mincho" w:hAnsi="Calibri"/>
          <w:sz w:val="24"/>
          <w:rtl/>
          <w:lang w:val="en-US"/>
        </w:rPr>
        <w:t xml:space="preserve"> سواء كان الإكراه بالتهديد، أو بالضغط الاجتماعي، أو بإصدار تشريعات غير إلهية تُفرض على الناس.</w:t>
      </w:r>
    </w:p>
    <w:p w14:paraId="21DE2356"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الأستاذ خالد يُعيد تفسير الآيات التي تستخدم الفعل </w:t>
      </w:r>
      <w:r w:rsidRPr="0073369A">
        <w:rPr>
          <w:rFonts w:ascii="Calibri" w:eastAsia="Yu Mincho" w:hAnsi="Calibri"/>
          <w:b/>
          <w:bCs/>
          <w:sz w:val="24"/>
          <w:rtl/>
          <w:lang w:val="en-US"/>
        </w:rPr>
        <w:t>"أَشْرَكَ"</w:t>
      </w:r>
      <w:r w:rsidRPr="0073369A">
        <w:rPr>
          <w:rFonts w:ascii="Calibri" w:eastAsia="Yu Mincho" w:hAnsi="Calibri"/>
          <w:sz w:val="24"/>
          <w:rtl/>
          <w:lang w:val="en-US"/>
        </w:rPr>
        <w:t xml:space="preserve"> أو "يُشرك" بحرف الجر "بِـ" لتدل على هذا النوع من الشرك، حيث يُصبح الله نفسه (أو الدين) وسيلةً تُستخدم للإكراه.</w:t>
      </w:r>
    </w:p>
    <w:p w14:paraId="61FE69E4" w14:textId="77777777" w:rsidR="00C7544E" w:rsidRPr="0073369A" w:rsidRDefault="00C7544E" w:rsidP="00CE1EDD">
      <w:pPr>
        <w:numPr>
          <w:ilvl w:val="1"/>
          <w:numId w:val="431"/>
        </w:numPr>
        <w:rPr>
          <w:rFonts w:ascii="Calibri" w:eastAsia="Yu Mincho" w:hAnsi="Calibri"/>
          <w:sz w:val="24"/>
          <w:rtl/>
          <w:lang w:val="en-US"/>
        </w:rPr>
      </w:pPr>
      <w:r w:rsidRPr="0073369A">
        <w:rPr>
          <w:rFonts w:ascii="Calibri" w:eastAsia="Yu Mincho" w:hAnsi="Calibri"/>
          <w:b/>
          <w:bCs/>
          <w:sz w:val="24"/>
          <w:rtl/>
          <w:lang w:val="en-US"/>
        </w:rPr>
        <w:t>﴿وَمَا يُؤْمِنُ أَكْثَرُهُم بِاللَّهِ إِلَّا وَهُم مُّشْرِكُونَ﴾</w:t>
      </w:r>
      <w:r w:rsidRPr="0073369A">
        <w:rPr>
          <w:rFonts w:ascii="Calibri" w:eastAsia="Yu Mincho" w:hAnsi="Calibri"/>
          <w:sz w:val="24"/>
          <w:rtl/>
          <w:lang w:val="en-US"/>
        </w:rPr>
        <w:t xml:space="preserve"> [يوسف: 106]. هؤلاء مؤمنون بالله، ولكنهم يُمارسون الإكراه على غيرهم باسم الله.</w:t>
      </w:r>
    </w:p>
    <w:p w14:paraId="78312CE3" w14:textId="77777777" w:rsidR="00C7544E" w:rsidRPr="0073369A" w:rsidRDefault="00C7544E" w:rsidP="00CE1EDD">
      <w:pPr>
        <w:numPr>
          <w:ilvl w:val="1"/>
          <w:numId w:val="431"/>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معناها: لا تُجبر أحدًا على أن يُصبح شريكًا لك في عبادتك.</w:t>
      </w:r>
    </w:p>
    <w:p w14:paraId="1193F13C" w14:textId="77777777" w:rsidR="00C7544E" w:rsidRPr="0073369A" w:rsidRDefault="00C7544E" w:rsidP="00CE1EDD">
      <w:pPr>
        <w:numPr>
          <w:ilvl w:val="1"/>
          <w:numId w:val="431"/>
        </w:numPr>
        <w:rPr>
          <w:rFonts w:ascii="Calibri" w:eastAsia="Yu Mincho" w:hAnsi="Calibri"/>
          <w:sz w:val="24"/>
          <w:rtl/>
          <w:lang w:val="en-US"/>
        </w:rPr>
      </w:pPr>
      <w:r w:rsidRPr="0073369A">
        <w:rPr>
          <w:rFonts w:ascii="Calibri" w:eastAsia="Yu Mincho" w:hAnsi="Calibri"/>
          <w:b/>
          <w:bCs/>
          <w:sz w:val="24"/>
          <w:rtl/>
          <w:lang w:val="en-US"/>
        </w:rPr>
        <w:t>﴿لَا إِكْرَاهَ فِي الدِّينِ﴾</w:t>
      </w:r>
      <w:r w:rsidRPr="0073369A">
        <w:rPr>
          <w:rFonts w:ascii="Calibri" w:eastAsia="Yu Mincho" w:hAnsi="Calibri"/>
          <w:sz w:val="24"/>
          <w:rtl/>
          <w:lang w:val="en-US"/>
        </w:rPr>
        <w:t xml:space="preserve"> [البقرة: 256]. هذه الآية تُعد القاعدة الذهبية التي يُحاربها الشرك المتعدي.</w:t>
      </w:r>
    </w:p>
    <w:p w14:paraId="739A4C82" w14:textId="77777777" w:rsidR="00C7544E" w:rsidRPr="0073369A" w:rsidRDefault="00C7544E" w:rsidP="00E4352F">
      <w:pPr>
        <w:rPr>
          <w:rFonts w:ascii="Calibri" w:eastAsia="Yu Mincho" w:hAnsi="Calibri"/>
          <w:sz w:val="24"/>
          <w:rtl/>
          <w:lang w:val="en-US"/>
        </w:rPr>
      </w:pPr>
    </w:p>
    <w:p w14:paraId="0175FC89"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لماذا التمييز حاسم؟</w:t>
      </w:r>
    </w:p>
    <w:p w14:paraId="2665B71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التمييز بين الشرك اللازم والمتعدي حاسم لعدة أسباب:</w:t>
      </w:r>
    </w:p>
    <w:p w14:paraId="272CA97F"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فهم أعمق للعدل الإلهي:</w:t>
      </w:r>
      <w:r w:rsidRPr="0073369A">
        <w:rPr>
          <w:rFonts w:ascii="Calibri" w:eastAsia="Yu Mincho" w:hAnsi="Calibri"/>
          <w:sz w:val="24"/>
          <w:rtl/>
          <w:lang w:val="en-US"/>
        </w:rPr>
        <w:t xml:space="preserve"> يُبرز أن الله سبحانه وتعالى لا يُحاسب الناس على مجرد أفكارهم أو معتقداتهم ما لم تُترجم إلى ظلم للغير. وأن تركيز القرآن على الشرك يُقصد به في كثير من الأحيان الشرك الذي يُمثل انتهاكًا لحقوق الإنسان.</w:t>
      </w:r>
    </w:p>
    <w:p w14:paraId="776F3374"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تصحيح مفاهيم خاطئة:</w:t>
      </w:r>
      <w:r w:rsidRPr="0073369A">
        <w:rPr>
          <w:rFonts w:ascii="Calibri" w:eastAsia="Yu Mincho" w:hAnsi="Calibri"/>
          <w:sz w:val="24"/>
          <w:rtl/>
          <w:lang w:val="en-US"/>
        </w:rPr>
        <w:t xml:space="preserve"> يُساعد في تصحيح المفاهيم التي قد تُؤدي إلى العنف أو الإكراه باسم الدين. فإذا كان الشرك هو إجبار الغير، فلا يجوز محاربة "المشركين" (بالمعنى التقليدي) بالإكراه إذا كانوا لا يُمارسون الظلم.</w:t>
      </w:r>
    </w:p>
    <w:p w14:paraId="0015E830"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التأكيد على حرية الاختيار:</w:t>
      </w:r>
      <w:r w:rsidRPr="0073369A">
        <w:rPr>
          <w:rFonts w:ascii="Calibri" w:eastAsia="Yu Mincho" w:hAnsi="Calibri"/>
          <w:sz w:val="24"/>
          <w:rtl/>
          <w:lang w:val="en-US"/>
        </w:rPr>
        <w:t xml:space="preserve"> يُعزز مبدأ حرية الاعتقاد والاختيار، وهو أحد أركان الفطرة التي فطر الله الناس عليها.</w:t>
      </w:r>
    </w:p>
    <w:p w14:paraId="637918AE"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التركيز على الأخلاق والمعاملات:</w:t>
      </w:r>
      <w:r w:rsidRPr="0073369A">
        <w:rPr>
          <w:rFonts w:ascii="Calibri" w:eastAsia="Yu Mincho" w:hAnsi="Calibri"/>
          <w:sz w:val="24"/>
          <w:rtl/>
          <w:lang w:val="en-US"/>
        </w:rPr>
        <w:t xml:space="preserve"> يُعيد توجيه الانتباه إلى أن الدين ليس مجرد شعائر وعقائد نظرية، بل هو في جوهره أخلاق ومعاملات تقوم على العدل والإنصاف وعدم الظلم.</w:t>
      </w:r>
    </w:p>
    <w:p w14:paraId="37B4C19A" w14:textId="77777777" w:rsidR="00C7544E" w:rsidRPr="0073369A" w:rsidRDefault="00C7544E" w:rsidP="00E4352F">
      <w:pPr>
        <w:rPr>
          <w:rFonts w:ascii="Calibri" w:eastAsia="Yu Mincho" w:hAnsi="Calibri"/>
          <w:sz w:val="24"/>
          <w:rtl/>
          <w:lang w:val="en-US"/>
        </w:rPr>
      </w:pPr>
    </w:p>
    <w:p w14:paraId="2C73F1C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770E7DE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الشرك اللازم (العقائدي) هو انحراف في علاقة العبد بربه، وهو ظلم للنفس. أما الشرك المتعدي (الاجتماعي) فهو ظلم للغير، يُمثل إكراهًا وتعديًا على حرية الإنسان، وهو ما يُشدد القرآن على خطورته القصوى. إن فهم هذا التمييز يدفعنا إلى إعادة تقييم تصرفاتنا في المجتمع، والتأكد من أننا لا نُمارس أي شكل من أشكال الإكراه أو الظلم على الآخرين باسم الدين، وأننا نُعلي من شأن الحرية والعدل التي هي من صميم التوحيد الخالص لله.</w:t>
      </w:r>
    </w:p>
    <w:p w14:paraId="02004236" w14:textId="77777777" w:rsidR="00C7544E" w:rsidRPr="0073369A" w:rsidRDefault="00C7544E" w:rsidP="00E4352F">
      <w:pPr>
        <w:rPr>
          <w:rFonts w:ascii="Calibri" w:eastAsia="Yu Mincho" w:hAnsi="Calibri"/>
          <w:sz w:val="24"/>
          <w:rtl/>
          <w:lang w:val="en-US"/>
        </w:rPr>
      </w:pPr>
    </w:p>
    <w:p w14:paraId="5EF8D5E0" w14:textId="77777777" w:rsidR="00C7544E" w:rsidRPr="0073369A" w:rsidRDefault="00C7544E" w:rsidP="00E4352F">
      <w:pPr>
        <w:rPr>
          <w:rFonts w:ascii="Calibri" w:eastAsia="Yu Mincho" w:hAnsi="Calibri"/>
          <w:sz w:val="24"/>
          <w:rtl/>
          <w:lang w:val="en-US"/>
        </w:rPr>
      </w:pPr>
    </w:p>
    <w:p w14:paraId="0B31DE6D" w14:textId="77777777" w:rsidR="00C7544E" w:rsidRPr="0073369A" w:rsidRDefault="00C7544E" w:rsidP="00E4352F">
      <w:pPr>
        <w:rPr>
          <w:rFonts w:ascii="Calibri" w:eastAsia="Yu Mincho" w:hAnsi="Calibri"/>
          <w:sz w:val="24"/>
          <w:lang w:val="en-US"/>
        </w:rPr>
      </w:pPr>
    </w:p>
    <w:p w14:paraId="652ED27D" w14:textId="77777777" w:rsidR="0016791F" w:rsidRPr="0073369A" w:rsidRDefault="0016791F" w:rsidP="00E4352F">
      <w:pPr>
        <w:pStyle w:val="21"/>
        <w:rPr>
          <w:rtl/>
        </w:rPr>
      </w:pPr>
      <w:bookmarkStart w:id="448" w:name="_Toc203550614"/>
      <w:bookmarkStart w:id="449" w:name="_Toc205285353"/>
      <w:bookmarkStart w:id="450" w:name="_Toc203550613"/>
      <w:r w:rsidRPr="0073369A">
        <w:rPr>
          <w:rtl/>
        </w:rPr>
        <w:t>شرك التقليد وشرك الهوى: الانحراف عن التوحيد</w:t>
      </w:r>
      <w:bookmarkEnd w:id="448"/>
      <w:bookmarkEnd w:id="449"/>
    </w:p>
    <w:p w14:paraId="504DF9D9"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مفهوم الكفر والإلحاد والتمييز الدقيق بين "أشرك بي" و"أشرك بالله"، ننتقل اليوم في المقال الخامس للحديث عن نوعين من الشرك المتعدي، قد لا يكونان واضحين للوهلة الأولى، ولكنهما يُشكلان خطراً كبيرًا على الفرد والمجتمع: </w:t>
      </w:r>
      <w:r w:rsidRPr="0073369A">
        <w:rPr>
          <w:rFonts w:ascii="Calibri" w:eastAsia="Yu Mincho" w:hAnsi="Calibri"/>
          <w:b/>
          <w:bCs/>
          <w:sz w:val="24"/>
          <w:rtl/>
          <w:lang w:val="en-US"/>
        </w:rPr>
        <w:t>شرك التقليد وشرك الهوى</w:t>
      </w:r>
      <w:r w:rsidRPr="0073369A">
        <w:rPr>
          <w:rFonts w:ascii="Calibri" w:eastAsia="Yu Mincho" w:hAnsi="Calibri"/>
          <w:sz w:val="24"/>
          <w:rtl/>
          <w:lang w:val="en-US"/>
        </w:rPr>
        <w:t>. هذان النوعان يمثلان انحرافًا عن التوحيد الخالص، ويُؤديان إلى ظلم للذات وللغير.</w:t>
      </w:r>
    </w:p>
    <w:p w14:paraId="5A76DE03" w14:textId="77777777" w:rsidR="0016791F" w:rsidRPr="0073369A" w:rsidRDefault="0016791F" w:rsidP="00E4352F">
      <w:pPr>
        <w:rPr>
          <w:rFonts w:ascii="Calibri" w:eastAsia="Yu Mincho" w:hAnsi="Calibri"/>
          <w:sz w:val="24"/>
          <w:rtl/>
          <w:lang w:val="en-US"/>
        </w:rPr>
      </w:pPr>
    </w:p>
    <w:p w14:paraId="1D2FED50"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شرك التقليد: عبودية الماضي وإكراه الحاضر</w:t>
      </w:r>
    </w:p>
    <w:p w14:paraId="52AFCFD5"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يشير الأستاذ خالد السيد حسن إلى أن القرآن الكريم يُحذّر بشدة من التقليد الأعمى، خاصة إذا كان هذا التقليد يُصادم العقل، أو يُخالف الحق الواضح، أو يُصبح ذريعة لفرض الوصاية على الآخرين. شرك التقليد يقع عندما يُصبح الموروث (آراء الأجداد، العادات، التقاليد، التفسيرات القديمة) </w:t>
      </w:r>
      <w:r w:rsidRPr="0073369A">
        <w:rPr>
          <w:rFonts w:ascii="Calibri" w:eastAsia="Yu Mincho" w:hAnsi="Calibri"/>
          <w:b/>
          <w:bCs/>
          <w:sz w:val="24"/>
          <w:rtl/>
          <w:lang w:val="en-US"/>
        </w:rPr>
        <w:t>شريكًا لله</w:t>
      </w:r>
      <w:r w:rsidRPr="0073369A">
        <w:rPr>
          <w:rFonts w:ascii="Calibri" w:eastAsia="Yu Mincho" w:hAnsi="Calibri"/>
          <w:sz w:val="24"/>
          <w:rtl/>
          <w:lang w:val="en-US"/>
        </w:rPr>
        <w:t xml:space="preserve"> في سلطانه التشريعي والتوجيهي، ويُفرض على الأجيال اللاحقة بالقوة أو بالضغط الاجتماعي.</w:t>
      </w:r>
    </w:p>
    <w:p w14:paraId="3DC4F9F1" w14:textId="77777777" w:rsidR="0016791F" w:rsidRPr="0073369A" w:rsidRDefault="0016791F" w:rsidP="00E4352F">
      <w:pPr>
        <w:rPr>
          <w:rFonts w:ascii="Calibri" w:eastAsia="Yu Mincho" w:hAnsi="Calibri"/>
          <w:sz w:val="24"/>
          <w:rtl/>
          <w:lang w:val="en-US"/>
        </w:rPr>
      </w:pPr>
      <w:r w:rsidRPr="0073369A">
        <w:rPr>
          <w:rFonts w:ascii="Calibri" w:eastAsia="Yu Mincho" w:hAnsi="Calibri"/>
          <w:b/>
          <w:bCs/>
          <w:sz w:val="24"/>
          <w:rtl/>
          <w:lang w:val="en-US"/>
        </w:rPr>
        <w:t>كيف يتجلى شرك التقليد؟</w:t>
      </w:r>
    </w:p>
    <w:p w14:paraId="48B56B0A" w14:textId="77777777" w:rsidR="0016791F" w:rsidRPr="0073369A" w:rsidRDefault="0016791F" w:rsidP="00CE1EDD">
      <w:pPr>
        <w:numPr>
          <w:ilvl w:val="0"/>
          <w:numId w:val="426"/>
        </w:numPr>
        <w:rPr>
          <w:rFonts w:ascii="Calibri" w:eastAsia="Yu Mincho" w:hAnsi="Calibri"/>
          <w:sz w:val="24"/>
          <w:rtl/>
          <w:lang w:val="en-US"/>
        </w:rPr>
      </w:pPr>
      <w:r w:rsidRPr="0073369A">
        <w:rPr>
          <w:rFonts w:ascii="Calibri" w:eastAsia="Yu Mincho" w:hAnsi="Calibri"/>
          <w:b/>
          <w:bCs/>
          <w:sz w:val="24"/>
          <w:rtl/>
          <w:lang w:val="en-US"/>
        </w:rPr>
        <w:t>رفض الحق باسم الآباء:</w:t>
      </w:r>
      <w:r w:rsidRPr="0073369A">
        <w:rPr>
          <w:rFonts w:ascii="Calibri" w:eastAsia="Yu Mincho" w:hAnsi="Calibri"/>
          <w:sz w:val="24"/>
          <w:rtl/>
          <w:lang w:val="en-US"/>
        </w:rPr>
        <w:t xml:space="preserve"> القرآن يذم أولئك الذين يُعرِضون عن الحق ويُبررون ذلك بقولهم: </w:t>
      </w:r>
      <w:r w:rsidRPr="0073369A">
        <w:rPr>
          <w:rFonts w:ascii="Calibri" w:eastAsia="Yu Mincho" w:hAnsi="Calibri"/>
          <w:b/>
          <w:bCs/>
          <w:sz w:val="24"/>
          <w:rtl/>
          <w:lang w:val="en-US"/>
        </w:rPr>
        <w:t>﴿وَإِذَا قِيلَ لَهُمُ اتَّبِعُوا مَا أَنزَلَ اللَّهُ قَالُوا بَلْ نَتَّبِعُ مَا أَلْفَيْنَا عَلَيْهِ آبَاءَنَا ۗ أَوَلَوْ كَانَ آبَاؤُهُمْ لَا يَعْقِلُونَ شَيْئًا وَلَا يَهْتَدُونَ﴾</w:t>
      </w:r>
      <w:r w:rsidRPr="0073369A">
        <w:rPr>
          <w:rFonts w:ascii="Calibri" w:eastAsia="Yu Mincho" w:hAnsi="Calibri"/>
          <w:sz w:val="24"/>
          <w:rtl/>
          <w:lang w:val="en-US"/>
        </w:rPr>
        <w:t xml:space="preserve"> [البقرة: 170]. هنا، الآباء أو موروثاتهم تُصبح بمثابة "شريك" مع الله في تحديد سبيل الحق، وهذا يُعدّ شركًا متعديًا لأنه يُعيق الأجيال الجديدة عن الوصول إلى الهداية.</w:t>
      </w:r>
    </w:p>
    <w:p w14:paraId="72D84C53" w14:textId="77777777" w:rsidR="0016791F" w:rsidRPr="0073369A" w:rsidRDefault="0016791F" w:rsidP="00CE1EDD">
      <w:pPr>
        <w:numPr>
          <w:ilvl w:val="0"/>
          <w:numId w:val="426"/>
        </w:numPr>
        <w:rPr>
          <w:rFonts w:ascii="Calibri" w:eastAsia="Yu Mincho" w:hAnsi="Calibri"/>
          <w:sz w:val="24"/>
          <w:rtl/>
          <w:lang w:val="en-US"/>
        </w:rPr>
      </w:pPr>
      <w:r w:rsidRPr="0073369A">
        <w:rPr>
          <w:rFonts w:ascii="Calibri" w:eastAsia="Yu Mincho" w:hAnsi="Calibri"/>
          <w:b/>
          <w:bCs/>
          <w:sz w:val="24"/>
          <w:rtl/>
          <w:lang w:val="en-US"/>
        </w:rPr>
        <w:t>فرض الموروث على الأجيال الجديدة:</w:t>
      </w:r>
      <w:r w:rsidRPr="0073369A">
        <w:rPr>
          <w:rFonts w:ascii="Calibri" w:eastAsia="Yu Mincho" w:hAnsi="Calibri"/>
          <w:sz w:val="24"/>
          <w:rtl/>
          <w:lang w:val="en-US"/>
        </w:rPr>
        <w:t xml:space="preserve"> عندما تُجبر المجتمعات أو المؤسسات الأجيال الشابة على التمسك بحرفية تفسيرات أو ممارسات قديمة لم تعد تتناسب مع روح العصر أو تُخالف مبادئ العدل القرآني، فإن هذا يُعدّ إكراهًا. هذا الإكراه يُحوّل الموروث إلى صنم يُعبد من دون الله، ويُقيّد حرية العقل والتفكير، مما يُعيق التطور ويُحدث صراعًا بين الأجيال.</w:t>
      </w:r>
    </w:p>
    <w:p w14:paraId="6EF5095B" w14:textId="77777777" w:rsidR="0016791F" w:rsidRPr="0073369A" w:rsidRDefault="0016791F" w:rsidP="00CE1EDD">
      <w:pPr>
        <w:numPr>
          <w:ilvl w:val="0"/>
          <w:numId w:val="426"/>
        </w:numPr>
        <w:rPr>
          <w:rFonts w:ascii="Calibri" w:eastAsia="Yu Mincho" w:hAnsi="Calibri"/>
          <w:sz w:val="24"/>
          <w:rtl/>
          <w:lang w:val="en-US"/>
        </w:rPr>
      </w:pPr>
      <w:r w:rsidRPr="0073369A">
        <w:rPr>
          <w:rFonts w:ascii="Calibri" w:eastAsia="Yu Mincho" w:hAnsi="Calibri"/>
          <w:b/>
          <w:bCs/>
          <w:sz w:val="24"/>
          <w:rtl/>
          <w:lang w:val="en-US"/>
        </w:rPr>
        <w:t>التعصب الأعمى للمذاهب:</w:t>
      </w:r>
      <w:r w:rsidRPr="0073369A">
        <w:rPr>
          <w:rFonts w:ascii="Calibri" w:eastAsia="Yu Mincho" w:hAnsi="Calibri"/>
          <w:sz w:val="24"/>
          <w:rtl/>
          <w:lang w:val="en-US"/>
        </w:rPr>
        <w:t xml:space="preserve"> الانغلاق على مذهب معين، واعتباره المصدر الوحيد للحق، ورفض أي اجتهاد أو فهم جديد لا يتوافق معه، هو أيضاً شكل من أشكال شرك التقليد. هنا، يُصبح المذهب "شريكًا" لله في سلطانه على التشريع، وتُجبر الأفراد على التبعية العمياء.</w:t>
      </w:r>
    </w:p>
    <w:p w14:paraId="4974D5FA" w14:textId="77777777" w:rsidR="0016791F" w:rsidRPr="0073369A" w:rsidRDefault="0016791F" w:rsidP="00E4352F">
      <w:pPr>
        <w:rPr>
          <w:rFonts w:ascii="Calibri" w:eastAsia="Yu Mincho" w:hAnsi="Calibri"/>
          <w:sz w:val="24"/>
          <w:rtl/>
          <w:lang w:val="en-US"/>
        </w:rPr>
      </w:pPr>
    </w:p>
    <w:p w14:paraId="2241C3A5"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شرك الهوى: عبودية الذات واستبداد الرأي</w:t>
      </w:r>
    </w:p>
    <w:p w14:paraId="4FFB5307"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أما شرك الهوى، فيقع عندما يُصبح </w:t>
      </w:r>
      <w:r w:rsidRPr="0073369A">
        <w:rPr>
          <w:rFonts w:ascii="Calibri" w:eastAsia="Yu Mincho" w:hAnsi="Calibri"/>
          <w:b/>
          <w:bCs/>
          <w:sz w:val="24"/>
          <w:rtl/>
          <w:lang w:val="en-US"/>
        </w:rPr>
        <w:t>الهوى (الشهوات، المصالح الشخصية، الرغبات، الرأي الخاص)</w:t>
      </w:r>
      <w:r w:rsidRPr="0073369A">
        <w:rPr>
          <w:rFonts w:ascii="Calibri" w:eastAsia="Yu Mincho" w:hAnsi="Calibri"/>
          <w:sz w:val="24"/>
          <w:rtl/>
          <w:lang w:val="en-US"/>
        </w:rPr>
        <w:t xml:space="preserve"> هو المتحكم في سلوك الإنسان وتوجهاته، ويُقدّم على حكم الله أو على الحق الواضح. هذا الشرك قد لا يبدو ظاهراً كعبادة صنم، ولكنه يُحيل الإنسان إلى عبدٍ لأهوائه، وقد يُدفعه إلى ظلم الآخرين من أجل تحقيق تلك الأهواء.</w:t>
      </w:r>
    </w:p>
    <w:p w14:paraId="77AD1552" w14:textId="77777777" w:rsidR="0016791F" w:rsidRPr="0073369A" w:rsidRDefault="0016791F" w:rsidP="00E4352F">
      <w:pPr>
        <w:rPr>
          <w:rFonts w:ascii="Calibri" w:eastAsia="Yu Mincho" w:hAnsi="Calibri"/>
          <w:sz w:val="24"/>
          <w:rtl/>
          <w:lang w:val="en-US"/>
        </w:rPr>
      </w:pPr>
      <w:r w:rsidRPr="0073369A">
        <w:rPr>
          <w:rFonts w:ascii="Calibri" w:eastAsia="Yu Mincho" w:hAnsi="Calibri"/>
          <w:b/>
          <w:bCs/>
          <w:sz w:val="24"/>
          <w:rtl/>
          <w:lang w:val="en-US"/>
        </w:rPr>
        <w:t>كيف يتجلى شرك الهوى؟</w:t>
      </w:r>
    </w:p>
    <w:p w14:paraId="4617EC91"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اتباع الظن والأهواء الشخصية:</w:t>
      </w:r>
      <w:r w:rsidRPr="0073369A">
        <w:rPr>
          <w:rFonts w:ascii="Calibri" w:eastAsia="Yu Mincho" w:hAnsi="Calibri"/>
          <w:sz w:val="24"/>
          <w:rtl/>
          <w:lang w:val="en-US"/>
        </w:rPr>
        <w:t xml:space="preserve"> القرآن يُحذّر من اتباع الظن والهوى دون علم أو برهان: </w:t>
      </w:r>
      <w:r w:rsidRPr="0073369A">
        <w:rPr>
          <w:rFonts w:ascii="Calibri" w:eastAsia="Yu Mincho" w:hAnsi="Calibri"/>
          <w:b/>
          <w:bCs/>
          <w:sz w:val="24"/>
          <w:rtl/>
          <w:lang w:val="en-US"/>
        </w:rPr>
        <w:t>﴿إِن يَتَّبِعُونَ إِلَّا الظَّنَّ وَمَا تَهْوَى الْأَنفُسُ ۖ وَلَقَدْ جَاءَهُم مِّن رَّبِّهِمُ الْهُدَىٰ﴾</w:t>
      </w:r>
      <w:r w:rsidRPr="0073369A">
        <w:rPr>
          <w:rFonts w:ascii="Calibri" w:eastAsia="Yu Mincho" w:hAnsi="Calibri"/>
          <w:sz w:val="24"/>
          <w:rtl/>
          <w:lang w:val="en-US"/>
        </w:rPr>
        <w:t xml:space="preserve"> [النجم: 23]. عندما يُقدّم الإنسان رأيه الشخصي أو هواه على أمر الله الواضح، فإن هواه يُصبح "شريكًا" لله في تحديد الحق والباطل.</w:t>
      </w:r>
    </w:p>
    <w:p w14:paraId="1EDB413B"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التشريع بالهوى:</w:t>
      </w:r>
      <w:r w:rsidRPr="0073369A">
        <w:rPr>
          <w:rFonts w:ascii="Calibri" w:eastAsia="Yu Mincho" w:hAnsi="Calibri"/>
          <w:sz w:val="24"/>
          <w:rtl/>
          <w:lang w:val="en-US"/>
        </w:rPr>
        <w:t xml:space="preserve"> أخطر أشكال شرك الهوى هو عندما يُشرّع الإنسان لنفسه أو للآخرين بناءً على أهوائه ومصالحه، ويُلبس ذلك ثوب الدين أو الشرع. هذا هو الظلم العظيم الذي يُشير إليه القرآن. فالله وحده هو </w:t>
      </w:r>
      <w:r w:rsidRPr="0073369A">
        <w:rPr>
          <w:rFonts w:ascii="Calibri" w:eastAsia="Yu Mincho" w:hAnsi="Calibri"/>
          <w:sz w:val="24"/>
          <w:rtl/>
          <w:lang w:val="en-US"/>
        </w:rPr>
        <w:lastRenderedPageBreak/>
        <w:t>المُشرّع، وعندما يتدخل البشر ليُشرّعوا بالهوى ويُجبروا الناس على ذلك، فهم يُشركون أنفسهم مع الله في سلطانه.</w:t>
      </w:r>
    </w:p>
    <w:p w14:paraId="5C624402"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الاستبداد بالرأي وفرضه:</w:t>
      </w:r>
      <w:r w:rsidRPr="0073369A">
        <w:rPr>
          <w:rFonts w:ascii="Calibri" w:eastAsia="Yu Mincho" w:hAnsi="Calibri"/>
          <w:sz w:val="24"/>
          <w:rtl/>
          <w:lang w:val="en-US"/>
        </w:rPr>
        <w:t xml:space="preserve"> القائد أو الشخص الذي يستبد برأيه، ويُجبر الآخرين على اتباعه، ولا يقبل النقد أو الحوار، هو يُمارس شرك الهوى. رأيه يُصبح "شريكًا" لسلطان الله، وهذا يُؤدي إلى الظلم والدكتاتورية في المجتمع.</w:t>
      </w:r>
    </w:p>
    <w:p w14:paraId="40D7D6D2"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استغلال الدين للمصالح الشخصية:</w:t>
      </w:r>
      <w:r w:rsidRPr="0073369A">
        <w:rPr>
          <w:rFonts w:ascii="Calibri" w:eastAsia="Yu Mincho" w:hAnsi="Calibri"/>
          <w:sz w:val="24"/>
          <w:rtl/>
          <w:lang w:val="en-US"/>
        </w:rPr>
        <w:t xml:space="preserve"> عندما يستخدم الأفراد أو الجماعات الدين كقناع لتحقيق مصالح شخصية، أو للحصول على سلطة أو مال، فإنهم يُمارسون شرك الهوى. هم يُشركون أهواءهم مع الله، ويُضلّلون الناس بذلك.</w:t>
      </w:r>
    </w:p>
    <w:p w14:paraId="335904D1" w14:textId="77777777" w:rsidR="0016791F" w:rsidRPr="0073369A" w:rsidRDefault="0016791F" w:rsidP="00E4352F">
      <w:pPr>
        <w:rPr>
          <w:rFonts w:ascii="Calibri" w:eastAsia="Yu Mincho" w:hAnsi="Calibri"/>
          <w:sz w:val="24"/>
          <w:rtl/>
          <w:lang w:val="en-US"/>
        </w:rPr>
      </w:pPr>
    </w:p>
    <w:p w14:paraId="791A872F"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الانحراف عن التوحيد: دعوة للتحرر</w:t>
      </w:r>
    </w:p>
    <w:p w14:paraId="09C11E4C"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إن شرك التقليد وشرك الهوى كلاهما يُشكلان انحرافًا خطيرًا عن التوحيد الخالص. فالتوحيد يعني أن يكون الولاء المطلق لله وحده، وأن يكون العقل حرًا في تدبر آيات الله، وأن يكون السلوك مبنيًا على الحق والعدل، لا على الموروثات الجامدة أو الأهواء الشخصية.</w:t>
      </w:r>
    </w:p>
    <w:p w14:paraId="50B405C7"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القرآن الكريم، بدعوته إلى التوحيد، يدعو إلى التحرر من كل أشكال هذه العبوديات: عبودية الماضي المتمثلة في التقليد الأعمى، وعبودية الذات المتمثلة في اتباع الهوى. إنه دعوة إلى أن يكون الإنسان حرًا حقًا، مُلتزمًا بعبودية الله وحده، في فكره وسلوكه وعلاقته بالآخرين.</w:t>
      </w:r>
    </w:p>
    <w:p w14:paraId="254E77AA" w14:textId="77777777" w:rsidR="0016791F" w:rsidRPr="0073369A" w:rsidRDefault="0016791F" w:rsidP="00E4352F">
      <w:pPr>
        <w:rPr>
          <w:rFonts w:ascii="Calibri" w:eastAsia="Yu Mincho" w:hAnsi="Calibri"/>
          <w:sz w:val="24"/>
          <w:rtl/>
          <w:lang w:val="en-US"/>
        </w:rPr>
      </w:pPr>
    </w:p>
    <w:p w14:paraId="4E517C77" w14:textId="77777777" w:rsidR="0016791F" w:rsidRPr="0073369A" w:rsidRDefault="0016791F" w:rsidP="00E4352F">
      <w:pPr>
        <w:rPr>
          <w:rFonts w:ascii="Calibri" w:eastAsia="Yu Mincho" w:hAnsi="Calibri"/>
          <w:sz w:val="24"/>
          <w:rtl/>
          <w:lang w:val="en-US"/>
        </w:rPr>
      </w:pPr>
    </w:p>
    <w:p w14:paraId="2720B48D" w14:textId="77777777" w:rsidR="0016791F" w:rsidRPr="0073369A" w:rsidRDefault="0016791F" w:rsidP="00E4352F">
      <w:pPr>
        <w:rPr>
          <w:rFonts w:ascii="Calibri" w:eastAsia="Yu Mincho" w:hAnsi="Calibri"/>
          <w:sz w:val="24"/>
          <w:lang w:val="en-US"/>
        </w:rPr>
      </w:pPr>
    </w:p>
    <w:p w14:paraId="56A07D06" w14:textId="77777777" w:rsidR="0016791F" w:rsidRPr="0073369A" w:rsidRDefault="0016791F" w:rsidP="00E4352F">
      <w:pPr>
        <w:pStyle w:val="21"/>
        <w:rPr>
          <w:rtl/>
        </w:rPr>
      </w:pPr>
      <w:bookmarkStart w:id="451" w:name="_Toc205285354"/>
      <w:bookmarkStart w:id="452" w:name="_Toc203550615"/>
      <w:bookmarkEnd w:id="450"/>
      <w:r w:rsidRPr="0073369A">
        <w:rPr>
          <w:rtl/>
        </w:rPr>
        <w:t>مفهوم الكفر بإنكار الذات الإلهية (الإلحاد) والفرق بين "أشرك بي" و "أشرك بالله"</w:t>
      </w:r>
      <w:bookmarkEnd w:id="451"/>
    </w:p>
    <w:p w14:paraId="65E92AAA" w14:textId="7142EA9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ميّزنا بين الشرك اللازم والمتعدي، ننتقل اليوم في المقال الرابع إلى توضيح مفهومين قرآنيين آخرين غالبًا ما يُخلط بينهما أو يُساء فهمهما في السياق المعاصر: مفهوم </w:t>
      </w:r>
      <w:r w:rsidRPr="0073369A">
        <w:rPr>
          <w:rFonts w:ascii="Calibri" w:eastAsia="Yu Mincho" w:hAnsi="Calibri"/>
          <w:b/>
          <w:bCs/>
          <w:sz w:val="24"/>
          <w:rtl/>
          <w:lang w:val="en-US"/>
        </w:rPr>
        <w:t>الكفر بإنكار الذات الإلهية (الإلحاد)</w:t>
      </w:r>
      <w:r w:rsidRPr="0073369A">
        <w:rPr>
          <w:rFonts w:ascii="Calibri" w:eastAsia="Yu Mincho" w:hAnsi="Calibri"/>
          <w:sz w:val="24"/>
          <w:rtl/>
          <w:lang w:val="en-US"/>
        </w:rPr>
        <w:t xml:space="preserve">، والتمييز اللغوي الدقيق بين عبارتي </w:t>
      </w:r>
      <w:r w:rsidRPr="0073369A">
        <w:rPr>
          <w:rFonts w:ascii="Calibri" w:eastAsia="Yu Mincho" w:hAnsi="Calibri"/>
          <w:b/>
          <w:bCs/>
          <w:sz w:val="24"/>
          <w:rtl/>
          <w:lang w:val="en-US"/>
        </w:rPr>
        <w:t>"أشرك بي"</w:t>
      </w:r>
      <w:r w:rsidRPr="0073369A">
        <w:rPr>
          <w:rFonts w:ascii="Calibri" w:eastAsia="Yu Mincho" w:hAnsi="Calibri"/>
          <w:sz w:val="24"/>
          <w:rtl/>
          <w:lang w:val="en-US"/>
        </w:rPr>
        <w:t xml:space="preserve"> و"أشرك بالله".</w:t>
      </w:r>
    </w:p>
    <w:p w14:paraId="3D16B3A5" w14:textId="77777777" w:rsidR="0016791F" w:rsidRPr="0073369A" w:rsidRDefault="0016791F" w:rsidP="00E4352F">
      <w:pPr>
        <w:rPr>
          <w:rFonts w:ascii="Calibri" w:eastAsia="Yu Mincho" w:hAnsi="Calibri"/>
          <w:sz w:val="24"/>
          <w:rtl/>
          <w:lang w:val="en-US"/>
        </w:rPr>
      </w:pPr>
    </w:p>
    <w:p w14:paraId="2AF68C65"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الكفر بإنكار الذات الإلهية: هل هو "إلحاد"؟</w:t>
      </w:r>
    </w:p>
    <w:p w14:paraId="4F74D528"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تقليديًا، يُربط مصطلح "الكفر" مباشرةً بإنكار وجود الله (الإلحاد). ومع أن الكفر قد يشمل هذا المعنى، إلا أن الأستاذ خالد السيد حسن يُقدم رؤية تُشير إلى أن القرآن الكريم، في حديثه عن إنكار الذات الإلهية بشكل صريح، غالبًا ما يستخدم عبارات أخرى أكثر دقة من كلمة "الكفر" بمفردها، والتي تحمل دلالات أوسع.</w:t>
      </w:r>
    </w:p>
    <w:p w14:paraId="502250E6" w14:textId="77777777" w:rsidR="0016791F" w:rsidRPr="0073369A" w:rsidRDefault="0016791F" w:rsidP="00CE1EDD">
      <w:pPr>
        <w:numPr>
          <w:ilvl w:val="0"/>
          <w:numId w:val="428"/>
        </w:numPr>
        <w:rPr>
          <w:rFonts w:ascii="Calibri" w:eastAsia="Yu Mincho" w:hAnsi="Calibri"/>
          <w:sz w:val="24"/>
          <w:rtl/>
          <w:lang w:val="en-US"/>
        </w:rPr>
      </w:pPr>
      <w:r w:rsidRPr="0073369A">
        <w:rPr>
          <w:rFonts w:ascii="Calibri" w:eastAsia="Yu Mincho" w:hAnsi="Calibri"/>
          <w:b/>
          <w:bCs/>
          <w:sz w:val="24"/>
          <w:rtl/>
          <w:lang w:val="en-US"/>
        </w:rPr>
        <w:t>"الكفر" لغةً واصطلاحًا:</w:t>
      </w:r>
      <w:r w:rsidRPr="0073369A">
        <w:rPr>
          <w:rFonts w:ascii="Calibri" w:eastAsia="Yu Mincho" w:hAnsi="Calibri"/>
          <w:sz w:val="24"/>
          <w:rtl/>
          <w:lang w:val="en-US"/>
        </w:rPr>
        <w:t xml:space="preserve"> كلمة "الكفر" في اللغة تعني التغطية أو الجحود أو الإنكار. وفي الاصطلاح الديني، قد تُشير إلى إنكار الحق أو ستره، سواء كان هذا الحق هو وجود الله، أو آياته، أو رسله، أو نعمه. لذلك، فإن الكافر قد يكون مُنكِرًا لوجود الله، أو جاحدًا لنعمه، أو مُكذّبًا لرسله، أو مُتجاهلاً لآياته.</w:t>
      </w:r>
    </w:p>
    <w:p w14:paraId="4F865A93" w14:textId="77777777" w:rsidR="0016791F" w:rsidRPr="0073369A" w:rsidRDefault="0016791F" w:rsidP="00CE1EDD">
      <w:pPr>
        <w:numPr>
          <w:ilvl w:val="0"/>
          <w:numId w:val="428"/>
        </w:numPr>
        <w:rPr>
          <w:rFonts w:ascii="Calibri" w:eastAsia="Yu Mincho" w:hAnsi="Calibri"/>
          <w:sz w:val="24"/>
          <w:rtl/>
          <w:lang w:val="en-US"/>
        </w:rPr>
      </w:pPr>
      <w:r w:rsidRPr="0073369A">
        <w:rPr>
          <w:rFonts w:ascii="Calibri" w:eastAsia="Yu Mincho" w:hAnsi="Calibri"/>
          <w:b/>
          <w:bCs/>
          <w:sz w:val="24"/>
          <w:rtl/>
          <w:lang w:val="en-US"/>
        </w:rPr>
        <w:t>إنكار الذات الإلهية في القرآن:</w:t>
      </w:r>
      <w:r w:rsidRPr="0073369A">
        <w:rPr>
          <w:rFonts w:ascii="Calibri" w:eastAsia="Yu Mincho" w:hAnsi="Calibri"/>
          <w:sz w:val="24"/>
          <w:rtl/>
          <w:lang w:val="en-US"/>
        </w:rPr>
        <w:t xml:space="preserve"> عندما يتحدث القرآن عن من لا يؤمنون بوجود الله، أو من يعتقدون عدم وجود خالق، فإنه غالبًا ما يستخدم تعابير تُشير إلى فعلهم هذا، مثل:</w:t>
      </w:r>
    </w:p>
    <w:p w14:paraId="704D9D21"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lastRenderedPageBreak/>
        <w:t>"يعبدون من دون الله":</w:t>
      </w:r>
      <w:r w:rsidRPr="0073369A">
        <w:rPr>
          <w:rFonts w:ascii="Calibri" w:eastAsia="Yu Mincho" w:hAnsi="Calibri"/>
          <w:sz w:val="24"/>
          <w:rtl/>
          <w:lang w:val="en-US"/>
        </w:rPr>
        <w:t xml:space="preserve"> هذه العبارة تُشير إلى أنهم لا يعترفون بالله كإله وحيد، وأنهم يتخذون آلهة أخرى أو لا يعبدون شيئًا أصلاً (في سياق الإلحاد)، فالله غائب عن عبادتهم وحياتهم. هذا التعبير أقرب ما يكون إلى وصف الإلحاد بمعناه الشائع.</w:t>
      </w:r>
    </w:p>
    <w:p w14:paraId="6C91F21F"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t>"قالوا ما هي إلا حياتنا الدنيا نموت ونحيا وما يهلكنا إلا الدهر"</w:t>
      </w:r>
      <w:r w:rsidRPr="0073369A">
        <w:rPr>
          <w:rFonts w:ascii="Calibri" w:eastAsia="Yu Mincho" w:hAnsi="Calibri"/>
          <w:sz w:val="24"/>
          <w:rtl/>
          <w:lang w:val="en-US"/>
        </w:rPr>
        <w:t>: هذه الآية [الجاثية: 24] تُصوّر بوضوح فكرة الإلحاد المادي الذي ينكر وجود خالق أو بعث.</w:t>
      </w:r>
    </w:p>
    <w:p w14:paraId="36028846" w14:textId="77777777" w:rsidR="0016791F" w:rsidRPr="0073369A" w:rsidRDefault="0016791F" w:rsidP="00CE1EDD">
      <w:pPr>
        <w:numPr>
          <w:ilvl w:val="0"/>
          <w:numId w:val="428"/>
        </w:numPr>
        <w:rPr>
          <w:rFonts w:ascii="Calibri" w:eastAsia="Yu Mincho" w:hAnsi="Calibri"/>
          <w:sz w:val="24"/>
          <w:rtl/>
          <w:lang w:val="en-US"/>
        </w:rPr>
      </w:pPr>
      <w:r w:rsidRPr="0073369A">
        <w:rPr>
          <w:rFonts w:ascii="Calibri" w:eastAsia="Yu Mincho" w:hAnsi="Calibri"/>
          <w:b/>
          <w:bCs/>
          <w:sz w:val="24"/>
          <w:rtl/>
          <w:lang w:val="en-US"/>
        </w:rPr>
        <w:t>مصطلح "الإلحاد" في القرآن:</w:t>
      </w:r>
      <w:r w:rsidRPr="0073369A">
        <w:rPr>
          <w:rFonts w:ascii="Calibri" w:eastAsia="Yu Mincho" w:hAnsi="Calibri"/>
          <w:sz w:val="24"/>
          <w:rtl/>
          <w:lang w:val="en-US"/>
        </w:rPr>
        <w:t xml:space="preserve"> يُشدد الأستاذ خالد على أن الفعل </w:t>
      </w:r>
      <w:r w:rsidRPr="0073369A">
        <w:rPr>
          <w:rFonts w:ascii="Calibri" w:eastAsia="Yu Mincho" w:hAnsi="Calibri"/>
          <w:b/>
          <w:bCs/>
          <w:sz w:val="24"/>
          <w:rtl/>
          <w:lang w:val="en-US"/>
        </w:rPr>
        <w:t>"أَلْحَدَ"</w:t>
      </w:r>
      <w:r w:rsidRPr="0073369A">
        <w:rPr>
          <w:rFonts w:ascii="Calibri" w:eastAsia="Yu Mincho" w:hAnsi="Calibri"/>
          <w:sz w:val="24"/>
          <w:rtl/>
          <w:lang w:val="en-US"/>
        </w:rPr>
        <w:t xml:space="preserve"> في القرآن الكريم لا يعني إنكار الذات الإلهية أو الإلحاد بمعناه الشائع اليوم. بل يعني </w:t>
      </w:r>
      <w:r w:rsidRPr="0073369A">
        <w:rPr>
          <w:rFonts w:ascii="Calibri" w:eastAsia="Yu Mincho" w:hAnsi="Calibri"/>
          <w:b/>
          <w:bCs/>
          <w:sz w:val="24"/>
          <w:rtl/>
          <w:lang w:val="en-US"/>
        </w:rPr>
        <w:t>الميل عن الحق، أو الانحراف، أو الظلم، أو الطعن</w:t>
      </w:r>
      <w:r w:rsidRPr="0073369A">
        <w:rPr>
          <w:rFonts w:ascii="Calibri" w:eastAsia="Yu Mincho" w:hAnsi="Calibri"/>
          <w:sz w:val="24"/>
          <w:rtl/>
          <w:lang w:val="en-US"/>
        </w:rPr>
        <w:t xml:space="preserve"> في الشيء.</w:t>
      </w:r>
    </w:p>
    <w:p w14:paraId="1A32A665"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t>﴿وَلِلَّهِ الْأَسْمَاءُ الْحُسْنَىٰ فَادْعُوهُ بِهَا ۖ وَذَرُوا الَّذِينَ يُلْحِدُونَ فِي أَسْمَائِهِ ۚ سَيُجْزَوْنَ مَا كَانُوا يَعْمَلُونَ﴾</w:t>
      </w:r>
      <w:r w:rsidRPr="0073369A">
        <w:rPr>
          <w:rFonts w:ascii="Calibri" w:eastAsia="Yu Mincho" w:hAnsi="Calibri"/>
          <w:sz w:val="24"/>
          <w:rtl/>
          <w:lang w:val="en-US"/>
        </w:rPr>
        <w:t xml:space="preserve"> [الأعراف: 180]. "يلحدون في أسمائه" تعني يميلون بها عن الحق، أو يُسيئون استخدامها.</w:t>
      </w:r>
    </w:p>
    <w:p w14:paraId="242636AD"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t>﴿إِنَّ الَّذِينَ يُلْحِدُونَ فِي آيَاتِنَا لَا يَخْفَوْنَ عَلَيْنَا ۗ أَفَمَن يُلْقَىٰ فِي النَّارِ خَيْرٌ أَم مَّن يَأْتِي آمِنًا يَوْمَ الْقِيَامَةِ ۚ اعْمَلُوا مَا شِئْتُمْ إِنَّهُ بِمَا تَعْمَلُونَ بَصِيرٌ﴾</w:t>
      </w:r>
      <w:r w:rsidRPr="0073369A">
        <w:rPr>
          <w:rFonts w:ascii="Calibri" w:eastAsia="Yu Mincho" w:hAnsi="Calibri"/>
          <w:sz w:val="24"/>
          <w:rtl/>
          <w:lang w:val="en-US"/>
        </w:rPr>
        <w:t xml:space="preserve"> [فصلت: 40]. "يلحدون في آياتنا" تعني ينحرفون عن فهمها الصحيح أو يُفسدونها.</w:t>
      </w:r>
    </w:p>
    <w:p w14:paraId="690C5759"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sz w:val="24"/>
          <w:rtl/>
          <w:lang w:val="en-US"/>
        </w:rPr>
        <w:t xml:space="preserve">كلمة </w:t>
      </w:r>
      <w:r w:rsidRPr="0073369A">
        <w:rPr>
          <w:rFonts w:ascii="Calibri" w:eastAsia="Yu Mincho" w:hAnsi="Calibri"/>
          <w:b/>
          <w:bCs/>
          <w:sz w:val="24"/>
          <w:rtl/>
          <w:lang w:val="en-US"/>
        </w:rPr>
        <w:t>"المُلْتَحَد"</w:t>
      </w:r>
      <w:r w:rsidRPr="0073369A">
        <w:rPr>
          <w:rFonts w:ascii="Calibri" w:eastAsia="Yu Mincho" w:hAnsi="Calibri"/>
          <w:sz w:val="24"/>
          <w:rtl/>
          <w:lang w:val="en-US"/>
        </w:rPr>
        <w:t xml:space="preserve"> في القرآن تعني الملجأ أو الملاذ، كما في قوله تعالى: </w:t>
      </w:r>
      <w:r w:rsidRPr="0073369A">
        <w:rPr>
          <w:rFonts w:ascii="Calibri" w:eastAsia="Yu Mincho" w:hAnsi="Calibri"/>
          <w:b/>
          <w:bCs/>
          <w:sz w:val="24"/>
          <w:rtl/>
          <w:lang w:val="en-US"/>
        </w:rPr>
        <w:t>﴿وَلَا يَجِدُونَ مِن دُونِ اللَّهِ وَلِيًّا وَلَا نَصِيرًا ۝ وَلَا يُنَبِّئُكَ مِثْلُ خَبِيرٍ﴾</w:t>
      </w:r>
      <w:r w:rsidRPr="0073369A">
        <w:rPr>
          <w:rFonts w:ascii="Calibri" w:eastAsia="Yu Mincho" w:hAnsi="Calibri"/>
          <w:sz w:val="24"/>
          <w:rtl/>
          <w:lang w:val="en-US"/>
        </w:rPr>
        <w:t xml:space="preserve"> [الكهف: 26] وفي آيات أخرى، لا تُشير إلى الإلحاد كإنكار للخالق.</w:t>
      </w:r>
    </w:p>
    <w:p w14:paraId="197FDCA2"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إذن، الكفر أعم من الإلحاد، والقرآن يستخدم تعابير دقيقة لوصف من ينكر وجود الله، بينما "الإلحاد" كفعل يعني الميل عن الحق أو الطعن فيه.</w:t>
      </w:r>
    </w:p>
    <w:p w14:paraId="593FEA86" w14:textId="77777777" w:rsidR="0016791F" w:rsidRPr="0073369A" w:rsidRDefault="0016791F" w:rsidP="00E4352F">
      <w:pPr>
        <w:rPr>
          <w:rFonts w:ascii="Calibri" w:eastAsia="Yu Mincho" w:hAnsi="Calibri"/>
          <w:sz w:val="24"/>
          <w:rtl/>
          <w:lang w:val="en-US"/>
        </w:rPr>
      </w:pPr>
    </w:p>
    <w:p w14:paraId="0414EEF3"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الفرق بين "أشرك بي" و "أشرك بالله": دلالات الشرك المتعدي</w:t>
      </w:r>
    </w:p>
    <w:p w14:paraId="321F92B5"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يعود الأستاذ خالد ليوضح دقة التعبير القرآني في استخدام حرف الجر مع الفعل "أشرك"، مما يُلقي مزيدًا من الضوء على مفهوم الشرك المتعدي:</w:t>
      </w:r>
    </w:p>
    <w:p w14:paraId="004BE69A" w14:textId="77777777" w:rsidR="0016791F" w:rsidRPr="0073369A" w:rsidRDefault="0016791F" w:rsidP="00CE1EDD">
      <w:pPr>
        <w:numPr>
          <w:ilvl w:val="0"/>
          <w:numId w:val="429"/>
        </w:numPr>
        <w:rPr>
          <w:rFonts w:ascii="Calibri" w:eastAsia="Yu Mincho" w:hAnsi="Calibri"/>
          <w:sz w:val="24"/>
          <w:rtl/>
          <w:lang w:val="en-US"/>
        </w:rPr>
      </w:pPr>
      <w:r w:rsidRPr="0073369A">
        <w:rPr>
          <w:rFonts w:ascii="Calibri" w:eastAsia="Yu Mincho" w:hAnsi="Calibri"/>
          <w:b/>
          <w:bCs/>
          <w:sz w:val="24"/>
          <w:rtl/>
          <w:lang w:val="en-US"/>
        </w:rPr>
        <w:t>"أشرك بي" (أو "أشرك بي أحدًا"):</w:t>
      </w:r>
    </w:p>
    <w:p w14:paraId="7ADA41F0"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خمس مرات، وجميعها جاءت في سياق </w:t>
      </w:r>
      <w:r w:rsidRPr="0073369A">
        <w:rPr>
          <w:rFonts w:ascii="Calibri" w:eastAsia="Yu Mincho" w:hAnsi="Calibri"/>
          <w:b/>
          <w:bCs/>
          <w:sz w:val="24"/>
          <w:rtl/>
          <w:lang w:val="en-US"/>
        </w:rPr>
        <w:t>النهي عن إكراه الآخرين ليكونوا شركاء لك في عبادتك أو في إيمانك</w:t>
      </w:r>
      <w:r w:rsidRPr="0073369A">
        <w:rPr>
          <w:rFonts w:ascii="Calibri" w:eastAsia="Yu Mincho" w:hAnsi="Calibri"/>
          <w:sz w:val="24"/>
          <w:rtl/>
          <w:lang w:val="en-US"/>
        </w:rPr>
        <w:t>.</w:t>
      </w:r>
    </w:p>
    <w:p w14:paraId="22208389"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t>﴿فَمَن كَانَ يَرْجُو لِقَاءَ رَبِّهِ فَلْيَعْمَلْ عَمَلًا صَالِحًا وَلَا يُشْرِكْ بِعِبَادَةِ رَبِّهِ أَحَدًا﴾</w:t>
      </w:r>
      <w:r w:rsidRPr="0073369A">
        <w:rPr>
          <w:rFonts w:ascii="Calibri" w:eastAsia="Yu Mincho" w:hAnsi="Calibri"/>
          <w:sz w:val="24"/>
          <w:rtl/>
          <w:lang w:val="en-US"/>
        </w:rPr>
        <w:t xml:space="preserve"> [الكهف: 110]. المعنى هنا: لا تُجبر أحدًا على أن يُصبح شريكًا لك في عبادتك التي تُقدمها لله. هذا يُعزز فكرة الحرية الدينية.</w:t>
      </w:r>
    </w:p>
    <w:p w14:paraId="5462DD7C"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t>﴿وَإِن جَاهَدَاكَ لِتُشْرِكَ بِي مَا لَيْسَ لَكَ بِهِ عِلْمٌ فَلَا تُطِعْهُمَا﴾</w:t>
      </w:r>
      <w:r w:rsidRPr="0073369A">
        <w:rPr>
          <w:rFonts w:ascii="Calibri" w:eastAsia="Yu Mincho" w:hAnsi="Calibri"/>
          <w:sz w:val="24"/>
          <w:rtl/>
          <w:lang w:val="en-US"/>
        </w:rPr>
        <w:t xml:space="preserve"> [العنكبوت: 8] [لقمان: 15]. هنا، الأبوان يُحاولان إكراه الابن على الشرك، أي إجباره على مشاركتهما فيما ليس له به علم. إنها محاولة فرض إرادة على الآخر، وليست مجرد دعوة للإيمان بوجود إله آخر.</w:t>
      </w:r>
    </w:p>
    <w:p w14:paraId="6FD7B928"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t>﴿وَأُوتِيتُ مِن كُلِّ شَيْءٍ فَقَالَتْ سَلاَمٌ عَلَيْكُم بِمَا صَبَرْتُمْ ۚ فَنِعْمَ عُقْبَى الدَّارِ﴾</w:t>
      </w:r>
      <w:r w:rsidRPr="0073369A">
        <w:rPr>
          <w:rFonts w:ascii="Calibri" w:eastAsia="Yu Mincho" w:hAnsi="Calibri"/>
          <w:sz w:val="24"/>
          <w:rtl/>
          <w:lang w:val="en-US"/>
        </w:rPr>
        <w:t xml:space="preserve"> [النمل: 23-44]. في قصة صاحب الجنتين، قوله </w:t>
      </w:r>
      <w:r w:rsidRPr="0073369A">
        <w:rPr>
          <w:rFonts w:ascii="Calibri" w:eastAsia="Yu Mincho" w:hAnsi="Calibri"/>
          <w:b/>
          <w:bCs/>
          <w:sz w:val="24"/>
          <w:rtl/>
          <w:lang w:val="en-US"/>
        </w:rPr>
        <w:t>"أشرك بربي أحدًا"</w:t>
      </w:r>
      <w:r w:rsidRPr="0073369A">
        <w:rPr>
          <w:rFonts w:ascii="Calibri" w:eastAsia="Yu Mincho" w:hAnsi="Calibri"/>
          <w:sz w:val="24"/>
          <w:rtl/>
          <w:lang w:val="en-US"/>
        </w:rPr>
        <w:t xml:space="preserve"> كان يعني أنه جعل نفسه شريكًا لله في حكمه وسلطانه على الغيب، وأراد أن يُلزِم صاحبه بذلك.</w:t>
      </w:r>
    </w:p>
    <w:p w14:paraId="41E72EF0" w14:textId="77777777" w:rsidR="0016791F" w:rsidRPr="0073369A" w:rsidRDefault="0016791F" w:rsidP="00CE1EDD">
      <w:pPr>
        <w:numPr>
          <w:ilvl w:val="0"/>
          <w:numId w:val="429"/>
        </w:numPr>
        <w:rPr>
          <w:rFonts w:ascii="Calibri" w:eastAsia="Yu Mincho" w:hAnsi="Calibri"/>
          <w:sz w:val="24"/>
          <w:rtl/>
          <w:lang w:val="en-US"/>
        </w:rPr>
      </w:pPr>
      <w:r w:rsidRPr="0073369A">
        <w:rPr>
          <w:rFonts w:ascii="Calibri" w:eastAsia="Yu Mincho" w:hAnsi="Calibri"/>
          <w:b/>
          <w:bCs/>
          <w:sz w:val="24"/>
          <w:rtl/>
          <w:lang w:val="en-US"/>
        </w:rPr>
        <w:t>"أشرك بالله" (أو "أشرك بالله شيئًا"):</w:t>
      </w:r>
    </w:p>
    <w:p w14:paraId="5D008D52"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ثلاث عشرة مرة، وتُشير إلى </w:t>
      </w:r>
      <w:r w:rsidRPr="0073369A">
        <w:rPr>
          <w:rFonts w:ascii="Calibri" w:eastAsia="Yu Mincho" w:hAnsi="Calibri"/>
          <w:b/>
          <w:bCs/>
          <w:sz w:val="24"/>
          <w:rtl/>
          <w:lang w:val="en-US"/>
        </w:rPr>
        <w:t>جعل أشياء غير عاقلة شريكة لله</w:t>
      </w:r>
      <w:r w:rsidRPr="0073369A">
        <w:rPr>
          <w:rFonts w:ascii="Calibri" w:eastAsia="Yu Mincho" w:hAnsi="Calibri"/>
          <w:sz w:val="24"/>
          <w:rtl/>
          <w:lang w:val="en-US"/>
        </w:rPr>
        <w:t>، وغالبًا ما يتم ذلك بفرضها على الآخرين أو إكراههم على اعتبارها ذات سلطان مع الله.</w:t>
      </w:r>
    </w:p>
    <w:p w14:paraId="793A5E59"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lastRenderedPageBreak/>
        <w:t>﴿إِنَّ اللَّهَ لَا يَغْفِرُ أَن يُشْرَكَ بِهِ وَيَغْفِرُ مَا دُونَ ذَٰلِكَ لِمَن يَشَاءُ ۚ وَمَن يُشْرِكْ بِاللَّهِ فَقَدِ افْتَرَىٰ إِثْمًا عَظِيمًا﴾</w:t>
      </w:r>
      <w:r w:rsidRPr="0073369A">
        <w:rPr>
          <w:rFonts w:ascii="Calibri" w:eastAsia="Yu Mincho" w:hAnsi="Calibri"/>
          <w:sz w:val="24"/>
          <w:rtl/>
          <w:lang w:val="en-US"/>
        </w:rPr>
        <w:t xml:space="preserve"> [النساء: 48]. هنا، "يشرك به" تُشير إلى الشرك المتعدي، أي فرض أمور لا سند لها على الناس باسم الله. هذا افتراء عظيم لأنه يمس حقوق العباد.</w:t>
      </w:r>
    </w:p>
    <w:p w14:paraId="4F427B2F"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sz w:val="24"/>
          <w:rtl/>
          <w:lang w:val="en-US"/>
        </w:rPr>
        <w:t>هذا النوع من الشرك يتعلق بفرض أشياء أو تقاليد أو موروثات لا يملك الإنسان عليها سلطانًا من الله، على الناس، وتُصبح هذه الأشياء بمثابة "شركاء" لسلطان الله.</w:t>
      </w:r>
    </w:p>
    <w:p w14:paraId="447CA7D8" w14:textId="77777777" w:rsidR="0016791F" w:rsidRPr="0073369A" w:rsidRDefault="0016791F" w:rsidP="00E4352F">
      <w:pPr>
        <w:rPr>
          <w:rFonts w:ascii="Calibri" w:eastAsia="Yu Mincho" w:hAnsi="Calibri"/>
          <w:sz w:val="24"/>
          <w:rtl/>
          <w:lang w:val="en-US"/>
        </w:rPr>
      </w:pPr>
    </w:p>
    <w:p w14:paraId="7D3FE747"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17987885"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إن التمييز بين مفهوم الكفر والإلحاد، وبين دلالات "أشرك بي" و"أشرك بالله"، يُعزز فهمنا للشرك المتعدي كظلم اجتماعي بامتياز. القرآن لا يركز فقط على الشرك كاعتقاد ذاتي، بل يُسلط الضوء بقوة على الشرك كفعل إكراهي يُمارس على الغير، سواء كان ذلك بفرض معتقدات، أو سلوكيات، أو عادات، أو حتى باستخدام اسم الله كأداة للتحكم في الآخرين. هذا الفهم يُعيدنا إلى جوهر رسالة الإسلام: الحرية، والعدل، وعدم الإكراه.</w:t>
      </w:r>
    </w:p>
    <w:p w14:paraId="4F54452E" w14:textId="77777777" w:rsidR="0016791F" w:rsidRPr="0073369A" w:rsidRDefault="0016791F" w:rsidP="00E4352F">
      <w:pPr>
        <w:rPr>
          <w:rFonts w:ascii="Calibri" w:eastAsia="Yu Mincho" w:hAnsi="Calibri"/>
          <w:sz w:val="24"/>
          <w:rtl/>
          <w:lang w:val="en-US"/>
        </w:rPr>
      </w:pPr>
    </w:p>
    <w:p w14:paraId="6EEEDEC2" w14:textId="77777777" w:rsidR="0016791F" w:rsidRPr="0073369A" w:rsidRDefault="0016791F" w:rsidP="00E4352F">
      <w:pPr>
        <w:rPr>
          <w:rFonts w:ascii="Calibri" w:eastAsia="Yu Mincho" w:hAnsi="Calibri"/>
          <w:sz w:val="24"/>
          <w:rtl/>
          <w:lang w:val="en-US"/>
        </w:rPr>
      </w:pPr>
    </w:p>
    <w:p w14:paraId="5CE4ABA4" w14:textId="77777777" w:rsidR="0016791F" w:rsidRPr="0073369A" w:rsidRDefault="0016791F" w:rsidP="00E4352F">
      <w:pPr>
        <w:rPr>
          <w:rFonts w:ascii="Calibri" w:eastAsia="Yu Mincho" w:hAnsi="Calibri"/>
          <w:sz w:val="24"/>
          <w:lang w:val="en-US"/>
        </w:rPr>
      </w:pPr>
    </w:p>
    <w:p w14:paraId="59A4750B" w14:textId="77777777" w:rsidR="00C7544E" w:rsidRPr="0073369A" w:rsidRDefault="00C7544E" w:rsidP="00E4352F">
      <w:pPr>
        <w:pStyle w:val="21"/>
        <w:rPr>
          <w:rtl/>
        </w:rPr>
      </w:pPr>
      <w:bookmarkStart w:id="453" w:name="_Toc205285355"/>
      <w:r w:rsidRPr="0073369A">
        <w:rPr>
          <w:rtl/>
        </w:rPr>
        <w:t>الأعداد في وصف الذات الإلهية ونفي الشرك: دلالات كيفية</w:t>
      </w:r>
      <w:bookmarkEnd w:id="452"/>
      <w:bookmarkEnd w:id="453"/>
    </w:p>
    <w:p w14:paraId="152B044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شرك التقليد وشرك الهوى، ننتقل اليوم في المقال السادس إلى بُعدٍ فريد من أبعاد الإعجاز القرآني الذي يُسهم في ترسيخ مفهوم التوحيد ونفي الشرك: وهو </w:t>
      </w:r>
      <w:r w:rsidRPr="0073369A">
        <w:rPr>
          <w:rFonts w:ascii="Calibri" w:eastAsia="Yu Mincho" w:hAnsi="Calibri"/>
          <w:b/>
          <w:bCs/>
          <w:sz w:val="24"/>
          <w:rtl/>
          <w:lang w:val="en-US"/>
        </w:rPr>
        <w:t>الدلالات الكيفية للأعداد في وصف الذات الإلهية وتقرير وحدانيته</w:t>
      </w:r>
      <w:r w:rsidRPr="0073369A">
        <w:rPr>
          <w:rFonts w:ascii="Calibri" w:eastAsia="Yu Mincho" w:hAnsi="Calibri"/>
          <w:sz w:val="24"/>
          <w:rtl/>
          <w:lang w:val="en-US"/>
        </w:rPr>
        <w:t>.</w:t>
      </w:r>
    </w:p>
    <w:p w14:paraId="2E501D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يُشير الأستاذ خالد السيد حسن إلى أن القرآن الكريم، في بيانه للتوحيد ونفي الشرك، لا يعتمد فقط على الدلائل اللغوية أو المعنوية الواضحة، بل يستخدم أيضًا أساليب بيانية تُشير إلى وحدانية الله وتفرّده، ومن ذلك دلالات الأعداد التي تُشير إلى الكيف لا الكم في بعض السياقات.</w:t>
      </w:r>
    </w:p>
    <w:p w14:paraId="528739DE" w14:textId="77777777" w:rsidR="00C7544E" w:rsidRPr="0073369A" w:rsidRDefault="00C7544E" w:rsidP="00E4352F">
      <w:pPr>
        <w:rPr>
          <w:rFonts w:ascii="Calibri" w:eastAsia="Yu Mincho" w:hAnsi="Calibri"/>
          <w:sz w:val="24"/>
          <w:rtl/>
          <w:lang w:val="en-US"/>
        </w:rPr>
      </w:pPr>
    </w:p>
    <w:p w14:paraId="28C3D91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وحدانية الله: ليست مجرد عدد (كم)، بل تفرد (كيف)</w:t>
      </w:r>
    </w:p>
    <w:p w14:paraId="7C6CCA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عندما يقول القرآن إن الله "واحد"، فإن هذه الكلمة لا تُشير إلى عدد (مثل "واحد من ثلاثة" أو "الأول في الترتيب")، بل تُشير إلى </w:t>
      </w:r>
      <w:r w:rsidRPr="0073369A">
        <w:rPr>
          <w:rFonts w:ascii="Calibri" w:eastAsia="Yu Mincho" w:hAnsi="Calibri"/>
          <w:b/>
          <w:bCs/>
          <w:sz w:val="24"/>
          <w:rtl/>
          <w:lang w:val="en-US"/>
        </w:rPr>
        <w:t>التفرد المطلق والجلال في الكيفية والماهية</w:t>
      </w:r>
      <w:r w:rsidRPr="0073369A">
        <w:rPr>
          <w:rFonts w:ascii="Calibri" w:eastAsia="Yu Mincho" w:hAnsi="Calibri"/>
          <w:sz w:val="24"/>
          <w:rtl/>
          <w:lang w:val="en-US"/>
        </w:rPr>
        <w:t>. الله "واحد" بمعنى أنه متفرد بصفاته، وأفعاله، وسلطانه، ولا يُشبهه شيء.</w:t>
      </w:r>
    </w:p>
    <w:p w14:paraId="749CE8D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أمثلة من القرآن الكريم:</w:t>
      </w:r>
    </w:p>
    <w:p w14:paraId="429C8440" w14:textId="77777777" w:rsidR="00C7544E" w:rsidRPr="0073369A" w:rsidRDefault="00C7544E" w:rsidP="00CE1EDD">
      <w:pPr>
        <w:numPr>
          <w:ilvl w:val="0"/>
          <w:numId w:val="423"/>
        </w:numPr>
        <w:rPr>
          <w:rFonts w:ascii="Calibri" w:eastAsia="Yu Mincho" w:hAnsi="Calibri"/>
          <w:sz w:val="24"/>
          <w:rtl/>
          <w:lang w:val="en-US"/>
        </w:rPr>
      </w:pPr>
      <w:r w:rsidRPr="0073369A">
        <w:rPr>
          <w:rFonts w:ascii="Calibri" w:eastAsia="Yu Mincho" w:hAnsi="Calibri"/>
          <w:b/>
          <w:bCs/>
          <w:sz w:val="24"/>
          <w:rtl/>
          <w:lang w:val="en-US"/>
        </w:rPr>
        <w:t>﴿قُلْ هُوَ اللَّهُ أَحَدٌ﴾</w:t>
      </w:r>
      <w:r w:rsidRPr="0073369A">
        <w:rPr>
          <w:rFonts w:ascii="Calibri" w:eastAsia="Yu Mincho" w:hAnsi="Calibri"/>
          <w:sz w:val="24"/>
          <w:rtl/>
          <w:lang w:val="en-US"/>
        </w:rPr>
        <w:t xml:space="preserve"> [الإخلاص: 1]:</w:t>
      </w:r>
    </w:p>
    <w:p w14:paraId="098A5B80"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t>كلمة "أحد" هنا ليست "واحد" التي تُستخدم للعد (مثل واحد، اثنان، ثلاثة). "أحد" تُفيد التفرد المطلق، الذي لا يقبل الشراكة ولا التجزئة ولا النظير. إنها تُنفي أي صورة من صور التعددية أو الشراكة في ذات الله أو صفاته أو أفعاله.</w:t>
      </w:r>
    </w:p>
    <w:p w14:paraId="1BE50595"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t>هذا التفرد في الكيف هو الذي يقطع دابر الشرك بكل صوره، سواء كان شركًا لازمًا (اعتقاديًا) أو متعديًا (اجتماعيًا). فإذا كان الله متفردًا في وجوده وكماله، فلا يمكن لأي مخلوق أن يُشاركه في سلطانه، ولا يمكن لأي موروث أو هوى أن يُفرض على الناس باسمه.</w:t>
      </w:r>
    </w:p>
    <w:p w14:paraId="3C13F4EE" w14:textId="77777777" w:rsidR="00C7544E" w:rsidRPr="0073369A" w:rsidRDefault="00C7544E" w:rsidP="00CE1EDD">
      <w:pPr>
        <w:numPr>
          <w:ilvl w:val="0"/>
          <w:numId w:val="423"/>
        </w:numPr>
        <w:rPr>
          <w:rFonts w:ascii="Calibri" w:eastAsia="Yu Mincho" w:hAnsi="Calibri"/>
          <w:sz w:val="24"/>
          <w:rtl/>
          <w:lang w:val="en-US"/>
        </w:rPr>
      </w:pPr>
      <w:r w:rsidRPr="0073369A">
        <w:rPr>
          <w:rFonts w:ascii="Calibri" w:eastAsia="Yu Mincho" w:hAnsi="Calibri"/>
          <w:b/>
          <w:bCs/>
          <w:sz w:val="24"/>
          <w:rtl/>
          <w:lang w:val="en-US"/>
        </w:rPr>
        <w:t>﴿وَإِلَٰهُكُمْ إِلَٰهٌ وَاحِدٌ لَّا إِلَٰهَ إِلَّا هُوَ الرَّحْمَٰنُ الرَّحِيمُ﴾</w:t>
      </w:r>
      <w:r w:rsidRPr="0073369A">
        <w:rPr>
          <w:rFonts w:ascii="Calibri" w:eastAsia="Yu Mincho" w:hAnsi="Calibri"/>
          <w:sz w:val="24"/>
          <w:rtl/>
          <w:lang w:val="en-US"/>
        </w:rPr>
        <w:t xml:space="preserve"> [البقرة: 163]:</w:t>
      </w:r>
    </w:p>
    <w:p w14:paraId="64A81318"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lastRenderedPageBreak/>
        <w:t>هنا، "واحد" تُستخدم لتأكيد الوحدانية التي تُنفي أي تعدد في الآلهة. ولكنها في جوهرها تُشير إلى تفرد الإله الحق بصفات الألوهية الكاملة. هذا الإله الواحد هو الرحمٰن الرحيم، وهو الوحيد المستحق للعبادة والطاعة.</w:t>
      </w:r>
    </w:p>
    <w:p w14:paraId="1EF1683F"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t>هذا التركيز على الوحدانية في الآيات يُفنّد حجج المشركين الذين يُقيمون شركاء لله، ويُبيّن أن هذا الشرك هو انحراف عن الفطرة التي تُقر بوحدانية الخالق المتفرد.</w:t>
      </w:r>
    </w:p>
    <w:p w14:paraId="2E38FB46" w14:textId="77777777" w:rsidR="00C7544E" w:rsidRPr="0073369A" w:rsidRDefault="00C7544E" w:rsidP="00E4352F">
      <w:pPr>
        <w:rPr>
          <w:rFonts w:ascii="Calibri" w:eastAsia="Yu Mincho" w:hAnsi="Calibri"/>
          <w:sz w:val="24"/>
          <w:rtl/>
          <w:lang w:val="en-US"/>
        </w:rPr>
      </w:pPr>
    </w:p>
    <w:p w14:paraId="5B0C83B8"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دلالات الأعداد في نفي الشرك:</w:t>
      </w:r>
    </w:p>
    <w:p w14:paraId="0A261B24" w14:textId="77777777" w:rsidR="00C7544E" w:rsidRPr="0073369A" w:rsidRDefault="00C7544E" w:rsidP="00CE1EDD">
      <w:pPr>
        <w:numPr>
          <w:ilvl w:val="0"/>
          <w:numId w:val="424"/>
        </w:numPr>
        <w:rPr>
          <w:rFonts w:ascii="Calibri" w:eastAsia="Yu Mincho" w:hAnsi="Calibri"/>
          <w:sz w:val="24"/>
          <w:rtl/>
          <w:lang w:val="en-US"/>
        </w:rPr>
      </w:pPr>
      <w:r w:rsidRPr="0073369A">
        <w:rPr>
          <w:rFonts w:ascii="Calibri" w:eastAsia="Yu Mincho" w:hAnsi="Calibri"/>
          <w:b/>
          <w:bCs/>
          <w:sz w:val="24"/>
          <w:rtl/>
          <w:lang w:val="en-US"/>
        </w:rPr>
        <w:t>الأعداد الكبيرة كدليل على عدم الشراكة:</w:t>
      </w:r>
      <w:r w:rsidRPr="0073369A">
        <w:rPr>
          <w:rFonts w:ascii="Calibri" w:eastAsia="Yu Mincho" w:hAnsi="Calibri"/>
          <w:sz w:val="24"/>
          <w:rtl/>
          <w:lang w:val="en-US"/>
        </w:rPr>
        <w:t xml:space="preserve"> القرآن أحيانًا يستخدم أعدادًا كبيرة للدلالة على استحالة الشراكة أو التعدد.</w:t>
      </w:r>
    </w:p>
    <w:p w14:paraId="72EBD9C4" w14:textId="77777777" w:rsidR="00C7544E" w:rsidRPr="0073369A" w:rsidRDefault="00C7544E" w:rsidP="00CE1EDD">
      <w:pPr>
        <w:numPr>
          <w:ilvl w:val="1"/>
          <w:numId w:val="424"/>
        </w:numPr>
        <w:rPr>
          <w:rFonts w:ascii="Calibri" w:eastAsia="Yu Mincho" w:hAnsi="Calibri"/>
          <w:sz w:val="24"/>
          <w:rtl/>
          <w:lang w:val="en-US"/>
        </w:rPr>
      </w:pPr>
      <w:r w:rsidRPr="0073369A">
        <w:rPr>
          <w:rFonts w:ascii="Calibri" w:eastAsia="Yu Mincho" w:hAnsi="Calibri"/>
          <w:b/>
          <w:bCs/>
          <w:sz w:val="24"/>
          <w:rtl/>
          <w:lang w:val="en-US"/>
        </w:rPr>
        <w:t>﴿لَوْ كَانَ فِيهِمَا آلِهَةٌ إِلَّا اللَّهُ لَفَسَدَتَا ۚ فَسُبْحَانَ اللَّهِ رَبِّ الْعَرْشِ عَمَّا يَصِفُونَ﴾</w:t>
      </w:r>
      <w:r w:rsidRPr="0073369A">
        <w:rPr>
          <w:rFonts w:ascii="Calibri" w:eastAsia="Yu Mincho" w:hAnsi="Calibri"/>
          <w:sz w:val="24"/>
          <w:rtl/>
          <w:lang w:val="en-US"/>
        </w:rPr>
        <w:t xml:space="preserve"> [الأنبياء: 22]: هذه الآية تُقدم برهانًا عقليًا على وحدانية الله. لو كان هناك أكثر من إله (تعدد في العدد)، لفسد الكون (الكيفية)، لأن كل إله كان سيُحاول فرض إرادته، مما يُؤدي إلى الفوضى. هذا البرهان يُشير إلى أن العدد "واحد" في الألوهية هو الذي يُحافظ على النظام والكمال في الوجود.</w:t>
      </w:r>
    </w:p>
    <w:p w14:paraId="5D0E1C0D" w14:textId="77777777" w:rsidR="00C7544E" w:rsidRPr="0073369A" w:rsidRDefault="00C7544E" w:rsidP="00CE1EDD">
      <w:pPr>
        <w:numPr>
          <w:ilvl w:val="1"/>
          <w:numId w:val="424"/>
        </w:numPr>
        <w:rPr>
          <w:rFonts w:ascii="Calibri" w:eastAsia="Yu Mincho" w:hAnsi="Calibri"/>
          <w:sz w:val="24"/>
          <w:rtl/>
          <w:lang w:val="en-US"/>
        </w:rPr>
      </w:pPr>
      <w:r w:rsidRPr="0073369A">
        <w:rPr>
          <w:rFonts w:ascii="Calibri" w:eastAsia="Yu Mincho" w:hAnsi="Calibri"/>
          <w:b/>
          <w:bCs/>
          <w:sz w:val="24"/>
          <w:rtl/>
          <w:lang w:val="en-US"/>
        </w:rPr>
        <w:t>﴿وَمَا مِن إِلَٰهٍ إِلَّا إِلَٰهٌ وَاحِدٌ ۚ وَإِن لَّمْ يَنتَهُوا عَمَّا يَقُولُونَ لَيَمَسَّنَّ الَّذِينَ كَفَرُوا مِنْهُمْ عَذَابٌ أَلِيمٌ﴾</w:t>
      </w:r>
      <w:r w:rsidRPr="0073369A">
        <w:rPr>
          <w:rFonts w:ascii="Calibri" w:eastAsia="Yu Mincho" w:hAnsi="Calibri"/>
          <w:sz w:val="24"/>
          <w:rtl/>
          <w:lang w:val="en-US"/>
        </w:rPr>
        <w:t xml:space="preserve"> [المائدة: 73]: تكرار "إله واحد" يُعزز فكرة التفرد وعدم وجود شريك، ويُبيّن أن أي ادعاء بالشراكة هو كذب وافتراء.</w:t>
      </w:r>
    </w:p>
    <w:p w14:paraId="015715A3" w14:textId="77777777" w:rsidR="00C7544E" w:rsidRPr="0073369A" w:rsidRDefault="00C7544E" w:rsidP="00CE1EDD">
      <w:pPr>
        <w:numPr>
          <w:ilvl w:val="0"/>
          <w:numId w:val="424"/>
        </w:numPr>
        <w:rPr>
          <w:rFonts w:ascii="Calibri" w:eastAsia="Yu Mincho" w:hAnsi="Calibri"/>
          <w:sz w:val="24"/>
          <w:rtl/>
          <w:lang w:val="en-US"/>
        </w:rPr>
      </w:pPr>
      <w:r w:rsidRPr="0073369A">
        <w:rPr>
          <w:rFonts w:ascii="Calibri" w:eastAsia="Yu Mincho" w:hAnsi="Calibri"/>
          <w:b/>
          <w:bCs/>
          <w:sz w:val="24"/>
          <w:rtl/>
          <w:lang w:val="en-US"/>
        </w:rPr>
        <w:t>الكيفية تُقوّي المعنى لا العدد:</w:t>
      </w:r>
      <w:r w:rsidRPr="0073369A">
        <w:rPr>
          <w:rFonts w:ascii="Calibri" w:eastAsia="Yu Mincho" w:hAnsi="Calibri"/>
          <w:sz w:val="24"/>
          <w:rtl/>
          <w:lang w:val="en-US"/>
        </w:rPr>
        <w:t xml:space="preserve"> عندما يتحدث القرآن عن "الواحد" أو "الأحد"، فالمقصود هو التفرد في الجلال والعظمة والقدرة، وليس مجرد مفهوم عددي بسيط. هذا التفرد هو الذي يرفض الشرك بكل أشكاله، سواء كان شركًا في الذات (اعتقاد وجود آلهة أخرى)، أو شركًا في الصفات (نسبة صفات الله للمخلوقين)، أو شركًا في الأفعال (اعتقاد أن غير الله يملك تدبير الأمر)، أو شركًا في الحكم والتشريع (فرض آراء بشرية على أنها من عند الله).</w:t>
      </w:r>
    </w:p>
    <w:p w14:paraId="04E5CBCF" w14:textId="77777777" w:rsidR="00C7544E" w:rsidRPr="0073369A" w:rsidRDefault="00C7544E" w:rsidP="00E4352F">
      <w:pPr>
        <w:rPr>
          <w:rFonts w:ascii="Calibri" w:eastAsia="Yu Mincho" w:hAnsi="Calibri"/>
          <w:sz w:val="24"/>
          <w:rtl/>
          <w:lang w:val="en-US"/>
        </w:rPr>
      </w:pPr>
    </w:p>
    <w:p w14:paraId="7EC8838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الربط بالشرك المتعدي:</w:t>
      </w:r>
    </w:p>
    <w:p w14:paraId="6D6A3095"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هذه الدلالات الكيفية للأعداد في التوحيد يُسهم في محاربة الشرك المتعدي:</w:t>
      </w:r>
    </w:p>
    <w:p w14:paraId="1DD6A59D" w14:textId="77777777" w:rsidR="00C7544E" w:rsidRPr="0073369A" w:rsidRDefault="00C7544E" w:rsidP="00CE1EDD">
      <w:pPr>
        <w:numPr>
          <w:ilvl w:val="0"/>
          <w:numId w:val="425"/>
        </w:numPr>
        <w:rPr>
          <w:rFonts w:ascii="Calibri" w:eastAsia="Yu Mincho" w:hAnsi="Calibri"/>
          <w:sz w:val="24"/>
          <w:rtl/>
          <w:lang w:val="en-US"/>
        </w:rPr>
      </w:pPr>
      <w:r w:rsidRPr="0073369A">
        <w:rPr>
          <w:rFonts w:ascii="Calibri" w:eastAsia="Yu Mincho" w:hAnsi="Calibri"/>
          <w:b/>
          <w:bCs/>
          <w:sz w:val="24"/>
          <w:rtl/>
          <w:lang w:val="en-US"/>
        </w:rPr>
        <w:t>نفي أي وصاية بشرية:</w:t>
      </w:r>
      <w:r w:rsidRPr="0073369A">
        <w:rPr>
          <w:rFonts w:ascii="Calibri" w:eastAsia="Yu Mincho" w:hAnsi="Calibri"/>
          <w:sz w:val="24"/>
          <w:rtl/>
          <w:lang w:val="en-US"/>
        </w:rPr>
        <w:t xml:space="preserve"> إذا كان الله أحدًا ومتفردًا بسلطانه، فلا يحق لأي بشر أن يُشرّع باسمه بغير سلطان، أو أن يُكره الناس على آراء وموروثات لم يأذن بها الله. أي محاولة لفرض وصاية بشرية تُصبح شركًا بالله.</w:t>
      </w:r>
    </w:p>
    <w:p w14:paraId="4E9C37A6" w14:textId="77777777" w:rsidR="00C7544E" w:rsidRPr="0073369A" w:rsidRDefault="00C7544E" w:rsidP="00CE1EDD">
      <w:pPr>
        <w:numPr>
          <w:ilvl w:val="0"/>
          <w:numId w:val="425"/>
        </w:numPr>
        <w:rPr>
          <w:rFonts w:ascii="Calibri" w:eastAsia="Yu Mincho" w:hAnsi="Calibri"/>
          <w:sz w:val="24"/>
          <w:rtl/>
          <w:lang w:val="en-US"/>
        </w:rPr>
      </w:pPr>
      <w:r w:rsidRPr="0073369A">
        <w:rPr>
          <w:rFonts w:ascii="Calibri" w:eastAsia="Yu Mincho" w:hAnsi="Calibri"/>
          <w:b/>
          <w:bCs/>
          <w:sz w:val="24"/>
          <w:rtl/>
          <w:lang w:val="en-US"/>
        </w:rPr>
        <w:t>العدل المطلق:</w:t>
      </w:r>
      <w:r w:rsidRPr="0073369A">
        <w:rPr>
          <w:rFonts w:ascii="Calibri" w:eastAsia="Yu Mincho" w:hAnsi="Calibri"/>
          <w:sz w:val="24"/>
          <w:rtl/>
          <w:lang w:val="en-US"/>
        </w:rPr>
        <w:t xml:space="preserve"> توحيد الله في حكمه يعني أن العدل هو الأساس. أي ظلم يُمارس على الآخرين باسم الدين هو خروج عن هذا التوحيد، لأنه يجعل الظلم "شريكًا" للعدل الإلهي.</w:t>
      </w:r>
    </w:p>
    <w:p w14:paraId="5A0FBD4F" w14:textId="77777777" w:rsidR="00C7544E" w:rsidRPr="0073369A" w:rsidRDefault="00C7544E" w:rsidP="00CE1EDD">
      <w:pPr>
        <w:numPr>
          <w:ilvl w:val="0"/>
          <w:numId w:val="425"/>
        </w:numPr>
        <w:rPr>
          <w:rFonts w:ascii="Calibri" w:eastAsia="Yu Mincho" w:hAnsi="Calibri"/>
          <w:sz w:val="24"/>
          <w:rtl/>
          <w:lang w:val="en-US"/>
        </w:rPr>
      </w:pPr>
      <w:r w:rsidRPr="0073369A">
        <w:rPr>
          <w:rFonts w:ascii="Calibri" w:eastAsia="Yu Mincho" w:hAnsi="Calibri"/>
          <w:b/>
          <w:bCs/>
          <w:sz w:val="24"/>
          <w:rtl/>
          <w:lang w:val="en-US"/>
        </w:rPr>
        <w:t>حرية الاختيار:</w:t>
      </w:r>
      <w:r w:rsidRPr="0073369A">
        <w:rPr>
          <w:rFonts w:ascii="Calibri" w:eastAsia="Yu Mincho" w:hAnsi="Calibri"/>
          <w:sz w:val="24"/>
          <w:rtl/>
          <w:lang w:val="en-US"/>
        </w:rPr>
        <w:t xml:space="preserve"> فإذا كان الله متفردًا في هدايته، فإنه يمنح الإنسان حرية الاختيار، وأي إكراه على الدين هو تعدٍ على هذه الحرية، وبالتالي هو شكل من أشكال الشرك المتعدي.</w:t>
      </w:r>
    </w:p>
    <w:p w14:paraId="28DE7005" w14:textId="77777777" w:rsidR="00C7544E" w:rsidRPr="0073369A" w:rsidRDefault="00C7544E" w:rsidP="00E4352F">
      <w:pPr>
        <w:rPr>
          <w:rFonts w:ascii="Calibri" w:eastAsia="Yu Mincho" w:hAnsi="Calibri"/>
          <w:sz w:val="24"/>
          <w:rtl/>
          <w:lang w:val="en-US"/>
        </w:rPr>
      </w:pPr>
    </w:p>
    <w:p w14:paraId="787C2E0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4EFDD36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دلالات الأعداد في القرآن، خاصة كلمتي "أحد" و"واحد" في وصف الذات الإلهية، لا تُشير إلى مجرد مفهوم عددي، بل إلى التفرد المطلق والجلال في الكيفية. هذا التفرد هو الأساس الذي تُبنى عليه عقيدة التوحيد، وهو الذي يُفنّد جميع أشكال الشرك، سواء كانت شركًا في العقيدة أو شركًا متعديًا يُمارس ظلمًا وإكراهًا على الآخرين. إن فهم هذا البُعد يُعزز الإيمان بوحدانية الله، ويدعونا إلى التحرر من كل أشكال الشرك التي تُقيد العقل وتُظلم الناس.</w:t>
      </w:r>
    </w:p>
    <w:p w14:paraId="7AA4C832" w14:textId="77777777" w:rsidR="00C7544E" w:rsidRPr="0073369A" w:rsidRDefault="00C7544E" w:rsidP="00E4352F">
      <w:pPr>
        <w:pStyle w:val="1"/>
        <w:rPr>
          <w:rtl/>
        </w:rPr>
      </w:pPr>
      <w:bookmarkStart w:id="454" w:name="_Toc205285356"/>
      <w:bookmarkStart w:id="455" w:name="_Toc209608399"/>
      <w:r w:rsidRPr="0073369A">
        <w:rPr>
          <w:rtl/>
        </w:rPr>
        <w:lastRenderedPageBreak/>
        <w:t>سلسلة مقالات: تدَبُّر مفهوم "القرآن": رحلة من الحرف إلى الحقيقة</w:t>
      </w:r>
      <w:bookmarkEnd w:id="454"/>
      <w:bookmarkEnd w:id="455"/>
    </w:p>
    <w:p w14:paraId="1EA130EF" w14:textId="77777777" w:rsidR="00C7544E" w:rsidRPr="0073369A" w:rsidRDefault="00C7544E" w:rsidP="00E4352F">
      <w:pPr>
        <w:pStyle w:val="21"/>
        <w:rPr>
          <w:rtl/>
        </w:rPr>
      </w:pPr>
      <w:bookmarkStart w:id="456" w:name="_Toc205285357"/>
      <w:r w:rsidRPr="0073369A">
        <w:rPr>
          <w:rtl/>
        </w:rPr>
        <w:t>مقدمة السلسلة: دعوة لإبحار جديد في محيط القرآن</w:t>
      </w:r>
      <w:bookmarkEnd w:id="456"/>
    </w:p>
    <w:p w14:paraId="28DF039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في قلوب ملايين المسلمين، يحتل القرآن الكريم مكانة سامية، فهو كلام الله، ودستور الحياة، ومصدر النور. لكن، هل تحولت علاقتنا به، مع مرور الزمن، إلى علاقة تقديسٍ عاطفي وتلاوةٍ روتينية، أكثر منها علاقة تفاعل حي وتدبر مُثمر؟ هل أصبحنا نتعامل مع كلماته كرموز مألوفة، ونكتفي بالمعاني الموروثة التي قد لا تلامس تحديات عصرنا أو تجيب عن أسئلة أرواحنا الحائرة؟</w:t>
      </w:r>
    </w:p>
    <w:p w14:paraId="0E99654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هذه السلسلة هي محاولة للإجابة على هذه الأسئلة، وهي دعوة جريئة لإعادة النظر في طريقة تعاملنا مع كتاب الله. إنها لا تهدف إلى هدم الثوابت أو نقض الأصول، بل إلى إزالة الغبار عن جواهر المعاني التي قد تكون احتجبت خلف ستائر العادة والألفة.</w:t>
      </w:r>
    </w:p>
    <w:p w14:paraId="2DCE980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ماذا لو كانت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تحمل سراً أعمق من مجرد "القراءة"؟ ماذا لو كانت قصة </w:t>
      </w:r>
      <w:r w:rsidRPr="0073369A">
        <w:rPr>
          <w:rFonts w:ascii="Calibri" w:eastAsia="Calibri" w:hAnsi="Calibri"/>
          <w:b/>
          <w:bCs/>
          <w:sz w:val="24"/>
          <w:rtl/>
          <w:lang w:val="fr-MA"/>
        </w:rPr>
        <w:t>"ذي القرنين"</w:t>
      </w:r>
      <w:r w:rsidRPr="0073369A">
        <w:rPr>
          <w:rFonts w:ascii="Calibri" w:eastAsia="Calibri" w:hAnsi="Calibri"/>
          <w:sz w:val="24"/>
          <w:rtl/>
          <w:lang w:val="fr-MA"/>
        </w:rPr>
        <w:t xml:space="preserve"> ليست سرداً تاريخياً، بل خارطة لرحلة الوعي في داخل كل منا؟ ماذا لو كان </w:t>
      </w:r>
      <w:r w:rsidRPr="0073369A">
        <w:rPr>
          <w:rFonts w:ascii="Calibri" w:eastAsia="Calibri" w:hAnsi="Calibri"/>
          <w:b/>
          <w:bCs/>
          <w:sz w:val="24"/>
          <w:rtl/>
          <w:lang w:val="fr-MA"/>
        </w:rPr>
        <w:t>"انشقاق القمر"</w:t>
      </w:r>
      <w:r w:rsidRPr="0073369A">
        <w:rPr>
          <w:rFonts w:ascii="Calibri" w:eastAsia="Calibri" w:hAnsi="Calibri"/>
          <w:sz w:val="24"/>
          <w:rtl/>
          <w:lang w:val="fr-MA"/>
        </w:rPr>
        <w:t xml:space="preserve"> يصف انقساماً في الفهم البشري لا في جرم السماء؟</w:t>
      </w:r>
    </w:p>
    <w:p w14:paraId="69AB1277" w14:textId="01F0B39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تنطلق هذه السلسلة من فرضية أن مفاتيح فهم القرآن تكمن في داخله، في بنية كلماته، وفي ترابط منظومته الفريدة التي يصفها بـ"القول" الموصول. سنخوض معًا رحلة من الكلمة إلى جذرها، ومن الظاهر إلى الباطن، ومن القصة إلى رمزها، ومن العدد إلى دلالته. سنتعلم كيف نمارس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كمنهجية للربط والمقارنة، وكيف نفرق بين الغوص المحمود في بحر المعاني، والتأويل المتعسف الذي يقطع النص عن سياقه وأصوله.</w:t>
      </w:r>
    </w:p>
    <w:p w14:paraId="62F05BD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هذه السلسلة هي دعوة مفتوحة لكل نفس تتوق إلى علاقة أعمق وأكثر حيوية مع القرآن. دعوة للانتقال من دور المتلقي المستهلك، إلى دور المتدبر الفاعل؛ ومن اجترار الأجوبة الجاهزة، إلى متعة طرح الأسئلة الصحيحة. إنها دعوة لإبحار جديد في محيط القرآن الذي لا ساحل له، مسلحين بالمنهج، ومستعينين بالله، على أمل أن يفتح لنا من كنوز فهمه ما يحيي به قلوبنا وينير به دروبنا.</w:t>
      </w:r>
    </w:p>
    <w:p w14:paraId="39FFFD34" w14:textId="77777777" w:rsidR="00C7544E" w:rsidRPr="0073369A" w:rsidRDefault="00C7544E" w:rsidP="00E4352F">
      <w:pPr>
        <w:rPr>
          <w:rFonts w:ascii="Calibri" w:eastAsia="Calibri" w:hAnsi="Calibri"/>
          <w:sz w:val="24"/>
          <w:rtl/>
          <w:lang w:val="fr-MA"/>
        </w:rPr>
      </w:pPr>
    </w:p>
    <w:p w14:paraId="2CA19347" w14:textId="77777777" w:rsidR="00C7544E" w:rsidRPr="0073369A" w:rsidRDefault="00C7544E" w:rsidP="00E4352F">
      <w:pPr>
        <w:pStyle w:val="21"/>
        <w:rPr>
          <w:rtl/>
        </w:rPr>
      </w:pPr>
      <w:bookmarkStart w:id="457" w:name="_Toc205285358"/>
      <w:r w:rsidRPr="0073369A">
        <w:rPr>
          <w:rtl/>
        </w:rPr>
        <w:t>"القرآن" - جوهر الكلمة وما وراء القراءة</w:t>
      </w:r>
      <w:bookmarkEnd w:id="457"/>
    </w:p>
    <w:p w14:paraId="4D9BC70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ما هو "القرآن" حقًا؟</w:t>
      </w:r>
    </w:p>
    <w:p w14:paraId="6C2F7F9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تبدأ هذه الرحلة التدبرية بسؤال جوهري: ما المعنى الحقيقي لكلمة "القرآن"؟ هل نكتفي بالمعنى الشائع والمتداول الذي يحصرها في فعل "القراءة" أي التلاوة اللسانية؟ أم أن اسم كتاب الله يحمل في طياته سرًا أعمق ودلالة أشمل، تفتح لنا أبوابًا جديدة لفهم رسالته؟ هذه المقالة تطرح هذا التساؤل، وتدعونا إلى تفكيك الكلمة للوصول إلى جوهرها.</w:t>
      </w:r>
    </w:p>
    <w:p w14:paraId="753F4741"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تفكيك المعنى اللغوي لـ "القرآن"</w:t>
      </w:r>
    </w:p>
    <w:p w14:paraId="179D82D3"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لفهم أعمق، نعود إلى الجذر اللغوي للكلمة. إن كلمة "قرآن" لا تأتي من الجذر "قرأ" بمعنى تلا، بل من الجذر </w:t>
      </w:r>
      <w:r w:rsidRPr="0073369A">
        <w:rPr>
          <w:rFonts w:ascii="Calibri" w:eastAsia="Calibri" w:hAnsi="Calibri"/>
          <w:b/>
          <w:bCs/>
          <w:sz w:val="24"/>
          <w:rtl/>
          <w:lang w:val="fr-MA"/>
        </w:rPr>
        <w:t>"قَرَّ"</w:t>
      </w:r>
      <w:r w:rsidRPr="0073369A">
        <w:rPr>
          <w:rFonts w:ascii="Calibri" w:eastAsia="Calibri" w:hAnsi="Calibri"/>
          <w:sz w:val="24"/>
          <w:rtl/>
          <w:lang w:val="fr-MA"/>
        </w:rPr>
        <w:t xml:space="preserve"> الذي يحمل معنى </w:t>
      </w:r>
      <w:r w:rsidRPr="0073369A">
        <w:rPr>
          <w:rFonts w:ascii="Calibri" w:eastAsia="Calibri" w:hAnsi="Calibri"/>
          <w:b/>
          <w:bCs/>
          <w:sz w:val="24"/>
          <w:rtl/>
          <w:lang w:val="fr-MA"/>
        </w:rPr>
        <w:t>"الخروج والتجلي من الباطن إلى الظاهر مع حدوث تغير في الحال"</w:t>
      </w:r>
      <w:r w:rsidRPr="0073369A">
        <w:rPr>
          <w:rFonts w:ascii="Calibri" w:eastAsia="Calibri" w:hAnsi="Calibri"/>
          <w:sz w:val="24"/>
          <w:rtl/>
          <w:lang w:val="fr-MA"/>
        </w:rPr>
        <w:t>. إنها عملية انتقال ديناميكية من حالة خفية إلى حالة جلية.</w:t>
      </w:r>
    </w:p>
    <w:p w14:paraId="10B09606" w14:textId="77777777" w:rsidR="00C7544E" w:rsidRPr="0073369A" w:rsidRDefault="00C7544E" w:rsidP="00CE1EDD">
      <w:pPr>
        <w:numPr>
          <w:ilvl w:val="0"/>
          <w:numId w:val="439"/>
        </w:numPr>
        <w:rPr>
          <w:rFonts w:ascii="Calibri" w:eastAsia="Calibri" w:hAnsi="Calibri"/>
          <w:sz w:val="24"/>
          <w:rtl/>
          <w:lang w:val="fr-MA"/>
        </w:rPr>
      </w:pPr>
      <w:r w:rsidRPr="0073369A">
        <w:rPr>
          <w:rFonts w:ascii="Calibri" w:eastAsia="Calibri" w:hAnsi="Calibri"/>
          <w:b/>
          <w:bCs/>
          <w:sz w:val="24"/>
          <w:rtl/>
          <w:lang w:val="fr-MA"/>
        </w:rPr>
        <w:t>شاهد لغوي:</w:t>
      </w:r>
      <w:r w:rsidRPr="0073369A">
        <w:rPr>
          <w:rFonts w:ascii="Calibri" w:eastAsia="Calibri" w:hAnsi="Calibri"/>
          <w:sz w:val="24"/>
          <w:rtl/>
          <w:lang w:val="fr-MA"/>
        </w:rPr>
        <w:t xml:space="preserve"> من أوضح الأمثلة على هذا المعنى هو مصطلح </w:t>
      </w:r>
      <w:r w:rsidRPr="0073369A">
        <w:rPr>
          <w:rFonts w:ascii="Calibri" w:eastAsia="Calibri" w:hAnsi="Calibri"/>
          <w:b/>
          <w:bCs/>
          <w:sz w:val="24"/>
          <w:rtl/>
          <w:lang w:val="fr-MA"/>
        </w:rPr>
        <w:t>"القروء"</w:t>
      </w:r>
      <w:r w:rsidRPr="0073369A">
        <w:rPr>
          <w:rFonts w:ascii="Calibri" w:eastAsia="Calibri" w:hAnsi="Calibri"/>
          <w:sz w:val="24"/>
          <w:rtl/>
          <w:lang w:val="fr-MA"/>
        </w:rPr>
        <w:t xml:space="preserve"> (جمع قُرْء) الذي ورد في سياق عدة المطلقة. القُرْء هو حالة خروج دم الحيض من رحم المرأة، وهو حدث باطني يتجلى في الظاهر ويُحدث تغييرًا في حالتها الشرعية والجسدية.</w:t>
      </w:r>
    </w:p>
    <w:p w14:paraId="61780E96" w14:textId="77777777" w:rsidR="00C7544E" w:rsidRPr="0073369A" w:rsidRDefault="00C7544E" w:rsidP="00CE1EDD">
      <w:pPr>
        <w:numPr>
          <w:ilvl w:val="0"/>
          <w:numId w:val="439"/>
        </w:numPr>
        <w:rPr>
          <w:rFonts w:ascii="Calibri" w:eastAsia="Calibri" w:hAnsi="Calibri"/>
          <w:sz w:val="24"/>
          <w:rtl/>
          <w:lang w:val="fr-MA"/>
        </w:rPr>
      </w:pPr>
      <w:r w:rsidRPr="0073369A">
        <w:rPr>
          <w:rFonts w:ascii="Calibri" w:eastAsia="Calibri" w:hAnsi="Calibri"/>
          <w:b/>
          <w:bCs/>
          <w:sz w:val="24"/>
          <w:rtl/>
          <w:lang w:val="fr-MA"/>
        </w:rPr>
        <w:lastRenderedPageBreak/>
        <w:t>وزن "فَعْلان":</w:t>
      </w:r>
      <w:r w:rsidRPr="0073369A">
        <w:rPr>
          <w:rFonts w:ascii="Calibri" w:eastAsia="Calibri" w:hAnsi="Calibri"/>
          <w:sz w:val="24"/>
          <w:rtl/>
          <w:lang w:val="fr-MA"/>
        </w:rPr>
        <w:t xml:space="preserve"> تأتي كلمة "قرآن" على وزن "فعلان"، وهو وزن في اللغة العربية يفيد </w:t>
      </w:r>
      <w:r w:rsidRPr="0073369A">
        <w:rPr>
          <w:rFonts w:ascii="Calibri" w:eastAsia="Calibri" w:hAnsi="Calibri"/>
          <w:b/>
          <w:bCs/>
          <w:sz w:val="24"/>
          <w:rtl/>
          <w:lang w:val="fr-MA"/>
        </w:rPr>
        <w:t>"الجريان في الآن" أو "الاستمرارية في الحال المضارع"</w:t>
      </w:r>
      <w:r w:rsidRPr="0073369A">
        <w:rPr>
          <w:rFonts w:ascii="Calibri" w:eastAsia="Calibri" w:hAnsi="Calibri"/>
          <w:sz w:val="24"/>
          <w:rtl/>
          <w:lang w:val="fr-MA"/>
        </w:rPr>
        <w:t>. فكما نقول "غضبان" للدلالة على حالة غضب مستمرة، و"عطشان" للدلالة على حالة عطش قائمة، فإن "قرآن" تدل على عملية تجلٍّ وخروج مستمرة ودائمة.</w:t>
      </w:r>
    </w:p>
    <w:p w14:paraId="55D4895A"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"قرآن الفجر" كميقات للتحول</w:t>
      </w:r>
    </w:p>
    <w:p w14:paraId="55A61B0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يقدم القرآن نفسه مثالًا تطبيقيًا لهذا المعنى في قوله تعالى: ﴿أَقِمِ الصَّلَاةَ لِدُلُوكِ الشَّمْسِ إِلَىٰ غَسَقِ اللَّيْلِ وَقُرْآنَ الْفَجْرِ ۖ إِنَّ قُرْآنَ الْفَجْرِ كَانَ مَشْهُودًا﴾ [الإسراء: 78]. هنا، </w:t>
      </w:r>
      <w:r w:rsidRPr="0073369A">
        <w:rPr>
          <w:rFonts w:ascii="Calibri" w:eastAsia="Calibri" w:hAnsi="Calibri"/>
          <w:b/>
          <w:bCs/>
          <w:sz w:val="24"/>
          <w:rtl/>
          <w:lang w:val="fr-MA"/>
        </w:rPr>
        <w:t>"قرآن الفجر"</w:t>
      </w:r>
      <w:r w:rsidRPr="0073369A">
        <w:rPr>
          <w:rFonts w:ascii="Calibri" w:eastAsia="Calibri" w:hAnsi="Calibri"/>
          <w:sz w:val="24"/>
          <w:rtl/>
          <w:lang w:val="fr-MA"/>
        </w:rPr>
        <w:t xml:space="preserve"> ليس "تلاوة" القرآن في وقت الفجر، بل هو </w:t>
      </w:r>
      <w:r w:rsidRPr="0073369A">
        <w:rPr>
          <w:rFonts w:ascii="Calibri" w:eastAsia="Calibri" w:hAnsi="Calibri"/>
          <w:b/>
          <w:bCs/>
          <w:sz w:val="24"/>
          <w:rtl/>
          <w:lang w:val="fr-MA"/>
        </w:rPr>
        <w:t>ميقات زمني</w:t>
      </w:r>
      <w:r w:rsidRPr="0073369A">
        <w:rPr>
          <w:rFonts w:ascii="Calibri" w:eastAsia="Calibri" w:hAnsi="Calibri"/>
          <w:sz w:val="24"/>
          <w:rtl/>
          <w:lang w:val="fr-MA"/>
        </w:rPr>
        <w:t xml:space="preserve"> محدد، وهو </w:t>
      </w:r>
      <w:r w:rsidRPr="0073369A">
        <w:rPr>
          <w:rFonts w:ascii="Calibri" w:eastAsia="Calibri" w:hAnsi="Calibri"/>
          <w:b/>
          <w:bCs/>
          <w:sz w:val="24"/>
          <w:rtl/>
          <w:lang w:val="fr-MA"/>
        </w:rPr>
        <w:t>لحظة تجلي النهار وخروجه من قلب ظلمة الليل</w:t>
      </w:r>
      <w:r w:rsidRPr="0073369A">
        <w:rPr>
          <w:rFonts w:ascii="Calibri" w:eastAsia="Calibri" w:hAnsi="Calibri"/>
          <w:sz w:val="24"/>
          <w:rtl/>
          <w:lang w:val="fr-MA"/>
        </w:rPr>
        <w:t>. إنها فترة انتقال وتحول في حال الكون من السكون إلى الحركة، ومن الظلمة إلى النور. هذا الوقت "مشهود" لأنه يمثل لحظة كونية عظيمة، قيل إن ملائكة الليل وملائكة النهار تجتمع فيها، وهو مشهود لكل من يراه، بغض النظر عما إذا كان يصلي أو يتلو القرآن في تلك اللحظة.</w:t>
      </w:r>
    </w:p>
    <w:p w14:paraId="60670958"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لماذا سُمي كتاب الله "القرآن"؟</w:t>
      </w:r>
    </w:p>
    <w:p w14:paraId="6BDE6B3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بناءً على هذا الفهم اللغوي العميق، فإن تسمية كتاب الله بـ"القرآن" تحمل دلالة عظيمة. إنه ليس مجرد كتاب يُقرأ، بل هو </w:t>
      </w:r>
      <w:r w:rsidRPr="0073369A">
        <w:rPr>
          <w:rFonts w:ascii="Calibri" w:eastAsia="Calibri" w:hAnsi="Calibri"/>
          <w:b/>
          <w:bCs/>
          <w:sz w:val="24"/>
          <w:rtl/>
          <w:lang w:val="fr-MA"/>
        </w:rPr>
        <w:t>كتاب التجلي والكشف</w:t>
      </w:r>
      <w:r w:rsidRPr="0073369A">
        <w:rPr>
          <w:rFonts w:ascii="Calibri" w:eastAsia="Calibri" w:hAnsi="Calibri"/>
          <w:sz w:val="24"/>
          <w:rtl/>
          <w:lang w:val="fr-MA"/>
        </w:rPr>
        <w:t>.</w:t>
      </w:r>
    </w:p>
    <w:p w14:paraId="4EC39BDB" w14:textId="77777777" w:rsidR="00C7544E" w:rsidRPr="0073369A" w:rsidRDefault="00C7544E" w:rsidP="00CE1EDD">
      <w:pPr>
        <w:numPr>
          <w:ilvl w:val="0"/>
          <w:numId w:val="440"/>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يُخرج الحق من ظلمة الباطل</w:t>
      </w:r>
      <w:r w:rsidRPr="0073369A">
        <w:rPr>
          <w:rFonts w:ascii="Calibri" w:eastAsia="Calibri" w:hAnsi="Calibri"/>
          <w:sz w:val="24"/>
          <w:rtl/>
          <w:lang w:val="fr-MA"/>
        </w:rPr>
        <w:t>.</w:t>
      </w:r>
    </w:p>
    <w:p w14:paraId="413F050A" w14:textId="77777777" w:rsidR="00C7544E" w:rsidRPr="0073369A" w:rsidRDefault="00C7544E" w:rsidP="00CE1EDD">
      <w:pPr>
        <w:numPr>
          <w:ilvl w:val="0"/>
          <w:numId w:val="440"/>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يكشف عن معانٍ كانت خفية وباطنة</w:t>
      </w:r>
      <w:r w:rsidRPr="0073369A">
        <w:rPr>
          <w:rFonts w:ascii="Calibri" w:eastAsia="Calibri" w:hAnsi="Calibri"/>
          <w:sz w:val="24"/>
          <w:rtl/>
          <w:lang w:val="fr-MA"/>
        </w:rPr>
        <w:t>، فتتجلى للمتدبر.</w:t>
      </w:r>
    </w:p>
    <w:p w14:paraId="29B11A5D" w14:textId="77777777" w:rsidR="00C7544E" w:rsidRPr="0073369A" w:rsidRDefault="00C7544E" w:rsidP="00CE1EDD">
      <w:pPr>
        <w:numPr>
          <w:ilvl w:val="0"/>
          <w:numId w:val="440"/>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يُحدِث تغييرًا جذريًا في حال من يتدبره</w:t>
      </w:r>
      <w:r w:rsidRPr="0073369A">
        <w:rPr>
          <w:rFonts w:ascii="Calibri" w:eastAsia="Calibri" w:hAnsi="Calibri"/>
          <w:sz w:val="24"/>
          <w:rtl/>
          <w:lang w:val="fr-MA"/>
        </w:rPr>
        <w:t>، فينقله من حال الغفلة إلى حال اليقظة، ومن حال الشك إلى حال اليقين.</w:t>
      </w:r>
    </w:p>
    <w:p w14:paraId="0A4D317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4E6E4C6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التدبر في جذر كلمة "القرآن" ومعناها الأصلي ليس ترفًا لغويًا، بل هو مفتاح أساسي يفتح لنا آفاقًا أرحب لفهم طبيعة هذا الكتاب ودوره في حياتنا. إنه دعوة مستمرة للتجلي والتحول والخروج من الظلمات إلى النور.</w:t>
      </w:r>
    </w:p>
    <w:p w14:paraId="78753C5E" w14:textId="77777777" w:rsidR="00C7544E" w:rsidRPr="0073369A" w:rsidRDefault="00C7544E" w:rsidP="00E4352F">
      <w:pPr>
        <w:rPr>
          <w:rFonts w:ascii="Calibri" w:eastAsia="Calibri" w:hAnsi="Calibri"/>
          <w:sz w:val="24"/>
          <w:rtl/>
          <w:lang w:val="fr-MA"/>
        </w:rPr>
      </w:pPr>
    </w:p>
    <w:p w14:paraId="4499CA26" w14:textId="77777777" w:rsidR="00C7544E" w:rsidRPr="0073369A" w:rsidRDefault="00C7544E" w:rsidP="00E4352F">
      <w:pPr>
        <w:pStyle w:val="21"/>
        <w:rPr>
          <w:rtl/>
        </w:rPr>
      </w:pPr>
      <w:bookmarkStart w:id="458" w:name="_Toc205285359"/>
      <w:r w:rsidRPr="0073369A">
        <w:rPr>
          <w:rtl/>
        </w:rPr>
        <w:t>"القرآن" و"القِران" - المقارنة بين الظاهر والباطن كمنهج فهم</w:t>
      </w:r>
      <w:bookmarkEnd w:id="458"/>
    </w:p>
    <w:p w14:paraId="5AECF22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من التجلي إلى المقارنة</w:t>
      </w:r>
    </w:p>
    <w:p w14:paraId="4F121CD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بعد أن أسسنا في المقالة الأولى أن "القرآن" يعني التجلي والخروج من الباطن إلى الظاهر، ننتقل الآن إلى بُعد آخر لا ينفصل عن هذا المعنى، وهو منهجية الفهم التي تمكّن هذا التجلي من الحدوث. هذه المنهجية هي </w:t>
      </w:r>
      <w:r w:rsidRPr="0073369A">
        <w:rPr>
          <w:rFonts w:ascii="Calibri" w:eastAsia="Calibri" w:hAnsi="Calibri"/>
          <w:b/>
          <w:bCs/>
          <w:sz w:val="24"/>
          <w:rtl/>
          <w:lang w:val="fr-MA"/>
        </w:rPr>
        <w:t>"القِران"</w:t>
      </w:r>
      <w:r w:rsidRPr="0073369A">
        <w:rPr>
          <w:rFonts w:ascii="Calibri" w:eastAsia="Calibri" w:hAnsi="Calibri"/>
          <w:sz w:val="24"/>
          <w:rtl/>
          <w:lang w:val="fr-MA"/>
        </w:rPr>
        <w:t>، أي الربط والمقارنة بين مستويات المعنى المختلفة.</w:t>
      </w:r>
    </w:p>
    <w:p w14:paraId="04E9C5DE"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مفهوم "القِران" في تدبر القرآن</w:t>
      </w:r>
    </w:p>
    <w:p w14:paraId="175893F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"القِران" (بكسر القاف) هو منهج تدبر يقوم على </w:t>
      </w:r>
      <w:r w:rsidRPr="0073369A">
        <w:rPr>
          <w:rFonts w:ascii="Calibri" w:eastAsia="Calibri" w:hAnsi="Calibri"/>
          <w:b/>
          <w:bCs/>
          <w:sz w:val="24"/>
          <w:rtl/>
          <w:lang w:val="fr-MA"/>
        </w:rPr>
        <w:t>ضرب الآيات بعضها ببعض</w:t>
      </w:r>
      <w:r w:rsidRPr="0073369A">
        <w:rPr>
          <w:rFonts w:ascii="Calibri" w:eastAsia="Calibri" w:hAnsi="Calibri"/>
          <w:sz w:val="24"/>
          <w:rtl/>
          <w:lang w:val="fr-MA"/>
        </w:rPr>
        <w:t>، ومقارنة المعاني الظاهرة بالمعاني الأعمق (الباطنة) بهدف اكتشاف الشبكة المترابطة والمتكاملة للمنظومة القرآنية. هذا المنهج ينطلق من حقيقة أن للقرآن طبقات متعددة من المعنى، لا يمكن فهمه حق الفهم إلا بالإحاطة بها.</w:t>
      </w:r>
    </w:p>
    <w:p w14:paraId="3C322F8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الظاهر: البوابة التي قد تضل وحدها</w:t>
      </w:r>
    </w:p>
    <w:p w14:paraId="6C56D12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الظاهر هو المعنى المباشر للآيات، وهو الأساس الذي لا بد منه. إنه البوابة الأولى التي ندخل منها إلى عالم القرآن. لكن الاكتفاء بالمعنى الظاهر وحده قد يكون قاصرًا، بل ومضللاً في بعض الأحيان، لأنه قد يخفي وراءه حكمة أعمق أو مقصدًا أسمى لا يظهر من النظرة الأولى.</w:t>
      </w:r>
    </w:p>
    <w:p w14:paraId="59A256A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الباطن: العمق الهادي الذي يُشرق بالتدبر</w:t>
      </w:r>
    </w:p>
    <w:p w14:paraId="43E21E6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 xml:space="preserve">الباطن هو المعنى الروحي والعميق الذي لا يتكشف إلا للمتدبر الذي يبذل جهدًا في التفكر والربط والمقارنة، ويستقبل الوحي بقلب طاهر وبصيرة منفتحة. </w:t>
      </w:r>
      <w:r w:rsidRPr="0073369A">
        <w:rPr>
          <w:rFonts w:ascii="Calibri" w:eastAsia="Calibri" w:hAnsi="Calibri"/>
          <w:b/>
          <w:bCs/>
          <w:sz w:val="24"/>
          <w:rtl/>
          <w:lang w:val="fr-MA"/>
        </w:rPr>
        <w:t>"الباطن يهدي"</w:t>
      </w:r>
      <w:r w:rsidRPr="0073369A">
        <w:rPr>
          <w:rFonts w:ascii="Calibri" w:eastAsia="Calibri" w:hAnsi="Calibri"/>
          <w:sz w:val="24"/>
          <w:rtl/>
          <w:lang w:val="fr-MA"/>
        </w:rPr>
        <w:t xml:space="preserve"> لأنه يكشف عن مراد الله الأعمق، ويربط الأحكام الظاهرة بغاياتها الروحية والأخلاقية، ويجعل الفهم متكاملًا لا مجزأً.</w:t>
      </w:r>
    </w:p>
    <w:p w14:paraId="54B52CE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"القِران" كمفتاح لـ "مسّ" القرآن</w:t>
      </w:r>
    </w:p>
    <w:p w14:paraId="4589ACA8"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"القِران" هو الجسر الذي يربط بين الظاهر والباطن. فكيف تتم هذه المقارنة؟</w:t>
      </w:r>
    </w:p>
    <w:p w14:paraId="4DB18F15" w14:textId="77777777" w:rsidR="00C7544E" w:rsidRPr="0073369A" w:rsidRDefault="00C7544E" w:rsidP="00CE1EDD">
      <w:pPr>
        <w:numPr>
          <w:ilvl w:val="0"/>
          <w:numId w:val="441"/>
        </w:numPr>
        <w:rPr>
          <w:rFonts w:ascii="Calibri" w:eastAsia="Calibri" w:hAnsi="Calibri"/>
          <w:sz w:val="24"/>
          <w:rtl/>
          <w:lang w:val="fr-MA"/>
        </w:rPr>
      </w:pPr>
      <w:r w:rsidRPr="0073369A">
        <w:rPr>
          <w:rFonts w:ascii="Calibri" w:eastAsia="Calibri" w:hAnsi="Calibri"/>
          <w:b/>
          <w:bCs/>
          <w:sz w:val="24"/>
          <w:rtl/>
          <w:lang w:val="fr-MA"/>
        </w:rPr>
        <w:t>البدء من الظاهر:</w:t>
      </w:r>
      <w:r w:rsidRPr="0073369A">
        <w:rPr>
          <w:rFonts w:ascii="Calibri" w:eastAsia="Calibri" w:hAnsi="Calibri"/>
          <w:sz w:val="24"/>
          <w:rtl/>
          <w:lang w:val="fr-MA"/>
        </w:rPr>
        <w:t xml:space="preserve"> فهم المعنى الحرفي والسياقي للآية.</w:t>
      </w:r>
    </w:p>
    <w:p w14:paraId="2FCB019B" w14:textId="77777777" w:rsidR="00C7544E" w:rsidRPr="0073369A" w:rsidRDefault="00C7544E" w:rsidP="00CE1EDD">
      <w:pPr>
        <w:numPr>
          <w:ilvl w:val="0"/>
          <w:numId w:val="441"/>
        </w:numPr>
        <w:rPr>
          <w:rFonts w:ascii="Calibri" w:eastAsia="Calibri" w:hAnsi="Calibri"/>
          <w:sz w:val="24"/>
          <w:rtl/>
          <w:lang w:val="fr-MA"/>
        </w:rPr>
      </w:pPr>
      <w:r w:rsidRPr="0073369A">
        <w:rPr>
          <w:rFonts w:ascii="Calibri" w:eastAsia="Calibri" w:hAnsi="Calibri"/>
          <w:b/>
          <w:bCs/>
          <w:sz w:val="24"/>
          <w:rtl/>
          <w:lang w:val="fr-MA"/>
        </w:rPr>
        <w:t>استشراف الباطن:</w:t>
      </w:r>
      <w:r w:rsidRPr="0073369A">
        <w:rPr>
          <w:rFonts w:ascii="Calibri" w:eastAsia="Calibri" w:hAnsi="Calibri"/>
          <w:sz w:val="24"/>
          <w:rtl/>
          <w:lang w:val="fr-MA"/>
        </w:rPr>
        <w:t xml:space="preserve"> التساؤل عن الحكمة والغاية والمعنى الأعمق.</w:t>
      </w:r>
    </w:p>
    <w:p w14:paraId="1A095D25" w14:textId="77777777" w:rsidR="00C7544E" w:rsidRPr="0073369A" w:rsidRDefault="00C7544E" w:rsidP="00CE1EDD">
      <w:pPr>
        <w:numPr>
          <w:ilvl w:val="0"/>
          <w:numId w:val="441"/>
        </w:numPr>
        <w:rPr>
          <w:rFonts w:ascii="Calibri" w:eastAsia="Calibri" w:hAnsi="Calibri"/>
          <w:sz w:val="24"/>
          <w:rtl/>
          <w:lang w:val="fr-MA"/>
        </w:rPr>
      </w:pPr>
      <w:r w:rsidRPr="0073369A">
        <w:rPr>
          <w:rFonts w:ascii="Calibri" w:eastAsia="Calibri" w:hAnsi="Calibri"/>
          <w:b/>
          <w:bCs/>
          <w:sz w:val="24"/>
          <w:rtl/>
          <w:lang w:val="fr-MA"/>
        </w:rPr>
        <w:t>المقارنة والربط:</w:t>
      </w:r>
      <w:r w:rsidRPr="0073369A">
        <w:rPr>
          <w:rFonts w:ascii="Calibri" w:eastAsia="Calibri" w:hAnsi="Calibri"/>
          <w:sz w:val="24"/>
          <w:rtl/>
          <w:lang w:val="fr-MA"/>
        </w:rPr>
        <w:t xml:space="preserve"> مقارنة هذا المعنى الباطني المحتمل بالظاهر، وبآيات أخرى في نفس الموضوع، وبمقاصد الشريعة الكلية، وبمحكمات القرآن.</w:t>
      </w:r>
    </w:p>
    <w:p w14:paraId="74471301"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هذا المنهج يضمن أن الفهم الباطني ليس مجرد وهم أو تأويل بالهوى، بل هو فهم منضبط ومستنير، وهو ما يسمح للمتدبر بأن </w:t>
      </w:r>
      <w:r w:rsidRPr="0073369A">
        <w:rPr>
          <w:rFonts w:ascii="Calibri" w:eastAsia="Calibri" w:hAnsi="Calibri"/>
          <w:b/>
          <w:bCs/>
          <w:sz w:val="24"/>
          <w:rtl/>
          <w:lang w:val="fr-MA"/>
        </w:rPr>
        <w:t>"يمسّ القرآن"</w:t>
      </w:r>
      <w:r w:rsidRPr="0073369A">
        <w:rPr>
          <w:rFonts w:ascii="Calibri" w:eastAsia="Calibri" w:hAnsi="Calibri"/>
          <w:sz w:val="24"/>
          <w:rtl/>
          <w:lang w:val="fr-MA"/>
        </w:rPr>
        <w:t xml:space="preserve"> مسًّا حقيقيًا يتجاوز الحروف إلى الحقائق، كما قال تعالى: ﴿لَّا يَمَسُّهُ إِلَّا الْمُطَهَّرُونَ﴾.</w:t>
      </w:r>
    </w:p>
    <w:p w14:paraId="65B100E7"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527C7B5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فهم القرآن كمنظومة متكاملة ذات ظاهر وباطن، واعتماد منهج المقارنة والربط "القِران"، هو السبيل الأمثل للوصول إلى فهم عميق لا يتناقض مع أصول الشرع، ويحقق الهداية الحقة التي من أجلها أُنزل هذا الكتاب.</w:t>
      </w:r>
    </w:p>
    <w:p w14:paraId="0C9518F2" w14:textId="77777777" w:rsidR="00C7544E" w:rsidRPr="0073369A" w:rsidRDefault="00C7544E" w:rsidP="00E4352F">
      <w:pPr>
        <w:rPr>
          <w:rFonts w:ascii="Calibri" w:eastAsia="Calibri" w:hAnsi="Calibri"/>
          <w:sz w:val="24"/>
          <w:rtl/>
          <w:lang w:val="fr-MA"/>
        </w:rPr>
      </w:pPr>
    </w:p>
    <w:p w14:paraId="4EEAA8F2" w14:textId="77777777" w:rsidR="00C7544E" w:rsidRPr="0073369A" w:rsidRDefault="00C7544E" w:rsidP="00E4352F">
      <w:pPr>
        <w:pStyle w:val="21"/>
        <w:rPr>
          <w:rtl/>
        </w:rPr>
      </w:pPr>
      <w:bookmarkStart w:id="459" w:name="_Toc205285360"/>
      <w:r w:rsidRPr="0073369A">
        <w:rPr>
          <w:rtl/>
        </w:rPr>
        <w:t>القرآن - ذكر مُحدَث لكل عصر: دلالات الكلمة المتجددة وحيوية التدبر</w:t>
      </w:r>
      <w:bookmarkEnd w:id="459"/>
    </w:p>
    <w:p w14:paraId="1B602C2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نص حي لا يبلى</w:t>
      </w:r>
    </w:p>
    <w:p w14:paraId="538983C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تتناول هذه المقالة خاصية الإعجاز المتجدد في القرآن، فهو ليس نصًا تاريخيًا جامدًا، بل هو كتاب حي، و"ذكر مُحدَث" يخاطب كل جيل وكل عصر بلغته ووعيه. هذه الحيوية تدعونا للتعامل مع كلماته ككائنات حية تحمل في طياتها معاني لا تنضب.</w:t>
      </w:r>
    </w:p>
    <w:p w14:paraId="5D91D71D"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الكلمة القرآنية: جوهرة متعددة الأوجه</w:t>
      </w:r>
    </w:p>
    <w:p w14:paraId="3EF6619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الكلمة في القرآن ليست سطحية أو أحادية المعنى، بل هي كالجواهر الثمينة التي كلما قلبتها أبصرت فيها وجهًا جديدًا من الجمال والدلالة. يمكننا تمييز مستويات متعددة للمعنى:</w:t>
      </w:r>
    </w:p>
    <w:p w14:paraId="0D0B4AA2" w14:textId="77777777" w:rsidR="00C7544E" w:rsidRPr="0073369A" w:rsidRDefault="00C7544E" w:rsidP="00CE1EDD">
      <w:pPr>
        <w:numPr>
          <w:ilvl w:val="0"/>
          <w:numId w:val="442"/>
        </w:numPr>
        <w:rPr>
          <w:rFonts w:ascii="Calibri" w:eastAsia="Calibri" w:hAnsi="Calibri"/>
          <w:sz w:val="24"/>
          <w:rtl/>
          <w:lang w:val="fr-MA"/>
        </w:rPr>
      </w:pPr>
      <w:r w:rsidRPr="0073369A">
        <w:rPr>
          <w:rFonts w:ascii="Calibri" w:eastAsia="Calibri" w:hAnsi="Calibri"/>
          <w:b/>
          <w:bCs/>
          <w:sz w:val="24"/>
          <w:rtl/>
          <w:lang w:val="fr-MA"/>
        </w:rPr>
        <w:t>المستوى الظاهر (القريب/المادي):</w:t>
      </w:r>
      <w:r w:rsidRPr="0073369A">
        <w:rPr>
          <w:rFonts w:ascii="Calibri" w:eastAsia="Calibri" w:hAnsi="Calibri"/>
          <w:sz w:val="24"/>
          <w:rtl/>
          <w:lang w:val="fr-MA"/>
        </w:rPr>
        <w:t xml:space="preserve"> وهو المعنى اللغوي المباشر الذي يمثل نقطة الانطلاق الضرورية للفهم.</w:t>
      </w:r>
    </w:p>
    <w:p w14:paraId="053ADBBB" w14:textId="77777777" w:rsidR="00C7544E" w:rsidRPr="0073369A" w:rsidRDefault="00C7544E" w:rsidP="00CE1EDD">
      <w:pPr>
        <w:numPr>
          <w:ilvl w:val="0"/>
          <w:numId w:val="442"/>
        </w:numPr>
        <w:rPr>
          <w:rFonts w:ascii="Calibri" w:eastAsia="Calibri" w:hAnsi="Calibri"/>
          <w:sz w:val="24"/>
          <w:rtl/>
          <w:lang w:val="fr-MA"/>
        </w:rPr>
      </w:pPr>
      <w:r w:rsidRPr="0073369A">
        <w:rPr>
          <w:rFonts w:ascii="Calibri" w:eastAsia="Calibri" w:hAnsi="Calibri"/>
          <w:b/>
          <w:bCs/>
          <w:sz w:val="24"/>
          <w:rtl/>
          <w:lang w:val="fr-MA"/>
        </w:rPr>
        <w:t>المستوى الباطن (العميق/المعنوي/الرمزي):</w:t>
      </w:r>
      <w:r w:rsidRPr="0073369A">
        <w:rPr>
          <w:rFonts w:ascii="Calibri" w:eastAsia="Calibri" w:hAnsi="Calibri"/>
          <w:sz w:val="24"/>
          <w:rtl/>
          <w:lang w:val="fr-MA"/>
        </w:rPr>
        <w:t xml:space="preserve"> وهي الطبقات الأعمق من الدلالة التي تتطلب تدبرًا وربطًا بالآيات الأخرى والسياقات الكلية.</w:t>
      </w:r>
    </w:p>
    <w:p w14:paraId="3E0C5539" w14:textId="77777777" w:rsidR="00C7544E" w:rsidRPr="0073369A" w:rsidRDefault="00C7544E" w:rsidP="00CE1EDD">
      <w:pPr>
        <w:numPr>
          <w:ilvl w:val="0"/>
          <w:numId w:val="442"/>
        </w:numPr>
        <w:rPr>
          <w:rFonts w:ascii="Calibri" w:eastAsia="Calibri" w:hAnsi="Calibri"/>
          <w:sz w:val="24"/>
          <w:rtl/>
          <w:lang w:val="fr-MA"/>
        </w:rPr>
      </w:pPr>
      <w:r w:rsidRPr="0073369A">
        <w:rPr>
          <w:rFonts w:ascii="Calibri" w:eastAsia="Calibri" w:hAnsi="Calibri"/>
          <w:b/>
          <w:bCs/>
          <w:sz w:val="24"/>
          <w:rtl/>
          <w:lang w:val="fr-MA"/>
        </w:rPr>
        <w:t>المستوى الإشاري (اللطيف/الإيحائي):</w:t>
      </w:r>
      <w:r w:rsidRPr="0073369A">
        <w:rPr>
          <w:rFonts w:ascii="Calibri" w:eastAsia="Calibri" w:hAnsi="Calibri"/>
          <w:sz w:val="24"/>
          <w:rtl/>
          <w:lang w:val="fr-MA"/>
        </w:rPr>
        <w:t xml:space="preserve"> وهي الإشارات الدقيقة واللطائف البلاغية التي تظهر للمتدبر المتأمل صاحب البصيرة، وتفتح له آفاقًا من الفهم الروحي.</w:t>
      </w:r>
    </w:p>
    <w:p w14:paraId="7A2E3FB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التدبر: مفتاح الغوص في بحر المعاني</w:t>
      </w:r>
    </w:p>
    <w:p w14:paraId="5B4EA79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التدبر هو الأداة التي تمكننا من الغوص في هذا البحر الزاخر. وهو ليس مجرد عملية عقلية جافة، بل هو نشاط يشارك فيه العقل والقلب والروح. من أهم عناصره:</w:t>
      </w:r>
    </w:p>
    <w:p w14:paraId="73814052"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الفهم اللغوي الدقيق.</w:t>
      </w:r>
    </w:p>
    <w:p w14:paraId="408D8785"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lastRenderedPageBreak/>
        <w:t>النظر في السياق القريب والبعيد للآية.</w:t>
      </w:r>
    </w:p>
    <w:p w14:paraId="1094CB5E"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الربط والمقارنة بين الآيات (منهج القِران).</w:t>
      </w:r>
    </w:p>
    <w:p w14:paraId="374A84A7"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التفكر في مقاصد الشريعة الكلية.</w:t>
      </w:r>
    </w:p>
    <w:p w14:paraId="40CFDAA7"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تفعيل البصيرة واستلهام الهداية من الله.</w:t>
      </w:r>
    </w:p>
    <w:p w14:paraId="0104064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القرآن: ذكر محدث لكل عصر</w:t>
      </w:r>
    </w:p>
    <w:p w14:paraId="12724BF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يقول تعالى: ﴿مَا يَأْتِيهِم مِّن ذِكْرٍ مِّن رَّبِّهِم مُّحْدَثٍ إِلَّا اسْتَمَعُوهُ وَهُمْ يَلْعَبُونَ﴾ [الأنبياء: 2]. إعجاز القرآن يكمن في كونه "ذكرًا محدثًا" لا يبلى على كثرة الرد، بل يكشف عن جوانب جديدة من هدايته لكل جيل.</w:t>
      </w:r>
    </w:p>
    <w:p w14:paraId="45D9A2C4"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مرونة اللفظ القرآني:</w:t>
      </w:r>
      <w:r w:rsidRPr="0073369A">
        <w:rPr>
          <w:rFonts w:ascii="Calibri" w:eastAsia="Calibri" w:hAnsi="Calibri"/>
          <w:sz w:val="24"/>
          <w:rtl/>
          <w:lang w:val="fr-MA"/>
        </w:rPr>
        <w:t xml:space="preserve"> استخدم القرآن ألفاظًا تحتمل أن يفهم منها كل جيل ما يناسب مستوى وعيه وتحديات عصره.</w:t>
      </w:r>
    </w:p>
    <w:p w14:paraId="49462297"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التدبر المتجدد:</w:t>
      </w:r>
      <w:r w:rsidRPr="0073369A">
        <w:rPr>
          <w:rFonts w:ascii="Calibri" w:eastAsia="Calibri" w:hAnsi="Calibri"/>
          <w:sz w:val="24"/>
          <w:rtl/>
          <w:lang w:val="fr-MA"/>
        </w:rPr>
        <w:t xml:space="preserve"> التدبر يتيح استنباط معانٍ وإشراقات "محدثة" (جديدة في انكشافها للجيل الحالي) تثري الفهم وتعمق الإيمان.</w:t>
      </w:r>
    </w:p>
    <w:p w14:paraId="22A9D3DF"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تلبية حاجات العصور:</w:t>
      </w:r>
      <w:r w:rsidRPr="0073369A">
        <w:rPr>
          <w:rFonts w:ascii="Calibri" w:eastAsia="Calibri" w:hAnsi="Calibri"/>
          <w:sz w:val="24"/>
          <w:rtl/>
          <w:lang w:val="fr-MA"/>
        </w:rPr>
        <w:t xml:space="preserve"> القرآن قادر على مخاطبة القضايا المستجدة في كل عصر وتقديم إجابات شافية لها من خلال أصوله الكلية ومقاصده العليا.</w:t>
      </w:r>
    </w:p>
    <w:p w14:paraId="6831E3C2"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الاتساق رغم التجدد:</w:t>
      </w:r>
      <w:r w:rsidRPr="0073369A">
        <w:rPr>
          <w:rFonts w:ascii="Calibri" w:eastAsia="Calibri" w:hAnsi="Calibri"/>
          <w:sz w:val="24"/>
          <w:rtl/>
          <w:lang w:val="fr-MA"/>
        </w:rPr>
        <w:t xml:space="preserve"> هذا التجدد في الفهم ليس فوضويًا، بل يجب أن يظل منسجمًا مع محكمات القرآن وثوابته وأصول اللغة العربية الرصينة.</w:t>
      </w:r>
    </w:p>
    <w:p w14:paraId="5CFB69D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341800D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الإيمان بحيوية النص القرآني والتعامل معه ككتاب ذي طبقات متعددة من المعنى، يفتح أمامنا رحلة لا تنتهي من التدبر والاكتشاف، ويجعل القرآن رفيقًا لنا في كل مراحل حياتنا، يقدم لنا الهداية والنور المتجدد دائمًا.</w:t>
      </w:r>
    </w:p>
    <w:p w14:paraId="17E550F6" w14:textId="77777777" w:rsidR="00C7544E" w:rsidRPr="0073369A" w:rsidRDefault="00C7544E" w:rsidP="00E4352F">
      <w:pPr>
        <w:rPr>
          <w:rFonts w:ascii="Calibri" w:eastAsia="Calibri" w:hAnsi="Calibri"/>
          <w:sz w:val="24"/>
          <w:rtl/>
          <w:lang w:val="fr-MA"/>
        </w:rPr>
      </w:pPr>
    </w:p>
    <w:p w14:paraId="535FB5D2" w14:textId="77777777" w:rsidR="00C7544E" w:rsidRPr="0073369A" w:rsidRDefault="00C7544E" w:rsidP="00E4352F">
      <w:pPr>
        <w:pStyle w:val="21"/>
        <w:rPr>
          <w:rtl/>
        </w:rPr>
      </w:pPr>
      <w:bookmarkStart w:id="460" w:name="_Toc205285361"/>
      <w:r w:rsidRPr="0073369A">
        <w:rPr>
          <w:rtl/>
        </w:rPr>
        <w:t>ذو القرنين في القرآن: رحلة الوعي من "مغرب" الغموض إلى "مطلع" الوضوح</w:t>
      </w:r>
      <w:bookmarkEnd w:id="460"/>
    </w:p>
    <w:p w14:paraId="19CF2BE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قصة رمزية لرحلة الوعي</w:t>
      </w:r>
    </w:p>
    <w:p w14:paraId="3BD51FD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تتناول هذه المقالة قصة ذي القرنين ليس كسرد تاريخي لشخصية غابرة، بل كنموذج رمزي قوي لرحلة الوعي والمعرفة التي يخوضها كل باحث عن الحقيقة. إنها قصة عن المنهجية، وعن الانتقال من ظلمات الجهل والتقليد إلى نور العلم واليقين.</w:t>
      </w:r>
    </w:p>
    <w:p w14:paraId="7A33D897"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ذو القرنين: صاحب المقارنة و"القِران"</w:t>
      </w:r>
    </w:p>
    <w:p w14:paraId="3209165D"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إن اسم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هذا السياق الرمزي لا يشير إلى قرنين ماديين، بل هو مشتق من جذر </w:t>
      </w:r>
      <w:r w:rsidRPr="0073369A">
        <w:rPr>
          <w:rFonts w:ascii="Calibri" w:eastAsia="Calibri" w:hAnsi="Calibri"/>
          <w:b/>
          <w:bCs/>
          <w:sz w:val="24"/>
          <w:rtl/>
          <w:lang w:val="fr-MA"/>
        </w:rPr>
        <w:t>"ق ر ن"</w:t>
      </w:r>
      <w:r w:rsidRPr="0073369A">
        <w:rPr>
          <w:rFonts w:ascii="Calibri" w:eastAsia="Calibri" w:hAnsi="Calibri"/>
          <w:sz w:val="24"/>
          <w:rtl/>
          <w:lang w:val="fr-MA"/>
        </w:rPr>
        <w:t xml:space="preserve"> الذي يعني </w:t>
      </w:r>
      <w:r w:rsidRPr="0073369A">
        <w:rPr>
          <w:rFonts w:ascii="Calibri" w:eastAsia="Calibri" w:hAnsi="Calibri"/>
          <w:b/>
          <w:bCs/>
          <w:sz w:val="24"/>
          <w:rtl/>
          <w:lang w:val="fr-MA"/>
        </w:rPr>
        <w:t>"الجمع بين شيئين" و"المقارنة"</w:t>
      </w:r>
      <w:r w:rsidRPr="0073369A">
        <w:rPr>
          <w:rFonts w:ascii="Calibri" w:eastAsia="Calibri" w:hAnsi="Calibri"/>
          <w:sz w:val="24"/>
          <w:rtl/>
          <w:lang w:val="fr-MA"/>
        </w:rPr>
        <w:t>. فذو القرنين هو من يمتلك المنهجية والقدرة على الجمع بين الرؤى المتعددة والمقارنة بينها والتمييز بين الحق والباطل. التمكين الذي أوتيه هو تمكين معرفي ومنهجي في المقام الأول ﴿إِنَّا مَكَّنَّا لَهُ فِي الْأَرْضِ وَآتَيْنَاهُ مِن كُلِّ شَيْءٍ سَبَبًا﴾.</w:t>
      </w:r>
    </w:p>
    <w:p w14:paraId="21ABAADB"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بلوغ "مغرب الشمس": مواجهة ظلام الجهل والموروث</w:t>
      </w:r>
    </w:p>
    <w:p w14:paraId="51C64875"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t>الشمس:</w:t>
      </w:r>
      <w:r w:rsidRPr="0073369A">
        <w:rPr>
          <w:rFonts w:ascii="Calibri" w:eastAsia="Calibri" w:hAnsi="Calibri"/>
          <w:sz w:val="24"/>
          <w:rtl/>
          <w:lang w:val="fr-MA"/>
        </w:rPr>
        <w:t xml:space="preserve"> ترمز للمعرفة السائدة أو الوعي الظاهر.</w:t>
      </w:r>
    </w:p>
    <w:p w14:paraId="3ED6937C"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lastRenderedPageBreak/>
        <w:t>مغرب الشمس:</w:t>
      </w:r>
      <w:r w:rsidRPr="0073369A">
        <w:rPr>
          <w:rFonts w:ascii="Calibri" w:eastAsia="Calibri" w:hAnsi="Calibri"/>
          <w:sz w:val="24"/>
          <w:rtl/>
          <w:lang w:val="fr-MA"/>
        </w:rPr>
        <w:t xml:space="preserve"> يمثل نقطة أفول هذا الوعي السائد، وبداية الشك في المعارف التقليدية الموروثة. إنها حالة من الغموض الفكري.</w:t>
      </w:r>
    </w:p>
    <w:p w14:paraId="48E4D3DD"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t>"تغرب في عين حمئة":</w:t>
      </w:r>
      <w:r w:rsidRPr="0073369A">
        <w:rPr>
          <w:rFonts w:ascii="Calibri" w:eastAsia="Calibri" w:hAnsi="Calibri"/>
          <w:sz w:val="24"/>
          <w:rtl/>
          <w:lang w:val="fr-MA"/>
        </w:rPr>
        <w:t xml:space="preserve"> أي أن هذا الوعي الغارب كان محاطًا بـ"حمأة"، أي ببيئة فكرية مشوبة بالشوائب والأفكار المظلمة.</w:t>
      </w:r>
    </w:p>
    <w:p w14:paraId="0DA09AA2"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t>التعامل مع أهل الغموض:</w:t>
      </w:r>
      <w:r w:rsidRPr="0073369A">
        <w:rPr>
          <w:rFonts w:ascii="Calibri" w:eastAsia="Calibri" w:hAnsi="Calibri"/>
          <w:sz w:val="24"/>
          <w:rtl/>
          <w:lang w:val="fr-MA"/>
        </w:rPr>
        <w:t xml:space="preserve"> كان منهجه ذا شقين: "التعذيب" (رمز لتصفية الأفكار وإزالة الشوائب الفكرية) و"اتخاذ الحسنى" (التعامل بالحكمة والرفق مع من يظهر منهم صلاح واستعداد للإيمان).</w:t>
      </w:r>
    </w:p>
    <w:p w14:paraId="6558E80E"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بلوغ "مطلع الشمس": شهود نور العلم واليقين</w:t>
      </w:r>
    </w:p>
    <w:p w14:paraId="1ECB4B90" w14:textId="77777777" w:rsidR="00C7544E" w:rsidRPr="0073369A" w:rsidRDefault="00C7544E" w:rsidP="00CE1EDD">
      <w:pPr>
        <w:numPr>
          <w:ilvl w:val="0"/>
          <w:numId w:val="446"/>
        </w:numPr>
        <w:rPr>
          <w:rFonts w:ascii="Calibri" w:eastAsia="Calibri" w:hAnsi="Calibri"/>
          <w:sz w:val="24"/>
          <w:rtl/>
          <w:lang w:val="fr-MA"/>
        </w:rPr>
      </w:pPr>
      <w:r w:rsidRPr="0073369A">
        <w:rPr>
          <w:rFonts w:ascii="Calibri" w:eastAsia="Calibri" w:hAnsi="Calibri"/>
          <w:b/>
          <w:bCs/>
          <w:sz w:val="24"/>
          <w:rtl/>
          <w:lang w:val="fr-MA"/>
        </w:rPr>
        <w:t>مطلع الشمس:</w:t>
      </w:r>
      <w:r w:rsidRPr="0073369A">
        <w:rPr>
          <w:rFonts w:ascii="Calibri" w:eastAsia="Calibri" w:hAnsi="Calibri"/>
          <w:sz w:val="24"/>
          <w:rtl/>
          <w:lang w:val="fr-MA"/>
        </w:rPr>
        <w:t xml:space="preserve"> هي نقطة بزوغ الوعي الجديد وشروق الحقيقة الصافية والواضحة بعد رحلة الشك والبحث.</w:t>
      </w:r>
    </w:p>
    <w:p w14:paraId="781E8B0E" w14:textId="77777777" w:rsidR="00C7544E" w:rsidRPr="0073369A" w:rsidRDefault="00C7544E" w:rsidP="00CE1EDD">
      <w:pPr>
        <w:numPr>
          <w:ilvl w:val="0"/>
          <w:numId w:val="446"/>
        </w:numPr>
        <w:rPr>
          <w:rFonts w:ascii="Calibri" w:eastAsia="Calibri" w:hAnsi="Calibri"/>
          <w:sz w:val="24"/>
          <w:rtl/>
          <w:lang w:val="fr-MA"/>
        </w:rPr>
      </w:pPr>
      <w:r w:rsidRPr="0073369A">
        <w:rPr>
          <w:rFonts w:ascii="Calibri" w:eastAsia="Calibri" w:hAnsi="Calibri"/>
          <w:b/>
          <w:bCs/>
          <w:sz w:val="24"/>
          <w:rtl/>
          <w:lang w:val="fr-MA"/>
        </w:rPr>
        <w:t>القوم الذين لم يجعل الله لهم من دونها سترًا:</w:t>
      </w:r>
      <w:r w:rsidRPr="0073369A">
        <w:rPr>
          <w:rFonts w:ascii="Calibri" w:eastAsia="Calibri" w:hAnsi="Calibri"/>
          <w:sz w:val="24"/>
          <w:rtl/>
          <w:lang w:val="fr-MA"/>
        </w:rPr>
        <w:t xml:space="preserve"> هم أهل العلم الراسخ الذين انكشفت لهم الحقائق بوضوح تام، فلا يحتاجون إلى "ستر" أو حجاب يفصلهم عنها.</w:t>
      </w:r>
    </w:p>
    <w:p w14:paraId="46C99DAF" w14:textId="77777777" w:rsidR="00C7544E" w:rsidRPr="0073369A" w:rsidRDefault="00C7544E" w:rsidP="00CE1EDD">
      <w:pPr>
        <w:numPr>
          <w:ilvl w:val="0"/>
          <w:numId w:val="446"/>
        </w:numPr>
        <w:rPr>
          <w:rFonts w:ascii="Calibri" w:eastAsia="Calibri" w:hAnsi="Calibri"/>
          <w:sz w:val="24"/>
          <w:rtl/>
          <w:lang w:val="fr-MA"/>
        </w:rPr>
      </w:pPr>
      <w:r w:rsidRPr="0073369A">
        <w:rPr>
          <w:rFonts w:ascii="Calibri" w:eastAsia="Calibri" w:hAnsi="Calibri"/>
          <w:b/>
          <w:bCs/>
          <w:sz w:val="24"/>
          <w:rtl/>
          <w:lang w:val="fr-MA"/>
        </w:rPr>
        <w:t>﴿كَذَٰلِكَ وَقَدْ أَحَطْنَا بِمَا لَدَيْهِ خُبْرًا﴾:</w:t>
      </w:r>
      <w:r w:rsidRPr="0073369A">
        <w:rPr>
          <w:rFonts w:ascii="Calibri" w:eastAsia="Calibri" w:hAnsi="Calibri"/>
          <w:sz w:val="24"/>
          <w:rtl/>
          <w:lang w:val="fr-MA"/>
        </w:rPr>
        <w:t xml:space="preserve"> إشارة إلى أن هذه الرحلة المعرفية كلها كانت بعلم الله وخبرته.</w:t>
      </w:r>
    </w:p>
    <w:p w14:paraId="3FB3175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"بين السدين": مواجهة الفساد الفكري (يأجوج ومأجوج)</w:t>
      </w:r>
    </w:p>
    <w:p w14:paraId="549268F9" w14:textId="77777777" w:rsidR="00C7544E" w:rsidRPr="0073369A" w:rsidRDefault="00C7544E" w:rsidP="00CE1EDD">
      <w:pPr>
        <w:numPr>
          <w:ilvl w:val="0"/>
          <w:numId w:val="447"/>
        </w:numPr>
        <w:rPr>
          <w:rFonts w:ascii="Calibri" w:eastAsia="Calibri" w:hAnsi="Calibri"/>
          <w:sz w:val="24"/>
          <w:rtl/>
          <w:lang w:val="fr-MA"/>
        </w:rPr>
      </w:pPr>
      <w:r w:rsidRPr="0073369A">
        <w:rPr>
          <w:rFonts w:ascii="Calibri" w:eastAsia="Calibri" w:hAnsi="Calibri"/>
          <w:b/>
          <w:bCs/>
          <w:sz w:val="24"/>
          <w:rtl/>
          <w:lang w:val="fr-MA"/>
        </w:rPr>
        <w:t>"بين السدين":</w:t>
      </w:r>
      <w:r w:rsidRPr="0073369A">
        <w:rPr>
          <w:rFonts w:ascii="Calibri" w:eastAsia="Calibri" w:hAnsi="Calibri"/>
          <w:sz w:val="24"/>
          <w:rtl/>
          <w:lang w:val="fr-MA"/>
        </w:rPr>
        <w:t xml:space="preserve"> ترمز إلى منطقة انتقالية، منطقة حيرة وغموض فكري بين وعيين مختلفين.</w:t>
      </w:r>
    </w:p>
    <w:p w14:paraId="0FD1FD8A" w14:textId="77777777" w:rsidR="00C7544E" w:rsidRPr="0073369A" w:rsidRDefault="00C7544E" w:rsidP="00CE1EDD">
      <w:pPr>
        <w:numPr>
          <w:ilvl w:val="0"/>
          <w:numId w:val="447"/>
        </w:numPr>
        <w:rPr>
          <w:rFonts w:ascii="Calibri" w:eastAsia="Calibri" w:hAnsi="Calibri"/>
          <w:sz w:val="24"/>
          <w:rtl/>
          <w:lang w:val="fr-MA"/>
        </w:rPr>
      </w:pPr>
      <w:r w:rsidRPr="0073369A">
        <w:rPr>
          <w:rFonts w:ascii="Calibri" w:eastAsia="Calibri" w:hAnsi="Calibri"/>
          <w:b/>
          <w:bCs/>
          <w:sz w:val="24"/>
          <w:rtl/>
          <w:lang w:val="fr-MA"/>
        </w:rPr>
        <w:t>"يأجوج ومأجوج":</w:t>
      </w:r>
      <w:r w:rsidRPr="0073369A">
        <w:rPr>
          <w:rFonts w:ascii="Calibri" w:eastAsia="Calibri" w:hAnsi="Calibri"/>
          <w:sz w:val="24"/>
          <w:rtl/>
          <w:lang w:val="fr-MA"/>
        </w:rPr>
        <w:t xml:space="preserve"> لا يمثلان أقوامًا بالمعنى الحرفي، بل هما رمز </w:t>
      </w:r>
      <w:r w:rsidRPr="0073369A">
        <w:rPr>
          <w:rFonts w:ascii="Calibri" w:eastAsia="Calibri" w:hAnsi="Calibri"/>
          <w:b/>
          <w:bCs/>
          <w:sz w:val="24"/>
          <w:rtl/>
          <w:lang w:val="fr-MA"/>
        </w:rPr>
        <w:t>للقوى والتيارات الفكرية المفسدة</w:t>
      </w:r>
      <w:r w:rsidRPr="0073369A">
        <w:rPr>
          <w:rFonts w:ascii="Calibri" w:eastAsia="Calibri" w:hAnsi="Calibri"/>
          <w:sz w:val="24"/>
          <w:rtl/>
          <w:lang w:val="fr-MA"/>
        </w:rPr>
        <w:t xml:space="preserve"> التي "تؤجج" نيران الفتنة الفكرية، وتثير الشبهات، وتنشر الفساد في الأرض.</w:t>
      </w:r>
    </w:p>
    <w:p w14:paraId="05F84BE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بناء "الردم" المنهجي: حصن الفكر</w:t>
      </w:r>
    </w:p>
    <w:p w14:paraId="2183F22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عندما طلب منه القوم الضعفاء فكريًا حماية، لم يبنِ لهم "سدًا" ماديًا فحسب، بل بنى لهم </w:t>
      </w:r>
      <w:r w:rsidRPr="0073369A">
        <w:rPr>
          <w:rFonts w:ascii="Calibri" w:eastAsia="Calibri" w:hAnsi="Calibri"/>
          <w:b/>
          <w:bCs/>
          <w:sz w:val="24"/>
          <w:rtl/>
          <w:lang w:val="fr-MA"/>
        </w:rPr>
        <w:t>"ردمًا"</w:t>
      </w:r>
      <w:r w:rsidRPr="0073369A">
        <w:rPr>
          <w:rFonts w:ascii="Calibri" w:eastAsia="Calibri" w:hAnsi="Calibri"/>
          <w:sz w:val="24"/>
          <w:rtl/>
          <w:lang w:val="fr-MA"/>
        </w:rPr>
        <w:t xml:space="preserve">، والردم أقوى وأمتن من السد. إنه يرمز إلى </w:t>
      </w:r>
      <w:r w:rsidRPr="0073369A">
        <w:rPr>
          <w:rFonts w:ascii="Calibri" w:eastAsia="Calibri" w:hAnsi="Calibri"/>
          <w:b/>
          <w:bCs/>
          <w:sz w:val="24"/>
          <w:rtl/>
          <w:lang w:val="fr-MA"/>
        </w:rPr>
        <w:t>بناء منهج فكري متين وحصين</w:t>
      </w:r>
      <w:r w:rsidRPr="0073369A">
        <w:rPr>
          <w:rFonts w:ascii="Calibri" w:eastAsia="Calibri" w:hAnsi="Calibri"/>
          <w:sz w:val="24"/>
          <w:rtl/>
          <w:lang w:val="fr-MA"/>
        </w:rPr>
        <w:t xml:space="preserve"> يرد المحتوى الفاسد.</w:t>
      </w:r>
    </w:p>
    <w:p w14:paraId="5DED557F" w14:textId="77777777" w:rsidR="00C7544E" w:rsidRPr="0073369A" w:rsidRDefault="00C7544E" w:rsidP="00CE1EDD">
      <w:pPr>
        <w:numPr>
          <w:ilvl w:val="0"/>
          <w:numId w:val="448"/>
        </w:numPr>
        <w:rPr>
          <w:rFonts w:ascii="Calibri" w:eastAsia="Calibri" w:hAnsi="Calibri"/>
          <w:sz w:val="24"/>
          <w:rtl/>
          <w:lang w:val="fr-MA"/>
        </w:rPr>
      </w:pPr>
      <w:r w:rsidRPr="0073369A">
        <w:rPr>
          <w:rFonts w:ascii="Calibri" w:eastAsia="Calibri" w:hAnsi="Calibri"/>
          <w:b/>
          <w:bCs/>
          <w:sz w:val="24"/>
          <w:rtl/>
          <w:lang w:val="fr-MA"/>
        </w:rPr>
        <w:t>منهجية البناء:</w:t>
      </w:r>
      <w:r w:rsidRPr="0073369A">
        <w:rPr>
          <w:rFonts w:ascii="Calibri" w:eastAsia="Calibri" w:hAnsi="Calibri"/>
          <w:sz w:val="24"/>
          <w:rtl/>
          <w:lang w:val="fr-MA"/>
        </w:rPr>
        <w:t xml:space="preserve"> جمع "زبر الحديد" (رمز لأقوى حجج المفسدين)، ثم إخضاعها لـ"نار" الفحص والنقد والتمحيص، ثم صب "القطر" (رمز للعلم الصافي والنقي) فوقها لصهر الباطل وتثبيت الحق.</w:t>
      </w:r>
    </w:p>
    <w:p w14:paraId="74F5E417" w14:textId="77777777" w:rsidR="00C7544E" w:rsidRPr="0073369A" w:rsidRDefault="00C7544E" w:rsidP="00CE1EDD">
      <w:pPr>
        <w:numPr>
          <w:ilvl w:val="0"/>
          <w:numId w:val="448"/>
        </w:numPr>
        <w:rPr>
          <w:rFonts w:ascii="Calibri" w:eastAsia="Calibri" w:hAnsi="Calibri"/>
          <w:sz w:val="24"/>
          <w:rtl/>
          <w:lang w:val="fr-MA"/>
        </w:rPr>
      </w:pPr>
      <w:r w:rsidRPr="0073369A">
        <w:rPr>
          <w:rFonts w:ascii="Calibri" w:eastAsia="Calibri" w:hAnsi="Calibri"/>
          <w:b/>
          <w:bCs/>
          <w:sz w:val="24"/>
          <w:rtl/>
          <w:lang w:val="fr-MA"/>
        </w:rPr>
        <w:t>النتيجة:</w:t>
      </w:r>
      <w:r w:rsidRPr="0073369A">
        <w:rPr>
          <w:rFonts w:ascii="Calibri" w:eastAsia="Calibri" w:hAnsi="Calibri"/>
          <w:sz w:val="24"/>
          <w:rtl/>
          <w:lang w:val="fr-MA"/>
        </w:rPr>
        <w:t xml:space="preserve"> حصن فكري منيع، لا يمكن للمفسدين اختراقه، لكنه يبقى قابلًا للتطور والتجديد مع مرور الزمن.</w:t>
      </w:r>
    </w:p>
    <w:p w14:paraId="183C495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5BD608D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رحلة ذي القرنين هي دعوة لكل باحث عن الحقيقة ليصبح "ذا قرنين"؛ أي صاحب منهجية مقارنة، يتبع الأسباب، ويجاهد فكريًا ليخرج من غفلة التقليد وظلمة الجهل إلى رحابة الوعي ويقين المعرفة.</w:t>
      </w:r>
    </w:p>
    <w:p w14:paraId="3D1DD41B" w14:textId="77777777" w:rsidR="00C7544E" w:rsidRPr="0073369A" w:rsidRDefault="00C7544E" w:rsidP="00E4352F">
      <w:pPr>
        <w:rPr>
          <w:rFonts w:ascii="Calibri" w:eastAsia="Calibri" w:hAnsi="Calibri"/>
          <w:sz w:val="24"/>
          <w:rtl/>
          <w:lang w:val="fr-MA"/>
        </w:rPr>
      </w:pPr>
    </w:p>
    <w:p w14:paraId="3C5EEBE5" w14:textId="77777777" w:rsidR="00C7544E" w:rsidRPr="0073369A" w:rsidRDefault="00C7544E" w:rsidP="00E4352F">
      <w:pPr>
        <w:pStyle w:val="21"/>
        <w:rPr>
          <w:rtl/>
        </w:rPr>
      </w:pPr>
      <w:bookmarkStart w:id="461" w:name="_Toc205285362"/>
      <w:r w:rsidRPr="0073369A">
        <w:rPr>
          <w:rtl/>
        </w:rPr>
        <w:t>الأرقام في القرآن - وصف للعملية والحال لا مجرد حصر عددي (تطبيق على الطلاق والعدة)</w:t>
      </w:r>
      <w:bookmarkEnd w:id="461"/>
    </w:p>
    <w:p w14:paraId="208C931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ما وراء الكمية</w:t>
      </w:r>
    </w:p>
    <w:p w14:paraId="4BF3F6E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تتناول هذه المقالة منهجية تدبرية تفرق بين الدلالة الكمية (العددية) والدلالة الكيفية (الوصفية) للأرقام في القرآن الكريم، مطبقة ذلك على السياق الحساس للطلاق والعدة، لتكشف عن حكمة تشريعية أعمق مما قد يبدو للوهلة الأولى.</w:t>
      </w:r>
    </w:p>
    <w:p w14:paraId="6954E1E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"الطلاق مرتان": وصف للطريقة لا للعدد</w:t>
      </w:r>
    </w:p>
    <w:p w14:paraId="786C164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 xml:space="preserve">التفسير الشائع يرى أن قوله تعالى ﴿الطَّلَاقُ مَرَّتَانِ﴾ يحدد عدد الطلقات التي يملكها الزوج بثلاث فقط. لكن التفسير المقترح يرى أن كلمة </w:t>
      </w:r>
      <w:r w:rsidRPr="0073369A">
        <w:rPr>
          <w:rFonts w:ascii="Calibri" w:eastAsia="Calibri" w:hAnsi="Calibri"/>
          <w:b/>
          <w:bCs/>
          <w:sz w:val="24"/>
          <w:rtl/>
          <w:lang w:val="fr-MA"/>
        </w:rPr>
        <w:t>"مرتان"</w:t>
      </w:r>
      <w:r w:rsidRPr="0073369A">
        <w:rPr>
          <w:rFonts w:ascii="Calibri" w:eastAsia="Calibri" w:hAnsi="Calibri"/>
          <w:sz w:val="24"/>
          <w:rtl/>
          <w:lang w:val="fr-MA"/>
        </w:rPr>
        <w:t xml:space="preserve"> هنا لا تصف عددًا ثابتًا، بل تصف </w:t>
      </w:r>
      <w:r w:rsidRPr="0073369A">
        <w:rPr>
          <w:rFonts w:ascii="Calibri" w:eastAsia="Calibri" w:hAnsi="Calibri"/>
          <w:b/>
          <w:bCs/>
          <w:sz w:val="24"/>
          <w:rtl/>
          <w:lang w:val="fr-MA"/>
        </w:rPr>
        <w:t>"طريقة" أو "كيفية"</w:t>
      </w:r>
      <w:r w:rsidRPr="0073369A">
        <w:rPr>
          <w:rFonts w:ascii="Calibri" w:eastAsia="Calibri" w:hAnsi="Calibri"/>
          <w:sz w:val="24"/>
          <w:rtl/>
          <w:lang w:val="fr-MA"/>
        </w:rPr>
        <w:t xml:space="preserve"> معينة يجب اتباعها في كل مرة يتم فيها الطلاق. إنها طريقة تتطلب تكرارًا ومراحل متعددة لضمان عدم التسرع. هذه الطريقة تشمل مراحل مثل تربص الزوج أربعة أشهر في حالة الإيلاء، ثم إتاحة فرصة للفيء (الرجوع)، ثم فترة "ثلاثة قروء" للمرأة. فالطلاق "يتم" بعد إتمام هذه الإجراءات كاملة. بهذا الفهم، "مرتان" تصف السلوك المنهجي الواجب اتباعه، مما يسمح نظريًا بتكرار هذا الإجراء المنضبط عند الحاجة.</w:t>
      </w:r>
    </w:p>
    <w:p w14:paraId="65A002E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"ثلاثة قروء": علامات ودلالات لبراءة الرحم</w:t>
      </w:r>
    </w:p>
    <w:p w14:paraId="469B3E1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في قوله تعالى: ﴿وَالْمُطَلَّقَاتُ يَتَرَبَّصْنَ بِأَنفُسِهِنَّ ثَلَاثَةَ قُرُوءٍ﴾، هناك خلاف فقهي طويل حول معنى "قروء" (أطهار أم حيضات). التفسير المقترح هنا يرى أن </w:t>
      </w:r>
      <w:r w:rsidRPr="0073369A">
        <w:rPr>
          <w:rFonts w:ascii="Calibri" w:eastAsia="Calibri" w:hAnsi="Calibri"/>
          <w:b/>
          <w:bCs/>
          <w:sz w:val="24"/>
          <w:rtl/>
          <w:lang w:val="fr-MA"/>
        </w:rPr>
        <w:t>"قروء"</w:t>
      </w:r>
      <w:r w:rsidRPr="0073369A">
        <w:rPr>
          <w:rFonts w:ascii="Calibri" w:eastAsia="Calibri" w:hAnsi="Calibri"/>
          <w:sz w:val="24"/>
          <w:rtl/>
          <w:lang w:val="fr-MA"/>
        </w:rPr>
        <w:t xml:space="preserve"> تعني </w:t>
      </w:r>
      <w:r w:rsidRPr="0073369A">
        <w:rPr>
          <w:rFonts w:ascii="Calibri" w:eastAsia="Calibri" w:hAnsi="Calibri"/>
          <w:b/>
          <w:bCs/>
          <w:sz w:val="24"/>
          <w:rtl/>
          <w:lang w:val="fr-MA"/>
        </w:rPr>
        <w:t>"علامات" أو "دلالات"</w:t>
      </w:r>
      <w:r w:rsidRPr="0073369A">
        <w:rPr>
          <w:rFonts w:ascii="Calibri" w:eastAsia="Calibri" w:hAnsi="Calibri"/>
          <w:sz w:val="24"/>
          <w:rtl/>
          <w:lang w:val="fr-MA"/>
        </w:rPr>
        <w:t xml:space="preserve">، وليس مجرد مدة زمنية. الهدف من هذه العلامات هو التيقن التام من </w:t>
      </w:r>
      <w:r w:rsidRPr="0073369A">
        <w:rPr>
          <w:rFonts w:ascii="Calibri" w:eastAsia="Calibri" w:hAnsi="Calibri"/>
          <w:b/>
          <w:bCs/>
          <w:sz w:val="24"/>
          <w:rtl/>
          <w:lang w:val="fr-MA"/>
        </w:rPr>
        <w:t>"براءة الرحم"</w:t>
      </w:r>
      <w:r w:rsidRPr="0073369A">
        <w:rPr>
          <w:rFonts w:ascii="Calibri" w:eastAsia="Calibri" w:hAnsi="Calibri"/>
          <w:sz w:val="24"/>
          <w:rtl/>
          <w:lang w:val="fr-MA"/>
        </w:rPr>
        <w:t xml:space="preserve"> من الحمل. وهذه العلامات يمكن أن تكون:</w:t>
      </w:r>
    </w:p>
    <w:p w14:paraId="4CA9D5B7" w14:textId="77777777" w:rsidR="00C7544E" w:rsidRPr="0073369A" w:rsidRDefault="00C7544E" w:rsidP="00CE1EDD">
      <w:pPr>
        <w:numPr>
          <w:ilvl w:val="0"/>
          <w:numId w:val="449"/>
        </w:numPr>
        <w:rPr>
          <w:rFonts w:ascii="Calibri" w:eastAsia="Calibri" w:hAnsi="Calibri"/>
          <w:sz w:val="24"/>
          <w:rtl/>
          <w:lang w:val="fr-MA"/>
        </w:rPr>
      </w:pPr>
      <w:r w:rsidRPr="0073369A">
        <w:rPr>
          <w:rFonts w:ascii="Calibri" w:eastAsia="Calibri" w:hAnsi="Calibri"/>
          <w:sz w:val="24"/>
          <w:rtl/>
          <w:lang w:val="fr-MA"/>
        </w:rPr>
        <w:t>نزول دم الحيض (ولو لمرة واحدة).</w:t>
      </w:r>
    </w:p>
    <w:p w14:paraId="2A78B3C2" w14:textId="77777777" w:rsidR="00C7544E" w:rsidRPr="0073369A" w:rsidRDefault="00C7544E" w:rsidP="00CE1EDD">
      <w:pPr>
        <w:numPr>
          <w:ilvl w:val="0"/>
          <w:numId w:val="449"/>
        </w:numPr>
        <w:rPr>
          <w:rFonts w:ascii="Calibri" w:eastAsia="Calibri" w:hAnsi="Calibri"/>
          <w:sz w:val="24"/>
          <w:rtl/>
          <w:lang w:val="fr-MA"/>
        </w:rPr>
      </w:pPr>
      <w:r w:rsidRPr="0073369A">
        <w:rPr>
          <w:rFonts w:ascii="Calibri" w:eastAsia="Calibri" w:hAnsi="Calibri"/>
          <w:sz w:val="24"/>
          <w:rtl/>
          <w:lang w:val="fr-MA"/>
        </w:rPr>
        <w:t>تغيرات جسدية معينة في شكل البطن.</w:t>
      </w:r>
    </w:p>
    <w:p w14:paraId="7394F0FD" w14:textId="77777777" w:rsidR="00C7544E" w:rsidRPr="0073369A" w:rsidRDefault="00C7544E" w:rsidP="00CE1EDD">
      <w:pPr>
        <w:numPr>
          <w:ilvl w:val="0"/>
          <w:numId w:val="449"/>
        </w:numPr>
        <w:rPr>
          <w:rFonts w:ascii="Calibri" w:eastAsia="Calibri" w:hAnsi="Calibri"/>
          <w:sz w:val="24"/>
          <w:rtl/>
          <w:lang w:val="fr-MA"/>
        </w:rPr>
      </w:pPr>
      <w:r w:rsidRPr="0073369A">
        <w:rPr>
          <w:rFonts w:ascii="Calibri" w:eastAsia="Calibri" w:hAnsi="Calibri"/>
          <w:sz w:val="24"/>
          <w:rtl/>
          <w:lang w:val="fr-MA"/>
        </w:rPr>
        <w:t>الاستعانة بالطبيب المختص للتأكد.</w:t>
      </w:r>
    </w:p>
    <w:p w14:paraId="33EE201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التركيز هنا على الكيفية (تحقق العلامات الدالة على حالة معينة) بدلاً من الكمية (مضي زمن محدد). وبذلك، ينتهي الأجل بتحقق هذه العلامات، سواء طالت المدة أو قصرت.</w:t>
      </w:r>
    </w:p>
    <w:p w14:paraId="515291E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"أربعة أشهر وعشرًا": الأجل المفتوح للمتوفى عنها زوجها</w:t>
      </w:r>
    </w:p>
    <w:p w14:paraId="67B56DC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ينقد هذا الطرح التفسير الشائع لعدة المتوفى عنها زوجها بأنها أربعة أشهر وعشرة أيام بالضبط. التفسير المقترح يرى أن </w:t>
      </w:r>
      <w:r w:rsidRPr="0073369A">
        <w:rPr>
          <w:rFonts w:ascii="Calibri" w:eastAsia="Calibri" w:hAnsi="Calibri"/>
          <w:b/>
          <w:bCs/>
          <w:sz w:val="24"/>
          <w:rtl/>
          <w:lang w:val="fr-MA"/>
        </w:rPr>
        <w:t>"عشرًا"</w:t>
      </w:r>
      <w:r w:rsidRPr="0073369A">
        <w:rPr>
          <w:rFonts w:ascii="Calibri" w:eastAsia="Calibri" w:hAnsi="Calibri"/>
          <w:sz w:val="24"/>
          <w:rtl/>
          <w:lang w:val="fr-MA"/>
        </w:rPr>
        <w:t xml:space="preserve"> ليست "عشرة أيام"، بل هي من "العشرة" و"المعاشرة"، وتفيد </w:t>
      </w:r>
      <w:r w:rsidRPr="0073369A">
        <w:rPr>
          <w:rFonts w:ascii="Calibri" w:eastAsia="Calibri" w:hAnsi="Calibri"/>
          <w:b/>
          <w:bCs/>
          <w:sz w:val="24"/>
          <w:rtl/>
          <w:lang w:val="fr-MA"/>
        </w:rPr>
        <w:t>"الزيادة" المفتوحة</w:t>
      </w:r>
      <w:r w:rsidRPr="0073369A">
        <w:rPr>
          <w:rFonts w:ascii="Calibri" w:eastAsia="Calibri" w:hAnsi="Calibri"/>
          <w:sz w:val="24"/>
          <w:rtl/>
          <w:lang w:val="fr-MA"/>
        </w:rPr>
        <w:t xml:space="preserve"> التي تتبع الأشهر الأربعة المعلومة. أي أن عدتها تبدأ بأربعة أشهر كحد أدنى، وتستمر بعدها حتى تتحقق "القروء" أو العلامات الدالة على براءة رحمها، كما في حالة المطلقة.</w:t>
      </w:r>
    </w:p>
    <w:p w14:paraId="3640E048"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الفرق بين "الأجل" و"العدة": الأصل والاستثناء</w:t>
      </w:r>
    </w:p>
    <w:p w14:paraId="71E8E918"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بناءً على ما سبق، يمكن التمييز بين مفهومين:</w:t>
      </w:r>
    </w:p>
    <w:p w14:paraId="0F432DBD" w14:textId="77777777" w:rsidR="00C7544E" w:rsidRPr="0073369A" w:rsidRDefault="00C7544E" w:rsidP="00CE1EDD">
      <w:pPr>
        <w:numPr>
          <w:ilvl w:val="0"/>
          <w:numId w:val="450"/>
        </w:numPr>
        <w:rPr>
          <w:rFonts w:ascii="Calibri" w:eastAsia="Calibri" w:hAnsi="Calibri"/>
          <w:sz w:val="24"/>
          <w:rtl/>
          <w:lang w:val="fr-MA"/>
        </w:rPr>
      </w:pPr>
      <w:r w:rsidRPr="0073369A">
        <w:rPr>
          <w:rFonts w:ascii="Calibri" w:eastAsia="Calibri" w:hAnsi="Calibri"/>
          <w:b/>
          <w:bCs/>
          <w:sz w:val="24"/>
          <w:rtl/>
          <w:lang w:val="fr-MA"/>
        </w:rPr>
        <w:t>الأجل:</w:t>
      </w:r>
      <w:r w:rsidRPr="0073369A">
        <w:rPr>
          <w:rFonts w:ascii="Calibri" w:eastAsia="Calibri" w:hAnsi="Calibri"/>
          <w:sz w:val="24"/>
          <w:rtl/>
          <w:lang w:val="fr-MA"/>
        </w:rPr>
        <w:t xml:space="preserve"> هو الأصل في فترات التربص، وهو مدة تنتهي بتحقق </w:t>
      </w:r>
      <w:r w:rsidRPr="0073369A">
        <w:rPr>
          <w:rFonts w:ascii="Calibri" w:eastAsia="Calibri" w:hAnsi="Calibri"/>
          <w:b/>
          <w:bCs/>
          <w:sz w:val="24"/>
          <w:rtl/>
          <w:lang w:val="fr-MA"/>
        </w:rPr>
        <w:t>حدث أو علامة معينة</w:t>
      </w:r>
      <w:r w:rsidRPr="0073369A">
        <w:rPr>
          <w:rFonts w:ascii="Calibri" w:eastAsia="Calibri" w:hAnsi="Calibri"/>
          <w:sz w:val="24"/>
          <w:rtl/>
          <w:lang w:val="fr-MA"/>
        </w:rPr>
        <w:t xml:space="preserve"> (مثل وضع الحمل، أو تحقق القروء). ولذلك لا يمكن حصره كعدد ثابت من الأيام.</w:t>
      </w:r>
    </w:p>
    <w:p w14:paraId="1F3E746B" w14:textId="77777777" w:rsidR="00C7544E" w:rsidRPr="0073369A" w:rsidRDefault="00C7544E" w:rsidP="00CE1EDD">
      <w:pPr>
        <w:numPr>
          <w:ilvl w:val="0"/>
          <w:numId w:val="450"/>
        </w:numPr>
        <w:rPr>
          <w:rFonts w:ascii="Calibri" w:eastAsia="Calibri" w:hAnsi="Calibri"/>
          <w:sz w:val="24"/>
          <w:rtl/>
          <w:lang w:val="fr-MA"/>
        </w:rPr>
      </w:pPr>
      <w:r w:rsidRPr="0073369A">
        <w:rPr>
          <w:rFonts w:ascii="Calibri" w:eastAsia="Calibri" w:hAnsi="Calibri"/>
          <w:b/>
          <w:bCs/>
          <w:sz w:val="24"/>
          <w:rtl/>
          <w:lang w:val="fr-MA"/>
        </w:rPr>
        <w:t>العدة:</w:t>
      </w:r>
      <w:r w:rsidRPr="0073369A">
        <w:rPr>
          <w:rFonts w:ascii="Calibri" w:eastAsia="Calibri" w:hAnsi="Calibri"/>
          <w:sz w:val="24"/>
          <w:rtl/>
          <w:lang w:val="fr-MA"/>
        </w:rPr>
        <w:t xml:space="preserve"> هي الحالة الاستثنائية التي يلجأ إليها عند </w:t>
      </w:r>
      <w:r w:rsidRPr="0073369A">
        <w:rPr>
          <w:rFonts w:ascii="Calibri" w:eastAsia="Calibri" w:hAnsi="Calibri"/>
          <w:b/>
          <w:bCs/>
          <w:sz w:val="24"/>
          <w:rtl/>
          <w:lang w:val="fr-MA"/>
        </w:rPr>
        <w:t>"الريبة"</w:t>
      </w:r>
      <w:r w:rsidRPr="0073369A">
        <w:rPr>
          <w:rFonts w:ascii="Calibri" w:eastAsia="Calibri" w:hAnsi="Calibri"/>
          <w:sz w:val="24"/>
          <w:rtl/>
          <w:lang w:val="fr-MA"/>
        </w:rPr>
        <w:t xml:space="preserve"> أو تعذر التحقق من العلامات بالطريقة الأصلية (مثل المرأة التي يئست من المحيض أو الصغيرة التي لم تحض). هنا فقط، يتم اللجوء إلى مدة زمنية محصورة وقابلة للعد، وهي "ثلاثة أشهر".</w:t>
      </w:r>
    </w:p>
    <w:p w14:paraId="3A04EEA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خلاصة</w:t>
      </w:r>
    </w:p>
    <w:p w14:paraId="6A448F4D"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الأعداد في سياق الطلاق والعدة غالبًا ما تصف طرقًا وكيفيات وحالات وعلامات، وليست مجرد كميات عددية مطلقة. هذا الفهم يعيد للتشريع مرونته وحكمته، ويحول التركيز من الحساب الزمني الجامد إلى تحقيق المقصد الشرعي الأسمى، وهو التيقن وحفظ الأنساب.</w:t>
      </w:r>
    </w:p>
    <w:p w14:paraId="633A68DE" w14:textId="77777777" w:rsidR="00C7544E" w:rsidRPr="0073369A" w:rsidRDefault="00C7544E" w:rsidP="00E4352F">
      <w:pPr>
        <w:rPr>
          <w:rFonts w:ascii="Calibri" w:eastAsia="Calibri" w:hAnsi="Calibri"/>
          <w:sz w:val="24"/>
          <w:rtl/>
          <w:lang w:val="fr-MA"/>
        </w:rPr>
      </w:pPr>
    </w:p>
    <w:p w14:paraId="272432F9" w14:textId="77777777" w:rsidR="00C7544E" w:rsidRPr="0073369A" w:rsidRDefault="00C7544E" w:rsidP="00E4352F">
      <w:pPr>
        <w:pStyle w:val="21"/>
        <w:rPr>
          <w:rtl/>
        </w:rPr>
      </w:pPr>
      <w:bookmarkStart w:id="462" w:name="_Toc205285363"/>
      <w:r w:rsidRPr="0073369A">
        <w:rPr>
          <w:rtl/>
        </w:rPr>
        <w:t>القرآن من المعنى إلى المبنى: رحلة الوحي من القلب إلى الحرف</w:t>
      </w:r>
      <w:bookmarkEnd w:id="462"/>
    </w:p>
    <w:p w14:paraId="32C435E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كيف تجسد المعنى حرفًا؟</w:t>
      </w:r>
    </w:p>
    <w:p w14:paraId="2C53ADC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يتناول هذا المقال رحلة القرآن الكريم من كونه معنى إلهياً في قلب النبي ﷺ إلى أن أصبح كلمات وحروفاً مرسومة في المصحف. تهدف المقالة إلى تفنيد الادعاءات حول وجود "كُتّاب للوحي" بالمعنى الشائع، وتقديم فهم أعمق لطبيعة الوحي وكيفية تجسده.</w:t>
      </w:r>
    </w:p>
    <w:p w14:paraId="213EE8F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القرآن الكريم: المعنى الكامن في الكتاب المكنون</w:t>
      </w:r>
    </w:p>
    <w:p w14:paraId="057B0EC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لفهم القرآن، يجب أن نبدأ من قوله تعالى: ﴿وَإِنَّهُ لَقُرْآنٌ كَرِيمٌ * فِي كِتَابٍ مَّكْنُونٍ * لَّا يَمَسُّهُ إِلَّا الْمُطَهَّرُونَ﴾. هذه الآيات تشير إلى أن القرآن، في جوهره، ليس مجرد حروف، بل هو </w:t>
      </w:r>
      <w:r w:rsidRPr="0073369A">
        <w:rPr>
          <w:rFonts w:ascii="Calibri" w:eastAsia="Calibri" w:hAnsi="Calibri"/>
          <w:b/>
          <w:bCs/>
          <w:sz w:val="24"/>
          <w:rtl/>
          <w:lang w:val="fr-MA"/>
        </w:rPr>
        <w:t>معنى عميق مودع في "كتاب مكنون"</w:t>
      </w:r>
      <w:r w:rsidRPr="0073369A">
        <w:rPr>
          <w:rFonts w:ascii="Calibri" w:eastAsia="Calibri" w:hAnsi="Calibri"/>
          <w:sz w:val="24"/>
          <w:rtl/>
          <w:lang w:val="fr-MA"/>
        </w:rPr>
        <w:t>، وهذا الكتاب المكنون هو النفس البشرية المطهرة، وأولها وأكملها نفس النبي محمد ﷺ. فالقرآن، قبل أن يكون كلمات، هو نور وحكمة أودعها الله في قلب نبيه.</w:t>
      </w:r>
    </w:p>
    <w:p w14:paraId="5CF224EE"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مراحل الوحي: من التنزيل إلى التفعيل</w:t>
      </w:r>
    </w:p>
    <w:p w14:paraId="507FB35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مرّ الوحي بمراحل دقيقة ومتكاملة:</w:t>
      </w:r>
    </w:p>
    <w:p w14:paraId="4E1044F5"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التنزيل:</w:t>
      </w:r>
      <w:r w:rsidRPr="0073369A">
        <w:rPr>
          <w:rFonts w:ascii="Calibri" w:eastAsia="Calibri" w:hAnsi="Calibri"/>
          <w:sz w:val="24"/>
          <w:rtl/>
          <w:lang w:val="fr-MA"/>
        </w:rPr>
        <w:t xml:space="preserve"> نزول القرآن كمعنى إجمالي ومشفرات نورانية على قلب النبي ﷺ.</w:t>
      </w:r>
    </w:p>
    <w:p w14:paraId="61324CDC"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التحقق:</w:t>
      </w:r>
      <w:r w:rsidRPr="0073369A">
        <w:rPr>
          <w:rFonts w:ascii="Calibri" w:eastAsia="Calibri" w:hAnsi="Calibri"/>
          <w:sz w:val="24"/>
          <w:rtl/>
          <w:lang w:val="fr-MA"/>
        </w:rPr>
        <w:t xml:space="preserve"> عاش النبي ﷺ هذا المعنى، وتذوقه، وتحقق به في كل كيانه، فكان خلقه القرآن.</w:t>
      </w:r>
    </w:p>
    <w:p w14:paraId="61BB764D"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المنع من الإفصاح المبكر:</w:t>
      </w:r>
      <w:r w:rsidRPr="0073369A">
        <w:rPr>
          <w:rFonts w:ascii="Calibri" w:eastAsia="Calibri" w:hAnsi="Calibri"/>
          <w:sz w:val="24"/>
          <w:rtl/>
          <w:lang w:val="fr-MA"/>
        </w:rPr>
        <w:t xml:space="preserve"> أُمر النبي بألا يتعجل في إخراج هذا المعنى إلى الناس قبل أن يكتمل ويستقر في ذاته: ﴿وَلَا تَعْجَلْ بِالْقُرْآنِ مِن قَبْلِ أَن يُقْضَىٰ إِلَيْكَ وَحْيُهُ﴾.</w:t>
      </w:r>
    </w:p>
    <w:p w14:paraId="6FB654C4"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الجمع والقرآن:</w:t>
      </w:r>
      <w:r w:rsidRPr="0073369A">
        <w:rPr>
          <w:rFonts w:ascii="Calibri" w:eastAsia="Calibri" w:hAnsi="Calibri"/>
          <w:sz w:val="24"/>
          <w:rtl/>
          <w:lang w:val="fr-MA"/>
        </w:rPr>
        <w:t xml:space="preserve"> تولى الله سبحانه وتعالى جمع هذا المعنى في قلب نبيه وتفعيله ("قرآنه") ليصبح منهج حياة متكامل: ﴿إِنَّ عَلَيْنَا جَمْعَهُ وَقُرْآنَهُ﴾.</w:t>
      </w:r>
    </w:p>
    <w:p w14:paraId="40DED984"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النقل إلى عالم الظاهر:</w:t>
      </w:r>
      <w:r w:rsidRPr="0073369A">
        <w:rPr>
          <w:rFonts w:ascii="Calibri" w:eastAsia="Calibri" w:hAnsi="Calibri"/>
          <w:sz w:val="24"/>
          <w:rtl/>
          <w:lang w:val="fr-MA"/>
        </w:rPr>
        <w:t xml:space="preserve"> بعد اكتمال هذه المراحل الباطنية، جاءت مرحلة نقل هذا المعنى المحقَّق من عالم الباطن إلى عالم الظاهر في صورة كلمات وحروف.</w:t>
      </w:r>
    </w:p>
    <w:p w14:paraId="404B6F9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النبي هو من خطَّ القرآن</w:t>
      </w:r>
    </w:p>
    <w:p w14:paraId="290527D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القرآن لم "يُكتب" بواسطة آخرين، بل </w:t>
      </w:r>
      <w:r w:rsidRPr="0073369A">
        <w:rPr>
          <w:rFonts w:ascii="Calibri" w:eastAsia="Calibri" w:hAnsi="Calibri"/>
          <w:b/>
          <w:bCs/>
          <w:sz w:val="24"/>
          <w:rtl/>
          <w:lang w:val="fr-MA"/>
        </w:rPr>
        <w:t>"خُطَّ" بيد النبي ﷺ الشريفة</w:t>
      </w:r>
      <w:r w:rsidRPr="0073369A">
        <w:rPr>
          <w:rFonts w:ascii="Calibri" w:eastAsia="Calibri" w:hAnsi="Calibri"/>
          <w:sz w:val="24"/>
          <w:rtl/>
          <w:lang w:val="fr-MA"/>
        </w:rPr>
        <w:t xml:space="preserve">. والدليل القاطع هو نفي الآية الكريمة عنه فعل الكتابة والخط </w:t>
      </w:r>
      <w:r w:rsidRPr="0073369A">
        <w:rPr>
          <w:rFonts w:ascii="Calibri" w:eastAsia="Calibri" w:hAnsi="Calibri"/>
          <w:b/>
          <w:bCs/>
          <w:sz w:val="24"/>
          <w:rtl/>
          <w:lang w:val="fr-MA"/>
        </w:rPr>
        <w:t>قبل</w:t>
      </w:r>
      <w:r w:rsidRPr="0073369A">
        <w:rPr>
          <w:rFonts w:ascii="Calibri" w:eastAsia="Calibri" w:hAnsi="Calibri"/>
          <w:sz w:val="24"/>
          <w:rtl/>
          <w:lang w:val="fr-MA"/>
        </w:rPr>
        <w:t xml:space="preserve"> نزول الوحي، مما يعني إمكانية حدوثه </w:t>
      </w:r>
      <w:r w:rsidRPr="0073369A">
        <w:rPr>
          <w:rFonts w:ascii="Calibri" w:eastAsia="Calibri" w:hAnsi="Calibri"/>
          <w:b/>
          <w:bCs/>
          <w:sz w:val="24"/>
          <w:rtl/>
          <w:lang w:val="fr-MA"/>
        </w:rPr>
        <w:t>بعد</w:t>
      </w:r>
      <w:r w:rsidRPr="0073369A">
        <w:rPr>
          <w:rFonts w:ascii="Calibri" w:eastAsia="Calibri" w:hAnsi="Calibri"/>
          <w:sz w:val="24"/>
          <w:rtl/>
          <w:lang w:val="fr-MA"/>
        </w:rPr>
        <w:t xml:space="preserve"> ذلك بأمر من الله: ﴿وَمَا كُنتَ تَتْلُو مِن قَبْلِهِ مِن كِتَابٍ وَلَا تَخُطُّهُ بِيَمِينِكَ ۖ إِذًا لَّارْتَابَ الْمُبْطِلُونَ﴾. إن الرسم القرآني الفريد للكلمات، واختلاف رسم الكلمة الواحدة في مواضع مختلفة، يدل على أنه خُطَّ بيد واحدة هي يد النبي، وفق وحي وتوجيه إلهي دقيق يعكس أبعاداً معينة للمعنى في كل موضع.</w:t>
      </w:r>
    </w:p>
    <w:p w14:paraId="45D5FBC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القرآن أوسع من المصحف</w:t>
      </w:r>
    </w:p>
    <w:p w14:paraId="3D28121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القرآن ليس محصوراً بين دفتي المصحف. بل هو أوسع وأشمل، فكل شأن في الكون، وكل عمل صالح، وكل علم نافع، هو تجلٍّ من تجليات القرآن. ﴿وَمَا تَكُونُ فِي شَأْنٍ وَمَا تَتْلُو مِنْهُ مِن قُرْآنٍ...﴾.</w:t>
      </w:r>
    </w:p>
    <w:p w14:paraId="454B3401"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7116EBE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فهمنا للقرآن يجب أن ينطلق من إدراك طبيعته المزدوجة: فهو معنى باطن ونور في القلب، وهو مبنى ظاهر وكلمات في المصحف. والرحلة من المعنى إلى المبنى هي رحلة إلهية فريدة، قام بها النبي ﷺ وحده بوحي من ربه، مما يجعلنا نتعامل مع كل حرف فيه بكل تقديس وتدبر.</w:t>
      </w:r>
    </w:p>
    <w:p w14:paraId="1765833F" w14:textId="77777777" w:rsidR="00C7544E" w:rsidRPr="0073369A" w:rsidRDefault="00C7544E" w:rsidP="00E4352F">
      <w:pPr>
        <w:rPr>
          <w:rFonts w:ascii="Calibri" w:eastAsia="Calibri" w:hAnsi="Calibri"/>
          <w:sz w:val="24"/>
          <w:rtl/>
          <w:lang w:val="fr-MA"/>
        </w:rPr>
      </w:pPr>
    </w:p>
    <w:p w14:paraId="2C68B884" w14:textId="77777777" w:rsidR="00C7544E" w:rsidRPr="0073369A" w:rsidRDefault="00C7544E" w:rsidP="00E4352F">
      <w:pPr>
        <w:pStyle w:val="21"/>
        <w:rPr>
          <w:rtl/>
        </w:rPr>
      </w:pPr>
      <w:bookmarkStart w:id="463" w:name="_Toc205285364"/>
      <w:r w:rsidRPr="0073369A">
        <w:rPr>
          <w:rtl/>
        </w:rPr>
        <w:lastRenderedPageBreak/>
        <w:t>الفرق بين التفسير الرمزي "الباطني" والتأويل العلماني للنصوص الدينية</w:t>
      </w:r>
      <w:bookmarkEnd w:id="463"/>
    </w:p>
    <w:p w14:paraId="487B755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تمييز المناهج</w:t>
      </w:r>
    </w:p>
    <w:p w14:paraId="43529A0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في رحلة تدبر النصوص الدينية، تبرز مناهج تفسيرية متعددة. من الضروري التمييز بوضوح بين المناهج التي تسعى لاستكشاف طبقات المعنى العميقة ضمن الإطار الإيماني، وتلك التي تؤول النصوص وفق أطر فكرية خارجة عن مقاصدها الأصلية. تستعرض هذه المقالة الفروق الجوهرية بين "التفسير الرمزي الباطني" و"التأويل العلماني".</w:t>
      </w:r>
    </w:p>
    <w:p w14:paraId="52ECA4B6"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مقارنة بين المنهجين</w:t>
      </w:r>
    </w:p>
    <w:tbl>
      <w:tblPr>
        <w:bidiVisual/>
        <w:tblW w:w="0" w:type="auto"/>
        <w:tblCellSpacing w:w="15" w:type="dxa"/>
        <w:tblCellMar>
          <w:left w:w="0" w:type="dxa"/>
          <w:right w:w="0" w:type="dxa"/>
        </w:tblCellMar>
        <w:tblLook w:val="04A0" w:firstRow="1" w:lastRow="0" w:firstColumn="1" w:lastColumn="0" w:noHBand="0" w:noVBand="1"/>
      </w:tblPr>
      <w:tblGrid>
        <w:gridCol w:w="1496"/>
        <w:gridCol w:w="3816"/>
        <w:gridCol w:w="3744"/>
      </w:tblGrid>
      <w:tr w:rsidR="00C7544E" w:rsidRPr="0073369A" w14:paraId="3F8593F5"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77B89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المعيار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1C7A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التفسير الرمزي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5E7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التأويل العلماني</w:t>
            </w:r>
          </w:p>
        </w:tc>
      </w:tr>
      <w:tr w:rsidR="00C7544E" w:rsidRPr="0073369A" w14:paraId="309683B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89F599"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الهدف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9FAF0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الكشف عن الحقائق الروحية والباطنية للنص.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0A34BF"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توظيف النص لخدمة أيديولوجيات حديثة (كالتاريخانية أو المادية).</w:t>
            </w:r>
          </w:p>
        </w:tc>
      </w:tr>
      <w:tr w:rsidR="00C7544E" w:rsidRPr="0073369A" w14:paraId="6C24E130"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488FCD"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مرجعية الشرع</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C1706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يحاول الالتزام بأصول الشرع وثوابته مع البحث عن المعنى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223D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قد يتجاوز النص الشرعي أو يلغيه لصالح العقل المادي أو الواقع المتغير.</w:t>
            </w:r>
          </w:p>
        </w:tc>
      </w:tr>
      <w:tr w:rsidR="00C7544E" w:rsidRPr="0073369A" w14:paraId="3F430BD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DFED97"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موقف من النص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AA9D2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النص مقدس، ذو حقيقة إلهية وطبقات متعددة من المعنى (ظاهر وباطن).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B150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النص وثيقة تاريخية، نتاج بيئته، وقابل للتعديل أو التجاوز.</w:t>
            </w:r>
          </w:p>
        </w:tc>
      </w:tr>
      <w:tr w:rsidR="00C7544E" w:rsidRPr="0073369A" w14:paraId="1E2CA818"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2AA7A1"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الدور الاجتماعي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6D818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يعزز التجربة الفردية، والترقي الروحي، والتصوف.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E570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يهدف إلى تغيير بنية المجتمع وفصل الدين عن المجال العام.</w:t>
            </w:r>
          </w:p>
        </w:tc>
      </w:tr>
      <w:tr w:rsidR="00C7544E" w:rsidRPr="0073369A" w14:paraId="28FA21C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395552"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العلاقة باللغة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8AFD6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يعتمد على اللغة كوعاء للرمز، ويستكشف دلالاتها العميقة.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802A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قد يعيد تعريف المصطلحات الشرعية لتتوافق مع مفاهيم حديثة.</w:t>
            </w:r>
          </w:p>
        </w:tc>
      </w:tr>
    </w:tbl>
    <w:p w14:paraId="1EEF6F3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التفسير الرمزي "الباطني"</w:t>
      </w:r>
    </w:p>
    <w:p w14:paraId="628B7916" w14:textId="77777777" w:rsidR="00C7544E" w:rsidRPr="0073369A" w:rsidRDefault="00C7544E" w:rsidP="00CE1EDD">
      <w:pPr>
        <w:numPr>
          <w:ilvl w:val="0"/>
          <w:numId w:val="458"/>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يسعى لتفسير النصوص الدينية بمعانٍ روحية أو خفية تتجاوز المعنى الحرفي الظاهر، معتبراً أن للظاهر بطناً.</w:t>
      </w:r>
    </w:p>
    <w:p w14:paraId="1BB1197C" w14:textId="77777777" w:rsidR="00C7544E" w:rsidRPr="0073369A" w:rsidRDefault="00C7544E" w:rsidP="00CE1EDD">
      <w:pPr>
        <w:numPr>
          <w:ilvl w:val="0"/>
          <w:numId w:val="458"/>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يتأثر بالتصوف العرفاني والفلسفة الإشراقية التي تؤمن بوجود طبقات للمعنى.</w:t>
      </w:r>
    </w:p>
    <w:p w14:paraId="742B7160" w14:textId="77777777" w:rsidR="00C7544E" w:rsidRPr="0073369A" w:rsidRDefault="00C7544E" w:rsidP="00CE1EDD">
      <w:pPr>
        <w:numPr>
          <w:ilvl w:val="0"/>
          <w:numId w:val="458"/>
        </w:numPr>
        <w:rPr>
          <w:rFonts w:ascii="Calibri" w:eastAsia="Calibri" w:hAnsi="Calibri"/>
          <w:sz w:val="24"/>
          <w:rtl/>
          <w:lang w:val="fr-MA"/>
        </w:rPr>
      </w:pPr>
      <w:r w:rsidRPr="0073369A">
        <w:rPr>
          <w:rFonts w:ascii="Calibri" w:eastAsia="Calibri" w:hAnsi="Calibri"/>
          <w:b/>
          <w:bCs/>
          <w:sz w:val="24"/>
          <w:rtl/>
          <w:lang w:val="fr-MA"/>
        </w:rPr>
        <w:t>الضوابط:</w:t>
      </w:r>
      <w:r w:rsidRPr="0073369A">
        <w:rPr>
          <w:rFonts w:ascii="Calibri" w:eastAsia="Calibri" w:hAnsi="Calibri"/>
          <w:sz w:val="24"/>
          <w:rtl/>
          <w:lang w:val="fr-MA"/>
        </w:rPr>
        <w:t xml:space="preserve"> لكي يكون مقبولاً، يجب ألا يهدم المعنى الظاهر أو ينكر الأحكام العملية، وأن يكون له أصل في اللغة أو شاهد من آيات أخرى، وألا ينكر الحقائق التاريخية الثابتة.</w:t>
      </w:r>
    </w:p>
    <w:p w14:paraId="41A96D1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التأويل العلماني</w:t>
      </w:r>
    </w:p>
    <w:p w14:paraId="1BCA8630" w14:textId="77777777" w:rsidR="00C7544E" w:rsidRPr="0073369A" w:rsidRDefault="00C7544E" w:rsidP="00CE1EDD">
      <w:pPr>
        <w:numPr>
          <w:ilvl w:val="0"/>
          <w:numId w:val="459"/>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يقرأ النصوص الدينية بهدف إخضاعها للمنطق المادي الحديث، أو فصلها عن الحياة العامة، أو إعادة تفسيرها لتتوافق مع قيم العلمانية.</w:t>
      </w:r>
    </w:p>
    <w:p w14:paraId="438AA4D2" w14:textId="77777777" w:rsidR="00C7544E" w:rsidRPr="0073369A" w:rsidRDefault="00C7544E" w:rsidP="00CE1EDD">
      <w:pPr>
        <w:numPr>
          <w:ilvl w:val="0"/>
          <w:numId w:val="459"/>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ينطلق من فلسفات الحداثة وما بعدها، كالنقد التاريخي، والنسبية الثقافية، والمادية.</w:t>
      </w:r>
    </w:p>
    <w:p w14:paraId="38E1EDC6" w14:textId="77777777" w:rsidR="00C7544E" w:rsidRPr="0073369A" w:rsidRDefault="00C7544E" w:rsidP="00CE1EDD">
      <w:pPr>
        <w:numPr>
          <w:ilvl w:val="0"/>
          <w:numId w:val="459"/>
        </w:numPr>
        <w:rPr>
          <w:rFonts w:ascii="Calibri" w:eastAsia="Calibri" w:hAnsi="Calibri"/>
          <w:sz w:val="24"/>
          <w:rtl/>
          <w:lang w:val="fr-MA"/>
        </w:rPr>
      </w:pPr>
      <w:r w:rsidRPr="0073369A">
        <w:rPr>
          <w:rFonts w:ascii="Calibri" w:eastAsia="Calibri" w:hAnsi="Calibri"/>
          <w:b/>
          <w:bCs/>
          <w:sz w:val="24"/>
          <w:rtl/>
          <w:lang w:val="fr-MA"/>
        </w:rPr>
        <w:lastRenderedPageBreak/>
        <w:t>المنهجية:</w:t>
      </w:r>
      <w:r w:rsidRPr="0073369A">
        <w:rPr>
          <w:rFonts w:ascii="Calibri" w:eastAsia="Calibri" w:hAnsi="Calibri"/>
          <w:sz w:val="24"/>
          <w:rtl/>
          <w:lang w:val="fr-MA"/>
        </w:rPr>
        <w:t xml:space="preserve"> يركز على "أنسنة" النص، ويستخدم أدوات النقد الأدبي الغربي، ويرفض فكرة وجود ثوابت شرعية مطلقة، ويسقط مفاهيم حديثة (كالحرية الفردية المطلقة) على النص.</w:t>
      </w:r>
    </w:p>
    <w:p w14:paraId="4E6B8478"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أمثلة توضيحية</w:t>
      </w:r>
    </w:p>
    <w:p w14:paraId="0DC5CAA3" w14:textId="77777777" w:rsidR="00C7544E" w:rsidRPr="0073369A" w:rsidRDefault="00C7544E" w:rsidP="00CE1EDD">
      <w:pPr>
        <w:numPr>
          <w:ilvl w:val="0"/>
          <w:numId w:val="460"/>
        </w:numPr>
        <w:rPr>
          <w:rFonts w:ascii="Calibri" w:eastAsia="Calibri" w:hAnsi="Calibri"/>
          <w:sz w:val="24"/>
          <w:rtl/>
          <w:lang w:val="fr-MA"/>
        </w:rPr>
      </w:pPr>
      <w:r w:rsidRPr="0073369A">
        <w:rPr>
          <w:rFonts w:ascii="Calibri" w:eastAsia="Calibri" w:hAnsi="Calibri"/>
          <w:b/>
          <w:bCs/>
          <w:sz w:val="24"/>
          <w:rtl/>
          <w:lang w:val="fr-MA"/>
        </w:rPr>
        <w:t>آية الحجاب:</w:t>
      </w:r>
    </w:p>
    <w:p w14:paraId="77FB76EC"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يرى أن الحجاب الظاهري للمرأة هو رمز </w:t>
      </w:r>
      <w:r w:rsidRPr="0073369A">
        <w:rPr>
          <w:rFonts w:ascii="Calibri" w:eastAsia="Calibri" w:hAnsi="Calibri"/>
          <w:b/>
          <w:bCs/>
          <w:sz w:val="24"/>
          <w:rtl/>
          <w:lang w:val="fr-MA"/>
        </w:rPr>
        <w:t>لحجاب القلب</w:t>
      </w:r>
      <w:r w:rsidRPr="0073369A">
        <w:rPr>
          <w:rFonts w:ascii="Calibri" w:eastAsia="Calibri" w:hAnsi="Calibri"/>
          <w:sz w:val="24"/>
          <w:rtl/>
          <w:lang w:val="fr-MA"/>
        </w:rPr>
        <w:t xml:space="preserve"> عن التعلق بالدنيا والشوائب، دون أن يلغي الحكم الظاهري.</w:t>
      </w:r>
    </w:p>
    <w:p w14:paraId="050E4648"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الحجاب كان عادة اجتماعية تاريخية مرتبطة بظروف معينة، ولا تلزم المرأة في العصر الحديث.</w:t>
      </w:r>
    </w:p>
    <w:p w14:paraId="0FAAE617" w14:textId="77777777" w:rsidR="00C7544E" w:rsidRPr="0073369A" w:rsidRDefault="00C7544E" w:rsidP="00CE1EDD">
      <w:pPr>
        <w:numPr>
          <w:ilvl w:val="0"/>
          <w:numId w:val="460"/>
        </w:numPr>
        <w:rPr>
          <w:rFonts w:ascii="Calibri" w:eastAsia="Calibri" w:hAnsi="Calibri"/>
          <w:sz w:val="24"/>
          <w:rtl/>
          <w:lang w:val="fr-MA"/>
        </w:rPr>
      </w:pPr>
      <w:r w:rsidRPr="0073369A">
        <w:rPr>
          <w:rFonts w:ascii="Calibri" w:eastAsia="Calibri" w:hAnsi="Calibri"/>
          <w:b/>
          <w:bCs/>
          <w:sz w:val="24"/>
          <w:rtl/>
          <w:lang w:val="fr-MA"/>
        </w:rPr>
        <w:t>حد الردة:</w:t>
      </w:r>
    </w:p>
    <w:p w14:paraId="2A49C118"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يفسر "الردة" بأنها </w:t>
      </w:r>
      <w:r w:rsidRPr="0073369A">
        <w:rPr>
          <w:rFonts w:ascii="Calibri" w:eastAsia="Calibri" w:hAnsi="Calibri"/>
          <w:b/>
          <w:bCs/>
          <w:sz w:val="24"/>
          <w:rtl/>
          <w:lang w:val="fr-MA"/>
        </w:rPr>
        <w:t>الرجوع عن الحقيقة الروحية</w:t>
      </w:r>
      <w:r w:rsidRPr="0073369A">
        <w:rPr>
          <w:rFonts w:ascii="Calibri" w:eastAsia="Calibri" w:hAnsi="Calibri"/>
          <w:sz w:val="24"/>
          <w:rtl/>
          <w:lang w:val="fr-MA"/>
        </w:rPr>
        <w:t xml:space="preserve"> بعد معرفتها، وهو موت للقلب.</w:t>
      </w:r>
    </w:p>
    <w:p w14:paraId="6A818D28"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حد الردة </w:t>
      </w:r>
      <w:r w:rsidRPr="0073369A">
        <w:rPr>
          <w:rFonts w:ascii="Calibri" w:eastAsia="Calibri" w:hAnsi="Calibri"/>
          <w:b/>
          <w:bCs/>
          <w:sz w:val="24"/>
          <w:rtl/>
          <w:lang w:val="fr-MA"/>
        </w:rPr>
        <w:t>ينتهك حرية الاعتقاد</w:t>
      </w:r>
      <w:r w:rsidRPr="0073369A">
        <w:rPr>
          <w:rFonts w:ascii="Calibri" w:eastAsia="Calibri" w:hAnsi="Calibri"/>
          <w:sz w:val="24"/>
          <w:rtl/>
          <w:lang w:val="fr-MA"/>
        </w:rPr>
        <w:t xml:space="preserve"> كمفهوم حديث، ويجب إلغاؤه.</w:t>
      </w:r>
    </w:p>
    <w:p w14:paraId="071136C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الخلاصة</w:t>
      </w:r>
    </w:p>
    <w:p w14:paraId="3A6E9AA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المنهج السليم في التدبر هو الذي يجمع بين احترام ظاهر النص وثوابت الشرع (الظاهر)، مع الاستفادة من الرمزية والإشارة في فهم العبر والمقاصد الروحية (الباطن)، مع رفض قاطع للتأويلات التي تنطلق من مرجعيات خارجية تهدف إلى هدم النص أو تحريفه عن مقاصده الأصلية.</w:t>
      </w:r>
    </w:p>
    <w:p w14:paraId="402FBAE8" w14:textId="77777777" w:rsidR="00C7544E" w:rsidRPr="0073369A" w:rsidRDefault="00C7544E" w:rsidP="00E4352F">
      <w:pPr>
        <w:rPr>
          <w:rFonts w:ascii="Calibri" w:eastAsia="Calibri" w:hAnsi="Calibri"/>
          <w:sz w:val="24"/>
          <w:rtl/>
          <w:lang w:val="fr-MA"/>
        </w:rPr>
      </w:pPr>
    </w:p>
    <w:p w14:paraId="02221FA4" w14:textId="77777777" w:rsidR="00C7544E" w:rsidRPr="0073369A" w:rsidRDefault="00C7544E" w:rsidP="00E4352F">
      <w:pPr>
        <w:pStyle w:val="21"/>
        <w:rPr>
          <w:rtl/>
        </w:rPr>
      </w:pPr>
      <w:bookmarkStart w:id="464" w:name="_Toc205285365"/>
      <w:r w:rsidRPr="0073369A">
        <w:rPr>
          <w:rtl/>
        </w:rPr>
        <w:t>القرآن "قول" وليس "نصًا": نحو فهم أعمق لمنظومته اللسانية</w:t>
      </w:r>
      <w:bookmarkEnd w:id="464"/>
    </w:p>
    <w:p w14:paraId="7224836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تحرير المصطلح</w:t>
      </w:r>
    </w:p>
    <w:p w14:paraId="7DD1384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لطالما استخدمنا مصطلح "النص القرآني" في دراساتنا وخطابنا. ورغم شيوعه، فإن وقفة تدبر في كيفية وصف القرآن لنفسه تكشف لنا عن مصطلح أدق وأعمق: إنه </w:t>
      </w:r>
      <w:r w:rsidRPr="0073369A">
        <w:rPr>
          <w:rFonts w:ascii="Calibri" w:eastAsia="Calibri" w:hAnsi="Calibri"/>
          <w:b/>
          <w:bCs/>
          <w:sz w:val="24"/>
          <w:rtl/>
          <w:lang w:val="fr-MA"/>
        </w:rPr>
        <w:t>"القول"</w:t>
      </w:r>
      <w:r w:rsidRPr="0073369A">
        <w:rPr>
          <w:rFonts w:ascii="Calibri" w:eastAsia="Calibri" w:hAnsi="Calibri"/>
          <w:sz w:val="24"/>
          <w:rtl/>
          <w:lang w:val="fr-MA"/>
        </w:rPr>
        <w:t>. الانتقال من فهم القرآن كـ"نص" جامد إلى إدراكه كـ"قول" حي وفاعل ليس مجرد تغيير في المفردات، بل هو تحول في المنظور يفتح آفاقاً جديدة لفهم طبيعته ورسالته.</w:t>
      </w:r>
    </w:p>
    <w:p w14:paraId="5E688E9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حدود مصطلح "النص"</w:t>
      </w:r>
    </w:p>
    <w:p w14:paraId="6C33743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كلمة "نص" (</w:t>
      </w:r>
      <w:r w:rsidRPr="0073369A">
        <w:rPr>
          <w:rFonts w:ascii="Calibri" w:eastAsia="Calibri" w:hAnsi="Calibri"/>
          <w:sz w:val="24"/>
          <w:lang w:val="fr-MA"/>
        </w:rPr>
        <w:t>Text</w:t>
      </w:r>
      <w:r w:rsidRPr="0073369A">
        <w:rPr>
          <w:rFonts w:ascii="Calibri" w:eastAsia="Calibri" w:hAnsi="Calibri"/>
          <w:sz w:val="24"/>
          <w:rtl/>
          <w:lang w:val="fr-MA"/>
        </w:rPr>
        <w:t>) في أصلها ومفهومها الشائع ترتبط بالبنية المكتوبة، بالكيان الذي يمكن تحليله وتفكيكه كبنية جامدة. هذا المصطلح قد يوحي بالتركيز على الشكل المادي المكتوب على حساب أبعاد القرآن الحيوية الأخرى:</w:t>
      </w:r>
    </w:p>
    <w:p w14:paraId="0CFDA298"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طبيعته السماوية كـ "كلام" الله.</w:t>
      </w:r>
    </w:p>
    <w:p w14:paraId="79536194"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تلقيه وحياً مسموعاً ومتلواً.</w:t>
      </w:r>
    </w:p>
    <w:p w14:paraId="0ED36C18"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تأثيره الروحي والنفسي الفاعل.</w:t>
      </w:r>
    </w:p>
    <w:p w14:paraId="5FE69BF9"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كونه مصطلحاً مستورداً من حقول معرفية أخرى قد لا يعكس تماماً خصوصية الوحي الإلهي.</w:t>
      </w:r>
    </w:p>
    <w:p w14:paraId="2CFA95B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"القول": المصطلح القرآني الأصيل</w:t>
      </w:r>
    </w:p>
    <w:p w14:paraId="244D994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عندما نتدبر القرآن، نجد أنه يشير إلى نفسه ووحيه مراراً وتكراراً باستخدام جذر </w:t>
      </w:r>
      <w:r w:rsidRPr="0073369A">
        <w:rPr>
          <w:rFonts w:ascii="Calibri" w:eastAsia="Calibri" w:hAnsi="Calibri"/>
          <w:b/>
          <w:bCs/>
          <w:sz w:val="24"/>
          <w:rtl/>
          <w:lang w:val="fr-MA"/>
        </w:rPr>
        <w:t>"ق و ل"</w:t>
      </w:r>
      <w:r w:rsidRPr="0073369A">
        <w:rPr>
          <w:rFonts w:ascii="Calibri" w:eastAsia="Calibri" w:hAnsi="Calibri"/>
          <w:sz w:val="24"/>
          <w:rtl/>
          <w:lang w:val="fr-MA"/>
        </w:rPr>
        <w:t>. هذا الاستخدام يكشف عن أبعاد جوهرية لطبيعة القرآن:</w:t>
      </w:r>
    </w:p>
    <w:p w14:paraId="4FFDAA1B"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t>القول ذو الوزن والثقل:</w:t>
      </w:r>
      <w:r w:rsidRPr="0073369A">
        <w:rPr>
          <w:rFonts w:ascii="Calibri" w:eastAsia="Calibri" w:hAnsi="Calibri"/>
          <w:sz w:val="24"/>
          <w:rtl/>
          <w:lang w:val="fr-MA"/>
        </w:rPr>
        <w:t xml:space="preserve"> ﴿إِنَّا سَنُلْقِي عَلَيْكَ </w:t>
      </w:r>
      <w:r w:rsidRPr="0073369A">
        <w:rPr>
          <w:rFonts w:ascii="Calibri" w:eastAsia="Calibri" w:hAnsi="Calibri"/>
          <w:b/>
          <w:bCs/>
          <w:sz w:val="24"/>
          <w:rtl/>
          <w:lang w:val="fr-MA"/>
        </w:rPr>
        <w:t>قَوْلًا ثَقِيلًا</w:t>
      </w:r>
      <w:r w:rsidRPr="0073369A">
        <w:rPr>
          <w:rFonts w:ascii="Calibri" w:eastAsia="Calibri" w:hAnsi="Calibri"/>
          <w:sz w:val="24"/>
          <w:rtl/>
          <w:lang w:val="fr-MA"/>
        </w:rPr>
        <w:t>﴾. هذا الثقل ليس مادياً فقط، بل هو ثقل في المعنى، والتأثير، والمسؤولية.</w:t>
      </w:r>
    </w:p>
    <w:p w14:paraId="5173B6EF"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lastRenderedPageBreak/>
        <w:t>القول الموصول والمترابط:</w:t>
      </w:r>
      <w:r w:rsidRPr="0073369A">
        <w:rPr>
          <w:rFonts w:ascii="Calibri" w:eastAsia="Calibri" w:hAnsi="Calibri"/>
          <w:sz w:val="24"/>
          <w:rtl/>
          <w:lang w:val="fr-MA"/>
        </w:rPr>
        <w:t xml:space="preserve"> ﴿وَلَقَدْ </w:t>
      </w:r>
      <w:r w:rsidRPr="0073369A">
        <w:rPr>
          <w:rFonts w:ascii="Calibri" w:eastAsia="Calibri" w:hAnsi="Calibri"/>
          <w:b/>
          <w:bCs/>
          <w:sz w:val="24"/>
          <w:rtl/>
          <w:lang w:val="fr-MA"/>
        </w:rPr>
        <w:t>وَصَّلْنَا لَهُمُ الْقَوْلَ</w:t>
      </w:r>
      <w:r w:rsidRPr="0073369A">
        <w:rPr>
          <w:rFonts w:ascii="Calibri" w:eastAsia="Calibri" w:hAnsi="Calibri"/>
          <w:sz w:val="24"/>
          <w:rtl/>
          <w:lang w:val="fr-MA"/>
        </w:rPr>
        <w:t>﴾. هذه الآية تشير إلى أن القرآن منظومة مترابطة، يفسر بعضه بعضاً، وليس مجرد أقوال متناثرة. وهذا يقتضي منهج "توصيل القول" في التدبر.</w:t>
      </w:r>
    </w:p>
    <w:p w14:paraId="5F3DC298"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t>القول الفاعل والمُحقِّق:</w:t>
      </w:r>
      <w:r w:rsidRPr="0073369A">
        <w:rPr>
          <w:rFonts w:ascii="Calibri" w:eastAsia="Calibri" w:hAnsi="Calibri"/>
          <w:sz w:val="24"/>
          <w:rtl/>
          <w:lang w:val="fr-MA"/>
        </w:rPr>
        <w:t xml:space="preserve"> القول في القرآن ليس مجرد كلام، بل هو قوة فاعلة تُثبِّت الحق وتحققه في الواقع. ﴿لَقَدْ </w:t>
      </w:r>
      <w:r w:rsidRPr="0073369A">
        <w:rPr>
          <w:rFonts w:ascii="Calibri" w:eastAsia="Calibri" w:hAnsi="Calibri"/>
          <w:b/>
          <w:bCs/>
          <w:sz w:val="24"/>
          <w:rtl/>
          <w:lang w:val="fr-MA"/>
        </w:rPr>
        <w:t>حَقَّ الْقَوْلُ</w:t>
      </w:r>
      <w:r w:rsidRPr="0073369A">
        <w:rPr>
          <w:rFonts w:ascii="Calibri" w:eastAsia="Calibri" w:hAnsi="Calibri"/>
          <w:sz w:val="24"/>
          <w:rtl/>
          <w:lang w:val="fr-MA"/>
        </w:rPr>
        <w:t xml:space="preserve"> عَلَىٰ أَكْثَرِهِمْ﴾، ﴿يُثَبِّتُ اللَّهُ الَّذِينَ آمَنُوا </w:t>
      </w:r>
      <w:r w:rsidRPr="0073369A">
        <w:rPr>
          <w:rFonts w:ascii="Calibri" w:eastAsia="Calibri" w:hAnsi="Calibri"/>
          <w:b/>
          <w:bCs/>
          <w:sz w:val="24"/>
          <w:rtl/>
          <w:lang w:val="fr-MA"/>
        </w:rPr>
        <w:t>بِالْقَوْلِ الثَّابِتِ</w:t>
      </w:r>
      <w:r w:rsidRPr="0073369A">
        <w:rPr>
          <w:rFonts w:ascii="Calibri" w:eastAsia="Calibri" w:hAnsi="Calibri"/>
          <w:sz w:val="24"/>
          <w:rtl/>
          <w:lang w:val="fr-MA"/>
        </w:rPr>
        <w:t>﴾.</w:t>
      </w:r>
    </w:p>
    <w:p w14:paraId="5F5F1DE7"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t>القول المتنوع والموجَّه:</w:t>
      </w:r>
      <w:r w:rsidRPr="0073369A">
        <w:rPr>
          <w:rFonts w:ascii="Calibri" w:eastAsia="Calibri" w:hAnsi="Calibri"/>
          <w:sz w:val="24"/>
          <w:rtl/>
          <w:lang w:val="fr-MA"/>
        </w:rPr>
        <w:t xml:space="preserve"> يصف القرآن أنواعاً مختلفة من القول حسب السياق: ﴿قَوْلًا مَّعْرُوفًا﴾، ﴿قَوْلًا سَدِيدًا﴾، ﴿قَوْلًا بَلِيغًا﴾، ﴿قَوْلًا لَّيِّنًا﴾. هذا يدل على أنه خطاب حي يتكيف ليؤدي وظيفته بفعالية.</w:t>
      </w:r>
    </w:p>
    <w:p w14:paraId="5F0B1B3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تداعيات فهم القرآن كـ"قول"</w:t>
      </w:r>
    </w:p>
    <w:p w14:paraId="481F967F"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تبني منظور "القول" له تداعيات مهمة على كيفية تعاملنا مع القرآن:</w:t>
      </w:r>
    </w:p>
    <w:p w14:paraId="7EDD6298"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منهجية التدبر:</w:t>
      </w:r>
      <w:r w:rsidRPr="0073369A">
        <w:rPr>
          <w:rFonts w:ascii="Calibri" w:eastAsia="Calibri" w:hAnsi="Calibri"/>
          <w:sz w:val="24"/>
          <w:rtl/>
          <w:lang w:val="fr-MA"/>
        </w:rPr>
        <w:t xml:space="preserve"> يدعونا إلى "إدبار القول" ﴿أَفَلَمْ </w:t>
      </w:r>
      <w:r w:rsidRPr="0073369A">
        <w:rPr>
          <w:rFonts w:ascii="Calibri" w:eastAsia="Calibri" w:hAnsi="Calibri"/>
          <w:b/>
          <w:bCs/>
          <w:sz w:val="24"/>
          <w:rtl/>
          <w:lang w:val="fr-MA"/>
        </w:rPr>
        <w:t>يَدَّبَّرُوا الْقَوْلَ</w:t>
      </w:r>
      <w:r w:rsidRPr="0073369A">
        <w:rPr>
          <w:rFonts w:ascii="Calibri" w:eastAsia="Calibri" w:hAnsi="Calibri"/>
          <w:sz w:val="24"/>
          <w:rtl/>
          <w:lang w:val="fr-MA"/>
        </w:rPr>
        <w:t>﴾، وهو ما يتضمن تتبع روابطه الداخلية ("توصيل القول") واستشعار ثقله وتأثيره.</w:t>
      </w:r>
    </w:p>
    <w:p w14:paraId="0E1C66F8"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التركيز على التلقي:</w:t>
      </w:r>
      <w:r w:rsidRPr="0073369A">
        <w:rPr>
          <w:rFonts w:ascii="Calibri" w:eastAsia="Calibri" w:hAnsi="Calibri"/>
          <w:sz w:val="24"/>
          <w:rtl/>
          <w:lang w:val="fr-MA"/>
        </w:rPr>
        <w:t xml:space="preserve"> يبرز أهمية التلقي السمعي والشفوي، والاهتمام بالتلاوة الصحيحة التي تحافظ على بنية "القول" كما أُنزل.</w:t>
      </w:r>
    </w:p>
    <w:p w14:paraId="72A6F469"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إدراك البعد العملي:</w:t>
      </w:r>
      <w:r w:rsidRPr="0073369A">
        <w:rPr>
          <w:rFonts w:ascii="Calibri" w:eastAsia="Calibri" w:hAnsi="Calibri"/>
          <w:sz w:val="24"/>
          <w:rtl/>
          <w:lang w:val="fr-MA"/>
        </w:rPr>
        <w:t xml:space="preserve"> يذكرنا بأن القرآن "قول" يهدف لإحداث تغيير في الواقع، وليس مجرد نظرية.</w:t>
      </w:r>
    </w:p>
    <w:p w14:paraId="09FB4274"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استلهام المنهج من داخله:</w:t>
      </w:r>
      <w:r w:rsidRPr="0073369A">
        <w:rPr>
          <w:rFonts w:ascii="Calibri" w:eastAsia="Calibri" w:hAnsi="Calibri"/>
          <w:sz w:val="24"/>
          <w:rtl/>
          <w:lang w:val="fr-MA"/>
        </w:rPr>
        <w:t xml:space="preserve"> يشجع على البحث عن أدوات فهم القرآن من داخل منظومته اللسانية الخاصة، بدلاً من الاعتماد على مناهج مستوردة.</w:t>
      </w:r>
    </w:p>
    <w:p w14:paraId="07311B9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01FCDD6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العودة إلى مصطلح "القول" الذي استخدمه القرآن لوصف نفسه هي دعوة لإعادة اكتشاف عمق هذا الكتاب. إنها خطوة نحو فهم أدق لمنظومته اللسانية المعجزة، وتفاعل أعمق مع رسالته الخالدة. عندما نتعامل معه كـ"قول" إلهي ثقيل، موصول، وفاعل، فإننا نمهد الطريق لتلقي هديه ونوره بشكل أكمل وأكثر أصالة.</w:t>
      </w:r>
    </w:p>
    <w:p w14:paraId="37DD912D" w14:textId="77777777" w:rsidR="00FB1584" w:rsidRPr="0073369A" w:rsidRDefault="00FB1584" w:rsidP="00E4352F">
      <w:pPr>
        <w:pStyle w:val="21"/>
        <w:rPr>
          <w:rtl/>
        </w:rPr>
      </w:pPr>
      <w:bookmarkStart w:id="465" w:name="_Toc205285366"/>
      <w:r w:rsidRPr="0073369A">
        <w:rPr>
          <w:rtl/>
        </w:rPr>
        <w:t>منهجية تدبر القرآن: بين التمسك بالظاهر وضرورة الغوص في الباطن (تحليل نقدي لطرح إيهاب حريري)</w:t>
      </w:r>
      <w:bookmarkEnd w:id="465"/>
    </w:p>
    <w:p w14:paraId="4A174F74"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مقدمة: دعوة للتعمق ومنهج للنقد</w:t>
      </w:r>
    </w:p>
    <w:p w14:paraId="7B4FE263"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تتناول هذه المقالة بالتحليل والنقد منهجية تدبر معاصرة يقدمها الباحث إيهاب حريري، والتي تدعو إلى تجاوز الفهم التقليدي والغوص عميقًا في بنية الكلمة القرآنية ورسمها الأصلي لكشف المعنى الباطني. تهدف المقالة إلى تقييم هذه المنهجية في ضوء فكرة التوازن بين الظاهر والباطن.</w:t>
      </w:r>
    </w:p>
    <w:p w14:paraId="42ACFA95"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جوهر منهجية إيهاب حريري</w:t>
      </w:r>
    </w:p>
    <w:p w14:paraId="01160178"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يرى حريري أن الكثير من التفسيرات الموروثة قد تكون سطحية أو تحجب المعنى الحقيقي. لذا، يقترح منهجية بديلة تقوم على:</w:t>
      </w:r>
    </w:p>
    <w:p w14:paraId="44431C2E"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العودة للرسم القرآني الأصلي:</w:t>
      </w:r>
      <w:r w:rsidRPr="0073369A">
        <w:rPr>
          <w:rFonts w:ascii="Calibri" w:eastAsia="Calibri" w:hAnsi="Calibri"/>
          <w:sz w:val="24"/>
          <w:rtl/>
          <w:lang w:val="fr-MA"/>
        </w:rPr>
        <w:t xml:space="preserve"> اعتبار الاختلافات في رسم الكلمة الواحدة مفتاحًا للمعنى.</w:t>
      </w:r>
    </w:p>
    <w:p w14:paraId="5D9CE468"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تحليل بنية الكلمة:</w:t>
      </w:r>
      <w:r w:rsidRPr="0073369A">
        <w:rPr>
          <w:rFonts w:ascii="Calibri" w:eastAsia="Calibri" w:hAnsi="Calibri"/>
          <w:sz w:val="24"/>
          <w:rtl/>
          <w:lang w:val="fr-MA"/>
        </w:rPr>
        <w:t xml:space="preserve"> تفكيك الكلمة إلى حروفها الأصلية (أسماء الحروف) وأزواجها (المثاني).</w:t>
      </w:r>
    </w:p>
    <w:p w14:paraId="66F34AF6"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نفي الترادف التام:</w:t>
      </w:r>
      <w:r w:rsidRPr="0073369A">
        <w:rPr>
          <w:rFonts w:ascii="Calibri" w:eastAsia="Calibri" w:hAnsi="Calibri"/>
          <w:sz w:val="24"/>
          <w:rtl/>
          <w:lang w:val="fr-MA"/>
        </w:rPr>
        <w:t xml:space="preserve"> كل كلمة لها دلالتها الفريدة.</w:t>
      </w:r>
    </w:p>
    <w:p w14:paraId="1E8FAFC3"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استنباط القواعد من الداخل:</w:t>
      </w:r>
      <w:r w:rsidRPr="0073369A">
        <w:rPr>
          <w:rFonts w:ascii="Calibri" w:eastAsia="Calibri" w:hAnsi="Calibri"/>
          <w:sz w:val="24"/>
          <w:rtl/>
          <w:lang w:val="fr-MA"/>
        </w:rPr>
        <w:t xml:space="preserve"> فهم القرآن من خلال منظومته الخاصة.</w:t>
      </w:r>
    </w:p>
    <w:p w14:paraId="09569101"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القِران بين الظاهر والباطن:</w:t>
      </w:r>
      <w:r w:rsidRPr="0073369A">
        <w:rPr>
          <w:rFonts w:ascii="Calibri" w:eastAsia="Calibri" w:hAnsi="Calibri"/>
          <w:sz w:val="24"/>
          <w:rtl/>
          <w:lang w:val="fr-MA"/>
        </w:rPr>
        <w:t xml:space="preserve"> الربط بين المعنيين للوصول للحكمة.</w:t>
      </w:r>
    </w:p>
    <w:p w14:paraId="59057993"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lastRenderedPageBreak/>
        <w:t>أهمية التطهير والهداية الإلهية:</w:t>
      </w:r>
      <w:r w:rsidRPr="0073369A">
        <w:rPr>
          <w:rFonts w:ascii="Calibri" w:eastAsia="Calibri" w:hAnsi="Calibri"/>
          <w:sz w:val="24"/>
          <w:rtl/>
          <w:lang w:val="fr-MA"/>
        </w:rPr>
        <w:t xml:space="preserve"> الوصول للمعنى الباطني يتطلب قلبًا طاهرًا وهداية من الله.</w:t>
      </w:r>
    </w:p>
    <w:p w14:paraId="4215EEAB"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تطبيق المنهجية على الآية 37 من سورة الرعد</w:t>
      </w:r>
    </w:p>
    <w:p w14:paraId="5E71F009"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لتوضيح منهجه، يعرض المقال تفسيره الخاص للآية: ﴿وَكَذَٰلِكَ أَنزَلْنَاهُ حُكْمًا عَرَبِيًّا ۚ وَلَئِنِ اتَّبَعْتَ أَهْوَاءَهُم...﴾.</w:t>
      </w:r>
    </w:p>
    <w:p w14:paraId="541261E9"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"أنزلناه":</w:t>
      </w:r>
      <w:r w:rsidRPr="0073369A">
        <w:rPr>
          <w:rFonts w:ascii="Calibri" w:eastAsia="Calibri" w:hAnsi="Calibri"/>
          <w:sz w:val="24"/>
          <w:rtl/>
          <w:lang w:val="fr-MA"/>
        </w:rPr>
        <w:t xml:space="preserve"> يفسرها بمعنى "أخفيناه" من النزول إلى الأسفل.</w:t>
      </w:r>
    </w:p>
    <w:p w14:paraId="6042FCE9"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"حكمًا":</w:t>
      </w:r>
      <w:r w:rsidRPr="0073369A">
        <w:rPr>
          <w:rFonts w:ascii="Calibri" w:eastAsia="Calibri" w:hAnsi="Calibri"/>
          <w:sz w:val="24"/>
          <w:rtl/>
          <w:lang w:val="fr-MA"/>
        </w:rPr>
        <w:t xml:space="preserve"> يقرأها "حكمةً".</w:t>
      </w:r>
    </w:p>
    <w:p w14:paraId="04ED6B9D"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"عربيًّا":</w:t>
      </w:r>
      <w:r w:rsidRPr="0073369A">
        <w:rPr>
          <w:rFonts w:ascii="Calibri" w:eastAsia="Calibri" w:hAnsi="Calibri"/>
          <w:sz w:val="24"/>
          <w:rtl/>
          <w:lang w:val="fr-MA"/>
        </w:rPr>
        <w:t xml:space="preserve"> يربطها بـ"العربون"، أي أنه عربون للحكمة الكاملة.</w:t>
      </w:r>
    </w:p>
    <w:p w14:paraId="234607E8"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"ولئن":</w:t>
      </w:r>
      <w:r w:rsidRPr="0073369A">
        <w:rPr>
          <w:rFonts w:ascii="Calibri" w:eastAsia="Calibri" w:hAnsi="Calibri"/>
          <w:sz w:val="24"/>
          <w:rtl/>
          <w:lang w:val="fr-MA"/>
        </w:rPr>
        <w:t xml:space="preserve"> يعتبرها من "اللين" والتساهل.</w:t>
      </w:r>
    </w:p>
    <w:p w14:paraId="50AA06A7"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sz w:val="24"/>
          <w:rtl/>
          <w:lang w:val="fr-MA"/>
        </w:rPr>
        <w:t>"اتبعت أهواء هم": يفصلها لتعني اتباع أهواء هؤلاء المعرضين.</w:t>
      </w:r>
    </w:p>
    <w:p w14:paraId="25CE176D"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المعنى المقترح للآية: بناءً على هذا التفكيك، يصبح معنى الآية تحذيرًا للنبي من التساهل في التدبر واتباع أهواء المعرضين، لأن ذلك يحرم من الوصول إلى الحكمة الحقيقية المخفية التي هي مجرد "عربون" في هذا الكتاب.</w:t>
      </w:r>
    </w:p>
    <w:p w14:paraId="6E657382"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تحليل ونقد المنهجية</w:t>
      </w:r>
    </w:p>
    <w:p w14:paraId="450D23EF"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التعسف اللغوي:</w:t>
      </w:r>
      <w:r w:rsidRPr="0073369A">
        <w:rPr>
          <w:rFonts w:ascii="Calibri" w:eastAsia="Calibri" w:hAnsi="Calibri"/>
          <w:sz w:val="24"/>
          <w:rtl/>
          <w:lang w:val="fr-MA"/>
        </w:rPr>
        <w:t xml:space="preserve"> يكمن الإشكال الأبرز في تغيير تشكيل الكلمات أو ربطها بكلمات أخرى بناءً على تشابه صوتي قد لا يدعمه جذر لغوي أو سياق واضح، مما يفتح الباب للتأويل الذاتي.</w:t>
      </w:r>
    </w:p>
    <w:p w14:paraId="24285C45"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الاعتماد على اختلافات الرسم:</w:t>
      </w:r>
      <w:r w:rsidRPr="0073369A">
        <w:rPr>
          <w:rFonts w:ascii="Calibri" w:eastAsia="Calibri" w:hAnsi="Calibri"/>
          <w:sz w:val="24"/>
          <w:rtl/>
          <w:lang w:val="fr-MA"/>
        </w:rPr>
        <w:t xml:space="preserve"> بناء معانٍ جوهرية وحاسمة على اختلافات في الرسم قد تكون غير مشهورة أو تخضع لتفسير شخصي هو أمر إشكالي يحتاج إلى ضوابط صارمة.</w:t>
      </w:r>
    </w:p>
    <w:p w14:paraId="3B6891BE"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السياق ومنظومة القرآن:</w:t>
      </w:r>
      <w:r w:rsidRPr="0073369A">
        <w:rPr>
          <w:rFonts w:ascii="Calibri" w:eastAsia="Calibri" w:hAnsi="Calibri"/>
          <w:sz w:val="24"/>
          <w:rtl/>
          <w:lang w:val="fr-MA"/>
        </w:rPr>
        <w:t xml:space="preserve"> يجب أن تتوافق أي تفسيرات باطنية مقترحة مع السياق العام للسورة والمنظومة الكلية للقرآن ومقاصده، وهو ما قد لا يتحقق دائمًا في بعض تطبيقات هذه المنهجية.</w:t>
      </w:r>
    </w:p>
    <w:p w14:paraId="35ABF539"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الغموض والهدف من "التشفير":</w:t>
      </w:r>
      <w:r w:rsidRPr="0073369A">
        <w:rPr>
          <w:rFonts w:ascii="Calibri" w:eastAsia="Calibri" w:hAnsi="Calibri"/>
          <w:sz w:val="24"/>
          <w:rtl/>
          <w:lang w:val="fr-MA"/>
        </w:rPr>
        <w:t xml:space="preserve"> ترى المنهجية أن هذا التعقيد مقصود لدفع الناس للتدبر وحجب المعنى عن المعرضين. لكن النقد يرى أن هذا قد يجعل القرآن كتابًا نخبويًا غامضًا، وهو ما قد يتعارض مع كونه "بيانًا للناس".</w:t>
      </w:r>
    </w:p>
    <w:p w14:paraId="20EB6553"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عالمية الرسالة:</w:t>
      </w:r>
      <w:r w:rsidRPr="0073369A">
        <w:rPr>
          <w:rFonts w:ascii="Calibri" w:eastAsia="Calibri" w:hAnsi="Calibri"/>
          <w:sz w:val="24"/>
          <w:rtl/>
          <w:lang w:val="fr-MA"/>
        </w:rPr>
        <w:t xml:space="preserve"> يرد أصحاب المنهجية بأن الرسالة الباطنية هي العالمية الحقيقية، بينما يرى النقاد أن الاعتماد على تفاصيل دقيقة في الرسم العربي قد يحد من عالميتها.</w:t>
      </w:r>
    </w:p>
    <w:p w14:paraId="019ADDEC"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2D406620"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في الختام، تُقدِّر المقالة دعوة هذه المنهجية إلى التعمق وعدم الاكتفاء بالسطحية في التعامل مع القرآن. لكنها تؤكد في الوقت نفسه على ضرورة الالتزام بأصول اللغة الراسخة، واحترام السياق القرآني، ووضع ضوابط منهجية رصينة تمنع الانزلاق نحو التكلف والتعسف في التفسير، وذلك لتحقيق العدل والوضوح في فهم كلام الله.</w:t>
      </w:r>
    </w:p>
    <w:p w14:paraId="1A9AA6BB" w14:textId="77777777" w:rsidR="00FB1584" w:rsidRPr="0073369A" w:rsidRDefault="00FB1584" w:rsidP="00E4352F">
      <w:pPr>
        <w:rPr>
          <w:rFonts w:ascii="Calibri" w:eastAsia="Calibri" w:hAnsi="Calibri"/>
          <w:sz w:val="24"/>
          <w:rtl/>
          <w:lang w:val="fr-MA"/>
        </w:rPr>
      </w:pPr>
    </w:p>
    <w:p w14:paraId="5CC5A46F" w14:textId="77777777" w:rsidR="00C7544E" w:rsidRPr="0073369A" w:rsidRDefault="00C7544E" w:rsidP="00E4352F">
      <w:pPr>
        <w:pStyle w:val="21"/>
        <w:rPr>
          <w:rtl/>
        </w:rPr>
      </w:pPr>
      <w:bookmarkStart w:id="466" w:name="_Toc205285367"/>
      <w:r w:rsidRPr="0073369A">
        <w:rPr>
          <w:rtl/>
        </w:rPr>
        <w:t>الفرق بين الكتاب والقرآن: دراسة تفصيلية</w:t>
      </w:r>
      <w:bookmarkEnd w:id="466"/>
    </w:p>
    <w:p w14:paraId="25421A2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المقدمة:</w:t>
      </w:r>
    </w:p>
    <w:p w14:paraId="73F152B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يُعتبر الفرق بين "الكتاب" و"القرآن" من المفاهيم الجوهرية في فهم النص القرآني وتدبُّره. فبينما يُشير "الكتاب" إلى النص الثابت المُدوَّن في المصحف، يُعبِّر "القرآن" عن الفهم الشخصي والتفاعل الحيوي مع هذا النص. هذه الدراسة تهدف إلى تفكيك هذه المفاهيم وتوضيح الفروق بينها، مع الاستناد إلى النصوص القرآنية والتحليلات اللغوية والاصطلاحية.</w:t>
      </w:r>
    </w:p>
    <w:p w14:paraId="0BFFBB9C"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lastRenderedPageBreak/>
        <w:t>الجزء الأول: تعريف الكتاب والقرآن</w:t>
      </w:r>
    </w:p>
    <w:p w14:paraId="6CCD03E5"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الكتاب "المصحف":</w:t>
      </w:r>
    </w:p>
    <w:p w14:paraId="101B5930" w14:textId="77777777" w:rsidR="00C7544E" w:rsidRPr="0073369A" w:rsidRDefault="00C7544E" w:rsidP="00CE1EDD">
      <w:pPr>
        <w:numPr>
          <w:ilvl w:val="0"/>
          <w:numId w:val="464"/>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"الكتاب" في اللغة يعني الجمع والتدوين، من الفعل "كَتَبَ" الذي يدل على الجمع بين الأشياء.</w:t>
      </w:r>
    </w:p>
    <w:p w14:paraId="0439369F" w14:textId="77777777" w:rsidR="00C7544E" w:rsidRPr="0073369A" w:rsidRDefault="00C7544E" w:rsidP="00CE1EDD">
      <w:pPr>
        <w:numPr>
          <w:ilvl w:val="0"/>
          <w:numId w:val="464"/>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النص المُنزَّل من الله تعالى، المُدوَّن في المصحف، والذي يُعتبر المرجعية المطلقة لكل ما يتعلق بالكون والإنسان.</w:t>
      </w:r>
    </w:p>
    <w:p w14:paraId="21F11D5F" w14:textId="77777777" w:rsidR="00C7544E" w:rsidRPr="0073369A" w:rsidRDefault="00C7544E" w:rsidP="00CE1EDD">
      <w:pPr>
        <w:numPr>
          <w:ilvl w:val="1"/>
          <w:numId w:val="464"/>
        </w:numPr>
        <w:rPr>
          <w:rFonts w:ascii="Calibri" w:eastAsia="Calibri" w:hAnsi="Calibri"/>
          <w:sz w:val="24"/>
          <w:rtl/>
          <w:lang w:val="fr-MA"/>
        </w:rPr>
      </w:pPr>
      <w:r w:rsidRPr="0073369A">
        <w:rPr>
          <w:rFonts w:ascii="Calibri" w:eastAsia="Calibri" w:hAnsi="Calibri"/>
          <w:sz w:val="24"/>
          <w:rtl/>
          <w:lang w:val="fr-MA"/>
        </w:rPr>
        <w:t>قوله تعالى: ﴿مَا فَرَّطْنَا فِي الْكِتَابِ مِنْ شَيْءٍ﴾ [الأنعام: 38]، مما يؤكد شموليته وكماله.</w:t>
      </w:r>
    </w:p>
    <w:p w14:paraId="3A009469"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القرآن:</w:t>
      </w:r>
    </w:p>
    <w:p w14:paraId="434A6440" w14:textId="77777777" w:rsidR="00C7544E" w:rsidRPr="0073369A" w:rsidRDefault="00C7544E" w:rsidP="00CE1EDD">
      <w:pPr>
        <w:numPr>
          <w:ilvl w:val="0"/>
          <w:numId w:val="465"/>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"القرآن" مشتق من الفعل "قَرَأَ"، الذي يعني الجمع والترتيل.</w:t>
      </w:r>
    </w:p>
    <w:p w14:paraId="17F4B881" w14:textId="77777777" w:rsidR="00C7544E" w:rsidRPr="0073369A" w:rsidRDefault="00C7544E" w:rsidP="00CE1EDD">
      <w:pPr>
        <w:numPr>
          <w:ilvl w:val="0"/>
          <w:numId w:val="465"/>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الفهم الشخصي أو القراءة الذاتية للكتاب، وهو تجربة بشرية قابلة للتطور والاختلاف باختلاف الثقافة والعلم.</w:t>
      </w:r>
    </w:p>
    <w:p w14:paraId="2256EAC2" w14:textId="77777777" w:rsidR="00C7544E" w:rsidRPr="0073369A" w:rsidRDefault="00C7544E" w:rsidP="00CE1EDD">
      <w:pPr>
        <w:numPr>
          <w:ilvl w:val="1"/>
          <w:numId w:val="465"/>
        </w:numPr>
        <w:rPr>
          <w:rFonts w:ascii="Calibri" w:eastAsia="Calibri" w:hAnsi="Calibri"/>
          <w:sz w:val="24"/>
          <w:rtl/>
          <w:lang w:val="fr-MA"/>
        </w:rPr>
      </w:pPr>
      <w:r w:rsidRPr="0073369A">
        <w:rPr>
          <w:rFonts w:ascii="Calibri" w:eastAsia="Calibri" w:hAnsi="Calibri"/>
          <w:sz w:val="24"/>
          <w:rtl/>
          <w:lang w:val="fr-MA"/>
        </w:rPr>
        <w:t>قوله تعالى: ﴿فَاقْرَءُوا مَا تَيَسَّرَ مِنَ الْقُرْآنِ﴾ [المزمل: 20]، مما يشير إلى مرونته وتنوع مستويات فهمه.</w:t>
      </w:r>
    </w:p>
    <w:p w14:paraId="7B78C94C"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الجزء الثاني: خصائص الكتاب والقرآن</w:t>
      </w:r>
    </w:p>
    <w:p w14:paraId="63CF6AFC"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خصائص الكتاب:</w:t>
      </w:r>
    </w:p>
    <w:p w14:paraId="2748217C" w14:textId="77777777" w:rsidR="00C7544E" w:rsidRPr="0073369A" w:rsidRDefault="00C7544E" w:rsidP="00CE1EDD">
      <w:pPr>
        <w:numPr>
          <w:ilvl w:val="0"/>
          <w:numId w:val="466"/>
        </w:numPr>
        <w:rPr>
          <w:rFonts w:ascii="Calibri" w:eastAsia="Calibri" w:hAnsi="Calibri"/>
          <w:sz w:val="24"/>
          <w:rtl/>
          <w:lang w:val="fr-MA"/>
        </w:rPr>
      </w:pPr>
      <w:r w:rsidRPr="0073369A">
        <w:rPr>
          <w:rFonts w:ascii="Calibri" w:eastAsia="Calibri" w:hAnsi="Calibri"/>
          <w:b/>
          <w:bCs/>
          <w:sz w:val="24"/>
          <w:rtl/>
          <w:lang w:val="fr-MA"/>
        </w:rPr>
        <w:t>الثبات وعدم التغيير:</w:t>
      </w:r>
      <w:r w:rsidRPr="0073369A">
        <w:rPr>
          <w:rFonts w:ascii="Calibri" w:eastAsia="Calibri" w:hAnsi="Calibri"/>
          <w:sz w:val="24"/>
          <w:rtl/>
          <w:lang w:val="fr-MA"/>
        </w:rPr>
        <w:t xml:space="preserve"> الكتاب محفوظ من التحريف، كما في قوله تعالى: ﴿إِنَّا نَحْنُ نَزَّلْنَا الذِّكْرَ وَإِنَّا لَهُ لَحَافِظُونَ﴾ [الحجر: 9]. يتميز بثبات النص ووضوح المعاني، مما يجعله المرجعية النهائية في التشريع والعقيدة.</w:t>
      </w:r>
    </w:p>
    <w:p w14:paraId="15396705" w14:textId="77777777" w:rsidR="00C7544E" w:rsidRPr="0073369A" w:rsidRDefault="00C7544E" w:rsidP="00CE1EDD">
      <w:pPr>
        <w:numPr>
          <w:ilvl w:val="0"/>
          <w:numId w:val="466"/>
        </w:numPr>
        <w:rPr>
          <w:rFonts w:ascii="Calibri" w:eastAsia="Calibri" w:hAnsi="Calibri"/>
          <w:sz w:val="24"/>
          <w:rtl/>
          <w:lang w:val="fr-MA"/>
        </w:rPr>
      </w:pPr>
      <w:r w:rsidRPr="0073369A">
        <w:rPr>
          <w:rFonts w:ascii="Calibri" w:eastAsia="Calibri" w:hAnsi="Calibri"/>
          <w:b/>
          <w:bCs/>
          <w:sz w:val="24"/>
          <w:rtl/>
          <w:lang w:val="fr-MA"/>
        </w:rPr>
        <w:t>الشمولية الكونية:</w:t>
      </w:r>
      <w:r w:rsidRPr="0073369A">
        <w:rPr>
          <w:rFonts w:ascii="Calibri" w:eastAsia="Calibri" w:hAnsi="Calibri"/>
          <w:sz w:val="24"/>
          <w:rtl/>
          <w:lang w:val="fr-MA"/>
        </w:rPr>
        <w:t xml:space="preserve"> يحتوي على جميع السنن الكونية والإجابات عن الأسئلة الوجودية، كقوله: ﴿وَنَزَّلْنَا عَلَيْكَ الْكِتَابَ تِبْيَانًا لِكُلِّ شَيْءٍ﴾ [النحل: 89].</w:t>
      </w:r>
    </w:p>
    <w:p w14:paraId="5631DD8B" w14:textId="77777777" w:rsidR="00C7544E" w:rsidRPr="0073369A" w:rsidRDefault="00C7544E" w:rsidP="00CE1EDD">
      <w:pPr>
        <w:numPr>
          <w:ilvl w:val="0"/>
          <w:numId w:val="466"/>
        </w:numPr>
        <w:rPr>
          <w:rFonts w:ascii="Calibri" w:eastAsia="Calibri" w:hAnsi="Calibri"/>
          <w:sz w:val="24"/>
          <w:rtl/>
          <w:lang w:val="fr-MA"/>
        </w:rPr>
      </w:pPr>
      <w:r w:rsidRPr="0073369A">
        <w:rPr>
          <w:rFonts w:ascii="Calibri" w:eastAsia="Calibri" w:hAnsi="Calibri"/>
          <w:b/>
          <w:bCs/>
          <w:sz w:val="24"/>
          <w:rtl/>
          <w:lang w:val="fr-MA"/>
        </w:rPr>
        <w:t>مصدر اللغات:</w:t>
      </w:r>
      <w:r w:rsidRPr="0073369A">
        <w:rPr>
          <w:rFonts w:ascii="Calibri" w:eastAsia="Calibri" w:hAnsi="Calibri"/>
          <w:sz w:val="24"/>
          <w:rtl/>
          <w:lang w:val="fr-MA"/>
        </w:rPr>
        <w:t xml:space="preserve"> تُشتق منه اللغات السامية كالعبرية والسريانية، مما يُظهر تفرده اللغوي، كما في قوله: ﴿وَمَا أَرْسَلْنَا مِنْ رَسُولٍ إِلَّا بِلِسَانِ قَوْمِهِ﴾ [إبراهيم: 4].</w:t>
      </w:r>
    </w:p>
    <w:p w14:paraId="520CF636"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خصائص القرآن:</w:t>
      </w:r>
    </w:p>
    <w:p w14:paraId="564E51DA" w14:textId="77777777" w:rsidR="00C7544E" w:rsidRPr="0073369A" w:rsidRDefault="00C7544E" w:rsidP="00CE1EDD">
      <w:pPr>
        <w:numPr>
          <w:ilvl w:val="0"/>
          <w:numId w:val="467"/>
        </w:numPr>
        <w:rPr>
          <w:rFonts w:ascii="Calibri" w:eastAsia="Calibri" w:hAnsi="Calibri"/>
          <w:sz w:val="24"/>
          <w:rtl/>
          <w:lang w:val="fr-MA"/>
        </w:rPr>
      </w:pPr>
      <w:r w:rsidRPr="0073369A">
        <w:rPr>
          <w:rFonts w:ascii="Calibri" w:eastAsia="Calibri" w:hAnsi="Calibri"/>
          <w:b/>
          <w:bCs/>
          <w:sz w:val="24"/>
          <w:rtl/>
          <w:lang w:val="fr-MA"/>
        </w:rPr>
        <w:t>المرونة والتعددية:</w:t>
      </w:r>
      <w:r w:rsidRPr="0073369A">
        <w:rPr>
          <w:rFonts w:ascii="Calibri" w:eastAsia="Calibri" w:hAnsi="Calibri"/>
          <w:sz w:val="24"/>
          <w:rtl/>
          <w:lang w:val="fr-MA"/>
        </w:rPr>
        <w:t xml:space="preserve"> يتأثر فهمه بخبرة القارئ وثقافته، كمن يقرأ كتيبًا عن السيارة؛ فالمبتدئ يفهم الوصف العام، بينما المهندس يدرك التفاصيل التقنية.</w:t>
      </w:r>
    </w:p>
    <w:p w14:paraId="15A7090A" w14:textId="77777777" w:rsidR="00C7544E" w:rsidRPr="0073369A" w:rsidRDefault="00C7544E" w:rsidP="00CE1EDD">
      <w:pPr>
        <w:numPr>
          <w:ilvl w:val="1"/>
          <w:numId w:val="467"/>
        </w:numPr>
        <w:rPr>
          <w:rFonts w:ascii="Calibri" w:eastAsia="Calibri" w:hAnsi="Calibri"/>
          <w:sz w:val="24"/>
          <w:rtl/>
          <w:lang w:val="fr-MA"/>
        </w:rPr>
      </w:pPr>
      <w:r w:rsidRPr="0073369A">
        <w:rPr>
          <w:rFonts w:ascii="Calibri" w:eastAsia="Calibri" w:hAnsi="Calibri"/>
          <w:sz w:val="24"/>
          <w:rtl/>
          <w:lang w:val="fr-MA"/>
        </w:rPr>
        <w:t>قوله تعالى: ﴿وَلَقَدْ يَسَّرْنَا الْقُرْآنَ لِلذِّكْرِ﴾ [القمر: 17]، مما يؤكد إمكانية التفاعل معه على مستويات مختلفة.</w:t>
      </w:r>
    </w:p>
    <w:p w14:paraId="44128D3D" w14:textId="77777777" w:rsidR="00C7544E" w:rsidRPr="0073369A" w:rsidRDefault="00C7544E" w:rsidP="00CE1EDD">
      <w:pPr>
        <w:numPr>
          <w:ilvl w:val="0"/>
          <w:numId w:val="467"/>
        </w:numPr>
        <w:rPr>
          <w:rFonts w:ascii="Calibri" w:eastAsia="Calibri" w:hAnsi="Calibri"/>
          <w:sz w:val="24"/>
          <w:rtl/>
          <w:lang w:val="fr-MA"/>
        </w:rPr>
      </w:pPr>
      <w:r w:rsidRPr="0073369A">
        <w:rPr>
          <w:rFonts w:ascii="Calibri" w:eastAsia="Calibri" w:hAnsi="Calibri"/>
          <w:b/>
          <w:bCs/>
          <w:sz w:val="24"/>
          <w:rtl/>
          <w:lang w:val="fr-MA"/>
        </w:rPr>
        <w:t>القابلية للخطأ:</w:t>
      </w:r>
      <w:r w:rsidRPr="0073369A">
        <w:rPr>
          <w:rFonts w:ascii="Calibri" w:eastAsia="Calibri" w:hAnsi="Calibri"/>
          <w:sz w:val="24"/>
          <w:rtl/>
          <w:lang w:val="fr-MA"/>
        </w:rPr>
        <w:t xml:space="preserve"> قد تُؤدي القراءة الخاطئة إلى انحرافات فكرية، كما حصل في بعض التأويلات المتطرفة تاريخيًّا.</w:t>
      </w:r>
    </w:p>
    <w:p w14:paraId="16C13760" w14:textId="77777777" w:rsidR="00C7544E" w:rsidRPr="0073369A" w:rsidRDefault="00C7544E" w:rsidP="00CE1EDD">
      <w:pPr>
        <w:numPr>
          <w:ilvl w:val="0"/>
          <w:numId w:val="467"/>
        </w:numPr>
        <w:rPr>
          <w:rFonts w:ascii="Calibri" w:eastAsia="Calibri" w:hAnsi="Calibri"/>
          <w:sz w:val="24"/>
          <w:rtl/>
          <w:lang w:val="fr-MA"/>
        </w:rPr>
      </w:pPr>
      <w:r w:rsidRPr="0073369A">
        <w:rPr>
          <w:rFonts w:ascii="Calibri" w:eastAsia="Calibri" w:hAnsi="Calibri"/>
          <w:b/>
          <w:bCs/>
          <w:sz w:val="24"/>
          <w:rtl/>
          <w:lang w:val="fr-MA"/>
        </w:rPr>
        <w:t>التفاعل الإبداعي:</w:t>
      </w:r>
      <w:r w:rsidRPr="0073369A">
        <w:rPr>
          <w:rFonts w:ascii="Calibri" w:eastAsia="Calibri" w:hAnsi="Calibri"/>
          <w:sz w:val="24"/>
          <w:rtl/>
          <w:lang w:val="fr-MA"/>
        </w:rPr>
        <w:t xml:space="preserve"> يشبه العزف على نوتة موسيقية ثابتة؛ فالنوتة هي الكتاب، والعزف هو القرآن.</w:t>
      </w:r>
    </w:p>
    <w:p w14:paraId="0D762C07"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الفروق الجوهرية بين الكتاب والقرآن:</w:t>
      </w:r>
    </w:p>
    <w:tbl>
      <w:tblPr>
        <w:bidiVisual/>
        <w:tblW w:w="0" w:type="auto"/>
        <w:tblCellSpacing w:w="15" w:type="dxa"/>
        <w:tblCellMar>
          <w:left w:w="0" w:type="dxa"/>
          <w:right w:w="0" w:type="dxa"/>
        </w:tblCellMar>
        <w:tblLook w:val="04A0" w:firstRow="1" w:lastRow="0" w:firstColumn="1" w:lastColumn="0" w:noHBand="0" w:noVBand="1"/>
      </w:tblPr>
      <w:tblGrid>
        <w:gridCol w:w="4563"/>
        <w:gridCol w:w="4493"/>
      </w:tblGrid>
      <w:tr w:rsidR="00C7544E" w:rsidRPr="0073369A" w14:paraId="72576A8A"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83CD5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الكتاب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68DF9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القرآن</w:t>
            </w:r>
          </w:p>
        </w:tc>
      </w:tr>
      <w:tr w:rsidR="00C7544E" w:rsidRPr="0073369A" w14:paraId="4F13F0E4"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9F2E8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النص الثابت المُنزل "المصحف". مصدر إلهي مطلق، لا يتغير عبر الزمان أو المكان.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9281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الفهم الشخصي للنص. تجربة بشرية نسبية، تتطور مع تطور المعرفة.</w:t>
            </w:r>
          </w:p>
        </w:tc>
      </w:tr>
      <w:tr w:rsidR="00C7544E" w:rsidRPr="0073369A" w14:paraId="0BB96E3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0D424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يحتوي على كل الحقائق المطلقة مثل السنن الكونية.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57E41"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يعكس التفاعل النسبي مع الحقائق وقد لا يصل إلى كل التفاصيل.</w:t>
            </w:r>
          </w:p>
        </w:tc>
      </w:tr>
      <w:tr w:rsidR="00C7544E" w:rsidRPr="0073369A" w14:paraId="3B30DC49"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C6DFD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محفوظ من التحريف.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86387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قد يُحرَّف بتأويلات خاطئة كبعض التفاسير المُغالية.</w:t>
            </w:r>
          </w:p>
        </w:tc>
      </w:tr>
      <w:tr w:rsidR="00C7544E" w:rsidRPr="0073369A" w14:paraId="1C478B2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7FB90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مصدر اللغات والشرائع. مرجعية تشريعية نهائية، كأحكام الصلاة والزكاة.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EB3471"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تطبيق عملي مُتغير حسب الزمان - تطبيقات عملية مُتغيرة، كفقه النوازل المعاصرة.</w:t>
            </w:r>
          </w:p>
        </w:tc>
      </w:tr>
    </w:tbl>
    <w:p w14:paraId="7FB2F2B1"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الجزء الرابع: أمثلة توضيحية من النصوص القرآنية:</w:t>
      </w:r>
    </w:p>
    <w:p w14:paraId="0F157D18"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الكتاب كـ"كتالوج الكون":</w:t>
      </w:r>
    </w:p>
    <w:p w14:paraId="466CC0E2" w14:textId="77777777" w:rsidR="00C7544E" w:rsidRPr="0073369A" w:rsidRDefault="00C7544E" w:rsidP="00CE1EDD">
      <w:pPr>
        <w:numPr>
          <w:ilvl w:val="0"/>
          <w:numId w:val="468"/>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﴿وَمِنْ كُلِّ شَيْءٍ خَلَقْنَا زَوْجَيْنِ﴾ [الذاريات: 49].</w:t>
      </w:r>
    </w:p>
    <w:p w14:paraId="55307CA9" w14:textId="77777777" w:rsidR="00C7544E" w:rsidRPr="0073369A" w:rsidRDefault="00C7544E" w:rsidP="00CE1EDD">
      <w:pPr>
        <w:numPr>
          <w:ilvl w:val="1"/>
          <w:numId w:val="468"/>
        </w:numPr>
        <w:rPr>
          <w:rFonts w:ascii="Calibri" w:eastAsia="Calibri" w:hAnsi="Calibri"/>
          <w:sz w:val="24"/>
          <w:rtl/>
          <w:lang w:val="fr-MA"/>
        </w:rPr>
      </w:pPr>
      <w:r w:rsidRPr="0073369A">
        <w:rPr>
          <w:rFonts w:ascii="Calibri" w:eastAsia="Calibri" w:hAnsi="Calibri"/>
          <w:sz w:val="24"/>
          <w:rtl/>
          <w:lang w:val="fr-MA"/>
        </w:rPr>
        <w:t>هنا يُظهر الكتاب قانون الزوجية في الخلق، الذي اكتشفه العلم الحديث في الذرات والكائنات الحية.</w:t>
      </w:r>
    </w:p>
    <w:p w14:paraId="402B4213"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القرآن كـ"قراءة متحركة":</w:t>
      </w:r>
    </w:p>
    <w:p w14:paraId="5692B535" w14:textId="77777777" w:rsidR="00C7544E" w:rsidRPr="0073369A" w:rsidRDefault="00C7544E" w:rsidP="00CE1EDD">
      <w:pPr>
        <w:numPr>
          <w:ilvl w:val="0"/>
          <w:numId w:val="469"/>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﴿وَإِذَا سَأَلَكَ عِبَادِي عَنِّي فَإِنِّي قَرِيبٌ﴾ [البقرة: 186].</w:t>
      </w:r>
    </w:p>
    <w:p w14:paraId="553E9815" w14:textId="77777777" w:rsidR="00C7544E" w:rsidRPr="0073369A" w:rsidRDefault="00C7544E" w:rsidP="00CE1EDD">
      <w:pPr>
        <w:numPr>
          <w:ilvl w:val="1"/>
          <w:numId w:val="469"/>
        </w:numPr>
        <w:rPr>
          <w:rFonts w:ascii="Calibri" w:eastAsia="Calibri" w:hAnsi="Calibri"/>
          <w:sz w:val="24"/>
          <w:rtl/>
          <w:lang w:val="fr-MA"/>
        </w:rPr>
      </w:pPr>
      <w:r w:rsidRPr="0073369A">
        <w:rPr>
          <w:rFonts w:ascii="Calibri" w:eastAsia="Calibri" w:hAnsi="Calibri"/>
          <w:sz w:val="24"/>
          <w:rtl/>
          <w:lang w:val="fr-MA"/>
        </w:rPr>
        <w:t>القرب الإلهي قد يُفهم بشكل مختلف: فالبعض يراه قربًا مجازيًّا، والآخر يراه حضورًا وجوديًّا، وفقًا لعمق التدبُّر.</w:t>
      </w:r>
    </w:p>
    <w:p w14:paraId="5D5D31B2"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الجزء الخامس: التداعيات الفلسفية والعملية:</w:t>
      </w:r>
    </w:p>
    <w:p w14:paraId="5B487239"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الفلسفة الوجودية:</w:t>
      </w:r>
    </w:p>
    <w:p w14:paraId="0552D884" w14:textId="77777777" w:rsidR="00C7544E" w:rsidRPr="0073369A" w:rsidRDefault="00C7544E" w:rsidP="00CE1EDD">
      <w:pPr>
        <w:numPr>
          <w:ilvl w:val="0"/>
          <w:numId w:val="470"/>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يُقدِّم إجابات عن الأسئلة الكبرى "الخلق، المصير، العدل".</w:t>
      </w:r>
    </w:p>
    <w:p w14:paraId="5648F154" w14:textId="77777777" w:rsidR="00C7544E" w:rsidRPr="0073369A" w:rsidRDefault="00C7544E" w:rsidP="00CE1EDD">
      <w:pPr>
        <w:numPr>
          <w:ilvl w:val="0"/>
          <w:numId w:val="470"/>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يُشجِّع على التساؤل والبحث، كما في قوله: ﴿قُلْ سِيرُوا فِي الْأَرْضِ فَانْظُرُوا كَيْفَ بَدَأَ الْخَلْقَ﴾ [العنكبوت: 20].</w:t>
      </w:r>
    </w:p>
    <w:p w14:paraId="475F1841"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التطبيقات الاجتماعية:</w:t>
      </w:r>
    </w:p>
    <w:p w14:paraId="26324F4E" w14:textId="77777777" w:rsidR="00C7544E" w:rsidRPr="0073369A" w:rsidRDefault="00C7544E" w:rsidP="00CE1EDD">
      <w:pPr>
        <w:numPr>
          <w:ilvl w:val="0"/>
          <w:numId w:val="471"/>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يُحدِّد الثوابت الأخلاقية "العدل، الصدق، الرحمة".</w:t>
      </w:r>
    </w:p>
    <w:p w14:paraId="73192711" w14:textId="77777777" w:rsidR="00C7544E" w:rsidRPr="0073369A" w:rsidRDefault="00C7544E" w:rsidP="00CE1EDD">
      <w:pPr>
        <w:numPr>
          <w:ilvl w:val="0"/>
          <w:numId w:val="471"/>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يُفسِّر هذه الثوابت وفقًا لظروف المجتمع، كفقه الأقليات في الغرب.</w:t>
      </w:r>
    </w:p>
    <w:p w14:paraId="26FCBF2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الخلاصة:</w:t>
      </w:r>
    </w:p>
    <w:p w14:paraId="493EC88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الكتاب والقرآن وجهان لعملة واحدة: الأول يمثل الحقيقة المطلقة الثابتة، والثاني يمثل الجهد البشري لفهم هذه الحقيقة. العلاقة بينهما كالعلاقة بين الخريطة الثابتة والرحلة الشخصية؛ فالأولى تُحدِّد المعالم، والثانية تُعبِّر عن التجربة الذاتية في السير عليها.</w:t>
      </w:r>
    </w:p>
    <w:p w14:paraId="08A0098A"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lastRenderedPageBreak/>
        <w:t>القاعدة الذهبية:</w:t>
      </w:r>
    </w:p>
    <w:p w14:paraId="7E9A9778"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"الكتاب نورٌ في السماء، والقرآن نورٌ في الصدور".</w:t>
      </w:r>
    </w:p>
    <w:p w14:paraId="0BB1DA7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خاتمة:</w:t>
      </w:r>
    </w:p>
    <w:p w14:paraId="4116FB7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هذه الدراسة تُظهر أن الفهم العميق للقرآن لا ينفصل عن إدراك الفرق بين "الكتاب" كوحي ثابت و"القرآن" كتفاعل حيوي. كما قال تعالى: ﴿كِتَابٌ أَنْزَلْنَاهُ إِلَيْكَ مُبَارَكٌ لِيَدَّبَّرُوا آيَاتِهِ﴾ [ص: 29].</w:t>
      </w:r>
    </w:p>
    <w:p w14:paraId="29B913B1" w14:textId="77777777" w:rsidR="00C7544E" w:rsidRPr="0073369A" w:rsidRDefault="00C7544E" w:rsidP="00E4352F">
      <w:pPr>
        <w:rPr>
          <w:rFonts w:ascii="Calibri" w:eastAsia="Calibri" w:hAnsi="Calibri"/>
          <w:sz w:val="24"/>
          <w:rtl/>
          <w:lang w:val="fr-MA"/>
        </w:rPr>
      </w:pPr>
    </w:p>
    <w:p w14:paraId="3C352785" w14:textId="77777777" w:rsidR="00C7544E" w:rsidRPr="0073369A" w:rsidRDefault="00C7544E" w:rsidP="00E4352F">
      <w:pPr>
        <w:rPr>
          <w:rFonts w:ascii="Calibri" w:eastAsia="Calibri" w:hAnsi="Calibri"/>
          <w:sz w:val="24"/>
          <w:rtl/>
          <w:lang w:val="fr-MA"/>
        </w:rPr>
      </w:pPr>
    </w:p>
    <w:p w14:paraId="5E39F853" w14:textId="77777777" w:rsidR="00C7544E" w:rsidRPr="0073369A" w:rsidRDefault="00C7544E" w:rsidP="00E4352F">
      <w:pPr>
        <w:rPr>
          <w:rFonts w:ascii="Calibri" w:eastAsia="Calibri" w:hAnsi="Calibri"/>
          <w:sz w:val="24"/>
          <w:rtl/>
          <w:lang w:val="fr-MA"/>
        </w:rPr>
      </w:pPr>
    </w:p>
    <w:p w14:paraId="1EFAB699" w14:textId="77777777" w:rsidR="005157F1" w:rsidRPr="0073369A" w:rsidRDefault="005157F1" w:rsidP="00E4352F">
      <w:pPr>
        <w:pStyle w:val="21"/>
        <w:rPr>
          <w:rtl/>
        </w:rPr>
      </w:pPr>
      <w:bookmarkStart w:id="467" w:name="_Toc205285368"/>
      <w:r w:rsidRPr="0073369A">
        <w:rPr>
          <w:rtl/>
        </w:rPr>
        <w:t>﴿وَانشَقَّ الْقَمَرُ﴾: حين ينقسم الناس حول "مقامرة" التدبر</w:t>
      </w:r>
      <w:bookmarkEnd w:id="467"/>
    </w:p>
    <w:p w14:paraId="133BCB20"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مقدمة: تجاوز الخرافة نحو المعنى</w:t>
      </w:r>
    </w:p>
    <w:p w14:paraId="77EC3F4C"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لطالما أثارت آية ﴿اقْتَرَبَتِ السَّاعَةُ وَانشَقَّ الْقَمَرُ﴾ جدلاً واسعاً، حيث يميل التفسير التقليدي إلى القول بحدوث معجزة حسية بانشقاق القمر السماوي، وهو أمر لا يدعمه دليل تاريخي قاطع ويتحدى فهمنا لسنن الله الكونية الثابتة. هذه المقالة، باستخدام منهج "فقه اللسان القرآني"، تقترح قراءة مختلفة تتجاوز التفسير الحرفي لتبحث عن معنى أعمق يتسق مع سياق السورة الذي يدور حول الإعراض عن الآيات ورفض التدبر.</w:t>
      </w:r>
    </w:p>
    <w:p w14:paraId="3D453B0C"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تفكيك "الساعة" و"القمر" و"انشق"</w:t>
      </w:r>
    </w:p>
    <w:p w14:paraId="23F71FB1"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الساعة (س ع):</w:t>
      </w:r>
      <w:r w:rsidRPr="0073369A">
        <w:rPr>
          <w:rFonts w:ascii="Calibri" w:eastAsia="Calibri" w:hAnsi="Calibri"/>
          <w:sz w:val="24"/>
          <w:rtl/>
          <w:lang w:val="fr-MA"/>
        </w:rPr>
        <w:t xml:space="preserve"> ليست بالضرورة يوم القيامة الأخروي فقط، بل هي من "السعي". إنها </w:t>
      </w:r>
      <w:r w:rsidRPr="0073369A">
        <w:rPr>
          <w:rFonts w:ascii="Calibri" w:eastAsia="Calibri" w:hAnsi="Calibri"/>
          <w:b/>
          <w:bCs/>
          <w:sz w:val="24"/>
          <w:rtl/>
          <w:lang w:val="fr-MA"/>
        </w:rPr>
        <w:t>لحظة اكتمال السعي وكشف النتائج والحقائق</w:t>
      </w:r>
      <w:r w:rsidRPr="0073369A">
        <w:rPr>
          <w:rFonts w:ascii="Calibri" w:eastAsia="Calibri" w:hAnsi="Calibri"/>
          <w:sz w:val="24"/>
          <w:rtl/>
          <w:lang w:val="fr-MA"/>
        </w:rPr>
        <w:t>. اقترابها يعني اقتراب وقت الحسم المعرفي.</w:t>
      </w:r>
    </w:p>
    <w:p w14:paraId="5A878518"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القمر (ق م ر):</w:t>
      </w:r>
      <w:r w:rsidRPr="0073369A">
        <w:rPr>
          <w:rFonts w:ascii="Calibri" w:eastAsia="Calibri" w:hAnsi="Calibri"/>
          <w:sz w:val="24"/>
          <w:rtl/>
          <w:lang w:val="fr-MA"/>
        </w:rPr>
        <w:t xml:space="preserve"> بعيداً عن الجرم السماوي، يمكن تحليل بنيته اللغوية:</w:t>
      </w:r>
    </w:p>
    <w:p w14:paraId="1C09C19D" w14:textId="77777777" w:rsidR="005157F1" w:rsidRPr="0073369A" w:rsidRDefault="005157F1" w:rsidP="00CE1EDD">
      <w:pPr>
        <w:numPr>
          <w:ilvl w:val="1"/>
          <w:numId w:val="454"/>
        </w:numPr>
        <w:rPr>
          <w:rFonts w:ascii="Calibri" w:eastAsia="Calibri" w:hAnsi="Calibri"/>
          <w:sz w:val="24"/>
          <w:rtl/>
          <w:lang w:val="fr-MA"/>
        </w:rPr>
      </w:pPr>
      <w:r w:rsidRPr="0073369A">
        <w:rPr>
          <w:rFonts w:ascii="Calibri" w:eastAsia="Calibri" w:hAnsi="Calibri"/>
          <w:b/>
          <w:bCs/>
          <w:sz w:val="24"/>
          <w:rtl/>
          <w:lang w:val="fr-MA"/>
        </w:rPr>
        <w:t>الحروف:</w:t>
      </w:r>
      <w:r w:rsidRPr="0073369A">
        <w:rPr>
          <w:rFonts w:ascii="Calibri" w:eastAsia="Calibri" w:hAnsi="Calibri"/>
          <w:sz w:val="24"/>
          <w:rtl/>
          <w:lang w:val="fr-MA"/>
        </w:rPr>
        <w:t xml:space="preserve"> القاف (قوة، قيام، قرآن)، الميم (جمع، إحاطة)، الراء (تكرار، رؤية). يوحي اجتماعها بمعنى </w:t>
      </w:r>
      <w:r w:rsidRPr="0073369A">
        <w:rPr>
          <w:rFonts w:ascii="Calibri" w:eastAsia="Calibri" w:hAnsi="Calibri"/>
          <w:b/>
          <w:bCs/>
          <w:sz w:val="24"/>
          <w:rtl/>
          <w:lang w:val="fr-MA"/>
        </w:rPr>
        <w:t>"العملية المتكررة ('مر') للإحاطة بالحق والقيام به ('قم')"</w:t>
      </w:r>
      <w:r w:rsidRPr="0073369A">
        <w:rPr>
          <w:rFonts w:ascii="Calibri" w:eastAsia="Calibri" w:hAnsi="Calibri"/>
          <w:sz w:val="24"/>
          <w:rtl/>
          <w:lang w:val="fr-MA"/>
        </w:rPr>
        <w:t>.</w:t>
      </w:r>
    </w:p>
    <w:p w14:paraId="3D5559FC" w14:textId="77777777" w:rsidR="005157F1" w:rsidRPr="0073369A" w:rsidRDefault="005157F1" w:rsidP="00CE1EDD">
      <w:pPr>
        <w:numPr>
          <w:ilvl w:val="1"/>
          <w:numId w:val="454"/>
        </w:numPr>
        <w:rPr>
          <w:rFonts w:ascii="Calibri" w:eastAsia="Calibri" w:hAnsi="Calibri"/>
          <w:sz w:val="24"/>
          <w:rtl/>
          <w:lang w:val="fr-MA"/>
        </w:rPr>
      </w:pPr>
      <w:r w:rsidRPr="0073369A">
        <w:rPr>
          <w:rFonts w:ascii="Calibri" w:eastAsia="Calibri" w:hAnsi="Calibri"/>
          <w:b/>
          <w:bCs/>
          <w:sz w:val="24"/>
          <w:rtl/>
          <w:lang w:val="fr-MA"/>
        </w:rPr>
        <w:t>الدلالة المقترحة:</w:t>
      </w:r>
      <w:r w:rsidRPr="0073369A">
        <w:rPr>
          <w:rFonts w:ascii="Calibri" w:eastAsia="Calibri" w:hAnsi="Calibri"/>
          <w:sz w:val="24"/>
          <w:rtl/>
          <w:lang w:val="fr-MA"/>
        </w:rPr>
        <w:t xml:space="preserve"> "القمر" هنا يرمز إلى </w:t>
      </w:r>
      <w:r w:rsidRPr="0073369A">
        <w:rPr>
          <w:rFonts w:ascii="Calibri" w:eastAsia="Calibri" w:hAnsi="Calibri"/>
          <w:b/>
          <w:bCs/>
          <w:sz w:val="24"/>
          <w:rtl/>
          <w:lang w:val="fr-MA"/>
        </w:rPr>
        <w:t>العملية الديناميكية للسعي الفكري العميق والجهد المتكرر لتدبر القرآن</w:t>
      </w:r>
      <w:r w:rsidRPr="0073369A">
        <w:rPr>
          <w:rFonts w:ascii="Calibri" w:eastAsia="Calibri" w:hAnsi="Calibri"/>
          <w:sz w:val="24"/>
          <w:rtl/>
          <w:lang w:val="fr-MA"/>
        </w:rPr>
        <w:t>، بهدف الإحاطة بحقائقه الجوهرية والقيام بها.</w:t>
      </w:r>
    </w:p>
    <w:p w14:paraId="0E69E9FF"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مفهوم "المقامرة الفكرية":</w:t>
      </w:r>
      <w:r w:rsidRPr="0073369A">
        <w:rPr>
          <w:rFonts w:ascii="Calibri" w:eastAsia="Calibri" w:hAnsi="Calibri"/>
          <w:sz w:val="24"/>
          <w:rtl/>
          <w:lang w:val="fr-MA"/>
        </w:rPr>
        <w:t xml:space="preserve"> إن عملية "القمر" بهذا المعنى تتطلب "مراهنة" أو "مقامرة فكرية"؛ أي بذل جهد كبير والمخاطرة بالخروج عن الفهم المألوف والغوص في المجهول سعياً لكشف المعنى الباطني. إنها مبارزة فكرية ضد السطحية والهوى.</w:t>
      </w:r>
    </w:p>
    <w:p w14:paraId="1042A020"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انشق (ش ق):</w:t>
      </w:r>
      <w:r w:rsidRPr="0073369A">
        <w:rPr>
          <w:rFonts w:ascii="Calibri" w:eastAsia="Calibri" w:hAnsi="Calibri"/>
          <w:sz w:val="24"/>
          <w:rtl/>
          <w:lang w:val="fr-MA"/>
        </w:rPr>
        <w:t xml:space="preserve"> الانشقاق هنا ليس انقساماً مادياً، بل هو </w:t>
      </w:r>
      <w:r w:rsidRPr="0073369A">
        <w:rPr>
          <w:rFonts w:ascii="Calibri" w:eastAsia="Calibri" w:hAnsi="Calibri"/>
          <w:b/>
          <w:bCs/>
          <w:sz w:val="24"/>
          <w:rtl/>
          <w:lang w:val="fr-MA"/>
        </w:rPr>
        <w:t>"حدوث حالة من الانفصال والتمايز والاختلاف في الموقف"</w:t>
      </w:r>
      <w:r w:rsidRPr="0073369A">
        <w:rPr>
          <w:rFonts w:ascii="Calibri" w:eastAsia="Calibri" w:hAnsi="Calibri"/>
          <w:sz w:val="24"/>
          <w:rtl/>
          <w:lang w:val="fr-MA"/>
        </w:rPr>
        <w:t xml:space="preserve"> بين الناس.</w:t>
      </w:r>
    </w:p>
    <w:p w14:paraId="67059FD9"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إعادة قراءة الآية في ضوء السياق</w:t>
      </w:r>
    </w:p>
    <w:p w14:paraId="5DD238D3"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﴿اقْتَرَبَتِ السَّاعَةُ وَانشَقَّ الْقَمَرُ﴾:</w:t>
      </w:r>
    </w:p>
    <w:p w14:paraId="64DACD31" w14:textId="77777777" w:rsidR="005157F1" w:rsidRPr="0073369A" w:rsidRDefault="005157F1" w:rsidP="00CE1EDD">
      <w:pPr>
        <w:numPr>
          <w:ilvl w:val="0"/>
          <w:numId w:val="455"/>
        </w:numPr>
        <w:rPr>
          <w:rFonts w:ascii="Calibri" w:eastAsia="Calibri" w:hAnsi="Calibri"/>
          <w:sz w:val="24"/>
          <w:rtl/>
          <w:lang w:val="fr-MA"/>
        </w:rPr>
      </w:pPr>
      <w:r w:rsidRPr="0073369A">
        <w:rPr>
          <w:rFonts w:ascii="Calibri" w:eastAsia="Calibri" w:hAnsi="Calibri"/>
          <w:b/>
          <w:bCs/>
          <w:sz w:val="24"/>
          <w:rtl/>
          <w:lang w:val="fr-MA"/>
        </w:rPr>
        <w:t>المعنى الجديد:</w:t>
      </w:r>
      <w:r w:rsidRPr="0073369A">
        <w:rPr>
          <w:rFonts w:ascii="Calibri" w:eastAsia="Calibri" w:hAnsi="Calibri"/>
          <w:sz w:val="24"/>
          <w:rtl/>
          <w:lang w:val="fr-MA"/>
        </w:rPr>
        <w:t xml:space="preserve"> </w:t>
      </w:r>
      <w:r w:rsidRPr="0073369A">
        <w:rPr>
          <w:rFonts w:ascii="Calibri" w:eastAsia="Calibri" w:hAnsi="Calibri"/>
          <w:b/>
          <w:bCs/>
          <w:sz w:val="24"/>
          <w:rtl/>
          <w:lang w:val="fr-MA"/>
        </w:rPr>
        <w:t>"اقترب وقت كشف الحقائق، وحدث انقسام وتفرق بين الناس في موقفهم من عملية التدبر العميق للقرآن ('القمر')"</w:t>
      </w:r>
      <w:r w:rsidRPr="0073369A">
        <w:rPr>
          <w:rFonts w:ascii="Calibri" w:eastAsia="Calibri" w:hAnsi="Calibri"/>
          <w:sz w:val="24"/>
          <w:rtl/>
          <w:lang w:val="fr-MA"/>
        </w:rPr>
        <w:t>.</w:t>
      </w:r>
    </w:p>
    <w:p w14:paraId="38FEC923"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هذا التفسير ينسجم بشكل مذهل مع الآيات التالية مباشرةً:</w:t>
      </w:r>
    </w:p>
    <w:p w14:paraId="2177129E"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t>﴿وَإِن يَرَوْا آيَةً يُعْرِضُوا﴾: عندما يرون آية تتطلب هذا النوع من التدبر العميق، يعرضون عنها.</w:t>
      </w:r>
    </w:p>
    <w:p w14:paraId="7011F523"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lastRenderedPageBreak/>
        <w:t>﴿وَيَقُولُوا سِحْرٌ مُّسْتَمِرٌّ﴾: يصفون هذا المنهج التدبري العميق بأنه "سحر" يهدف لصرفهم عن أهوائهم.</w:t>
      </w:r>
    </w:p>
    <w:p w14:paraId="7BF63353"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t>﴿وَكَذَّبُوا وَاتَّبَعُوا أَهْوَاءهُمْ﴾: كذبوا بالمعاني الباطنية التي يكشفها التدبر، وتمسكوا بالسطحية والموروث.</w:t>
      </w:r>
    </w:p>
    <w:p w14:paraId="2F1C01D9"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t>﴿وَلَقَدْ جَاءَهُم... حِكْمَةٌ بَالِغَةٌ فَمَا تُغْنِ النُّذُرُ﴾: جاءتهم الحكمة في القرآن نفسه، لكنها لا تغني عن المعرضين الذين اختاروا الانشقاق عن منهج الفهم الصحيح.</w:t>
      </w:r>
    </w:p>
    <w:p w14:paraId="607F9DB3"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1AD1BAE4"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 xml:space="preserve">إن آية انشقاق القمر لا تتحدث عن معجزة فلكية، بل تصف بدقة حالة إنسانية متكررة: </w:t>
      </w:r>
      <w:r w:rsidRPr="0073369A">
        <w:rPr>
          <w:rFonts w:ascii="Calibri" w:eastAsia="Calibri" w:hAnsi="Calibri"/>
          <w:b/>
          <w:bCs/>
          <w:sz w:val="24"/>
          <w:rtl/>
          <w:lang w:val="fr-MA"/>
        </w:rPr>
        <w:t>عندما تقترب لحظة الحقيقة، ينقسم الناس بين فريقين: فريق يقبل تحدي التدبر العميق ("القمر") ويسعى فيه، وفريق يعرض ويكذب ويتبع هواه</w:t>
      </w:r>
      <w:r w:rsidRPr="0073369A">
        <w:rPr>
          <w:rFonts w:ascii="Calibri" w:eastAsia="Calibri" w:hAnsi="Calibri"/>
          <w:sz w:val="24"/>
          <w:rtl/>
          <w:lang w:val="fr-MA"/>
        </w:rPr>
        <w:t>. "القمر" هنا هو رمز لهذا الجهد الفكري الروحي، و"انشقاقه" هو تفرق الناس حوله.</w:t>
      </w:r>
    </w:p>
    <w:p w14:paraId="7AFB6EA7" w14:textId="77777777" w:rsidR="005157F1" w:rsidRPr="0073369A" w:rsidRDefault="005157F1" w:rsidP="00E4352F">
      <w:pPr>
        <w:rPr>
          <w:rFonts w:ascii="Calibri" w:eastAsia="Calibri" w:hAnsi="Calibri"/>
          <w:sz w:val="24"/>
          <w:rtl/>
          <w:lang w:val="fr-MA"/>
        </w:rPr>
      </w:pPr>
    </w:p>
    <w:p w14:paraId="70F86E47" w14:textId="77777777" w:rsidR="00C7544E" w:rsidRPr="0073369A" w:rsidRDefault="00C7544E" w:rsidP="00E4352F">
      <w:pPr>
        <w:pStyle w:val="21"/>
        <w:rPr>
          <w:rtl/>
        </w:rPr>
      </w:pPr>
      <w:bookmarkStart w:id="468" w:name="_Toc205285369"/>
      <w:r w:rsidRPr="0073369A">
        <w:rPr>
          <w:rtl/>
        </w:rPr>
        <w:t>خاتمة السلسلة: من الحرف إلى الحقيقة، دعوة لرحلة لا تنتهي</w:t>
      </w:r>
      <w:bookmarkEnd w:id="468"/>
    </w:p>
    <w:p w14:paraId="05AB89BD"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ها نحن نصل إلى محطتنا الأخيرة في هذه الرحلة التدبرية التي انطلقت من سؤال واحد، وتفرعت إلى دروب متعددة من البحث والنظر في كتاب الله. لقد حاولنا معًا أن نزيل طبقات من الغبار الذي تراكم على مفاهيمنا، وأن نتحرر من سطوة المألوف الذي قد يحجب عنا نور الحقيقة.</w:t>
      </w:r>
    </w:p>
    <w:p w14:paraId="20CFD98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انطلقنا من التساؤل حول جوهر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فاكتشفنا أنها لا تعني مجرد "القراءة" اللسانية، بل هي "تجلي" مستمر للحق، وخروج للمعنى من الباطن إلى الظاهر، وتحول في حال المتدبر. ومن هذا المنطلق، لم يعد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وعينا مجرد ملك أسطوري بقرنين ماديين، بل أصبح رمزًا للباحث المنهجي صاحب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والمقارنة، الذي يخوض رحلة الوعي من "مغرب" الغموض إلى "مطلع" اليقين. ولم يعد </w:t>
      </w:r>
      <w:r w:rsidRPr="0073369A">
        <w:rPr>
          <w:rFonts w:ascii="Calibri" w:eastAsia="Calibri" w:hAnsi="Calibri"/>
          <w:b/>
          <w:bCs/>
          <w:sz w:val="24"/>
          <w:rtl/>
          <w:lang w:val="fr-MA"/>
        </w:rPr>
        <w:t>"القمر"</w:t>
      </w:r>
      <w:r w:rsidRPr="0073369A">
        <w:rPr>
          <w:rFonts w:ascii="Calibri" w:eastAsia="Calibri" w:hAnsi="Calibri"/>
          <w:sz w:val="24"/>
          <w:rtl/>
          <w:lang w:val="fr-MA"/>
        </w:rPr>
        <w:t xml:space="preserve"> جرمًا سماويًا انشق في حادثة تاريخية، بل أصبح رمزًا لتلك </w:t>
      </w:r>
      <w:r w:rsidRPr="0073369A">
        <w:rPr>
          <w:rFonts w:ascii="Calibri" w:eastAsia="Calibri" w:hAnsi="Calibri"/>
          <w:b/>
          <w:bCs/>
          <w:sz w:val="24"/>
          <w:rtl/>
          <w:lang w:val="fr-MA"/>
        </w:rPr>
        <w:t>"المقامرة"</w:t>
      </w:r>
      <w:r w:rsidRPr="0073369A">
        <w:rPr>
          <w:rFonts w:ascii="Calibri" w:eastAsia="Calibri" w:hAnsi="Calibri"/>
          <w:sz w:val="24"/>
          <w:rtl/>
          <w:lang w:val="fr-MA"/>
        </w:rPr>
        <w:t xml:space="preserve"> الفكرية والروحية العميقة في التدبر، التي "ينشق" الناس وينقسمون حولها بين مؤمن بها ساعٍ فيها، ومعرضٍ عنها ومتبعٍ لهواه.</w:t>
      </w:r>
    </w:p>
    <w:p w14:paraId="60D8B68E" w14:textId="50387A0F"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وفي قلب هذه السلسلة، كان هناك خيط ناظم هو </w:t>
      </w:r>
      <w:r w:rsidRPr="0073369A">
        <w:rPr>
          <w:rFonts w:ascii="Calibri" w:eastAsia="Calibri" w:hAnsi="Calibri"/>
          <w:b/>
          <w:bCs/>
          <w:sz w:val="24"/>
          <w:rtl/>
          <w:lang w:val="fr-MA"/>
        </w:rPr>
        <w:t>المنهجية</w:t>
      </w:r>
      <w:r w:rsidRPr="0073369A">
        <w:rPr>
          <w:rFonts w:ascii="Calibri" w:eastAsia="Calibri" w:hAnsi="Calibri"/>
          <w:sz w:val="24"/>
          <w:rtl/>
          <w:lang w:val="fr-MA"/>
        </w:rPr>
        <w:t xml:space="preserve">. تعلمنا أن الفهم العميق لا يأتي عفوًا أو بالهوى، بل هو ثمرة لمنهج رصين يقوم على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بين الظاهر والباطن، والتمييز بين التفسير الرمزي الهادف والتأويل العلماني الهادم. وأدركنا أن التعامل مع القرآن كـ"قول" إلهي حي، ثقيل، وموصول، يحررنا من جمود النظرة إليه كـ"نص" تاريخي جامد.</w:t>
      </w:r>
    </w:p>
    <w:p w14:paraId="74E04D5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هذه الرحلة من المعنى إلى المبنى، ومن العدد إلى الدلالة، ومن القصة إلى الرمز، لم تكن ترفًا فكريًا أو استعراضًا لغويًا، بل هي محاولة جادة لإعادة إحياء علاقتنا بكتاب الله، ونقله من رفوف المكتبات إلى واقع الحياة. هي دعوة لخوض رحلة "ذي القرنين" الشخصية في داخل كل منا، لنبني "ردمًا" منهجيًا يحصّن عقولنا وقلوبنا من "يأجوج ومأجوج" الفكر المعاصر، المتمثل في الشبهات والتيارات المادية المفسدة.</w:t>
      </w:r>
    </w:p>
    <w:p w14:paraId="5C04B23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الغاية النهائية من كل هذا ليست استبدال تفسير بآخر، بل هي ترسيخ منهج في النظر، وتأسيس علاقة حية ومتجددة مع الوحي. الهدف هو أن يتحول القرآن من كتاب نقرأه، إلى حقيقة نعيشها؛ ومن معلومات نحفظها، إلى نور نبصر به؛ ومن أحكام نطبقها، إلى حكمة نهتدي بها.</w:t>
      </w:r>
    </w:p>
    <w:p w14:paraId="3B35C21F"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لذا، لا تمثل هذه الخاتمة نهاية المطاف، فبحر القرآن لا ساحل له. بل هي دعوة مفتوحة وبداية جديدة لكل قارئ. دعوة لأن نفتح المصحف في المرة القادمة لا بنية الختم السريع، بل بنية الكشف البطيء؛ لا لنقرأ ما نعرف، بل لنتساءل عما لا نعرف. دعوة لأن نكون "ذوي قرنين" في زمن الفتن، نقارن ونمحّص ونتبع السبب، سائلين الله على الدوام أن يزيدنا علمًا، وأن يرزقنا فهمًا، وأن يجعلنا من الذين يستمعون </w:t>
      </w:r>
      <w:r w:rsidRPr="0073369A">
        <w:rPr>
          <w:rFonts w:ascii="Calibri" w:eastAsia="Calibri" w:hAnsi="Calibri"/>
          <w:b/>
          <w:bCs/>
          <w:sz w:val="24"/>
          <w:rtl/>
          <w:lang w:val="fr-MA"/>
        </w:rPr>
        <w:t>القول</w:t>
      </w:r>
      <w:r w:rsidRPr="0073369A">
        <w:rPr>
          <w:rFonts w:ascii="Calibri" w:eastAsia="Calibri" w:hAnsi="Calibri"/>
          <w:sz w:val="24"/>
          <w:rtl/>
          <w:lang w:val="fr-MA"/>
        </w:rPr>
        <w:t xml:space="preserve"> فيتبعون أحسنه.</w:t>
      </w:r>
    </w:p>
    <w:p w14:paraId="1864E672" w14:textId="77777777" w:rsidR="00C7544E" w:rsidRPr="0073369A" w:rsidRDefault="00C7544E" w:rsidP="00E4352F">
      <w:pPr>
        <w:rPr>
          <w:rFonts w:ascii="Calibri" w:eastAsia="Calibri" w:hAnsi="Calibri"/>
          <w:sz w:val="24"/>
          <w:rtl/>
          <w:lang w:val="fr-MA"/>
        </w:rPr>
      </w:pPr>
    </w:p>
    <w:p w14:paraId="71E96C51" w14:textId="77777777" w:rsidR="00C7544E" w:rsidRPr="0073369A" w:rsidRDefault="00C7544E" w:rsidP="00E4352F">
      <w:pPr>
        <w:rPr>
          <w:rFonts w:ascii="Calibri" w:eastAsia="Calibri" w:hAnsi="Calibri"/>
          <w:sz w:val="24"/>
          <w:rtl/>
          <w:lang w:val="fr-MA"/>
        </w:rPr>
      </w:pPr>
    </w:p>
    <w:p w14:paraId="22ED5584" w14:textId="77777777" w:rsidR="00C7544E" w:rsidRPr="0073369A" w:rsidRDefault="00C7544E" w:rsidP="00E4352F">
      <w:pPr>
        <w:rPr>
          <w:rFonts w:ascii="Calibri" w:eastAsia="Calibri" w:hAnsi="Calibri"/>
          <w:sz w:val="24"/>
          <w:rtl/>
          <w:lang w:val="fr-MA"/>
        </w:rPr>
      </w:pPr>
    </w:p>
    <w:p w14:paraId="05F6669F" w14:textId="77777777" w:rsidR="00C7544E" w:rsidRPr="0073369A" w:rsidRDefault="00C7544E" w:rsidP="00E4352F">
      <w:pPr>
        <w:rPr>
          <w:rFonts w:ascii="Calibri" w:eastAsia="Calibri" w:hAnsi="Calibri"/>
          <w:sz w:val="24"/>
          <w:rtl/>
          <w:lang w:val="fr-MA"/>
        </w:rPr>
      </w:pPr>
    </w:p>
    <w:p w14:paraId="58CBA80B" w14:textId="77777777" w:rsidR="00C7544E" w:rsidRPr="0073369A" w:rsidRDefault="00C7544E" w:rsidP="00E4352F">
      <w:pPr>
        <w:rPr>
          <w:rFonts w:ascii="Calibri" w:eastAsia="Calibri" w:hAnsi="Calibri"/>
          <w:sz w:val="24"/>
          <w:rtl/>
          <w:lang w:val="fr-MA"/>
        </w:rPr>
      </w:pPr>
    </w:p>
    <w:p w14:paraId="17FA9660" w14:textId="77777777" w:rsidR="00C7544E" w:rsidRPr="0073369A" w:rsidRDefault="00C7544E" w:rsidP="00E4352F">
      <w:pPr>
        <w:rPr>
          <w:rFonts w:ascii="Calibri" w:eastAsia="Calibri" w:hAnsi="Calibri"/>
          <w:sz w:val="24"/>
          <w:rtl/>
          <w:lang w:val="fr-MA"/>
        </w:rPr>
      </w:pPr>
    </w:p>
    <w:p w14:paraId="03679554" w14:textId="77777777" w:rsidR="00C7544E" w:rsidRPr="0073369A" w:rsidRDefault="00C7544E" w:rsidP="00E4352F">
      <w:pPr>
        <w:rPr>
          <w:rFonts w:ascii="Calibri" w:eastAsia="Yu Mincho" w:hAnsi="Calibri"/>
          <w:sz w:val="24"/>
          <w:rtl/>
          <w:lang w:val="en-US"/>
        </w:rPr>
      </w:pPr>
    </w:p>
    <w:p w14:paraId="37D870B0" w14:textId="77777777" w:rsidR="00C7544E" w:rsidRPr="0073369A" w:rsidRDefault="00C7544E" w:rsidP="00E4352F">
      <w:pPr>
        <w:rPr>
          <w:rFonts w:ascii="Calibri" w:eastAsia="Yu Mincho" w:hAnsi="Calibri"/>
          <w:sz w:val="24"/>
          <w:rtl/>
          <w:lang w:val="en-US"/>
        </w:rPr>
      </w:pPr>
    </w:p>
    <w:p w14:paraId="0567DA1F" w14:textId="77777777" w:rsidR="00C7544E" w:rsidRPr="0073369A" w:rsidRDefault="00C7544E" w:rsidP="00E4352F">
      <w:pPr>
        <w:pStyle w:val="1"/>
      </w:pPr>
      <w:bookmarkStart w:id="469" w:name="_Toc205285370"/>
      <w:bookmarkStart w:id="470" w:name="_Toc209608400"/>
      <w:r w:rsidRPr="0073369A">
        <w:rPr>
          <w:rtl/>
        </w:rPr>
        <w:t>النبي: من هو؟ من نحن؟ رحلة لاستعادة المفهوم النبوي من النص التاريخي إلى الواقع المعاش</w:t>
      </w:r>
      <w:bookmarkEnd w:id="469"/>
      <w:bookmarkEnd w:id="470"/>
    </w:p>
    <w:p w14:paraId="7C2783FE" w14:textId="77777777" w:rsidR="00C7544E" w:rsidRPr="0073369A" w:rsidRDefault="00C7544E" w:rsidP="00E4352F">
      <w:pPr>
        <w:rPr>
          <w:rFonts w:ascii="Calibri" w:eastAsia="Yu Mincho" w:hAnsi="Calibri"/>
          <w:sz w:val="24"/>
          <w:lang w:val="en-US"/>
        </w:rPr>
      </w:pPr>
    </w:p>
    <w:p w14:paraId="12FF91F9" w14:textId="77777777" w:rsidR="00C7544E" w:rsidRPr="0073369A" w:rsidRDefault="00C7544E" w:rsidP="00E4352F">
      <w:pPr>
        <w:pStyle w:val="21"/>
      </w:pPr>
      <w:bookmarkStart w:id="471" w:name="_Toc205285371"/>
      <w:r w:rsidRPr="0073369A">
        <w:rPr>
          <w:rtl/>
        </w:rPr>
        <w:t>مقدمة السلسلة الشاملة</w:t>
      </w:r>
      <w:bookmarkEnd w:id="471"/>
    </w:p>
    <w:p w14:paraId="718FCA1B"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قلب الوعي الإسلامي، يقف شخص النبي محمد ﷺ كشخصية محورية، فهو القدوة الحسنة، والمشرّع، والقائد، ومصدر الإلهام لملايين البشر عبر القرون. لكن، مع مرور الزمن وتراكم التفسيرات وتغير السياقات، أصبحت صورة النبي محاطة بطبقات من المفاهيم التي قد تبدو أحياناً متناقضة أو إشكالية. فمن هو النبي حقاً؟ هل هو مجرد شخصية تاريخية نقتفي أثرها حرفياً؟ أم هو ضمير حي ووعي كامن في داخل كل منا؟ هل كان قائداً سياسياً قراراته مرتبطة بظرفها، أم أن كل ما صدر عنه هو تشريع إلهي مطلق؟</w:t>
      </w:r>
    </w:p>
    <w:p w14:paraId="3449670B"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هذه السلسلة المكونة من </w:t>
      </w:r>
      <w:proofErr w:type="gramStart"/>
      <w:r w:rsidRPr="0073369A">
        <w:rPr>
          <w:rFonts w:ascii="Calibri" w:eastAsia="Yu Mincho" w:hAnsi="Calibri"/>
          <w:sz w:val="24"/>
          <w:rtl/>
          <w:lang w:val="en-US"/>
        </w:rPr>
        <w:t>ستة</w:t>
      </w:r>
      <w:proofErr w:type="gramEnd"/>
      <w:r w:rsidRPr="0073369A">
        <w:rPr>
          <w:rFonts w:ascii="Calibri" w:eastAsia="Yu Mincho" w:hAnsi="Calibri"/>
          <w:sz w:val="24"/>
          <w:rtl/>
          <w:lang w:val="en-US"/>
        </w:rPr>
        <w:t xml:space="preserve"> مقالات هي دعوة للقيام برحلة فكرية وروحية جريئة، تهدف إلى تفكيك هذه الطبقات المتراكمة وإعادة اكتشاف "المفهوم النبوي" في شموله وعمقه. إنها ليست مجرد إعادة سرد للسيرة، بل هي محاولة لإعادة بناء "عدسة القراءة" التي ننظر بها إلى النبي والرسالة</w:t>
      </w:r>
      <w:r w:rsidRPr="0073369A">
        <w:rPr>
          <w:rFonts w:ascii="Calibri" w:eastAsia="Yu Mincho" w:hAnsi="Calibri"/>
          <w:sz w:val="24"/>
          <w:lang w:val="en-US"/>
        </w:rPr>
        <w:t>.</w:t>
      </w:r>
    </w:p>
    <w:p w14:paraId="7F02E6E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سننطلق من </w:t>
      </w:r>
      <w:r w:rsidRPr="0073369A">
        <w:rPr>
          <w:rFonts w:ascii="Calibri" w:eastAsia="Yu Mincho" w:hAnsi="Calibri"/>
          <w:b/>
          <w:bCs/>
          <w:sz w:val="24"/>
          <w:rtl/>
          <w:lang w:val="en-US"/>
        </w:rPr>
        <w:t>تشخيص الأزمة</w:t>
      </w:r>
      <w:r w:rsidRPr="0073369A">
        <w:rPr>
          <w:rFonts w:ascii="Calibri" w:eastAsia="Yu Mincho" w:hAnsi="Calibri"/>
          <w:sz w:val="24"/>
          <w:rtl/>
          <w:lang w:val="en-US"/>
        </w:rPr>
        <w:t xml:space="preserve">، حيث نكشف كيف ساهم الفهم الحرفي في رسم صورة "مشوهة" تتعارض أحياناً مع جوهر القيم القرآنية. ثم سنضع </w:t>
      </w:r>
      <w:r w:rsidRPr="0073369A">
        <w:rPr>
          <w:rFonts w:ascii="Calibri" w:eastAsia="Yu Mincho" w:hAnsi="Calibri"/>
          <w:b/>
          <w:bCs/>
          <w:sz w:val="24"/>
          <w:rtl/>
          <w:lang w:val="en-US"/>
        </w:rPr>
        <w:t>الأساسيات العقدية</w:t>
      </w:r>
      <w:r w:rsidRPr="0073369A">
        <w:rPr>
          <w:rFonts w:ascii="Calibri" w:eastAsia="Yu Mincho" w:hAnsi="Calibri"/>
          <w:sz w:val="24"/>
          <w:rtl/>
          <w:lang w:val="en-US"/>
        </w:rPr>
        <w:t xml:space="preserve">، مميزين بين "النبي" و"الرسول" كما فهمها التراث. ومن هناك، سنغوص في </w:t>
      </w:r>
      <w:r w:rsidRPr="0073369A">
        <w:rPr>
          <w:rFonts w:ascii="Calibri" w:eastAsia="Yu Mincho" w:hAnsi="Calibri"/>
          <w:b/>
          <w:bCs/>
          <w:sz w:val="24"/>
          <w:rtl/>
          <w:lang w:val="en-US"/>
        </w:rPr>
        <w:t>الأبعاد المتعددة للمفهوم</w:t>
      </w:r>
      <w:r w:rsidRPr="0073369A">
        <w:rPr>
          <w:rFonts w:ascii="Calibri" w:eastAsia="Yu Mincho" w:hAnsi="Calibri"/>
          <w:sz w:val="24"/>
          <w:rtl/>
          <w:lang w:val="en-US"/>
        </w:rPr>
        <w:t>، مستكشفين "النبي" كحقيقة روحية في أعماق الذات، ثم كنموذج سياسي ومؤسسي لبناء المجتمع</w:t>
      </w:r>
      <w:r w:rsidRPr="0073369A">
        <w:rPr>
          <w:rFonts w:ascii="Calibri" w:eastAsia="Yu Mincho" w:hAnsi="Calibri"/>
          <w:sz w:val="24"/>
          <w:lang w:val="en-US"/>
        </w:rPr>
        <w:t>.</w:t>
      </w:r>
    </w:p>
    <w:p w14:paraId="2D626C2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بعد ذلك، سنقدم </w:t>
      </w:r>
      <w:r w:rsidRPr="0073369A">
        <w:rPr>
          <w:rFonts w:ascii="Calibri" w:eastAsia="Yu Mincho" w:hAnsi="Calibri"/>
          <w:b/>
          <w:bCs/>
          <w:sz w:val="24"/>
          <w:rtl/>
          <w:lang w:val="en-US"/>
        </w:rPr>
        <w:t>المفتاح المنهجي</w:t>
      </w:r>
      <w:r w:rsidRPr="0073369A">
        <w:rPr>
          <w:rFonts w:ascii="Calibri" w:eastAsia="Yu Mincho" w:hAnsi="Calibri"/>
          <w:sz w:val="24"/>
          <w:rtl/>
          <w:lang w:val="en-US"/>
        </w:rPr>
        <w:t xml:space="preserve"> الذي يحررنا من الارتباك، مميزين بين دور النبي كـ"رسول" مبلّغ لرسالة خالدة، ودوره كـ"مبعوث" قائد في سياق متغير. وأخيراً، سنهبط من فضاء النظرية إلى أرض الواقع، لنقدم </w:t>
      </w:r>
      <w:r w:rsidRPr="0073369A">
        <w:rPr>
          <w:rFonts w:ascii="Calibri" w:eastAsia="Yu Mincho" w:hAnsi="Calibri"/>
          <w:b/>
          <w:bCs/>
          <w:sz w:val="24"/>
          <w:rtl/>
          <w:lang w:val="en-US"/>
        </w:rPr>
        <w:t>خارطة طريق عملية</w:t>
      </w:r>
      <w:r w:rsidRPr="0073369A">
        <w:rPr>
          <w:rFonts w:ascii="Calibri" w:eastAsia="Yu Mincho" w:hAnsi="Calibri"/>
          <w:sz w:val="24"/>
          <w:rtl/>
          <w:lang w:val="en-US"/>
        </w:rPr>
        <w:t xml:space="preserve"> تجيب على السؤال الأهم: كيف يمكننا، كأفراد في القرن الحادي والعشرين، أن نعيش هذا المفهوم النبوي المتكامل في حياتنا اليومية؟</w:t>
      </w:r>
    </w:p>
    <w:p w14:paraId="33DB6ABC" w14:textId="77777777" w:rsidR="00C7544E" w:rsidRPr="0073369A" w:rsidRDefault="00C7544E" w:rsidP="00E4352F">
      <w:pPr>
        <w:spacing w:before="100" w:beforeAutospacing="1" w:after="100" w:afterAutospacing="1"/>
        <w:rPr>
          <w:rFonts w:ascii="Calibri" w:eastAsia="Yu Mincho" w:hAnsi="Calibri"/>
          <w:sz w:val="24"/>
          <w:rtl/>
          <w:lang w:val="en-US"/>
        </w:rPr>
      </w:pPr>
      <w:r w:rsidRPr="0073369A">
        <w:rPr>
          <w:rFonts w:ascii="Calibri" w:eastAsia="Yu Mincho" w:hAnsi="Calibri"/>
          <w:sz w:val="24"/>
          <w:rtl/>
          <w:lang w:val="en-US"/>
        </w:rPr>
        <w:t>إنها رحلة من التاريخ إلى الذات، ومن النص إلى الواقع، ومن التقليد الحرفي إلى التدبر الوظيفي. هي محاولة للإجابة على سؤالين متلازمين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هو النبي؟</w:t>
      </w:r>
      <w:r w:rsidRPr="0073369A">
        <w:rPr>
          <w:rFonts w:ascii="Calibri" w:eastAsia="Yu Mincho" w:hAnsi="Calibri"/>
          <w:b/>
          <w:bCs/>
          <w:sz w:val="24"/>
          <w:lang w:val="en-US"/>
        </w:rPr>
        <w:t>"</w:t>
      </w:r>
      <w:r w:rsidRPr="0073369A">
        <w:rPr>
          <w:rFonts w:ascii="Calibri" w:eastAsia="Yu Mincho" w:hAnsi="Calibri"/>
          <w:sz w:val="24"/>
          <w:rtl/>
          <w:lang w:val="en-US"/>
        </w:rPr>
        <w:t>، والذي يقودنا حتماً إلى السؤال الأكبر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يجب أن نكون نحن؟</w:t>
      </w:r>
      <w:r w:rsidRPr="0073369A">
        <w:rPr>
          <w:rFonts w:ascii="Calibri" w:eastAsia="Yu Mincho" w:hAnsi="Calibri"/>
          <w:b/>
          <w:bCs/>
          <w:sz w:val="24"/>
          <w:lang w:val="en-US"/>
        </w:rPr>
        <w:t>"</w:t>
      </w:r>
      <w:r w:rsidRPr="0073369A">
        <w:rPr>
          <w:rFonts w:ascii="Calibri" w:eastAsia="Yu Mincho" w:hAnsi="Calibri"/>
          <w:sz w:val="24"/>
          <w:lang w:val="en-US"/>
        </w:rPr>
        <w:t>.</w:t>
      </w:r>
    </w:p>
    <w:p w14:paraId="039A76FB" w14:textId="77777777" w:rsidR="00C7544E" w:rsidRPr="0073369A" w:rsidRDefault="00C7544E" w:rsidP="00E4352F">
      <w:pPr>
        <w:rPr>
          <w:rFonts w:ascii="Calibri" w:eastAsia="Yu Mincho" w:hAnsi="Calibri"/>
          <w:sz w:val="24"/>
          <w:lang w:val="fr-MA" w:eastAsia="ar-SA"/>
        </w:rPr>
      </w:pPr>
    </w:p>
    <w:p w14:paraId="57D33600" w14:textId="77777777" w:rsidR="00C7544E" w:rsidRPr="0073369A" w:rsidRDefault="00C7544E" w:rsidP="00E4352F">
      <w:pPr>
        <w:pStyle w:val="21"/>
      </w:pPr>
      <w:bookmarkStart w:id="472" w:name="_Toc205285372"/>
      <w:r w:rsidRPr="0073369A">
        <w:rPr>
          <w:rtl/>
        </w:rPr>
        <w:t>المقال الأول: أزمة الصورة - كيف ساهم الفهم الحرفي في "تشويه" سيرة النبي؟</w:t>
      </w:r>
      <w:bookmarkEnd w:id="472"/>
    </w:p>
    <w:p w14:paraId="5CCB8E64"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مقدمة: صورة في أذهاننا</w:t>
      </w:r>
    </w:p>
    <w:p w14:paraId="08227DD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lastRenderedPageBreak/>
        <w:t>ما هي الصورة التي تتبادر إلى الذهن عند ذكر سيرة النبي محمد ﷺ في سياقاتها الأكثر حساسية؟ بالنسبة للكثيرين، سواء من داخل العالم الإسلامي أو خارجه، قد تستدعي هذه السيرة صوراً نمطية لرجل أحاط نفسه بالعديد من النساء، وأقر بتشريعات تبدو وكأنها تمنح الرجل سلطة مطلقة على المرأة. هذه الصورة، التي غالباً ما تُوصف بأنها "مشوهة" أو متعارضة مع قيم العدل والرحمة الكونية التي هي جوهر الرسالة، أصبحت مادة دسمة للنقد والهجوم</w:t>
      </w:r>
      <w:r w:rsidRPr="0073369A">
        <w:rPr>
          <w:rFonts w:ascii="Calibri" w:eastAsia="Yu Mincho" w:hAnsi="Calibri"/>
          <w:sz w:val="24"/>
          <w:lang w:val="fr-MA" w:eastAsia="ar-SA"/>
        </w:rPr>
        <w:t>.</w:t>
      </w:r>
    </w:p>
    <w:p w14:paraId="2E42E0C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لكن السؤال الجوهري الذي تطرحه هذه السلسلة هو: هل هذا "التشويه" متأصل في النص القرآني المعصوم، أم أنه نتاج قراءات بشرية لاحقة، فشلت في التقاط العمق اللغوي والوظيفي للقرآن، وفرضت عليه أعرافها وثقافتها؟ يجادل هذا المقال بأن الأزمة ليست في المصدر، بل في منهجية القراءة التي هيمنت على جزء كبير من التراث الإسلامي</w:t>
      </w:r>
      <w:r w:rsidRPr="0073369A">
        <w:rPr>
          <w:rFonts w:ascii="Calibri" w:eastAsia="Yu Mincho" w:hAnsi="Calibri"/>
          <w:sz w:val="24"/>
          <w:lang w:val="fr-MA" w:eastAsia="ar-SA"/>
        </w:rPr>
        <w:t>.</w:t>
      </w:r>
    </w:p>
    <w:p w14:paraId="56B5D7D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جذر الأزمة: هيمنة الفهم الحرفي</w:t>
      </w:r>
    </w:p>
    <w:p w14:paraId="1925E04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إن الكثير من اللبس والتصورات المغلوطة تنبع بشكل أساسي من هيمنة فهم حرفي، جندري، وتاريخي ضيق للآيات القرآنية، وهو فهم أدى إلى</w:t>
      </w:r>
      <w:r w:rsidRPr="0073369A">
        <w:rPr>
          <w:rFonts w:ascii="Calibri" w:eastAsia="Yu Mincho" w:hAnsi="Calibri"/>
          <w:sz w:val="24"/>
          <w:lang w:val="fr-MA" w:eastAsia="ar-SA"/>
        </w:rPr>
        <w:t>:</w:t>
      </w:r>
    </w:p>
    <w:p w14:paraId="5D1A75E3" w14:textId="77777777" w:rsidR="00C7544E" w:rsidRPr="0073369A" w:rsidRDefault="00C7544E" w:rsidP="00CE1EDD">
      <w:pPr>
        <w:numPr>
          <w:ilvl w:val="0"/>
          <w:numId w:val="485"/>
        </w:numPr>
        <w:rPr>
          <w:rFonts w:ascii="Calibri" w:eastAsia="Yu Mincho" w:hAnsi="Calibri"/>
          <w:sz w:val="24"/>
          <w:lang w:val="fr-MA" w:eastAsia="ar-SA"/>
        </w:rPr>
      </w:pPr>
      <w:r w:rsidRPr="0073369A">
        <w:rPr>
          <w:rFonts w:ascii="Calibri" w:eastAsia="Yu Mincho" w:hAnsi="Calibri"/>
          <w:b/>
          <w:bCs/>
          <w:sz w:val="24"/>
          <w:rtl/>
          <w:lang w:val="fr-MA" w:eastAsia="ar-SA"/>
        </w:rPr>
        <w:t>تقليص معنى "الزوج</w:t>
      </w:r>
      <w:r w:rsidRPr="0073369A">
        <w:rPr>
          <w:rFonts w:ascii="Calibri" w:eastAsia="Yu Mincho" w:hAnsi="Calibri"/>
          <w:b/>
          <w:bCs/>
          <w:sz w:val="24"/>
          <w:lang w:val="fr-MA" w:eastAsia="ar-SA"/>
        </w:rPr>
        <w:t>" (Partner):</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اختزال المعنى القرآني الواسع لكلمة "زوج" - الذي يعني القرين، النظير، أو الشريك في مهمة - إلى المعنى الضيق لعقد النكاح التقليدي. هذا الاختزال أدى إلى تفسير مصطلح "أزواج النبي" بشكل سطحي كإحصاء لعدد الزوجات، وتجاهل الدور الوظيفي العميق الذي قد يشير إليه اللفظ، كالشراكة في حمل أعباء بناء المجتمع</w:t>
      </w:r>
      <w:r w:rsidRPr="0073369A">
        <w:rPr>
          <w:rFonts w:ascii="Calibri" w:eastAsia="Yu Mincho" w:hAnsi="Calibri"/>
          <w:sz w:val="24"/>
          <w:lang w:val="fr-MA" w:eastAsia="ar-SA"/>
        </w:rPr>
        <w:t>.</w:t>
      </w:r>
    </w:p>
    <w:p w14:paraId="5B295ABB" w14:textId="77777777" w:rsidR="00C7544E" w:rsidRPr="0073369A" w:rsidRDefault="00C7544E" w:rsidP="00CE1EDD">
      <w:pPr>
        <w:numPr>
          <w:ilvl w:val="0"/>
          <w:numId w:val="485"/>
        </w:numPr>
        <w:rPr>
          <w:rFonts w:ascii="Calibri" w:eastAsia="Yu Mincho" w:hAnsi="Calibri"/>
          <w:sz w:val="24"/>
          <w:lang w:val="fr-MA" w:eastAsia="ar-SA"/>
        </w:rPr>
      </w:pPr>
      <w:r w:rsidRPr="0073369A">
        <w:rPr>
          <w:rFonts w:ascii="Calibri" w:eastAsia="Yu Mincho" w:hAnsi="Calibri"/>
          <w:b/>
          <w:bCs/>
          <w:sz w:val="24"/>
          <w:rtl/>
          <w:lang w:val="fr-MA" w:eastAsia="ar-SA"/>
        </w:rPr>
        <w:t>التفسير الجندري الحصري لـ"النساء" و"الرجال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التعامل مع كلمتي "النساء" و"الرجال" على أنهما تعنيان "الإناث" و"الذكور" بيولوجياً بشكل حصري وثابت. هذا الفهم المحدود فتح الباب لتفسير آية التعدد كرخصة عددية للرجل، وتفسير آية القوامة كـ "سيطرة" للذكر على الأنثى، متجاهلاً التفسيرات الوظيفية التي تراها مسؤوليات اجتماعية واقتصادية تقع على عاتق الفئة القادرة ("الرجال") تجاه الفئة المحتاجة ("النساء")، بغض النظر عن الجنس البيولوجي في بعض السياقات</w:t>
      </w:r>
      <w:r w:rsidRPr="0073369A">
        <w:rPr>
          <w:rFonts w:ascii="Calibri" w:eastAsia="Yu Mincho" w:hAnsi="Calibri"/>
          <w:sz w:val="24"/>
          <w:lang w:val="fr-MA" w:eastAsia="ar-SA"/>
        </w:rPr>
        <w:t>.</w:t>
      </w:r>
    </w:p>
    <w:p w14:paraId="5C8AACE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حالة دراسية صارخة: "تشويه" قصة زواج النبي بزوجة متبناه</w:t>
      </w:r>
    </w:p>
    <w:p w14:paraId="4F17BBC9"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تُعدّ الرواية التقليدية لزواج النبي ﷺ بزينب بنت جحش، زوجة متبناه زيد بن حارثة سابقاً، مثالاً فجاً على كيفية مساهمة الفهم الحرفي في رسم صورة تتعارض جذرياً مع مكانة النبوة</w:t>
      </w:r>
      <w:r w:rsidRPr="0073369A">
        <w:rPr>
          <w:rFonts w:ascii="Calibri" w:eastAsia="Yu Mincho" w:hAnsi="Calibri"/>
          <w:sz w:val="24"/>
          <w:lang w:val="fr-MA" w:eastAsia="ar-SA"/>
        </w:rPr>
        <w:t>.</w:t>
      </w:r>
    </w:p>
    <w:p w14:paraId="5C8BEBC1" w14:textId="77777777" w:rsidR="00C7544E" w:rsidRPr="0073369A" w:rsidRDefault="00C7544E" w:rsidP="00CE1EDD">
      <w:pPr>
        <w:numPr>
          <w:ilvl w:val="0"/>
          <w:numId w:val="486"/>
        </w:numPr>
        <w:rPr>
          <w:rFonts w:ascii="Calibri" w:eastAsia="Yu Mincho" w:hAnsi="Calibri"/>
          <w:sz w:val="24"/>
          <w:lang w:val="fr-MA" w:eastAsia="ar-SA"/>
        </w:rPr>
      </w:pPr>
      <w:r w:rsidRPr="0073369A">
        <w:rPr>
          <w:rFonts w:ascii="Calibri" w:eastAsia="Yu Mincho" w:hAnsi="Calibri"/>
          <w:b/>
          <w:bCs/>
          <w:sz w:val="24"/>
          <w:rtl/>
          <w:lang w:val="fr-MA" w:eastAsia="ar-SA"/>
        </w:rPr>
        <w:t>الرواية التقليدية "المشوهة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تروي التفاسير والمصادر التاريخية، بدرجات متفاوتة من الإضافات غير الموثوقة، قصة مفادها أن النبي ﷺ رأى زينب مصادفة فأعجب بها ووقعت في قلبه، وأنه كان يُخفي هذه الرغبة ويخشى كلام الناس، حتى تدخل الله ليزوجه إياها ويكسر عادة تحريم زواج مطلقات الأدعياء</w:t>
      </w:r>
      <w:r w:rsidRPr="0073369A">
        <w:rPr>
          <w:rFonts w:ascii="Calibri" w:eastAsia="Yu Mincho" w:hAnsi="Calibri"/>
          <w:sz w:val="24"/>
          <w:lang w:val="fr-MA" w:eastAsia="ar-SA"/>
        </w:rPr>
        <w:t>.</w:t>
      </w:r>
    </w:p>
    <w:p w14:paraId="7EE02DDE" w14:textId="77777777" w:rsidR="00C7544E" w:rsidRPr="0073369A" w:rsidRDefault="00C7544E" w:rsidP="00CE1EDD">
      <w:pPr>
        <w:numPr>
          <w:ilvl w:val="0"/>
          <w:numId w:val="486"/>
        </w:numPr>
        <w:rPr>
          <w:rFonts w:ascii="Calibri" w:eastAsia="Yu Mincho" w:hAnsi="Calibri"/>
          <w:sz w:val="24"/>
          <w:lang w:val="fr-MA" w:eastAsia="ar-SA"/>
        </w:rPr>
      </w:pPr>
      <w:r w:rsidRPr="0073369A">
        <w:rPr>
          <w:rFonts w:ascii="Calibri" w:eastAsia="Yu Mincho" w:hAnsi="Calibri"/>
          <w:b/>
          <w:bCs/>
          <w:sz w:val="24"/>
          <w:rtl/>
          <w:lang w:val="fr-MA" w:eastAsia="ar-SA"/>
        </w:rPr>
        <w:t>نقد قرآني للرواية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هذه القصة، بصيغتها المتداولة، تصطدم بشكل مباشر مع المبادئ القرآنية</w:t>
      </w:r>
      <w:r w:rsidRPr="0073369A">
        <w:rPr>
          <w:rFonts w:ascii="Calibri" w:eastAsia="Yu Mincho" w:hAnsi="Calibri"/>
          <w:sz w:val="24"/>
          <w:lang w:val="fr-MA" w:eastAsia="ar-SA"/>
        </w:rPr>
        <w:t>:</w:t>
      </w:r>
    </w:p>
    <w:p w14:paraId="794C86EB" w14:textId="77777777" w:rsidR="00C7544E" w:rsidRPr="0073369A" w:rsidRDefault="00C7544E" w:rsidP="00CE1EDD">
      <w:pPr>
        <w:numPr>
          <w:ilvl w:val="1"/>
          <w:numId w:val="486"/>
        </w:numPr>
        <w:rPr>
          <w:rFonts w:ascii="Calibri" w:eastAsia="Yu Mincho" w:hAnsi="Calibri"/>
          <w:sz w:val="24"/>
          <w:lang w:val="fr-MA" w:eastAsia="ar-SA"/>
        </w:rPr>
      </w:pPr>
      <w:r w:rsidRPr="0073369A">
        <w:rPr>
          <w:rFonts w:ascii="Calibri" w:eastAsia="Yu Mincho" w:hAnsi="Calibri"/>
          <w:b/>
          <w:bCs/>
          <w:sz w:val="24"/>
          <w:rtl/>
          <w:lang w:val="fr-MA" w:eastAsia="ar-SA"/>
        </w:rPr>
        <w:t>تتعارض مع خُلُق النبي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لشخص وصفه القرآن بـ </w:t>
      </w:r>
      <w:r w:rsidRPr="0073369A">
        <w:rPr>
          <w:rFonts w:ascii="Calibri" w:eastAsia="Yu Mincho" w:hAnsi="Calibri"/>
          <w:b/>
          <w:bCs/>
          <w:sz w:val="24"/>
          <w:rtl/>
          <w:lang w:val="fr-MA" w:eastAsia="ar-SA"/>
        </w:rPr>
        <w:t>﴿وَإِنَّكَ لَعَلَىٰ خُلُقٍ عَظِيمٍ﴾</w:t>
      </w:r>
      <w:r w:rsidRPr="0073369A">
        <w:rPr>
          <w:rFonts w:ascii="Calibri" w:eastAsia="Yu Mincho" w:hAnsi="Calibri"/>
          <w:sz w:val="24"/>
          <w:rtl/>
          <w:lang w:val="fr-MA" w:eastAsia="ar-SA"/>
        </w:rPr>
        <w:t xml:space="preserve"> (القلم: 4) أن يشتهي زوجة ابنه بالتبني؟</w:t>
      </w:r>
    </w:p>
    <w:p w14:paraId="07E0ED85" w14:textId="77777777" w:rsidR="00C7544E" w:rsidRPr="0073369A" w:rsidRDefault="00C7544E" w:rsidP="00CE1EDD">
      <w:pPr>
        <w:numPr>
          <w:ilvl w:val="1"/>
          <w:numId w:val="486"/>
        </w:numPr>
        <w:rPr>
          <w:rFonts w:ascii="Calibri" w:eastAsia="Yu Mincho" w:hAnsi="Calibri"/>
          <w:sz w:val="24"/>
          <w:lang w:val="fr-MA" w:eastAsia="ar-SA"/>
        </w:rPr>
      </w:pPr>
      <w:r w:rsidRPr="0073369A">
        <w:rPr>
          <w:rFonts w:ascii="Calibri" w:eastAsia="Yu Mincho" w:hAnsi="Calibri"/>
          <w:b/>
          <w:bCs/>
          <w:sz w:val="24"/>
          <w:rtl/>
          <w:lang w:val="fr-MA" w:eastAsia="ar-SA"/>
        </w:rPr>
        <w:t>تتعارض مع خشية النبي لله وحده</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لمن وصفهم القرآن بأنهم </w:t>
      </w:r>
      <w:r w:rsidRPr="0073369A">
        <w:rPr>
          <w:rFonts w:ascii="Calibri" w:eastAsia="Yu Mincho" w:hAnsi="Calibri"/>
          <w:b/>
          <w:bCs/>
          <w:sz w:val="24"/>
          <w:rtl/>
          <w:lang w:val="fr-MA" w:eastAsia="ar-SA"/>
        </w:rPr>
        <w:t>﴿يُبَلِّغُونَ رِسَالَاتِ اللَّهِ وَيَخْشَوْنَهُ وَلَا يَخْشَوْنَ أَحَدًا إِلَّا اللَّهَ﴾</w:t>
      </w:r>
      <w:r w:rsidRPr="0073369A">
        <w:rPr>
          <w:rFonts w:ascii="Calibri" w:eastAsia="Yu Mincho" w:hAnsi="Calibri"/>
          <w:sz w:val="24"/>
          <w:rtl/>
          <w:lang w:val="fr-MA" w:eastAsia="ar-SA"/>
        </w:rPr>
        <w:t xml:space="preserve"> (الأحزاب: 39) أن "يخشى الناس" في أمر كهذا؟</w:t>
      </w:r>
    </w:p>
    <w:p w14:paraId="5B04BC70" w14:textId="77777777" w:rsidR="00C7544E" w:rsidRPr="0073369A" w:rsidRDefault="00C7544E" w:rsidP="00CE1EDD">
      <w:pPr>
        <w:numPr>
          <w:ilvl w:val="1"/>
          <w:numId w:val="486"/>
        </w:numPr>
        <w:rPr>
          <w:rFonts w:ascii="Calibri" w:eastAsia="Yu Mincho" w:hAnsi="Calibri"/>
          <w:sz w:val="24"/>
          <w:lang w:val="fr-MA" w:eastAsia="ar-SA"/>
        </w:rPr>
      </w:pPr>
      <w:r w:rsidRPr="0073369A">
        <w:rPr>
          <w:rFonts w:ascii="Calibri" w:eastAsia="Yu Mincho" w:hAnsi="Calibri"/>
          <w:b/>
          <w:bCs/>
          <w:sz w:val="24"/>
          <w:rtl/>
          <w:lang w:val="fr-MA" w:eastAsia="ar-SA"/>
        </w:rPr>
        <w:t>تتعارض مع منطق التشريع القرآني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لماذا يحتاج الله إلى "دراما عاطفية" لتشريع حكم كان يمكن بيانه بآية واضحة ومباشرة، كما حدث في مئات التشريعات الأخرى؟ هذا التصور يجعل التشريع الإلهي يبدو وكأنه استجابة لرغبة شخصية، وليس مبادرة إلهية لمصلحة عامة</w:t>
      </w:r>
      <w:r w:rsidRPr="0073369A">
        <w:rPr>
          <w:rFonts w:ascii="Calibri" w:eastAsia="Yu Mincho" w:hAnsi="Calibri"/>
          <w:sz w:val="24"/>
          <w:lang w:val="fr-MA" w:eastAsia="ar-SA"/>
        </w:rPr>
        <w:t>.</w:t>
      </w:r>
    </w:p>
    <w:p w14:paraId="5FBE0C92"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إن هذا "التشويه" ينبع من محاولة ليّ عنق الآية القرآنية (الأحزاب: 37) لتتوافق مع روايات خارجية إشكالية، بدلاً من فهم الآية في سياقها التشريعي الهادف لرفع حرج اجتماعي عن المؤمنين</w:t>
      </w:r>
      <w:r w:rsidRPr="0073369A">
        <w:rPr>
          <w:rFonts w:ascii="Calibri" w:eastAsia="Yu Mincho" w:hAnsi="Calibri"/>
          <w:sz w:val="24"/>
          <w:lang w:val="fr-MA" w:eastAsia="ar-SA"/>
        </w:rPr>
        <w:t>.</w:t>
      </w:r>
    </w:p>
    <w:p w14:paraId="18F52ED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خلاصة: إعادة توجيه النقد</w:t>
      </w:r>
    </w:p>
    <w:p w14:paraId="11135E0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lastRenderedPageBreak/>
        <w:t>إن أزمة الصورة، إذن، ليست أزمة في النص القرآني، بل هي أزمة في "عدسة القراءة" التي نظرنا بها إليه. الفهم الحرفي، الذي تأثر بأعراف اجتماعية وثقافية لاحقة، هو الذي أنتج هذه التفسيرات الإشكالية</w:t>
      </w:r>
      <w:r w:rsidRPr="0073369A">
        <w:rPr>
          <w:rFonts w:ascii="Calibri" w:eastAsia="Yu Mincho" w:hAnsi="Calibri"/>
          <w:sz w:val="24"/>
          <w:lang w:val="fr-MA" w:eastAsia="ar-SA"/>
        </w:rPr>
        <w:t>.</w:t>
      </w:r>
    </w:p>
    <w:p w14:paraId="2F0AFD8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لذلك، فإن الخطوة الأولى نحو استعادة الصورة الحقيقية والمشرقة للإسلام ونبيه تكمن في تغيير المنهجية. يجب أن ننتقل من القراءة الحرفية التي تقدس الظرف التاريخي، إلى قراءة وظيفية تبحث عن المقاصد الكلية والقيم الكونية في النص</w:t>
      </w:r>
      <w:r w:rsidRPr="0073369A">
        <w:rPr>
          <w:rFonts w:ascii="Calibri" w:eastAsia="Yu Mincho" w:hAnsi="Calibri"/>
          <w:sz w:val="24"/>
          <w:lang w:val="fr-MA" w:eastAsia="ar-SA"/>
        </w:rPr>
        <w:t>.</w:t>
      </w:r>
    </w:p>
    <w:p w14:paraId="53ADB6E1"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بعد أن شخصنا المشكلة، ستنطلق المقالات التالية في هذه السلسلة لاستكشاف معالم هذه القراءة الجديدة، والغوص في طبقات المعنى العميقة لمفهوم "النبي" و"الرسول"، لنرى كيف يمكن لهذا الفهم الجديد أن يقدم لنا صورة أكثر عدلاً وانسجاماً وعالمية</w:t>
      </w:r>
      <w:r w:rsidRPr="0073369A">
        <w:rPr>
          <w:rFonts w:ascii="Calibri" w:eastAsia="Yu Mincho" w:hAnsi="Calibri"/>
          <w:sz w:val="24"/>
          <w:lang w:val="fr-MA" w:eastAsia="ar-SA"/>
        </w:rPr>
        <w:t>.</w:t>
      </w:r>
    </w:p>
    <w:p w14:paraId="4A4DB978" w14:textId="77777777" w:rsidR="00C7544E" w:rsidRPr="0073369A" w:rsidRDefault="00C7544E" w:rsidP="00E4352F">
      <w:pPr>
        <w:rPr>
          <w:rFonts w:ascii="Calibri" w:eastAsia="Yu Mincho" w:hAnsi="Calibri"/>
          <w:sz w:val="24"/>
          <w:lang w:val="fr-MA" w:eastAsia="ar-SA"/>
        </w:rPr>
      </w:pPr>
    </w:p>
    <w:p w14:paraId="22D1015E" w14:textId="77777777" w:rsidR="00C7544E" w:rsidRPr="0073369A" w:rsidRDefault="00C7544E" w:rsidP="00E4352F">
      <w:pPr>
        <w:pStyle w:val="21"/>
      </w:pPr>
      <w:bookmarkStart w:id="473" w:name="_Toc205285373"/>
      <w:r w:rsidRPr="0073369A">
        <w:rPr>
          <w:rtl/>
        </w:rPr>
        <w:t>المقال الثاني: نبي أم رسول؟ فهم الأدوار التأسيسية في الوحي</w:t>
      </w:r>
      <w:bookmarkEnd w:id="473"/>
    </w:p>
    <w:p w14:paraId="472E45A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مقدمة: وضع حجر الأساس</w:t>
      </w:r>
    </w:p>
    <w:p w14:paraId="5532A441"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بعد أن كشف المقال الأول عن الإشكاليات التي يثيرها الفهم الحرفي، قد يتبادر إلى الذهن سؤال بديهي: قبل أن نغوص في التأويلات العميقة والمعاصرة، ما هي التعريفات الأساسية التي وضعها التراث الإسلامي نفسه للمصطلحات المحورية في الوحي؟ إن فهم كيفية تمييز العلماء بين "النبي" و"الرسول" ليس مجرد تمرين أكاديمي، بل هو حجر الأساس الذي سيمكننا من تقدير الفروقات الدقيقة في الأدوار والمهام، وهو ما سنبني عليه لاحقاً قراءات أكثر تركيباً</w:t>
      </w:r>
      <w:r w:rsidRPr="0073369A">
        <w:rPr>
          <w:rFonts w:ascii="Calibri" w:eastAsia="Yu Mincho" w:hAnsi="Calibri"/>
          <w:sz w:val="24"/>
          <w:lang w:val="fr-MA" w:eastAsia="ar-SA"/>
        </w:rPr>
        <w:t>.</w:t>
      </w:r>
    </w:p>
    <w:p w14:paraId="12D43F3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هذا المقال يقدم الإطار العقدي التقليدي، لا ليكون نهاية المطاف، بل ليكون نقطة الانطلاق المتفق عليها في رحلتنا الفكرية</w:t>
      </w:r>
      <w:r w:rsidRPr="0073369A">
        <w:rPr>
          <w:rFonts w:ascii="Calibri" w:eastAsia="Yu Mincho" w:hAnsi="Calibri"/>
          <w:sz w:val="24"/>
          <w:lang w:val="fr-MA" w:eastAsia="ar-SA"/>
        </w:rPr>
        <w:t>.</w:t>
      </w:r>
    </w:p>
    <w:p w14:paraId="738AB0A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الفرق الجوهري: الرسالة والشريعة</w:t>
      </w:r>
    </w:p>
    <w:p w14:paraId="2AA8821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الفهم الأكثر شيوعاً وقبولاً بين العلماء يركز على طبيعة الوحي ونطاق المهمة الموكلة</w:t>
      </w:r>
      <w:r w:rsidRPr="0073369A">
        <w:rPr>
          <w:rFonts w:ascii="Calibri" w:eastAsia="Yu Mincho" w:hAnsi="Calibri"/>
          <w:sz w:val="24"/>
          <w:lang w:val="fr-MA" w:eastAsia="ar-SA"/>
        </w:rPr>
        <w:t>.</w:t>
      </w:r>
    </w:p>
    <w:p w14:paraId="1D936A79" w14:textId="77777777" w:rsidR="00C7544E" w:rsidRPr="0073369A" w:rsidRDefault="00C7544E" w:rsidP="00CE1EDD">
      <w:pPr>
        <w:numPr>
          <w:ilvl w:val="0"/>
          <w:numId w:val="481"/>
        </w:numPr>
        <w:rPr>
          <w:rFonts w:ascii="Calibri" w:eastAsia="Yu Mincho" w:hAnsi="Calibri"/>
          <w:sz w:val="24"/>
          <w:lang w:val="fr-MA" w:eastAsia="ar-SA"/>
        </w:rPr>
      </w:pPr>
      <w:r w:rsidRPr="0073369A">
        <w:rPr>
          <w:rFonts w:ascii="Calibri" w:eastAsia="Yu Mincho" w:hAnsi="Calibri"/>
          <w:b/>
          <w:bCs/>
          <w:sz w:val="24"/>
          <w:rtl/>
          <w:lang w:val="fr-MA" w:eastAsia="ar-SA"/>
        </w:rPr>
        <w:t>الرسول</w:t>
      </w:r>
      <w:r w:rsidRPr="0073369A">
        <w:rPr>
          <w:rFonts w:ascii="Calibri" w:eastAsia="Yu Mincho" w:hAnsi="Calibri"/>
          <w:b/>
          <w:bCs/>
          <w:sz w:val="24"/>
          <w:lang w:val="fr-MA" w:eastAsia="ar-SA"/>
        </w:rPr>
        <w:t xml:space="preserve"> (Messenger/Apostle):</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جديد، وأُمر بتبليغه إلى قوم يخالفونه أو لا يعلمونه. مهمته تأسيسية، وغالباً ما تتضمن كتاباً أو شريعة تنسخ بعض أحكام ما قبلها. الرسل هم من يحملون "الرسالة" كمنهج جديد، مثل نوح وإبراهيم وموسى وعيسى ومحمد عليهم جميعاً الصلاة والسلام</w:t>
      </w:r>
      <w:r w:rsidRPr="0073369A">
        <w:rPr>
          <w:rFonts w:ascii="Calibri" w:eastAsia="Yu Mincho" w:hAnsi="Calibri"/>
          <w:sz w:val="24"/>
          <w:lang w:val="fr-MA" w:eastAsia="ar-SA"/>
        </w:rPr>
        <w:t>.</w:t>
      </w:r>
    </w:p>
    <w:p w14:paraId="3B686DB0" w14:textId="77777777" w:rsidR="00C7544E" w:rsidRPr="0073369A" w:rsidRDefault="00C7544E" w:rsidP="00CE1EDD">
      <w:pPr>
        <w:numPr>
          <w:ilvl w:val="0"/>
          <w:numId w:val="481"/>
        </w:numPr>
        <w:rPr>
          <w:rFonts w:ascii="Calibri" w:eastAsia="Yu Mincho" w:hAnsi="Calibri"/>
          <w:sz w:val="24"/>
          <w:lang w:val="fr-MA" w:eastAsia="ar-SA"/>
        </w:rPr>
      </w:pPr>
      <w:r w:rsidRPr="0073369A">
        <w:rPr>
          <w:rFonts w:ascii="Calibri" w:eastAsia="Yu Mincho" w:hAnsi="Calibri"/>
          <w:b/>
          <w:bCs/>
          <w:sz w:val="24"/>
          <w:rtl/>
          <w:lang w:val="fr-MA" w:eastAsia="ar-SA"/>
        </w:rPr>
        <w:t>النبي</w:t>
      </w:r>
      <w:r w:rsidRPr="0073369A">
        <w:rPr>
          <w:rFonts w:ascii="Calibri" w:eastAsia="Yu Mincho" w:hAnsi="Calibri"/>
          <w:b/>
          <w:bCs/>
          <w:sz w:val="24"/>
          <w:lang w:val="fr-MA" w:eastAsia="ar-SA"/>
        </w:rPr>
        <w:t xml:space="preserve"> (Prophet):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ولكنه لم يؤمر بتبليغه كرسالة جديدة. قد تكون مهمته تجديد دين رسول سابق وتطبيقه في مجتمع مؤمن به أصلاً. مهمته تجديدية وتطبيقية. أغلب أنبياء بني إسرائيل الذين جاؤوا بعد موسى، على سبيل المثال، كانوا أنبياء يحكمون بالتوراة، كما يوضح القرآن</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﴿يَحْكُمُ بِهَا النَّبِيُّونَ الَّذِينَ أَسْلَمُوا لِلَّذِينَ هَادُوا﴾</w:t>
      </w:r>
      <w:r w:rsidRPr="0073369A">
        <w:rPr>
          <w:rFonts w:ascii="Calibri" w:eastAsia="Yu Mincho" w:hAnsi="Calibri"/>
          <w:sz w:val="24"/>
          <w:rtl/>
          <w:lang w:val="f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fr-MA" w:eastAsia="ar-SA"/>
        </w:rPr>
        <w:t>المائدة: 44</w:t>
      </w:r>
      <w:r w:rsidRPr="0073369A">
        <w:rPr>
          <w:rFonts w:ascii="Calibri" w:eastAsia="Yu Mincho" w:hAnsi="Calibri"/>
          <w:sz w:val="24"/>
          <w:lang w:val="fr-MA" w:eastAsia="ar-SA"/>
        </w:rPr>
        <w:t>).</w:t>
      </w:r>
    </w:p>
    <w:p w14:paraId="3044C89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العلاقة المنطقية: "كل رسول نبي، وليس كل نبي رسولاً</w:t>
      </w:r>
      <w:r w:rsidRPr="0073369A">
        <w:rPr>
          <w:rFonts w:ascii="Calibri" w:eastAsia="Yu Mincho" w:hAnsi="Calibri"/>
          <w:b/>
          <w:bCs/>
          <w:sz w:val="24"/>
          <w:lang w:val="fr-MA" w:eastAsia="ar-SA"/>
        </w:rPr>
        <w:t>"</w:t>
      </w:r>
    </w:p>
    <w:p w14:paraId="59CFFF8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بناءً على التعريفين السابقين، تتضح علاقة منطقية هرمية</w:t>
      </w:r>
      <w:r w:rsidRPr="0073369A">
        <w:rPr>
          <w:rFonts w:ascii="Calibri" w:eastAsia="Yu Mincho" w:hAnsi="Calibri"/>
          <w:sz w:val="24"/>
          <w:lang w:val="fr-MA" w:eastAsia="ar-SA"/>
        </w:rPr>
        <w:t>:</w:t>
      </w:r>
    </w:p>
    <w:p w14:paraId="1B8BB4FE" w14:textId="77777777" w:rsidR="00C7544E" w:rsidRPr="0073369A" w:rsidRDefault="00C7544E" w:rsidP="00CE1EDD">
      <w:pPr>
        <w:numPr>
          <w:ilvl w:val="0"/>
          <w:numId w:val="482"/>
        </w:numPr>
        <w:rPr>
          <w:rFonts w:ascii="Calibri" w:eastAsia="Yu Mincho" w:hAnsi="Calibri"/>
          <w:sz w:val="24"/>
          <w:lang w:val="fr-MA" w:eastAsia="ar-SA"/>
        </w:rPr>
      </w:pPr>
      <w:r w:rsidRPr="0073369A">
        <w:rPr>
          <w:rFonts w:ascii="Calibri" w:eastAsia="Yu Mincho" w:hAnsi="Calibri"/>
          <w:b/>
          <w:bCs/>
          <w:sz w:val="24"/>
          <w:rtl/>
          <w:lang w:val="fr-MA" w:eastAsia="ar-SA"/>
        </w:rPr>
        <w:t>النبوة هي الرتبة العامة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وتشمل كل من يتلقى وحياً من الله (من "النبأ" أي الخبر)</w:t>
      </w:r>
      <w:r w:rsidRPr="0073369A">
        <w:rPr>
          <w:rFonts w:ascii="Calibri" w:eastAsia="Yu Mincho" w:hAnsi="Calibri"/>
          <w:sz w:val="24"/>
          <w:lang w:val="fr-MA" w:eastAsia="ar-SA"/>
        </w:rPr>
        <w:t>.</w:t>
      </w:r>
    </w:p>
    <w:p w14:paraId="59AB35E9" w14:textId="77777777" w:rsidR="00C7544E" w:rsidRPr="0073369A" w:rsidRDefault="00C7544E" w:rsidP="00CE1EDD">
      <w:pPr>
        <w:numPr>
          <w:ilvl w:val="0"/>
          <w:numId w:val="482"/>
        </w:numPr>
        <w:rPr>
          <w:rFonts w:ascii="Calibri" w:eastAsia="Yu Mincho" w:hAnsi="Calibri"/>
          <w:sz w:val="24"/>
          <w:lang w:val="fr-MA" w:eastAsia="ar-SA"/>
        </w:rPr>
      </w:pPr>
      <w:r w:rsidRPr="0073369A">
        <w:rPr>
          <w:rFonts w:ascii="Calibri" w:eastAsia="Yu Mincho" w:hAnsi="Calibri"/>
          <w:b/>
          <w:bCs/>
          <w:sz w:val="24"/>
          <w:rtl/>
          <w:lang w:val="fr-MA" w:eastAsia="ar-SA"/>
        </w:rPr>
        <w:t>الرسالة هي المهمة الخاصة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وهي درجة أخص داخل النبوة، حيث يُكلّف النبي بمهمة إضافية وهي "الإرسال والتبليغ" إلى قوم جدد</w:t>
      </w:r>
      <w:r w:rsidRPr="0073369A">
        <w:rPr>
          <w:rFonts w:ascii="Calibri" w:eastAsia="Yu Mincho" w:hAnsi="Calibri"/>
          <w:sz w:val="24"/>
          <w:lang w:val="fr-MA" w:eastAsia="ar-SA"/>
        </w:rPr>
        <w:t>.</w:t>
      </w:r>
    </w:p>
    <w:p w14:paraId="184009F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لذلك، فإن الرسول يجب أن يكون نبياً أولاً (لأنه يُنبّأ بالوحي)، ثم يُختار لمهمة الرسالة. هذا يجعل منصب الرسالة أخص وأعلى رتبة</w:t>
      </w:r>
      <w:r w:rsidRPr="0073369A">
        <w:rPr>
          <w:rFonts w:ascii="Calibri" w:eastAsia="Yu Mincho" w:hAnsi="Calibri"/>
          <w:sz w:val="24"/>
          <w:lang w:val="fr-MA" w:eastAsia="ar-SA"/>
        </w:rPr>
        <w:t>.</w:t>
      </w:r>
    </w:p>
    <w:p w14:paraId="6BCBAFF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أدلة من النص والتاريخ</w:t>
      </w:r>
    </w:p>
    <w:p w14:paraId="002A38A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يدعم هذا التمييز أدلة واضحة من القرآن والسنة</w:t>
      </w:r>
      <w:r w:rsidRPr="0073369A">
        <w:rPr>
          <w:rFonts w:ascii="Calibri" w:eastAsia="Yu Mincho" w:hAnsi="Calibri"/>
          <w:sz w:val="24"/>
          <w:lang w:val="fr-MA" w:eastAsia="ar-SA"/>
        </w:rPr>
        <w:t>:</w:t>
      </w:r>
    </w:p>
    <w:p w14:paraId="6ECD0343" w14:textId="77777777" w:rsidR="00C7544E" w:rsidRPr="0073369A" w:rsidRDefault="00C7544E" w:rsidP="00CE1EDD">
      <w:pPr>
        <w:numPr>
          <w:ilvl w:val="0"/>
          <w:numId w:val="483"/>
        </w:numPr>
        <w:rPr>
          <w:rFonts w:ascii="Calibri" w:eastAsia="Yu Mincho" w:hAnsi="Calibri"/>
          <w:sz w:val="24"/>
          <w:lang w:val="fr-MA" w:eastAsia="ar-SA"/>
        </w:rPr>
      </w:pPr>
      <w:r w:rsidRPr="0073369A">
        <w:rPr>
          <w:rFonts w:ascii="Calibri" w:eastAsia="Yu Mincho" w:hAnsi="Calibri"/>
          <w:b/>
          <w:bCs/>
          <w:sz w:val="24"/>
          <w:rtl/>
          <w:lang w:val="fr-MA" w:eastAsia="ar-SA"/>
        </w:rPr>
        <w:lastRenderedPageBreak/>
        <w:t>من القرآن</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قوله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﴿وَمَا أَرْسَلْنَا مِن قَبْلِكَ مِن رَّسُولٍ وَلَا نَبِيٍّ</w:t>
      </w:r>
      <w:r w:rsidRPr="0073369A">
        <w:rPr>
          <w:rFonts w:ascii="Calibri" w:eastAsia="Yu Mincho" w:hAnsi="Calibri"/>
          <w:b/>
          <w:bCs/>
          <w:sz w:val="24"/>
          <w:lang w:val="fr-MA" w:eastAsia="ar-SA"/>
        </w:rPr>
        <w:t>...</w:t>
      </w:r>
      <w:r w:rsidRPr="0073369A">
        <w:rPr>
          <w:rFonts w:ascii="Calibri" w:eastAsia="Yu Mincho" w:hAnsi="Calibri"/>
          <w:b/>
          <w:bCs/>
          <w:sz w:val="24"/>
          <w:rtl/>
          <w:lang w:val="fr-MA" w:eastAsia="ar-SA"/>
        </w:rPr>
        <w:t>﴾</w:t>
      </w:r>
      <w:r w:rsidRPr="0073369A">
        <w:rPr>
          <w:rFonts w:ascii="Calibri" w:eastAsia="Yu Mincho" w:hAnsi="Calibri"/>
          <w:sz w:val="24"/>
          <w:rtl/>
          <w:lang w:val="fr-MA" w:eastAsia="ar-SA"/>
        </w:rPr>
        <w:t xml:space="preserve"> (الحج: 52). استخدام حرف العطف "الواو" يفيد المغايرة بين المصطلحين. فلو كانا يعنيان الشيء نفسه تماماً، لكان ذكر أحدهما كافياً</w:t>
      </w:r>
      <w:r w:rsidRPr="0073369A">
        <w:rPr>
          <w:rFonts w:ascii="Calibri" w:eastAsia="Yu Mincho" w:hAnsi="Calibri"/>
          <w:sz w:val="24"/>
          <w:lang w:val="fr-MA" w:eastAsia="ar-SA"/>
        </w:rPr>
        <w:t>.</w:t>
      </w:r>
    </w:p>
    <w:p w14:paraId="4A0306F2" w14:textId="77777777" w:rsidR="00C7544E" w:rsidRPr="0073369A" w:rsidRDefault="00C7544E" w:rsidP="00CE1EDD">
      <w:pPr>
        <w:numPr>
          <w:ilvl w:val="0"/>
          <w:numId w:val="483"/>
        </w:numPr>
        <w:rPr>
          <w:rFonts w:ascii="Calibri" w:eastAsia="Yu Mincho" w:hAnsi="Calibri"/>
          <w:sz w:val="24"/>
          <w:lang w:val="fr-MA" w:eastAsia="ar-SA"/>
        </w:rPr>
      </w:pPr>
      <w:r w:rsidRPr="0073369A">
        <w:rPr>
          <w:rFonts w:ascii="Calibri" w:eastAsia="Yu Mincho" w:hAnsi="Calibri"/>
          <w:b/>
          <w:bCs/>
          <w:sz w:val="24"/>
          <w:rtl/>
          <w:lang w:val="fr-MA" w:eastAsia="ar-SA"/>
        </w:rPr>
        <w:t>من السنة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الحديث المروي عن أبي ذر الغفاري، الذي سأل فيه النبي ﷺ عن عدد الأنبياء والرسل، فجاء الجواب بأن عدد الأنبياء (124,000) أضعاف عدد الرسل (315). هذا الحديث، وإن كان في سنده مقال عند بعض المحدثين، إلا أنه يعكس فهماً متجذراً في الوعي الإسلامي المبكر بأن الرسل هم نخبة مختارة من مجموع الأنبياء</w:t>
      </w:r>
      <w:r w:rsidRPr="0073369A">
        <w:rPr>
          <w:rFonts w:ascii="Calibri" w:eastAsia="Yu Mincho" w:hAnsi="Calibri"/>
          <w:sz w:val="24"/>
          <w:lang w:val="fr-MA" w:eastAsia="ar-SA"/>
        </w:rPr>
        <w:t>.</w:t>
      </w:r>
    </w:p>
    <w:p w14:paraId="712E3F7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خلاصة: لماذا هذا التمييز مهم لرحلتنا؟</w:t>
      </w:r>
    </w:p>
    <w:p w14:paraId="164591F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قد يبدو هذا التفريق لاهوتياً بحتاً، لكنه في الحقيقة يخدم هدفاً منهجياً أساسياً في سلسلتنا هذه. إنه يثبت من البداية أن الوحي ليس كتلة واحدة متجانسة، بل له درجات وأدوار ومهام مختلفة</w:t>
      </w:r>
      <w:r w:rsidRPr="0073369A">
        <w:rPr>
          <w:rFonts w:ascii="Calibri" w:eastAsia="Yu Mincho" w:hAnsi="Calibri"/>
          <w:sz w:val="24"/>
          <w:lang w:val="fr-MA" w:eastAsia="ar-SA"/>
        </w:rPr>
        <w:t>.</w:t>
      </w:r>
    </w:p>
    <w:p w14:paraId="05FEAE7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إذا كان الوحي نفسه يميز بين مهمة "النبي" (التطبيقية) ومهمة "الرسول" (التأسيسية)، فهذا يفتح الباب أمامنا في المقالات اللاحقة لنطرح أسئلة أعمق</w:t>
      </w:r>
      <w:r w:rsidRPr="0073369A">
        <w:rPr>
          <w:rFonts w:ascii="Calibri" w:eastAsia="Yu Mincho" w:hAnsi="Calibri"/>
          <w:sz w:val="24"/>
          <w:lang w:val="fr-MA" w:eastAsia="ar-SA"/>
        </w:rPr>
        <w:t>:</w:t>
      </w:r>
    </w:p>
    <w:p w14:paraId="1678DCDC" w14:textId="77777777" w:rsidR="00C7544E" w:rsidRPr="0073369A" w:rsidRDefault="00C7544E" w:rsidP="00CE1EDD">
      <w:pPr>
        <w:numPr>
          <w:ilvl w:val="0"/>
          <w:numId w:val="484"/>
        </w:numPr>
        <w:rPr>
          <w:rFonts w:ascii="Calibri" w:eastAsia="Yu Mincho" w:hAnsi="Calibri"/>
          <w:sz w:val="24"/>
          <w:lang w:val="fr-MA" w:eastAsia="ar-SA"/>
        </w:rPr>
      </w:pPr>
      <w:r w:rsidRPr="0073369A">
        <w:rPr>
          <w:rFonts w:ascii="Calibri" w:eastAsia="Yu Mincho" w:hAnsi="Calibri"/>
          <w:sz w:val="24"/>
          <w:rtl/>
          <w:lang w:val="fr-MA" w:eastAsia="ar-SA"/>
        </w:rPr>
        <w:t>هل يمكن أن يكون لشخص واحد، مثل النبي محمد ﷺ، أدوار متعددة تتجاوز حتى هذا التقسيم؟</w:t>
      </w:r>
    </w:p>
    <w:p w14:paraId="35BDA988" w14:textId="77777777" w:rsidR="00C7544E" w:rsidRPr="0073369A" w:rsidRDefault="00C7544E" w:rsidP="00CE1EDD">
      <w:pPr>
        <w:numPr>
          <w:ilvl w:val="0"/>
          <w:numId w:val="484"/>
        </w:numPr>
        <w:rPr>
          <w:rFonts w:ascii="Calibri" w:eastAsia="Yu Mincho" w:hAnsi="Calibri"/>
          <w:sz w:val="24"/>
          <w:lang w:val="fr-MA" w:eastAsia="ar-SA"/>
        </w:rPr>
      </w:pPr>
      <w:r w:rsidRPr="0073369A">
        <w:rPr>
          <w:rFonts w:ascii="Calibri" w:eastAsia="Yu Mincho" w:hAnsi="Calibri"/>
          <w:sz w:val="24"/>
          <w:rtl/>
          <w:lang w:val="fr-MA" w:eastAsia="ar-SA"/>
        </w:rPr>
        <w:t>هل يمكن أن يحمل مصطلح "النبي" أو "الرسول" معاني رمزية ووظيفية تتجاوز مجرد التعريف العقدي؟</w:t>
      </w:r>
    </w:p>
    <w:p w14:paraId="481D966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إن فهم هذا الإطار التقليدي لا يقيدنا، بل يمنحنا أرضية صلبة ننطلق منها بثقة نحو استكشاف الأبعاد الروحية والسياسية والمنهجية لمفهوم "النبي"، وهو ما سنتناوله في المقال القادم</w:t>
      </w:r>
      <w:r w:rsidRPr="0073369A">
        <w:rPr>
          <w:rFonts w:ascii="Calibri" w:eastAsia="Yu Mincho" w:hAnsi="Calibri"/>
          <w:sz w:val="24"/>
          <w:lang w:val="fr-MA" w:eastAsia="ar-SA"/>
        </w:rPr>
        <w:t>.</w:t>
      </w:r>
    </w:p>
    <w:p w14:paraId="3220D380" w14:textId="77777777" w:rsidR="00C7544E" w:rsidRPr="0073369A" w:rsidRDefault="00C7544E" w:rsidP="00E4352F">
      <w:pPr>
        <w:rPr>
          <w:rFonts w:ascii="Calibri" w:eastAsia="Yu Mincho" w:hAnsi="Calibri"/>
          <w:sz w:val="24"/>
          <w:lang w:val="fr-MA" w:eastAsia="ar-SA"/>
        </w:rPr>
      </w:pPr>
    </w:p>
    <w:p w14:paraId="305EB1AA" w14:textId="77777777" w:rsidR="00C7544E" w:rsidRPr="0073369A" w:rsidRDefault="00C7544E" w:rsidP="00E4352F">
      <w:pPr>
        <w:pStyle w:val="21"/>
        <w:rPr>
          <w:lang w:val="fr-MA"/>
        </w:rPr>
      </w:pPr>
      <w:bookmarkStart w:id="474" w:name="_Toc205285374"/>
      <w:r w:rsidRPr="0073369A">
        <w:rPr>
          <w:rtl/>
        </w:rPr>
        <w:t>المقال الثالث: "النبي فينا" - رحلة إلى أعماق الضمير والوعي</w:t>
      </w:r>
      <w:bookmarkEnd w:id="474"/>
    </w:p>
    <w:p w14:paraId="3BD28A4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مقدمة: من التاريخ إلى الذات</w:t>
      </w:r>
    </w:p>
    <w:p w14:paraId="170F45C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المقالين السابقين، وضعنا إطاراً نقدياً وتأسيسياً. فككنا أولاً الصورة "المشوهة" الناتجة عن القراءة الحرفية، ثم أعدنا بناء التعريفات الأساسية التي تميز بين "النبي" و"الرسول". الآن، حان الوقت للقيام بقفزة نوعية: الانتقال من النظر إلى النبي كشخصية تاريخية بعيدة، إلى استكشافه كحقيقة كامنة في أعماق وجودنا الإنساني</w:t>
      </w:r>
      <w:r w:rsidRPr="0073369A">
        <w:rPr>
          <w:rFonts w:ascii="Calibri" w:eastAsia="Yu Mincho" w:hAnsi="Calibri"/>
          <w:sz w:val="24"/>
          <w:lang w:val="fr-MA" w:eastAsia="ar-SA"/>
        </w:rPr>
        <w:t>.</w:t>
      </w:r>
    </w:p>
    <w:p w14:paraId="3FF5569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يطرح هذا المقال فكرة قد تبدو جذرية للوهلة الأولى، لكنها متجذرة في فهم عميق لرسالة القرآن: فكرة أن "النبي" ليس مجرد شخص نقتدي به، بل هو أيضاً نموذج فطري ووعي باطني نسعى لتفعيله داخل أنفسنا. إنها رحلة من التاريخ إلى الذات</w:t>
      </w:r>
      <w:r w:rsidRPr="0073369A">
        <w:rPr>
          <w:rFonts w:ascii="Calibri" w:eastAsia="Yu Mincho" w:hAnsi="Calibri"/>
          <w:sz w:val="24"/>
          <w:lang w:val="fr-MA" w:eastAsia="ar-SA"/>
        </w:rPr>
        <w:t>.</w:t>
      </w:r>
    </w:p>
    <w:p w14:paraId="42078A2A"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الرؤية الأولى: النبي كفطرة سليمة وضمير حي</w:t>
      </w:r>
    </w:p>
    <w:p w14:paraId="364C46A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عندما نتحدث عن "النبي فينا"، فإن المعنى الأول والأكثر مباشرة هو تلك البصيرة الأخلاقية التي أودعها الله في كل إنسان. إنها "الفطرة السليمة" التي تميز الخير من الشر، والحق من الباطل</w:t>
      </w:r>
      <w:r w:rsidRPr="0073369A">
        <w:rPr>
          <w:rFonts w:ascii="Calibri" w:eastAsia="Yu Mincho" w:hAnsi="Calibri"/>
          <w:sz w:val="24"/>
          <w:lang w:val="fr-MA" w:eastAsia="ar-SA"/>
        </w:rPr>
        <w:t>.</w:t>
      </w:r>
    </w:p>
    <w:p w14:paraId="273F1C88" w14:textId="77777777" w:rsidR="00C7544E" w:rsidRPr="0073369A" w:rsidRDefault="00C7544E" w:rsidP="00CE1EDD">
      <w:pPr>
        <w:numPr>
          <w:ilvl w:val="0"/>
          <w:numId w:val="478"/>
        </w:numPr>
        <w:rPr>
          <w:rFonts w:ascii="Calibri" w:eastAsia="Yu Mincho" w:hAnsi="Calibri"/>
          <w:sz w:val="24"/>
          <w:lang w:val="fr-MA" w:eastAsia="ar-SA"/>
        </w:rPr>
      </w:pPr>
      <w:r w:rsidRPr="0073369A">
        <w:rPr>
          <w:rFonts w:ascii="Calibri" w:eastAsia="Yu Mincho" w:hAnsi="Calibri"/>
          <w:b/>
          <w:bCs/>
          <w:sz w:val="24"/>
          <w:rtl/>
          <w:lang w:val="ar-MA" w:eastAsia="ar-SA"/>
        </w:rPr>
        <w:t>البوصلة الداخلية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"النبي الداخلي" هو بوصلتنا الأخلاقية. هو الصوت الذي يهمس فينا بالصدق حين يغرينا الكذب، ويدعونا للعدل حين تميل نفوسنا إلى الهوى. إنه ليس شيئاً نكتسبه من الخارج، بل هو جوهرنا الأصيل الذي لم تفسده الأهواء والبرمجات الاجتماعية</w:t>
      </w:r>
      <w:r w:rsidRPr="0073369A">
        <w:rPr>
          <w:rFonts w:ascii="Calibri" w:eastAsia="Yu Mincho" w:hAnsi="Calibri"/>
          <w:sz w:val="24"/>
          <w:lang w:val="fr-MA" w:eastAsia="ar-SA"/>
        </w:rPr>
        <w:t>.</w:t>
      </w:r>
    </w:p>
    <w:p w14:paraId="3B365929" w14:textId="77777777" w:rsidR="00C7544E" w:rsidRPr="0073369A" w:rsidRDefault="00C7544E" w:rsidP="00CE1EDD">
      <w:pPr>
        <w:numPr>
          <w:ilvl w:val="0"/>
          <w:numId w:val="478"/>
        </w:numPr>
        <w:rPr>
          <w:rFonts w:ascii="Calibri" w:eastAsia="Yu Mincho" w:hAnsi="Calibri"/>
          <w:sz w:val="24"/>
          <w:lang w:val="fr-MA" w:eastAsia="ar-SA"/>
        </w:rPr>
      </w:pPr>
      <w:r w:rsidRPr="0073369A">
        <w:rPr>
          <w:rFonts w:ascii="Calibri" w:eastAsia="Yu Mincho" w:hAnsi="Calibri"/>
          <w:b/>
          <w:bCs/>
          <w:sz w:val="24"/>
          <w:rtl/>
          <w:lang w:val="ar-MA" w:eastAsia="ar-SA"/>
        </w:rPr>
        <w:t>تجسيد القيم العليا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يمثل هذا "النبي" الكامن فينا مجموعة القيم الإنسانية العليا التي تجسدت بأكمل صورها في الأنبياء: الأمانة، الإحسان، التواضع، العفو، الشجاعة، والرحمة. هذه القيم ليست غريبة عنا، بل هي جزء من تصميمنا الفطري، وتحتاج منا فقط إلى قرار واعٍ بتنميتها وتفعيلها</w:t>
      </w:r>
      <w:r w:rsidRPr="0073369A">
        <w:rPr>
          <w:rFonts w:ascii="Calibri" w:eastAsia="Yu Mincho" w:hAnsi="Calibri"/>
          <w:sz w:val="24"/>
          <w:lang w:val="fr-MA" w:eastAsia="ar-SA"/>
        </w:rPr>
        <w:t>.</w:t>
      </w:r>
    </w:p>
    <w:p w14:paraId="2F0745E0" w14:textId="77777777" w:rsidR="00C7544E" w:rsidRPr="0073369A" w:rsidRDefault="00C7544E" w:rsidP="00CE1EDD">
      <w:pPr>
        <w:numPr>
          <w:ilvl w:val="0"/>
          <w:numId w:val="478"/>
        </w:numPr>
        <w:rPr>
          <w:rFonts w:ascii="Calibri" w:eastAsia="Yu Mincho" w:hAnsi="Calibri"/>
          <w:sz w:val="24"/>
          <w:lang w:val="fr-MA" w:eastAsia="ar-SA"/>
        </w:rPr>
      </w:pPr>
      <w:r w:rsidRPr="0073369A">
        <w:rPr>
          <w:rFonts w:ascii="Calibri" w:eastAsia="Yu Mincho" w:hAnsi="Calibri"/>
          <w:b/>
          <w:bCs/>
          <w:sz w:val="24"/>
          <w:rtl/>
          <w:lang w:val="ar-MA" w:eastAsia="ar-SA"/>
        </w:rPr>
        <w:t>القدرة على الارتقاء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النبي فينا" هو أيضاً رمز لقدرتنا على التعلم من الأخطاء والتحسن المستمر. إنه إمكانية الكمال الموجودة في داخلنا، والتي تمنحنا الأمل في أننا نستطيع دائماً أن نكون أفضل</w:t>
      </w:r>
      <w:r w:rsidRPr="0073369A">
        <w:rPr>
          <w:rFonts w:ascii="Calibri" w:eastAsia="Yu Mincho" w:hAnsi="Calibri"/>
          <w:sz w:val="24"/>
          <w:lang w:val="fr-MA" w:eastAsia="ar-SA"/>
        </w:rPr>
        <w:t>.</w:t>
      </w:r>
    </w:p>
    <w:p w14:paraId="45105CE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lastRenderedPageBreak/>
        <w:t>الرؤية الثانية: النبي كوعي باطني يخاطبه الله</w:t>
      </w:r>
    </w:p>
    <w:p w14:paraId="1FC891B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تأخذ بعض القراءات المعاصرة هذا المفهوم إلى مستوى أعمق، فترى أن الخطاب الإلهي في القرآن لا يتوجه فقط إلى شخص تاريخي، بل يخاطب أيضاً ذلك "النبي" الرمزي داخل كل إنسان، أي وعيه الأعلى أو ذاته الحقيقية</w:t>
      </w:r>
      <w:r w:rsidRPr="0073369A">
        <w:rPr>
          <w:rFonts w:ascii="Calibri" w:eastAsia="Yu Mincho" w:hAnsi="Calibri"/>
          <w:sz w:val="24"/>
          <w:lang w:val="fr-MA" w:eastAsia="ar-SA"/>
        </w:rPr>
        <w:t>.</w:t>
      </w:r>
    </w:p>
    <w:p w14:paraId="6C8AC8C2"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لنتأمل آية مثل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﴿يَا أَيُّهَا النَّبِيُّ لِمَ تُحَرِّمُ مَا أَحَلَّ اللَّهُ لَكَ ۖ تَبْتَغِي مَرْضَاتَ أَزْوَاجِكَ</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التحريم: 1</w:t>
      </w:r>
      <w:r w:rsidRPr="0073369A">
        <w:rPr>
          <w:rFonts w:ascii="Calibri" w:eastAsia="Yu Mincho" w:hAnsi="Calibri"/>
          <w:sz w:val="24"/>
          <w:lang w:val="fr-MA" w:eastAsia="ar-SA"/>
        </w:rPr>
        <w:t>).</w:t>
      </w:r>
    </w:p>
    <w:p w14:paraId="2344ABEC" w14:textId="77777777" w:rsidR="00C7544E" w:rsidRPr="0073369A" w:rsidRDefault="00C7544E" w:rsidP="00CE1EDD">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قراءة باطنية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في هذه القراءة، "النبي" هو وعيك الصافي. و"أزواجك" هن أفكارك وقناعاتك التي تعيش معها. والآية تصبح خطاباً مباشراً لك: "يا أيها الوعي النقي، لماذا تحرّم على نفسك ما أحللته لك من فرص وبهجة، فقط لترضي أفكارك المقيدة أو قناعاتك الموروثة؟</w:t>
      </w:r>
      <w:r w:rsidRPr="0073369A">
        <w:rPr>
          <w:rFonts w:ascii="Calibri" w:eastAsia="Yu Mincho" w:hAnsi="Calibri"/>
          <w:sz w:val="24"/>
          <w:lang w:val="fr-MA" w:eastAsia="ar-SA"/>
        </w:rPr>
        <w:t>"</w:t>
      </w:r>
    </w:p>
    <w:p w14:paraId="1C843083" w14:textId="77777777" w:rsidR="00C7544E" w:rsidRPr="0073369A" w:rsidRDefault="00C7544E" w:rsidP="00CE1EDD">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من التبعية إلى الحرية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التفسير يحول الآية من مجرد عتاب تاريخي إلى دعوة كونية للتحرر. يدعونا إلى فحص "أزواجنا" الفكرية، والتساؤل: هل أفكاري تخدمني أم تقيدني؟ هل أعيش في سجن من قناعاتي أم في رحابة ما أحله الله لي؟</w:t>
      </w:r>
    </w:p>
    <w:p w14:paraId="1645D8C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خلاصة: الدين كتجربة حية</w:t>
      </w:r>
    </w:p>
    <w:p w14:paraId="1099ECD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استكشاف مفهوم "النبي فينا" يعيد للدين حيويته ويجعله تجربة شخصية عميقة، لا مجرد اتباع لقواعد خارجية</w:t>
      </w:r>
      <w:r w:rsidRPr="0073369A">
        <w:rPr>
          <w:rFonts w:ascii="Calibri" w:eastAsia="Yu Mincho" w:hAnsi="Calibri"/>
          <w:sz w:val="24"/>
          <w:lang w:val="fr-MA" w:eastAsia="ar-SA"/>
        </w:rPr>
        <w:t>.</w:t>
      </w:r>
    </w:p>
    <w:p w14:paraId="7C1F9D76" w14:textId="77777777" w:rsidR="00C7544E" w:rsidRPr="0073369A" w:rsidRDefault="00C7544E" w:rsidP="00CE1EDD">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الاقتداء يصبح تفعيلاً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أن يكون الاقتداء بالنبي مجرد محاكاة شكلية لأفعاله، يصبح عملية "تفعيل" للنموذج النبوي الكامن في داخلنا</w:t>
      </w:r>
      <w:r w:rsidRPr="0073369A">
        <w:rPr>
          <w:rFonts w:ascii="Calibri" w:eastAsia="Yu Mincho" w:hAnsi="Calibri"/>
          <w:sz w:val="24"/>
          <w:lang w:val="fr-MA" w:eastAsia="ar-SA"/>
        </w:rPr>
        <w:t>.</w:t>
      </w:r>
    </w:p>
    <w:p w14:paraId="63E8C242" w14:textId="77777777" w:rsidR="00C7544E" w:rsidRPr="0073369A" w:rsidRDefault="00C7544E" w:rsidP="00CE1EDD">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المسؤولية تصبح ذاتية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لم نعد ننتظر شيخاً أو سلطة خارجية لتخبرنا بالصواب والخطأ في كل صغيرة وكبيرة. فالبوصلة الأخلاقية ("النبي الداخلي") موجودة لدينا، وعلينا مسؤولية تفعيلها والاستماع إليها</w:t>
      </w:r>
      <w:r w:rsidRPr="0073369A">
        <w:rPr>
          <w:rFonts w:ascii="Calibri" w:eastAsia="Yu Mincho" w:hAnsi="Calibri"/>
          <w:sz w:val="24"/>
          <w:lang w:val="fr-MA" w:eastAsia="ar-SA"/>
        </w:rPr>
        <w:t>.</w:t>
      </w:r>
    </w:p>
    <w:p w14:paraId="73714AB2"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قد يرى البعض في هذا الطرح جرأة في التأويل، لكنه في الحقيقة يعيد الإنسان إلى مركزه ككائن مكرم ومسؤول، كائن أودع الله فيه القدرة على معرفة الخير والسعي نحوه. في المقال القادم، سننتقل من هذا البعد الذاتي العميق لنرى كيف يتجسد المفهوم النبوي في بنية المجتمع والدولة</w:t>
      </w:r>
      <w:r w:rsidRPr="0073369A">
        <w:rPr>
          <w:rFonts w:ascii="Calibri" w:eastAsia="Yu Mincho" w:hAnsi="Calibri"/>
          <w:sz w:val="24"/>
          <w:lang w:val="fr-MA" w:eastAsia="ar-SA"/>
        </w:rPr>
        <w:t>.</w:t>
      </w:r>
    </w:p>
    <w:p w14:paraId="5C4B7E02" w14:textId="77777777" w:rsidR="00C7544E" w:rsidRPr="0073369A" w:rsidRDefault="00C7544E" w:rsidP="00E4352F">
      <w:pPr>
        <w:rPr>
          <w:rFonts w:ascii="Calibri" w:eastAsia="Yu Mincho" w:hAnsi="Calibri"/>
          <w:sz w:val="24"/>
          <w:lang w:val="fr-MA" w:eastAsia="ar-SA"/>
        </w:rPr>
      </w:pPr>
    </w:p>
    <w:p w14:paraId="572DE991" w14:textId="77777777" w:rsidR="00C7544E" w:rsidRPr="0073369A" w:rsidRDefault="00C7544E" w:rsidP="00E4352F">
      <w:pPr>
        <w:pStyle w:val="21"/>
        <w:rPr>
          <w:lang w:val="fr-MA"/>
        </w:rPr>
      </w:pPr>
      <w:bookmarkStart w:id="475" w:name="_Toc205285375"/>
      <w:r w:rsidRPr="0073369A">
        <w:rPr>
          <w:rtl/>
        </w:rPr>
        <w:t>المقال الرابع: حدود النبوة - لماذا يبقى علم الغيب لله وحده؟</w:t>
      </w:r>
      <w:bookmarkEnd w:id="475"/>
    </w:p>
    <w:p w14:paraId="17664D8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مقدمة: بين التعظيم والتأليه</w:t>
      </w:r>
    </w:p>
    <w:p w14:paraId="4AB8CC18"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رحلتنا حتى الآن، قمنا بتوسيع مفهوم "النبي" بشكل كبير؛ استكشفناه كضمير حي ووعي باطني، ثم كقائد تاريخي ورمز للمؤسسة السياسية. هذا التعظيم لدور النبوة ضروري لفهم شمولية الرسالة، لكنه يحمل في طياته خطراً دقيقاً: خطر الانزلاق من "التعظيم" المشروع إلى "التأليه" المرفوض</w:t>
      </w:r>
      <w:r w:rsidRPr="0073369A">
        <w:rPr>
          <w:rFonts w:ascii="Calibri" w:eastAsia="Yu Mincho" w:hAnsi="Calibri"/>
          <w:sz w:val="24"/>
          <w:lang w:val="fr-MA" w:eastAsia="ar-SA"/>
        </w:rPr>
        <w:t>.</w:t>
      </w:r>
    </w:p>
    <w:p w14:paraId="2E7A9A53"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الإفراط في تعظيم شخص النبي قد يدفع البعض إلى إضفاء صفات إلهية عليه، وعلى رأسها "علم الغيب المطلق". لذلك، وبعد أن بنينا الأدوار العظيمة للنبوة، من الضروري أن نبني حولها سياجاً عقدياً متيناً يحميها من الغلو، ويعيدنا دائماً إلى المبدأ المركزي الذي بُعث من أجله كل نبي ورسول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التوحيد الخالص، وإفراد الله وحده بصفات الألوهية</w:t>
      </w:r>
      <w:r w:rsidRPr="0073369A">
        <w:rPr>
          <w:rFonts w:ascii="Calibri" w:eastAsia="Yu Mincho" w:hAnsi="Calibri"/>
          <w:b/>
          <w:bCs/>
          <w:sz w:val="24"/>
          <w:lang w:val="fr-MA" w:eastAsia="ar-SA"/>
        </w:rPr>
        <w:t>.</w:t>
      </w:r>
    </w:p>
    <w:p w14:paraId="307F2151"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هذا المقال يضع حداً فاصلاً، ويجيب على سؤال جوهري: مع كل هذه الأدوار العظيمة، هل يمتلك النبي صفات تتجاوز بشريته، كعلم الغيب المطلق؟</w:t>
      </w:r>
    </w:p>
    <w:p w14:paraId="182DFEF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قراءة في آية المائدة: اعتراف جماعي بالجهل</w:t>
      </w:r>
    </w:p>
    <w:p w14:paraId="379BEC3A"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يقدم لنا القرآن الكريم مشهداً مهيباً من يوم القيامة، مشهداً يضع حداً فاصلاً لكل غلو محتمل. يقول تعالى</w:t>
      </w:r>
      <w:r w:rsidRPr="0073369A">
        <w:rPr>
          <w:rFonts w:ascii="Calibri" w:eastAsia="Yu Mincho" w:hAnsi="Calibri"/>
          <w:sz w:val="24"/>
          <w:lang w:val="fr-MA" w:eastAsia="ar-SA"/>
        </w:rPr>
        <w:t>:</w:t>
      </w:r>
      <w:r w:rsidRPr="0073369A">
        <w:rPr>
          <w:rFonts w:ascii="Calibri" w:eastAsia="Yu Mincho" w:hAnsi="Calibri"/>
          <w:sz w:val="24"/>
          <w:lang w:val="fr-MA" w:eastAsia="ar-SA"/>
        </w:rPr>
        <w:br/>
      </w:r>
      <w:r w:rsidRPr="0073369A">
        <w:rPr>
          <w:rFonts w:ascii="Calibri" w:eastAsia="Yu Mincho" w:hAnsi="Calibri"/>
          <w:b/>
          <w:bCs/>
          <w:sz w:val="24"/>
          <w:rtl/>
          <w:lang w:val="ar-MA" w:eastAsia="ar-SA"/>
        </w:rPr>
        <w:t>﴿يَوْمَ يَجْمَعُ اللَّهُ الرُّسُلَ فَيَقُولُ مَاذَا أُجِبْتُمْ ۖ قَالُوا لَا عِلْمَ لَنَا ۖ إِنَّكَ أَنتَ عَلَّامُ الْغُيُوبِ﴾</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المائدة: 109</w:t>
      </w:r>
      <w:r w:rsidRPr="0073369A">
        <w:rPr>
          <w:rFonts w:ascii="Calibri" w:eastAsia="Yu Mincho" w:hAnsi="Calibri"/>
          <w:sz w:val="24"/>
          <w:lang w:val="fr-MA" w:eastAsia="ar-SA"/>
        </w:rPr>
        <w:t>).</w:t>
      </w:r>
    </w:p>
    <w:p w14:paraId="73C24F60"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لنتدبر هذا المشهد بعمق</w:t>
      </w:r>
      <w:r w:rsidRPr="0073369A">
        <w:rPr>
          <w:rFonts w:ascii="Calibri" w:eastAsia="Yu Mincho" w:hAnsi="Calibri"/>
          <w:sz w:val="24"/>
          <w:lang w:val="fr-MA" w:eastAsia="ar-SA"/>
        </w:rPr>
        <w:t>:</w:t>
      </w:r>
    </w:p>
    <w:p w14:paraId="006BFBB5" w14:textId="77777777" w:rsidR="00C7544E" w:rsidRPr="0073369A" w:rsidRDefault="00C7544E" w:rsidP="00CE1EDD">
      <w:pPr>
        <w:numPr>
          <w:ilvl w:val="0"/>
          <w:numId w:val="475"/>
        </w:numPr>
        <w:rPr>
          <w:rFonts w:ascii="Calibri" w:eastAsia="Yu Mincho" w:hAnsi="Calibri"/>
          <w:sz w:val="24"/>
          <w:lang w:val="fr-MA" w:eastAsia="ar-SA"/>
        </w:rPr>
      </w:pPr>
      <w:r w:rsidRPr="0073369A">
        <w:rPr>
          <w:rFonts w:ascii="Calibri" w:eastAsia="Yu Mincho" w:hAnsi="Calibri"/>
          <w:b/>
          <w:bCs/>
          <w:sz w:val="24"/>
          <w:rtl/>
          <w:lang w:val="ar-MA" w:eastAsia="ar-SA"/>
        </w:rPr>
        <w:lastRenderedPageBreak/>
        <w:t>المشهد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يوم القيامة، الله يجمع </w:t>
      </w:r>
      <w:r w:rsidRPr="0073369A">
        <w:rPr>
          <w:rFonts w:ascii="Calibri" w:eastAsia="Yu Mincho" w:hAnsi="Calibri"/>
          <w:i/>
          <w:iCs/>
          <w:sz w:val="24"/>
          <w:rtl/>
          <w:lang w:val="ar-MA" w:eastAsia="ar-SA"/>
        </w:rPr>
        <w:t>كل الرسل</w:t>
      </w:r>
      <w:r w:rsidRPr="0073369A">
        <w:rPr>
          <w:rFonts w:ascii="Calibri" w:eastAsia="Yu Mincho" w:hAnsi="Calibri"/>
          <w:sz w:val="24"/>
          <w:rtl/>
          <w:lang w:val="ar-MA" w:eastAsia="ar-SA"/>
        </w:rPr>
        <w:t>، من آدم إلى محمد عليهم جميعاً الصلاة والسلام</w:t>
      </w:r>
      <w:r w:rsidRPr="0073369A">
        <w:rPr>
          <w:rFonts w:ascii="Calibri" w:eastAsia="Yu Mincho" w:hAnsi="Calibri"/>
          <w:sz w:val="24"/>
          <w:lang w:val="fr-MA" w:eastAsia="ar-SA"/>
        </w:rPr>
        <w:t>.</w:t>
      </w:r>
    </w:p>
    <w:p w14:paraId="49A3FC89" w14:textId="77777777" w:rsidR="00C7544E" w:rsidRPr="0073369A" w:rsidRDefault="00C7544E" w:rsidP="00CE1EDD">
      <w:pPr>
        <w:numPr>
          <w:ilvl w:val="0"/>
          <w:numId w:val="475"/>
        </w:numPr>
        <w:rPr>
          <w:rFonts w:ascii="Calibri" w:eastAsia="Yu Mincho" w:hAnsi="Calibri"/>
          <w:sz w:val="24"/>
          <w:lang w:val="fr-MA" w:eastAsia="ar-SA"/>
        </w:rPr>
      </w:pPr>
      <w:r w:rsidRPr="0073369A">
        <w:rPr>
          <w:rFonts w:ascii="Calibri" w:eastAsia="Yu Mincho" w:hAnsi="Calibri"/>
          <w:b/>
          <w:bCs/>
          <w:sz w:val="24"/>
          <w:rtl/>
          <w:lang w:val="ar-MA" w:eastAsia="ar-SA"/>
        </w:rPr>
        <w:t>السؤال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يسألهم الله سؤالاً عن نتيجة عملهم الدنيوي: كيف استجاب الناس لرسالتكم؟</w:t>
      </w:r>
    </w:p>
    <w:p w14:paraId="331BECF0" w14:textId="77777777" w:rsidR="00C7544E" w:rsidRPr="0073369A" w:rsidRDefault="00C7544E" w:rsidP="00CE1EDD">
      <w:pPr>
        <w:numPr>
          <w:ilvl w:val="0"/>
          <w:numId w:val="475"/>
        </w:numPr>
        <w:rPr>
          <w:rFonts w:ascii="Calibri" w:eastAsia="Yu Mincho" w:hAnsi="Calibri"/>
          <w:sz w:val="24"/>
          <w:lang w:val="fr-MA" w:eastAsia="ar-SA"/>
        </w:rPr>
      </w:pPr>
      <w:r w:rsidRPr="0073369A">
        <w:rPr>
          <w:rFonts w:ascii="Calibri" w:eastAsia="Yu Mincho" w:hAnsi="Calibri"/>
          <w:b/>
          <w:bCs/>
          <w:sz w:val="24"/>
          <w:rtl/>
          <w:lang w:val="ar-MA" w:eastAsia="ar-SA"/>
        </w:rPr>
        <w:t>الجواب الجماعي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يأتي الجواب من جميع الرسل، دون استثناء</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لَا عِلْمَ لَنَا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515D77F9"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هذا الجواب الصادم والموحّد ليس مجرد تواضع، بل هو إقرار جماعي من صفوة الخلق بمحدودية علمهم أمام علم الله المحيط. هم يعلمون ما شاهدوه ظاهراً، لكنهم يقرّون بأن العلم الحقيقي ببواطن الأمور، وما حدث بعد وفاتهم، وحقيقة إيمان الناس أو نفاقهم، هو لله وحده. لذلك يختتمون جوابهم بالتسليم المطلق</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إِنَّكَ أَنتَ عَلَّامُ الْغُيُوبِ</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09D05B8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تفصيل قضية علم الغيب: غيب مطلق وغيب نسبي</w:t>
      </w:r>
    </w:p>
    <w:p w14:paraId="19553719"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العقيدة الإسلامية، بناءً على نصوص القرآن الصريحة، تفصل بوضوح بين نوعين من الغيب</w:t>
      </w:r>
      <w:r w:rsidRPr="0073369A">
        <w:rPr>
          <w:rFonts w:ascii="Calibri" w:eastAsia="Yu Mincho" w:hAnsi="Calibri"/>
          <w:sz w:val="24"/>
          <w:lang w:val="fr-MA" w:eastAsia="ar-SA"/>
        </w:rPr>
        <w:t>:</w:t>
      </w:r>
    </w:p>
    <w:p w14:paraId="752F6BC2" w14:textId="77777777" w:rsidR="00C7544E" w:rsidRPr="0073369A" w:rsidRDefault="00C7544E" w:rsidP="00CE1EDD">
      <w:pPr>
        <w:numPr>
          <w:ilvl w:val="0"/>
          <w:numId w:val="476"/>
        </w:numPr>
        <w:rPr>
          <w:rFonts w:ascii="Calibri" w:eastAsia="Yu Mincho" w:hAnsi="Calibri"/>
          <w:sz w:val="24"/>
          <w:lang w:val="fr-MA" w:eastAsia="ar-SA"/>
        </w:rPr>
      </w:pPr>
      <w:r w:rsidRPr="0073369A">
        <w:rPr>
          <w:rFonts w:ascii="Calibri" w:eastAsia="Yu Mincho" w:hAnsi="Calibri"/>
          <w:b/>
          <w:bCs/>
          <w:sz w:val="24"/>
          <w:rtl/>
          <w:lang w:val="ar-MA" w:eastAsia="ar-SA"/>
        </w:rPr>
        <w:t>الغيب المطلق</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العلم الذي استأثر الله به لنفسه، مثل "مفاتح الغيب" الخمسة (علم الساعة، وقت نزول الغيث، ما في الأرحام،...). هذا النوع لا يمكن لأي مخلوق، نبياً كان أو ملكاً، أن يطلع عليه بذاته. وقد أمر الله نبيه أن يعلن للناس بوضوح</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﴿وَلَوْ كُنتُ أَعْلَمُ الْغَيْبَ لَاسْتَكْثَرْتُ مِنَ الْخَيْرِ وَمَا مَسَّنِيَ السُّوءُ﴾</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الأعراف: 188</w:t>
      </w:r>
      <w:r w:rsidRPr="0073369A">
        <w:rPr>
          <w:rFonts w:ascii="Calibri" w:eastAsia="Yu Mincho" w:hAnsi="Calibri"/>
          <w:sz w:val="24"/>
          <w:lang w:val="fr-MA" w:eastAsia="ar-SA"/>
        </w:rPr>
        <w:t>).</w:t>
      </w:r>
    </w:p>
    <w:p w14:paraId="3745DBBA" w14:textId="77777777" w:rsidR="00C7544E" w:rsidRPr="0073369A" w:rsidRDefault="00C7544E" w:rsidP="00CE1EDD">
      <w:pPr>
        <w:numPr>
          <w:ilvl w:val="0"/>
          <w:numId w:val="476"/>
        </w:numPr>
        <w:rPr>
          <w:rFonts w:ascii="Calibri" w:eastAsia="Yu Mincho" w:hAnsi="Calibri"/>
          <w:sz w:val="24"/>
          <w:lang w:val="fr-MA" w:eastAsia="ar-SA"/>
        </w:rPr>
      </w:pPr>
      <w:r w:rsidRPr="0073369A">
        <w:rPr>
          <w:rFonts w:ascii="Calibri" w:eastAsia="Yu Mincho" w:hAnsi="Calibri"/>
          <w:b/>
          <w:bCs/>
          <w:sz w:val="24"/>
          <w:rtl/>
          <w:lang w:val="ar-MA" w:eastAsia="ar-SA"/>
        </w:rPr>
        <w:t>الغيب النسبي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ما قد يُطلِع الله عليه من يرتضيه من رسله عن طريق الوحي، ليكون ذلك دليلاً على نبوتهم وتأييداً لهم. قال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﴿عَالِمُ الْغَيْبِ فَلَا يُظْهِرُ عَلَىٰ غَيْبِهِ أَحَدًا إِلَّا مَنِ ارْتَضَىٰ مِن رَّسُولٍ﴾</w:t>
      </w:r>
      <w:r w:rsidRPr="0073369A">
        <w:rPr>
          <w:rFonts w:ascii="Calibri" w:eastAsia="Yu Mincho" w:hAnsi="Calibri"/>
          <w:sz w:val="24"/>
          <w:rtl/>
          <w:lang w:val="ar-MA" w:eastAsia="ar-SA"/>
        </w:rPr>
        <w:t xml:space="preserve"> (الجن: 26-27). فالنبي محمد ﷺ أُخبِر بكثير من أمور الغيب (كأمارات الساعة وأخبار الأمم السابقة)، لكن هذا العلم ليس ذاتياً منه، بل هو وحي من الله</w:t>
      </w:r>
      <w:r w:rsidRPr="0073369A">
        <w:rPr>
          <w:rFonts w:ascii="Calibri" w:eastAsia="Yu Mincho" w:hAnsi="Calibri"/>
          <w:sz w:val="24"/>
          <w:lang w:val="fr-MA" w:eastAsia="ar-SA"/>
        </w:rPr>
        <w:t>.</w:t>
      </w:r>
    </w:p>
    <w:p w14:paraId="0E0B37E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خلاصة: عظمة النبي في كمال عبوديته</w:t>
      </w:r>
    </w:p>
    <w:p w14:paraId="5F6D5244"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 xml:space="preserve">إن وضع هذا الحد الفاصل لا يُنقص من قدر النبي ﷺ، بل على العكس، هو يعظمّه في مقامه الصحيح. عظمة النبي لا تكمن في امتلاكه لصفات إلهية، بل في </w:t>
      </w:r>
      <w:r w:rsidRPr="0073369A">
        <w:rPr>
          <w:rFonts w:ascii="Calibri" w:eastAsia="Yu Mincho" w:hAnsi="Calibri"/>
          <w:b/>
          <w:bCs/>
          <w:sz w:val="24"/>
          <w:rtl/>
          <w:lang w:val="ar-MA" w:eastAsia="ar-SA"/>
        </w:rPr>
        <w:t>كماله البشري</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كمال عبوديته وتسليمه المطلق لله</w:t>
      </w:r>
      <w:r w:rsidRPr="0073369A">
        <w:rPr>
          <w:rFonts w:ascii="Calibri" w:eastAsia="Yu Mincho" w:hAnsi="Calibri"/>
          <w:sz w:val="24"/>
          <w:lang w:val="fr-MA" w:eastAsia="ar-SA"/>
        </w:rPr>
        <w:t>.</w:t>
      </w:r>
    </w:p>
    <w:p w14:paraId="7FF9EC5E" w14:textId="77777777" w:rsidR="00C7544E" w:rsidRPr="0073369A" w:rsidRDefault="00C7544E" w:rsidP="00CE1EDD">
      <w:pPr>
        <w:numPr>
          <w:ilvl w:val="0"/>
          <w:numId w:val="477"/>
        </w:numPr>
        <w:rPr>
          <w:rFonts w:ascii="Calibri" w:eastAsia="Yu Mincho" w:hAnsi="Calibri"/>
          <w:sz w:val="24"/>
          <w:lang w:val="fr-MA" w:eastAsia="ar-SA"/>
        </w:rPr>
      </w:pPr>
      <w:r w:rsidRPr="0073369A">
        <w:rPr>
          <w:rFonts w:ascii="Calibri" w:eastAsia="Yu Mincho" w:hAnsi="Calibri"/>
          <w:b/>
          <w:bCs/>
          <w:sz w:val="24"/>
          <w:rtl/>
          <w:lang w:val="ar-MA" w:eastAsia="ar-SA"/>
        </w:rPr>
        <w:t>حماية التوحيد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الفهم يحمي جوهر العقيدة الإسلامية، ويمنع تحول النبي إلى وسيط أو ندّ لله، وهو الشرك الذي جاءت كل الرسالات لمحاربته</w:t>
      </w:r>
      <w:r w:rsidRPr="0073369A">
        <w:rPr>
          <w:rFonts w:ascii="Calibri" w:eastAsia="Yu Mincho" w:hAnsi="Calibri"/>
          <w:sz w:val="24"/>
          <w:lang w:val="fr-MA" w:eastAsia="ar-SA"/>
        </w:rPr>
        <w:t>.</w:t>
      </w:r>
    </w:p>
    <w:p w14:paraId="31EDC10B" w14:textId="77777777" w:rsidR="00C7544E" w:rsidRPr="0073369A" w:rsidRDefault="00C7544E" w:rsidP="00CE1EDD">
      <w:pPr>
        <w:numPr>
          <w:ilvl w:val="0"/>
          <w:numId w:val="477"/>
        </w:numPr>
        <w:rPr>
          <w:rFonts w:ascii="Calibri" w:eastAsia="Yu Mincho" w:hAnsi="Calibri"/>
          <w:sz w:val="24"/>
          <w:lang w:val="fr-MA" w:eastAsia="ar-SA"/>
        </w:rPr>
      </w:pPr>
      <w:r w:rsidRPr="0073369A">
        <w:rPr>
          <w:rFonts w:ascii="Calibri" w:eastAsia="Yu Mincho" w:hAnsi="Calibri"/>
          <w:b/>
          <w:bCs/>
          <w:sz w:val="24"/>
          <w:rtl/>
          <w:lang w:val="ar-MA" w:eastAsia="ar-SA"/>
        </w:rPr>
        <w:t>تقديم قدوة واقعية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ندرك أن النبي، رغم عظمته، كان بشراً لا يعلم الغيب المطلق، يصبح قدوة أكثر واقعية وإنسانية يمكننا السعي لاتباعها. لو كان يعلم الغيب بذاته، لكانت أفعاله وقراراته خارج نطاق القدرة البشرية، ولما صحت القدوة به</w:t>
      </w:r>
      <w:r w:rsidRPr="0073369A">
        <w:rPr>
          <w:rFonts w:ascii="Calibri" w:eastAsia="Yu Mincho" w:hAnsi="Calibri"/>
          <w:sz w:val="24"/>
          <w:lang w:val="fr-MA" w:eastAsia="ar-SA"/>
        </w:rPr>
        <w:t>.</w:t>
      </w:r>
    </w:p>
    <w:p w14:paraId="0913963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نهاية المطاف، يبقى التوحيد هو القيمة الحاكمة. وبعد أن قمنا بتوسيع مفهوم "النبي" روحياً وسياسياً، كان لابد من تذكير أنفسنا بأن هذا النبي العظيم، بكل أدواره، يظل عبداً لله، يشير دائماً إلى مصدر كل علم وقوة، ويقول مع إخوانه من المرسلين</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سبحانك، لا علم لنا إلا ما علمتنا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4F779AC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المقال التالي، سننتقل إلى تقديم الأداة المنهجية التي تمكننا من فهم كيفية تطبيق هذا الدور النبوي العظيم في واقعنا المعاصر</w:t>
      </w:r>
      <w:r w:rsidRPr="0073369A">
        <w:rPr>
          <w:rFonts w:ascii="Calibri" w:eastAsia="Yu Mincho" w:hAnsi="Calibri"/>
          <w:sz w:val="24"/>
          <w:lang w:val="fr-MA" w:eastAsia="ar-SA"/>
        </w:rPr>
        <w:t>.</w:t>
      </w:r>
    </w:p>
    <w:p w14:paraId="3A7A4885" w14:textId="77777777" w:rsidR="00C7544E" w:rsidRPr="0073369A" w:rsidRDefault="00C7544E" w:rsidP="00E4352F">
      <w:pPr>
        <w:rPr>
          <w:rFonts w:ascii="Calibri" w:eastAsia="Yu Mincho" w:hAnsi="Calibri"/>
          <w:sz w:val="24"/>
          <w:lang w:val="ar-MA" w:eastAsia="ar-SA"/>
        </w:rPr>
      </w:pPr>
    </w:p>
    <w:p w14:paraId="003CE9F1" w14:textId="77777777" w:rsidR="00C7544E" w:rsidRPr="0073369A" w:rsidRDefault="00C7544E" w:rsidP="00E4352F">
      <w:pPr>
        <w:rPr>
          <w:rFonts w:ascii="Calibri" w:eastAsia="Yu Mincho" w:hAnsi="Calibri"/>
          <w:sz w:val="24"/>
          <w:lang w:val="fr-MA" w:eastAsia="ar-SA"/>
        </w:rPr>
      </w:pPr>
    </w:p>
    <w:p w14:paraId="3BE76AF0" w14:textId="77777777" w:rsidR="00C7544E" w:rsidRPr="0073369A" w:rsidRDefault="00C7544E" w:rsidP="00E4352F">
      <w:pPr>
        <w:pStyle w:val="21"/>
        <w:rPr>
          <w:lang w:val="fr-MA"/>
        </w:rPr>
      </w:pPr>
      <w:bookmarkStart w:id="476" w:name="_Toc205285376"/>
      <w:r w:rsidRPr="0073369A">
        <w:rPr>
          <w:rtl/>
        </w:rPr>
        <w:t>المقال الخامس: مفتاح القراءة الجديدة - التمييز بين "المبعوث" و"الرسول</w:t>
      </w:r>
      <w:r w:rsidRPr="0073369A">
        <w:rPr>
          <w:lang w:val="fr-MA"/>
        </w:rPr>
        <w:t>"</w:t>
      </w:r>
      <w:bookmarkEnd w:id="476"/>
    </w:p>
    <w:p w14:paraId="37FE4F5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مقدمة: الحاجة إلى أداة منهجية</w:t>
      </w:r>
    </w:p>
    <w:p w14:paraId="323739F0"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lastRenderedPageBreak/>
        <w:t>في المقالات السابقة، قمنا برحلة فكرية واسعة: شخصنا أزمة الفهم الحرفي، استكشفنا "النبي" كحقيقة داخلية، ثم كنموذج للمجتمع، وأخيراً وضعنا الحدود العقدية التي تحمي التوحيد. الآن، ونحن نمتلك هذه الرؤى المتعددة، نواجه سؤالاً عملياً ملحاً: كيف نتعامل مع آلاف الأقوال والأفعال المروية عن النبي محمد ﷺ؟ هل كل ما صدر عنه هو تشريع ديني ملزم لكل زمان ومكان؟</w:t>
      </w:r>
    </w:p>
    <w:p w14:paraId="0BB68AE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 xml:space="preserve">إن الإجابة بـ"نعم" بشكل مطلق تعيدنا إلى مشكلة الفهم الحرفي التي انطلقنا منها. والإجابة بـ"لا" بشكل مطلق قد تفتح الباب أمام التفلت من الدين. الحل يكمن في امتلاك </w:t>
      </w:r>
      <w:r w:rsidRPr="0073369A">
        <w:rPr>
          <w:rFonts w:ascii="Calibri" w:eastAsia="Yu Mincho" w:hAnsi="Calibri"/>
          <w:b/>
          <w:bCs/>
          <w:sz w:val="24"/>
          <w:rtl/>
          <w:lang w:val="ar-MA" w:eastAsia="ar-SA"/>
        </w:rPr>
        <w:t>أداة منهجية دقيقة</w:t>
      </w:r>
      <w:r w:rsidRPr="0073369A">
        <w:rPr>
          <w:rFonts w:ascii="Calibri" w:eastAsia="Yu Mincho" w:hAnsi="Calibri"/>
          <w:sz w:val="24"/>
          <w:rtl/>
          <w:lang w:val="ar-MA" w:eastAsia="ar-SA"/>
        </w:rPr>
        <w:t xml:space="preserve"> تمكننا من التمييز والتصنيف. هذا المفتاح المنهجي هو</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التمييز بين النبي كـ "مبعوث" والنبي كـ "رسول</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74FB63C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تفكيك الدور النبوي: وظيفتان لشخص واحد</w:t>
      </w:r>
    </w:p>
    <w:p w14:paraId="6B30D643"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الخلط التاريخي الذي أدى إلى تعميم كل ما صدر عن النبي ﷺ وجعله ديناً، نبع من عدم التمييز بين الوظيفتين الأساسيتين اللتين كان يؤديهما في آن واحد</w:t>
      </w:r>
      <w:r w:rsidRPr="0073369A">
        <w:rPr>
          <w:rFonts w:ascii="Calibri" w:eastAsia="Yu Mincho" w:hAnsi="Calibri"/>
          <w:sz w:val="24"/>
          <w:lang w:val="fr-MA" w:eastAsia="ar-SA"/>
        </w:rPr>
        <w:t>:</w:t>
      </w:r>
    </w:p>
    <w:p w14:paraId="4B98AF11" w14:textId="77777777" w:rsidR="00C7544E" w:rsidRPr="0073369A" w:rsidRDefault="00C7544E" w:rsidP="00CE1EDD">
      <w:pPr>
        <w:numPr>
          <w:ilvl w:val="0"/>
          <w:numId w:val="473"/>
        </w:numPr>
        <w:rPr>
          <w:rFonts w:ascii="Calibri" w:eastAsia="Yu Mincho" w:hAnsi="Calibri"/>
          <w:sz w:val="24"/>
          <w:lang w:val="fr-MA" w:eastAsia="ar-SA"/>
        </w:rPr>
      </w:pPr>
      <w:r w:rsidRPr="0073369A">
        <w:rPr>
          <w:rFonts w:ascii="Calibri" w:eastAsia="Yu Mincho" w:hAnsi="Calibri"/>
          <w:b/>
          <w:bCs/>
          <w:sz w:val="24"/>
          <w:rtl/>
          <w:lang w:val="ar-MA" w:eastAsia="ar-SA"/>
        </w:rPr>
        <w:t>النبي "الرسول</w:t>
      </w:r>
      <w:r w:rsidRPr="0073369A">
        <w:rPr>
          <w:rFonts w:ascii="Calibri" w:eastAsia="Yu Mincho" w:hAnsi="Calibri"/>
          <w:b/>
          <w:bCs/>
          <w:sz w:val="24"/>
          <w:lang w:val="fr-MA" w:eastAsia="ar-SA"/>
        </w:rPr>
        <w:t>" (The Messenger):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في </w:t>
      </w:r>
      <w:r w:rsidRPr="0073369A">
        <w:rPr>
          <w:rFonts w:ascii="Calibri" w:eastAsia="Yu Mincho" w:hAnsi="Calibri"/>
          <w:b/>
          <w:bCs/>
          <w:sz w:val="24"/>
          <w:rtl/>
          <w:lang w:val="ar-MA" w:eastAsia="ar-SA"/>
        </w:rPr>
        <w:t>تبليغ الرسالة العالمية والخالدة</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كان النبي ﷺ يتحدث بصفته "رسولاً"، كان ينقل عن الله وحياً مباشراً أو يبين مبادئ كلية تتجاوز الزمان والمكان. هذا هو جوهر الدين الذي لا يتغير</w:t>
      </w:r>
      <w:r w:rsidRPr="0073369A">
        <w:rPr>
          <w:rFonts w:ascii="Calibri" w:eastAsia="Yu Mincho" w:hAnsi="Calibri"/>
          <w:sz w:val="24"/>
          <w:lang w:val="fr-MA" w:eastAsia="ar-SA"/>
        </w:rPr>
        <w:t>.</w:t>
      </w:r>
    </w:p>
    <w:p w14:paraId="3B80FA37" w14:textId="77777777" w:rsidR="00C7544E" w:rsidRPr="0073369A" w:rsidRDefault="00C7544E" w:rsidP="00CE1EDD">
      <w:pPr>
        <w:numPr>
          <w:ilvl w:val="1"/>
          <w:numId w:val="473"/>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تعليمه لكيفية الصلاة والزكاة (بيان للقرآن)، تبليغه للآيات القرآنية، دعوته للقيم الكونية كالتوحيد والعدل والرحمة. أقواله وأفعاله هنا هي </w:t>
      </w:r>
      <w:r w:rsidRPr="0073369A">
        <w:rPr>
          <w:rFonts w:ascii="Calibri" w:eastAsia="Yu Mincho" w:hAnsi="Calibri"/>
          <w:b/>
          <w:bCs/>
          <w:sz w:val="24"/>
          <w:rtl/>
          <w:lang w:val="ar-MA" w:eastAsia="ar-SA"/>
        </w:rPr>
        <w:t>تشريع عام</w:t>
      </w:r>
      <w:r w:rsidRPr="0073369A">
        <w:rPr>
          <w:rFonts w:ascii="Calibri" w:eastAsia="Yu Mincho" w:hAnsi="Calibri"/>
          <w:sz w:val="24"/>
          <w:lang w:val="fr-MA" w:eastAsia="ar-SA"/>
        </w:rPr>
        <w:t>.</w:t>
      </w:r>
    </w:p>
    <w:p w14:paraId="5E0BDE0E" w14:textId="77777777" w:rsidR="00C7544E" w:rsidRPr="0073369A" w:rsidRDefault="00C7544E" w:rsidP="00CE1EDD">
      <w:pPr>
        <w:numPr>
          <w:ilvl w:val="0"/>
          <w:numId w:val="473"/>
        </w:numPr>
        <w:rPr>
          <w:rFonts w:ascii="Calibri" w:eastAsia="Yu Mincho" w:hAnsi="Calibri"/>
          <w:sz w:val="24"/>
          <w:lang w:val="fr-MA" w:eastAsia="ar-SA"/>
        </w:rPr>
      </w:pPr>
      <w:r w:rsidRPr="0073369A">
        <w:rPr>
          <w:rFonts w:ascii="Calibri" w:eastAsia="Yu Mincho" w:hAnsi="Calibri"/>
          <w:b/>
          <w:bCs/>
          <w:sz w:val="24"/>
          <w:rtl/>
          <w:lang w:val="ar-MA" w:eastAsia="ar-SA"/>
        </w:rPr>
        <w:t>النبي "المبعوث</w:t>
      </w:r>
      <w:r w:rsidRPr="0073369A">
        <w:rPr>
          <w:rFonts w:ascii="Calibri" w:eastAsia="Yu Mincho" w:hAnsi="Calibri"/>
          <w:b/>
          <w:bCs/>
          <w:sz w:val="24"/>
          <w:lang w:val="fr-MA" w:eastAsia="ar-SA"/>
        </w:rPr>
        <w:t>" (The Emissary/Leader):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كـ </w:t>
      </w:r>
      <w:r w:rsidRPr="0073369A">
        <w:rPr>
          <w:rFonts w:ascii="Calibri" w:eastAsia="Yu Mincho" w:hAnsi="Calibri"/>
          <w:b/>
          <w:bCs/>
          <w:sz w:val="24"/>
          <w:rtl/>
          <w:lang w:val="ar-MA" w:eastAsia="ar-SA"/>
        </w:rPr>
        <w:t>قائد وزعيم سياسي وعسكري وإداري</w:t>
      </w:r>
      <w:r w:rsidRPr="0073369A">
        <w:rPr>
          <w:rFonts w:ascii="Calibri" w:eastAsia="Yu Mincho" w:hAnsi="Calibri"/>
          <w:sz w:val="24"/>
          <w:rtl/>
          <w:lang w:val="ar-MA" w:eastAsia="ar-SA"/>
        </w:rPr>
        <w:t xml:space="preserve"> لمجتمع تأسس في سياق تاريخي وجغرافي محدد (الجزيرة العربية في القرن السابع). قراراته هنا هي اجتهادات قيادية حكيمة وملهمة، لكنها بالضرورة مرتبطة بظرفها وسياقها وأدوات عصرها</w:t>
      </w:r>
      <w:r w:rsidRPr="0073369A">
        <w:rPr>
          <w:rFonts w:ascii="Calibri" w:eastAsia="Yu Mincho" w:hAnsi="Calibri"/>
          <w:sz w:val="24"/>
          <w:lang w:val="fr-MA" w:eastAsia="ar-SA"/>
        </w:rPr>
        <w:t>.</w:t>
      </w:r>
    </w:p>
    <w:p w14:paraId="0852A345" w14:textId="77777777" w:rsidR="00C7544E" w:rsidRPr="0073369A" w:rsidRDefault="00C7544E" w:rsidP="00CE1EDD">
      <w:pPr>
        <w:numPr>
          <w:ilvl w:val="1"/>
          <w:numId w:val="473"/>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تنظيمه لصفوف الجيش، خططه العسكرية في الغزوات، عقده للمعاهدات مع القبائل، قراراته الاقتصادية لتوزيع الموارد، إدارته للشؤون اليومية في المدينة المنورة. أفعاله هنا هي </w:t>
      </w:r>
      <w:r w:rsidRPr="0073369A">
        <w:rPr>
          <w:rFonts w:ascii="Calibri" w:eastAsia="Yu Mincho" w:hAnsi="Calibri"/>
          <w:b/>
          <w:bCs/>
          <w:sz w:val="24"/>
          <w:rtl/>
          <w:lang w:val="ar-MA" w:eastAsia="ar-SA"/>
        </w:rPr>
        <w:t>إدارة سياسية واجتهاد قيادي</w:t>
      </w:r>
      <w:r w:rsidRPr="0073369A">
        <w:rPr>
          <w:rFonts w:ascii="Calibri" w:eastAsia="Yu Mincho" w:hAnsi="Calibri"/>
          <w:sz w:val="24"/>
          <w:lang w:val="fr-MA" w:eastAsia="ar-SA"/>
        </w:rPr>
        <w:t>.</w:t>
      </w:r>
    </w:p>
    <w:p w14:paraId="654E3BE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الأثر العملي لهذا التمييز</w:t>
      </w:r>
    </w:p>
    <w:p w14:paraId="055DACD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عندما نطبق هذه الأداة المنهجية، تتغير نظرتنا للسيرة النبوية بشكل جذري</w:t>
      </w:r>
      <w:r w:rsidRPr="0073369A">
        <w:rPr>
          <w:rFonts w:ascii="Calibri" w:eastAsia="Yu Mincho" w:hAnsi="Calibri"/>
          <w:sz w:val="24"/>
          <w:lang w:val="fr-MA" w:eastAsia="ar-SA"/>
        </w:rPr>
        <w:t>:</w:t>
      </w:r>
    </w:p>
    <w:p w14:paraId="75BD9C35" w14:textId="77777777" w:rsidR="00C7544E" w:rsidRPr="0073369A" w:rsidRDefault="00C7544E" w:rsidP="00CE1EDD">
      <w:pPr>
        <w:numPr>
          <w:ilvl w:val="0"/>
          <w:numId w:val="474"/>
        </w:numPr>
        <w:rPr>
          <w:rFonts w:ascii="Calibri" w:eastAsia="Yu Mincho" w:hAnsi="Calibri"/>
          <w:sz w:val="24"/>
          <w:lang w:val="fr-MA" w:eastAsia="ar-SA"/>
        </w:rPr>
      </w:pPr>
      <w:r w:rsidRPr="0073369A">
        <w:rPr>
          <w:rFonts w:ascii="Calibri" w:eastAsia="Yu Mincho" w:hAnsi="Calibri"/>
          <w:b/>
          <w:bCs/>
          <w:sz w:val="24"/>
          <w:rtl/>
          <w:lang w:val="ar-MA" w:eastAsia="ar-SA"/>
        </w:rPr>
        <w:t>من التقليد الحرفي إلى استلهام المنهج</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محاولة تقليد قراراته كـ"مبعوث" بشكل حرفي (مثل استخدام نفس الأسلحة أو نفس الهياكل الإدارية)، نبدأ في استلهام "المنهج" و"المقاصد" التي كانت تحكم قراراته. فطاعة قراراته كقائد لا تعني تكرارها، بل تعني السعي لتحقيق نفس المقاصد (العدل، المصلحة العامة، حماية المجتمع) بأدوات عصرنا</w:t>
      </w:r>
      <w:r w:rsidRPr="0073369A">
        <w:rPr>
          <w:rFonts w:ascii="Calibri" w:eastAsia="Yu Mincho" w:hAnsi="Calibri"/>
          <w:sz w:val="24"/>
          <w:lang w:val="fr-MA" w:eastAsia="ar-SA"/>
        </w:rPr>
        <w:t>.</w:t>
      </w:r>
    </w:p>
    <w:p w14:paraId="061E9C1D" w14:textId="77777777" w:rsidR="00C7544E" w:rsidRPr="0073369A" w:rsidRDefault="00C7544E" w:rsidP="00CE1EDD">
      <w:pPr>
        <w:numPr>
          <w:ilvl w:val="0"/>
          <w:numId w:val="474"/>
        </w:numPr>
        <w:rPr>
          <w:rFonts w:ascii="Calibri" w:eastAsia="Yu Mincho" w:hAnsi="Calibri"/>
          <w:sz w:val="24"/>
          <w:lang w:val="fr-MA" w:eastAsia="ar-SA"/>
        </w:rPr>
      </w:pPr>
      <w:r w:rsidRPr="0073369A">
        <w:rPr>
          <w:rFonts w:ascii="Calibri" w:eastAsia="Yu Mincho" w:hAnsi="Calibri"/>
          <w:b/>
          <w:bCs/>
          <w:sz w:val="24"/>
          <w:rtl/>
          <w:lang w:val="ar-MA" w:eastAsia="ar-SA"/>
        </w:rPr>
        <w:t>حل إشكالية التشريع</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التمييز يحل مباشرة معضلة التشريع. ما صدر عنه بصفته "رسولاً" هو دين ملزم، وما صدر عنه بصفته "مبعوثاً" هو سياسة حكيمة يُستفاد منها في فن القيادة والإدارة، ولكنها ليست تشريعاً أبدياً</w:t>
      </w:r>
      <w:r w:rsidRPr="0073369A">
        <w:rPr>
          <w:rFonts w:ascii="Calibri" w:eastAsia="Yu Mincho" w:hAnsi="Calibri"/>
          <w:sz w:val="24"/>
          <w:lang w:val="fr-MA" w:eastAsia="ar-SA"/>
        </w:rPr>
        <w:t>.</w:t>
      </w:r>
    </w:p>
    <w:p w14:paraId="5F57A594" w14:textId="77777777" w:rsidR="00C7544E" w:rsidRPr="0073369A" w:rsidRDefault="00C7544E" w:rsidP="00CE1EDD">
      <w:pPr>
        <w:numPr>
          <w:ilvl w:val="0"/>
          <w:numId w:val="474"/>
        </w:numPr>
        <w:rPr>
          <w:rFonts w:ascii="Calibri" w:eastAsia="Yu Mincho" w:hAnsi="Calibri"/>
          <w:sz w:val="24"/>
          <w:lang w:val="fr-MA" w:eastAsia="ar-SA"/>
        </w:rPr>
      </w:pPr>
      <w:r w:rsidRPr="0073369A">
        <w:rPr>
          <w:rFonts w:ascii="Calibri" w:eastAsia="Yu Mincho" w:hAnsi="Calibri"/>
          <w:b/>
          <w:bCs/>
          <w:sz w:val="24"/>
          <w:rtl/>
          <w:lang w:val="ar-MA" w:eastAsia="ar-SA"/>
        </w:rPr>
        <w:t>تطبيق على آية الفيء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لنعد إلى آية</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وَمَا آتَاكُمُ الرَّسُولُ فَخُذُوهُ وَمَا نَهَاكُمْ عَنْهُ فَانتَهُوا</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الحشر: 7</w:t>
      </w:r>
      <w:r w:rsidRPr="0073369A">
        <w:rPr>
          <w:rFonts w:ascii="Calibri" w:eastAsia="Yu Mincho" w:hAnsi="Calibri"/>
          <w:sz w:val="24"/>
          <w:lang w:val="fr-MA" w:eastAsia="ar-SA"/>
        </w:rPr>
        <w:t>).</w:t>
      </w:r>
    </w:p>
    <w:p w14:paraId="4077FC93" w14:textId="77777777" w:rsidR="00C7544E" w:rsidRPr="0073369A" w:rsidRDefault="00C7544E" w:rsidP="00CE1EDD">
      <w:pPr>
        <w:numPr>
          <w:ilvl w:val="1"/>
          <w:numId w:val="474"/>
        </w:numPr>
        <w:rPr>
          <w:rFonts w:ascii="Calibri" w:eastAsia="Yu Mincho" w:hAnsi="Calibri"/>
          <w:sz w:val="24"/>
          <w:lang w:val="fr-MA" w:eastAsia="ar-SA"/>
        </w:rPr>
      </w:pPr>
      <w:r w:rsidRPr="0073369A">
        <w:rPr>
          <w:rFonts w:ascii="Calibri" w:eastAsia="Yu Mincho" w:hAnsi="Calibri"/>
          <w:b/>
          <w:bCs/>
          <w:sz w:val="24"/>
          <w:rtl/>
          <w:lang w:val="ar-MA" w:eastAsia="ar-SA"/>
        </w:rPr>
        <w:t>الفهم الحرفي (المعمم)</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يرى الآية أمراً بطاعة كل ما صدر عن النبي في كل شيء</w:t>
      </w:r>
      <w:r w:rsidRPr="0073369A">
        <w:rPr>
          <w:rFonts w:ascii="Calibri" w:eastAsia="Yu Mincho" w:hAnsi="Calibri"/>
          <w:sz w:val="24"/>
          <w:lang w:val="fr-MA" w:eastAsia="ar-SA"/>
        </w:rPr>
        <w:t>.</w:t>
      </w:r>
    </w:p>
    <w:p w14:paraId="56217D20" w14:textId="6223E282" w:rsidR="00C7544E" w:rsidRPr="0073369A" w:rsidRDefault="00C7544E" w:rsidP="00CE1EDD">
      <w:pPr>
        <w:numPr>
          <w:ilvl w:val="1"/>
          <w:numId w:val="474"/>
        </w:numPr>
        <w:rPr>
          <w:rFonts w:ascii="Calibri" w:eastAsia="Yu Mincho" w:hAnsi="Calibri"/>
          <w:sz w:val="24"/>
          <w:lang w:val="fr-MA" w:eastAsia="ar-SA"/>
        </w:rPr>
      </w:pPr>
      <w:r w:rsidRPr="0073369A">
        <w:rPr>
          <w:rFonts w:ascii="Calibri" w:eastAsia="Yu Mincho" w:hAnsi="Calibri"/>
          <w:b/>
          <w:bCs/>
          <w:sz w:val="24"/>
          <w:rtl/>
          <w:lang w:val="ar-MA" w:eastAsia="ar-SA"/>
        </w:rPr>
        <w:t>الفهم المنهجي (المميز)</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يرى الآية في سياقها. هنا، يتصرف النبي كـ"مبعوث" وقائد دولة يضع قانوناً لتوزيع الموارد الاقتصادية (الفيء). الأمر بطاعته هنا هو طاعة مدنية لقراراته التنظيمية الظرفية، والتي تهدف لتحقيق مقصد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رسالي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أعلى، وهو العدالة الاجتماعية (﴿كَيْ لَا يَكُونَ دُولَةً بَيْنَ الْأَغْنِيَاءِ مِنكُمْ﴾). هذا يوضح كيف أن فعل "المبعوث" يخدم غاية "الرسالة</w:t>
      </w:r>
      <w:r w:rsidRPr="0073369A">
        <w:rPr>
          <w:rFonts w:ascii="Calibri" w:eastAsia="Yu Mincho" w:hAnsi="Calibri"/>
          <w:sz w:val="24"/>
          <w:lang w:val="fr-MA" w:eastAsia="ar-SA"/>
        </w:rPr>
        <w:t>".</w:t>
      </w:r>
    </w:p>
    <w:p w14:paraId="5DCA19C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lastRenderedPageBreak/>
        <w:t>خلاصة: مفتاح لاستعادة العقل والنقل</w:t>
      </w:r>
    </w:p>
    <w:p w14:paraId="2D4BC960"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التمييز بين "المبعوث" و"الرسول" ليس بدعة، بل هو أداة ضرورية لإعادة الانسجام بين النقل (النصوص) والعقل (الواقع). إنه المفتاح الذي يحررنا من أغلال الفهم الحرفي، ويسمح لنا بالتعامل مع السيرة النبوية بطريقة ديناميكية وواعية</w:t>
      </w:r>
      <w:r w:rsidRPr="0073369A">
        <w:rPr>
          <w:rFonts w:ascii="Calibri" w:eastAsia="Yu Mincho" w:hAnsi="Calibri"/>
          <w:sz w:val="24"/>
          <w:lang w:val="fr-MA" w:eastAsia="ar-SA"/>
        </w:rPr>
        <w:t>.</w:t>
      </w:r>
    </w:p>
    <w:p w14:paraId="4F7938C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هذه الأداة لا تلغي مكانة السنة، بل تعيدها إلى مكانتها الصحيحة: السنة الرسالية هي مصدر التشريع، والسنة البعثية (القيادية) هي مصدر الإلهام في الحكمة والإدارة</w:t>
      </w:r>
      <w:r w:rsidRPr="0073369A">
        <w:rPr>
          <w:rFonts w:ascii="Calibri" w:eastAsia="Yu Mincho" w:hAnsi="Calibri"/>
          <w:sz w:val="24"/>
          <w:lang w:val="fr-MA" w:eastAsia="ar-SA"/>
        </w:rPr>
        <w:t>.</w:t>
      </w:r>
    </w:p>
    <w:p w14:paraId="7884CA8A"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بعد أن امتلكنا هذا المفتاح المنهجي، أصبحنا الآن جاهزين للانتقال إلى المقال الأخير والأكثر أهمية: كيف يمكننا، كأفراد، أن نعيش هذا المفهوم النبوي المتكامل في حياتنا اليومية؟</w:t>
      </w:r>
    </w:p>
    <w:p w14:paraId="195B0792" w14:textId="77777777" w:rsidR="00C7544E" w:rsidRPr="0073369A" w:rsidRDefault="00C7544E" w:rsidP="00E4352F">
      <w:pPr>
        <w:rPr>
          <w:rFonts w:ascii="Calibri" w:eastAsia="Yu Mincho" w:hAnsi="Calibri"/>
          <w:sz w:val="24"/>
          <w:rtl/>
          <w:lang w:val="ar-MA" w:eastAsia="ar-SA"/>
        </w:rPr>
      </w:pPr>
    </w:p>
    <w:p w14:paraId="543E3432" w14:textId="77777777" w:rsidR="00C7544E" w:rsidRPr="0073369A" w:rsidRDefault="00C7544E" w:rsidP="00E4352F">
      <w:pPr>
        <w:rPr>
          <w:rFonts w:ascii="Calibri" w:eastAsia="Yu Mincho" w:hAnsi="Calibri"/>
          <w:sz w:val="24"/>
          <w:rtl/>
          <w:lang w:val="en-US"/>
        </w:rPr>
      </w:pPr>
    </w:p>
    <w:p w14:paraId="716538EE" w14:textId="77777777" w:rsidR="00C7544E" w:rsidRPr="0073369A" w:rsidRDefault="00C7544E" w:rsidP="00E4352F">
      <w:pPr>
        <w:rPr>
          <w:rFonts w:ascii="Calibri" w:eastAsia="Yu Mincho" w:hAnsi="Calibri"/>
          <w:sz w:val="24"/>
          <w:rtl/>
          <w:lang w:val="en-US"/>
        </w:rPr>
      </w:pPr>
    </w:p>
    <w:p w14:paraId="5345E956" w14:textId="77777777" w:rsidR="00C7544E" w:rsidRPr="0073369A" w:rsidRDefault="00C7544E" w:rsidP="00E4352F">
      <w:pPr>
        <w:rPr>
          <w:rFonts w:ascii="Calibri" w:eastAsia="Yu Mincho" w:hAnsi="Calibri"/>
          <w:sz w:val="24"/>
          <w:rtl/>
          <w:lang w:val="en-US"/>
        </w:rPr>
      </w:pPr>
    </w:p>
    <w:p w14:paraId="3C157138" w14:textId="77777777" w:rsidR="00C7544E" w:rsidRPr="0073369A" w:rsidRDefault="00C7544E" w:rsidP="00E4352F">
      <w:pPr>
        <w:rPr>
          <w:rFonts w:ascii="Calibri" w:eastAsia="Yu Mincho" w:hAnsi="Calibri"/>
          <w:sz w:val="24"/>
          <w:rtl/>
          <w:lang w:val="en-US"/>
        </w:rPr>
      </w:pPr>
    </w:p>
    <w:p w14:paraId="1DA5372E" w14:textId="77777777" w:rsidR="00C7544E" w:rsidRPr="0073369A" w:rsidRDefault="00C7544E" w:rsidP="00E4352F">
      <w:pPr>
        <w:rPr>
          <w:rFonts w:ascii="Calibri" w:eastAsia="Yu Mincho" w:hAnsi="Calibri"/>
          <w:sz w:val="24"/>
          <w:lang w:val="en-US"/>
        </w:rPr>
      </w:pPr>
    </w:p>
    <w:p w14:paraId="66429E46" w14:textId="77777777" w:rsidR="00C7544E" w:rsidRPr="0073369A" w:rsidRDefault="00C7544E" w:rsidP="00E4352F">
      <w:pPr>
        <w:pStyle w:val="21"/>
      </w:pPr>
      <w:bookmarkStart w:id="477" w:name="_Toc205285377"/>
      <w:r w:rsidRPr="0073369A">
        <w:rPr>
          <w:rtl/>
        </w:rPr>
        <w:t>خاتمة السلسلة الشاملة</w:t>
      </w:r>
      <w:bookmarkEnd w:id="477"/>
    </w:p>
    <w:p w14:paraId="24BED6F9"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ختام هذه الرحلة الفكرية والروحية، نصل إلى حقيقة جوهرية: إن مفهوم "النبي" أوسع وأعمق بكثير من الصورة النمطية التي حُصر فيها. لقد رأينا كيف أن الأزمة لم تكن يوماً في النص القرآني أو في شخص النبي ﷺ، بل في "عدسة القراءة" الحرفية التي حجبت عنا الأبعاد الوظيفية والروحية للرسالة</w:t>
      </w:r>
      <w:r w:rsidRPr="0073369A">
        <w:rPr>
          <w:rFonts w:ascii="Calibri" w:eastAsia="Yu Mincho" w:hAnsi="Calibri"/>
          <w:sz w:val="24"/>
          <w:lang w:val="en-US"/>
        </w:rPr>
        <w:t>.</w:t>
      </w:r>
    </w:p>
    <w:p w14:paraId="4849C561"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بدأنا بتفكيك هذه العدسة المشوهة، ثم قمنا برحلة إعادة بناء، متنقلين بين طبقات المعنى المتعددة: تعرفنا على الفروق التأسيسية بين "النبي" و"الرسول"، ثم اكتشفنا "النبي فينا" كفطرة وضمير، ورأيناه كنموذج تاريخي وبنيوي لبناء الدولة العادلة. وامتلكنا الأداة المنهجية الحاسمة للتمييز بين دوره كـ"رسول" ودوره كـ"مبعوث"، وهو المفتاح الذي يعيد الانسجام بين العقل والنقل</w:t>
      </w:r>
      <w:r w:rsidRPr="0073369A">
        <w:rPr>
          <w:rFonts w:ascii="Calibri" w:eastAsia="Yu Mincho" w:hAnsi="Calibri"/>
          <w:sz w:val="24"/>
          <w:lang w:val="en-US"/>
        </w:rPr>
        <w:t>.</w:t>
      </w:r>
    </w:p>
    <w:p w14:paraId="5125F98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لكن الأهم من كل هذا التحليل، هو أننا لم نتوقف عند حدود النظرية. لقد وجدنا أن الطريق لتجسيد هذا المفهوم النبوي المتكامل يمر عبر ممارسة يومية وواعية، تتجسد في </w:t>
      </w:r>
      <w:r w:rsidRPr="0073369A">
        <w:rPr>
          <w:rFonts w:ascii="Calibri" w:eastAsia="Yu Mincho" w:hAnsi="Calibri"/>
          <w:b/>
          <w:bCs/>
          <w:sz w:val="24"/>
          <w:lang w:val="en-US"/>
        </w:rPr>
        <w:t>"</w:t>
      </w:r>
      <w:r w:rsidRPr="0073369A">
        <w:rPr>
          <w:rFonts w:ascii="Calibri" w:eastAsia="Yu Mincho" w:hAnsi="Calibri"/>
          <w:b/>
          <w:bCs/>
          <w:sz w:val="24"/>
          <w:rtl/>
          <w:lang w:val="en-US"/>
        </w:rPr>
        <w:t>الصلاة" بأبعادها الثلاثة</w:t>
      </w:r>
      <w:r w:rsidRPr="0073369A">
        <w:rPr>
          <w:rFonts w:ascii="Calibri" w:eastAsia="Yu Mincho" w:hAnsi="Calibri"/>
          <w:sz w:val="24"/>
          <w:lang w:val="en-US"/>
        </w:rPr>
        <w:t xml:space="preserve">: </w:t>
      </w:r>
      <w:r w:rsidRPr="0073369A">
        <w:rPr>
          <w:rFonts w:ascii="Calibri" w:eastAsia="Yu Mincho" w:hAnsi="Calibri"/>
          <w:sz w:val="24"/>
          <w:rtl/>
          <w:lang w:val="en-US"/>
        </w:rPr>
        <w:t>الصلاة الرسمية التي تمنحنا الوقود الروحي، وصلاة الحياة التي تحول كل عمل صالح إلى عبادة، والصلاة على النبي التي تصبح آلية لتفعيل النموذج المثالي في داخلنا</w:t>
      </w:r>
      <w:r w:rsidRPr="0073369A">
        <w:rPr>
          <w:rFonts w:ascii="Calibri" w:eastAsia="Yu Mincho" w:hAnsi="Calibri"/>
          <w:sz w:val="24"/>
          <w:lang w:val="en-US"/>
        </w:rPr>
        <w:t>.</w:t>
      </w:r>
    </w:p>
    <w:p w14:paraId="38E34B7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الصورة النهائية التي نخرج بها هي صورة متكاملة ومشرقة. النبي ليس مجرد شخصية من الماضي نقدسها، بل هو </w:t>
      </w:r>
      <w:r w:rsidRPr="0073369A">
        <w:rPr>
          <w:rFonts w:ascii="Calibri" w:eastAsia="Yu Mincho" w:hAnsi="Calibri"/>
          <w:b/>
          <w:bCs/>
          <w:sz w:val="24"/>
          <w:rtl/>
          <w:lang w:val="en-US"/>
        </w:rPr>
        <w:t>مشروع مستمر</w:t>
      </w:r>
      <w:r w:rsidRPr="0073369A">
        <w:rPr>
          <w:rFonts w:ascii="Calibri" w:eastAsia="Yu Mincho" w:hAnsi="Calibri"/>
          <w:sz w:val="24"/>
          <w:lang w:val="en-US"/>
        </w:rPr>
        <w:t xml:space="preserve">: </w:t>
      </w:r>
      <w:r w:rsidRPr="0073369A">
        <w:rPr>
          <w:rFonts w:ascii="Calibri" w:eastAsia="Yu Mincho" w:hAnsi="Calibri"/>
          <w:sz w:val="24"/>
          <w:rtl/>
          <w:lang w:val="en-US"/>
        </w:rPr>
        <w:t>مشروع لتزكية الذات، ومشروع لبناء المجتمع، ومشروع للتواصل الحي مع الله. عظمته لا تكمن في امتلاكه لصفات إلهية - فعلم الغيب يبقى لله وحده - بل في كمال عبوديته وكماله الإنساني كقدوة</w:t>
      </w:r>
      <w:r w:rsidRPr="0073369A">
        <w:rPr>
          <w:rFonts w:ascii="Calibri" w:eastAsia="Yu Mincho" w:hAnsi="Calibri"/>
          <w:sz w:val="24"/>
          <w:lang w:val="en-US"/>
        </w:rPr>
        <w:t>.</w:t>
      </w:r>
    </w:p>
    <w:p w14:paraId="02D4269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النهاية، الإجابة على سؤال "من هو النبي؟" تقودنا مباشرة إلى مسؤوليتنا نحن. أن نكون أتباعاً حقيقيين للنبي اليوم لا يعني استنساخ الماضي، بل يعني أن نكون أفراداً فاعلين، يمتلكون ضميراً حياً ("النبي فينا")، يساهمون في بناء مجتمعات عادلة (على خُطى "المبعوث")، ويعيشون وفق القيم الكونية الخالدة (التي جاءت بها "الرسالة"). وبهذا فقط، ننتقل بالإسلام من هوية تاريخية جامدة، إلى نظام قيمي كوني أرحب، قادر على مخاطبة كل إنسان في كل زمان ومكان</w:t>
      </w:r>
    </w:p>
    <w:p w14:paraId="1FD97ECC" w14:textId="77777777" w:rsidR="00C7544E" w:rsidRPr="0073369A" w:rsidRDefault="00C7544E" w:rsidP="00E4352F">
      <w:pPr>
        <w:pStyle w:val="1"/>
      </w:pPr>
      <w:bookmarkStart w:id="478" w:name="_Toc203550699"/>
      <w:bookmarkStart w:id="479" w:name="_Toc205285378"/>
      <w:bookmarkStart w:id="480" w:name="_Toc209608401"/>
      <w:r w:rsidRPr="0073369A">
        <w:rPr>
          <w:rtl/>
        </w:rPr>
        <w:lastRenderedPageBreak/>
        <w:t>نحو الجوهر: تحليل الفجوة بين أخلاق القرآن وواقع المسلمين</w:t>
      </w:r>
      <w:bookmarkEnd w:id="478"/>
      <w:bookmarkEnd w:id="479"/>
      <w:bookmarkEnd w:id="480"/>
    </w:p>
    <w:p w14:paraId="75E208F6" w14:textId="77777777" w:rsidR="00C7544E" w:rsidRPr="0073369A" w:rsidRDefault="00C7544E" w:rsidP="00E4352F">
      <w:pPr>
        <w:pStyle w:val="21"/>
      </w:pPr>
      <w:bookmarkStart w:id="481" w:name="_Toc205285379"/>
      <w:r w:rsidRPr="0073369A">
        <w:rPr>
          <w:rtl/>
        </w:rPr>
        <w:t>مقدمة: شرخ بين المثال والواقع</w:t>
      </w:r>
      <w:bookmarkEnd w:id="481"/>
    </w:p>
    <w:p w14:paraId="7B7EC6B1"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يشهد العالم الإسلامي اليوم فجوة مقلقة ومربكة بين المبادئ الأخلاقية السامية التي جاء بها القرآن الكريم، وبين الممارسات الفعلية لكثير من المسلمين. ففي حين يمثل الإسلام في جوهره منظومة قيم متكاملة، جوهرها الأخلاق وروحها سارية في كل جوانبه، نجد تناقضًا صارخًا في الواقع. يأمر القرآن بالعدل الصارم</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اعْدِلُوا هُوَ أَقْرَبُ لِلتَّقْوَى</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(المائدة: 8)، ويدعو إلى التواضع ونبذ الكبر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تَمْشِ فِي الْأَرْضِ مَرَحًا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37)، ويشدد على الوفاء بالعهود</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وَأَوْفُوا بِالْعَهْدِ إِنَّ الْعَهْدَ كَانَ مَسْئُولًا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34). لكن الواقع في كثير من المجتمعات الإسلامية يعكس صورًا من الظلم الاجتماعي، والفساد، والانقسامات الحادة التي تهدد كيان الأمة</w:t>
      </w:r>
      <w:r w:rsidRPr="0073369A">
        <w:rPr>
          <w:rFonts w:ascii="Calibri" w:eastAsia="Yu Mincho" w:hAnsi="Calibri"/>
          <w:sz w:val="24"/>
          <w:lang w:val="en-US"/>
        </w:rPr>
        <w:t>.</w:t>
      </w:r>
    </w:p>
    <w:p w14:paraId="499961E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هذه الفجوة ليست وليدة اللحظة، بل هي نتاج تراكمات تاريخية واجتماعية وسياسية عمّقت الشرخ بين النص والسلوك. إنها أزمة أخلاقية حقيقية تتطلب تشخيصًا شجاعًا وحلولًا عملية لإعادة الوصل بين المسلمين وجوهر دينهم. فما هي أسباب هذا التناقض العميق؟ وكيف يمكن للأمة أن تستعيد بوصلتها الأخلاقية؟</w:t>
      </w:r>
    </w:p>
    <w:p w14:paraId="1C4E6AAF" w14:textId="77777777" w:rsidR="00C7544E" w:rsidRPr="0073369A" w:rsidRDefault="00C7544E" w:rsidP="00E4352F">
      <w:pPr>
        <w:rPr>
          <w:rFonts w:ascii="Calibri" w:eastAsia="Yu Mincho" w:hAnsi="Calibri"/>
          <w:sz w:val="24"/>
          <w:lang w:val="en-US"/>
        </w:rPr>
      </w:pPr>
    </w:p>
    <w:p w14:paraId="075F8E26" w14:textId="77777777" w:rsidR="00C7544E" w:rsidRPr="0073369A" w:rsidRDefault="00C7544E" w:rsidP="00E4352F">
      <w:pPr>
        <w:pStyle w:val="21"/>
      </w:pPr>
      <w:bookmarkStart w:id="482" w:name="_Toc205285380"/>
      <w:r w:rsidRPr="0073369A">
        <w:rPr>
          <w:rtl/>
        </w:rPr>
        <w:t>الفصل الأول: مظاهر الأزمة الأخلاقية</w:t>
      </w:r>
      <w:bookmarkEnd w:id="482"/>
    </w:p>
    <w:p w14:paraId="77DD01B9"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تتجلى الفجوة بين المبادئ القرآنية والواقع المعاش في صور متعددة ومؤلمة</w:t>
      </w:r>
      <w:r w:rsidRPr="0073369A">
        <w:rPr>
          <w:rFonts w:ascii="Calibri" w:eastAsia="Yu Mincho" w:hAnsi="Calibri"/>
          <w:sz w:val="24"/>
          <w:lang w:val="en-US"/>
        </w:rPr>
        <w:t>:</w:t>
      </w:r>
    </w:p>
    <w:p w14:paraId="7497FFB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الانقسامات والصراعات الداخلية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قصة المسجد الذي كان كنيسة في فنلندا وأُغلق بسبب صراع على الإمامة بين اللاجئين المسلمين هي مثال مصغّر لمشكلة كبرى</w:t>
      </w:r>
      <w:r w:rsidRPr="0073369A">
        <w:rPr>
          <w:rFonts w:ascii="Calibri" w:eastAsia="Yu Mincho" w:hAnsi="Calibri"/>
          <w:sz w:val="24"/>
          <w:lang w:val="en-US"/>
        </w:rPr>
        <w:t xml:space="preserve">: </w:t>
      </w:r>
      <w:r w:rsidRPr="0073369A">
        <w:rPr>
          <w:rFonts w:ascii="Calibri" w:eastAsia="Yu Mincho" w:hAnsi="Calibri"/>
          <w:b/>
          <w:bCs/>
          <w:sz w:val="24"/>
          <w:rtl/>
          <w:lang w:val="en-US"/>
        </w:rPr>
        <w:t>فقدان القدرة على التوحد</w:t>
      </w:r>
      <w:r w:rsidRPr="0073369A">
        <w:rPr>
          <w:rFonts w:ascii="Calibri" w:eastAsia="Yu Mincho" w:hAnsi="Calibri"/>
          <w:sz w:val="24"/>
          <w:lang w:val="en-US"/>
        </w:rPr>
        <w:t xml:space="preserve">. </w:t>
      </w:r>
      <w:r w:rsidRPr="0073369A">
        <w:rPr>
          <w:rFonts w:ascii="Calibri" w:eastAsia="Yu Mincho" w:hAnsi="Calibri"/>
          <w:sz w:val="24"/>
          <w:rtl/>
          <w:lang w:val="en-US"/>
        </w:rPr>
        <w:t>فبينما انتشر الإسلام تاريخيًا في أصقاع الأرض كإندونيسيا والملايو بفضل أخلاق التجار المسلمين الذين جسّدوا الصدق والأمانة، نجد اليوم مجتمعات مسلمة ممزقة بالصراعات المذهبية والقبلية والسياسية، متناسين قول الله تعالى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وَاعْتَصِمُوا بِحَبْلِ اللَّهِ جَمِيعًا وَلَا تَفَرَّقُوا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آل عمران: 103</w:t>
      </w:r>
      <w:r w:rsidRPr="0073369A">
        <w:rPr>
          <w:rFonts w:ascii="Calibri" w:eastAsia="Yu Mincho" w:hAnsi="Calibri"/>
          <w:sz w:val="24"/>
          <w:lang w:val="en-US"/>
        </w:rPr>
        <w:t>).</w:t>
      </w:r>
    </w:p>
    <w:p w14:paraId="0639930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العنف والتطرف باسم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رغم أن القرآن يصف الرسالة المحمدية بأنها رحمة للعالمين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وَمَا أَرْسَلْنَاكَ إِلَّا رَحْمَةً لِلْعَالَمِينَ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(الأنبياء: 107)، تتبنى فئات ضالة العنف والإرهاب منهجًا، مشوهة صورة الإسلام ومانحة الذريعة للمتربصين به. هذا التناقض الصارخ بين رحمة الإسلام وعنف المنتسبين إليه يمثل أحد أخطر التحديات التي تواجه الأمة</w:t>
      </w:r>
      <w:r w:rsidRPr="0073369A">
        <w:rPr>
          <w:rFonts w:ascii="Calibri" w:eastAsia="Yu Mincho" w:hAnsi="Calibri"/>
          <w:sz w:val="24"/>
          <w:lang w:val="en-US"/>
        </w:rPr>
        <w:t>.</w:t>
      </w:r>
    </w:p>
    <w:p w14:paraId="69C9558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استشراء الفساد الإداري والمالي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يحارب الإسلام الفساد بكل أشكاله ويدعو للنزاهة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تَبْخَسُوا النَّاسَ أَشْيَاءَهُمْ وَلَا تَعْثَوْا فِي الْأَرْضِ مُفْسِدِينَ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85). لكن الواقع يشير إلى تفشي الرشوة والمحسوبية وانعدام الشفافية في العديد من الدول الإسلامية. يُظهر </w:t>
      </w:r>
      <w:r w:rsidRPr="0073369A">
        <w:rPr>
          <w:rFonts w:ascii="Calibri" w:eastAsia="Yu Mincho" w:hAnsi="Calibri"/>
          <w:b/>
          <w:bCs/>
          <w:sz w:val="24"/>
          <w:rtl/>
          <w:lang w:val="en-US"/>
        </w:rPr>
        <w:t>مؤشر مدركات الفساد لعام 2023</w:t>
      </w:r>
      <w:r w:rsidRPr="0073369A">
        <w:rPr>
          <w:rFonts w:ascii="Calibri" w:eastAsia="Yu Mincho" w:hAnsi="Calibri"/>
          <w:sz w:val="24"/>
          <w:rtl/>
          <w:lang w:val="en-US"/>
        </w:rPr>
        <w:t xml:space="preserve"> أن متوسط الدول العربية هو 34 من 100، وهو مستوى يدل على وجود مشاكل فساد خطيرة تقوض التنمية وتهدد الاستقرار. هذا الفساد لا يؤثر فقط على الاقتصاد، بل يسمم الأخلاق العامة ويزعزع ثقة المواطن في دولته</w:t>
      </w:r>
      <w:r w:rsidRPr="0073369A">
        <w:rPr>
          <w:rFonts w:ascii="Calibri" w:eastAsia="Yu Mincho" w:hAnsi="Calibri"/>
          <w:sz w:val="24"/>
          <w:lang w:val="en-US"/>
        </w:rPr>
        <w:t>.</w:t>
      </w:r>
    </w:p>
    <w:p w14:paraId="6BE2A61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التعصب والاستعلاء على الآخر</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حذّر النبي ﷺ من العصبية الجاهلية بقوله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لَيْسَ مِنَّا مَنْ دَعَا إِلَى عَصَبِيَّةٍ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(رواه أبو داود). ورغم ذلك، تنتشر في مجتمعاتنا عصبية مقيتة للقبيلة أو المذهب أو العرق، مما يتنافى مع المبدأ القرآني الذي جعل التنوع آية للتعارف لا للتناحر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النَّاسُ إِنَّا خَلَقْنَاكُمْ مِنْ ذَكَرٍ وَأُنْثَى وَجَعَلْنَاكُمْ شُعُوبًا وَقَبَائِلَ لِتَعَارَفُوا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13</w:t>
      </w:r>
      <w:r w:rsidRPr="0073369A">
        <w:rPr>
          <w:rFonts w:ascii="Calibri" w:eastAsia="Yu Mincho" w:hAnsi="Calibri"/>
          <w:sz w:val="24"/>
          <w:lang w:val="en-US"/>
        </w:rPr>
        <w:t>).</w:t>
      </w:r>
    </w:p>
    <w:p w14:paraId="710A5A81" w14:textId="77777777" w:rsidR="00C7544E" w:rsidRPr="0073369A" w:rsidRDefault="00C7544E" w:rsidP="00E4352F">
      <w:pPr>
        <w:rPr>
          <w:rFonts w:ascii="Calibri" w:eastAsia="Yu Mincho" w:hAnsi="Calibri"/>
          <w:sz w:val="24"/>
          <w:lang w:val="en-US"/>
        </w:rPr>
      </w:pPr>
    </w:p>
    <w:p w14:paraId="353EEFD7" w14:textId="77777777" w:rsidR="00C7544E" w:rsidRPr="0073369A" w:rsidRDefault="00C7544E" w:rsidP="00E4352F">
      <w:pPr>
        <w:pStyle w:val="21"/>
      </w:pPr>
      <w:bookmarkStart w:id="483" w:name="_Toc205285381"/>
      <w:r w:rsidRPr="0073369A">
        <w:rPr>
          <w:rtl/>
        </w:rPr>
        <w:t>الفصل الثاني: تحليل جذور الأزمة</w:t>
      </w:r>
      <w:bookmarkEnd w:id="483"/>
    </w:p>
    <w:p w14:paraId="4A83D10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لفهم هذه الفجوة، لا بد من الغوص في أسبابها العميقة التي تتشابك فيها عوامل متعددة</w:t>
      </w:r>
      <w:r w:rsidRPr="0073369A">
        <w:rPr>
          <w:rFonts w:ascii="Calibri" w:eastAsia="Yu Mincho" w:hAnsi="Calibri"/>
          <w:sz w:val="24"/>
          <w:lang w:val="en-US"/>
        </w:rPr>
        <w:t>:</w:t>
      </w:r>
    </w:p>
    <w:p w14:paraId="3DF64BF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أولوية الأخلاق المهملة وظهور "الدين الموازي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يكمن أحد أعمق أسباب الأزمة في اختلال ميزان الأولويات الدينية لدى الكثيرين. تكشف إحصائية قرآنية لافتة أن آيات العبادات الشعائرية (صلاة، صيام، زكاة، حج) تبلغ حوالي </w:t>
      </w:r>
      <w:r w:rsidRPr="0073369A">
        <w:rPr>
          <w:rFonts w:ascii="Calibri" w:eastAsia="Yu Mincho" w:hAnsi="Calibri"/>
          <w:b/>
          <w:bCs/>
          <w:sz w:val="24"/>
          <w:lang w:val="en-US"/>
        </w:rPr>
        <w:t xml:space="preserve">130 </w:t>
      </w:r>
      <w:r w:rsidRPr="0073369A">
        <w:rPr>
          <w:rFonts w:ascii="Calibri" w:eastAsia="Yu Mincho" w:hAnsi="Calibri"/>
          <w:b/>
          <w:bCs/>
          <w:sz w:val="24"/>
          <w:rtl/>
          <w:lang w:val="en-US"/>
        </w:rPr>
        <w:t>آية (ما يقارب 2% من المصحف)</w:t>
      </w:r>
      <w:r w:rsidRPr="0073369A">
        <w:rPr>
          <w:rFonts w:ascii="Calibri" w:eastAsia="Yu Mincho" w:hAnsi="Calibri"/>
          <w:sz w:val="24"/>
          <w:rtl/>
          <w:lang w:val="en-US"/>
        </w:rPr>
        <w:t xml:space="preserve">، بينما تبلغ آيات الأخلاق والمعاملات والسلوك ما يقارب </w:t>
      </w:r>
      <w:r w:rsidRPr="0073369A">
        <w:rPr>
          <w:rFonts w:ascii="Calibri" w:eastAsia="Yu Mincho" w:hAnsi="Calibri"/>
          <w:b/>
          <w:bCs/>
          <w:sz w:val="24"/>
          <w:lang w:val="en-US"/>
        </w:rPr>
        <w:t xml:space="preserve">1504 </w:t>
      </w:r>
      <w:r w:rsidRPr="0073369A">
        <w:rPr>
          <w:rFonts w:ascii="Calibri" w:eastAsia="Yu Mincho" w:hAnsi="Calibri"/>
          <w:b/>
          <w:bCs/>
          <w:sz w:val="24"/>
          <w:rtl/>
          <w:lang w:val="en-US"/>
        </w:rPr>
        <w:t>آيات (حوالي 24% من المصحف)</w:t>
      </w:r>
      <w:r w:rsidRPr="0073369A">
        <w:rPr>
          <w:rFonts w:ascii="Calibri" w:eastAsia="Yu Mincho" w:hAnsi="Calibri"/>
          <w:sz w:val="24"/>
          <w:lang w:val="en-US"/>
        </w:rPr>
        <w:t>.</w:t>
      </w:r>
    </w:p>
    <w:p w14:paraId="2CCDF1F7"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هذا التفاوت الهائل بين حجم التشريع الأخلاقي وحجم التشريع التعبدي يشير إلى </w:t>
      </w:r>
      <w:r w:rsidRPr="0073369A">
        <w:rPr>
          <w:rFonts w:ascii="Calibri" w:eastAsia="Yu Mincho" w:hAnsi="Calibri"/>
          <w:b/>
          <w:bCs/>
          <w:sz w:val="24"/>
          <w:rtl/>
          <w:lang w:val="en-US"/>
        </w:rPr>
        <w:t>مركزية الأخلاق في رسالة الإسلام</w:t>
      </w:r>
      <w:r w:rsidRPr="0073369A">
        <w:rPr>
          <w:rFonts w:ascii="Calibri" w:eastAsia="Yu Mincho" w:hAnsi="Calibri"/>
          <w:sz w:val="24"/>
          <w:lang w:val="en-US"/>
        </w:rPr>
        <w:t xml:space="preserve">. </w:t>
      </w:r>
      <w:r w:rsidRPr="0073369A">
        <w:rPr>
          <w:rFonts w:ascii="Calibri" w:eastAsia="Yu Mincho" w:hAnsi="Calibri"/>
          <w:sz w:val="24"/>
          <w:rtl/>
          <w:lang w:val="en-US"/>
        </w:rPr>
        <w:t xml:space="preserve">لكن ما حدث عبر التاريخ هو نشوء ما يمكن تسميته بـ </w:t>
      </w:r>
      <w:r w:rsidRPr="0073369A">
        <w:rPr>
          <w:rFonts w:ascii="Calibri" w:eastAsia="Yu Mincho" w:hAnsi="Calibri"/>
          <w:b/>
          <w:bCs/>
          <w:sz w:val="24"/>
          <w:lang w:val="en-US"/>
        </w:rPr>
        <w:t>"</w:t>
      </w:r>
      <w:r w:rsidRPr="0073369A">
        <w:rPr>
          <w:rFonts w:ascii="Calibri" w:eastAsia="Yu Mincho" w:hAnsi="Calibri"/>
          <w:b/>
          <w:bCs/>
          <w:sz w:val="24"/>
          <w:rtl/>
          <w:lang w:val="en-US"/>
        </w:rPr>
        <w:t>الدين الموازي</w:t>
      </w:r>
      <w:r w:rsidRPr="0073369A">
        <w:rPr>
          <w:rFonts w:ascii="Calibri" w:eastAsia="Yu Mincho" w:hAnsi="Calibri"/>
          <w:b/>
          <w:bCs/>
          <w:sz w:val="24"/>
          <w:lang w:val="en-US"/>
        </w:rPr>
        <w:t>"</w:t>
      </w:r>
      <w:r w:rsidRPr="0073369A">
        <w:rPr>
          <w:rFonts w:ascii="Calibri" w:eastAsia="Yu Mincho" w:hAnsi="Calibri"/>
          <w:sz w:val="24"/>
          <w:rtl/>
          <w:lang w:val="en-US"/>
        </w:rPr>
        <w:t>؛ وهو فهم مختزل للدين يركز بشكل شبه حصري على أركان الإسلام الخمسة (العبادات) ويهمل المنظومة الأخلاقية الواسعة التي تشكل ربع القرآن. هذا الدين الموازي أنتج مسلمين قد يكونون حريصين على أداء الشعائر، لكن سلوكهم في البيع والشراء والعمل والسياسة والجوار يفتقر إلى قيم الصدق والعدل والرحمة والإحسان، مما أفرغ العبادات من غايتها الحقيقية</w:t>
      </w:r>
      <w:r w:rsidRPr="0073369A">
        <w:rPr>
          <w:rFonts w:ascii="Calibri" w:eastAsia="Yu Mincho" w:hAnsi="Calibri"/>
          <w:sz w:val="24"/>
          <w:lang w:val="en-US"/>
        </w:rPr>
        <w:t>.</w:t>
      </w:r>
    </w:p>
    <w:p w14:paraId="73C86E6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الاستبداد السياسي وتوظيف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لعب الاستبداد السياسي دورًا تاريخيًا في إفساد الأخلاق العامة. فالأنظمة القمعية غالبًا ما تستخدم خطابًا دينيًا مشوهًا لتبرير الظلم وتكريس الطاعة العمياء، مما يؤدي إلى تحريف المفاهيم الإسلامية الأصيلة كالشورى والعدل</w:t>
      </w:r>
      <w:r w:rsidRPr="0073369A">
        <w:rPr>
          <w:rFonts w:ascii="Calibri" w:eastAsia="Yu Mincho" w:hAnsi="Calibri"/>
          <w:sz w:val="24"/>
          <w:lang w:val="en-US"/>
        </w:rPr>
        <w:t>.</w:t>
      </w:r>
    </w:p>
    <w:p w14:paraId="6B3FCE1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صدمة العولمة وأزمة الهوية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فرضت العولمة قيمًا مادية واستهلاكية تتعارض مع القيم الإسلامية. كما ساهمت وسائل التواصل الاجتماعي، رغم فوائدها، في نشر آفات أخلاقية كالتنمر والسخرية، وهي أمور نهى عنها القرآن صراحة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الَّذِينَ آمَنُوا لَا يَسْخَرْ قَوْمٌ مِنْ قَوْمٍ</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11</w:t>
      </w:r>
      <w:r w:rsidRPr="0073369A">
        <w:rPr>
          <w:rFonts w:ascii="Calibri" w:eastAsia="Yu Mincho" w:hAnsi="Calibri"/>
          <w:sz w:val="24"/>
          <w:lang w:val="en-US"/>
        </w:rPr>
        <w:t>).</w:t>
      </w:r>
    </w:p>
    <w:p w14:paraId="09D31C0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المسؤولية الفردية وهجران القرآن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شهادة الرسول ﷺ يوم القيامة تلخص جوهر المشكلة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وَقَالَ الرَّسُولُ يَا رَبِّ إِنَّ قَوْمِي اتَّخَذُوا هَذَا الْقُرْآنَ مَهْجُورًا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(الفرقان: 30). الهجران هنا ليس فقط هجران التلاوة، بل الأهم هو </w:t>
      </w:r>
      <w:r w:rsidRPr="0073369A">
        <w:rPr>
          <w:rFonts w:ascii="Calibri" w:eastAsia="Yu Mincho" w:hAnsi="Calibri"/>
          <w:b/>
          <w:bCs/>
          <w:sz w:val="24"/>
          <w:rtl/>
          <w:lang w:val="en-US"/>
        </w:rPr>
        <w:t>هجران العمل بوصاياه الأخلاقية</w:t>
      </w:r>
      <w:r w:rsidRPr="0073369A">
        <w:rPr>
          <w:rFonts w:ascii="Calibri" w:eastAsia="Yu Mincho" w:hAnsi="Calibri"/>
          <w:sz w:val="24"/>
          <w:rtl/>
          <w:lang w:val="en-US"/>
        </w:rPr>
        <w:t xml:space="preserve"> وتحويله إلى كتاب للبركة والمناسبات الرسمية بدلًا من كونه دستورًا للحياة</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ومما يسهل هذا الهجران هو ظهور فكرة "الكهنوت" أو "رجال الدين" كوسطاء متخصصين في فهم الدين، وهو مفهوم غريب عن روح الإسلام الذي لا يعرف طبقة كهنوتية. فالقرآن خطاب مباشر لكل إنسان، وعلى كل فرد مسؤولية شخصية في تدبره وفهمه وتطبيقه، لأن الحساب يوم القيامة فردي بحت</w:t>
      </w:r>
      <w:r w:rsidRPr="0073369A">
        <w:rPr>
          <w:rFonts w:ascii="Calibri" w:eastAsia="Yu Mincho" w:hAnsi="Calibri"/>
          <w:sz w:val="24"/>
          <w:lang w:val="en-US"/>
        </w:rPr>
        <w:t>.</w:t>
      </w:r>
    </w:p>
    <w:p w14:paraId="02E63ABE" w14:textId="77777777" w:rsidR="00C7544E" w:rsidRPr="0073369A" w:rsidRDefault="00C7544E" w:rsidP="00E4352F">
      <w:pPr>
        <w:rPr>
          <w:rFonts w:ascii="Calibri" w:eastAsia="Yu Mincho" w:hAnsi="Calibri"/>
          <w:sz w:val="24"/>
          <w:lang w:val="en-US"/>
        </w:rPr>
      </w:pPr>
    </w:p>
    <w:p w14:paraId="55683F79" w14:textId="77777777" w:rsidR="00C7544E" w:rsidRPr="0073369A" w:rsidRDefault="00C7544E" w:rsidP="00E4352F">
      <w:pPr>
        <w:pStyle w:val="21"/>
      </w:pPr>
      <w:bookmarkStart w:id="484" w:name="_Toc205285382"/>
      <w:r w:rsidRPr="0073369A">
        <w:rPr>
          <w:rtl/>
        </w:rPr>
        <w:t>الفصل الثالث: خارطة طريق نحو الإصلاح</w:t>
      </w:r>
      <w:bookmarkEnd w:id="484"/>
    </w:p>
    <w:p w14:paraId="1B57E47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سد هذه الفجوة يتطلب جهدًا جماعيًا ومنظمًا على عدة محاور</w:t>
      </w:r>
      <w:r w:rsidRPr="0073369A">
        <w:rPr>
          <w:rFonts w:ascii="Calibri" w:eastAsia="Yu Mincho" w:hAnsi="Calibri"/>
          <w:sz w:val="24"/>
          <w:lang w:val="en-US"/>
        </w:rPr>
        <w:t>:</w:t>
      </w:r>
    </w:p>
    <w:p w14:paraId="15E596F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ثورة في التعليم والخطاب الديني</w:t>
      </w:r>
      <w:r w:rsidRPr="0073369A">
        <w:rPr>
          <w:rFonts w:ascii="Calibri" w:eastAsia="Yu Mincho" w:hAnsi="Calibri"/>
          <w:b/>
          <w:bCs/>
          <w:sz w:val="24"/>
          <w:lang w:val="en-US"/>
        </w:rPr>
        <w:t>:</w:t>
      </w:r>
    </w:p>
    <w:p w14:paraId="23DCFF09" w14:textId="77777777" w:rsidR="00C7544E" w:rsidRPr="0073369A" w:rsidRDefault="00C7544E" w:rsidP="00CE1EDD">
      <w:pPr>
        <w:numPr>
          <w:ilvl w:val="0"/>
          <w:numId w:val="422"/>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إعادة الأخلاق إلى الصدارة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يجب أن تصبح المنظومة الأخلاقية القرآنية هي محور المناهج والخطب والبرامج الإعلامية</w:t>
      </w:r>
      <w:r w:rsidRPr="0073369A">
        <w:rPr>
          <w:rFonts w:ascii="Calibri" w:eastAsia="Yu Mincho" w:hAnsi="Calibri"/>
          <w:sz w:val="24"/>
          <w:lang w:val="en-US"/>
        </w:rPr>
        <w:t>.</w:t>
      </w:r>
    </w:p>
    <w:p w14:paraId="7030C16D" w14:textId="77777777" w:rsidR="00C7544E" w:rsidRPr="0073369A" w:rsidRDefault="00C7544E" w:rsidP="00CE1EDD">
      <w:pPr>
        <w:numPr>
          <w:ilvl w:val="0"/>
          <w:numId w:val="422"/>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تدريس سيرة النبي ﷺ</w:t>
      </w:r>
      <w:r w:rsidRPr="0073369A">
        <w:rPr>
          <w:rFonts w:ascii="Calibri" w:eastAsia="Yu Mincho" w:hAnsi="Calibri"/>
          <w:sz w:val="24"/>
          <w:rtl/>
          <w:lang w:val="en-US"/>
        </w:rPr>
        <w:t xml:space="preserve"> كنموذج عملي للأخلاق، وليس مجرد سرد تاريخي للأحداث</w:t>
      </w:r>
      <w:r w:rsidRPr="0073369A">
        <w:rPr>
          <w:rFonts w:ascii="Calibri" w:eastAsia="Yu Mincho" w:hAnsi="Calibri"/>
          <w:sz w:val="24"/>
          <w:lang w:val="en-US"/>
        </w:rPr>
        <w:t>.</w:t>
      </w:r>
    </w:p>
    <w:p w14:paraId="1979658A"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lastRenderedPageBreak/>
        <w:t xml:space="preserve">2. </w:t>
      </w:r>
      <w:r w:rsidRPr="0073369A">
        <w:rPr>
          <w:rFonts w:ascii="Calibri" w:eastAsia="Yu Mincho" w:hAnsi="Calibri"/>
          <w:b/>
          <w:bCs/>
          <w:sz w:val="24"/>
          <w:rtl/>
          <w:lang w:val="en-US"/>
        </w:rPr>
        <w:t>تعزيز النقد الذاتي والإصلاح المجتمعي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يجب على المجتمعات المسلمة أن تتحلى بالشجاعة الكافية للاعتراف بأخطائها. فكما قال الخليفة عمر بن الخطاب رضي الله عنه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حاسبوا أنفسكم قبل أن تحاسبوا</w:t>
      </w:r>
      <w:r w:rsidRPr="0073369A">
        <w:rPr>
          <w:rFonts w:ascii="Calibri" w:eastAsia="Yu Mincho" w:hAnsi="Calibri"/>
          <w:b/>
          <w:bCs/>
          <w:sz w:val="24"/>
          <w:lang w:val="en-US"/>
        </w:rPr>
        <w:t>"</w:t>
      </w:r>
      <w:r w:rsidRPr="0073369A">
        <w:rPr>
          <w:rFonts w:ascii="Calibri" w:eastAsia="Yu Mincho" w:hAnsi="Calibri"/>
          <w:sz w:val="24"/>
          <w:lang w:val="en-US"/>
        </w:rPr>
        <w:t>.</w:t>
      </w:r>
    </w:p>
    <w:p w14:paraId="61392B2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مواجهة الاستبداد والفساد</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المطالبة بالحكم الرشيد، وتفعيل مبدأ الشورى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وَأَمْرُهُمْ شُورَى بَيْنَهُمْ</w:t>
      </w:r>
      <w:r w:rsidRPr="0073369A">
        <w:rPr>
          <w:rFonts w:ascii="Calibri" w:eastAsia="Yu Mincho" w:hAnsi="Calibri"/>
          <w:b/>
          <w:bCs/>
          <w:sz w:val="24"/>
          <w:lang w:val="en-US"/>
        </w:rPr>
        <w:t>"</w:t>
      </w:r>
      <w:r w:rsidRPr="0073369A">
        <w:rPr>
          <w:rFonts w:ascii="Calibri" w:eastAsia="Yu Mincho" w:hAnsi="Calibri"/>
          <w:sz w:val="24"/>
          <w:lang w:val="en-US"/>
        </w:rPr>
        <w:t xml:space="preserve"> - </w:t>
      </w:r>
      <w:r w:rsidRPr="0073369A">
        <w:rPr>
          <w:rFonts w:ascii="Calibri" w:eastAsia="Yu Mincho" w:hAnsi="Calibri"/>
          <w:sz w:val="24"/>
          <w:rtl/>
          <w:lang w:val="en-US"/>
        </w:rPr>
        <w:t>الشورى: 38)، ومحاربة الفساد ليست مجرد مطالب سياسية، بل هي واجبات دينية وضرورات أخلاقية</w:t>
      </w:r>
      <w:r w:rsidRPr="0073369A">
        <w:rPr>
          <w:rFonts w:ascii="Calibri" w:eastAsia="Yu Mincho" w:hAnsi="Calibri"/>
          <w:sz w:val="24"/>
          <w:lang w:val="en-US"/>
        </w:rPr>
        <w:t>.</w:t>
      </w:r>
    </w:p>
    <w:p w14:paraId="693A91E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بناء القدوات الأخلاقية الحية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الأمة بحاجة ماسة إلى نماذج عملية من العلماء والدعاة والقادة الذين يجسدون الأخلاق التي يدعون إليها، فكما قال الشاعر</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b/>
          <w:bCs/>
          <w:sz w:val="24"/>
          <w:lang w:val="en-US"/>
        </w:rPr>
        <w:t>"</w:t>
      </w:r>
      <w:r w:rsidRPr="0073369A">
        <w:rPr>
          <w:rFonts w:ascii="Calibri" w:eastAsia="Yu Mincho" w:hAnsi="Calibri"/>
          <w:b/>
          <w:bCs/>
          <w:sz w:val="24"/>
          <w:rtl/>
          <w:lang w:val="en-US"/>
        </w:rPr>
        <w:t>لا تَنْهَ عَنْ خُلُقٍ وَتَأْتِيَ مِثْلَهُ ... عَارٌ عَلَيْكَ إِذَا فَعَلْتَ عَظِيمُ</w:t>
      </w:r>
      <w:r w:rsidRPr="0073369A">
        <w:rPr>
          <w:rFonts w:ascii="Calibri" w:eastAsia="Yu Mincho" w:hAnsi="Calibri"/>
          <w:b/>
          <w:bCs/>
          <w:sz w:val="24"/>
          <w:lang w:val="en-US"/>
        </w:rPr>
        <w:t>"</w:t>
      </w:r>
    </w:p>
    <w:p w14:paraId="06FD0180" w14:textId="77777777" w:rsidR="00C7544E" w:rsidRPr="0073369A" w:rsidRDefault="00C7544E" w:rsidP="00E4352F">
      <w:pPr>
        <w:rPr>
          <w:rFonts w:ascii="Calibri" w:eastAsia="Yu Mincho" w:hAnsi="Calibri"/>
          <w:sz w:val="24"/>
          <w:lang w:val="en-US"/>
        </w:rPr>
      </w:pPr>
    </w:p>
    <w:p w14:paraId="332F3B28" w14:textId="77777777" w:rsidR="00C7544E" w:rsidRPr="0073369A" w:rsidRDefault="00C7544E" w:rsidP="00E4352F">
      <w:pPr>
        <w:pStyle w:val="21"/>
      </w:pPr>
      <w:bookmarkStart w:id="485" w:name="_Toc205285383"/>
      <w:r w:rsidRPr="0073369A">
        <w:rPr>
          <w:rtl/>
        </w:rPr>
        <w:t>خاتمة: العودة إلى جوهر الإسلام الأخلاقي</w:t>
      </w:r>
      <w:bookmarkEnd w:id="485"/>
    </w:p>
    <w:p w14:paraId="35FD3517"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الفجوة بين المثل الأعلى في القرآن والواقع المعاش للمسلمين لا تطعن في كمال الإسلام، بل تكشف عن عمق التقصير البشري في تطبيقه. فالقرآن نفسه يشخص الداء حين يقرر أن الخلل ينبع من كسب الإنسان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ظَهَرَ الْفَسَادُ فِي الْبَرِّ وَالْبَحْرِ بِمَا كَسَبَتْ أَيْدِي النَّاسِ</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الروم: 41</w:t>
      </w:r>
      <w:r w:rsidRPr="0073369A">
        <w:rPr>
          <w:rFonts w:ascii="Calibri" w:eastAsia="Yu Mincho" w:hAnsi="Calibri"/>
          <w:sz w:val="24"/>
          <w:lang w:val="en-US"/>
        </w:rPr>
        <w:t>).</w:t>
      </w:r>
    </w:p>
    <w:p w14:paraId="4DEA78B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الحل يبدأ من </w:t>
      </w:r>
      <w:r w:rsidRPr="0073369A">
        <w:rPr>
          <w:rFonts w:ascii="Calibri" w:eastAsia="Yu Mincho" w:hAnsi="Calibri"/>
          <w:b/>
          <w:bCs/>
          <w:sz w:val="24"/>
          <w:rtl/>
          <w:lang w:val="en-US"/>
        </w:rPr>
        <w:t>الفرد</w:t>
      </w:r>
      <w:r w:rsidRPr="0073369A">
        <w:rPr>
          <w:rFonts w:ascii="Calibri" w:eastAsia="Yu Mincho" w:hAnsi="Calibri"/>
          <w:sz w:val="24"/>
          <w:rtl/>
          <w:lang w:val="en-US"/>
        </w:rPr>
        <w:t xml:space="preserve"> الذي يقرر إنهاء هجرانه الشخصي لوصايا القرآن الأخلاقية، ويتحمل مسؤوليته المباشرة في فهم دينه وتطبيقه. وينتقل هذا الإصلاح إلى </w:t>
      </w:r>
      <w:r w:rsidRPr="0073369A">
        <w:rPr>
          <w:rFonts w:ascii="Calibri" w:eastAsia="Yu Mincho" w:hAnsi="Calibri"/>
          <w:b/>
          <w:bCs/>
          <w:sz w:val="24"/>
          <w:rtl/>
          <w:lang w:val="en-US"/>
        </w:rPr>
        <w:t>الأسرة</w:t>
      </w:r>
      <w:r w:rsidRPr="0073369A">
        <w:rPr>
          <w:rFonts w:ascii="Calibri" w:eastAsia="Yu Mincho" w:hAnsi="Calibri"/>
          <w:sz w:val="24"/>
          <w:rtl/>
          <w:lang w:val="en-US"/>
        </w:rPr>
        <w:t xml:space="preserve"> التي تربي أبناءها على هذه القيم، ثم يتسع ليشمل </w:t>
      </w:r>
      <w:r w:rsidRPr="0073369A">
        <w:rPr>
          <w:rFonts w:ascii="Calibri" w:eastAsia="Yu Mincho" w:hAnsi="Calibri"/>
          <w:b/>
          <w:bCs/>
          <w:sz w:val="24"/>
          <w:rtl/>
          <w:lang w:val="en-US"/>
        </w:rPr>
        <w:t>المجتمع</w:t>
      </w:r>
      <w:r w:rsidRPr="0073369A">
        <w:rPr>
          <w:rFonts w:ascii="Calibri" w:eastAsia="Yu Mincho" w:hAnsi="Calibri"/>
          <w:sz w:val="24"/>
          <w:rtl/>
          <w:lang w:val="en-US"/>
        </w:rPr>
        <w:t xml:space="preserve"> بأسره. إن العودة إلى القرآن، ليس ككتاب يُتلى للبركة فحسب، بل </w:t>
      </w:r>
      <w:r w:rsidRPr="0073369A">
        <w:rPr>
          <w:rFonts w:ascii="Calibri" w:eastAsia="Yu Mincho" w:hAnsi="Calibri"/>
          <w:b/>
          <w:bCs/>
          <w:sz w:val="24"/>
          <w:rtl/>
          <w:lang w:val="en-US"/>
        </w:rPr>
        <w:t>كدستور أخلاقي شامل ينير الحياة</w:t>
      </w:r>
      <w:r w:rsidRPr="0073369A">
        <w:rPr>
          <w:rFonts w:ascii="Calibri" w:eastAsia="Yu Mincho" w:hAnsi="Calibri"/>
          <w:sz w:val="24"/>
          <w:rtl/>
          <w:lang w:val="en-US"/>
        </w:rPr>
        <w:t>، هي السبيل الوحيد لاستعادة الأمة مكانتها الحضارية التي لا تقوم إلا على أساس متين من الأخلاق</w:t>
      </w:r>
      <w:r w:rsidRPr="0073369A">
        <w:rPr>
          <w:rFonts w:ascii="Calibri" w:eastAsia="Yu Mincho" w:hAnsi="Calibri"/>
          <w:sz w:val="24"/>
          <w:lang w:val="en-US"/>
        </w:rPr>
        <w:t>.</w:t>
      </w:r>
    </w:p>
    <w:p w14:paraId="3726CC25" w14:textId="77777777" w:rsidR="00C7544E" w:rsidRPr="0073369A" w:rsidRDefault="00C7544E" w:rsidP="00E4352F">
      <w:pPr>
        <w:rPr>
          <w:rFonts w:ascii="Calibri" w:eastAsia="Yu Mincho" w:hAnsi="Calibri"/>
          <w:sz w:val="24"/>
          <w:lang w:val="en-US"/>
        </w:rPr>
      </w:pPr>
    </w:p>
    <w:p w14:paraId="667266FB" w14:textId="77777777" w:rsidR="00C7544E" w:rsidRPr="0073369A" w:rsidRDefault="00C7544E" w:rsidP="00E4352F">
      <w:pPr>
        <w:pStyle w:val="1"/>
        <w:rPr>
          <w:rtl/>
        </w:rPr>
      </w:pPr>
      <w:bookmarkStart w:id="486" w:name="_Toc205285384"/>
      <w:bookmarkStart w:id="487" w:name="_Toc209608402"/>
      <w:r w:rsidRPr="0073369A">
        <w:rPr>
          <w:rtl/>
        </w:rPr>
        <w:t>العصا في القرآن: سند الحقيقة وتآكل الأوهام</w:t>
      </w:r>
      <w:bookmarkEnd w:id="486"/>
      <w:bookmarkEnd w:id="487"/>
    </w:p>
    <w:p w14:paraId="4DE58639" w14:textId="77777777" w:rsidR="00C7544E" w:rsidRPr="0073369A" w:rsidRDefault="00C7544E" w:rsidP="00E4352F">
      <w:pPr>
        <w:pStyle w:val="21"/>
        <w:rPr>
          <w:rtl/>
        </w:rPr>
      </w:pPr>
      <w:bookmarkStart w:id="488" w:name="_Toc205285385"/>
      <w:r w:rsidRPr="0073369A">
        <w:rPr>
          <w:rtl/>
        </w:rPr>
        <w:t>مقدمة السلسلة: رحلة الكشف عن المعاني العميقة</w:t>
      </w:r>
      <w:bookmarkEnd w:id="488"/>
    </w:p>
    <w:p w14:paraId="795B06C7"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رحاب القرآن الكريم، لا تقف الكلمات عند حدود معناها الحرفي الظاهر، بل تتجاوزه إلى آفاق واسعة من الدلالات الروحية والفكرية العميقة. إن منهجنا في هذه السلسلة، "ما وراء الحرف: قراءات في رمزية الجماد والحيوان في القرآن الكريم"، يدعو القارئ إلى رحلة تدبرية فريدة، نستكشف من خلالها المعاني الخفية والرمزية للأشياء والكائنات التي ورد ذكرها في كتاب الله.</w:t>
      </w:r>
    </w:p>
    <w:p w14:paraId="34200AD6"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لن تكون هذه القراءات مجرد تفسير تقليدي، بل هي محاولة للغوص في </w:t>
      </w:r>
      <w:r w:rsidRPr="0073369A">
        <w:rPr>
          <w:rFonts w:ascii="Calibri" w:eastAsia="Times New Roman" w:hAnsi="Calibri"/>
          <w:b/>
          <w:bCs/>
          <w:color w:val="1B1C1D"/>
          <w:sz w:val="24"/>
          <w:bdr w:val="none" w:sz="0" w:space="0" w:color="auto" w:frame="1"/>
          <w:rtl/>
          <w:lang w:val="fr-MA" w:eastAsia="fr-MA"/>
        </w:rPr>
        <w:t>التحليل اللغوي والسياقي</w:t>
      </w:r>
      <w:r w:rsidRPr="0073369A">
        <w:rPr>
          <w:rFonts w:ascii="Calibri" w:eastAsia="Times New Roman" w:hAnsi="Calibri"/>
          <w:color w:val="1B1C1D"/>
          <w:sz w:val="24"/>
          <w:rtl/>
          <w:lang w:val="fr-MA" w:eastAsia="fr-MA"/>
        </w:rPr>
        <w:t xml:space="preserve"> للنص القرآني، والانتقال من </w:t>
      </w:r>
      <w:r w:rsidRPr="0073369A">
        <w:rPr>
          <w:rFonts w:ascii="Calibri" w:eastAsia="Times New Roman" w:hAnsi="Calibri"/>
          <w:b/>
          <w:bCs/>
          <w:color w:val="1B1C1D"/>
          <w:sz w:val="24"/>
          <w:bdr w:val="none" w:sz="0" w:space="0" w:color="auto" w:frame="1"/>
          <w:rtl/>
          <w:lang w:val="fr-MA" w:eastAsia="fr-MA"/>
        </w:rPr>
        <w:t>المعنى الحرفي</w:t>
      </w:r>
      <w:r w:rsidRPr="0073369A">
        <w:rPr>
          <w:rFonts w:ascii="Calibri" w:eastAsia="Times New Roman" w:hAnsi="Calibri"/>
          <w:color w:val="1B1C1D"/>
          <w:sz w:val="24"/>
          <w:rtl/>
          <w:lang w:val="fr-MA" w:eastAsia="fr-MA"/>
        </w:rPr>
        <w:t xml:space="preserve"> لكل من العصا، والدابة، والطير، وغيرها، إلى </w:t>
      </w:r>
      <w:r w:rsidRPr="0073369A">
        <w:rPr>
          <w:rFonts w:ascii="Calibri" w:eastAsia="Times New Roman" w:hAnsi="Calibri"/>
          <w:b/>
          <w:bCs/>
          <w:color w:val="1B1C1D"/>
          <w:sz w:val="24"/>
          <w:bdr w:val="none" w:sz="0" w:space="0" w:color="auto" w:frame="1"/>
          <w:rtl/>
          <w:lang w:val="fr-MA" w:eastAsia="fr-MA"/>
        </w:rPr>
        <w:t>الدلالة الروحية والفكرية</w:t>
      </w:r>
      <w:r w:rsidRPr="0073369A">
        <w:rPr>
          <w:rFonts w:ascii="Calibri" w:eastAsia="Times New Roman" w:hAnsi="Calibri"/>
          <w:color w:val="1B1C1D"/>
          <w:sz w:val="24"/>
          <w:rtl/>
          <w:lang w:val="fr-MA" w:eastAsia="fr-MA"/>
        </w:rPr>
        <w:t xml:space="preserve"> التي يحملها كل رمز. نؤكد أن هذه القراءة لا تُلغي المعنى الظاهري للآيات، بل </w:t>
      </w:r>
      <w:r w:rsidRPr="0073369A">
        <w:rPr>
          <w:rFonts w:ascii="Calibri" w:eastAsia="Times New Roman" w:hAnsi="Calibri"/>
          <w:b/>
          <w:bCs/>
          <w:color w:val="1B1C1D"/>
          <w:sz w:val="24"/>
          <w:bdr w:val="none" w:sz="0" w:space="0" w:color="auto" w:frame="1"/>
          <w:rtl/>
          <w:lang w:val="fr-MA" w:eastAsia="fr-MA"/>
        </w:rPr>
        <w:t>تُضيف إليه طبقة من التدبر</w:t>
      </w:r>
      <w:r w:rsidRPr="0073369A">
        <w:rPr>
          <w:rFonts w:ascii="Calibri" w:eastAsia="Times New Roman" w:hAnsi="Calibri"/>
          <w:color w:val="1B1C1D"/>
          <w:sz w:val="24"/>
          <w:rtl/>
          <w:lang w:val="fr-MA" w:eastAsia="fr-MA"/>
        </w:rPr>
        <w:t xml:space="preserve"> تُثري فهمنا للرسالة الإلهية، وتكشف عن الإعجاز البلاغي والعمق المعرفي للقرآن.</w:t>
      </w:r>
    </w:p>
    <w:p w14:paraId="4C4C8809"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هدفنا هو الكشف عن كيف أن الله سبحانه وتعالى يستخدم هذه الرموز المألوفة في حياتنا اليومية ليعبر عن حقائق كونية وإنسانية كبرى، ويُربي النفس، ويُوجه العقل. فلنبدأ رحلتنا في استكشاف هذه الرموز، لنرى كيف تتحول الأشياء من مجرد جمادات وكائنات حية إلى آيات بينات تدعونا إلى التفكر والاعتبار.</w:t>
      </w:r>
    </w:p>
    <w:p w14:paraId="2F0BA85F" w14:textId="77777777" w:rsidR="00C7544E" w:rsidRPr="0073369A" w:rsidRDefault="00C7544E" w:rsidP="00E4352F">
      <w:pPr>
        <w:spacing w:after="120"/>
        <w:rPr>
          <w:rFonts w:ascii="Calibri" w:eastAsia="Yu Mincho" w:hAnsi="Calibri"/>
          <w:color w:val="1B1C1D"/>
          <w:sz w:val="24"/>
          <w:rtl/>
          <w:lang w:val="en-US"/>
        </w:rPr>
      </w:pPr>
    </w:p>
    <w:p w14:paraId="6D471BF3" w14:textId="77777777" w:rsidR="00C7544E" w:rsidRPr="0073369A" w:rsidRDefault="00C7544E" w:rsidP="00E4352F">
      <w:pPr>
        <w:pStyle w:val="21"/>
        <w:rPr>
          <w:rtl/>
        </w:rPr>
      </w:pPr>
      <w:bookmarkStart w:id="489" w:name="_Toc205285386"/>
      <w:r w:rsidRPr="0073369A">
        <w:rPr>
          <w:rtl/>
        </w:rPr>
        <w:t>العصا في القرآن (2) : من أداة الراعي إلى رمز الرسالة والسلطان الإلهي</w:t>
      </w:r>
      <w:bookmarkEnd w:id="489"/>
    </w:p>
    <w:p w14:paraId="5C083881" w14:textId="77777777" w:rsidR="00C7544E" w:rsidRPr="0073369A" w:rsidRDefault="00C7544E" w:rsidP="00E4352F">
      <w:pPr>
        <w:spacing w:after="120"/>
        <w:rPr>
          <w:rFonts w:ascii="Calibri" w:eastAsia="Yu Mincho" w:hAnsi="Calibri"/>
          <w:color w:val="1B1C1D"/>
          <w:sz w:val="24"/>
          <w:rtl/>
          <w:lang w:val="en-US"/>
        </w:rPr>
      </w:pPr>
    </w:p>
    <w:p w14:paraId="426C973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هل العصا مجرد أداة؟</w:t>
      </w:r>
    </w:p>
    <w:p w14:paraId="5AF0DC9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لطالما ارتبطت صورة العصا في أذهاننا بأداة بسيطة: سند للمسافر، وعون للراعي، أو حتى وسيلة دفاع. ولكن عندما تُذكر العصا في قصص الأنبياء في القرآن الكريم، وتحديدًا في قصة موسى عليه السلام، هل تبقى مجرد أداة مادية للمعجزة؟ أم أن وجودها يحمل </w:t>
      </w:r>
      <w:r w:rsidRPr="0073369A">
        <w:rPr>
          <w:rFonts w:ascii="Calibri" w:eastAsia="Times New Roman" w:hAnsi="Calibri"/>
          <w:b/>
          <w:bCs/>
          <w:color w:val="1B1C1D"/>
          <w:sz w:val="24"/>
          <w:bdr w:val="none" w:sz="0" w:space="0" w:color="auto" w:frame="1"/>
          <w:rtl/>
          <w:lang w:val="fr-MA" w:eastAsia="fr-MA"/>
        </w:rPr>
        <w:t>رمزية أعمق</w:t>
      </w:r>
      <w:r w:rsidRPr="0073369A">
        <w:rPr>
          <w:rFonts w:ascii="Calibri" w:eastAsia="Times New Roman" w:hAnsi="Calibri"/>
          <w:color w:val="1B1C1D"/>
          <w:sz w:val="24"/>
          <w:rtl/>
          <w:lang w:val="fr-MA" w:eastAsia="fr-MA"/>
        </w:rPr>
        <w:t xml:space="preserve"> تتعلق بطبيعة الرسالة نفسها، وقوة الحجة، وسلطان الحق؟ هذه هي الإشكالية الرئيسية التي سنتناولها في هذه المقالة.</w:t>
      </w:r>
    </w:p>
    <w:p w14:paraId="654C3425"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الجذر اللغوي والدلالة الأولية</w:t>
      </w:r>
    </w:p>
    <w:p w14:paraId="377969BA"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لفهم العمق الرمزي للعصا، دعونا نعود إلى </w:t>
      </w:r>
      <w:r w:rsidRPr="0073369A">
        <w:rPr>
          <w:rFonts w:ascii="Calibri" w:eastAsia="Times New Roman" w:hAnsi="Calibri"/>
          <w:b/>
          <w:bCs/>
          <w:color w:val="1B1C1D"/>
          <w:sz w:val="24"/>
          <w:bdr w:val="none" w:sz="0" w:space="0" w:color="auto" w:frame="1"/>
          <w:rtl/>
          <w:lang w:val="fr-MA" w:eastAsia="fr-MA"/>
        </w:rPr>
        <w:t>الجذر اللغوي "ع ص و"</w:t>
      </w:r>
      <w:r w:rsidRPr="0073369A">
        <w:rPr>
          <w:rFonts w:ascii="Calibri" w:eastAsia="Times New Roman" w:hAnsi="Calibri"/>
          <w:color w:val="1B1C1D"/>
          <w:sz w:val="24"/>
          <w:rtl/>
          <w:lang w:val="fr-MA" w:eastAsia="fr-MA"/>
        </w:rPr>
        <w:t xml:space="preserve">. هذا الجذر يحمل في طياته معاني جوهرية مثل </w:t>
      </w:r>
      <w:r w:rsidRPr="0073369A">
        <w:rPr>
          <w:rFonts w:ascii="Calibri" w:eastAsia="Times New Roman" w:hAnsi="Calibri"/>
          <w:b/>
          <w:bCs/>
          <w:color w:val="1B1C1D"/>
          <w:sz w:val="24"/>
          <w:bdr w:val="none" w:sz="0" w:space="0" w:color="auto" w:frame="1"/>
          <w:rtl/>
          <w:lang w:val="fr-MA" w:eastAsia="fr-MA"/>
        </w:rPr>
        <w:t>الدعم، والصلابة، والاستقامة، والاعتماد</w:t>
      </w:r>
      <w:r w:rsidRPr="0073369A">
        <w:rPr>
          <w:rFonts w:ascii="Calibri" w:eastAsia="Times New Roman" w:hAnsi="Calibri"/>
          <w:color w:val="1B1C1D"/>
          <w:sz w:val="24"/>
          <w:rtl/>
          <w:lang w:val="fr-MA" w:eastAsia="fr-MA"/>
        </w:rPr>
        <w:t>. إنه يشير إلى شيء يُتكىء عليه، ويُعتمد عليه في تثبيت الأمر وتقويته.</w:t>
      </w:r>
    </w:p>
    <w:p w14:paraId="47D9C8D4"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القرآن الكريم، يُقدم لنا الاستخدام الأولي للعصا في قصة موسى عليه السلام بصفتها أداة أرضية بسيطة في يد راعٍ. يقول تعالى على لسان موسى: ﴿وَمَا تِلْكَ بِيَمِينِكَ يَا مُوسَىٰ </w:t>
      </w:r>
      <w:r w:rsidRPr="0073369A">
        <w:rPr>
          <w:rFonts w:ascii="Calibri" w:eastAsia="Times New Roman" w:hAnsi="Calibri"/>
          <w:i/>
          <w:iCs/>
          <w:color w:val="1B1C1D"/>
          <w:sz w:val="24"/>
          <w:bdr w:val="none" w:sz="0" w:space="0" w:color="auto" w:frame="1"/>
          <w:rtl/>
          <w:lang w:val="fr-MA" w:eastAsia="fr-MA"/>
        </w:rPr>
        <w:t>قَالَ هِيَ عَصَايَ أَتَوَكَّأُ عَلَيْهَا وَأَهُشُّ بِهَا عَلَىٰ غَنَمِي وَلِيَ فِيهَا مَآرِبُ أُخْرَىٰ</w:t>
      </w:r>
      <w:r w:rsidRPr="0073369A">
        <w:rPr>
          <w:rFonts w:ascii="Calibri" w:eastAsia="Times New Roman" w:hAnsi="Calibri"/>
          <w:color w:val="1B1C1D"/>
          <w:sz w:val="24"/>
          <w:rtl/>
          <w:lang w:val="fr-MA" w:eastAsia="fr-MA"/>
        </w:rPr>
        <w:t xml:space="preserve">﴾ (طه: 17-18). هذه الآية تثبت أن العصا في أصلها </w:t>
      </w:r>
      <w:r w:rsidRPr="0073369A">
        <w:rPr>
          <w:rFonts w:ascii="Calibri" w:eastAsia="Times New Roman" w:hAnsi="Calibri"/>
          <w:b/>
          <w:bCs/>
          <w:color w:val="1B1C1D"/>
          <w:sz w:val="24"/>
          <w:bdr w:val="none" w:sz="0" w:space="0" w:color="auto" w:frame="1"/>
          <w:rtl/>
          <w:lang w:val="fr-MA" w:eastAsia="fr-MA"/>
        </w:rPr>
        <w:t>أداة دنيوية بسيطة</w:t>
      </w:r>
      <w:r w:rsidRPr="0073369A">
        <w:rPr>
          <w:rFonts w:ascii="Calibri" w:eastAsia="Times New Roman" w:hAnsi="Calibri"/>
          <w:color w:val="1B1C1D"/>
          <w:sz w:val="24"/>
          <w:rtl/>
          <w:lang w:val="fr-MA" w:eastAsia="fr-MA"/>
        </w:rPr>
        <w:t>، يستخدمها الإنسان لتحقيق أغراضه اليومية، كأن يعتمد عليها في المشي، أو يهز بها الشجر لتسقط أوراقه لغنمه، أو لأي "مآرب أخرى" شخصية. هذا الاستخدام الأولي يُعد نقطة الانطلاق التي سترتفع منها العصا إلى معاني رمزية أسمى.</w:t>
      </w:r>
    </w:p>
    <w:p w14:paraId="08FA591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العصا: من الأداة المادية إلى البيان والكشف</w:t>
      </w:r>
    </w:p>
    <w:p w14:paraId="073791CF"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مع أن المعنى الحرفي للعصا كقطعة خشبية هو الأكثر شيوعًا، إلا أن القرآن الكريم غالبًا ما يُشير إلى أبعاد أعمق لكلماته. في سياق الآيات التي تتحدث عن معجزات موسى، يمكن أن تتجاوز </w:t>
      </w:r>
      <w:r w:rsidRPr="0073369A">
        <w:rPr>
          <w:rFonts w:ascii="Calibri" w:eastAsia="Times New Roman" w:hAnsi="Calibri"/>
          <w:b/>
          <w:bCs/>
          <w:color w:val="1B1C1D"/>
          <w:sz w:val="24"/>
          <w:bdr w:val="none" w:sz="0" w:space="0" w:color="auto" w:frame="1"/>
          <w:rtl/>
          <w:lang w:val="fr-MA" w:eastAsia="fr-MA"/>
        </w:rPr>
        <w:t>"العصا"</w:t>
      </w:r>
      <w:r w:rsidRPr="0073369A">
        <w:rPr>
          <w:rFonts w:ascii="Calibri" w:eastAsia="Times New Roman" w:hAnsi="Calibri"/>
          <w:color w:val="1B1C1D"/>
          <w:sz w:val="24"/>
          <w:rtl/>
          <w:lang w:val="fr-MA" w:eastAsia="fr-MA"/>
        </w:rPr>
        <w:t xml:space="preserve"> كونها مجرد أداة مادية لتصبح رمزًا لـ</w:t>
      </w:r>
      <w:r w:rsidRPr="0073369A">
        <w:rPr>
          <w:rFonts w:ascii="Calibri" w:eastAsia="Times New Roman" w:hAnsi="Calibri"/>
          <w:b/>
          <w:bCs/>
          <w:color w:val="1B1C1D"/>
          <w:sz w:val="24"/>
          <w:bdr w:val="none" w:sz="0" w:space="0" w:color="auto" w:frame="1"/>
          <w:rtl/>
          <w:lang w:val="fr-MA" w:eastAsia="fr-MA"/>
        </w:rPr>
        <w:t>البيان والتبيين</w:t>
      </w:r>
      <w:r w:rsidRPr="0073369A">
        <w:rPr>
          <w:rFonts w:ascii="Calibri" w:eastAsia="Times New Roman" w:hAnsi="Calibri"/>
          <w:color w:val="1B1C1D"/>
          <w:sz w:val="24"/>
          <w:rtl/>
          <w:lang w:val="fr-MA" w:eastAsia="fr-MA"/>
        </w:rPr>
        <w:t xml:space="preserve">، أي عملية إيضاح وكشف الحقائق. فكما تُستخدم العصا لضرب شيء لإظهار ما فيه، فإن "ضرب البحر بالعصا" قد يرمز إلى </w:t>
      </w:r>
      <w:r w:rsidRPr="0073369A">
        <w:rPr>
          <w:rFonts w:ascii="Calibri" w:eastAsia="Times New Roman" w:hAnsi="Calibri"/>
          <w:b/>
          <w:bCs/>
          <w:color w:val="1B1C1D"/>
          <w:sz w:val="24"/>
          <w:bdr w:val="none" w:sz="0" w:space="0" w:color="auto" w:frame="1"/>
          <w:rtl/>
          <w:lang w:val="fr-MA" w:eastAsia="fr-MA"/>
        </w:rPr>
        <w:t>إزالة الغموض والشك</w:t>
      </w:r>
      <w:r w:rsidRPr="0073369A">
        <w:rPr>
          <w:rFonts w:ascii="Calibri" w:eastAsia="Times New Roman" w:hAnsi="Calibri"/>
          <w:color w:val="1B1C1D"/>
          <w:sz w:val="24"/>
          <w:rtl/>
          <w:lang w:val="fr-MA" w:eastAsia="fr-MA"/>
        </w:rPr>
        <w:t>، و</w:t>
      </w:r>
      <w:r w:rsidRPr="0073369A">
        <w:rPr>
          <w:rFonts w:ascii="Calibri" w:eastAsia="Times New Roman" w:hAnsi="Calibri"/>
          <w:b/>
          <w:bCs/>
          <w:color w:val="1B1C1D"/>
          <w:sz w:val="24"/>
          <w:bdr w:val="none" w:sz="0" w:space="0" w:color="auto" w:frame="1"/>
          <w:rtl/>
          <w:lang w:val="fr-MA" w:eastAsia="fr-MA"/>
        </w:rPr>
        <w:t>بيان الحق من الباطل</w:t>
      </w:r>
      <w:r w:rsidRPr="0073369A">
        <w:rPr>
          <w:rFonts w:ascii="Calibri" w:eastAsia="Times New Roman" w:hAnsi="Calibri"/>
          <w:color w:val="1B1C1D"/>
          <w:sz w:val="24"/>
          <w:rtl/>
          <w:lang w:val="fr-MA" w:eastAsia="fr-MA"/>
        </w:rPr>
        <w:t xml:space="preserve"> عن طريق الحجة والبرهان.</w:t>
      </w:r>
    </w:p>
    <w:p w14:paraId="79E16140"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يُمكن أيضًا ربط كلمة </w:t>
      </w:r>
      <w:r w:rsidRPr="0073369A">
        <w:rPr>
          <w:rFonts w:ascii="Calibri" w:eastAsia="Times New Roman" w:hAnsi="Calibri"/>
          <w:b/>
          <w:bCs/>
          <w:color w:val="1B1C1D"/>
          <w:sz w:val="24"/>
          <w:bdr w:val="none" w:sz="0" w:space="0" w:color="auto" w:frame="1"/>
          <w:rtl/>
          <w:lang w:val="fr-MA" w:eastAsia="fr-MA"/>
        </w:rPr>
        <w:t>"عصا"</w:t>
      </w:r>
      <w:r w:rsidRPr="0073369A">
        <w:rPr>
          <w:rFonts w:ascii="Calibri" w:eastAsia="Times New Roman" w:hAnsi="Calibri"/>
          <w:color w:val="1B1C1D"/>
          <w:sz w:val="24"/>
          <w:rtl/>
          <w:lang w:val="fr-MA" w:eastAsia="fr-MA"/>
        </w:rPr>
        <w:t xml:space="preserve"> بالفعل </w:t>
      </w:r>
      <w:r w:rsidRPr="0073369A">
        <w:rPr>
          <w:rFonts w:ascii="Calibri" w:eastAsia="Times New Roman" w:hAnsi="Calibri"/>
          <w:b/>
          <w:bCs/>
          <w:color w:val="1B1C1D"/>
          <w:sz w:val="24"/>
          <w:bdr w:val="none" w:sz="0" w:space="0" w:color="auto" w:frame="1"/>
          <w:rtl/>
          <w:lang w:val="fr-MA" w:eastAsia="fr-MA"/>
        </w:rPr>
        <w:t>"عصى"</w:t>
      </w:r>
      <w:r w:rsidRPr="0073369A">
        <w:rPr>
          <w:rFonts w:ascii="Calibri" w:eastAsia="Times New Roman" w:hAnsi="Calibri"/>
          <w:color w:val="1B1C1D"/>
          <w:sz w:val="24"/>
          <w:rtl/>
          <w:lang w:val="fr-MA" w:eastAsia="fr-MA"/>
        </w:rPr>
        <w:t xml:space="preserve">، بمعنى استعصى وصعُب. فالعصا هنا تُشير إلى التعامل مع الأمور التي </w:t>
      </w:r>
      <w:r w:rsidRPr="0073369A">
        <w:rPr>
          <w:rFonts w:ascii="Calibri" w:eastAsia="Times New Roman" w:hAnsi="Calibri"/>
          <w:b/>
          <w:bCs/>
          <w:color w:val="1B1C1D"/>
          <w:sz w:val="24"/>
          <w:bdr w:val="none" w:sz="0" w:space="0" w:color="auto" w:frame="1"/>
          <w:rtl/>
          <w:lang w:val="fr-MA" w:eastAsia="fr-MA"/>
        </w:rPr>
        <w:t>تستعصي على وعي الإنسان وفهمه</w:t>
      </w:r>
      <w:r w:rsidRPr="0073369A">
        <w:rPr>
          <w:rFonts w:ascii="Calibri" w:eastAsia="Times New Roman" w:hAnsi="Calibri"/>
          <w:color w:val="1B1C1D"/>
          <w:sz w:val="24"/>
          <w:rtl/>
          <w:lang w:val="fr-MA" w:eastAsia="fr-MA"/>
        </w:rPr>
        <w:t>، وتتطلب بصيرة وقوة فكرية لفك إشكالها. فليس كل ما يُواجهنا في الحياة سهلاً وواضحًا، وكما تتطلب العصا قوة لضربها، كذلك تحتاج الحقائق المستعصية إلى جهد فكري وروحاني لتتبين.</w:t>
      </w:r>
    </w:p>
    <w:p w14:paraId="565CD726"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الارتقاء الرمزي: العصا كرمز للرسالة الإلهية</w:t>
      </w:r>
    </w:p>
    <w:p w14:paraId="42B6B33B"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تبدأ العبقرية القرآنية في توظيف الرمز. كيف تتحول هذه الأداة البسيطة، التي لا تتعدى كونها قطعة خشب، عندما يمنحها الله لنبي من أنبيائه؟ إنها ترتقي من مجرد أداة إلى </w:t>
      </w:r>
      <w:r w:rsidRPr="0073369A">
        <w:rPr>
          <w:rFonts w:ascii="Calibri" w:eastAsia="Times New Roman" w:hAnsi="Calibri"/>
          <w:b/>
          <w:bCs/>
          <w:color w:val="1B1C1D"/>
          <w:sz w:val="24"/>
          <w:bdr w:val="none" w:sz="0" w:space="0" w:color="auto" w:frame="1"/>
          <w:rtl/>
          <w:lang w:val="fr-MA" w:eastAsia="fr-MA"/>
        </w:rPr>
        <w:t>رمز للسلطان الإلهي، والحجة الدامغة، والبرهان المبين</w:t>
      </w:r>
      <w:r w:rsidRPr="0073369A">
        <w:rPr>
          <w:rFonts w:ascii="Calibri" w:eastAsia="Times New Roman" w:hAnsi="Calibri"/>
          <w:color w:val="1B1C1D"/>
          <w:sz w:val="24"/>
          <w:rtl/>
          <w:lang w:val="fr-MA" w:eastAsia="fr-MA"/>
        </w:rPr>
        <w:t>.</w:t>
      </w:r>
    </w:p>
    <w:p w14:paraId="7606C3E2"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سياق النبوة، لا تصبح العصا مجرد وسيلة لإظهار خوارق العادات، بل هي </w:t>
      </w:r>
      <w:r w:rsidRPr="0073369A">
        <w:rPr>
          <w:rFonts w:ascii="Calibri" w:eastAsia="Times New Roman" w:hAnsi="Calibri"/>
          <w:b/>
          <w:bCs/>
          <w:color w:val="1B1C1D"/>
          <w:sz w:val="24"/>
          <w:bdr w:val="none" w:sz="0" w:space="0" w:color="auto" w:frame="1"/>
          <w:rtl/>
          <w:lang w:val="fr-MA" w:eastAsia="fr-MA"/>
        </w:rPr>
        <w:t>تُمثل "المنهج" أو "الرسالة"</w:t>
      </w:r>
      <w:r w:rsidRPr="0073369A">
        <w:rPr>
          <w:rFonts w:ascii="Calibri" w:eastAsia="Times New Roman" w:hAnsi="Calibri"/>
          <w:color w:val="1B1C1D"/>
          <w:sz w:val="24"/>
          <w:rtl/>
          <w:lang w:val="fr-MA" w:eastAsia="fr-MA"/>
        </w:rPr>
        <w:t xml:space="preserve"> التي يتكئ عليها النبي في دعوته. إنها مصدر قوته المعنوية، ودليل نبوته، والسند الذي يواجه به الباطل. عندما يطلب الله من موسى أن يُلقي عصاه، فذلك ليس مجرد طلب لفعل مادي، بل هو أمر بـ"طرح الرسالة" و"إعلان الحق" بكل ما يحمله من تحديات. هذه العصا، بصلابتها واستقامتها، ترمز إلى صلابة الحق واستقامته، الذي لا يعوج ولا يلين أمام تحديات الباطل. إنها القوة الروحية والفكرية التي يستند إليها النبي في مواجهة الطغيان والتضليل.</w:t>
      </w:r>
    </w:p>
    <w:p w14:paraId="7C95B30D"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 العصا الحية</w:t>
      </w:r>
    </w:p>
    <w:p w14:paraId="160306F7"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القادمة، سنرى كيف تتجلى حيوية هذه "الرسالة" وقوتها الكامنة عندما يتم طرحها في ساحة الواقع. سنرى كيف يتحول هذا "الجماد" المتمثل في العصا إلى "كائن حي يسعى"، ليسعى في الأرض كقوة فاعلة تكشف زيف الباطل وتهزم سحره، لنتعمق في دلالة "الحية الساعية" وكيف تجسد حيوية الحق في مواجهة الباطل.</w:t>
      </w:r>
    </w:p>
    <w:p w14:paraId="0D2EF458" w14:textId="77777777" w:rsidR="00C7544E" w:rsidRPr="0073369A" w:rsidRDefault="00C7544E" w:rsidP="00E4352F">
      <w:pPr>
        <w:spacing w:after="120"/>
        <w:rPr>
          <w:rFonts w:ascii="Calibri" w:eastAsia="Yu Mincho" w:hAnsi="Calibri"/>
          <w:color w:val="1B1C1D"/>
          <w:sz w:val="24"/>
          <w:rtl/>
          <w:lang w:val="en-US"/>
        </w:rPr>
      </w:pPr>
    </w:p>
    <w:p w14:paraId="5D6099CD" w14:textId="77777777" w:rsidR="00C7544E" w:rsidRPr="0073369A" w:rsidRDefault="00C7544E" w:rsidP="00E4352F">
      <w:pPr>
        <w:pStyle w:val="21"/>
        <w:rPr>
          <w:rtl/>
        </w:rPr>
      </w:pPr>
      <w:bookmarkStart w:id="490" w:name="_Toc205285387"/>
      <w:r w:rsidRPr="0073369A">
        <w:rPr>
          <w:rtl/>
        </w:rPr>
        <w:lastRenderedPageBreak/>
        <w:t>العصا في القرآن (1): 'الحية الساعية' – تجلي حيوية الحق في مواجهة سحر الباطل</w:t>
      </w:r>
      <w:bookmarkEnd w:id="490"/>
    </w:p>
    <w:p w14:paraId="5DF93266" w14:textId="77777777" w:rsidR="00C7544E" w:rsidRPr="0073369A" w:rsidRDefault="00C7544E" w:rsidP="00E4352F">
      <w:pPr>
        <w:rPr>
          <w:rFonts w:ascii="Calibri" w:eastAsia="Yu Mincho" w:hAnsi="Calibri"/>
          <w:b/>
          <w:bCs/>
          <w:sz w:val="24"/>
          <w:rtl/>
          <w:lang w:val="en-US"/>
        </w:rPr>
      </w:pPr>
    </w:p>
    <w:p w14:paraId="3C0F6698"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من العصا إلى "الحية الساعية": تجلي الرسالة</w:t>
      </w:r>
    </w:p>
    <w:p w14:paraId="35DFB281"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السابقة، تناولنا العصا كرمز للرسالة الإلهية والسند الذي يتكئ عليه النبي. الآن، ننتقل إلى مرحلة أكثر عمقًا في رمزية العصا، وهي تحولها إلى "حية تسعى". إذا كانت العصا هي الرسالة، فماذا يعني هذا التحول الغريب؟ وكيف يعكس حيوية الحق وقوته الديناميكية في مواجهة الباطل؟</w:t>
      </w:r>
    </w:p>
    <w:p w14:paraId="61CFDE2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تحليل رمزي لقصة موسى: "أَلْقِهَا يَا مُوسَىٰ فَإِذَا هِيَ حَيَّةٌ تَسْعَىٰ"</w:t>
      </w:r>
    </w:p>
    <w:p w14:paraId="7E8B199E"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تبدأ الآيات بتوجيه إلهي مباشر لموسى: ﴿قَالَ أَلْقِهَا يَا مُوسَىٰ﴾ (طه: 19). هذا "الإلقاء" يتجاوز كونه مجرد رمي مادي لأداة. في سياق العصا كـ"رسالة" أو "صحيفة إلهية"، يرمز هذا الأمر إلى </w:t>
      </w:r>
      <w:r w:rsidRPr="0073369A">
        <w:rPr>
          <w:rFonts w:ascii="Calibri" w:eastAsia="Times New Roman" w:hAnsi="Calibri"/>
          <w:b/>
          <w:bCs/>
          <w:color w:val="1B1C1D"/>
          <w:sz w:val="24"/>
          <w:bdr w:val="none" w:sz="0" w:space="0" w:color="auto" w:frame="1"/>
          <w:rtl/>
          <w:lang w:val="fr-MA" w:eastAsia="fr-MA"/>
        </w:rPr>
        <w:t>"طرح الرسالة" وإعلان الحق ومواجهة تحدياته الفكرية والاجتماعية</w:t>
      </w:r>
      <w:r w:rsidRPr="0073369A">
        <w:rPr>
          <w:rFonts w:ascii="Calibri" w:eastAsia="Times New Roman" w:hAnsi="Calibri"/>
          <w:color w:val="1B1C1D"/>
          <w:sz w:val="24"/>
          <w:rtl/>
          <w:lang w:val="fr-MA" w:eastAsia="fr-MA"/>
        </w:rPr>
        <w:t>. إنه يتطلب شجاعة وثقة، واستعدادًا لمواجهة تبعات هذا الطرح.</w:t>
      </w:r>
    </w:p>
    <w:p w14:paraId="3962C839"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عندما يستجيب موسى للأمر، تكون المفاجأة: ﴿فَإِذَا هِيَ حَيَّةٌ تَسْعَىٰ﴾ (طه: 20). هذا التحول ليس مجرد تحول مادي، بل يكتسب أبعادًا رمزية غنية. "الحية" هنا لا تمثل كائنًا حيوانيًا فحسب، بل ترمز إلى </w:t>
      </w:r>
      <w:r w:rsidRPr="0073369A">
        <w:rPr>
          <w:rFonts w:ascii="Calibri" w:eastAsia="Times New Roman" w:hAnsi="Calibri"/>
          <w:b/>
          <w:bCs/>
          <w:color w:val="1B1C1D"/>
          <w:sz w:val="24"/>
          <w:bdr w:val="none" w:sz="0" w:space="0" w:color="auto" w:frame="1"/>
          <w:rtl/>
          <w:lang w:val="fr-MA" w:eastAsia="fr-MA"/>
        </w:rPr>
        <w:t>القوة الحيوية الكامنة في الرسالة الإلهية ذاتها</w:t>
      </w:r>
      <w:r w:rsidRPr="0073369A">
        <w:rPr>
          <w:rFonts w:ascii="Calibri" w:eastAsia="Times New Roman" w:hAnsi="Calibri"/>
          <w:color w:val="1B1C1D"/>
          <w:sz w:val="24"/>
          <w:rtl/>
          <w:lang w:val="fr-MA" w:eastAsia="fr-MA"/>
        </w:rPr>
        <w:t>. الحق ليس فكرة جامدة أو نصًا ميتًا، بل هو قوة حية، ديناميكية، وفاعلة. وصفها بأنها "تسعى" يؤكد على هذه الحركية. الرسالة الإلهية تسعى في النفوس والعقول، توقظ الضمائر، وتدفع نحو العمل والتغيير. قد تبدو "مخيفة" أو "صادمة" في البداية لمن لم يعتدها، كما حدث لموسى.</w:t>
      </w:r>
    </w:p>
    <w:p w14:paraId="1DA7F612"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ثم يأتي الأمر الإلهي الثاني: ﴿قَالَ خُذْهَا وَلَا تَخَفْ ۖ سَنُعِيدُهَا سِيرَتَهَا الْأُولَىٰ﴾ (طه: 21). هذا التوجيه يُعلمه أن يواجه هذه القوة الحيوية المنبثقة من الرسالة بثبات وشجاعة. </w:t>
      </w:r>
      <w:r w:rsidRPr="0073369A">
        <w:rPr>
          <w:rFonts w:ascii="Calibri" w:eastAsia="Times New Roman" w:hAnsi="Calibri"/>
          <w:b/>
          <w:bCs/>
          <w:color w:val="1B1C1D"/>
          <w:sz w:val="24"/>
          <w:bdr w:val="none" w:sz="0" w:space="0" w:color="auto" w:frame="1"/>
          <w:rtl/>
          <w:lang w:val="fr-MA" w:eastAsia="fr-MA"/>
        </w:rPr>
        <w:t>"خُذْهَا وَلَا تَخَفْ"</w:t>
      </w:r>
      <w:r w:rsidRPr="0073369A">
        <w:rPr>
          <w:rFonts w:ascii="Calibri" w:eastAsia="Times New Roman" w:hAnsi="Calibri"/>
          <w:color w:val="1B1C1D"/>
          <w:sz w:val="24"/>
          <w:rtl/>
          <w:lang w:val="fr-MA" w:eastAsia="fr-MA"/>
        </w:rPr>
        <w:t xml:space="preserve"> هو أمر بالتمكين والسيطرة على قوة الحق هذه، وتوجيهها بثقة ويقين بعد تجاوز الرهبة الأولى. "سَنُعِيدُهَا سِيرَتَهَا الْأُولَىٰ" يعني أن موسى، بعد أن يتغلب على خوفه ويفهم هذه القوة بعمق، سيمتلك القدرة على التحكم في هذه "الحية الساعية" – أي قوة الحق المتجلية – وتوجيهها لتكون أداة بناء وهداية.</w:t>
      </w:r>
    </w:p>
    <w:p w14:paraId="4F97CF54"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المواجهة الكبرى: العصا في مواجهة سحرة فرعون</w:t>
      </w:r>
    </w:p>
    <w:p w14:paraId="0DF9AB9A"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يبلغ تجلي قوة العصا ذروته في مواجهة سحرة فرعون. ففي مشهد المواجهة الحاسمة، ﴿فَإِذَا هِيَ تَلْقَفُ مَا يَأْفِكُونَ﴾ (الشعراء: 45). </w:t>
      </w:r>
      <w:r w:rsidRPr="0073369A">
        <w:rPr>
          <w:rFonts w:ascii="Calibri" w:eastAsia="Times New Roman" w:hAnsi="Calibri"/>
          <w:b/>
          <w:bCs/>
          <w:color w:val="1B1C1D"/>
          <w:sz w:val="24"/>
          <w:bdr w:val="none" w:sz="0" w:space="0" w:color="auto" w:frame="1"/>
          <w:rtl/>
          <w:lang w:val="fr-MA" w:eastAsia="fr-MA"/>
        </w:rPr>
        <w:t>العصا (الحق الحي) لا تواجه السحر (الوهم والتزييف) بسحر مثله، بل تكشفه وتُبطله وتُظهِر زيفه</w:t>
      </w:r>
      <w:r w:rsidRPr="0073369A">
        <w:rPr>
          <w:rFonts w:ascii="Calibri" w:eastAsia="Times New Roman" w:hAnsi="Calibri"/>
          <w:color w:val="1B1C1D"/>
          <w:sz w:val="24"/>
          <w:rtl/>
          <w:lang w:val="fr-MA" w:eastAsia="fr-MA"/>
        </w:rPr>
        <w:t xml:space="preserve">. إنها رمز لقدرة الحقيقة على ابتلاع الباطل. السحر يعتمد على التخييل والتزييف، أما الحق فيتجلى ليُبطل كل وهم، تمامًا كما تلتهم الحية ما صنعه السحرة. هذا ليس نصرًا بـ"معجزة مادية" فحسب، بل هو نصر </w:t>
      </w:r>
      <w:r w:rsidRPr="0073369A">
        <w:rPr>
          <w:rFonts w:ascii="Calibri" w:eastAsia="Times New Roman" w:hAnsi="Calibri"/>
          <w:b/>
          <w:bCs/>
          <w:color w:val="1B1C1D"/>
          <w:sz w:val="24"/>
          <w:bdr w:val="none" w:sz="0" w:space="0" w:color="auto" w:frame="1"/>
          <w:rtl/>
          <w:lang w:val="fr-MA" w:eastAsia="fr-MA"/>
        </w:rPr>
        <w:t>للبرهان الساطع والحجة الدامغة</w:t>
      </w:r>
      <w:r w:rsidRPr="0073369A">
        <w:rPr>
          <w:rFonts w:ascii="Calibri" w:eastAsia="Times New Roman" w:hAnsi="Calibri"/>
          <w:color w:val="1B1C1D"/>
          <w:sz w:val="24"/>
          <w:rtl/>
          <w:lang w:val="fr-MA" w:eastAsia="fr-MA"/>
        </w:rPr>
        <w:t xml:space="preserve"> على الوهم والتدليس.</w:t>
      </w:r>
    </w:p>
    <w:p w14:paraId="3E38DD8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 رمز النصر الإلهي</w:t>
      </w:r>
    </w:p>
    <w:p w14:paraId="26967E4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العصا هنا هي رمز </w:t>
      </w:r>
      <w:r w:rsidRPr="0073369A">
        <w:rPr>
          <w:rFonts w:ascii="Calibri" w:eastAsia="Times New Roman" w:hAnsi="Calibri"/>
          <w:b/>
          <w:bCs/>
          <w:color w:val="1B1C1D"/>
          <w:sz w:val="24"/>
          <w:bdr w:val="none" w:sz="0" w:space="0" w:color="auto" w:frame="1"/>
          <w:rtl/>
          <w:lang w:val="fr-MA" w:eastAsia="fr-MA"/>
        </w:rPr>
        <w:t>النصر الإلهي</w:t>
      </w:r>
      <w:r w:rsidRPr="0073369A">
        <w:rPr>
          <w:rFonts w:ascii="Calibri" w:eastAsia="Times New Roman" w:hAnsi="Calibri"/>
          <w:color w:val="1B1C1D"/>
          <w:sz w:val="24"/>
          <w:rtl/>
          <w:lang w:val="fr-MA" w:eastAsia="fr-MA"/>
        </w:rPr>
        <w:t xml:space="preserve"> المبني على حيوية الحجة وقوة البرهان، لا على الخوارق المادية فقط. إنها تجسيد لقوة الحق الذي يسعى ويكشف الزيف. ولكن، هل للعصا وجه آخر في القرآن؟ وجه يمثل الدعم الأرضي وحدوده؟ في المقالة التالية، سننتقل إلى جانب آخر من رمزية العصا، مع "منسأة سليمان"، لنرى كيف تتآكل الدعائم الأرضية أمام قضاء الله المحتوم.</w:t>
      </w:r>
    </w:p>
    <w:p w14:paraId="7677FAAE" w14:textId="77777777" w:rsidR="00C7544E" w:rsidRPr="0073369A" w:rsidRDefault="00C7544E" w:rsidP="00E4352F">
      <w:pPr>
        <w:spacing w:after="120"/>
        <w:rPr>
          <w:rFonts w:ascii="Calibri" w:eastAsia="Yu Mincho" w:hAnsi="Calibri"/>
          <w:color w:val="1B1C1D"/>
          <w:sz w:val="24"/>
          <w:rtl/>
          <w:lang w:val="en-US"/>
        </w:rPr>
      </w:pPr>
    </w:p>
    <w:p w14:paraId="73D8D394" w14:textId="77777777" w:rsidR="00C7544E" w:rsidRPr="0073369A" w:rsidRDefault="00C7544E" w:rsidP="00E4352F">
      <w:pPr>
        <w:pStyle w:val="21"/>
        <w:rPr>
          <w:rtl/>
        </w:rPr>
      </w:pPr>
      <w:bookmarkStart w:id="491" w:name="_Toc205285388"/>
      <w:r w:rsidRPr="0073369A">
        <w:rPr>
          <w:rtl/>
        </w:rPr>
        <w:t>العصا في القرآن (3): 'المَنْسَأة' – رمز الدعم الأرضي وتآكله الحتمي أمام قضاء الله</w:t>
      </w:r>
      <w:bookmarkEnd w:id="491"/>
    </w:p>
    <w:p w14:paraId="6039C408" w14:textId="77777777" w:rsidR="00C7544E" w:rsidRPr="0073369A" w:rsidRDefault="00C7544E" w:rsidP="00E4352F">
      <w:pPr>
        <w:spacing w:after="120"/>
        <w:rPr>
          <w:rFonts w:ascii="Calibri" w:eastAsia="Yu Mincho" w:hAnsi="Calibri"/>
          <w:color w:val="1B1C1D"/>
          <w:sz w:val="24"/>
          <w:rtl/>
          <w:lang w:val="en-US"/>
        </w:rPr>
      </w:pPr>
    </w:p>
    <w:p w14:paraId="23225D1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من عصا موسى إلى منسأة سليمان: وجه آخر للرمزية</w:t>
      </w:r>
    </w:p>
    <w:p w14:paraId="7859402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lastRenderedPageBreak/>
        <w:t xml:space="preserve">بعد أن استعرضنا في المقالتين السابقتين رمزية "عصا موسى" كدليل على الرسالة الإلهية وقوتها الحيوية في مواجهة الباطل، ننتقل الآن إلى جانب آخر ومكمل لهذه الرمزية في القرآن الكريم، ممثلاً في "منسأة سليمان". هذا الانتقال يكشف لنا عن طبيعة </w:t>
      </w:r>
      <w:r w:rsidRPr="0073369A">
        <w:rPr>
          <w:rFonts w:ascii="Calibri" w:eastAsia="Times New Roman" w:hAnsi="Calibri"/>
          <w:b/>
          <w:bCs/>
          <w:color w:val="1B1C1D"/>
          <w:sz w:val="24"/>
          <w:bdr w:val="none" w:sz="0" w:space="0" w:color="auto" w:frame="1"/>
          <w:rtl/>
          <w:lang w:val="fr-MA" w:eastAsia="fr-MA"/>
        </w:rPr>
        <w:t>الدعم الأرضي</w:t>
      </w:r>
      <w:r w:rsidRPr="0073369A">
        <w:rPr>
          <w:rFonts w:ascii="Calibri" w:eastAsia="Times New Roman" w:hAnsi="Calibri"/>
          <w:color w:val="1B1C1D"/>
          <w:sz w:val="24"/>
          <w:rtl/>
          <w:lang w:val="fr-MA" w:eastAsia="fr-MA"/>
        </w:rPr>
        <w:t xml:space="preserve"> وحدوده، ويُظهر كيف تتآكل هذه الدعائم حتمًا أمام قضاء الله.</w:t>
      </w:r>
    </w:p>
    <w:p w14:paraId="12FFC08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"المَنْسَأة": رمز الدعم الدنيوي</w:t>
      </w:r>
    </w:p>
    <w:p w14:paraId="7889240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الحديث هنا عن قصة وفاة سليمان عليه السلام: ﴿</w:t>
      </w:r>
      <w:r w:rsidRPr="0073369A">
        <w:rPr>
          <w:rFonts w:ascii="Calibri" w:eastAsia="Yu Gothic Light" w:hAnsi="Calibri"/>
          <w:color w:val="1B1C1D"/>
          <w:sz w:val="24"/>
          <w:bdr w:val="none" w:sz="0" w:space="0" w:color="auto" w:frame="1"/>
          <w:rtl/>
          <w:lang w:val="fr-MA" w:eastAsia="fr-MA"/>
        </w:rPr>
        <w:t>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Gothic Light" w:hAnsi="Calibri"/>
          <w:color w:val="575B5F"/>
          <w:sz w:val="24"/>
          <w:bdr w:val="none" w:sz="0" w:space="0" w:color="auto" w:frame="1"/>
          <w:vertAlign w:val="superscript"/>
          <w:rtl/>
          <w:lang w:val="fr-MA" w:eastAsia="fr-MA"/>
        </w:rPr>
        <w:t>1</w:t>
      </w:r>
      <w:r w:rsidRPr="0073369A">
        <w:rPr>
          <w:rFonts w:ascii="Calibri" w:eastAsia="Times New Roman" w:hAnsi="Calibri"/>
          <w:color w:val="1B1C1D"/>
          <w:sz w:val="24"/>
          <w:rtl/>
          <w:lang w:val="fr-MA" w:eastAsia="fr-MA"/>
        </w:rPr>
        <w:t>﴾ (سبأ: 14).</w:t>
      </w:r>
    </w:p>
    <w:p w14:paraId="4038E4F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w:t>
      </w:r>
      <w:r w:rsidRPr="0073369A">
        <w:rPr>
          <w:rFonts w:ascii="Calibri" w:eastAsia="Times New Roman" w:hAnsi="Calibri"/>
          <w:b/>
          <w:bCs/>
          <w:color w:val="1B1C1D"/>
          <w:sz w:val="24"/>
          <w:bdr w:val="none" w:sz="0" w:space="0" w:color="auto" w:frame="1"/>
          <w:rtl/>
          <w:lang w:val="fr-MA" w:eastAsia="fr-MA"/>
        </w:rPr>
        <w:t>"المنسأة"</w:t>
      </w:r>
      <w:r w:rsidRPr="0073369A">
        <w:rPr>
          <w:rFonts w:ascii="Calibri" w:eastAsia="Times New Roman" w:hAnsi="Calibri"/>
          <w:color w:val="1B1C1D"/>
          <w:sz w:val="24"/>
          <w:rtl/>
          <w:lang w:val="fr-MA" w:eastAsia="fr-MA"/>
        </w:rPr>
        <w:t xml:space="preserve"> ليست مجرد عصا مادية يتكئ عليها سليمان. بالعودة إلى </w:t>
      </w:r>
      <w:r w:rsidRPr="0073369A">
        <w:rPr>
          <w:rFonts w:ascii="Calibri" w:eastAsia="Times New Roman" w:hAnsi="Calibri"/>
          <w:b/>
          <w:bCs/>
          <w:color w:val="1B1C1D"/>
          <w:sz w:val="24"/>
          <w:bdr w:val="none" w:sz="0" w:space="0" w:color="auto" w:frame="1"/>
          <w:rtl/>
          <w:lang w:val="fr-MA" w:eastAsia="fr-MA"/>
        </w:rPr>
        <w:t>الجذر اللغوي "ن س أ"</w:t>
      </w:r>
      <w:r w:rsidRPr="0073369A">
        <w:rPr>
          <w:rFonts w:ascii="Calibri" w:eastAsia="Times New Roman" w:hAnsi="Calibri"/>
          <w:color w:val="1B1C1D"/>
          <w:sz w:val="24"/>
          <w:rtl/>
          <w:lang w:val="fr-MA" w:eastAsia="fr-MA"/>
        </w:rPr>
        <w:t xml:space="preserve">، نجده يحمل معنى "التأخير". إذن، "المنسأة" هي </w:t>
      </w:r>
      <w:r w:rsidRPr="0073369A">
        <w:rPr>
          <w:rFonts w:ascii="Calibri" w:eastAsia="Times New Roman" w:hAnsi="Calibri"/>
          <w:b/>
          <w:bCs/>
          <w:color w:val="1B1C1D"/>
          <w:sz w:val="24"/>
          <w:bdr w:val="none" w:sz="0" w:space="0" w:color="auto" w:frame="1"/>
          <w:rtl/>
          <w:lang w:val="fr-MA" w:eastAsia="fr-MA"/>
        </w:rPr>
        <w:t>رمز لكل أداة أو وسيلة أرضية يتكئ عليها الإنسان لتأخير آثار الضعف، أو المرض، أو الموت</w:t>
      </w:r>
      <w:r w:rsidRPr="0073369A">
        <w:rPr>
          <w:rFonts w:ascii="Calibri" w:eastAsia="Times New Roman" w:hAnsi="Calibri"/>
          <w:color w:val="1B1C1D"/>
          <w:sz w:val="24"/>
          <w:rtl/>
          <w:lang w:val="fr-MA" w:eastAsia="fr-MA"/>
        </w:rPr>
        <w:t>. هي كل ما يمنح الإنسان دعمًا دنيويًا مؤقتًا: من صحة وقوة جسدية، أو جاه وسلطة، أو علم وتقنية يسعى بها لتجاوز الضعف. إنها تجسيد لـ"الدعم الدنيوي" الذي يظن الإنسان أنه يستطيع به أن يقهر سنن الحياة والموت.</w:t>
      </w:r>
    </w:p>
    <w:p w14:paraId="61B55E8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"دابة الأرض تأكل منسأته": الفساد الخفي والتآكل الحتمي</w:t>
      </w:r>
    </w:p>
    <w:p w14:paraId="05F7553B" w14:textId="710A5BF3"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تبرز الرمزية العبقرية. </w:t>
      </w:r>
      <w:r w:rsidRPr="0073369A">
        <w:rPr>
          <w:rFonts w:ascii="Calibri" w:eastAsia="Times New Roman" w:hAnsi="Calibri"/>
          <w:b/>
          <w:bCs/>
          <w:color w:val="1B1C1D"/>
          <w:sz w:val="24"/>
          <w:bdr w:val="none" w:sz="0" w:space="0" w:color="auto" w:frame="1"/>
          <w:rtl/>
          <w:lang w:val="fr-MA" w:eastAsia="fr-MA"/>
        </w:rPr>
        <w:t>"دابة الأرض"</w:t>
      </w:r>
      <w:r w:rsidRPr="0073369A">
        <w:rPr>
          <w:rFonts w:ascii="Calibri" w:eastAsia="Times New Roman" w:hAnsi="Calibri"/>
          <w:color w:val="1B1C1D"/>
          <w:sz w:val="24"/>
          <w:rtl/>
          <w:lang w:val="fr-MA" w:eastAsia="fr-MA"/>
        </w:rPr>
        <w:t xml:space="preserve"> ليست مجرد حشرة الأَرَضَة (النمل الأبيض) التي تأكل الخشب. بل هي رمز لـ"الأسباب الأرضية الخفية" التي تدب ببطء لتنخر وتُضعِف هذا الدعم الدنيوي. قد تكون هذه "الدابة" مرضًا مزمنًا ينهك الجسد، أو فسادًا إداريًا يتغلغل في مؤسسات الدولة، أو مجرد تقدم في العمر والشيخوخة التي تؤدي إلى تآكل القوى، أو أي عامل ضعف يتسلل ببطء دون أن يُلاحظ بشكل مباشر في البداية، ثم يُحدث أثراً كبيرًا.</w:t>
      </w:r>
    </w:p>
    <w:p w14:paraId="7C8D6E27"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"الدابة" تُشير إلى أن أي دعم أرضي، مهما بدا متينًا، هو عرضة للتآكل والزوال بمرور الوقت، بفعل سنن الله الكونية. "تأكل منسأته" تعني أن هذا الضعف أو الفساد يتغلغل تدريجيًا، وينخر في أسس هذا الدعم، حتى يؤدي إلى زواله.</w:t>
      </w:r>
    </w:p>
    <w:p w14:paraId="58C7D76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المقارنة الكبرى بين العصاتين: الحق والباطل</w:t>
      </w:r>
    </w:p>
    <w:tbl>
      <w:tblPr>
        <w:bidiVisual/>
        <w:tblW w:w="0" w:type="auto"/>
        <w:tblCellSpacing w:w="15" w:type="dxa"/>
        <w:tblCellMar>
          <w:left w:w="0" w:type="dxa"/>
          <w:right w:w="0" w:type="dxa"/>
        </w:tblCellMar>
        <w:tblLook w:val="04A0" w:firstRow="1" w:lastRow="0" w:firstColumn="1" w:lastColumn="0" w:noHBand="0" w:noVBand="1"/>
      </w:tblPr>
      <w:tblGrid>
        <w:gridCol w:w="3166"/>
        <w:gridCol w:w="3235"/>
      </w:tblGrid>
      <w:tr w:rsidR="00C7544E" w:rsidRPr="0073369A" w14:paraId="46AD63FE"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A0B48A"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عصا موسى (الرسالة)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3AC53D"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عصا سليمان (المنسأة)</w:t>
            </w:r>
          </w:p>
        </w:tc>
      </w:tr>
      <w:tr w:rsidR="00C7544E" w:rsidRPr="0073369A" w14:paraId="48E4FE6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E1CEE9"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إلهي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CB7218"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أرضي</w:t>
            </w:r>
          </w:p>
        </w:tc>
      </w:tr>
      <w:tr w:rsidR="00C7544E" w:rsidRPr="0073369A" w14:paraId="5F8FDE0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01712B"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القوة والحياة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F42BC"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الدعم والتأخير</w:t>
            </w:r>
          </w:p>
        </w:tc>
      </w:tr>
      <w:tr w:rsidR="00C7544E" w:rsidRPr="0073369A" w14:paraId="184F080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62B3B"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تتحول إلى "حية" لتُظهر قوتها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54B19"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تتآكل بـ"دابة" لتُظهر ضعفها</w:t>
            </w:r>
          </w:p>
        </w:tc>
      </w:tr>
      <w:tr w:rsidR="00C7544E" w:rsidRPr="0073369A" w14:paraId="23935F4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F3B775"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تتحدى الموت الروحي وتهزم الباطل</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1BED8"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لا تقوى على تحدي الموت الجسدي</w:t>
            </w:r>
          </w:p>
        </w:tc>
      </w:tr>
      <w:tr w:rsidR="00C7544E" w:rsidRPr="0073369A" w14:paraId="4B02045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BAF577"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التمكين والنصر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67CBCC"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التآكل والسقوط (خرّ)</w:t>
            </w:r>
          </w:p>
        </w:tc>
      </w:tr>
    </w:tbl>
    <w:p w14:paraId="276E208E"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المقارنة توضح كيف استخدم القرآن رمز "العصا" ليعرض مفهومين متكاملين ومتناقضين في آن واحد: قوة الحق الإلهي المطلقة التي لا تُقهر، ومحدودية الدعائم الأرضية التي تتآكل حتمًا أمام سنن الله في الخلق.</w:t>
      </w:r>
    </w:p>
    <w:p w14:paraId="46E3A6FA" w14:textId="77777777" w:rsidR="00C7544E" w:rsidRPr="0073369A" w:rsidRDefault="00C7544E" w:rsidP="00E4352F">
      <w:pPr>
        <w:spacing w:after="120"/>
        <w:rPr>
          <w:rFonts w:ascii="Calibri" w:eastAsia="Yu Mincho" w:hAnsi="Calibri"/>
          <w:color w:val="1B1C1D"/>
          <w:sz w:val="24"/>
          <w:rtl/>
          <w:lang w:val="en-US"/>
        </w:rPr>
      </w:pPr>
    </w:p>
    <w:p w14:paraId="268991EC" w14:textId="77777777" w:rsidR="00C7544E" w:rsidRPr="0073369A" w:rsidRDefault="00C7544E" w:rsidP="00E4352F">
      <w:pPr>
        <w:pStyle w:val="21"/>
        <w:rPr>
          <w:rtl/>
        </w:rPr>
      </w:pPr>
      <w:bookmarkStart w:id="492" w:name="_Toc205285389"/>
      <w:r w:rsidRPr="0073369A">
        <w:rPr>
          <w:rtl/>
        </w:rPr>
        <w:t>خاتمة السلسلة: على أي عصا تتكئ؟</w:t>
      </w:r>
      <w:bookmarkEnd w:id="492"/>
    </w:p>
    <w:p w14:paraId="06AFE10E" w14:textId="77777777" w:rsidR="00C7544E" w:rsidRPr="0073369A" w:rsidRDefault="00C7544E" w:rsidP="00E4352F">
      <w:pPr>
        <w:spacing w:after="120"/>
        <w:rPr>
          <w:rFonts w:ascii="Calibri" w:eastAsia="Yu Mincho" w:hAnsi="Calibri"/>
          <w:color w:val="1B1C1D"/>
          <w:sz w:val="24"/>
          <w:rtl/>
          <w:lang w:val="en-ZA"/>
        </w:rPr>
      </w:pPr>
    </w:p>
    <w:p w14:paraId="24599328" w14:textId="77777777" w:rsidR="00C7544E" w:rsidRPr="0073369A" w:rsidRDefault="00C7544E" w:rsidP="00E4352F">
      <w:pPr>
        <w:spacing w:after="12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lastRenderedPageBreak/>
        <w:t>لقد كانت رحلتنا في هذه السلسلة، "ما وراء الحرف: قراءات في رمزية الجماد والحيوان في القرآن الكريم"، رحلة كاشفة لعمق الإعجاز القرآني في توظيف الرموز. لقد رأينا كيف استخدم القرآن الكريم رمز "العصا" بعبقرية ليقدم لنا درسين متكاملين وعميقين:</w:t>
      </w:r>
    </w:p>
    <w:p w14:paraId="1B6F1A6F" w14:textId="77777777" w:rsidR="00C7544E" w:rsidRPr="0073369A" w:rsidRDefault="00C7544E" w:rsidP="00CE1EDD">
      <w:pPr>
        <w:numPr>
          <w:ilvl w:val="0"/>
          <w:numId w:val="472"/>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الأول:</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عصا موسى</w:t>
      </w:r>
      <w:r w:rsidRPr="0073369A">
        <w:rPr>
          <w:rFonts w:ascii="Calibri" w:eastAsia="Times New Roman" w:hAnsi="Calibri"/>
          <w:color w:val="1B1C1D"/>
          <w:sz w:val="24"/>
          <w:rtl/>
          <w:lang w:val="fr-MA" w:eastAsia="fr-MA"/>
        </w:rPr>
        <w:t xml:space="preserve">، أظهر لنا القرآن </w:t>
      </w:r>
      <w:r w:rsidRPr="0073369A">
        <w:rPr>
          <w:rFonts w:ascii="Calibri" w:eastAsia="Times New Roman" w:hAnsi="Calibri"/>
          <w:b/>
          <w:bCs/>
          <w:color w:val="1B1C1D"/>
          <w:sz w:val="24"/>
          <w:bdr w:val="none" w:sz="0" w:space="0" w:color="auto" w:frame="1"/>
          <w:rtl/>
          <w:lang w:val="fr-MA" w:eastAsia="fr-MA"/>
        </w:rPr>
        <w:t>القوة المطلقة للحقيقة الإلهية</w:t>
      </w:r>
      <w:r w:rsidRPr="0073369A">
        <w:rPr>
          <w:rFonts w:ascii="Calibri" w:eastAsia="Times New Roman" w:hAnsi="Calibri"/>
          <w:color w:val="1B1C1D"/>
          <w:sz w:val="24"/>
          <w:rtl/>
          <w:lang w:val="fr-MA" w:eastAsia="fr-MA"/>
        </w:rPr>
        <w:t xml:space="preserve"> التي لا تُقهر. هذه العصا، التي تتحول إلى "حية تسعى"، ترمز إلى الرسالة الإلهية الحية والديناميكية، التي تمتلك القدرة على كشف زيف الباطل وهزيمته بقوة الحجة والبرهان. إنها دعوة لنا للاتكاء على الحق، والتمسك به مهما بدت التحديات.</w:t>
      </w:r>
    </w:p>
    <w:p w14:paraId="1055D0F2" w14:textId="77777777" w:rsidR="00C7544E" w:rsidRPr="0073369A" w:rsidRDefault="00C7544E" w:rsidP="00CE1EDD">
      <w:pPr>
        <w:numPr>
          <w:ilvl w:val="0"/>
          <w:numId w:val="472"/>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الثاني:</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منسأة سليمان</w:t>
      </w:r>
      <w:r w:rsidRPr="0073369A">
        <w:rPr>
          <w:rFonts w:ascii="Calibri" w:eastAsia="Times New Roman" w:hAnsi="Calibri"/>
          <w:color w:val="1B1C1D"/>
          <w:sz w:val="24"/>
          <w:rtl/>
          <w:lang w:val="fr-MA" w:eastAsia="fr-MA"/>
        </w:rPr>
        <w:t xml:space="preserve">، كشف لنا القرآن عن </w:t>
      </w:r>
      <w:r w:rsidRPr="0073369A">
        <w:rPr>
          <w:rFonts w:ascii="Calibri" w:eastAsia="Times New Roman" w:hAnsi="Calibri"/>
          <w:b/>
          <w:bCs/>
          <w:color w:val="1B1C1D"/>
          <w:sz w:val="24"/>
          <w:bdr w:val="none" w:sz="0" w:space="0" w:color="auto" w:frame="1"/>
          <w:rtl/>
          <w:lang w:val="fr-MA" w:eastAsia="fr-MA"/>
        </w:rPr>
        <w:t>محدودية القوة والدعائم الأرضية</w:t>
      </w:r>
      <w:r w:rsidRPr="0073369A">
        <w:rPr>
          <w:rFonts w:ascii="Calibri" w:eastAsia="Times New Roman" w:hAnsi="Calibri"/>
          <w:color w:val="1B1C1D"/>
          <w:sz w:val="24"/>
          <w:rtl/>
          <w:lang w:val="fr-MA" w:eastAsia="fr-MA"/>
        </w:rPr>
        <w:t xml:space="preserve"> التي تتآكل حتمًا أمام سنن الله في الخلق. "المنسأة" ترمز إلى كل ما نتكئ عليه في هذه الدنيا من أسباب مادية ومعنوية، والتي تُظهر "دابة الأرض" كيف تتسلل عوامل الضعف والفساد لتنخر فيها ببطء حتى تسقط. إنها تذكرة بأن كل ما هو أرضي إلى زوال.</w:t>
      </w:r>
    </w:p>
    <w:p w14:paraId="473D855E"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الختام، يضع القرآن الكريم أمامنا سؤالاً جوهريًا يدعو إلى التدبر العميق: </w:t>
      </w:r>
      <w:r w:rsidRPr="0073369A">
        <w:rPr>
          <w:rFonts w:ascii="Calibri" w:eastAsia="Times New Roman" w:hAnsi="Calibri"/>
          <w:b/>
          <w:bCs/>
          <w:color w:val="1B1C1D"/>
          <w:sz w:val="24"/>
          <w:bdr w:val="none" w:sz="0" w:space="0" w:color="auto" w:frame="1"/>
          <w:rtl/>
          <w:lang w:val="fr-MA" w:eastAsia="fr-MA"/>
        </w:rPr>
        <w:t>على أي "عصا" تتكئ في حياتك؟</w:t>
      </w:r>
      <w:r w:rsidRPr="0073369A">
        <w:rPr>
          <w:rFonts w:ascii="Calibri" w:eastAsia="Times New Roman" w:hAnsi="Calibri"/>
          <w:color w:val="1B1C1D"/>
          <w:sz w:val="24"/>
          <w:rtl/>
          <w:lang w:val="fr-MA" w:eastAsia="fr-MA"/>
        </w:rPr>
        <w:t xml:space="preserve"> هل هي "عصا" إلهية من الحق واليقين، راسخة لا تتزعزع، وقادرة على مواجهة كل أشكال الباطل؟ أم أنها "منسأة" دنيوية، مهما بلغت قوتها الظاهرية، فهي آيلة للسقوط والتآكل بفعل سنن الله الكونية؟</w:t>
      </w:r>
    </w:p>
    <w:p w14:paraId="1E323C7F"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القرآن يدعونا إلى </w:t>
      </w:r>
      <w:r w:rsidRPr="0073369A">
        <w:rPr>
          <w:rFonts w:ascii="Calibri" w:eastAsia="Times New Roman" w:hAnsi="Calibri"/>
          <w:b/>
          <w:bCs/>
          <w:color w:val="1B1C1D"/>
          <w:sz w:val="24"/>
          <w:bdr w:val="none" w:sz="0" w:space="0" w:color="auto" w:frame="1"/>
          <w:rtl/>
          <w:lang w:val="fr-MA" w:eastAsia="fr-MA"/>
        </w:rPr>
        <w:t>التمييز الواعي</w:t>
      </w:r>
      <w:r w:rsidRPr="0073369A">
        <w:rPr>
          <w:rFonts w:ascii="Calibri" w:eastAsia="Times New Roman" w:hAnsi="Calibri"/>
          <w:color w:val="1B1C1D"/>
          <w:sz w:val="24"/>
          <w:rtl/>
          <w:lang w:val="fr-MA" w:eastAsia="fr-MA"/>
        </w:rPr>
        <w:t xml:space="preserve"> بين الدعائم الأبدية والدعائم الفانية، وإلى بناء حياتنا على أساس من الحق واليقين الذي لا يتآكل، لنكون من الذين يتخذون من الرسالة الإلهية سندًا وعونًا في رحلتهم نحو الله.</w:t>
      </w:r>
    </w:p>
    <w:p w14:paraId="08478358" w14:textId="77777777" w:rsidR="00C7544E" w:rsidRPr="0073369A" w:rsidRDefault="00C7544E" w:rsidP="00E4352F">
      <w:pPr>
        <w:spacing w:after="120"/>
        <w:rPr>
          <w:rFonts w:ascii="Calibri" w:eastAsia="Yu Mincho" w:hAnsi="Calibri"/>
          <w:color w:val="1B1C1D"/>
          <w:sz w:val="24"/>
          <w:rtl/>
          <w:lang w:val="en-US"/>
        </w:rPr>
      </w:pPr>
    </w:p>
    <w:p w14:paraId="3A868B14" w14:textId="77777777" w:rsidR="00C7544E" w:rsidRPr="0073369A" w:rsidRDefault="00C7544E" w:rsidP="00E4352F">
      <w:pPr>
        <w:rPr>
          <w:rFonts w:ascii="Calibri" w:eastAsia="Yu Mincho" w:hAnsi="Calibri"/>
          <w:sz w:val="24"/>
          <w:lang w:val="en-US"/>
        </w:rPr>
      </w:pPr>
    </w:p>
    <w:p w14:paraId="56925C60" w14:textId="77777777" w:rsidR="00C7544E" w:rsidRPr="0073369A" w:rsidRDefault="00C7544E" w:rsidP="00E4352F">
      <w:pPr>
        <w:ind w:left="337" w:firstLine="107"/>
        <w:rPr>
          <w:rFonts w:ascii="Calibri" w:eastAsia="Yu Mincho" w:hAnsi="Calibri"/>
          <w:sz w:val="24"/>
          <w:lang w:val="en-US"/>
        </w:rPr>
      </w:pPr>
    </w:p>
    <w:p w14:paraId="47EEAE1C" w14:textId="77777777" w:rsidR="00C7544E" w:rsidRPr="0073369A" w:rsidRDefault="00C7544E" w:rsidP="00E4352F">
      <w:pPr>
        <w:ind w:left="337" w:firstLine="107"/>
        <w:rPr>
          <w:rFonts w:ascii="Calibri" w:eastAsia="Yu Mincho" w:hAnsi="Calibri"/>
          <w:sz w:val="24"/>
          <w:rtl/>
          <w:lang w:val="en-US"/>
        </w:rPr>
      </w:pPr>
    </w:p>
    <w:p w14:paraId="2A9A3CD8" w14:textId="77777777" w:rsidR="00C7544E" w:rsidRPr="0073369A" w:rsidRDefault="00C7544E" w:rsidP="00E4352F">
      <w:pPr>
        <w:pStyle w:val="21"/>
        <w:rPr>
          <w:rtl/>
        </w:rPr>
      </w:pPr>
      <w:bookmarkStart w:id="493" w:name="_Toc203550739"/>
      <w:bookmarkStart w:id="494" w:name="_Toc205285390"/>
      <w:r w:rsidRPr="0073369A">
        <w:rPr>
          <w:rtl/>
        </w:rPr>
        <w:t>مفهوم الجنة والأنهار في القرآن الكريم</w:t>
      </w:r>
      <w:bookmarkEnd w:id="493"/>
      <w:bookmarkEnd w:id="494"/>
    </w:p>
    <w:p w14:paraId="7A1CE7A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الأنهار في القرآن (المعنى الظاهري والباطني)</w:t>
      </w:r>
      <w:r w:rsidRPr="0073369A">
        <w:rPr>
          <w:rFonts w:ascii="Calibri" w:eastAsia="Yu Mincho" w:hAnsi="Calibri"/>
          <w:sz w:val="24"/>
          <w:lang w:val="en-US"/>
        </w:rPr>
        <w:t>:</w:t>
      </w:r>
    </w:p>
    <w:p w14:paraId="41F10DC6" w14:textId="77777777" w:rsidR="00C7544E" w:rsidRPr="0073369A" w:rsidRDefault="00C7544E" w:rsidP="00CE1EDD">
      <w:pPr>
        <w:numPr>
          <w:ilvl w:val="0"/>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الاتفاق على المعنى الظاهري</w:t>
      </w:r>
      <w:r w:rsidRPr="0073369A">
        <w:rPr>
          <w:rFonts w:ascii="Calibri" w:eastAsia="Yu Mincho" w:hAnsi="Calibri"/>
          <w:b/>
          <w:bCs/>
          <w:sz w:val="24"/>
          <w:lang w:val="en-US"/>
        </w:rPr>
        <w:t>:</w:t>
      </w:r>
      <w:r w:rsidRPr="0073369A">
        <w:rPr>
          <w:rFonts w:ascii="Calibri" w:eastAsia="Yu Mincho" w:hAnsi="Calibri"/>
          <w:sz w:val="24"/>
          <w:rtl/>
          <w:lang w:val="en-US"/>
        </w:rPr>
        <w:t xml:space="preserve"> تتفق جميع التفاسير على أن الأنهار المذكورة في وصف الجنة هي أنهار حقيقية تجري فيها أنواع مختلفة من الأشربة (الماء، اللبن، الخمر، العسل). هذا هو المعنى الظاهري الذي يفهمه كل من يقرأ الآيات</w:t>
      </w:r>
      <w:r w:rsidRPr="0073369A">
        <w:rPr>
          <w:rFonts w:ascii="Calibri" w:eastAsia="Yu Mincho" w:hAnsi="Calibri"/>
          <w:sz w:val="24"/>
          <w:lang w:val="en-US"/>
        </w:rPr>
        <w:t>.</w:t>
      </w:r>
    </w:p>
    <w:p w14:paraId="57AA3FAB" w14:textId="77777777" w:rsidR="00C7544E" w:rsidRPr="0073369A" w:rsidRDefault="00C7544E" w:rsidP="00CE1EDD">
      <w:pPr>
        <w:numPr>
          <w:ilvl w:val="0"/>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 الباطني/الرمزي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بالإضافة إلى المعنى الظاهري، يمكن فهم الأنهار كرموز لـ</w:t>
      </w:r>
      <w:r w:rsidRPr="0073369A">
        <w:rPr>
          <w:rFonts w:ascii="Calibri" w:eastAsia="Yu Mincho" w:hAnsi="Calibri"/>
          <w:sz w:val="24"/>
          <w:lang w:val="en-US"/>
        </w:rPr>
        <w:t>:</w:t>
      </w:r>
    </w:p>
    <w:p w14:paraId="39595BB0"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العلوم والمعارف</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ترمز الأنهار إلى العلوم والمعارف الإلهية التي تتدفق إلى قلب المؤمن وتزيده إيمانًا ويقينًا</w:t>
      </w:r>
      <w:r w:rsidRPr="0073369A">
        <w:rPr>
          <w:rFonts w:ascii="Calibri" w:eastAsia="Yu Mincho" w:hAnsi="Calibri"/>
          <w:sz w:val="24"/>
          <w:lang w:val="en-US"/>
        </w:rPr>
        <w:t>.</w:t>
      </w:r>
    </w:p>
    <w:p w14:paraId="341F3D3D"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الرحمة والرضوان</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الرحمة والرضوان الإلهي الذي يغمر المؤمن في الجنة</w:t>
      </w:r>
      <w:r w:rsidRPr="0073369A">
        <w:rPr>
          <w:rFonts w:ascii="Calibri" w:eastAsia="Yu Mincho" w:hAnsi="Calibri"/>
          <w:sz w:val="24"/>
          <w:lang w:val="en-US"/>
        </w:rPr>
        <w:t>.</w:t>
      </w:r>
    </w:p>
    <w:p w14:paraId="2D7D1FE2"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الأعمال الصالحة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الأعمال الصالحة التي "تجري" للإنسان في حياته وتستمر حسناتها في الآخرة</w:t>
      </w:r>
      <w:r w:rsidRPr="0073369A">
        <w:rPr>
          <w:rFonts w:ascii="Calibri" w:eastAsia="Yu Mincho" w:hAnsi="Calibri"/>
          <w:sz w:val="24"/>
          <w:lang w:val="en-US"/>
        </w:rPr>
        <w:t>.</w:t>
      </w:r>
    </w:p>
    <w:p w14:paraId="343CE8F5"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الراحة والطمأنينة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الراحة والطمأنينة التي يشعر بها المؤمن في الجنة، فالماء الجاري يبعث على السكينة</w:t>
      </w:r>
      <w:r w:rsidRPr="0073369A">
        <w:rPr>
          <w:rFonts w:ascii="Calibri" w:eastAsia="Yu Mincho" w:hAnsi="Calibri"/>
          <w:sz w:val="24"/>
          <w:lang w:val="en-US"/>
        </w:rPr>
        <w:t>.</w:t>
      </w:r>
    </w:p>
    <w:p w14:paraId="1FC1E04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الجنة في الدنيا والآخرة</w:t>
      </w:r>
      <w:r w:rsidRPr="0073369A">
        <w:rPr>
          <w:rFonts w:ascii="Calibri" w:eastAsia="Yu Mincho" w:hAnsi="Calibri"/>
          <w:sz w:val="24"/>
          <w:lang w:val="en-US"/>
        </w:rPr>
        <w:t>:</w:t>
      </w:r>
    </w:p>
    <w:p w14:paraId="6BC53B56" w14:textId="77777777" w:rsidR="00C7544E" w:rsidRPr="0073369A" w:rsidRDefault="00C7544E" w:rsidP="00CE1EDD">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الأخروية</w:t>
      </w:r>
      <w:r w:rsidRPr="0073369A">
        <w:rPr>
          <w:rFonts w:ascii="Calibri" w:eastAsia="Yu Mincho" w:hAnsi="Calibri"/>
          <w:b/>
          <w:bCs/>
          <w:sz w:val="24"/>
          <w:lang w:val="en-US"/>
        </w:rPr>
        <w:t>:</w:t>
      </w:r>
      <w:r w:rsidRPr="0073369A">
        <w:rPr>
          <w:rFonts w:ascii="Calibri" w:eastAsia="Yu Mincho" w:hAnsi="Calibri"/>
          <w:sz w:val="24"/>
          <w:rtl/>
          <w:lang w:val="en-US"/>
        </w:rPr>
        <w:t xml:space="preserve"> هي الجزاء الأعظم الذي وعد الله به المؤمنين في الآخرة، وهي دار النعيم المقيم التي لا يعتريها نقص ولا كدر</w:t>
      </w:r>
      <w:r w:rsidRPr="0073369A">
        <w:rPr>
          <w:rFonts w:ascii="Calibri" w:eastAsia="Yu Mincho" w:hAnsi="Calibri"/>
          <w:sz w:val="24"/>
          <w:lang w:val="en-US"/>
        </w:rPr>
        <w:t>.</w:t>
      </w:r>
    </w:p>
    <w:p w14:paraId="088239A6" w14:textId="77777777" w:rsidR="00C7544E" w:rsidRPr="0073369A" w:rsidRDefault="00C7544E" w:rsidP="00CE1EDD">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الدنيوية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تكون الجنة في الدنيا حالة من الرضا والسعادة والطمأنينة التي يشعر بها المؤمن نتيجة لقربه من الله وطاعته له. هذه "الجنة" هي ثمرة للإيمان والعمل الصالح، وهي مقدمة للجنة الأخروية</w:t>
      </w:r>
      <w:r w:rsidRPr="0073369A">
        <w:rPr>
          <w:rFonts w:ascii="Calibri" w:eastAsia="Yu Mincho" w:hAnsi="Calibri"/>
          <w:sz w:val="24"/>
          <w:lang w:val="en-US"/>
        </w:rPr>
        <w:t>.</w:t>
      </w:r>
    </w:p>
    <w:p w14:paraId="06EA3BE6" w14:textId="77777777" w:rsidR="00C7544E" w:rsidRPr="0073369A" w:rsidRDefault="00C7544E" w:rsidP="00CE1EDD">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الربط بين الجنتين</w:t>
      </w:r>
      <w:r w:rsidRPr="0073369A">
        <w:rPr>
          <w:rFonts w:ascii="Calibri" w:eastAsia="Yu Mincho" w:hAnsi="Calibri"/>
          <w:b/>
          <w:bCs/>
          <w:sz w:val="24"/>
          <w:lang w:val="en-US"/>
        </w:rPr>
        <w:t>:</w:t>
      </w:r>
      <w:r w:rsidRPr="0073369A">
        <w:rPr>
          <w:rFonts w:ascii="Calibri" w:eastAsia="Yu Mincho" w:hAnsi="Calibri"/>
          <w:sz w:val="24"/>
          <w:rtl/>
          <w:lang w:val="en-US"/>
        </w:rPr>
        <w:t xml:space="preserve"> الجنة الدنيوية هي "طريق" إلى الجنة الأخروية، فمن ذاق حلاوة الإيمان والطاعة في الدنيا، اشتاق إلى لقاء الله في الآخرة ونعيم جنته</w:t>
      </w:r>
      <w:r w:rsidRPr="0073369A">
        <w:rPr>
          <w:rFonts w:ascii="Calibri" w:eastAsia="Yu Mincho" w:hAnsi="Calibri"/>
          <w:sz w:val="24"/>
          <w:lang w:val="en-US"/>
        </w:rPr>
        <w:t>.</w:t>
      </w:r>
    </w:p>
    <w:p w14:paraId="6308889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lastRenderedPageBreak/>
        <w:t>3.</w:t>
      </w:r>
      <w:r w:rsidRPr="0073369A">
        <w:rPr>
          <w:rFonts w:ascii="Calibri" w:eastAsia="Yu Mincho" w:hAnsi="Calibri"/>
          <w:sz w:val="24"/>
          <w:rtl/>
          <w:lang w:val="en-US"/>
        </w:rPr>
        <w:t xml:space="preserve"> التفسير الرمزي (ضوابطه وأهميته)</w:t>
      </w:r>
      <w:r w:rsidRPr="0073369A">
        <w:rPr>
          <w:rFonts w:ascii="Calibri" w:eastAsia="Yu Mincho" w:hAnsi="Calibri"/>
          <w:sz w:val="24"/>
          <w:lang w:val="en-US"/>
        </w:rPr>
        <w:t>:</w:t>
      </w:r>
    </w:p>
    <w:p w14:paraId="596C34B6" w14:textId="77777777" w:rsidR="00C7544E" w:rsidRPr="0073369A" w:rsidRDefault="00C7544E" w:rsidP="00CE1EDD">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التفسير 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التفسير الرمزي يفتح آفاقًا جديدة لفهم القرآن، ويكشف عن معانٍ عميقة قد لا تظهر للقارئ العادي. إنه يساعد على ربط النص القرآني بالحياة اليومية للمؤمن، ويجعله أكثر تأثيرًا في سلوكه وأخلاقه</w:t>
      </w:r>
      <w:r w:rsidRPr="0073369A">
        <w:rPr>
          <w:rFonts w:ascii="Calibri" w:eastAsia="Yu Mincho" w:hAnsi="Calibri"/>
          <w:sz w:val="24"/>
          <w:lang w:val="en-US"/>
        </w:rPr>
        <w:t>.</w:t>
      </w:r>
    </w:p>
    <w:p w14:paraId="272F04A2" w14:textId="77777777" w:rsidR="00C7544E" w:rsidRPr="0073369A" w:rsidRDefault="00C7544E" w:rsidP="00CE1EDD">
      <w:pPr>
        <w:numPr>
          <w:ilvl w:val="0"/>
          <w:numId w:val="16"/>
        </w:numPr>
        <w:ind w:left="337" w:firstLine="107"/>
        <w:contextualSpacing/>
        <w:rPr>
          <w:rFonts w:ascii="Calibri" w:eastAsia="Yu Mincho" w:hAnsi="Calibri"/>
          <w:sz w:val="24"/>
          <w:lang w:val="en-US"/>
        </w:rPr>
      </w:pPr>
      <w:r w:rsidRPr="0073369A">
        <w:rPr>
          <w:rFonts w:ascii="Calibri" w:eastAsia="Yu Mincho" w:hAnsi="Calibri"/>
          <w:sz w:val="24"/>
          <w:rtl/>
          <w:lang w:val="en-US"/>
        </w:rPr>
        <w:t>ضوابط التفسير الرمزي</w:t>
      </w:r>
      <w:r w:rsidRPr="0073369A">
        <w:rPr>
          <w:rFonts w:ascii="Calibri" w:eastAsia="Yu Mincho" w:hAnsi="Calibri"/>
          <w:sz w:val="24"/>
          <w:lang w:val="en-US"/>
        </w:rPr>
        <w:t>:</w:t>
      </w:r>
    </w:p>
    <w:p w14:paraId="51D17E83"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متوافقًا مع معاني الكلمات في اللغة العربية</w:t>
      </w:r>
      <w:r w:rsidRPr="0073369A">
        <w:rPr>
          <w:rFonts w:ascii="Calibri" w:eastAsia="Yu Mincho" w:hAnsi="Calibri"/>
          <w:sz w:val="24"/>
          <w:lang w:val="en-US"/>
        </w:rPr>
        <w:t>.</w:t>
      </w:r>
    </w:p>
    <w:p w14:paraId="6CEF4240"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منسجمًا مع السياق العام للآيات</w:t>
      </w:r>
      <w:r w:rsidRPr="0073369A">
        <w:rPr>
          <w:rFonts w:ascii="Calibri" w:eastAsia="Yu Mincho" w:hAnsi="Calibri"/>
          <w:sz w:val="24"/>
          <w:lang w:val="en-US"/>
        </w:rPr>
        <w:t>.</w:t>
      </w:r>
    </w:p>
    <w:p w14:paraId="31CD8936"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العقيدة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يتعارض التفسير الرمزي مع أصول العقيدة الإسلامية</w:t>
      </w:r>
      <w:r w:rsidRPr="0073369A">
        <w:rPr>
          <w:rFonts w:ascii="Calibri" w:eastAsia="Yu Mincho" w:hAnsi="Calibri"/>
          <w:sz w:val="24"/>
          <w:lang w:val="en-US"/>
        </w:rPr>
        <w:t>.</w:t>
      </w:r>
    </w:p>
    <w:p w14:paraId="3515AF1D"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الاستناد إلى دليل</w:t>
      </w:r>
      <w:r w:rsidRPr="0073369A">
        <w:rPr>
          <w:rFonts w:ascii="Calibri" w:eastAsia="Yu Mincho" w:hAnsi="Calibri"/>
          <w:b/>
          <w:bCs/>
          <w:sz w:val="24"/>
          <w:lang w:val="en-US"/>
        </w:rPr>
        <w:t>:</w:t>
      </w:r>
      <w:r w:rsidRPr="0073369A">
        <w:rPr>
          <w:rFonts w:ascii="Calibri" w:eastAsia="Yu Mincho" w:hAnsi="Calibri"/>
          <w:sz w:val="24"/>
          <w:rtl/>
          <w:lang w:val="en-US"/>
        </w:rPr>
        <w:t xml:space="preserve"> يفضل أن يكون للتفسير الرمزي دليل من القرآن أو السنة أو أقوال السلف الصالح</w:t>
      </w:r>
      <w:r w:rsidRPr="0073369A">
        <w:rPr>
          <w:rFonts w:ascii="Calibri" w:eastAsia="Yu Mincho" w:hAnsi="Calibri"/>
          <w:sz w:val="24"/>
          <w:lang w:val="en-US"/>
        </w:rPr>
        <w:t>.</w:t>
      </w:r>
    </w:p>
    <w:p w14:paraId="1BEBC4D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التنزيه والتقديس</w:t>
      </w:r>
      <w:r w:rsidRPr="0073369A">
        <w:rPr>
          <w:rFonts w:ascii="Calibri" w:eastAsia="Yu Mincho" w:hAnsi="Calibri"/>
          <w:sz w:val="24"/>
          <w:lang w:val="en-US"/>
        </w:rPr>
        <w:t>:</w:t>
      </w:r>
    </w:p>
    <w:p w14:paraId="3EEBA674" w14:textId="77777777" w:rsidR="00C7544E" w:rsidRPr="0073369A" w:rsidRDefault="00C7544E" w:rsidP="00CE1EDD">
      <w:pPr>
        <w:numPr>
          <w:ilvl w:val="0"/>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الله ليس كمثله شيء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نؤمن بأن الله ليس كمثله شيء، وأن صفات الجنة ونعيمها ليست كصفات الدنيا ونعيمها</w:t>
      </w:r>
      <w:r w:rsidRPr="0073369A">
        <w:rPr>
          <w:rFonts w:ascii="Calibri" w:eastAsia="Yu Mincho" w:hAnsi="Calibri"/>
          <w:sz w:val="24"/>
          <w:lang w:val="en-US"/>
        </w:rPr>
        <w:t>.</w:t>
      </w:r>
    </w:p>
    <w:p w14:paraId="715D8003" w14:textId="77777777" w:rsidR="00C7544E" w:rsidRPr="0073369A" w:rsidRDefault="00C7544E" w:rsidP="00CE1EDD">
      <w:pPr>
        <w:numPr>
          <w:ilvl w:val="0"/>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التفويض</w:t>
      </w:r>
      <w:r w:rsidRPr="0073369A">
        <w:rPr>
          <w:rFonts w:ascii="Calibri" w:eastAsia="Yu Mincho" w:hAnsi="Calibri"/>
          <w:b/>
          <w:bCs/>
          <w:sz w:val="24"/>
          <w:lang w:val="en-US"/>
        </w:rPr>
        <w:t>:</w:t>
      </w:r>
      <w:r w:rsidRPr="0073369A">
        <w:rPr>
          <w:rFonts w:ascii="Calibri" w:eastAsia="Yu Mincho" w:hAnsi="Calibri"/>
          <w:sz w:val="24"/>
          <w:rtl/>
          <w:lang w:val="en-US"/>
        </w:rPr>
        <w:t xml:space="preserve"> في الأمور الغيبية التي لا نعلم حقيقتها، يجب أن نفوض علمها إلى الله، ونؤمن بها كما جاءت في القرآن والسنة</w:t>
      </w:r>
      <w:r w:rsidRPr="0073369A">
        <w:rPr>
          <w:rFonts w:ascii="Calibri" w:eastAsia="Yu Mincho" w:hAnsi="Calibri"/>
          <w:sz w:val="24"/>
          <w:lang w:val="en-US"/>
        </w:rPr>
        <w:t>.</w:t>
      </w:r>
    </w:p>
    <w:p w14:paraId="2B04E50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5.</w:t>
      </w:r>
      <w:r w:rsidRPr="0073369A">
        <w:rPr>
          <w:rFonts w:ascii="Calibri" w:eastAsia="Yu Mincho" w:hAnsi="Calibri"/>
          <w:sz w:val="24"/>
          <w:rtl/>
          <w:lang w:val="en-US"/>
        </w:rPr>
        <w:t xml:space="preserve"> الحذر من التفسيرات الخاطئة</w:t>
      </w:r>
      <w:r w:rsidRPr="0073369A">
        <w:rPr>
          <w:rFonts w:ascii="Calibri" w:eastAsia="Yu Mincho" w:hAnsi="Calibri"/>
          <w:sz w:val="24"/>
          <w:lang w:val="en-US"/>
        </w:rPr>
        <w:t>:</w:t>
      </w:r>
    </w:p>
    <w:p w14:paraId="75D42E90" w14:textId="77777777" w:rsidR="00C7544E" w:rsidRPr="0073369A" w:rsidRDefault="00C7544E" w:rsidP="00CE1EDD">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التفسيرات الباطنية المنحرفة</w:t>
      </w:r>
      <w:r w:rsidRPr="0073369A">
        <w:rPr>
          <w:rFonts w:ascii="Calibri" w:eastAsia="Yu Mincho" w:hAnsi="Calibri"/>
          <w:b/>
          <w:bCs/>
          <w:sz w:val="24"/>
          <w:lang w:val="en-US"/>
        </w:rPr>
        <w:t>:</w:t>
      </w:r>
      <w:r w:rsidRPr="0073369A">
        <w:rPr>
          <w:rFonts w:ascii="Calibri" w:eastAsia="Yu Mincho" w:hAnsi="Calibri"/>
          <w:sz w:val="24"/>
          <w:rtl/>
          <w:lang w:val="en-US"/>
        </w:rPr>
        <w:t xml:space="preserve"> هناك بعض الفرق والجماعات التي انحرفت في تفسير القرآن، وقدمت تأويلات باطنية لا تستند إلى دليل، وتخالف أصول الدين. يجب الحذر من هذه التفسيرات</w:t>
      </w:r>
      <w:r w:rsidRPr="0073369A">
        <w:rPr>
          <w:rFonts w:ascii="Calibri" w:eastAsia="Yu Mincho" w:hAnsi="Calibri"/>
          <w:sz w:val="24"/>
          <w:lang w:val="en-US"/>
        </w:rPr>
        <w:t>.</w:t>
      </w:r>
    </w:p>
    <w:p w14:paraId="680B3A67" w14:textId="77777777" w:rsidR="00C7544E" w:rsidRPr="0073369A" w:rsidRDefault="00C7544E" w:rsidP="00CE1EDD">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التركيز على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نهمل المعنى الظاهري للآيات، فالأصل هو فهم النص القرآني في ظاهره، ثم يمكن بعد ذلك البحث عن المعاني الباطنية</w:t>
      </w:r>
      <w:r w:rsidRPr="0073369A">
        <w:rPr>
          <w:rFonts w:ascii="Calibri" w:eastAsia="Yu Mincho" w:hAnsi="Calibri"/>
          <w:sz w:val="24"/>
          <w:lang w:val="en-US"/>
        </w:rPr>
        <w:t>.</w:t>
      </w:r>
    </w:p>
    <w:p w14:paraId="11CC776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6.</w:t>
      </w:r>
      <w:r w:rsidRPr="0073369A">
        <w:rPr>
          <w:rFonts w:ascii="Calibri" w:eastAsia="Yu Mincho" w:hAnsi="Calibri"/>
          <w:sz w:val="24"/>
          <w:rtl/>
          <w:lang w:val="en-US"/>
        </w:rPr>
        <w:t xml:space="preserve"> الأنهار كرمز للهداية</w:t>
      </w:r>
      <w:r w:rsidRPr="0073369A">
        <w:rPr>
          <w:rFonts w:ascii="Calibri" w:eastAsia="Yu Mincho" w:hAnsi="Calibri"/>
          <w:sz w:val="24"/>
          <w:lang w:val="en-US"/>
        </w:rPr>
        <w:t>:</w:t>
      </w:r>
    </w:p>
    <w:p w14:paraId="6C0E9405" w14:textId="77777777" w:rsidR="00C7544E" w:rsidRPr="0073369A" w:rsidRDefault="00C7544E" w:rsidP="00CE1EDD">
      <w:pPr>
        <w:numPr>
          <w:ilvl w:val="0"/>
          <w:numId w:val="19"/>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تفسير متكامل</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تكون الأنهار رمزًا للهداية والرحمة الإلهية، وهذا يكمل الصورة ولا يتعارض مع المعاني الأخرى</w:t>
      </w:r>
      <w:r w:rsidRPr="0073369A">
        <w:rPr>
          <w:rFonts w:ascii="Calibri" w:eastAsia="Yu Mincho" w:hAnsi="Calibri"/>
          <w:sz w:val="24"/>
          <w:lang w:val="en-US"/>
        </w:rPr>
        <w:t>.</w:t>
      </w:r>
    </w:p>
    <w:p w14:paraId="0651749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إضافة</w:t>
      </w:r>
      <w:r w:rsidRPr="0073369A">
        <w:rPr>
          <w:rFonts w:ascii="Calibri" w:eastAsia="Yu Mincho" w:hAnsi="Calibri"/>
          <w:sz w:val="24"/>
          <w:lang w:val="en-US"/>
        </w:rPr>
        <w:t>:</w:t>
      </w:r>
    </w:p>
    <w:p w14:paraId="7DF2603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الأنهار في الجنة ليست مجرد رمز، بل هي </w:t>
      </w:r>
      <w:r w:rsidRPr="0073369A">
        <w:rPr>
          <w:rFonts w:ascii="Calibri" w:eastAsia="Yu Mincho" w:hAnsi="Calibri"/>
          <w:b/>
          <w:bCs/>
          <w:sz w:val="24"/>
          <w:rtl/>
          <w:lang w:val="en-US"/>
        </w:rPr>
        <w:t>حقيقة</w:t>
      </w:r>
      <w:r w:rsidRPr="0073369A">
        <w:rPr>
          <w:rFonts w:ascii="Calibri" w:eastAsia="Yu Mincho" w:hAnsi="Calibri"/>
          <w:sz w:val="24"/>
          <w:rtl/>
          <w:lang w:val="en-US"/>
        </w:rPr>
        <w:t>، ولكنها حقيقة ذات طبيعة خاصة تتجاوز فهمنا المحدود. يمكننا أن نفهمها كرموز لكي نتدبر معانيها الروحية، ولكن يجب ألا ننكر حقيقتها المادية في الآخرة</w:t>
      </w:r>
      <w:r w:rsidRPr="0073369A">
        <w:rPr>
          <w:rFonts w:ascii="Calibri" w:eastAsia="Yu Mincho" w:hAnsi="Calibri"/>
          <w:sz w:val="24"/>
          <w:lang w:val="en-US"/>
        </w:rPr>
        <w:t>.</w:t>
      </w:r>
    </w:p>
    <w:p w14:paraId="5661903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77E597D1"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رؤية متكاملة ومتوازنة للجنة والأنهار في القرآن، تجمع بين المعاني الظاهرية والباطنية، وتراعي الضوابط الشرعية واللغوية. التفسير الرمزي يمكن أن يكون مفيدًا جدًا في فهم القرآن وتدبر معانيه، ولكن يجب أن يتم بحذر وضمن الضوابط الشرعية</w:t>
      </w:r>
      <w:r w:rsidRPr="0073369A">
        <w:rPr>
          <w:rFonts w:ascii="Calibri" w:eastAsia="Yu Mincho" w:hAnsi="Calibri"/>
          <w:sz w:val="24"/>
          <w:lang w:val="en-US"/>
        </w:rPr>
        <w:t>.</w:t>
      </w:r>
    </w:p>
    <w:p w14:paraId="3DFE1BF8" w14:textId="77777777" w:rsidR="00C7544E" w:rsidRPr="0073369A" w:rsidRDefault="00C7544E" w:rsidP="00E4352F">
      <w:pPr>
        <w:pStyle w:val="1"/>
      </w:pPr>
      <w:bookmarkStart w:id="495" w:name="_Toc203550740"/>
      <w:bookmarkStart w:id="496" w:name="_Toc205285391"/>
      <w:bookmarkStart w:id="497" w:name="_Toc209608403"/>
      <w:r w:rsidRPr="0073369A">
        <w:rPr>
          <w:rtl/>
        </w:rPr>
        <w:t>هل الله موجود؟ إعادة النظر في الأدلة الكونية والذاتية</w:t>
      </w:r>
      <w:bookmarkEnd w:id="495"/>
      <w:bookmarkEnd w:id="496"/>
      <w:bookmarkEnd w:id="497"/>
    </w:p>
    <w:p w14:paraId="5883DA6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55F5F90" w14:textId="77777777" w:rsidR="00C7544E" w:rsidRPr="0073369A" w:rsidRDefault="00C7544E" w:rsidP="00CE1EDD">
      <w:pPr>
        <w:numPr>
          <w:ilvl w:val="0"/>
          <w:numId w:val="2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إثارة التساؤل</w:t>
      </w:r>
      <w:r w:rsidRPr="0073369A">
        <w:rPr>
          <w:rFonts w:ascii="Calibri" w:eastAsia="Yu Mincho" w:hAnsi="Calibri"/>
          <w:b/>
          <w:bCs/>
          <w:sz w:val="24"/>
          <w:lang w:val="en-US"/>
        </w:rPr>
        <w:t>:</w:t>
      </w:r>
      <w:r w:rsidRPr="0073369A">
        <w:rPr>
          <w:rFonts w:ascii="Calibri" w:eastAsia="Yu Mincho" w:hAnsi="Calibri"/>
          <w:sz w:val="24"/>
          <w:rtl/>
          <w:lang w:val="en-US"/>
        </w:rPr>
        <w:t xml:space="preserve"> سؤال "هل الله موجود؟" هو أحد أقدم وأعمق الأسئلة التي شغلت البشرية. إنه سؤال يمس جوهر وجودنا، ومصدر قيمنا، ومعنى حياتنا. لا يقتصر هذا السؤال على المتدينين أو الملحدين، بل هو سؤال يطرحه كل إنسان مفكر في مرحلة ما من حياته</w:t>
      </w:r>
      <w:r w:rsidRPr="0073369A">
        <w:rPr>
          <w:rFonts w:ascii="Calibri" w:eastAsia="Yu Mincho" w:hAnsi="Calibri"/>
          <w:sz w:val="24"/>
          <w:lang w:val="en-US"/>
        </w:rPr>
        <w:t>.</w:t>
      </w:r>
    </w:p>
    <w:p w14:paraId="46E1FA98" w14:textId="77777777" w:rsidR="00C7544E" w:rsidRPr="0073369A" w:rsidRDefault="00C7544E" w:rsidP="00CE1EDD">
      <w:pPr>
        <w:numPr>
          <w:ilvl w:val="0"/>
          <w:numId w:val="22"/>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السؤال</w:t>
      </w:r>
      <w:r w:rsidRPr="0073369A">
        <w:rPr>
          <w:rFonts w:ascii="Calibri" w:eastAsia="Yu Mincho" w:hAnsi="Calibri"/>
          <w:b/>
          <w:bCs/>
          <w:sz w:val="24"/>
          <w:lang w:val="en-US"/>
        </w:rPr>
        <w:t>:</w:t>
      </w:r>
      <w:r w:rsidRPr="0073369A">
        <w:rPr>
          <w:rFonts w:ascii="Calibri" w:eastAsia="Yu Mincho" w:hAnsi="Calibri"/>
          <w:sz w:val="24"/>
          <w:rtl/>
          <w:lang w:val="en-US"/>
        </w:rPr>
        <w:t xml:space="preserve"> الإجابة على هذا السؤال (أو حتى مجرد التفكير فيه) لها تأثير عميق على نظرتنا للعالم، وعلى سلوكنا وأخلاقنا، وعلى علاقتنا بالآخرين وبالكون</w:t>
      </w:r>
      <w:r w:rsidRPr="0073369A">
        <w:rPr>
          <w:rFonts w:ascii="Calibri" w:eastAsia="Yu Mincho" w:hAnsi="Calibri"/>
          <w:sz w:val="24"/>
          <w:lang w:val="en-US"/>
        </w:rPr>
        <w:t>.</w:t>
      </w:r>
    </w:p>
    <w:p w14:paraId="6657668B" w14:textId="77777777" w:rsidR="00C7544E" w:rsidRPr="0073369A" w:rsidRDefault="00C7544E" w:rsidP="00CE1EDD">
      <w:pPr>
        <w:numPr>
          <w:ilvl w:val="0"/>
          <w:numId w:val="22"/>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تجاوز الجدل التقليدي</w:t>
      </w:r>
      <w:r w:rsidRPr="0073369A">
        <w:rPr>
          <w:rFonts w:ascii="Calibri" w:eastAsia="Yu Mincho" w:hAnsi="Calibri"/>
          <w:b/>
          <w:bCs/>
          <w:sz w:val="24"/>
          <w:lang w:val="en-US"/>
        </w:rPr>
        <w:t>:</w:t>
      </w:r>
      <w:r w:rsidRPr="0073369A">
        <w:rPr>
          <w:rFonts w:ascii="Calibri" w:eastAsia="Yu Mincho" w:hAnsi="Calibri"/>
          <w:sz w:val="24"/>
          <w:rtl/>
          <w:lang w:val="en-US"/>
        </w:rPr>
        <w:t xml:space="preserve"> الجدل حول وجود الله غالبًا ما ينحصر في إطار ثنائية الإيمان المطلق والإنكار المطلق. هذا البحث يسعى لتقديم مقاربة مختلفة، تتجاوز هذا الجدل التقليدي، وتفتح آفاقًا جديدة للتفكير في هذا السؤال الوجودي</w:t>
      </w:r>
      <w:r w:rsidRPr="0073369A">
        <w:rPr>
          <w:rFonts w:ascii="Calibri" w:eastAsia="Yu Mincho" w:hAnsi="Calibri"/>
          <w:sz w:val="24"/>
          <w:lang w:val="en-US"/>
        </w:rPr>
        <w:t>.</w:t>
      </w:r>
    </w:p>
    <w:p w14:paraId="4205CDB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الأدلة الكونية (التصميم والنظام)</w:t>
      </w:r>
      <w:r w:rsidRPr="0073369A">
        <w:rPr>
          <w:rFonts w:ascii="Calibri" w:eastAsia="Yu Mincho" w:hAnsi="Calibri"/>
          <w:sz w:val="24"/>
          <w:lang w:val="en-US"/>
        </w:rPr>
        <w:t>:</w:t>
      </w:r>
    </w:p>
    <w:p w14:paraId="73B1E2E8" w14:textId="77777777" w:rsidR="00C7544E" w:rsidRPr="0073369A" w:rsidRDefault="00C7544E" w:rsidP="00CE1EDD">
      <w:pPr>
        <w:numPr>
          <w:ilvl w:val="0"/>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التصميم (الغاية)</w:t>
      </w:r>
      <w:r w:rsidRPr="0073369A">
        <w:rPr>
          <w:rFonts w:ascii="Calibri" w:eastAsia="Yu Mincho" w:hAnsi="Calibri"/>
          <w:sz w:val="24"/>
          <w:lang w:val="en-US"/>
        </w:rPr>
        <w:t>:</w:t>
      </w:r>
    </w:p>
    <w:p w14:paraId="0A5AE109"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 مبسط</w:t>
      </w:r>
      <w:r w:rsidRPr="0073369A">
        <w:rPr>
          <w:rFonts w:ascii="Calibri" w:eastAsia="Yu Mincho" w:hAnsi="Calibri"/>
          <w:b/>
          <w:bCs/>
          <w:sz w:val="24"/>
          <w:lang w:val="en-US"/>
        </w:rPr>
        <w:t>:</w:t>
      </w:r>
      <w:r w:rsidRPr="0073369A">
        <w:rPr>
          <w:rFonts w:ascii="Calibri" w:eastAsia="Yu Mincho" w:hAnsi="Calibri"/>
          <w:sz w:val="24"/>
          <w:rtl/>
          <w:lang w:val="en-US"/>
        </w:rPr>
        <w:t xml:space="preserve"> الكون الذي نعيش فيه ليس فوضى عشوائية، بل يتميز بنظام مذهل ودقة متناهية. حركة الكواكب، تعاقب الفصول، دورات الحياة، التوازن البيئي... كل هذه الظواهر تشير إلى وجود مُدبِّر أو مُصمِّم ذكي أوجد هذا النظام وأتقنه</w:t>
      </w:r>
      <w:r w:rsidRPr="0073369A">
        <w:rPr>
          <w:rFonts w:ascii="Calibri" w:eastAsia="Yu Mincho" w:hAnsi="Calibri"/>
          <w:sz w:val="24"/>
          <w:lang w:val="en-US"/>
        </w:rPr>
        <w:t>.</w:t>
      </w:r>
    </w:p>
    <w:p w14:paraId="5B77C865"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أمثلة</w:t>
      </w:r>
      <w:r w:rsidRPr="0073369A">
        <w:rPr>
          <w:rFonts w:ascii="Calibri" w:eastAsia="Yu Mincho" w:hAnsi="Calibri"/>
          <w:sz w:val="24"/>
          <w:lang w:val="en-US"/>
        </w:rPr>
        <w:t>:</w:t>
      </w:r>
    </w:p>
    <w:p w14:paraId="1D4FB864" w14:textId="77777777" w:rsidR="00C7544E" w:rsidRPr="0073369A" w:rsidRDefault="00C7544E" w:rsidP="00CE1EDD">
      <w:pPr>
        <w:numPr>
          <w:ilvl w:val="2"/>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دقة الثوابت الفيزيائية: لو كانت قيمة أي من الثوابت الفيزيائية (مثل ثابت الجاذبية، أو سرعة الضوء) مختلفة قليلًا عما هي عليه، لما كان الكون صالحًا للحياة</w:t>
      </w:r>
      <w:r w:rsidRPr="0073369A">
        <w:rPr>
          <w:rFonts w:ascii="Calibri" w:eastAsia="Yu Mincho" w:hAnsi="Calibri"/>
          <w:sz w:val="24"/>
          <w:lang w:val="en-US"/>
        </w:rPr>
        <w:t>.</w:t>
      </w:r>
    </w:p>
    <w:p w14:paraId="166184CF" w14:textId="77777777" w:rsidR="00C7544E" w:rsidRPr="0073369A" w:rsidRDefault="00C7544E" w:rsidP="00CE1EDD">
      <w:pPr>
        <w:numPr>
          <w:ilvl w:val="2"/>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تناغم القوانين الطبيعية: قوانين الفيزياء والكيمياء والأحياء تعمل بتناغم مذهل يسمح بوجود الحياة وتطورها</w:t>
      </w:r>
      <w:r w:rsidRPr="0073369A">
        <w:rPr>
          <w:rFonts w:ascii="Calibri" w:eastAsia="Yu Mincho" w:hAnsi="Calibri"/>
          <w:sz w:val="24"/>
          <w:lang w:val="en-US"/>
        </w:rPr>
        <w:t>.</w:t>
      </w:r>
    </w:p>
    <w:p w14:paraId="3630C0AF"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القوانين الطبيعية تحتاج إلى تفسير</w:t>
      </w:r>
      <w:r w:rsidRPr="0073369A">
        <w:rPr>
          <w:rFonts w:ascii="Calibri" w:eastAsia="Yu Mincho" w:hAnsi="Calibri"/>
          <w:b/>
          <w:bCs/>
          <w:sz w:val="24"/>
          <w:lang w:val="en-US"/>
        </w:rPr>
        <w:t>:</w:t>
      </w:r>
      <w:r w:rsidRPr="0073369A">
        <w:rPr>
          <w:rFonts w:ascii="Calibri" w:eastAsia="Yu Mincho" w:hAnsi="Calibri"/>
          <w:sz w:val="24"/>
          <w:rtl/>
          <w:lang w:val="en-US"/>
        </w:rPr>
        <w:t xml:space="preserve"> من أين أتت هذه القوانين؟ وما الذي يضمن دقتها واستمراريتها؟ وجود القوانين لا ينفي الحاجة إلى مُشرِّع لهذه القوانين</w:t>
      </w:r>
      <w:r w:rsidRPr="0073369A">
        <w:rPr>
          <w:rFonts w:ascii="Calibri" w:eastAsia="Yu Mincho" w:hAnsi="Calibri"/>
          <w:sz w:val="24"/>
          <w:lang w:val="en-US"/>
        </w:rPr>
        <w:t>.</w:t>
      </w:r>
    </w:p>
    <w:p w14:paraId="075CB7FE"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الصدفة غير كافية</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افترضنا وجود عدد لانهائي من الأكوان، يبقى السؤال: لماذا توجد أكوان أصلًا؟ وما الذي يحدد قوانين الاحتمالات؟</w:t>
      </w:r>
    </w:p>
    <w:p w14:paraId="0B0B4A84"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لا يفسر أصل الحياة</w:t>
      </w:r>
      <w:r w:rsidRPr="0073369A">
        <w:rPr>
          <w:rFonts w:ascii="Calibri" w:eastAsia="Yu Mincho" w:hAnsi="Calibri"/>
          <w:b/>
          <w:bCs/>
          <w:sz w:val="24"/>
          <w:lang w:val="en-US"/>
        </w:rPr>
        <w:t>:</w:t>
      </w:r>
      <w:r w:rsidRPr="0073369A">
        <w:rPr>
          <w:rFonts w:ascii="Calibri" w:eastAsia="Yu Mincho" w:hAnsi="Calibri"/>
          <w:sz w:val="24"/>
          <w:rtl/>
          <w:lang w:val="en-US"/>
        </w:rPr>
        <w:t xml:space="preserve"> التطور يفسر تنوع الحياة، لكنه لا يفسر كيف نشأت الحياة من المادة غير الحية</w:t>
      </w:r>
      <w:r w:rsidRPr="0073369A">
        <w:rPr>
          <w:rFonts w:ascii="Calibri" w:eastAsia="Yu Mincho" w:hAnsi="Calibri"/>
          <w:sz w:val="24"/>
          <w:lang w:val="en-US"/>
        </w:rPr>
        <w:t>.</w:t>
      </w:r>
    </w:p>
    <w:p w14:paraId="4B36691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الأدلة البيولوجية (التعقيد)</w:t>
      </w:r>
      <w:r w:rsidRPr="0073369A">
        <w:rPr>
          <w:rFonts w:ascii="Calibri" w:eastAsia="Yu Mincho" w:hAnsi="Calibri"/>
          <w:sz w:val="24"/>
          <w:lang w:val="en-US"/>
        </w:rPr>
        <w:t>:</w:t>
      </w:r>
    </w:p>
    <w:p w14:paraId="016B8276" w14:textId="77777777" w:rsidR="00C7544E" w:rsidRPr="0073369A" w:rsidRDefault="00C7544E" w:rsidP="00CE1EDD">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التعقيد البيولوجي</w:t>
      </w:r>
      <w:r w:rsidRPr="0073369A">
        <w:rPr>
          <w:rFonts w:ascii="Calibri" w:eastAsia="Yu Mincho" w:hAnsi="Calibri"/>
          <w:sz w:val="24"/>
          <w:lang w:val="en-US"/>
        </w:rPr>
        <w:t>:</w:t>
      </w:r>
    </w:p>
    <w:p w14:paraId="1478A530"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الكائنات الحية، وخصوصًا أعضاء مثل العين، أو الدماغ، أو جهاز المناعة، تتميز بتعقيد هائل يصعب تفسيره بمجرد الصدفة أو التطور العشوائي. هذا التعقيد يشير إلى وجود خالق ذكي</w:t>
      </w:r>
      <w:r w:rsidRPr="0073369A">
        <w:rPr>
          <w:rFonts w:ascii="Calibri" w:eastAsia="Yu Mincho" w:hAnsi="Calibri"/>
          <w:sz w:val="24"/>
          <w:lang w:val="en-US"/>
        </w:rPr>
        <w:t>.</w:t>
      </w:r>
    </w:p>
    <w:p w14:paraId="7365DE61"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العين كمثال</w:t>
      </w:r>
      <w:r w:rsidRPr="0073369A">
        <w:rPr>
          <w:rFonts w:ascii="Calibri" w:eastAsia="Yu Mincho" w:hAnsi="Calibri"/>
          <w:b/>
          <w:bCs/>
          <w:sz w:val="24"/>
          <w:lang w:val="en-US"/>
        </w:rPr>
        <w:t>:</w:t>
      </w:r>
      <w:r w:rsidRPr="0073369A">
        <w:rPr>
          <w:rFonts w:ascii="Calibri" w:eastAsia="Yu Mincho" w:hAnsi="Calibri"/>
          <w:sz w:val="24"/>
          <w:rtl/>
          <w:lang w:val="en-US"/>
        </w:rPr>
        <w:t xml:space="preserve"> العين عضو بالغ التعقيد، يتكون من أجزاء متعددة تعمل بتنسيق دقيق لإنتاج الصورة</w:t>
      </w:r>
      <w:r w:rsidRPr="0073369A">
        <w:rPr>
          <w:rFonts w:ascii="Calibri" w:eastAsia="Yu Mincho" w:hAnsi="Calibri"/>
          <w:sz w:val="24"/>
          <w:lang w:val="en-US"/>
        </w:rPr>
        <w:t>.</w:t>
      </w:r>
    </w:p>
    <w:p w14:paraId="26112092" w14:textId="77777777" w:rsidR="00C7544E" w:rsidRPr="0073369A" w:rsidRDefault="00C7544E" w:rsidP="00CE1EDD">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التعقيد</w:t>
      </w:r>
      <w:r w:rsidRPr="0073369A">
        <w:rPr>
          <w:rFonts w:ascii="Calibri" w:eastAsia="Yu Mincho" w:hAnsi="Calibri"/>
          <w:sz w:val="24"/>
          <w:lang w:val="en-US"/>
        </w:rPr>
        <w:t>:</w:t>
      </w:r>
    </w:p>
    <w:p w14:paraId="7A1B3D81"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التدريجي</w:t>
      </w:r>
      <w:r w:rsidRPr="0073369A">
        <w:rPr>
          <w:rFonts w:ascii="Calibri" w:eastAsia="Yu Mincho" w:hAnsi="Calibri"/>
          <w:b/>
          <w:bCs/>
          <w:sz w:val="24"/>
          <w:lang w:val="en-US"/>
        </w:rPr>
        <w:t>:</w:t>
      </w:r>
      <w:r w:rsidRPr="0073369A">
        <w:rPr>
          <w:rFonts w:ascii="Calibri" w:eastAsia="Yu Mincho" w:hAnsi="Calibri"/>
          <w:sz w:val="24"/>
          <w:rtl/>
          <w:lang w:val="en-US"/>
        </w:rPr>
        <w:t xml:space="preserve"> علم الأحياء التطوري يقدم نماذج لكيفية تطور العين تدريجيًا، بدءًا من خلايا بسيطة حساسة للضوء، وصولًا إلى العين المعقدة التي نعرفها</w:t>
      </w:r>
      <w:r w:rsidRPr="0073369A">
        <w:rPr>
          <w:rFonts w:ascii="Calibri" w:eastAsia="Yu Mincho" w:hAnsi="Calibri"/>
          <w:sz w:val="24"/>
          <w:lang w:val="en-US"/>
        </w:rPr>
        <w:t>.</w:t>
      </w:r>
    </w:p>
    <w:p w14:paraId="02136E1C"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الفهم لا يعني عدم الإمكان</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عدم فهمنا لكيفية تطور عضو معين لا يعني أنه لم يتطور، بل يعني أننا لم نكتشف الآليات بعد</w:t>
      </w:r>
      <w:r w:rsidRPr="0073369A">
        <w:rPr>
          <w:rFonts w:ascii="Calibri" w:eastAsia="Yu Mincho" w:hAnsi="Calibri"/>
          <w:sz w:val="24"/>
          <w:lang w:val="en-US"/>
        </w:rPr>
        <w:t>.</w:t>
      </w:r>
    </w:p>
    <w:p w14:paraId="3E73DF8B" w14:textId="77777777" w:rsidR="00C7544E" w:rsidRPr="0073369A" w:rsidRDefault="00C7544E" w:rsidP="00CE1EDD">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 (التعقيد غير القابل للاختزال)</w:t>
      </w:r>
      <w:r w:rsidRPr="0073369A">
        <w:rPr>
          <w:rFonts w:ascii="Calibri" w:eastAsia="Yu Mincho" w:hAnsi="Calibri"/>
          <w:sz w:val="24"/>
          <w:lang w:val="en-US"/>
        </w:rPr>
        <w:t>:</w:t>
      </w:r>
    </w:p>
    <w:p w14:paraId="7E53BA40"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مفهوم التعقيد غير القابل للاختزال</w:t>
      </w:r>
      <w:r w:rsidRPr="0073369A">
        <w:rPr>
          <w:rFonts w:ascii="Calibri" w:eastAsia="Yu Mincho" w:hAnsi="Calibri"/>
          <w:b/>
          <w:bCs/>
          <w:sz w:val="24"/>
          <w:lang w:val="en-US"/>
        </w:rPr>
        <w:t>:</w:t>
      </w:r>
      <w:r w:rsidRPr="0073369A">
        <w:rPr>
          <w:rFonts w:ascii="Calibri" w:eastAsia="Yu Mincho" w:hAnsi="Calibri"/>
          <w:sz w:val="24"/>
          <w:rtl/>
          <w:lang w:val="en-US"/>
        </w:rPr>
        <w:t xml:space="preserve"> بعض الأنظمة البيولوجية معقدة لدرجة أن إزالة أي جزء منها يفقدها وظيفتها تمامًا. هذا يوحي بأنها لم تتطور تدريجيًا، لأن الأجزاء الوسيطة لن تكون وظيفية</w:t>
      </w:r>
      <w:r w:rsidRPr="0073369A">
        <w:rPr>
          <w:rFonts w:ascii="Calibri" w:eastAsia="Yu Mincho" w:hAnsi="Calibri"/>
          <w:sz w:val="24"/>
          <w:lang w:val="en-US"/>
        </w:rPr>
        <w:t>.</w:t>
      </w:r>
    </w:p>
    <w:p w14:paraId="6D1D2986"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(محل جدل)</w:t>
      </w:r>
      <w:r w:rsidRPr="0073369A">
        <w:rPr>
          <w:rFonts w:ascii="Calibri" w:eastAsia="Yu Mincho" w:hAnsi="Calibri"/>
          <w:sz w:val="24"/>
          <w:lang w:val="en-US"/>
        </w:rPr>
        <w:t>:</w:t>
      </w:r>
    </w:p>
    <w:p w14:paraId="12CEF8B0" w14:textId="77777777" w:rsidR="00C7544E" w:rsidRPr="0073369A" w:rsidRDefault="00C7544E" w:rsidP="00CE1EDD">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سوط البكتيريا </w:t>
      </w:r>
      <w:r w:rsidRPr="0073369A">
        <w:rPr>
          <w:rFonts w:ascii="Calibri" w:eastAsia="Yu Mincho" w:hAnsi="Calibri"/>
          <w:sz w:val="24"/>
          <w:lang w:val="en-US"/>
        </w:rPr>
        <w:t>(Bacterial Flagellum):</w:t>
      </w:r>
      <w:r w:rsidRPr="0073369A">
        <w:rPr>
          <w:rFonts w:ascii="Calibri" w:eastAsia="Yu Mincho" w:hAnsi="Calibri"/>
          <w:sz w:val="24"/>
          <w:rtl/>
          <w:lang w:val="en-US"/>
        </w:rPr>
        <w:t xml:space="preserve"> محرك جزيئي بالغ التعقيد يستخدمه بعض أنواع البكتيريا للحركة</w:t>
      </w:r>
      <w:r w:rsidRPr="0073369A">
        <w:rPr>
          <w:rFonts w:ascii="Calibri" w:eastAsia="Yu Mincho" w:hAnsi="Calibri"/>
          <w:sz w:val="24"/>
          <w:lang w:val="en-US"/>
        </w:rPr>
        <w:t>.</w:t>
      </w:r>
    </w:p>
    <w:p w14:paraId="292726EB" w14:textId="77777777" w:rsidR="00C7544E" w:rsidRPr="0073369A" w:rsidRDefault="00C7544E" w:rsidP="00CE1EDD">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آلية تخثر الدم </w:t>
      </w:r>
      <w:r w:rsidRPr="0073369A">
        <w:rPr>
          <w:rFonts w:ascii="Calibri" w:eastAsia="Yu Mincho" w:hAnsi="Calibri"/>
          <w:sz w:val="24"/>
          <w:lang w:val="en-US"/>
        </w:rPr>
        <w:t>(Blood Clotting Cascade):</w:t>
      </w:r>
      <w:r w:rsidRPr="0073369A">
        <w:rPr>
          <w:rFonts w:ascii="Calibri" w:eastAsia="Yu Mincho" w:hAnsi="Calibri"/>
          <w:sz w:val="24"/>
          <w:rtl/>
          <w:lang w:val="en-US"/>
        </w:rPr>
        <w:t xml:space="preserve"> سلسلة معقدة من التفاعلات الكيميائية تؤدي إلى تجلط الدم</w:t>
      </w:r>
      <w:r w:rsidRPr="0073369A">
        <w:rPr>
          <w:rFonts w:ascii="Calibri" w:eastAsia="Yu Mincho" w:hAnsi="Calibri"/>
          <w:sz w:val="24"/>
          <w:lang w:val="en-US"/>
        </w:rPr>
        <w:t>.</w:t>
      </w:r>
    </w:p>
    <w:p w14:paraId="5E0CDAF0"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ملاحظة</w:t>
      </w:r>
      <w:r w:rsidRPr="0073369A">
        <w:rPr>
          <w:rFonts w:ascii="Calibri" w:eastAsia="Yu Mincho" w:hAnsi="Calibri"/>
          <w:b/>
          <w:bCs/>
          <w:sz w:val="24"/>
          <w:lang w:val="en-US"/>
        </w:rPr>
        <w:t>:</w:t>
      </w:r>
      <w:r w:rsidRPr="0073369A">
        <w:rPr>
          <w:rFonts w:ascii="Calibri" w:eastAsia="Yu Mincho" w:hAnsi="Calibri"/>
          <w:sz w:val="24"/>
          <w:rtl/>
          <w:lang w:val="en-US"/>
        </w:rPr>
        <w:t xml:space="preserve"> مفهوم التعقيد غير القابل للاختزال لا يزال محل جدل كبير في الأوساط العلمية</w:t>
      </w:r>
      <w:r w:rsidRPr="0073369A">
        <w:rPr>
          <w:rFonts w:ascii="Calibri" w:eastAsia="Yu Mincho" w:hAnsi="Calibri"/>
          <w:sz w:val="24"/>
          <w:lang w:val="en-US"/>
        </w:rPr>
        <w:t>.</w:t>
      </w:r>
    </w:p>
    <w:p w14:paraId="2E3813A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الأدلة الذاتية (التجربة الدينية والفطرة)</w:t>
      </w:r>
      <w:r w:rsidRPr="0073369A">
        <w:rPr>
          <w:rFonts w:ascii="Calibri" w:eastAsia="Yu Mincho" w:hAnsi="Calibri"/>
          <w:sz w:val="24"/>
          <w:lang w:val="en-US"/>
        </w:rPr>
        <w:t>:</w:t>
      </w:r>
    </w:p>
    <w:p w14:paraId="38571881" w14:textId="77777777" w:rsidR="00C7544E" w:rsidRPr="0073369A" w:rsidRDefault="00C7544E" w:rsidP="00CE1EDD">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التجربة الدينية</w:t>
      </w:r>
      <w:r w:rsidRPr="0073369A">
        <w:rPr>
          <w:rFonts w:ascii="Calibri" w:eastAsia="Yu Mincho" w:hAnsi="Calibri"/>
          <w:sz w:val="24"/>
          <w:lang w:val="en-US"/>
        </w:rPr>
        <w:t>:</w:t>
      </w:r>
    </w:p>
    <w:p w14:paraId="0053EC1A"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الكثير من الناس عبر التاريخ ومن مختلف الثقافات يختبرون شعورًا بوجود قوة عليا، أو يتلقون إلهامًا، أو يشعرون باتصال روحي بالكون. هذه التجارب قد تكون دليلًا على وجود الله</w:t>
      </w:r>
      <w:r w:rsidRPr="0073369A">
        <w:rPr>
          <w:rFonts w:ascii="Calibri" w:eastAsia="Yu Mincho" w:hAnsi="Calibri"/>
          <w:sz w:val="24"/>
          <w:lang w:val="en-US"/>
        </w:rPr>
        <w:t>.</w:t>
      </w:r>
    </w:p>
    <w:p w14:paraId="2E954FC1"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أمثلة</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التأمل، الشعور بالرهبة في الطبيعة، التجارب القريبة من الموت</w:t>
      </w:r>
      <w:r w:rsidRPr="0073369A">
        <w:rPr>
          <w:rFonts w:ascii="Calibri" w:eastAsia="Yu Mincho" w:hAnsi="Calibri"/>
          <w:sz w:val="24"/>
          <w:lang w:val="en-US"/>
        </w:rPr>
        <w:t>.</w:t>
      </w:r>
    </w:p>
    <w:p w14:paraId="31215C55" w14:textId="77777777" w:rsidR="00C7544E" w:rsidRPr="0073369A" w:rsidRDefault="00C7544E" w:rsidP="00CE1EDD">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التجربة الدينية</w:t>
      </w:r>
      <w:r w:rsidRPr="0073369A">
        <w:rPr>
          <w:rFonts w:ascii="Calibri" w:eastAsia="Yu Mincho" w:hAnsi="Calibri"/>
          <w:sz w:val="24"/>
          <w:lang w:val="en-US"/>
        </w:rPr>
        <w:t>:</w:t>
      </w:r>
    </w:p>
    <w:p w14:paraId="67DFFA19"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الذاتية</w:t>
      </w:r>
      <w:r w:rsidRPr="0073369A">
        <w:rPr>
          <w:rFonts w:ascii="Calibri" w:eastAsia="Yu Mincho" w:hAnsi="Calibri"/>
          <w:b/>
          <w:bCs/>
          <w:sz w:val="24"/>
          <w:lang w:val="en-US"/>
        </w:rPr>
        <w:t>:</w:t>
      </w:r>
      <w:r w:rsidRPr="0073369A">
        <w:rPr>
          <w:rFonts w:ascii="Calibri" w:eastAsia="Yu Mincho" w:hAnsi="Calibri"/>
          <w:sz w:val="24"/>
          <w:rtl/>
          <w:lang w:val="en-US"/>
        </w:rPr>
        <w:t xml:space="preserve"> التجارب الدينية ذاتية، تختلف من شخص لآخر، ولا يمكن تعميمها كدليل موضوعي للجميع</w:t>
      </w:r>
      <w:r w:rsidRPr="0073369A">
        <w:rPr>
          <w:rFonts w:ascii="Calibri" w:eastAsia="Yu Mincho" w:hAnsi="Calibri"/>
          <w:sz w:val="24"/>
          <w:lang w:val="en-US"/>
        </w:rPr>
        <w:t>.</w:t>
      </w:r>
    </w:p>
    <w:p w14:paraId="168A8D64"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العوامل النفسية والاجتماعية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هذه التجارب نتيجة لعوامل نفسية (مثل: الحاجة إلى الأمان، الخوف من الموت)، أو عوامل اجتماعية (مثل: التنشئة الدينية، الضغط الاجتماعي)</w:t>
      </w:r>
      <w:r w:rsidRPr="0073369A">
        <w:rPr>
          <w:rFonts w:ascii="Calibri" w:eastAsia="Yu Mincho" w:hAnsi="Calibri"/>
          <w:sz w:val="24"/>
          <w:lang w:val="en-US"/>
        </w:rPr>
        <w:t>.</w:t>
      </w:r>
    </w:p>
    <w:p w14:paraId="5C5EF5EA" w14:textId="77777777" w:rsidR="00C7544E" w:rsidRPr="0073369A" w:rsidRDefault="00C7544E" w:rsidP="00CE1EDD">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w:t>
      </w:r>
      <w:r w:rsidRPr="0073369A">
        <w:rPr>
          <w:rFonts w:ascii="Calibri" w:eastAsia="Yu Mincho" w:hAnsi="Calibri"/>
          <w:sz w:val="24"/>
          <w:lang w:val="en-US"/>
        </w:rPr>
        <w:t>:</w:t>
      </w:r>
    </w:p>
    <w:p w14:paraId="420D01E0"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التجربة الدينية تمثل اتصالًا شخصيًا</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كانت التجربة ذاتية، فهي قد تمثل اتصالًا حقيقيًا بالذات الإلهية بالنسبة لمن يختبرها</w:t>
      </w:r>
      <w:r w:rsidRPr="0073369A">
        <w:rPr>
          <w:rFonts w:ascii="Calibri" w:eastAsia="Yu Mincho" w:hAnsi="Calibri"/>
          <w:sz w:val="24"/>
          <w:lang w:val="en-US"/>
        </w:rPr>
        <w:t>.</w:t>
      </w:r>
    </w:p>
    <w:p w14:paraId="080DCF7C"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الشعور بوجود الله جزءًا من الفطرة الإنسانية، أي أنه شعور أصيل وموجود في كل إنسان</w:t>
      </w:r>
      <w:r w:rsidRPr="0073369A">
        <w:rPr>
          <w:rFonts w:ascii="Calibri" w:eastAsia="Yu Mincho" w:hAnsi="Calibri"/>
          <w:sz w:val="24"/>
          <w:lang w:val="en-US"/>
        </w:rPr>
        <w:t>.</w:t>
      </w:r>
    </w:p>
    <w:p w14:paraId="14DD8B1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حدود العلم</w:t>
      </w:r>
      <w:r w:rsidRPr="0073369A">
        <w:rPr>
          <w:rFonts w:ascii="Calibri" w:eastAsia="Yu Mincho" w:hAnsi="Calibri"/>
          <w:sz w:val="24"/>
          <w:lang w:val="en-US"/>
        </w:rPr>
        <w:t>:</w:t>
      </w:r>
    </w:p>
    <w:p w14:paraId="122E7A74" w14:textId="77777777" w:rsidR="00C7544E" w:rsidRPr="0073369A" w:rsidRDefault="00C7544E" w:rsidP="00CE1EDD">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لا يجيب على كل الأسئلة</w:t>
      </w:r>
      <w:r w:rsidRPr="0073369A">
        <w:rPr>
          <w:rFonts w:ascii="Calibri" w:eastAsia="Yu Mincho" w:hAnsi="Calibri"/>
          <w:sz w:val="24"/>
          <w:lang w:val="en-US"/>
        </w:rPr>
        <w:t>:</w:t>
      </w:r>
    </w:p>
    <w:p w14:paraId="1C1C8058" w14:textId="77777777" w:rsidR="00C7544E" w:rsidRPr="0073369A" w:rsidRDefault="00C7544E" w:rsidP="00CE1EDD">
      <w:pPr>
        <w:numPr>
          <w:ilvl w:val="1"/>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(بمنهجه التجريبي) يركز على تفسير الظواهر الطبيعية، ولا يتناول بالضرورة الأسئلة الميتافيزيقية (مثل: الغاية من الوجود، معنى الحياة، وجود الله)</w:t>
      </w:r>
      <w:r w:rsidRPr="0073369A">
        <w:rPr>
          <w:rFonts w:ascii="Calibri" w:eastAsia="Yu Mincho" w:hAnsi="Calibri"/>
          <w:sz w:val="24"/>
          <w:lang w:val="en-US"/>
        </w:rPr>
        <w:t>.</w:t>
      </w:r>
    </w:p>
    <w:p w14:paraId="0C747F65" w14:textId="77777777" w:rsidR="00C7544E" w:rsidRPr="0073369A" w:rsidRDefault="00C7544E" w:rsidP="00CE1EDD">
      <w:pPr>
        <w:numPr>
          <w:ilvl w:val="1"/>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هذا لا يعني أن العلم "ضد الدين"، بل يعني أن لكل منهما مجاله الخاص</w:t>
      </w:r>
      <w:r w:rsidRPr="0073369A">
        <w:rPr>
          <w:rFonts w:ascii="Calibri" w:eastAsia="Yu Mincho" w:hAnsi="Calibri"/>
          <w:sz w:val="24"/>
          <w:lang w:val="en-US"/>
        </w:rPr>
        <w:t>.</w:t>
      </w:r>
    </w:p>
    <w:p w14:paraId="6C480DD8" w14:textId="77777777" w:rsidR="00C7544E" w:rsidRPr="0073369A" w:rsidRDefault="00C7544E" w:rsidP="00E4352F">
      <w:pPr>
        <w:rPr>
          <w:rFonts w:ascii="Calibri" w:eastAsia="Yu Mincho" w:hAnsi="Calibri"/>
          <w:sz w:val="24"/>
        </w:rPr>
      </w:pPr>
    </w:p>
    <w:p w14:paraId="2348149A" w14:textId="77777777" w:rsidR="00C7544E" w:rsidRPr="0073369A" w:rsidRDefault="00C7544E" w:rsidP="00E4352F">
      <w:pPr>
        <w:rPr>
          <w:rFonts w:ascii="Calibri" w:eastAsia="Yu Gothic Light" w:hAnsi="Calibri"/>
          <w:b/>
          <w:bCs/>
          <w:smallCaps/>
          <w:color w:val="000000"/>
          <w:sz w:val="24"/>
          <w:rtl/>
          <w:lang w:val="en-US"/>
        </w:rPr>
      </w:pPr>
      <w:r w:rsidRPr="0073369A">
        <w:rPr>
          <w:rFonts w:ascii="Calibri" w:eastAsia="Yu Gothic Light" w:hAnsi="Calibri"/>
          <w:b/>
          <w:bCs/>
          <w:smallCaps/>
          <w:color w:val="000000"/>
          <w:sz w:val="24"/>
          <w:rtl/>
          <w:lang w:val="en-US"/>
        </w:rPr>
        <w:t>إرث الوالدين بين البرمجة النفسية والتحرير القرآني: إعادة بناء العلاقة مع الأهل والذات.</w:t>
      </w:r>
    </w:p>
    <w:p w14:paraId="1F4B189C" w14:textId="77777777" w:rsidR="00C7544E" w:rsidRPr="0073369A" w:rsidRDefault="00C7544E" w:rsidP="00E4352F">
      <w:pPr>
        <w:rPr>
          <w:rFonts w:ascii="Calibri" w:eastAsia="Yu Mincho" w:hAnsi="Calibri"/>
          <w:sz w:val="24"/>
          <w:rtl/>
        </w:rPr>
      </w:pPr>
      <w:r w:rsidRPr="0073369A">
        <w:rPr>
          <w:rFonts w:ascii="Calibri" w:eastAsia="Yu Gothic Light" w:hAnsi="Calibri"/>
          <w:b/>
          <w:bCs/>
          <w:smallCaps/>
          <w:color w:val="000000"/>
          <w:sz w:val="24"/>
          <w:rtl/>
          <w:lang w:val="en-US"/>
        </w:rPr>
        <w:t xml:space="preserve"> </w:t>
      </w:r>
      <w:r w:rsidRPr="0073369A">
        <w:rPr>
          <w:rFonts w:ascii="Calibri" w:eastAsia="Yu Mincho" w:hAnsi="Calibri"/>
          <w:b/>
          <w:bCs/>
          <w:sz w:val="24"/>
          <w:rtl/>
          <w:lang w:val="en-US"/>
        </w:rPr>
        <w:t>مقدمة</w:t>
      </w:r>
      <w:r w:rsidRPr="0073369A">
        <w:rPr>
          <w:rFonts w:ascii="Calibri" w:eastAsia="Yu Mincho" w:hAnsi="Calibri"/>
          <w:b/>
          <w:bCs/>
          <w:sz w:val="24"/>
        </w:rPr>
        <w:t>:</w:t>
      </w:r>
    </w:p>
    <w:p w14:paraId="1EFBE926"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تحتل علاقة الأبناء بوالديهم مكانة مقدسة في ثقافتنا، وغالباً ما يتم اختزالها في مفهوم جامد للطاعة المطلقة تحت شعار "بر الوالدين" و"رضا الله من رضا الوالدين". لكن هذا التبسيط يتجاهل تعقيدات النفس البشرية وعمق التوجيه القرآني. هذه السلسلة من المقالات تهدف إلى تفكيك هذه العلاقة المركبة، من خلال محورين متكاملين</w:t>
      </w:r>
      <w:r w:rsidRPr="0073369A">
        <w:rPr>
          <w:rFonts w:ascii="Calibri" w:eastAsia="Yu Mincho" w:hAnsi="Calibri"/>
          <w:sz w:val="24"/>
        </w:rPr>
        <w:t xml:space="preserve">: </w:t>
      </w:r>
      <w:r w:rsidRPr="0073369A">
        <w:rPr>
          <w:rFonts w:ascii="Calibri" w:eastAsia="Yu Mincho" w:hAnsi="Calibri"/>
          <w:b/>
          <w:bCs/>
          <w:sz w:val="24"/>
          <w:rtl/>
          <w:lang w:val="en-US"/>
        </w:rPr>
        <w:t>المحور الأول</w:t>
      </w:r>
      <w:r w:rsidRPr="0073369A">
        <w:rPr>
          <w:rFonts w:ascii="Calibri" w:eastAsia="Yu Mincho" w:hAnsi="Calibri"/>
          <w:sz w:val="24"/>
          <w:rtl/>
          <w:lang w:val="en-US"/>
        </w:rPr>
        <w:t xml:space="preserve"> يتناول البرمجة النفسية التي نتلقاها في الطفولة وكيف تشكل واقعنا، و</w:t>
      </w:r>
      <w:r w:rsidRPr="0073369A">
        <w:rPr>
          <w:rFonts w:ascii="Calibri" w:eastAsia="Yu Mincho" w:hAnsi="Calibri"/>
          <w:b/>
          <w:bCs/>
          <w:sz w:val="24"/>
          <w:rtl/>
          <w:lang w:val="en-US"/>
        </w:rPr>
        <w:t>المحور الثاني</w:t>
      </w:r>
      <w:r w:rsidRPr="0073369A">
        <w:rPr>
          <w:rFonts w:ascii="Calibri" w:eastAsia="Yu Mincho" w:hAnsi="Calibri"/>
          <w:sz w:val="24"/>
          <w:rtl/>
          <w:lang w:val="en-US"/>
        </w:rPr>
        <w:t xml:space="preserve"> يقدم بوصلة قرآنية تحررية تفرق بين مفاهيم الطاعة، البر، والرضا، لتمكيننا من بناء علاقة صحية ومتوازنة مع أهلنا وأنفسنا</w:t>
      </w:r>
      <w:r w:rsidRPr="0073369A">
        <w:rPr>
          <w:rFonts w:ascii="Calibri" w:eastAsia="Yu Mincho" w:hAnsi="Calibri"/>
          <w:sz w:val="24"/>
        </w:rPr>
        <w:t>.</w:t>
      </w:r>
    </w:p>
    <w:p w14:paraId="412C0D6D" w14:textId="77777777" w:rsidR="00C7544E" w:rsidRPr="0073369A" w:rsidRDefault="00C7544E" w:rsidP="00E4352F">
      <w:pPr>
        <w:rPr>
          <w:rFonts w:ascii="Calibri" w:eastAsia="Yu Mincho" w:hAnsi="Calibri"/>
          <w:sz w:val="24"/>
        </w:rPr>
      </w:pPr>
    </w:p>
    <w:p w14:paraId="520BF865" w14:textId="77777777" w:rsidR="00C7544E" w:rsidRPr="0073369A" w:rsidRDefault="00C7544E" w:rsidP="00E4352F">
      <w:pPr>
        <w:pStyle w:val="21"/>
        <w:rPr>
          <w:lang w:bidi="ar-MA"/>
        </w:rPr>
      </w:pPr>
      <w:bookmarkStart w:id="498" w:name="_Toc203550741"/>
      <w:bookmarkStart w:id="499" w:name="_Toc205285392"/>
      <w:r w:rsidRPr="0073369A">
        <w:rPr>
          <w:rtl/>
        </w:rPr>
        <w:t>المَصفوفة النفسية - كيف تشكل تربية الوالدين واقعنا؟</w:t>
      </w:r>
      <w:bookmarkEnd w:id="498"/>
      <w:bookmarkEnd w:id="499"/>
    </w:p>
    <w:p w14:paraId="304526D0"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 xml:space="preserve">لا يأتي الإنسان إلى هذه الدنيا محمّلاً بأفكاره السلبية أو مخاوفه أو شعوره بالذنب، بل يولد، كما وصفه النبي ﷺ، </w:t>
      </w:r>
      <w:r w:rsidRPr="0073369A">
        <w:rPr>
          <w:rFonts w:ascii="Calibri" w:eastAsia="Yu Mincho" w:hAnsi="Calibri"/>
          <w:b/>
          <w:bCs/>
          <w:sz w:val="24"/>
          <w:rtl/>
          <w:lang w:val="en-US"/>
        </w:rPr>
        <w:t>على الفطرة</w:t>
      </w:r>
      <w:r w:rsidRPr="0073369A">
        <w:rPr>
          <w:rFonts w:ascii="Calibri" w:eastAsia="Yu Mincho" w:hAnsi="Calibri"/>
          <w:sz w:val="24"/>
          <w:rtl/>
          <w:lang w:val="en-US"/>
        </w:rPr>
        <w:t>؛ صفحة بيضاء نقية، وروح منطلقة لا تعرف القيود. لكن منذ اللحظات الأولى، تبدأ البيئة المحيطة، وعلى رأسها الأم والأب، بعملية برمجة غير مرئية ولكنها عميقة الأثر. هذه البرمجة التي لخصها الحديث الشريف "فأبواه يهودانه أو ينصرانه أو يمجسانه" تتجاوز مجرد التلقين الديني، لتصبح عملية غرس شاملة لأنماط التفكير، وآليات التعامل مع المشاعر، وأساليب السلوك التي ستشكل "المصفوفة النفسية" التي ندير بها حياتنا لاحقًا</w:t>
      </w:r>
      <w:r w:rsidRPr="0073369A">
        <w:rPr>
          <w:rFonts w:ascii="Calibri" w:eastAsia="Yu Mincho" w:hAnsi="Calibri"/>
          <w:sz w:val="24"/>
        </w:rPr>
        <w:t>.</w:t>
      </w:r>
    </w:p>
    <w:p w14:paraId="67EED785"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هذه البرمجة، عندما تكون سلبية، تخلق سجناً نفسياً قد لا ندرك وجوده. يمكن تصنيف أبرز هذه البيئات السلبية إلى ثلاثة أنواع رئيسية</w:t>
      </w:r>
      <w:r w:rsidRPr="0073369A">
        <w:rPr>
          <w:rFonts w:ascii="Calibri" w:eastAsia="Yu Mincho" w:hAnsi="Calibri"/>
          <w:sz w:val="24"/>
        </w:rPr>
        <w:t>:</w:t>
      </w:r>
    </w:p>
    <w:p w14:paraId="50CF00FA"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lang w:val="en-US"/>
        </w:rPr>
        <w:t>بيئة النقد الدائم: عدسة مكبرة على الأخطاء</w:t>
      </w:r>
    </w:p>
    <w:p w14:paraId="306553BC"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في هذه البيئة، يحمل الوالدان عدسة مكبرة لا تركز إلا على الخطأ والنقص. يتجاهلون 99% من الصواب والنجاح والجمال، ويوجهون كل انتباههم وطاقتهم نحو الـ 1% من الزلل أو التقصير. الطفل الذي ينشأ هنا يتشرب رسالة مدمرة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أنت لست كافيًا، وقيمتك مرتبطة بالكمال المستحيل</w:t>
      </w:r>
      <w:r w:rsidRPr="0073369A">
        <w:rPr>
          <w:rFonts w:ascii="Calibri" w:eastAsia="Yu Mincho" w:hAnsi="Calibri"/>
          <w:b/>
          <w:bCs/>
          <w:sz w:val="24"/>
        </w:rPr>
        <w:t>"</w:t>
      </w:r>
      <w:r w:rsidRPr="0073369A">
        <w:rPr>
          <w:rFonts w:ascii="Calibri" w:eastAsia="Yu Mincho" w:hAnsi="Calibri"/>
          <w:sz w:val="24"/>
        </w:rPr>
        <w:t>.</w:t>
      </w:r>
    </w:p>
    <w:p w14:paraId="3A4A0FC4"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lastRenderedPageBreak/>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يكبر هذا الطفل ليصبح شخصاً قاسياً على نفسه وعلى الآخرين، ناقداً لاذعاً. صوته الداخلي لا يتوقف عن جلد الذات عند أقل هفوة. وفي علاقاته، يفقد القدرة على رؤية الجمال، فلا يرى في لوحة فنية رائعة إلا خدشًا صغيرًا في الزاوية، ولا يرى في شريك حياته إلا عيوبه. هذا السلوك يجعله مستنزِفاً للطاقة، فيبتعد عنه الناس ويصبح منبوذاً وهو لا يدرك أن سبب وحدته هو تلك البرمجة التي تجعله يبحث عن النقص في كل شيء</w:t>
      </w:r>
      <w:r w:rsidRPr="0073369A">
        <w:rPr>
          <w:rFonts w:ascii="Calibri" w:eastAsia="Yu Mincho" w:hAnsi="Calibri"/>
          <w:sz w:val="24"/>
        </w:rPr>
        <w:t>.</w:t>
      </w:r>
    </w:p>
    <w:p w14:paraId="464B9C15"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lang w:val="en-US"/>
        </w:rPr>
        <w:t>بيئة الخطيئة والشعور بالذنب: عالم من المحرمات</w:t>
      </w:r>
    </w:p>
    <w:p w14:paraId="5DAFAF36"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هي بيئة خانقة يسودها التحريم المستمر ("حرام"، "عيب"، "ممنوع"، "ماذا سيقول الناس؟"). لا يُمنح الطفل فيها مساحة للخطأ أو التجربة، ويتم ربط كل سلوك عفوي بالذنب والخطيئة. الرسالة التي تُغرس في عقله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رغباتك سيئة، وأنت بطبيعتك تميل إلى الخطأ</w:t>
      </w:r>
      <w:r w:rsidRPr="0073369A">
        <w:rPr>
          <w:rFonts w:ascii="Calibri" w:eastAsia="Yu Mincho" w:hAnsi="Calibri"/>
          <w:b/>
          <w:bCs/>
          <w:sz w:val="24"/>
        </w:rPr>
        <w:t>"</w:t>
      </w:r>
      <w:r w:rsidRPr="0073369A">
        <w:rPr>
          <w:rFonts w:ascii="Calibri" w:eastAsia="Yu Mincho" w:hAnsi="Calibri"/>
          <w:sz w:val="24"/>
        </w:rPr>
        <w:t>.</w:t>
      </w:r>
    </w:p>
    <w:p w14:paraId="37E1A5CD"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t>النتيجة في الكبر (شخصيتان رئيسيتان)</w:t>
      </w:r>
      <w:r w:rsidRPr="0073369A">
        <w:rPr>
          <w:rFonts w:ascii="Calibri" w:eastAsia="Yu Mincho" w:hAnsi="Calibri"/>
          <w:b/>
          <w:bCs/>
          <w:sz w:val="24"/>
        </w:rPr>
        <w:t>:</w:t>
      </w:r>
    </w:p>
    <w:p w14:paraId="66A274A0" w14:textId="77777777" w:rsidR="00C7544E" w:rsidRPr="0073369A" w:rsidRDefault="00C7544E" w:rsidP="00CE1EDD">
      <w:pPr>
        <w:numPr>
          <w:ilvl w:val="0"/>
          <w:numId w:val="409"/>
        </w:numPr>
        <w:rPr>
          <w:rFonts w:ascii="Calibri" w:eastAsia="Yu Mincho" w:hAnsi="Calibri"/>
          <w:sz w:val="24"/>
        </w:rPr>
      </w:pPr>
      <w:r w:rsidRPr="0073369A">
        <w:rPr>
          <w:rFonts w:ascii="Calibri" w:eastAsia="Yu Mincho" w:hAnsi="Calibri"/>
          <w:b/>
          <w:bCs/>
          <w:sz w:val="24"/>
          <w:rtl/>
          <w:lang w:val="en-US"/>
        </w:rPr>
        <w:t>الشخصية المكبوتة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لا يستطيع قول "لا" لأنه يخشى أن يكون "سيئاً" أو "مخطئاً". يكبت غضبه وانزعاجه ورغباته لسنوات طويلة. هذا الغضب المكبوت لا يختفي، بل يتحول إلى سم داخلي يتجسد في أمراض جسدية خطيرة مثل أمراض المناعة الذاتية، مشاكل الغدة، الروماتيزم، وقد يصل الأمر إلى أمراض خبيثة كالسرطان، كما تشير العديد من الدراسات النفسية الجسدية</w:t>
      </w:r>
      <w:r w:rsidRPr="0073369A">
        <w:rPr>
          <w:rFonts w:ascii="Calibri" w:eastAsia="Yu Mincho" w:hAnsi="Calibri"/>
          <w:sz w:val="24"/>
        </w:rPr>
        <w:t>.</w:t>
      </w:r>
    </w:p>
    <w:p w14:paraId="0160FF16" w14:textId="77777777" w:rsidR="00C7544E" w:rsidRPr="0073369A" w:rsidRDefault="00C7544E" w:rsidP="00CE1EDD">
      <w:pPr>
        <w:numPr>
          <w:ilvl w:val="0"/>
          <w:numId w:val="409"/>
        </w:numPr>
        <w:rPr>
          <w:rFonts w:ascii="Calibri" w:eastAsia="Yu Mincho" w:hAnsi="Calibri"/>
          <w:sz w:val="24"/>
        </w:rPr>
      </w:pPr>
      <w:r w:rsidRPr="0073369A">
        <w:rPr>
          <w:rFonts w:ascii="Calibri" w:eastAsia="Yu Mincho" w:hAnsi="Calibri"/>
          <w:b/>
          <w:bCs/>
          <w:sz w:val="24"/>
          <w:rtl/>
          <w:lang w:val="en-US"/>
        </w:rPr>
        <w:t>الشخصية المعتذرة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فاقد للثقة بنفسه، يشعر أنه عبء على الآخرين. يعتذر باستمرار حتى وإن لم يخطئ، ويعيش في موقف دفاعي دائم، لأنه تبرمج على أنه "مخطئ بالفطرة" وعليه دائمًا أن يبرر وجوده</w:t>
      </w:r>
      <w:r w:rsidRPr="0073369A">
        <w:rPr>
          <w:rFonts w:ascii="Calibri" w:eastAsia="Yu Mincho" w:hAnsi="Calibri"/>
          <w:sz w:val="24"/>
        </w:rPr>
        <w:t>.</w:t>
      </w:r>
    </w:p>
    <w:p w14:paraId="0126A41F"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lang w:val="en-US"/>
        </w:rPr>
        <w:t>بيئة الخوف والقلق: العالم مكان خطير</w:t>
      </w:r>
    </w:p>
    <w:p w14:paraId="4272E46C"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عندما يعيش الأهل في خوف دائم من المستقبل، من الفقر، من المرض، من الناس، ومن كل شيء مجهول، فإنهم ينقلون هذه الذبذبات العالية من القلق إلى أبنائهم. تُنسج مخاوفهم في نسيج شخصية الطفل، والرسالة التي تصله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العالم مكان خطير، وأنت عاجز عن مواجهته. كن حذراً دائمًا</w:t>
      </w:r>
      <w:r w:rsidRPr="0073369A">
        <w:rPr>
          <w:rFonts w:ascii="Calibri" w:eastAsia="Yu Mincho" w:hAnsi="Calibri"/>
          <w:b/>
          <w:bCs/>
          <w:sz w:val="24"/>
        </w:rPr>
        <w:t>"</w:t>
      </w:r>
      <w:r w:rsidRPr="0073369A">
        <w:rPr>
          <w:rFonts w:ascii="Calibri" w:eastAsia="Yu Mincho" w:hAnsi="Calibri"/>
          <w:sz w:val="24"/>
        </w:rPr>
        <w:t>.</w:t>
      </w:r>
    </w:p>
    <w:p w14:paraId="4CB1DA30"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ينشأ طفل قلق، متردد، يتجنب المخاطرة والتجربة، ويفتقر إلى الشعور بالأمان الداخلي. يكبر ليصبح شخصاً منطوياً، يخشى المبادرة، ويفوت الكثير من الفرص في حياته لأنه مبرمج على رؤية الخطر في كل زاوية، بدلاً من رؤية الفرص</w:t>
      </w:r>
      <w:r w:rsidRPr="0073369A">
        <w:rPr>
          <w:rFonts w:ascii="Calibri" w:eastAsia="Yu Mincho" w:hAnsi="Calibri"/>
          <w:sz w:val="24"/>
        </w:rPr>
        <w:t>.</w:t>
      </w:r>
    </w:p>
    <w:p w14:paraId="5E0C3196"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lang w:val="en-US"/>
        </w:rPr>
        <w:t>فخ البالغين: عقلية الضحية وسجن الماضي</w:t>
      </w:r>
    </w:p>
    <w:p w14:paraId="14D732A5"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المشكلة الأكبر أن هذه البرمجة لا تنتهي بانتهاء الطفولة. الكثير منا، حتى بعد أن يصبحوا أطباء ومهندسين ورجال أعمال ناجحين، يظلون عالقين في "عقلية الضحية". إنهم أطفال عاطفيون في أجساد بالغة، يديرون حياتهم بنفس البرامج القديمة. يستمرون في إلقاء اللوم على أهلهم في كل فشل أو ألم حالي، ويستنزفون طاقاتهم في اجترار الماضي وآلامه</w:t>
      </w:r>
      <w:r w:rsidRPr="0073369A">
        <w:rPr>
          <w:rFonts w:ascii="Calibri" w:eastAsia="Yu Mincho" w:hAnsi="Calibri"/>
          <w:sz w:val="24"/>
        </w:rPr>
        <w:t>.</w:t>
      </w:r>
    </w:p>
    <w:p w14:paraId="1EBE8DAE"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هذا الفخ النفسي هو أكبر عائق أمام التحرر والنمو، لأنه يعفي الشخص من تحمل مسؤولية حياته الحالية. فاللوم أسهل من التغيير، والبقاء في دور الضحية أريح من مواجهة تحديات الشفاء</w:t>
      </w:r>
      <w:r w:rsidRPr="0073369A">
        <w:rPr>
          <w:rFonts w:ascii="Calibri" w:eastAsia="Yu Mincho" w:hAnsi="Calibri"/>
          <w:sz w:val="24"/>
        </w:rPr>
        <w:t>.</w:t>
      </w:r>
    </w:p>
    <w:p w14:paraId="0F4E065C"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lang w:val="en-US"/>
        </w:rPr>
        <w:t>نداء إلى العمل: الخروج من المصفوفة</w:t>
      </w:r>
    </w:p>
    <w:p w14:paraId="3F56A91A"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الخروج من هذا السجن النفسي ليس مستحيلاً، ولكنه يتطلب وعياً وشجاعة ومسؤولية</w:t>
      </w:r>
      <w:r w:rsidRPr="0073369A">
        <w:rPr>
          <w:rFonts w:ascii="Calibri" w:eastAsia="Yu Mincho" w:hAnsi="Calibri"/>
          <w:sz w:val="24"/>
        </w:rPr>
        <w:t>.</w:t>
      </w:r>
    </w:p>
    <w:p w14:paraId="7AA20E54" w14:textId="77777777" w:rsidR="00C7544E" w:rsidRPr="0073369A" w:rsidRDefault="00C7544E" w:rsidP="00CE1EDD">
      <w:pPr>
        <w:numPr>
          <w:ilvl w:val="0"/>
          <w:numId w:val="410"/>
        </w:numPr>
        <w:rPr>
          <w:rFonts w:ascii="Calibri" w:eastAsia="Yu Mincho" w:hAnsi="Calibri"/>
          <w:sz w:val="24"/>
        </w:rPr>
      </w:pPr>
      <w:r w:rsidRPr="0073369A">
        <w:rPr>
          <w:rFonts w:ascii="Calibri" w:eastAsia="Yu Mincho" w:hAnsi="Calibri"/>
          <w:b/>
          <w:bCs/>
          <w:sz w:val="24"/>
          <w:rtl/>
          <w:lang w:val="en-US"/>
        </w:rPr>
        <w:t>الاعتراف بالبرمجة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الاعتراف بوجود هذه المصفوفة، وفهم أن هذه الأفكار والمشاعر ليست "أنت"، بل هي برامج تم تثبيتها في عقلك الباطن</w:t>
      </w:r>
      <w:r w:rsidRPr="0073369A">
        <w:rPr>
          <w:rFonts w:ascii="Calibri" w:eastAsia="Yu Mincho" w:hAnsi="Calibri"/>
          <w:sz w:val="24"/>
        </w:rPr>
        <w:t>.</w:t>
      </w:r>
    </w:p>
    <w:p w14:paraId="360C9C16" w14:textId="77777777" w:rsidR="00C7544E" w:rsidRPr="0073369A" w:rsidRDefault="00C7544E" w:rsidP="00CE1EDD">
      <w:pPr>
        <w:numPr>
          <w:ilvl w:val="0"/>
          <w:numId w:val="410"/>
        </w:numPr>
        <w:rPr>
          <w:rFonts w:ascii="Calibri" w:eastAsia="Yu Mincho" w:hAnsi="Calibri"/>
          <w:sz w:val="24"/>
        </w:rPr>
      </w:pPr>
      <w:r w:rsidRPr="0073369A">
        <w:rPr>
          <w:rFonts w:ascii="Calibri" w:eastAsia="Yu Mincho" w:hAnsi="Calibri"/>
          <w:b/>
          <w:bCs/>
          <w:sz w:val="24"/>
          <w:rtl/>
          <w:lang w:val="en-US"/>
        </w:rPr>
        <w:t>الانتقال من اللوم إلى الحل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يجب التوقف عن إهدار الطاقة في لوم الوالدين. السؤال الأهم ليس "لماذا فعلوا ذلك؟" بل </w:t>
      </w:r>
      <w:r w:rsidRPr="0073369A">
        <w:rPr>
          <w:rFonts w:ascii="Calibri" w:eastAsia="Yu Mincho" w:hAnsi="Calibri"/>
          <w:b/>
          <w:bCs/>
          <w:sz w:val="24"/>
        </w:rPr>
        <w:t>"</w:t>
      </w:r>
      <w:r w:rsidRPr="0073369A">
        <w:rPr>
          <w:rFonts w:ascii="Calibri" w:eastAsia="Yu Mincho" w:hAnsi="Calibri"/>
          <w:b/>
          <w:bCs/>
          <w:sz w:val="24"/>
          <w:rtl/>
          <w:lang w:val="en-US"/>
        </w:rPr>
        <w:t>ماذا سأفعل أنا الآن لأتحرر؟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إن تحمل مسؤولية شفائك هو أكبر خطوة نحو القوة</w:t>
      </w:r>
      <w:r w:rsidRPr="0073369A">
        <w:rPr>
          <w:rFonts w:ascii="Calibri" w:eastAsia="Yu Mincho" w:hAnsi="Calibri"/>
          <w:sz w:val="24"/>
        </w:rPr>
        <w:t>.</w:t>
      </w:r>
    </w:p>
    <w:p w14:paraId="1CCCBD4E" w14:textId="77777777" w:rsidR="00C7544E" w:rsidRPr="0073369A" w:rsidRDefault="00C7544E" w:rsidP="00CE1EDD">
      <w:pPr>
        <w:numPr>
          <w:ilvl w:val="0"/>
          <w:numId w:val="410"/>
        </w:numPr>
        <w:rPr>
          <w:rFonts w:ascii="Calibri" w:eastAsia="Yu Mincho" w:hAnsi="Calibri"/>
          <w:sz w:val="24"/>
        </w:rPr>
      </w:pPr>
      <w:r w:rsidRPr="0073369A">
        <w:rPr>
          <w:rFonts w:ascii="Calibri" w:eastAsia="Yu Mincho" w:hAnsi="Calibri"/>
          <w:b/>
          <w:bCs/>
          <w:sz w:val="24"/>
          <w:rtl/>
          <w:lang w:val="en-US"/>
        </w:rPr>
        <w:lastRenderedPageBreak/>
        <w:t>البحث عن حلول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لا يمكن حل مشكلة بنفس العقلية التي أوجدتها. يتطلب الأمر البحث عن أدوات جديدة مثل العلاج النفسي، قراءة الكتب المتخصصة، ممارسة الوعي والتأمل، والبدء في إعادة برمجة الأفكار السلبية بشكل واعٍ، ووضع حدود صحية في العلاقات</w:t>
      </w:r>
      <w:r w:rsidRPr="0073369A">
        <w:rPr>
          <w:rFonts w:ascii="Calibri" w:eastAsia="Yu Mincho" w:hAnsi="Calibri"/>
          <w:sz w:val="24"/>
        </w:rPr>
        <w:t>.</w:t>
      </w:r>
    </w:p>
    <w:p w14:paraId="75870D7C"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في النهاية، الماضي قد يكون شكلنا، ولكنه لا يملك الحق في أن يسجننا. نحن نمتلك القدرة على إعادة كتابة قصتنا، والتحرر من المصفوفة النفسية القديمة، لنعيش بفطرتنا النقية التي ولدنا بها</w:t>
      </w:r>
      <w:r w:rsidRPr="0073369A">
        <w:rPr>
          <w:rFonts w:ascii="Calibri" w:eastAsia="Yu Mincho" w:hAnsi="Calibri"/>
          <w:sz w:val="24"/>
        </w:rPr>
        <w:t>.</w:t>
      </w:r>
    </w:p>
    <w:p w14:paraId="591D3812" w14:textId="77777777" w:rsidR="00C7544E" w:rsidRPr="0073369A" w:rsidRDefault="00C7544E" w:rsidP="00E4352F">
      <w:pPr>
        <w:rPr>
          <w:rFonts w:ascii="Calibri" w:eastAsia="Yu Mincho" w:hAnsi="Calibri"/>
          <w:sz w:val="24"/>
        </w:rPr>
      </w:pPr>
    </w:p>
    <w:p w14:paraId="50FCE547" w14:textId="77777777" w:rsidR="00C7544E" w:rsidRPr="0073369A" w:rsidRDefault="00C7544E" w:rsidP="00E4352F">
      <w:pPr>
        <w:pStyle w:val="21"/>
        <w:rPr>
          <w:lang w:bidi="ar-MA"/>
        </w:rPr>
      </w:pPr>
      <w:bookmarkStart w:id="500" w:name="_Toc203550742"/>
      <w:bookmarkStart w:id="501" w:name="_Toc205285393"/>
      <w:r w:rsidRPr="0073369A">
        <w:rPr>
          <w:rtl/>
        </w:rPr>
        <w:t>البوصلة القرآنية: التفريق الحاسم بين الطاعة، البِر، والرضا</w:t>
      </w:r>
      <w:bookmarkEnd w:id="500"/>
      <w:bookmarkEnd w:id="501"/>
    </w:p>
    <w:p w14:paraId="10F4AD5D" w14:textId="77777777" w:rsidR="00C7544E" w:rsidRPr="0073369A" w:rsidRDefault="00C7544E" w:rsidP="00E4352F">
      <w:pPr>
        <w:rPr>
          <w:rFonts w:ascii="Calibri" w:eastAsia="Yu Mincho" w:hAnsi="Calibri"/>
          <w:sz w:val="24"/>
        </w:rPr>
      </w:pPr>
      <w:r w:rsidRPr="0073369A">
        <w:rPr>
          <w:rFonts w:ascii="Calibri" w:eastAsia="Yu Mincho" w:hAnsi="Calibri"/>
          <w:sz w:val="24"/>
          <w:rtl/>
        </w:rPr>
        <w:t>بينما يقدم علم النفس تشخيصًا دقيقًا لجذور معاناتنا الناتجة عن "المصفوفة النفسية" التي شكلتها التربية، يقدم القرآن إطارًا علاجيًا تحرريًا، بوصلة تعيد ضبط علاقتنا مع أنفسنا ومع والدينا. لكن هذا الإطار النوراني تعرض للأسف لتبسيط مُخل، تم اختزاله في مفهوم "الطاعة العمياء" للوالدين، وهو مفهوم لا أصل له في جوهر القرآن، بل هو نتاج قراءة سطحية أو مصالح اجتماعية تهدف إلى إبقاء الأبناء في حالة من التبعية. الفهم الدقيق للآيات يكشف عن منظومة متكاملة ومتوازنة تقوم على التفريق الحاسم بين ثلاثة مفاهيم رئيسية</w:t>
      </w:r>
      <w:r w:rsidRPr="0073369A">
        <w:rPr>
          <w:rFonts w:ascii="Calibri" w:eastAsia="Yu Mincho" w:hAnsi="Calibri"/>
          <w:sz w:val="24"/>
        </w:rPr>
        <w:t>:</w:t>
      </w:r>
    </w:p>
    <w:p w14:paraId="15AB70BA"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rPr>
        <w:t>الطاعة</w:t>
      </w:r>
      <w:r w:rsidRPr="0073369A">
        <w:rPr>
          <w:rFonts w:ascii="Calibri" w:eastAsia="Yu Mincho" w:hAnsi="Calibri"/>
          <w:b/>
          <w:bCs/>
          <w:sz w:val="24"/>
        </w:rPr>
        <w:t xml:space="preserve"> (Obedience): </w:t>
      </w:r>
      <w:r w:rsidRPr="0073369A">
        <w:rPr>
          <w:rFonts w:ascii="Calibri" w:eastAsia="Yu Mincho" w:hAnsi="Calibri"/>
          <w:b/>
          <w:bCs/>
          <w:sz w:val="24"/>
          <w:rtl/>
        </w:rPr>
        <w:t>حدود الحرية وليس قيود العبودية</w:t>
      </w:r>
    </w:p>
    <w:p w14:paraId="6D103BED"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الطاعة في المنظور القرآني ليست مطلقة أو عمياء، بل هي </w:t>
      </w:r>
      <w:r w:rsidRPr="0073369A">
        <w:rPr>
          <w:rFonts w:ascii="Calibri" w:eastAsia="Yu Mincho" w:hAnsi="Calibri"/>
          <w:b/>
          <w:bCs/>
          <w:sz w:val="24"/>
          <w:rtl/>
        </w:rPr>
        <w:t>مشروطة</w:t>
      </w:r>
      <w:r w:rsidRPr="0073369A">
        <w:rPr>
          <w:rFonts w:ascii="Calibri" w:eastAsia="Yu Mincho" w:hAnsi="Calibri"/>
          <w:sz w:val="24"/>
          <w:rtl/>
        </w:rPr>
        <w:t xml:space="preserve"> بحدود واضحة لا يمكن تجاوزها. يضع القرآن هذا الحد بشكل قاطع في قوله تعالى</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وَإِن جَاهَدَاكَ عَلَىٰ أَن تُشْرِكَ بِي مَا لَيْسَ لَكَ بِهِ عِلْمٌ 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لقمان: 15</w:t>
      </w:r>
      <w:r w:rsidRPr="0073369A">
        <w:rPr>
          <w:rFonts w:ascii="Calibri" w:eastAsia="Yu Mincho" w:hAnsi="Calibri"/>
          <w:sz w:val="24"/>
        </w:rPr>
        <w:t>).</w:t>
      </w:r>
    </w:p>
    <w:p w14:paraId="22D7E152" w14:textId="77777777" w:rsidR="00C7544E" w:rsidRPr="0073369A" w:rsidRDefault="00C7544E" w:rsidP="00E4352F">
      <w:pPr>
        <w:rPr>
          <w:rFonts w:ascii="Calibri" w:eastAsia="Yu Mincho" w:hAnsi="Calibri"/>
          <w:sz w:val="24"/>
        </w:rPr>
      </w:pPr>
      <w:r w:rsidRPr="0073369A">
        <w:rPr>
          <w:rFonts w:ascii="Calibri" w:eastAsia="Yu Mincho" w:hAnsi="Calibri"/>
          <w:sz w:val="24"/>
          <w:rtl/>
        </w:rPr>
        <w:t>فما هو "الشرك" في هذا السياق العميق؟ إنه لا يقتصر على عبادة الأصنام الحجرية، بل يمتد ليشمل أي محاولة من الأهل (بوعي أو بغير وعي) لـ</w:t>
      </w:r>
      <w:r w:rsidRPr="0073369A">
        <w:rPr>
          <w:rFonts w:ascii="Calibri" w:eastAsia="Yu Mincho" w:hAnsi="Calibri"/>
          <w:sz w:val="24"/>
        </w:rPr>
        <w:t>:</w:t>
      </w:r>
    </w:p>
    <w:p w14:paraId="4EEBC1C2" w14:textId="77777777" w:rsidR="00C7544E" w:rsidRPr="0073369A" w:rsidRDefault="00C7544E" w:rsidP="00CE1EDD">
      <w:pPr>
        <w:numPr>
          <w:ilvl w:val="0"/>
          <w:numId w:val="411"/>
        </w:numPr>
        <w:rPr>
          <w:rFonts w:ascii="Calibri" w:eastAsia="Yu Mincho" w:hAnsi="Calibri"/>
          <w:sz w:val="24"/>
        </w:rPr>
      </w:pPr>
      <w:r w:rsidRPr="0073369A">
        <w:rPr>
          <w:rFonts w:ascii="Calibri" w:eastAsia="Yu Mincho" w:hAnsi="Calibri"/>
          <w:b/>
          <w:bCs/>
          <w:sz w:val="24"/>
          <w:rtl/>
        </w:rPr>
        <w:t>إشراك سلطتهم بسلطة الله على نفسك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كأن يصبح رضاهم هو غايتك العليا بدلاً من رضا الله، أو أن يصبح خوفك منهم أقوى من خوفك من الله</w:t>
      </w:r>
      <w:r w:rsidRPr="0073369A">
        <w:rPr>
          <w:rFonts w:ascii="Calibri" w:eastAsia="Yu Mincho" w:hAnsi="Calibri"/>
          <w:sz w:val="24"/>
        </w:rPr>
        <w:t>.</w:t>
      </w:r>
    </w:p>
    <w:p w14:paraId="45750771" w14:textId="77777777" w:rsidR="00C7544E" w:rsidRPr="0073369A" w:rsidRDefault="00C7544E" w:rsidP="00CE1EDD">
      <w:pPr>
        <w:numPr>
          <w:ilvl w:val="0"/>
          <w:numId w:val="411"/>
        </w:numPr>
        <w:rPr>
          <w:rFonts w:ascii="Calibri" w:eastAsia="Yu Mincho" w:hAnsi="Calibri"/>
          <w:sz w:val="24"/>
        </w:rPr>
      </w:pPr>
      <w:r w:rsidRPr="0073369A">
        <w:rPr>
          <w:rFonts w:ascii="Calibri" w:eastAsia="Yu Mincho" w:hAnsi="Calibri"/>
          <w:b/>
          <w:bCs/>
          <w:sz w:val="24"/>
          <w:rtl/>
        </w:rPr>
        <w:t>إشراك أفكارهم المريضة في فطرتك السليمة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يجاهدونك لتبقى أسيرًا لأفكارهم القائمة على الخوف أو النقد أو الشعور بالذنب، فهم يدفعونك لإشراك هذه السلبية مع ما فطرك الله عليه من نقاء وقوة</w:t>
      </w:r>
      <w:r w:rsidRPr="0073369A">
        <w:rPr>
          <w:rFonts w:ascii="Calibri" w:eastAsia="Yu Mincho" w:hAnsi="Calibri"/>
          <w:sz w:val="24"/>
        </w:rPr>
        <w:t>.</w:t>
      </w:r>
    </w:p>
    <w:p w14:paraId="35AB5D55" w14:textId="77777777" w:rsidR="00C7544E" w:rsidRPr="0073369A" w:rsidRDefault="00C7544E" w:rsidP="00CE1EDD">
      <w:pPr>
        <w:numPr>
          <w:ilvl w:val="0"/>
          <w:numId w:val="411"/>
        </w:numPr>
        <w:rPr>
          <w:rFonts w:ascii="Calibri" w:eastAsia="Yu Mincho" w:hAnsi="Calibri"/>
          <w:sz w:val="24"/>
        </w:rPr>
      </w:pPr>
      <w:r w:rsidRPr="0073369A">
        <w:rPr>
          <w:rFonts w:ascii="Calibri" w:eastAsia="Yu Mincho" w:hAnsi="Calibri"/>
          <w:b/>
          <w:bCs/>
          <w:sz w:val="24"/>
          <w:rtl/>
        </w:rPr>
        <w:t>إشراك رغباتهم في تدمير ذاتك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يجبرونك على التخلي عن طموحك، أو الزواج بمن لا تريد، أو البقاء في دور الضحية، فهم يدفعونك للإشراك في تدمير الأمانة (نفسك) التي استأمنك الله عليها</w:t>
      </w:r>
      <w:r w:rsidRPr="0073369A">
        <w:rPr>
          <w:rFonts w:ascii="Calibri" w:eastAsia="Yu Mincho" w:hAnsi="Calibri"/>
          <w:sz w:val="24"/>
        </w:rPr>
        <w:t>.</w:t>
      </w:r>
    </w:p>
    <w:p w14:paraId="0A285335"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هنا، يأتي الأمر الإلهي </w:t>
      </w: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كدعوة للعقوق، بل </w:t>
      </w:r>
      <w:r w:rsidRPr="0073369A">
        <w:rPr>
          <w:rFonts w:ascii="Calibri" w:eastAsia="Yu Mincho" w:hAnsi="Calibri"/>
          <w:b/>
          <w:bCs/>
          <w:sz w:val="24"/>
          <w:rtl/>
        </w:rPr>
        <w:t>كأمر إلهي بالتحرر</w:t>
      </w:r>
      <w:r w:rsidRPr="0073369A">
        <w:rPr>
          <w:rFonts w:ascii="Calibri" w:eastAsia="Yu Mincho" w:hAnsi="Calibri"/>
          <w:sz w:val="24"/>
          <w:rtl/>
        </w:rPr>
        <w:t xml:space="preserve"> ورخصة ربانية لقول "لا" وحماية حدودك النفسية والروحية. إنها طاعة لله في عدم طاعة مخلوق يقودك إلى ما يخالف مراد الله لك من نمو وسلام</w:t>
      </w:r>
      <w:r w:rsidRPr="0073369A">
        <w:rPr>
          <w:rFonts w:ascii="Calibri" w:eastAsia="Yu Mincho" w:hAnsi="Calibri"/>
          <w:sz w:val="24"/>
        </w:rPr>
        <w:t>.</w:t>
      </w:r>
    </w:p>
    <w:p w14:paraId="480CDD1D"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rPr>
        <w:t>البِر والإحسان</w:t>
      </w:r>
      <w:r w:rsidRPr="0073369A">
        <w:rPr>
          <w:rFonts w:ascii="Calibri" w:eastAsia="Yu Mincho" w:hAnsi="Calibri"/>
          <w:b/>
          <w:bCs/>
          <w:sz w:val="24"/>
        </w:rPr>
        <w:t xml:space="preserve"> (Kindness &amp; Righteousness): </w:t>
      </w:r>
      <w:r w:rsidRPr="0073369A">
        <w:rPr>
          <w:rFonts w:ascii="Calibri" w:eastAsia="Yu Mincho" w:hAnsi="Calibri"/>
          <w:b/>
          <w:bCs/>
          <w:sz w:val="24"/>
          <w:rtl/>
        </w:rPr>
        <w:t>سلوك يعكس رقيك، لا رد فعل على أفعالهم</w:t>
      </w:r>
    </w:p>
    <w:p w14:paraId="308B789A"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هذا هو الأمر الإلهي </w:t>
      </w:r>
      <w:r w:rsidRPr="0073369A">
        <w:rPr>
          <w:rFonts w:ascii="Calibri" w:eastAsia="Yu Mincho" w:hAnsi="Calibri"/>
          <w:b/>
          <w:bCs/>
          <w:sz w:val="24"/>
          <w:rtl/>
        </w:rPr>
        <w:t>غير المشروط والمطلق</w:t>
      </w:r>
      <w:r w:rsidRPr="0073369A">
        <w:rPr>
          <w:rFonts w:ascii="Calibri" w:eastAsia="Yu Mincho" w:hAnsi="Calibri"/>
          <w:sz w:val="24"/>
        </w:rPr>
        <w:t xml:space="preserve">. </w:t>
      </w:r>
      <w:r w:rsidRPr="0073369A">
        <w:rPr>
          <w:rFonts w:ascii="Calibri" w:eastAsia="Yu Mincho" w:hAnsi="Calibri"/>
          <w:sz w:val="24"/>
          <w:rtl/>
        </w:rPr>
        <w:t xml:space="preserve">بغض النظر عن سلوك والديك، سواء كانوا صالحين أو مؤذيين، فإن الأمر الإلهي لك كإنسان يسعى للرقي هو </w:t>
      </w: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و </w:t>
      </w: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w:t>
      </w:r>
    </w:p>
    <w:p w14:paraId="719E8854" w14:textId="77777777" w:rsidR="00C7544E" w:rsidRPr="0073369A" w:rsidRDefault="00C7544E" w:rsidP="00CE1EDD">
      <w:pPr>
        <w:numPr>
          <w:ilvl w:val="0"/>
          <w:numId w:val="412"/>
        </w:numPr>
        <w:rPr>
          <w:rFonts w:ascii="Calibri" w:eastAsia="Yu Mincho" w:hAnsi="Calibri"/>
          <w:sz w:val="24"/>
        </w:rPr>
      </w:pPr>
      <w:r w:rsidRPr="0073369A">
        <w:rPr>
          <w:rFonts w:ascii="Calibri" w:eastAsia="Yu Mincho" w:hAnsi="Calibri"/>
          <w:b/>
          <w:bCs/>
          <w:sz w:val="24"/>
          <w:rtl/>
        </w:rPr>
        <w:t>الإحسان فعل، وليس شعورًا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أنت غير مطالب بأن تحب أفعالهم المؤذية، ولكنك مطالب بأن تكون "محسنًا" في أفعالك أنت</w:t>
      </w:r>
      <w:r w:rsidRPr="0073369A">
        <w:rPr>
          <w:rFonts w:ascii="Calibri" w:eastAsia="Yu Mincho" w:hAnsi="Calibri"/>
          <w:sz w:val="24"/>
        </w:rPr>
        <w:t>.</w:t>
      </w:r>
    </w:p>
    <w:p w14:paraId="69E0FD4B" w14:textId="77777777" w:rsidR="00C7544E" w:rsidRPr="0073369A" w:rsidRDefault="00C7544E" w:rsidP="00CE1EDD">
      <w:pPr>
        <w:numPr>
          <w:ilvl w:val="0"/>
          <w:numId w:val="412"/>
        </w:numPr>
        <w:rPr>
          <w:rFonts w:ascii="Calibri" w:eastAsia="Yu Mincho" w:hAnsi="Calibri"/>
          <w:sz w:val="24"/>
        </w:rPr>
      </w:pPr>
      <w:r w:rsidRPr="0073369A">
        <w:rPr>
          <w:rFonts w:ascii="Calibri" w:eastAsia="Yu Mincho" w:hAnsi="Calibri"/>
          <w:b/>
          <w:bCs/>
          <w:sz w:val="24"/>
          <w:rtl/>
        </w:rPr>
        <w:t>المعروف سلوك راقٍ</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أن تعاملهم بالرحمة، بالكلمة الطيبة، بالرعاية المادية عند الحاجة، بالصبر. إنه سلوك يعكس رقيك الأخلاقي وعلاقتك أنت بالله، وليس رد فعل على أفعالهم هم. يمكنك أن تكون بارًا ومحسنًا لوالديك وفي نفس الوقت تضع حدودًا صحية صارمة تمنعهم من إيذائك. أنت تحسن إليهم طاعةً لله، وتحمي نفسك طاعةً لله أيضًا</w:t>
      </w:r>
      <w:r w:rsidRPr="0073369A">
        <w:rPr>
          <w:rFonts w:ascii="Calibri" w:eastAsia="Yu Mincho" w:hAnsi="Calibri"/>
          <w:sz w:val="24"/>
        </w:rPr>
        <w:t>.</w:t>
      </w:r>
    </w:p>
    <w:p w14:paraId="77620CF8"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rPr>
        <w:t>الرضا</w:t>
      </w:r>
      <w:r w:rsidRPr="0073369A">
        <w:rPr>
          <w:rFonts w:ascii="Calibri" w:eastAsia="Yu Mincho" w:hAnsi="Calibri"/>
          <w:b/>
          <w:bCs/>
          <w:sz w:val="24"/>
        </w:rPr>
        <w:t xml:space="preserve"> (Satisfaction): </w:t>
      </w:r>
      <w:r w:rsidRPr="0073369A">
        <w:rPr>
          <w:rFonts w:ascii="Calibri" w:eastAsia="Yu Mincho" w:hAnsi="Calibri"/>
          <w:b/>
          <w:bCs/>
          <w:sz w:val="24"/>
          <w:rtl/>
        </w:rPr>
        <w:t>تحرير النفس من السعي المستحيل</w:t>
      </w:r>
    </w:p>
    <w:p w14:paraId="0798876C" w14:textId="77777777" w:rsidR="00C7544E" w:rsidRPr="0073369A" w:rsidRDefault="00C7544E" w:rsidP="00E4352F">
      <w:pPr>
        <w:rPr>
          <w:rFonts w:ascii="Calibri" w:eastAsia="Yu Mincho" w:hAnsi="Calibri"/>
          <w:sz w:val="24"/>
        </w:rPr>
      </w:pPr>
      <w:r w:rsidRPr="0073369A">
        <w:rPr>
          <w:rFonts w:ascii="Calibri" w:eastAsia="Yu Mincho" w:hAnsi="Calibri"/>
          <w:sz w:val="24"/>
          <w:rtl/>
        </w:rPr>
        <w:lastRenderedPageBreak/>
        <w:t>إن مقولة "رضا الله من رضا الوالدين</w:t>
      </w:r>
      <w:r w:rsidRPr="0073369A">
        <w:rPr>
          <w:rFonts w:ascii="Calibri" w:eastAsia="Yu Mincho" w:hAnsi="Calibri"/>
          <w:sz w:val="24"/>
        </w:rPr>
        <w:t xml:space="preserve">" </w:t>
      </w:r>
      <w:r w:rsidRPr="0073369A">
        <w:rPr>
          <w:rFonts w:ascii="Calibri" w:eastAsia="Yu Mincho" w:hAnsi="Calibri"/>
          <w:b/>
          <w:bCs/>
          <w:sz w:val="24"/>
          <w:rtl/>
        </w:rPr>
        <w:t>ليست آية قرآنية ولا حديثًا صحيحًا متفقًا عليه</w:t>
      </w:r>
      <w:r w:rsidRPr="0073369A">
        <w:rPr>
          <w:rFonts w:ascii="Calibri" w:eastAsia="Yu Mincho" w:hAnsi="Calibri"/>
          <w:sz w:val="24"/>
          <w:rtl/>
        </w:rPr>
        <w:t>، بل هي مقولة شعبية تتعارض بشكل مباشر مع مفهوم العدل الإلهي. الله هو "العدل" المطلق، ومن المستحيل أن يربط رضاه الأسمى برضا أشخاص قد يكونون مرضى نفسيًا، أو نرجسيين، أو ظالمين، أو ببساطة من المستحيل إرضاؤهم مهما فعلت</w:t>
      </w:r>
      <w:r w:rsidRPr="0073369A">
        <w:rPr>
          <w:rFonts w:ascii="Calibri" w:eastAsia="Yu Mincho" w:hAnsi="Calibri"/>
          <w:sz w:val="24"/>
        </w:rPr>
        <w:t>.</w:t>
      </w:r>
    </w:p>
    <w:p w14:paraId="0190017F"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السعي لإرضاء والد "سايكوباتي" أو أم "نرجسية" هو مهمة مستحيلة ومدمرة للنفس، والله لا يكلف نفسًا إلا وسعها. إن محاولة تحقيق المستحيل هي بحد ذاتها معصية بحق النفس التي أمر الله بتكريمها</w:t>
      </w:r>
      <w:r w:rsidRPr="0073369A">
        <w:rPr>
          <w:rFonts w:ascii="Calibri" w:eastAsia="Yu Mincho" w:hAnsi="Calibri"/>
          <w:sz w:val="24"/>
        </w:rPr>
        <w:t>.</w:t>
      </w:r>
    </w:p>
    <w:p w14:paraId="0C960EA7"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رضا الله يُنال </w:t>
      </w:r>
      <w:r w:rsidRPr="0073369A">
        <w:rPr>
          <w:rFonts w:ascii="Calibri" w:eastAsia="Yu Mincho" w:hAnsi="Calibri"/>
          <w:b/>
          <w:bCs/>
          <w:sz w:val="24"/>
          <w:rtl/>
        </w:rPr>
        <w:t>بالتقوى، والعدل، والإحسان، واتباع الحق، وتحقيق مراد الله في الأرض</w:t>
      </w:r>
      <w:r w:rsidRPr="0073369A">
        <w:rPr>
          <w:rFonts w:ascii="Calibri" w:eastAsia="Yu Mincho" w:hAnsi="Calibri"/>
          <w:sz w:val="24"/>
        </w:rPr>
        <w:t xml:space="preserve">. </w:t>
      </w:r>
      <w:r w:rsidRPr="0073369A">
        <w:rPr>
          <w:rFonts w:ascii="Calibri" w:eastAsia="Yu Mincho" w:hAnsi="Calibri"/>
          <w:sz w:val="24"/>
          <w:rtl/>
        </w:rPr>
        <w:t>أن تكون عادلاً ومحسنًا مع والديك هو جزء من طريقك لنيل رضا الله، لكن الخضوع لظلمهم أو مرضهم النفسي ليس جزءًا منه على الإطلاق</w:t>
      </w:r>
      <w:r w:rsidRPr="0073369A">
        <w:rPr>
          <w:rFonts w:ascii="Calibri" w:eastAsia="Yu Mincho" w:hAnsi="Calibri"/>
          <w:sz w:val="24"/>
        </w:rPr>
        <w:t>.</w:t>
      </w:r>
    </w:p>
    <w:p w14:paraId="73BCC1E8" w14:textId="77777777" w:rsidR="00C7544E" w:rsidRPr="0073369A" w:rsidRDefault="00C7544E" w:rsidP="00E4352F">
      <w:pPr>
        <w:rPr>
          <w:rFonts w:ascii="Calibri" w:eastAsia="Yu Mincho" w:hAnsi="Calibri"/>
          <w:sz w:val="24"/>
        </w:rPr>
      </w:pPr>
    </w:p>
    <w:p w14:paraId="2B67D130"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الخلاصة: البوصلة القرآنية للتحرر</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9"/>
        <w:gridCol w:w="3067"/>
        <w:gridCol w:w="4836"/>
      </w:tblGrid>
      <w:tr w:rsidR="00C7544E" w:rsidRPr="0073369A" w14:paraId="095B7648" w14:textId="77777777" w:rsidTr="00342954">
        <w:trPr>
          <w:tblCellSpacing w:w="15" w:type="dxa"/>
        </w:trPr>
        <w:tc>
          <w:tcPr>
            <w:tcW w:w="0" w:type="auto"/>
            <w:vAlign w:val="center"/>
            <w:hideMark/>
          </w:tcPr>
          <w:p w14:paraId="48D0EFE2"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المفهوم</w:t>
            </w:r>
          </w:p>
        </w:tc>
        <w:tc>
          <w:tcPr>
            <w:tcW w:w="0" w:type="auto"/>
            <w:vAlign w:val="center"/>
            <w:hideMark/>
          </w:tcPr>
          <w:p w14:paraId="128F9BF4" w14:textId="77777777" w:rsidR="00C7544E" w:rsidRPr="0073369A" w:rsidRDefault="00C7544E" w:rsidP="00E4352F">
            <w:pPr>
              <w:rPr>
                <w:rFonts w:ascii="Calibri" w:eastAsia="Yu Mincho" w:hAnsi="Calibri"/>
                <w:sz w:val="24"/>
              </w:rPr>
            </w:pPr>
            <w:r w:rsidRPr="0073369A">
              <w:rPr>
                <w:rFonts w:ascii="Calibri" w:eastAsia="Yu Mincho" w:hAnsi="Calibri"/>
                <w:sz w:val="24"/>
                <w:rtl/>
              </w:rPr>
              <w:t>طبيعته</w:t>
            </w:r>
          </w:p>
        </w:tc>
        <w:tc>
          <w:tcPr>
            <w:tcW w:w="0" w:type="auto"/>
            <w:vAlign w:val="center"/>
            <w:hideMark/>
          </w:tcPr>
          <w:p w14:paraId="2A5E93DE"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المبدأ القرآني</w:t>
            </w:r>
          </w:p>
        </w:tc>
      </w:tr>
      <w:tr w:rsidR="00C7544E" w:rsidRPr="0073369A" w14:paraId="7B56CCD7" w14:textId="77777777" w:rsidTr="00342954">
        <w:trPr>
          <w:tblCellSpacing w:w="15" w:type="dxa"/>
        </w:trPr>
        <w:tc>
          <w:tcPr>
            <w:tcW w:w="0" w:type="auto"/>
            <w:vAlign w:val="center"/>
            <w:hideMark/>
          </w:tcPr>
          <w:p w14:paraId="14D55857"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الطاعة</w:t>
            </w:r>
          </w:p>
        </w:tc>
        <w:tc>
          <w:tcPr>
            <w:tcW w:w="0" w:type="auto"/>
            <w:vAlign w:val="center"/>
            <w:hideMark/>
          </w:tcPr>
          <w:p w14:paraId="57AAAD36"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مشروطة ومحدودة</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فقط في المعروف</w:t>
            </w:r>
            <w:r w:rsidRPr="0073369A">
              <w:rPr>
                <w:rFonts w:ascii="Calibri" w:eastAsia="Yu Mincho" w:hAnsi="Calibri"/>
                <w:sz w:val="24"/>
              </w:rPr>
              <w:t>)</w:t>
            </w:r>
          </w:p>
        </w:tc>
        <w:tc>
          <w:tcPr>
            <w:tcW w:w="0" w:type="auto"/>
            <w:vAlign w:val="center"/>
            <w:hideMark/>
          </w:tcPr>
          <w:p w14:paraId="49C3E5E1"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إن أمراك بمعصية أو تدمير للذات</w:t>
            </w:r>
            <w:r w:rsidRPr="0073369A">
              <w:rPr>
                <w:rFonts w:ascii="Calibri" w:eastAsia="Yu Mincho" w:hAnsi="Calibri"/>
                <w:sz w:val="24"/>
              </w:rPr>
              <w:t>.</w:t>
            </w:r>
          </w:p>
        </w:tc>
      </w:tr>
      <w:tr w:rsidR="00C7544E" w:rsidRPr="0073369A" w14:paraId="314C60F8" w14:textId="77777777" w:rsidTr="00342954">
        <w:trPr>
          <w:tblCellSpacing w:w="15" w:type="dxa"/>
        </w:trPr>
        <w:tc>
          <w:tcPr>
            <w:tcW w:w="0" w:type="auto"/>
            <w:vAlign w:val="center"/>
            <w:hideMark/>
          </w:tcPr>
          <w:p w14:paraId="4BFD47B8"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البِر والإحسان</w:t>
            </w:r>
          </w:p>
        </w:tc>
        <w:tc>
          <w:tcPr>
            <w:tcW w:w="0" w:type="auto"/>
            <w:vAlign w:val="center"/>
            <w:hideMark/>
          </w:tcPr>
          <w:p w14:paraId="4EB5422C"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مطلق وغير مشروط</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كسلوك من طرفك</w:t>
            </w:r>
            <w:r w:rsidRPr="0073369A">
              <w:rPr>
                <w:rFonts w:ascii="Calibri" w:eastAsia="Yu Mincho" w:hAnsi="Calibri"/>
                <w:sz w:val="24"/>
              </w:rPr>
              <w:t>)</w:t>
            </w:r>
          </w:p>
        </w:tc>
        <w:tc>
          <w:tcPr>
            <w:tcW w:w="0" w:type="auto"/>
            <w:vAlign w:val="center"/>
            <w:hideMark/>
          </w:tcPr>
          <w:p w14:paraId="1AB87425"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بغض النظر عن حالهما</w:t>
            </w:r>
            <w:r w:rsidRPr="0073369A">
              <w:rPr>
                <w:rFonts w:ascii="Calibri" w:eastAsia="Yu Mincho" w:hAnsi="Calibri"/>
                <w:sz w:val="24"/>
              </w:rPr>
              <w:t>.</w:t>
            </w:r>
          </w:p>
        </w:tc>
      </w:tr>
      <w:tr w:rsidR="00C7544E" w:rsidRPr="0073369A" w14:paraId="4A07BDF6" w14:textId="77777777" w:rsidTr="00342954">
        <w:trPr>
          <w:tblCellSpacing w:w="15" w:type="dxa"/>
        </w:trPr>
        <w:tc>
          <w:tcPr>
            <w:tcW w:w="0" w:type="auto"/>
            <w:vAlign w:val="center"/>
            <w:hideMark/>
          </w:tcPr>
          <w:p w14:paraId="5A30E667"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الرضا</w:t>
            </w:r>
          </w:p>
        </w:tc>
        <w:tc>
          <w:tcPr>
            <w:tcW w:w="0" w:type="auto"/>
            <w:vAlign w:val="center"/>
            <w:hideMark/>
          </w:tcPr>
          <w:p w14:paraId="2103F53B"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يُطلب من الله وحده</w:t>
            </w:r>
          </w:p>
        </w:tc>
        <w:tc>
          <w:tcPr>
            <w:tcW w:w="0" w:type="auto"/>
            <w:vAlign w:val="center"/>
            <w:hideMark/>
          </w:tcPr>
          <w:p w14:paraId="2FE39CEB" w14:textId="77777777" w:rsidR="00C7544E" w:rsidRPr="0073369A" w:rsidRDefault="00C7544E" w:rsidP="00E4352F">
            <w:pPr>
              <w:rPr>
                <w:rFonts w:ascii="Calibri" w:eastAsia="Yu Mincho" w:hAnsi="Calibri"/>
                <w:sz w:val="24"/>
              </w:rPr>
            </w:pPr>
            <w:r w:rsidRPr="0073369A">
              <w:rPr>
                <w:rFonts w:ascii="Calibri" w:eastAsia="Yu Mincho" w:hAnsi="Calibri"/>
                <w:sz w:val="24"/>
                <w:rtl/>
              </w:rPr>
              <w:t>رضا الله يُنال بالتقوى والعدل، وليس برضا البشر المتقلب والناقص</w:t>
            </w:r>
            <w:r w:rsidRPr="0073369A">
              <w:rPr>
                <w:rFonts w:ascii="Calibri" w:eastAsia="Yu Mincho" w:hAnsi="Calibri"/>
                <w:sz w:val="24"/>
              </w:rPr>
              <w:t>.</w:t>
            </w:r>
          </w:p>
        </w:tc>
      </w:tr>
    </w:tbl>
    <w:p w14:paraId="260F50FF" w14:textId="77777777" w:rsidR="00C7544E" w:rsidRPr="0073369A" w:rsidRDefault="00C7544E" w:rsidP="00E4352F">
      <w:pPr>
        <w:rPr>
          <w:rFonts w:ascii="Calibri" w:eastAsia="Yu Mincho" w:hAnsi="Calibri"/>
          <w:sz w:val="24"/>
        </w:rPr>
      </w:pPr>
    </w:p>
    <w:p w14:paraId="34A31D2E" w14:textId="77777777" w:rsidR="00C7544E" w:rsidRPr="0073369A" w:rsidRDefault="00C7544E" w:rsidP="00E4352F">
      <w:pPr>
        <w:pStyle w:val="21"/>
        <w:rPr>
          <w:lang w:bidi="ar-MA"/>
        </w:rPr>
      </w:pPr>
      <w:bookmarkStart w:id="502" w:name="_Toc203550743"/>
      <w:bookmarkStart w:id="503" w:name="_Toc205285394"/>
      <w:r w:rsidRPr="0073369A">
        <w:rPr>
          <w:rtl/>
        </w:rPr>
        <w:t>طريق التحرر - من الضحية إلى الذات المسؤولة</w:t>
      </w:r>
      <w:bookmarkEnd w:id="502"/>
      <w:bookmarkEnd w:id="503"/>
    </w:p>
    <w:p w14:paraId="70A33FAE"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الجمع بين البصيرة النفسية والإطار القرآني يمنحنا خريطة طريق واضحة للتحرر وبناء علاقة صحية. هذه الرحلة تتطلب شجاعة ومسؤولية، وتمر عبر الخطوات التالية</w:t>
      </w:r>
      <w:r w:rsidRPr="0073369A">
        <w:rPr>
          <w:rFonts w:ascii="Calibri" w:eastAsia="Yu Mincho" w:hAnsi="Calibri"/>
          <w:sz w:val="24"/>
        </w:rPr>
        <w:t>:</w:t>
      </w:r>
    </w:p>
    <w:p w14:paraId="41CEEB79"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إعلان نهاية لعبة الضحية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اتخاذ قرار واعٍ بالتوقف عن إلقاء اللوم على الماضي. الآباء ربما كانوا "أناساً محطمين</w:t>
      </w:r>
      <w:r w:rsidRPr="0073369A">
        <w:rPr>
          <w:rFonts w:ascii="Calibri" w:eastAsia="Yu Mincho" w:hAnsi="Calibri"/>
          <w:sz w:val="24"/>
        </w:rPr>
        <w:t xml:space="preserve">" (Broken People) </w:t>
      </w:r>
      <w:r w:rsidRPr="0073369A">
        <w:rPr>
          <w:rFonts w:ascii="Calibri" w:eastAsia="Yu Mincho" w:hAnsi="Calibri"/>
          <w:sz w:val="24"/>
          <w:rtl/>
          <w:lang w:val="en-US"/>
        </w:rPr>
        <w:t>كما وصفهم د. الوهيب، وهم أنفسهم ضحايا لبرمجة سابقة. مسامحتهم أو عدمها خيار شخصي، لكن الأهم هو تحرير نفسك من دور الضحية. الماضي انتهى، وأنت الآن المسؤول عن حياتك</w:t>
      </w:r>
      <w:r w:rsidRPr="0073369A">
        <w:rPr>
          <w:rFonts w:ascii="Calibri" w:eastAsia="Yu Mincho" w:hAnsi="Calibri"/>
          <w:sz w:val="24"/>
        </w:rPr>
        <w:t>.</w:t>
      </w:r>
    </w:p>
    <w:p w14:paraId="3A2C6523"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الفرار من الأفكار لا من الأشخاص</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هذا هو المعنى العميق لقوله تعالى </w:t>
      </w:r>
      <w:r w:rsidRPr="0073369A">
        <w:rPr>
          <w:rFonts w:ascii="Calibri" w:eastAsia="Yu Mincho" w:hAnsi="Calibri"/>
          <w:b/>
          <w:bCs/>
          <w:sz w:val="24"/>
        </w:rPr>
        <w:t>{</w:t>
      </w:r>
      <w:r w:rsidRPr="0073369A">
        <w:rPr>
          <w:rFonts w:ascii="Calibri" w:eastAsia="Yu Mincho" w:hAnsi="Calibri"/>
          <w:b/>
          <w:bCs/>
          <w:sz w:val="24"/>
          <w:rtl/>
          <w:lang w:val="en-US"/>
        </w:rPr>
        <w:t>يَوْمَ يَفِرُّ الْمَرْءُ مِنْ أُمِّهِ وَأَبِيهِ</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الفرار هنا هو هجر البرمجة السلبية، والأفكار المسمومة، وأنماط التفكير المدمرة التي ورثتها، وليس مقاطعة الأهل. يمكنك أن تفر من الفكرة وتحافظ على الإحسان للشخص</w:t>
      </w:r>
      <w:r w:rsidRPr="0073369A">
        <w:rPr>
          <w:rFonts w:ascii="Calibri" w:eastAsia="Yu Mincho" w:hAnsi="Calibri"/>
          <w:sz w:val="24"/>
        </w:rPr>
        <w:t>.</w:t>
      </w:r>
    </w:p>
    <w:p w14:paraId="5430C3EF"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التحول من الطاعة إلى 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تحرر من واجب "الطاعة" المطلقة، وتبنى واجب </w:t>
      </w:r>
      <w:r w:rsidRPr="0073369A">
        <w:rPr>
          <w:rFonts w:ascii="Calibri" w:eastAsia="Yu Mincho" w:hAnsi="Calibri"/>
          <w:b/>
          <w:bCs/>
          <w:sz w:val="24"/>
        </w:rPr>
        <w:t>"</w:t>
      </w:r>
      <w:r w:rsidRPr="0073369A">
        <w:rPr>
          <w:rFonts w:ascii="Calibri" w:eastAsia="Yu Mincho" w:hAnsi="Calibri"/>
          <w:b/>
          <w:bCs/>
          <w:sz w:val="24"/>
          <w:rtl/>
          <w:lang w:val="en-US"/>
        </w:rPr>
        <w:t>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هذا يعني أنك تقدم الرعاية والاحترام والكلمة الطيبة، ولكنك تحتفظ بحقك في اتخاذ قراراتك الخاصة التي تخدم تطورك ونموك، حتى لو لم ترضِهم</w:t>
      </w:r>
      <w:r w:rsidRPr="0073369A">
        <w:rPr>
          <w:rFonts w:ascii="Calibri" w:eastAsia="Yu Mincho" w:hAnsi="Calibri"/>
          <w:sz w:val="24"/>
        </w:rPr>
        <w:t>.</w:t>
      </w:r>
    </w:p>
    <w:p w14:paraId="6DD987F4"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تولّي قيادة أفكارك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أنت الآن المتحكم. لديك القدرة على إعادة برمجة عقلك، وتغيير الأفكار السلبية، وبناء ثقة قوية بذاتك. هذه هي "المجاهدة" الحقيقية للنفس، وهي مسؤوليتك وحدك. إن لم تفعل ذلك، ستورث هذه السلاسل السامة لأبنائك، فتستمر دورة الضحايا</w:t>
      </w:r>
      <w:r w:rsidRPr="0073369A">
        <w:rPr>
          <w:rFonts w:ascii="Calibri" w:eastAsia="Yu Mincho" w:hAnsi="Calibri"/>
          <w:sz w:val="24"/>
        </w:rPr>
        <w:t>.</w:t>
      </w:r>
    </w:p>
    <w:p w14:paraId="4D419D91"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lastRenderedPageBreak/>
        <w:t>الممارسة من منطلق الرحمة لا الخوف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عندما تتعامل مع والديك، خاصة في كبرهما، اجعل دافعك هو الرحمة المنبثقة من القوة، وليس الخوف أو الشعور بالذنب. تذكر أنك تتعامل مع ضعفهما، كما تعاملا مع ضعفك وأنت صغير</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وَقُل رَّبِّ ارْحَمْهُمَا كَمَا رَبَّيَانِي صَغِيرًا</w:t>
      </w:r>
      <w:r w:rsidRPr="0073369A">
        <w:rPr>
          <w:rFonts w:ascii="Calibri" w:eastAsia="Yu Mincho" w:hAnsi="Calibri"/>
          <w:b/>
          <w:bCs/>
          <w:sz w:val="24"/>
        </w:rPr>
        <w:t>}</w:t>
      </w:r>
      <w:r w:rsidRPr="0073369A">
        <w:rPr>
          <w:rFonts w:ascii="Calibri" w:eastAsia="Yu Mincho" w:hAnsi="Calibri"/>
          <w:sz w:val="24"/>
        </w:rPr>
        <w:t>.</w:t>
      </w:r>
    </w:p>
    <w:p w14:paraId="69469C50" w14:textId="77777777" w:rsidR="00C7544E" w:rsidRPr="0073369A" w:rsidRDefault="00C7544E" w:rsidP="00E4352F">
      <w:pPr>
        <w:rPr>
          <w:rFonts w:ascii="Calibri" w:eastAsia="Yu Mincho" w:hAnsi="Calibri"/>
          <w:sz w:val="24"/>
        </w:rPr>
      </w:pPr>
    </w:p>
    <w:p w14:paraId="54E7A4B1"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t>خاتمة: نحو تدبر حي ومسؤولية جماعية</w:t>
      </w:r>
    </w:p>
    <w:p w14:paraId="55A60F43"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إن إعادة بناء علاقتنا بوالدينا تبدأ من إعادة بناء علاقتنا بأنفسنا وبالنص القرآني. إنها دعوة للتحرر من التفسيرات الجامدة التي حولت الدين إلى قيود، والعودة إلى جوهره القائم على العدل والرحمة والإحسان</w:t>
      </w:r>
      <w:r w:rsidRPr="0073369A">
        <w:rPr>
          <w:rFonts w:ascii="Calibri" w:eastAsia="Yu Mincho" w:hAnsi="Calibri"/>
          <w:sz w:val="24"/>
        </w:rPr>
        <w:t>.</w:t>
      </w:r>
    </w:p>
    <w:p w14:paraId="5EA46BEF"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وهنا تبرز المسؤولية الجماعية في تمكين هذا الفهم. إن إتاحة المخطوطات القرآنية القديمة للعامة ليس مجرد عمل أكاديمي، بل هو أداة لتحرير الفهم. عندما يرى القارئ بعينه الرسم الأصلي وتعدد القراءات، تنكسر لديه هالة "النص ذي المعنى الواحد" ويتحرر من سلطة التفسير الواحد. هذا الوعي يحصّنه ضد التطرف والتفسيرات المغرضة، ويشجعه على تدبر تفاعلي وحر، يعيد للنص حيويته، ويبني علاقات أكثر صحة وعدلاً ورحمة</w:t>
      </w:r>
      <w:r w:rsidRPr="0073369A">
        <w:rPr>
          <w:rFonts w:ascii="Calibri" w:eastAsia="Yu Mincho" w:hAnsi="Calibri"/>
          <w:sz w:val="24"/>
        </w:rPr>
        <w:t>.</w:t>
      </w:r>
    </w:p>
    <w:p w14:paraId="64CD8D8F" w14:textId="77777777" w:rsidR="00C7544E" w:rsidRPr="0073369A" w:rsidRDefault="00C7544E" w:rsidP="00E4352F">
      <w:pPr>
        <w:rPr>
          <w:rFonts w:ascii="Calibri" w:eastAsia="Yu Mincho" w:hAnsi="Calibri"/>
          <w:sz w:val="24"/>
        </w:rPr>
      </w:pPr>
    </w:p>
    <w:p w14:paraId="3CBC89B5" w14:textId="77777777" w:rsidR="00C7544E" w:rsidRPr="0073369A" w:rsidRDefault="00C7544E" w:rsidP="00E4352F">
      <w:pPr>
        <w:pStyle w:val="21"/>
        <w:rPr>
          <w:lang w:bidi="ar-MA"/>
        </w:rPr>
      </w:pPr>
      <w:bookmarkStart w:id="504" w:name="_Toc203550744"/>
      <w:bookmarkStart w:id="505" w:name="_Toc205285395"/>
      <w:r w:rsidRPr="0073369A">
        <w:rPr>
          <w:rtl/>
        </w:rPr>
        <w:t>النص بين التواتر والتحريف - قراءتان متناقضتان لطاعة الوالدين</w:t>
      </w:r>
      <w:bookmarkEnd w:id="504"/>
      <w:bookmarkEnd w:id="505"/>
    </w:p>
    <w:p w14:paraId="27FBA7AB" w14:textId="77777777" w:rsidR="00C7544E" w:rsidRPr="0073369A" w:rsidRDefault="00C7544E" w:rsidP="00E4352F">
      <w:pPr>
        <w:rPr>
          <w:rFonts w:ascii="Calibri" w:eastAsia="Yu Mincho" w:hAnsi="Calibri"/>
          <w:sz w:val="24"/>
        </w:rPr>
      </w:pPr>
      <w:r w:rsidRPr="0073369A">
        <w:rPr>
          <w:rFonts w:ascii="Calibri" w:eastAsia="Yu Mincho" w:hAnsi="Calibri"/>
          <w:sz w:val="24"/>
          <w:rtl/>
        </w:rPr>
        <w:t>بينما تقترح المقالات السابقة فهماً نفسياً وقرآنياً متوازناً للعلاقة مع الوالدين، من المهم أن نغوص أعمق في الخلاف المنهجي حول النص القرآني نفسه. فهناك رؤية تقليدية راسخة، ورؤية نقدية جذرية يقدمها باحثون مثل إيهاب حريري، وكلاهما يصل إلى نتائج مختلفة تماماً حول آية واحدة، مما يكشف عن هوة واسعة في كيفية التعامل مع النص المقدس</w:t>
      </w:r>
      <w:r w:rsidRPr="0073369A">
        <w:rPr>
          <w:rFonts w:ascii="Calibri" w:eastAsia="Yu Mincho" w:hAnsi="Calibri"/>
          <w:sz w:val="24"/>
        </w:rPr>
        <w:t>.</w:t>
      </w:r>
    </w:p>
    <w:p w14:paraId="7C5C0676" w14:textId="77777777" w:rsidR="00C7544E" w:rsidRPr="0073369A" w:rsidRDefault="00C7544E" w:rsidP="00E4352F">
      <w:pPr>
        <w:rPr>
          <w:rFonts w:ascii="Calibri" w:eastAsia="Yu Mincho" w:hAnsi="Calibri"/>
          <w:sz w:val="24"/>
        </w:rPr>
      </w:pPr>
      <w:r w:rsidRPr="0073369A">
        <w:rPr>
          <w:rFonts w:ascii="Calibri" w:eastAsia="Yu Mincho" w:hAnsi="Calibri"/>
          <w:sz w:val="24"/>
          <w:rtl/>
        </w:rPr>
        <w:t>لنأخذ الآية 23 من سورة الإسراء كنموذج لهذا الصراع المنهجي</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b/>
          <w:bCs/>
          <w:sz w:val="24"/>
        </w:rPr>
        <w:t>{</w:t>
      </w:r>
      <w:r w:rsidRPr="0073369A">
        <w:rPr>
          <w:rFonts w:ascii="Calibri" w:eastAsia="Yu Mincho" w:hAnsi="Calibri"/>
          <w:b/>
          <w:bCs/>
          <w:sz w:val="24"/>
          <w:rtl/>
        </w:rPr>
        <w:t>وَقَضَىٰ رَبُّكَ أَلَّا تَعْبُدُوا إِلَّا إِيَّاهُ وَبِالْوَالِدَيْنِ إِحْسَانًا</w:t>
      </w:r>
      <w:r w:rsidRPr="0073369A">
        <w:rPr>
          <w:rFonts w:ascii="Calibri" w:eastAsia="Yu Mincho" w:hAnsi="Calibri"/>
          <w:b/>
          <w:bCs/>
          <w:sz w:val="24"/>
        </w:rPr>
        <w:t>...}</w:t>
      </w:r>
    </w:p>
    <w:p w14:paraId="7170D7AC"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 xml:space="preserve">1. </w:t>
      </w:r>
      <w:r w:rsidRPr="0073369A">
        <w:rPr>
          <w:rFonts w:ascii="Calibri" w:eastAsia="Yu Mincho" w:hAnsi="Calibri"/>
          <w:b/>
          <w:bCs/>
          <w:sz w:val="24"/>
          <w:rtl/>
        </w:rPr>
        <w:t>القراءة التقليدية: نص محفوظ ومعنى واضح</w:t>
      </w:r>
    </w:p>
    <w:p w14:paraId="110ED69A"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المنهج الإسلامي التقليدي، الذي أجمعت عليه الأمة عبر القرون، ينطلق من مبدأ أساسي</w:t>
      </w:r>
      <w:r w:rsidRPr="0073369A">
        <w:rPr>
          <w:rFonts w:ascii="Calibri" w:eastAsia="Yu Mincho" w:hAnsi="Calibri"/>
          <w:sz w:val="24"/>
        </w:rPr>
        <w:t xml:space="preserve">: </w:t>
      </w:r>
      <w:r w:rsidRPr="0073369A">
        <w:rPr>
          <w:rFonts w:ascii="Calibri" w:eastAsia="Yu Mincho" w:hAnsi="Calibri"/>
          <w:b/>
          <w:bCs/>
          <w:sz w:val="24"/>
          <w:rtl/>
        </w:rPr>
        <w:t>النص القرآني محفوظ بتواتر النقل الكتابي والصوتي</w:t>
      </w:r>
      <w:r w:rsidRPr="0073369A">
        <w:rPr>
          <w:rFonts w:ascii="Calibri" w:eastAsia="Yu Mincho" w:hAnsi="Calibri"/>
          <w:sz w:val="24"/>
        </w:rPr>
        <w:t xml:space="preserve">. </w:t>
      </w:r>
      <w:r w:rsidRPr="0073369A">
        <w:rPr>
          <w:rFonts w:ascii="Calibri" w:eastAsia="Yu Mincho" w:hAnsi="Calibri"/>
          <w:sz w:val="24"/>
          <w:rtl/>
        </w:rPr>
        <w:t>العلماء والمفسرون يرون أن كلمات الآية واضحة ومستقرة</w:t>
      </w:r>
      <w:r w:rsidRPr="0073369A">
        <w:rPr>
          <w:rFonts w:ascii="Calibri" w:eastAsia="Yu Mincho" w:hAnsi="Calibri"/>
          <w:sz w:val="24"/>
        </w:rPr>
        <w:t>:</w:t>
      </w:r>
    </w:p>
    <w:p w14:paraId="014B81D4" w14:textId="77777777" w:rsidR="00C7544E" w:rsidRPr="0073369A" w:rsidRDefault="00C7544E" w:rsidP="00CE1EDD">
      <w:pPr>
        <w:numPr>
          <w:ilvl w:val="0"/>
          <w:numId w:val="40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وقضى 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تعني "أمر وحكم حكماً باتاً". هو أمر إلهي لا جدال فيه</w:t>
      </w:r>
      <w:r w:rsidRPr="0073369A">
        <w:rPr>
          <w:rFonts w:ascii="Calibri" w:eastAsia="Yu Mincho" w:hAnsi="Calibri"/>
          <w:sz w:val="24"/>
        </w:rPr>
        <w:t>.</w:t>
      </w:r>
    </w:p>
    <w:p w14:paraId="48C0581D" w14:textId="77777777" w:rsidR="00C7544E" w:rsidRPr="0073369A" w:rsidRDefault="00C7544E" w:rsidP="00CE1EDD">
      <w:pPr>
        <w:numPr>
          <w:ilvl w:val="0"/>
          <w:numId w:val="40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الأمر الثاني بعد التوحيد مباشرة، مما يمنح "بر الوالدين" مكانة استثنائية. الإحسان هنا كلمة جامعة تشمل كل أشكال البر والرعاية والطاعة في غير معصية</w:t>
      </w:r>
      <w:r w:rsidRPr="0073369A">
        <w:rPr>
          <w:rFonts w:ascii="Calibri" w:eastAsia="Yu Mincho" w:hAnsi="Calibri"/>
          <w:sz w:val="24"/>
        </w:rPr>
        <w:t>.</w:t>
      </w:r>
    </w:p>
    <w:p w14:paraId="16012FEC" w14:textId="77777777" w:rsidR="00C7544E" w:rsidRPr="0073369A" w:rsidRDefault="00C7544E" w:rsidP="00CE1EDD">
      <w:pPr>
        <w:numPr>
          <w:ilvl w:val="0"/>
          <w:numId w:val="40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تفصيل لكيفية تطبيق هذا الإحسان في أصعب مراحل حياة الوالدين، وهي مرحلة الضعف والشيخوخة، حيث يصل التوجيه إلى النهي عن أدنى درجات التضجر ("أف") والأمر بالقول الكريم</w:t>
      </w:r>
      <w:r w:rsidRPr="0073369A">
        <w:rPr>
          <w:rFonts w:ascii="Calibri" w:eastAsia="Yu Mincho" w:hAnsi="Calibri"/>
          <w:sz w:val="24"/>
        </w:rPr>
        <w:t>.</w:t>
      </w:r>
    </w:p>
    <w:p w14:paraId="46983871"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المعنى هنا أخلاقي واجتماعي من الدرجة الأولى. الآية ترسم إطاراً مثالياً للعلاقة الأسرية، يوازن بين حق الله الأعظم وحق الوالدين، ويؤسس لمجتمع قائم على الرحمة والتكافل بين الأجيال. هذا التفسير مدعوم بسياق القرآن كله الذي يكرر الوصية بالوالدين في سور متعددة (لقمان، الأحقاف، العنكبوت)</w:t>
      </w:r>
      <w:r w:rsidRPr="0073369A">
        <w:rPr>
          <w:rFonts w:ascii="Calibri" w:eastAsia="Yu Mincho" w:hAnsi="Calibri"/>
          <w:sz w:val="24"/>
        </w:rPr>
        <w:t>.</w:t>
      </w:r>
    </w:p>
    <w:p w14:paraId="58BA1A5F"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 xml:space="preserve">2. </w:t>
      </w:r>
      <w:r w:rsidRPr="0073369A">
        <w:rPr>
          <w:rFonts w:ascii="Calibri" w:eastAsia="Yu Mincho" w:hAnsi="Calibri"/>
          <w:b/>
          <w:bCs/>
          <w:sz w:val="24"/>
          <w:rtl/>
        </w:rPr>
        <w:t>القراءة النقدية الجذرية (إيهاب حريري): نص مُحرّف ومعنى باطني</w:t>
      </w:r>
    </w:p>
    <w:p w14:paraId="769287C0"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تفكيك وتفسير الآية وفقًا لإيهاب حريري</w:t>
      </w:r>
    </w:p>
    <w:p w14:paraId="6E6EB766" w14:textId="77777777" w:rsidR="00C7544E" w:rsidRPr="0073369A" w:rsidRDefault="00C7544E" w:rsidP="00E4352F">
      <w:pPr>
        <w:rPr>
          <w:rFonts w:ascii="Calibri" w:eastAsia="Yu Mincho" w:hAnsi="Calibri"/>
          <w:sz w:val="24"/>
        </w:rPr>
      </w:pPr>
      <w:r w:rsidRPr="0073369A">
        <w:rPr>
          <w:rFonts w:ascii="Calibri" w:eastAsia="Yu Mincho" w:hAnsi="Calibri"/>
          <w:sz w:val="24"/>
          <w:rtl/>
        </w:rPr>
        <w:t>يعتبر حريري أن الآية التي بين أيدينا ليست سوى نسخة محرفة، وأن معناها الأصلي مختلف تمامًا. إليك كيف يفككها</w:t>
      </w:r>
      <w:r w:rsidRPr="0073369A">
        <w:rPr>
          <w:rFonts w:ascii="Calibri" w:eastAsia="Yu Mincho" w:hAnsi="Calibri"/>
          <w:sz w:val="24"/>
        </w:rPr>
        <w:t>:</w:t>
      </w:r>
    </w:p>
    <w:p w14:paraId="287EBE90"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1. (</w:t>
      </w:r>
      <w:r w:rsidRPr="0073369A">
        <w:rPr>
          <w:rFonts w:ascii="Calibri" w:eastAsia="Yu Mincho" w:hAnsi="Calibri"/>
          <w:b/>
          <w:bCs/>
          <w:sz w:val="24"/>
          <w:rtl/>
        </w:rPr>
        <w:t>وَقَضَىٰ رَبُّكَ</w:t>
      </w:r>
      <w:r w:rsidRPr="0073369A">
        <w:rPr>
          <w:rFonts w:ascii="Calibri" w:eastAsia="Yu Mincho" w:hAnsi="Calibri"/>
          <w:b/>
          <w:bCs/>
          <w:sz w:val="24"/>
        </w:rPr>
        <w:t>)</w:t>
      </w:r>
    </w:p>
    <w:p w14:paraId="2161738E" w14:textId="77777777" w:rsidR="00C7544E" w:rsidRPr="0073369A" w:rsidRDefault="00C7544E" w:rsidP="00CE1EDD">
      <w:pPr>
        <w:numPr>
          <w:ilvl w:val="0"/>
          <w:numId w:val="404"/>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يزعم أن هذه العبارة محرفة من أصلين</w:t>
      </w:r>
      <w:r w:rsidRPr="0073369A">
        <w:rPr>
          <w:rFonts w:ascii="Calibri" w:eastAsia="Yu Mincho" w:hAnsi="Calibri"/>
          <w:sz w:val="24"/>
        </w:rPr>
        <w:t>:</w:t>
      </w:r>
    </w:p>
    <w:p w14:paraId="329ACEE0" w14:textId="77777777" w:rsidR="00C7544E" w:rsidRPr="0073369A" w:rsidRDefault="00C7544E" w:rsidP="00CE1EDD">
      <w:pPr>
        <w:numPr>
          <w:ilvl w:val="1"/>
          <w:numId w:val="404"/>
        </w:numPr>
        <w:rPr>
          <w:rFonts w:ascii="Calibri" w:eastAsia="Yu Mincho" w:hAnsi="Calibri"/>
          <w:sz w:val="24"/>
        </w:rPr>
      </w:pPr>
      <w:r w:rsidRPr="0073369A">
        <w:rPr>
          <w:rFonts w:ascii="Calibri" w:eastAsia="Yu Mincho" w:hAnsi="Calibri"/>
          <w:b/>
          <w:bCs/>
          <w:sz w:val="24"/>
        </w:rPr>
        <w:lastRenderedPageBreak/>
        <w:t>"</w:t>
      </w:r>
      <w:r w:rsidRPr="0073369A">
        <w:rPr>
          <w:rFonts w:ascii="Calibri" w:eastAsia="Yu Mincho" w:hAnsi="Calibri"/>
          <w:b/>
          <w:bCs/>
          <w:sz w:val="24"/>
          <w:rtl/>
        </w:rPr>
        <w:t>قضى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لـ </w:t>
      </w:r>
      <w:r w:rsidRPr="0073369A">
        <w:rPr>
          <w:rFonts w:ascii="Calibri" w:eastAsia="Yu Mincho" w:hAnsi="Calibri"/>
          <w:b/>
          <w:bCs/>
          <w:sz w:val="24"/>
        </w:rPr>
        <w:t>"</w:t>
      </w:r>
      <w:r w:rsidRPr="0073369A">
        <w:rPr>
          <w:rFonts w:ascii="Calibri" w:eastAsia="Yu Mincho" w:hAnsi="Calibri"/>
          <w:b/>
          <w:bCs/>
          <w:sz w:val="24"/>
          <w:rtl/>
        </w:rPr>
        <w:t>وصّى</w:t>
      </w:r>
      <w:r w:rsidRPr="0073369A">
        <w:rPr>
          <w:rFonts w:ascii="Calibri" w:eastAsia="Yu Mincho" w:hAnsi="Calibri"/>
          <w:b/>
          <w:bCs/>
          <w:sz w:val="24"/>
        </w:rPr>
        <w:t>"</w:t>
      </w:r>
      <w:r w:rsidRPr="0073369A">
        <w:rPr>
          <w:rFonts w:ascii="Calibri" w:eastAsia="Yu Mincho" w:hAnsi="Calibri"/>
          <w:sz w:val="24"/>
        </w:rPr>
        <w:t>.</w:t>
      </w:r>
    </w:p>
    <w:p w14:paraId="77FF3B5E" w14:textId="77777777" w:rsidR="00C7544E" w:rsidRPr="0073369A" w:rsidRDefault="00C7544E" w:rsidP="00CE1EDD">
      <w:pPr>
        <w:numPr>
          <w:ilvl w:val="1"/>
          <w:numId w:val="404"/>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لكلمة </w:t>
      </w: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tl/>
        </w:rPr>
        <w:t xml:space="preserve">، ويفسرها لغويًا بمعنى </w:t>
      </w:r>
      <w:r w:rsidRPr="0073369A">
        <w:rPr>
          <w:rFonts w:ascii="Calibri" w:eastAsia="Yu Mincho" w:hAnsi="Calibri"/>
          <w:b/>
          <w:bCs/>
          <w:sz w:val="24"/>
        </w:rPr>
        <w:t>"</w:t>
      </w:r>
      <w:r w:rsidRPr="0073369A">
        <w:rPr>
          <w:rFonts w:ascii="Calibri" w:eastAsia="Yu Mincho" w:hAnsi="Calibri"/>
          <w:b/>
          <w:bCs/>
          <w:sz w:val="24"/>
          <w:rtl/>
        </w:rPr>
        <w:t>النص المُربك أو المُشوّش</w:t>
      </w:r>
      <w:r w:rsidRPr="0073369A">
        <w:rPr>
          <w:rFonts w:ascii="Calibri" w:eastAsia="Yu Mincho" w:hAnsi="Calibri"/>
          <w:b/>
          <w:bCs/>
          <w:sz w:val="24"/>
        </w:rPr>
        <w:t>"</w:t>
      </w:r>
      <w:r w:rsidRPr="0073369A">
        <w:rPr>
          <w:rFonts w:ascii="Calibri" w:eastAsia="Yu Mincho" w:hAnsi="Calibri"/>
          <w:sz w:val="24"/>
        </w:rPr>
        <w:t>.</w:t>
      </w:r>
    </w:p>
    <w:p w14:paraId="159576BE" w14:textId="77777777" w:rsidR="00C7544E" w:rsidRPr="0073369A" w:rsidRDefault="00C7544E" w:rsidP="00CE1EDD">
      <w:pPr>
        <w:numPr>
          <w:ilvl w:val="0"/>
          <w:numId w:val="404"/>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بناءً على هذا، يصبح معنى المقطع</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وصية عن نصك المُربك والمُشوّش</w:t>
      </w:r>
      <w:r w:rsidRPr="0073369A">
        <w:rPr>
          <w:rFonts w:ascii="Calibri" w:eastAsia="Yu Mincho" w:hAnsi="Calibri"/>
          <w:b/>
          <w:bCs/>
          <w:sz w:val="24"/>
        </w:rPr>
        <w:t>..."</w:t>
      </w:r>
      <w:r w:rsidRPr="0073369A">
        <w:rPr>
          <w:rFonts w:ascii="Calibri" w:eastAsia="Yu Mincho" w:hAnsi="Calibri"/>
          <w:sz w:val="24"/>
          <w:rtl/>
        </w:rPr>
        <w:t>، أي أن الله يوصي بالتعامل مع هذا النص الذي يبدو مربكًا</w:t>
      </w:r>
      <w:r w:rsidRPr="0073369A">
        <w:rPr>
          <w:rFonts w:ascii="Calibri" w:eastAsia="Yu Mincho" w:hAnsi="Calibri"/>
          <w:sz w:val="24"/>
        </w:rPr>
        <w:t>.</w:t>
      </w:r>
    </w:p>
    <w:p w14:paraId="21F91896"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2. (</w:t>
      </w:r>
      <w:r w:rsidRPr="0073369A">
        <w:rPr>
          <w:rFonts w:ascii="Calibri" w:eastAsia="Yu Mincho" w:hAnsi="Calibri"/>
          <w:b/>
          <w:bCs/>
          <w:sz w:val="24"/>
          <w:rtl/>
        </w:rPr>
        <w:t>أَلَّا تَعْبُدُوا إِلَّا إِيَّاهُ</w:t>
      </w:r>
      <w:r w:rsidRPr="0073369A">
        <w:rPr>
          <w:rFonts w:ascii="Calibri" w:eastAsia="Yu Mincho" w:hAnsi="Calibri"/>
          <w:b/>
          <w:bCs/>
          <w:sz w:val="24"/>
        </w:rPr>
        <w:t>)</w:t>
      </w:r>
    </w:p>
    <w:p w14:paraId="6C3109DB" w14:textId="77777777" w:rsidR="00C7544E" w:rsidRPr="0073369A" w:rsidRDefault="00C7544E" w:rsidP="00CE1EDD">
      <w:pPr>
        <w:numPr>
          <w:ilvl w:val="0"/>
          <w:numId w:val="405"/>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 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ليست عن العبادة الطقسية، بل هي تحريف لكلمة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(بتشديد الباء)، من الفعل "عبّد الطريق" أي مهّده وسهّله</w:t>
      </w:r>
      <w:r w:rsidRPr="0073369A">
        <w:rPr>
          <w:rFonts w:ascii="Calibri" w:eastAsia="Yu Mincho" w:hAnsi="Calibri"/>
          <w:sz w:val="24"/>
        </w:rPr>
        <w:t>.</w:t>
      </w:r>
    </w:p>
    <w:p w14:paraId="30540ED2" w14:textId="77777777" w:rsidR="00C7544E" w:rsidRPr="0073369A" w:rsidRDefault="00C7544E" w:rsidP="00CE1EDD">
      <w:pPr>
        <w:numPr>
          <w:ilvl w:val="0"/>
          <w:numId w:val="405"/>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تصبح الجملة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ألا تُعبِّدوا إلا إياه</w:t>
      </w:r>
      <w:r w:rsidRPr="0073369A">
        <w:rPr>
          <w:rFonts w:ascii="Calibri" w:eastAsia="Yu Mincho" w:hAnsi="Calibri"/>
          <w:b/>
          <w:bCs/>
          <w:sz w:val="24"/>
        </w:rPr>
        <w:t>"</w:t>
      </w:r>
      <w:r w:rsidRPr="0073369A">
        <w:rPr>
          <w:rFonts w:ascii="Calibri" w:eastAsia="Yu Mincho" w:hAnsi="Calibri"/>
          <w:sz w:val="24"/>
          <w:rtl/>
        </w:rPr>
        <w:t xml:space="preserve">، أي: "عليكم ألا تمهدوا وتوضحوا إلا هذا النص نفسه". وبهذا، يكون الأمر الإلهي هو </w:t>
      </w:r>
      <w:r w:rsidRPr="0073369A">
        <w:rPr>
          <w:rFonts w:ascii="Calibri" w:eastAsia="Yu Mincho" w:hAnsi="Calibri"/>
          <w:b/>
          <w:bCs/>
          <w:sz w:val="24"/>
          <w:rtl/>
        </w:rPr>
        <w:t>وجوب فك شفرة النص وتدبره وتوضيح معانيه</w:t>
      </w:r>
      <w:r w:rsidRPr="0073369A">
        <w:rPr>
          <w:rFonts w:ascii="Calibri" w:eastAsia="Yu Mincho" w:hAnsi="Calibri"/>
          <w:sz w:val="24"/>
          <w:rtl/>
        </w:rPr>
        <w:t>، وليس عبادة الله. والضمير "إياه" يعود على "النص المُربك" وليس على الله</w:t>
      </w:r>
      <w:r w:rsidRPr="0073369A">
        <w:rPr>
          <w:rFonts w:ascii="Calibri" w:eastAsia="Yu Mincho" w:hAnsi="Calibri"/>
          <w:sz w:val="24"/>
        </w:rPr>
        <w:t>.</w:t>
      </w:r>
    </w:p>
    <w:p w14:paraId="23C9564C"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3. (</w:t>
      </w:r>
      <w:r w:rsidRPr="0073369A">
        <w:rPr>
          <w:rFonts w:ascii="Calibri" w:eastAsia="Yu Mincho" w:hAnsi="Calibri"/>
          <w:b/>
          <w:bCs/>
          <w:sz w:val="24"/>
          <w:rtl/>
        </w:rPr>
        <w:t>وَبِالْوَالِدَيْنِ إِحْسَانًا</w:t>
      </w:r>
      <w:r w:rsidRPr="0073369A">
        <w:rPr>
          <w:rFonts w:ascii="Calibri" w:eastAsia="Yu Mincho" w:hAnsi="Calibri"/>
          <w:b/>
          <w:bCs/>
          <w:sz w:val="24"/>
        </w:rPr>
        <w:t>)</w:t>
      </w:r>
    </w:p>
    <w:p w14:paraId="7E006A70" w14:textId="77777777" w:rsidR="00C7544E" w:rsidRPr="0073369A" w:rsidRDefault="00C7544E" w:rsidP="00CE1EDD">
      <w:pPr>
        <w:numPr>
          <w:ilvl w:val="0"/>
          <w:numId w:val="406"/>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يرى أن هذا هو التحريف الأكبر، وأن كلمة </w:t>
      </w:r>
      <w:r w:rsidRPr="0073369A">
        <w:rPr>
          <w:rFonts w:ascii="Calibri" w:eastAsia="Yu Mincho" w:hAnsi="Calibri"/>
          <w:b/>
          <w:bCs/>
          <w:sz w:val="24"/>
        </w:rPr>
        <w:t>"</w:t>
      </w:r>
      <w:r w:rsidRPr="0073369A">
        <w:rPr>
          <w:rFonts w:ascii="Calibri" w:eastAsia="Yu Mincho" w:hAnsi="Calibri"/>
          <w:b/>
          <w:bCs/>
          <w:sz w:val="24"/>
          <w:rtl/>
        </w:rPr>
        <w:t>بالوالدين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هي في الأصل كلمتان منفصلتان في المخطوطات القديمة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بالو لدين</w:t>
      </w:r>
      <w:r w:rsidRPr="0073369A">
        <w:rPr>
          <w:rFonts w:ascii="Calibri" w:eastAsia="Yu Mincho" w:hAnsi="Calibri"/>
          <w:b/>
          <w:bCs/>
          <w:sz w:val="24"/>
        </w:rPr>
        <w:t>"</w:t>
      </w:r>
      <w:r w:rsidRPr="0073369A">
        <w:rPr>
          <w:rFonts w:ascii="Calibri" w:eastAsia="Yu Mincho" w:hAnsi="Calibri"/>
          <w:sz w:val="24"/>
        </w:rPr>
        <w:t>.</w:t>
      </w:r>
    </w:p>
    <w:p w14:paraId="710039CE" w14:textId="77777777" w:rsidR="00C7544E" w:rsidRPr="0073369A" w:rsidRDefault="00C7544E" w:rsidP="00CE1EDD">
      <w:pPr>
        <w:numPr>
          <w:ilvl w:val="0"/>
          <w:numId w:val="406"/>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p>
    <w:p w14:paraId="30B67C10" w14:textId="77777777" w:rsidR="00C7544E" w:rsidRPr="0073369A" w:rsidRDefault="00C7544E" w:rsidP="00CE1EDD">
      <w:pPr>
        <w:numPr>
          <w:ilvl w:val="1"/>
          <w:numId w:val="406"/>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بالو</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من "البلوى" أو "البلاء"، أي الاختبار</w:t>
      </w:r>
      <w:r w:rsidRPr="0073369A">
        <w:rPr>
          <w:rFonts w:ascii="Calibri" w:eastAsia="Yu Mincho" w:hAnsi="Calibri"/>
          <w:sz w:val="24"/>
        </w:rPr>
        <w:t>.</w:t>
      </w:r>
    </w:p>
    <w:p w14:paraId="63C23EC3" w14:textId="77777777" w:rsidR="00C7544E" w:rsidRPr="0073369A" w:rsidRDefault="00C7544E" w:rsidP="00CE1EDD">
      <w:pPr>
        <w:numPr>
          <w:ilvl w:val="1"/>
          <w:numId w:val="406"/>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أي الدَّين الذي على الإنسان</w:t>
      </w:r>
      <w:r w:rsidRPr="0073369A">
        <w:rPr>
          <w:rFonts w:ascii="Calibri" w:eastAsia="Yu Mincho" w:hAnsi="Calibri"/>
          <w:sz w:val="24"/>
        </w:rPr>
        <w:t>.</w:t>
      </w:r>
    </w:p>
    <w:p w14:paraId="2DEEAD96" w14:textId="77777777" w:rsidR="00C7544E" w:rsidRPr="0073369A" w:rsidRDefault="00C7544E" w:rsidP="00CE1EDD">
      <w:pPr>
        <w:numPr>
          <w:ilvl w:val="1"/>
          <w:numId w:val="406"/>
        </w:numPr>
        <w:rPr>
          <w:rFonts w:ascii="Calibri" w:eastAsia="Yu Mincho" w:hAnsi="Calibri"/>
          <w:sz w:val="24"/>
        </w:rPr>
      </w:pPr>
      <w:r w:rsidRPr="0073369A">
        <w:rPr>
          <w:rFonts w:ascii="Calibri" w:eastAsia="Yu Mincho" w:hAnsi="Calibri"/>
          <w:sz w:val="24"/>
          <w:rtl/>
        </w:rPr>
        <w:t>إذًا، المعنى هو</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وبالاختبار المتعلق بالدَّين الذي عليكم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والدين هنا هو مسؤولية فهم وتوضيح هذا النص الذي وصفه بالمربك</w:t>
      </w:r>
      <w:r w:rsidRPr="0073369A">
        <w:rPr>
          <w:rFonts w:ascii="Calibri" w:eastAsia="Yu Mincho" w:hAnsi="Calibri"/>
          <w:sz w:val="24"/>
        </w:rPr>
        <w:t>.</w:t>
      </w:r>
    </w:p>
    <w:p w14:paraId="388618CD"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الخلاصة الجزئية للتفسير</w:t>
      </w:r>
      <w:r w:rsidRPr="0073369A">
        <w:rPr>
          <w:rFonts w:ascii="Calibri" w:eastAsia="Yu Mincho" w:hAnsi="Calibri"/>
          <w:b/>
          <w:bCs/>
          <w:sz w:val="24"/>
        </w:rPr>
        <w:t>:</w:t>
      </w:r>
    </w:p>
    <w:p w14:paraId="0B724AFD" w14:textId="77777777" w:rsidR="00C7544E" w:rsidRPr="0073369A" w:rsidRDefault="00C7544E" w:rsidP="00E4352F">
      <w:pPr>
        <w:rPr>
          <w:rFonts w:ascii="Calibri" w:eastAsia="Yu Mincho" w:hAnsi="Calibri"/>
          <w:sz w:val="24"/>
        </w:rPr>
      </w:pPr>
      <w:r w:rsidRPr="0073369A">
        <w:rPr>
          <w:rFonts w:ascii="Calibri" w:eastAsia="Yu Mincho" w:hAnsi="Calibri"/>
          <w:sz w:val="24"/>
          <w:rtl/>
        </w:rPr>
        <w:t>بدمج النقاط السابقة، يصبح معنى الجزء الأول من الآية حسب طرحه</w:t>
      </w:r>
      <w:r w:rsidRPr="0073369A">
        <w:rPr>
          <w:rFonts w:ascii="Calibri" w:eastAsia="Yu Mincho" w:hAnsi="Calibri"/>
          <w:sz w:val="24"/>
        </w:rPr>
        <w:t>:</w:t>
      </w:r>
    </w:p>
    <w:p w14:paraId="3AB38F92" w14:textId="77777777" w:rsidR="00C7544E" w:rsidRPr="0073369A" w:rsidRDefault="00C7544E" w:rsidP="00E4352F">
      <w:pPr>
        <w:rPr>
          <w:rFonts w:ascii="Calibri" w:eastAsia="Yu Mincho" w:hAnsi="Calibri"/>
          <w:sz w:val="24"/>
        </w:rPr>
      </w:pPr>
      <w:r w:rsidRPr="0073369A">
        <w:rPr>
          <w:rFonts w:ascii="Calibri" w:eastAsia="Yu Mincho" w:hAnsi="Calibri"/>
          <w:i/>
          <w:iCs/>
          <w:sz w:val="24"/>
        </w:rPr>
        <w:t>"</w:t>
      </w:r>
      <w:r w:rsidRPr="0073369A">
        <w:rPr>
          <w:rFonts w:ascii="Calibri" w:eastAsia="Yu Mincho" w:hAnsi="Calibri"/>
          <w:i/>
          <w:iCs/>
          <w:sz w:val="24"/>
          <w:rtl/>
        </w:rPr>
        <w:t>لقد أتم وأنفذ الله أمره وهو هذا النص المُربك والمشوّش، وأوصاكم ألا تمهّدوا وتوضحوا إلا هذا النص نفسه، وهذا هو الاختبار المتعلق بالدَّين الذي في رقابكم</w:t>
      </w:r>
      <w:r w:rsidRPr="0073369A">
        <w:rPr>
          <w:rFonts w:ascii="Calibri" w:eastAsia="Yu Mincho" w:hAnsi="Calibri"/>
          <w:i/>
          <w:iCs/>
          <w:sz w:val="24"/>
        </w:rPr>
        <w:t>."</w:t>
      </w:r>
    </w:p>
    <w:p w14:paraId="1597AEB5" w14:textId="77777777" w:rsidR="00C7544E" w:rsidRPr="0073369A" w:rsidRDefault="00C7544E" w:rsidP="00E4352F">
      <w:pPr>
        <w:rPr>
          <w:rFonts w:ascii="Calibri" w:eastAsia="Yu Mincho" w:hAnsi="Calibri"/>
          <w:sz w:val="24"/>
        </w:rPr>
      </w:pPr>
    </w:p>
    <w:p w14:paraId="771600FC"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تطبيق المنهجية على بقية الآية</w:t>
      </w:r>
    </w:p>
    <w:p w14:paraId="2230BC55" w14:textId="77777777" w:rsidR="00C7544E" w:rsidRPr="0073369A" w:rsidRDefault="00C7544E" w:rsidP="00E4352F">
      <w:pPr>
        <w:rPr>
          <w:rFonts w:ascii="Calibri" w:eastAsia="Yu Mincho" w:hAnsi="Calibri"/>
          <w:sz w:val="24"/>
        </w:rPr>
      </w:pPr>
      <w:r w:rsidRPr="0073369A">
        <w:rPr>
          <w:rFonts w:ascii="Calibri" w:eastAsia="Yu Mincho" w:hAnsi="Calibri"/>
          <w:sz w:val="24"/>
          <w:rtl/>
        </w:rPr>
        <w:t>يواصل حريري تطبيق نفس المنهجية على باقي الآيات، مدعيًا أنها لا تتحدث عن الأب والأم بل عن فئات الناس في تعاملهم مع هذا النص</w:t>
      </w:r>
      <w:r w:rsidRPr="0073369A">
        <w:rPr>
          <w:rFonts w:ascii="Calibri" w:eastAsia="Yu Mincho" w:hAnsi="Calibri"/>
          <w:sz w:val="24"/>
        </w:rPr>
        <w:t>:</w:t>
      </w:r>
    </w:p>
    <w:p w14:paraId="42B5DB3A" w14:textId="77777777" w:rsidR="00C7544E" w:rsidRPr="0073369A" w:rsidRDefault="00C7544E" w:rsidP="00CE1EDD">
      <w:pPr>
        <w:numPr>
          <w:ilvl w:val="0"/>
          <w:numId w:val="407"/>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 أَحَدُهُمَا أَوْ كِلَاهُمَا</w:t>
      </w:r>
      <w:r w:rsidRPr="0073369A">
        <w:rPr>
          <w:rFonts w:ascii="Calibri" w:eastAsia="Yu Mincho" w:hAnsi="Calibri"/>
          <w:b/>
          <w:bCs/>
          <w:sz w:val="24"/>
        </w:rPr>
        <w:t>):</w:t>
      </w:r>
    </w:p>
    <w:p w14:paraId="55A80B72"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يزعم أن هذا المقطع لا يتحدث عن والدين يبلغان الشيخوخة، بل عن فئتين من الناس يخاطبهم محمد</w:t>
      </w:r>
      <w:r w:rsidRPr="0073369A">
        <w:rPr>
          <w:rFonts w:ascii="Calibri" w:eastAsia="Yu Mincho" w:hAnsi="Calibri"/>
          <w:sz w:val="24"/>
        </w:rPr>
        <w:t>:</w:t>
      </w:r>
    </w:p>
    <w:p w14:paraId="2ACC0A47" w14:textId="77777777" w:rsidR="00C7544E" w:rsidRPr="0073369A" w:rsidRDefault="00C7544E" w:rsidP="00CE1EDD">
      <w:pPr>
        <w:numPr>
          <w:ilvl w:val="2"/>
          <w:numId w:val="407"/>
        </w:numPr>
        <w:rPr>
          <w:rFonts w:ascii="Calibri" w:eastAsia="Yu Mincho" w:hAnsi="Calibri"/>
          <w:sz w:val="24"/>
        </w:rPr>
      </w:pPr>
      <w:r w:rsidRPr="0073369A">
        <w:rPr>
          <w:rFonts w:ascii="Calibri" w:eastAsia="Yu Mincho" w:hAnsi="Calibri"/>
          <w:b/>
          <w:bCs/>
          <w:sz w:val="24"/>
          <w:rtl/>
        </w:rPr>
        <w:t>أحدهما (الذي يبلغ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من يصل إلى درجة عالية من الفهم والنضج العقلي</w:t>
      </w:r>
      <w:r w:rsidRPr="0073369A">
        <w:rPr>
          <w:rFonts w:ascii="Calibri" w:eastAsia="Yu Mincho" w:hAnsi="Calibri"/>
          <w:sz w:val="24"/>
        </w:rPr>
        <w:t>.</w:t>
      </w:r>
    </w:p>
    <w:p w14:paraId="70B314EA" w14:textId="77777777" w:rsidR="00C7544E" w:rsidRPr="0073369A" w:rsidRDefault="00C7544E" w:rsidP="00CE1EDD">
      <w:pPr>
        <w:numPr>
          <w:ilvl w:val="2"/>
          <w:numId w:val="407"/>
        </w:numPr>
        <w:rPr>
          <w:rFonts w:ascii="Calibri" w:eastAsia="Yu Mincho" w:hAnsi="Calibri"/>
          <w:sz w:val="24"/>
        </w:rPr>
      </w:pPr>
      <w:r w:rsidRPr="0073369A">
        <w:rPr>
          <w:rFonts w:ascii="Calibri" w:eastAsia="Yu Mincho" w:hAnsi="Calibri"/>
          <w:b/>
          <w:bCs/>
          <w:sz w:val="24"/>
          <w:rtl/>
        </w:rPr>
        <w:t>كلاهما (الذي لا يفهم)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أنها تحريف لكلمة </w:t>
      </w:r>
      <w:r w:rsidRPr="0073369A">
        <w:rPr>
          <w:rFonts w:ascii="Calibri" w:eastAsia="Yu Mincho" w:hAnsi="Calibri"/>
          <w:b/>
          <w:bCs/>
          <w:sz w:val="24"/>
        </w:rPr>
        <w:t>"</w:t>
      </w:r>
      <w:r w:rsidRPr="0073369A">
        <w:rPr>
          <w:rFonts w:ascii="Calibri" w:eastAsia="Yu Mincho" w:hAnsi="Calibri"/>
          <w:b/>
          <w:bCs/>
          <w:sz w:val="24"/>
          <w:rtl/>
        </w:rPr>
        <w:t>كَلّ هَمّا</w:t>
      </w:r>
      <w:r w:rsidRPr="0073369A">
        <w:rPr>
          <w:rFonts w:ascii="Calibri" w:eastAsia="Yu Mincho" w:hAnsi="Calibri"/>
          <w:b/>
          <w:bCs/>
          <w:sz w:val="24"/>
        </w:rPr>
        <w:t>"</w:t>
      </w:r>
      <w:r w:rsidRPr="0073369A">
        <w:rPr>
          <w:rFonts w:ascii="Calibri" w:eastAsia="Yu Mincho" w:hAnsi="Calibri"/>
          <w:sz w:val="24"/>
          <w:rtl/>
        </w:rPr>
        <w:t>، أي الشخص الذي أصابه الكَلل والهم من صعوبة النص فلم يفهمه</w:t>
      </w:r>
      <w:r w:rsidRPr="0073369A">
        <w:rPr>
          <w:rFonts w:ascii="Calibri" w:eastAsia="Yu Mincho" w:hAnsi="Calibri"/>
          <w:sz w:val="24"/>
        </w:rPr>
        <w:t>.</w:t>
      </w:r>
    </w:p>
    <w:p w14:paraId="21364E05" w14:textId="77777777" w:rsidR="00C7544E" w:rsidRPr="0073369A" w:rsidRDefault="00C7544E" w:rsidP="00CE1EDD">
      <w:pPr>
        <w:numPr>
          <w:ilvl w:val="0"/>
          <w:numId w:val="407"/>
        </w:numPr>
        <w:rPr>
          <w:rFonts w:ascii="Calibri" w:eastAsia="Yu Mincho" w:hAnsi="Calibri"/>
          <w:sz w:val="24"/>
        </w:rPr>
      </w:pPr>
      <w:r w:rsidRPr="0073369A">
        <w:rPr>
          <w:rFonts w:ascii="Calibri" w:eastAsia="Yu Mincho" w:hAnsi="Calibri"/>
          <w:b/>
          <w:bCs/>
          <w:sz w:val="24"/>
        </w:rPr>
        <w:lastRenderedPageBreak/>
        <w:t>(</w:t>
      </w:r>
      <w:r w:rsidRPr="0073369A">
        <w:rPr>
          <w:rFonts w:ascii="Calibri" w:eastAsia="Yu Mincho" w:hAnsi="Calibri"/>
          <w:b/>
          <w:bCs/>
          <w:sz w:val="24"/>
          <w:rtl/>
        </w:rPr>
        <w:t>فَلَا تَقُل لَّهُمَا أُفٍّ وَلَا تَنْهَرْهُمَا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هنا الأمر ليس للوالدين، بل لكيفية التعامل مع هاتين الفئتين من الناس: لا تتضجر من الذي لم يفهم، ولا تزجر الذي وصل إلى فهم عالٍ</w:t>
      </w:r>
      <w:r w:rsidRPr="0073369A">
        <w:rPr>
          <w:rFonts w:ascii="Calibri" w:eastAsia="Yu Mincho" w:hAnsi="Calibri"/>
          <w:sz w:val="24"/>
        </w:rPr>
        <w:t>.</w:t>
      </w:r>
    </w:p>
    <w:p w14:paraId="3B5BD6C8" w14:textId="77777777" w:rsidR="00C7544E" w:rsidRPr="0073369A" w:rsidRDefault="00C7544E" w:rsidP="00CE1EDD">
      <w:pPr>
        <w:numPr>
          <w:ilvl w:val="0"/>
          <w:numId w:val="407"/>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كَمَا رَبَّيَانِي صَغِيرًا</w:t>
      </w:r>
      <w:r w:rsidRPr="0073369A">
        <w:rPr>
          <w:rFonts w:ascii="Calibri" w:eastAsia="Yu Mincho" w:hAnsi="Calibri"/>
          <w:b/>
          <w:bCs/>
          <w:sz w:val="24"/>
        </w:rPr>
        <w:t>):</w:t>
      </w:r>
    </w:p>
    <w:p w14:paraId="4D4B7CA4"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 xml:space="preserve">يزعم أن الكلمة الأصلية هي </w:t>
      </w:r>
      <w:r w:rsidRPr="0073369A">
        <w:rPr>
          <w:rFonts w:ascii="Calibri" w:eastAsia="Yu Mincho" w:hAnsi="Calibri"/>
          <w:b/>
          <w:bCs/>
          <w:sz w:val="24"/>
        </w:rPr>
        <w:t>"</w:t>
      </w:r>
      <w:r w:rsidRPr="0073369A">
        <w:rPr>
          <w:rFonts w:ascii="Calibri" w:eastAsia="Yu Mincho" w:hAnsi="Calibri"/>
          <w:b/>
          <w:bCs/>
          <w:sz w:val="24"/>
          <w:rtl/>
        </w:rPr>
        <w:t>ربَّيني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وليس "ربياني</w:t>
      </w:r>
      <w:r w:rsidRPr="0073369A">
        <w:rPr>
          <w:rFonts w:ascii="Calibri" w:eastAsia="Yu Mincho" w:hAnsi="Calibri"/>
          <w:sz w:val="24"/>
        </w:rPr>
        <w:t>".</w:t>
      </w:r>
    </w:p>
    <w:p w14:paraId="63F96C14"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 xml:space="preserve">ويفسرها بأنها مشتقة من </w:t>
      </w:r>
      <w:r w:rsidRPr="0073369A">
        <w:rPr>
          <w:rFonts w:ascii="Calibri" w:eastAsia="Yu Mincho" w:hAnsi="Calibri"/>
          <w:b/>
          <w:bCs/>
          <w:sz w:val="24"/>
        </w:rPr>
        <w:t>"</w:t>
      </w:r>
      <w:r w:rsidRPr="0073369A">
        <w:rPr>
          <w:rFonts w:ascii="Calibri" w:eastAsia="Yu Mincho" w:hAnsi="Calibri"/>
          <w:b/>
          <w:bCs/>
          <w:sz w:val="24"/>
          <w:rtl/>
        </w:rPr>
        <w:t>الرَّبْك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الإرباك والتشويش</w:t>
      </w:r>
      <w:r w:rsidRPr="0073369A">
        <w:rPr>
          <w:rFonts w:ascii="Calibri" w:eastAsia="Yu Mincho" w:hAnsi="Calibri"/>
          <w:sz w:val="24"/>
        </w:rPr>
        <w:t>).</w:t>
      </w:r>
    </w:p>
    <w:p w14:paraId="72B4268F"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فيصبح المعنى: "كما أربكني هذا النص وجعلني صغيرًا في فهمي قبل أن أتدبره</w:t>
      </w:r>
      <w:r w:rsidRPr="0073369A">
        <w:rPr>
          <w:rFonts w:ascii="Calibri" w:eastAsia="Yu Mincho" w:hAnsi="Calibri"/>
          <w:sz w:val="24"/>
        </w:rPr>
        <w:t>".</w:t>
      </w:r>
    </w:p>
    <w:p w14:paraId="0438405A" w14:textId="77777777" w:rsidR="00C7544E" w:rsidRPr="0073369A" w:rsidRDefault="00C7544E" w:rsidP="00E4352F">
      <w:pPr>
        <w:rPr>
          <w:rFonts w:ascii="Calibri" w:eastAsia="Yu Mincho" w:hAnsi="Calibri"/>
          <w:sz w:val="24"/>
        </w:rPr>
      </w:pPr>
    </w:p>
    <w:p w14:paraId="7D096EAB"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النتيجة النهائية لتفسير إيهاب حريري</w:t>
      </w:r>
    </w:p>
    <w:p w14:paraId="6DE79C3E" w14:textId="77777777" w:rsidR="00C7544E" w:rsidRPr="0073369A" w:rsidRDefault="00C7544E" w:rsidP="00E4352F">
      <w:pPr>
        <w:rPr>
          <w:rFonts w:ascii="Calibri" w:eastAsia="Yu Mincho" w:hAnsi="Calibri"/>
          <w:sz w:val="24"/>
        </w:rPr>
      </w:pPr>
      <w:r w:rsidRPr="0073369A">
        <w:rPr>
          <w:rFonts w:ascii="Calibri" w:eastAsia="Yu Mincho" w:hAnsi="Calibri"/>
          <w:sz w:val="24"/>
          <w:rtl/>
        </w:rPr>
        <w:t>وفقًا لهذا الطرح، لا يوجد في الآية أي أمر ببر الوالدين. بل هي، في نظره، رسالة مشفرة حول طبيعة القرآن نفسه، تحث على ضرورة التدبر لفك شفراته، وتصف حال الناس بين من يفهم ومن لا يفهم، وكيفية التعامل معهم. أما فكرة بر الوالدين، فيعتبرها إضافة بشرية قام بها العلماء لتحريف الدين وطمس معانيه الأصلية</w:t>
      </w:r>
      <w:r w:rsidRPr="0073369A">
        <w:rPr>
          <w:rFonts w:ascii="Calibri" w:eastAsia="Yu Mincho" w:hAnsi="Calibri"/>
          <w:sz w:val="24"/>
        </w:rPr>
        <w:t>.</w:t>
      </w:r>
    </w:p>
    <w:p w14:paraId="6961D5C1"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في هذه القراءة، </w:t>
      </w:r>
      <w:r w:rsidRPr="0073369A">
        <w:rPr>
          <w:rFonts w:ascii="Calibri" w:eastAsia="Yu Mincho" w:hAnsi="Calibri"/>
          <w:b/>
          <w:bCs/>
          <w:sz w:val="24"/>
          <w:rtl/>
        </w:rPr>
        <w:t>تختفي وصية بر الوالدين تماماً من الآية</w:t>
      </w:r>
      <w:r w:rsidRPr="0073369A">
        <w:rPr>
          <w:rFonts w:ascii="Calibri" w:eastAsia="Yu Mincho" w:hAnsi="Calibri"/>
          <w:sz w:val="24"/>
        </w:rPr>
        <w:t xml:space="preserve">. </w:t>
      </w:r>
      <w:r w:rsidRPr="0073369A">
        <w:rPr>
          <w:rFonts w:ascii="Calibri" w:eastAsia="Yu Mincho" w:hAnsi="Calibri"/>
          <w:sz w:val="24"/>
          <w:rtl/>
        </w:rPr>
        <w:t>وتتحول الآية من توجيه أخلاقي واجتماعي واضح إلى رسالة باطنية مشفرة حول ضرورة تدبر "النص المُربك". يصبح الهدف ليس الإحسان إلى الأب والأم، بل فك شفرة نص يزعم الباحث أن العلماء قد أخفوها عمداً</w:t>
      </w:r>
      <w:r w:rsidRPr="0073369A">
        <w:rPr>
          <w:rFonts w:ascii="Calibri" w:eastAsia="Yu Mincho" w:hAnsi="Calibri"/>
          <w:sz w:val="24"/>
        </w:rPr>
        <w:t>.</w:t>
      </w:r>
    </w:p>
    <w:p w14:paraId="69524838"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خلاصة المقارنة: صراع المرجعيات</w:t>
      </w:r>
    </w:p>
    <w:p w14:paraId="14A976E5"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الخلاف هنا ليس مجرد اختلاف في التفسير، بل هو </w:t>
      </w:r>
      <w:r w:rsidRPr="0073369A">
        <w:rPr>
          <w:rFonts w:ascii="Calibri" w:eastAsia="Yu Mincho" w:hAnsi="Calibri"/>
          <w:b/>
          <w:bCs/>
          <w:sz w:val="24"/>
          <w:rtl/>
        </w:rPr>
        <w:t>صراع بين مرجعيتين</w:t>
      </w:r>
      <w:r w:rsidRPr="0073369A">
        <w:rPr>
          <w:rFonts w:ascii="Calibri" w:eastAsia="Yu Mincho" w:hAnsi="Calibri"/>
          <w:sz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3610"/>
        <w:gridCol w:w="4256"/>
      </w:tblGrid>
      <w:tr w:rsidR="00C7544E" w:rsidRPr="0073369A" w14:paraId="32393F5B" w14:textId="77777777" w:rsidTr="00342954">
        <w:trPr>
          <w:tblCellSpacing w:w="15" w:type="dxa"/>
        </w:trPr>
        <w:tc>
          <w:tcPr>
            <w:tcW w:w="0" w:type="auto"/>
            <w:vAlign w:val="center"/>
            <w:hideMark/>
          </w:tcPr>
          <w:p w14:paraId="4442EDE8"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المرجعية</w:t>
            </w:r>
          </w:p>
        </w:tc>
        <w:tc>
          <w:tcPr>
            <w:tcW w:w="0" w:type="auto"/>
            <w:vAlign w:val="center"/>
            <w:hideMark/>
          </w:tcPr>
          <w:p w14:paraId="56ADB865"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المنهج التقليدي</w:t>
            </w:r>
          </w:p>
        </w:tc>
        <w:tc>
          <w:tcPr>
            <w:tcW w:w="0" w:type="auto"/>
            <w:vAlign w:val="center"/>
            <w:hideMark/>
          </w:tcPr>
          <w:p w14:paraId="6187CFBC"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منهج إيهاب حريري</w:t>
            </w:r>
          </w:p>
        </w:tc>
      </w:tr>
      <w:tr w:rsidR="00C7544E" w:rsidRPr="0073369A" w14:paraId="4B0EDCE6" w14:textId="77777777" w:rsidTr="00342954">
        <w:trPr>
          <w:tblCellSpacing w:w="15" w:type="dxa"/>
        </w:trPr>
        <w:tc>
          <w:tcPr>
            <w:tcW w:w="0" w:type="auto"/>
            <w:vAlign w:val="center"/>
            <w:hideMark/>
          </w:tcPr>
          <w:p w14:paraId="59405AA7"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مرجعية النص</w:t>
            </w:r>
          </w:p>
        </w:tc>
        <w:tc>
          <w:tcPr>
            <w:tcW w:w="0" w:type="auto"/>
            <w:vAlign w:val="center"/>
            <w:hideMark/>
          </w:tcPr>
          <w:p w14:paraId="14E29548"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النص المتواتر والمحفوظ</w:t>
            </w:r>
            <w:r w:rsidRPr="0073369A">
              <w:rPr>
                <w:rFonts w:ascii="Calibri" w:eastAsia="Yu Mincho" w:hAnsi="Calibri"/>
                <w:sz w:val="24"/>
                <w:rtl/>
              </w:rPr>
              <w:t xml:space="preserve"> هو الحاكم، والعقل يسعى لفهمه</w:t>
            </w:r>
            <w:r w:rsidRPr="0073369A">
              <w:rPr>
                <w:rFonts w:ascii="Calibri" w:eastAsia="Yu Mincho" w:hAnsi="Calibri"/>
                <w:sz w:val="24"/>
              </w:rPr>
              <w:t>.</w:t>
            </w:r>
          </w:p>
        </w:tc>
        <w:tc>
          <w:tcPr>
            <w:tcW w:w="0" w:type="auto"/>
            <w:vAlign w:val="center"/>
            <w:hideMark/>
          </w:tcPr>
          <w:p w14:paraId="5385B21D"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العقل والمنطق الشخصي</w:t>
            </w:r>
            <w:r w:rsidRPr="0073369A">
              <w:rPr>
                <w:rFonts w:ascii="Calibri" w:eastAsia="Yu Mincho" w:hAnsi="Calibri"/>
                <w:sz w:val="24"/>
                <w:rtl/>
              </w:rPr>
              <w:t xml:space="preserve"> هو الحاكم، والنص يجب "إصلاحه" ليوافقه</w:t>
            </w:r>
            <w:r w:rsidRPr="0073369A">
              <w:rPr>
                <w:rFonts w:ascii="Calibri" w:eastAsia="Yu Mincho" w:hAnsi="Calibri"/>
                <w:sz w:val="24"/>
              </w:rPr>
              <w:t>.</w:t>
            </w:r>
          </w:p>
        </w:tc>
      </w:tr>
      <w:tr w:rsidR="00C7544E" w:rsidRPr="0073369A" w14:paraId="4C86BCA8" w14:textId="77777777" w:rsidTr="00342954">
        <w:trPr>
          <w:tblCellSpacing w:w="15" w:type="dxa"/>
        </w:trPr>
        <w:tc>
          <w:tcPr>
            <w:tcW w:w="0" w:type="auto"/>
            <w:vAlign w:val="center"/>
            <w:hideMark/>
          </w:tcPr>
          <w:p w14:paraId="143D3FA5"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مرجعية اللغة</w:t>
            </w:r>
          </w:p>
        </w:tc>
        <w:tc>
          <w:tcPr>
            <w:tcW w:w="0" w:type="auto"/>
            <w:vAlign w:val="center"/>
            <w:hideMark/>
          </w:tcPr>
          <w:p w14:paraId="0CBF597D"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المعاني المستقرة في لغة العرب والتراث التفسيري</w:t>
            </w:r>
            <w:r w:rsidRPr="0073369A">
              <w:rPr>
                <w:rFonts w:ascii="Calibri" w:eastAsia="Yu Mincho" w:hAnsi="Calibri"/>
                <w:sz w:val="24"/>
              </w:rPr>
              <w:t>.</w:t>
            </w:r>
          </w:p>
        </w:tc>
        <w:tc>
          <w:tcPr>
            <w:tcW w:w="0" w:type="auto"/>
            <w:vAlign w:val="center"/>
            <w:hideMark/>
          </w:tcPr>
          <w:p w14:paraId="23D8BAE6" w14:textId="77777777" w:rsidR="00C7544E" w:rsidRPr="0073369A" w:rsidRDefault="00C7544E" w:rsidP="00E4352F">
            <w:pPr>
              <w:rPr>
                <w:rFonts w:ascii="Calibri" w:eastAsia="Yu Mincho" w:hAnsi="Calibri"/>
                <w:sz w:val="24"/>
              </w:rPr>
            </w:pPr>
            <w:r w:rsidRPr="0073369A">
              <w:rPr>
                <w:rFonts w:ascii="Calibri" w:eastAsia="Yu Mincho" w:hAnsi="Calibri"/>
                <w:sz w:val="24"/>
                <w:rtl/>
              </w:rPr>
              <w:t>تفسير لغوي شخصي وجذري يتجاهل السياق التاريخي</w:t>
            </w:r>
            <w:r w:rsidRPr="0073369A">
              <w:rPr>
                <w:rFonts w:ascii="Calibri" w:eastAsia="Yu Mincho" w:hAnsi="Calibri"/>
                <w:sz w:val="24"/>
              </w:rPr>
              <w:t>.</w:t>
            </w:r>
          </w:p>
        </w:tc>
      </w:tr>
      <w:tr w:rsidR="00C7544E" w:rsidRPr="0073369A" w14:paraId="143EA576" w14:textId="77777777" w:rsidTr="00342954">
        <w:trPr>
          <w:tblCellSpacing w:w="15" w:type="dxa"/>
        </w:trPr>
        <w:tc>
          <w:tcPr>
            <w:tcW w:w="0" w:type="auto"/>
            <w:vAlign w:val="center"/>
            <w:hideMark/>
          </w:tcPr>
          <w:p w14:paraId="68004E39"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مرجعية التاريخ</w:t>
            </w:r>
          </w:p>
        </w:tc>
        <w:tc>
          <w:tcPr>
            <w:tcW w:w="0" w:type="auto"/>
            <w:vAlign w:val="center"/>
            <w:hideMark/>
          </w:tcPr>
          <w:p w14:paraId="6EC5CEB3"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الاعتراف بالإجماع التاريخي لعلماء الأمة على حفظ النص</w:t>
            </w:r>
            <w:r w:rsidRPr="0073369A">
              <w:rPr>
                <w:rFonts w:ascii="Calibri" w:eastAsia="Yu Mincho" w:hAnsi="Calibri"/>
                <w:sz w:val="24"/>
              </w:rPr>
              <w:t>.</w:t>
            </w:r>
          </w:p>
        </w:tc>
        <w:tc>
          <w:tcPr>
            <w:tcW w:w="0" w:type="auto"/>
            <w:vAlign w:val="center"/>
            <w:hideMark/>
          </w:tcPr>
          <w:p w14:paraId="35979BBE"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نظرية المؤامرة</w:t>
            </w:r>
            <w:r w:rsidRPr="0073369A">
              <w:rPr>
                <w:rFonts w:ascii="Calibri" w:eastAsia="Yu Mincho" w:hAnsi="Calibri"/>
                <w:sz w:val="24"/>
                <w:rtl/>
              </w:rPr>
              <w:t xml:space="preserve"> التي تتهم أجيالاً من العلماء بالتحريف</w:t>
            </w:r>
            <w:r w:rsidRPr="0073369A">
              <w:rPr>
                <w:rFonts w:ascii="Calibri" w:eastAsia="Yu Mincho" w:hAnsi="Calibri"/>
                <w:sz w:val="24"/>
              </w:rPr>
              <w:t>.</w:t>
            </w:r>
          </w:p>
        </w:tc>
      </w:tr>
    </w:tbl>
    <w:p w14:paraId="425E66C0"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خاتمة: من المستفيد من كل قراءة؟</w:t>
      </w:r>
    </w:p>
    <w:p w14:paraId="3A98A725" w14:textId="77777777" w:rsidR="00C7544E" w:rsidRPr="0073369A" w:rsidRDefault="00C7544E" w:rsidP="00CE1EDD">
      <w:pPr>
        <w:numPr>
          <w:ilvl w:val="0"/>
          <w:numId w:val="403"/>
        </w:numPr>
        <w:rPr>
          <w:rFonts w:ascii="Calibri" w:eastAsia="Yu Mincho" w:hAnsi="Calibri"/>
          <w:sz w:val="24"/>
        </w:rPr>
      </w:pPr>
      <w:r w:rsidRPr="0073369A">
        <w:rPr>
          <w:rFonts w:ascii="Calibri" w:eastAsia="Yu Mincho" w:hAnsi="Calibri"/>
          <w:b/>
          <w:bCs/>
          <w:sz w:val="24"/>
          <w:rtl/>
        </w:rPr>
        <w:t>القراءة التقليدية</w:t>
      </w:r>
      <w:r w:rsidRPr="0073369A">
        <w:rPr>
          <w:rFonts w:ascii="Calibri" w:eastAsia="Yu Mincho" w:hAnsi="Calibri"/>
          <w:sz w:val="24"/>
          <w:rtl/>
        </w:rPr>
        <w:t xml:space="preserve"> تقدم إطاراً أخلاقياً ثابتاً وواضحاً، يهدف إلى استقرار الأسرة والمجتمع، ويعزز قيماً مثل الرحمة والبر والتكافل. لكنها قد تتحول إلى جمود إذا تمسّك أتباعها بالتقليد الأعمى ورفضوا التدبر الحي</w:t>
      </w:r>
      <w:r w:rsidRPr="0073369A">
        <w:rPr>
          <w:rFonts w:ascii="Calibri" w:eastAsia="Yu Mincho" w:hAnsi="Calibri"/>
          <w:sz w:val="24"/>
        </w:rPr>
        <w:t>.</w:t>
      </w:r>
    </w:p>
    <w:p w14:paraId="0D5116A7" w14:textId="77777777" w:rsidR="00C7544E" w:rsidRPr="0073369A" w:rsidRDefault="00C7544E" w:rsidP="00CE1EDD">
      <w:pPr>
        <w:numPr>
          <w:ilvl w:val="0"/>
          <w:numId w:val="403"/>
        </w:numPr>
        <w:rPr>
          <w:rFonts w:ascii="Calibri" w:eastAsia="Yu Mincho" w:hAnsi="Calibri"/>
          <w:sz w:val="24"/>
        </w:rPr>
      </w:pPr>
      <w:r w:rsidRPr="0073369A">
        <w:rPr>
          <w:rFonts w:ascii="Calibri" w:eastAsia="Yu Mincho" w:hAnsi="Calibri"/>
          <w:b/>
          <w:bCs/>
          <w:sz w:val="24"/>
          <w:rtl/>
        </w:rPr>
        <w:t>قراءة إيهاب حريري</w:t>
      </w:r>
      <w:r w:rsidRPr="0073369A">
        <w:rPr>
          <w:rFonts w:ascii="Calibri" w:eastAsia="Yu Mincho" w:hAnsi="Calibri"/>
          <w:sz w:val="24"/>
          <w:rtl/>
        </w:rPr>
        <w:t xml:space="preserve"> تقدم للفرد شعوراً بالتحرر من سلطة التراث، وتمنحه دوراً مركزياً في "إعادة اكتشاف" الحقيقة. </w:t>
      </w:r>
    </w:p>
    <w:p w14:paraId="7ADEC0D5" w14:textId="77777777" w:rsidR="00C7544E" w:rsidRPr="0073369A" w:rsidRDefault="00C7544E" w:rsidP="00CE1EDD">
      <w:pPr>
        <w:numPr>
          <w:ilvl w:val="0"/>
          <w:numId w:val="403"/>
        </w:numPr>
        <w:rPr>
          <w:rFonts w:ascii="Calibri" w:eastAsia="Yu Mincho" w:hAnsi="Calibri"/>
          <w:sz w:val="24"/>
        </w:rPr>
      </w:pPr>
      <w:r w:rsidRPr="0073369A">
        <w:rPr>
          <w:rFonts w:ascii="Calibri" w:eastAsia="Yu Mincho" w:hAnsi="Calibri"/>
          <w:sz w:val="24"/>
          <w:rtl/>
        </w:rPr>
        <w:t>في نهاية المطاف، كلتا القراءتين تعكسان التحدي الأكبر الذي يواجه العقل المسلم اليوم: كيف نوازن بين تقديس النص والحاجة إلى فهم حي ومتجدد له؟ وكيف نمارس حقنا في التدبر دون أن نسقط في فخ تفكيك النص ليوافق أهواءنا؟ إنها أسئلة مفتوحة تشكل جوهر حوارنا عن الدين والعقل في العصر الحديث</w:t>
      </w:r>
      <w:r w:rsidRPr="0073369A">
        <w:rPr>
          <w:rFonts w:ascii="Calibri" w:eastAsia="Yu Mincho" w:hAnsi="Calibri"/>
          <w:sz w:val="24"/>
        </w:rPr>
        <w:t>.</w:t>
      </w:r>
    </w:p>
    <w:p w14:paraId="4E98A61C" w14:textId="77777777" w:rsidR="00C7544E" w:rsidRPr="0073369A" w:rsidRDefault="00C7544E" w:rsidP="00E4352F">
      <w:pPr>
        <w:pStyle w:val="21"/>
        <w:rPr>
          <w:lang w:bidi="ar-MA"/>
        </w:rPr>
      </w:pPr>
      <w:bookmarkStart w:id="506" w:name="_Toc203550745"/>
      <w:bookmarkStart w:id="507" w:name="_Toc205285396"/>
      <w:r w:rsidRPr="0073369A">
        <w:rPr>
          <w:rtl/>
        </w:rPr>
        <w:lastRenderedPageBreak/>
        <w:t>خلاصة السلسلة: رحلة من البرمجة إلى الذات المسؤولة</w:t>
      </w:r>
      <w:bookmarkEnd w:id="506"/>
      <w:bookmarkEnd w:id="507"/>
    </w:p>
    <w:p w14:paraId="51296E64"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تقدم هذه السلسلة من المقالات رحلة فكرية ونفسية عميقة لإعادة بناء واحدة من أكثر العلاقات الإنسانية تعقيداً: علاقتنا بوالدينا. تنطلق الرحلة من تشخيص </w:t>
      </w:r>
      <w:r w:rsidRPr="0073369A">
        <w:rPr>
          <w:rFonts w:ascii="Calibri" w:eastAsia="Yu Mincho" w:hAnsi="Calibri"/>
          <w:b/>
          <w:bCs/>
          <w:sz w:val="24"/>
          <w:rtl/>
        </w:rPr>
        <w:t>الجذور النفسية</w:t>
      </w:r>
      <w:r w:rsidRPr="0073369A">
        <w:rPr>
          <w:rFonts w:ascii="Calibri" w:eastAsia="Yu Mincho" w:hAnsi="Calibri"/>
          <w:sz w:val="24"/>
          <w:rtl/>
        </w:rPr>
        <w:t xml:space="preserve"> للمشاكل التي يعاني منها الكثيرون، والتي تعود إلى برمجة الطفولة المبكرة. سواء كانت بيئة قائمة على </w:t>
      </w:r>
      <w:r w:rsidRPr="0073369A">
        <w:rPr>
          <w:rFonts w:ascii="Calibri" w:eastAsia="Yu Mincho" w:hAnsi="Calibri"/>
          <w:b/>
          <w:bCs/>
          <w:sz w:val="24"/>
          <w:rtl/>
        </w:rPr>
        <w:t>النقد المستمر</w:t>
      </w:r>
      <w:r w:rsidRPr="0073369A">
        <w:rPr>
          <w:rFonts w:ascii="Calibri" w:eastAsia="Yu Mincho" w:hAnsi="Calibri"/>
          <w:sz w:val="24"/>
          <w:rtl/>
        </w:rPr>
        <w:t xml:space="preserve"> الذي يورث قسوة الذات، أو بيئة </w:t>
      </w:r>
      <w:r w:rsidRPr="0073369A">
        <w:rPr>
          <w:rFonts w:ascii="Calibri" w:eastAsia="Yu Mincho" w:hAnsi="Calibri"/>
          <w:b/>
          <w:bCs/>
          <w:sz w:val="24"/>
          <w:rtl/>
        </w:rPr>
        <w:t>الشعور بالذنب</w:t>
      </w:r>
      <w:r w:rsidRPr="0073369A">
        <w:rPr>
          <w:rFonts w:ascii="Calibri" w:eastAsia="Yu Mincho" w:hAnsi="Calibri"/>
          <w:sz w:val="24"/>
          <w:rtl/>
        </w:rPr>
        <w:t xml:space="preserve"> التي تخلق شخصيات تكبت غضبها أو تفقد ثقتها بنفسها، أو بيئة </w:t>
      </w:r>
      <w:r w:rsidRPr="0073369A">
        <w:rPr>
          <w:rFonts w:ascii="Calibri" w:eastAsia="Yu Mincho" w:hAnsi="Calibri"/>
          <w:b/>
          <w:bCs/>
          <w:sz w:val="24"/>
          <w:rtl/>
        </w:rPr>
        <w:t>الخوف</w:t>
      </w:r>
      <w:r w:rsidRPr="0073369A">
        <w:rPr>
          <w:rFonts w:ascii="Calibri" w:eastAsia="Yu Mincho" w:hAnsi="Calibri"/>
          <w:sz w:val="24"/>
          <w:rtl/>
        </w:rPr>
        <w:t xml:space="preserve"> التي تزرع القلق والتردد، فإن النتيجة النهائية هي الوقوع في فخ </w:t>
      </w:r>
      <w:r w:rsidRPr="0073369A">
        <w:rPr>
          <w:rFonts w:ascii="Calibri" w:eastAsia="Yu Mincho" w:hAnsi="Calibri"/>
          <w:b/>
          <w:bCs/>
          <w:sz w:val="24"/>
        </w:rPr>
        <w:t>"</w:t>
      </w:r>
      <w:r w:rsidRPr="0073369A">
        <w:rPr>
          <w:rFonts w:ascii="Calibri" w:eastAsia="Yu Mincho" w:hAnsi="Calibri"/>
          <w:b/>
          <w:bCs/>
          <w:sz w:val="24"/>
          <w:rtl/>
        </w:rPr>
        <w:t>عقلية الضحية</w:t>
      </w:r>
      <w:r w:rsidRPr="0073369A">
        <w:rPr>
          <w:rFonts w:ascii="Calibri" w:eastAsia="Yu Mincho" w:hAnsi="Calibri"/>
          <w:b/>
          <w:bCs/>
          <w:sz w:val="24"/>
        </w:rPr>
        <w:t>"</w:t>
      </w:r>
      <w:r w:rsidRPr="0073369A">
        <w:rPr>
          <w:rFonts w:ascii="Calibri" w:eastAsia="Yu Mincho" w:hAnsi="Calibri"/>
          <w:sz w:val="24"/>
          <w:rtl/>
        </w:rPr>
        <w:t>، التي تبقينا أسرى للماضي وتمنعنا من التطور</w:t>
      </w:r>
      <w:r w:rsidRPr="0073369A">
        <w:rPr>
          <w:rFonts w:ascii="Calibri" w:eastAsia="Yu Mincho" w:hAnsi="Calibri"/>
          <w:sz w:val="24"/>
        </w:rPr>
        <w:t>.</w:t>
      </w:r>
    </w:p>
    <w:p w14:paraId="3D7CD396"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لكن التشخيص لا يكفي، وهنا يأتي دور </w:t>
      </w:r>
      <w:r w:rsidRPr="0073369A">
        <w:rPr>
          <w:rFonts w:ascii="Calibri" w:eastAsia="Yu Mincho" w:hAnsi="Calibri"/>
          <w:b/>
          <w:bCs/>
          <w:sz w:val="24"/>
          <w:rtl/>
        </w:rPr>
        <w:t>البوصلة القرآنية</w:t>
      </w:r>
      <w:r w:rsidRPr="0073369A">
        <w:rPr>
          <w:rFonts w:ascii="Calibri" w:eastAsia="Yu Mincho" w:hAnsi="Calibri"/>
          <w:sz w:val="24"/>
          <w:rtl/>
        </w:rPr>
        <w:t xml:space="preserve"> كأداة للتحرير. فبدلاً من مفهوم "الطاعة العمياء" الذي يكرسه التراث التقليدي، يكشف التدبر العميق للنص عن منظومة أخلاقية متوازنة تفرق بوضوح بين</w:t>
      </w:r>
      <w:r w:rsidRPr="0073369A">
        <w:rPr>
          <w:rFonts w:ascii="Calibri" w:eastAsia="Yu Mincho" w:hAnsi="Calibri"/>
          <w:sz w:val="24"/>
        </w:rPr>
        <w:t>:</w:t>
      </w:r>
    </w:p>
    <w:p w14:paraId="78CDF27D" w14:textId="77777777" w:rsidR="00C7544E" w:rsidRPr="0073369A" w:rsidRDefault="00C7544E" w:rsidP="00CE1EDD">
      <w:pPr>
        <w:numPr>
          <w:ilvl w:val="0"/>
          <w:numId w:val="408"/>
        </w:numPr>
        <w:rPr>
          <w:rFonts w:ascii="Calibri" w:eastAsia="Yu Mincho" w:hAnsi="Calibri"/>
          <w:sz w:val="24"/>
        </w:rPr>
      </w:pPr>
      <w:r w:rsidRPr="0073369A">
        <w:rPr>
          <w:rFonts w:ascii="Calibri" w:eastAsia="Yu Mincho" w:hAnsi="Calibri"/>
          <w:b/>
          <w:bCs/>
          <w:sz w:val="24"/>
          <w:rtl/>
        </w:rPr>
        <w:t>الطاعة المشروطة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التي تسقط في كل ما يخالف العدل والحق وتطور الذات</w:t>
      </w:r>
      <w:r w:rsidRPr="0073369A">
        <w:rPr>
          <w:rFonts w:ascii="Calibri" w:eastAsia="Yu Mincho" w:hAnsi="Calibri"/>
          <w:sz w:val="24"/>
        </w:rPr>
        <w:t>.</w:t>
      </w:r>
    </w:p>
    <w:p w14:paraId="0FDC8CD1" w14:textId="77777777" w:rsidR="00C7544E" w:rsidRPr="0073369A" w:rsidRDefault="00C7544E" w:rsidP="00CE1EDD">
      <w:pPr>
        <w:numPr>
          <w:ilvl w:val="0"/>
          <w:numId w:val="408"/>
        </w:numPr>
        <w:rPr>
          <w:rFonts w:ascii="Calibri" w:eastAsia="Yu Mincho" w:hAnsi="Calibri"/>
          <w:sz w:val="24"/>
        </w:rPr>
      </w:pPr>
      <w:r w:rsidRPr="0073369A">
        <w:rPr>
          <w:rFonts w:ascii="Calibri" w:eastAsia="Yu Mincho" w:hAnsi="Calibri"/>
          <w:b/>
          <w:bCs/>
          <w:sz w:val="24"/>
          <w:rtl/>
        </w:rPr>
        <w:t>البِر والإحسان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وهو سلوك غير مشروط يعكس رقي الابن ورحمته، خاصة في مرحلة شيخوخة الوالدين وضعفهما</w:t>
      </w:r>
      <w:r w:rsidRPr="0073369A">
        <w:rPr>
          <w:rFonts w:ascii="Calibri" w:eastAsia="Yu Mincho" w:hAnsi="Calibri"/>
          <w:sz w:val="24"/>
        </w:rPr>
        <w:t>.</w:t>
      </w:r>
    </w:p>
    <w:p w14:paraId="1B12D484" w14:textId="77777777" w:rsidR="00C7544E" w:rsidRPr="0073369A" w:rsidRDefault="00C7544E" w:rsidP="00CE1EDD">
      <w:pPr>
        <w:numPr>
          <w:ilvl w:val="0"/>
          <w:numId w:val="408"/>
        </w:numPr>
        <w:rPr>
          <w:rFonts w:ascii="Calibri" w:eastAsia="Yu Mincho" w:hAnsi="Calibri"/>
          <w:sz w:val="24"/>
        </w:rPr>
      </w:pPr>
      <w:r w:rsidRPr="0073369A">
        <w:rPr>
          <w:rFonts w:ascii="Calibri" w:eastAsia="Yu Mincho" w:hAnsi="Calibri"/>
          <w:b/>
          <w:bCs/>
          <w:sz w:val="24"/>
          <w:rtl/>
        </w:rPr>
        <w:t>الرضا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هو علاقة بين العبد وربه، ولا يمكن أن يكون مرهوناً برضا بشر قد يكونون ظالمين أو مرضى</w:t>
      </w:r>
      <w:r w:rsidRPr="0073369A">
        <w:rPr>
          <w:rFonts w:ascii="Calibri" w:eastAsia="Yu Mincho" w:hAnsi="Calibri"/>
          <w:sz w:val="24"/>
        </w:rPr>
        <w:t>.</w:t>
      </w:r>
    </w:p>
    <w:p w14:paraId="3C6F9456"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وأخيراً، يتعمق الحوار ليكشف عن </w:t>
      </w:r>
      <w:r w:rsidRPr="0073369A">
        <w:rPr>
          <w:rFonts w:ascii="Calibri" w:eastAsia="Yu Mincho" w:hAnsi="Calibri"/>
          <w:b/>
          <w:bCs/>
          <w:sz w:val="24"/>
          <w:rtl/>
        </w:rPr>
        <w:t>صراع المنهجيات</w:t>
      </w:r>
      <w:r w:rsidRPr="0073369A">
        <w:rPr>
          <w:rFonts w:ascii="Calibri" w:eastAsia="Yu Mincho" w:hAnsi="Calibri"/>
          <w:sz w:val="24"/>
          <w:rtl/>
        </w:rPr>
        <w:t xml:space="preserve"> في التعامل مع النص نفسه. فبينما يعتمد التفسير التقليدي على ثبات النص وتواتره، تظهر قراءات نقدية جذرية (مثل قراءة إيهاب حريري) تفترض وجود تحريف متعمد، وتسعى "لإصلاح" النص ليوافق منطقها الخاص، محولةً بذلك الآيات من توجيه أخلاقي واضح إلى شفرات باطنية</w:t>
      </w:r>
      <w:r w:rsidRPr="0073369A">
        <w:rPr>
          <w:rFonts w:ascii="Calibri" w:eastAsia="Yu Mincho" w:hAnsi="Calibri"/>
          <w:sz w:val="24"/>
        </w:rPr>
        <w:t>.</w:t>
      </w:r>
    </w:p>
    <w:p w14:paraId="1F9A6C8E" w14:textId="77777777" w:rsidR="00C7544E" w:rsidRDefault="00C7544E" w:rsidP="00E4352F">
      <w:pPr>
        <w:rPr>
          <w:rFonts w:ascii="Calibri" w:eastAsia="Yu Mincho" w:hAnsi="Calibri"/>
          <w:sz w:val="24"/>
          <w:rtl/>
        </w:rPr>
      </w:pPr>
      <w:r w:rsidRPr="0073369A">
        <w:rPr>
          <w:rFonts w:ascii="Calibri" w:eastAsia="Yu Mincho" w:hAnsi="Calibri"/>
          <w:sz w:val="24"/>
          <w:rtl/>
        </w:rPr>
        <w:t>في نهاية المطاف، سواء اتبعنا منهج التدبر ضمن النص المحفوظ أو منهج التشكيك فيه، فإن الرسالة النهائية لهذه الرحلة واحدة</w:t>
      </w:r>
      <w:r w:rsidRPr="0073369A">
        <w:rPr>
          <w:rFonts w:ascii="Calibri" w:eastAsia="Yu Mincho" w:hAnsi="Calibri"/>
          <w:sz w:val="24"/>
        </w:rPr>
        <w:t xml:space="preserve">: </w:t>
      </w:r>
      <w:r w:rsidRPr="0073369A">
        <w:rPr>
          <w:rFonts w:ascii="Calibri" w:eastAsia="Yu Mincho" w:hAnsi="Calibri"/>
          <w:b/>
          <w:bCs/>
          <w:sz w:val="24"/>
          <w:rtl/>
        </w:rPr>
        <w:t>الانتقال من دور الضحية إلى تحمل المسؤولية الكاملة</w:t>
      </w:r>
      <w:r w:rsidRPr="0073369A">
        <w:rPr>
          <w:rFonts w:ascii="Calibri" w:eastAsia="Yu Mincho" w:hAnsi="Calibri"/>
          <w:sz w:val="24"/>
        </w:rPr>
        <w:t xml:space="preserve">. </w:t>
      </w:r>
      <w:r w:rsidRPr="0073369A">
        <w:rPr>
          <w:rFonts w:ascii="Calibri" w:eastAsia="Yu Mincho" w:hAnsi="Calibri"/>
          <w:sz w:val="24"/>
          <w:rtl/>
        </w:rPr>
        <w:t xml:space="preserve">إنها دعوة للفرد كي يفرّ من الأفكار الموروثة المسمومة لا من الأشخاص، وأن يتحكم في أفكاره، ويعيد برمجة ذاته، ويبني علاقاته على أساس من الإحسان والرحمة والعدل. إنها رحلة تحويل الذات من كائن مبرمَج سلبي إلى </w:t>
      </w:r>
      <w:r w:rsidRPr="0073369A">
        <w:rPr>
          <w:rFonts w:ascii="Calibri" w:eastAsia="Yu Mincho" w:hAnsi="Calibri"/>
          <w:b/>
          <w:bCs/>
          <w:sz w:val="24"/>
          <w:rtl/>
        </w:rPr>
        <w:t>ذات مسؤولة ومتحررة</w:t>
      </w:r>
      <w:r w:rsidRPr="0073369A">
        <w:rPr>
          <w:rFonts w:ascii="Calibri" w:eastAsia="Yu Mincho" w:hAnsi="Calibri"/>
          <w:sz w:val="24"/>
          <w:rtl/>
        </w:rPr>
        <w:t>، قادرة على فهم ماضيها وبناء مستقبلها بوعي وقوة</w:t>
      </w:r>
      <w:r w:rsidRPr="0073369A">
        <w:rPr>
          <w:rFonts w:ascii="Calibri" w:eastAsia="Yu Mincho" w:hAnsi="Calibri"/>
          <w:sz w:val="24"/>
        </w:rPr>
        <w:t>.</w:t>
      </w:r>
    </w:p>
    <w:p w14:paraId="6339C311" w14:textId="77777777" w:rsidR="007067DB" w:rsidRPr="007067DB" w:rsidRDefault="007067DB" w:rsidP="00E4352F">
      <w:pPr>
        <w:pStyle w:val="1"/>
        <w:rPr>
          <w:rtl/>
          <w:lang w:bidi="ar-SA"/>
        </w:rPr>
      </w:pPr>
      <w:bookmarkStart w:id="508" w:name="_Toc209608404"/>
      <w:r w:rsidRPr="007067DB">
        <w:rPr>
          <w:rtl/>
          <w:lang w:bidi="ar-SA"/>
        </w:rPr>
        <w:t>على خُطى ذي القرنين: رحلة من الحرف إلى الحقيقة</w:t>
      </w:r>
      <w:bookmarkEnd w:id="508"/>
    </w:p>
    <w:p w14:paraId="39FD3D51"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b/>
          <w:bCs/>
          <w:sz w:val="24"/>
          <w:rtl/>
          <w:lang w:val="en-US" w:bidi="ar-SA"/>
        </w:rPr>
        <w:t>مقدمة السلسلة: "على خُطى ذي القرنين: رحلة من الحرف إلى الحقيقة</w:t>
      </w:r>
      <w:r w:rsidRPr="007067DB">
        <w:rPr>
          <w:rFonts w:ascii="Times New Roman" w:eastAsia="Times New Roman" w:hAnsi="Times New Roman" w:cs="Times New Roman"/>
          <w:b/>
          <w:bCs/>
          <w:sz w:val="24"/>
          <w:lang w:val="en-US" w:bidi="ar-SA"/>
        </w:rPr>
        <w:t>"</w:t>
      </w:r>
    </w:p>
    <w:p w14:paraId="4326139C"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sz w:val="24"/>
          <w:lang w:val="en-US" w:bidi="ar-SA"/>
        </w:rPr>
        <w:t>"</w:t>
      </w:r>
      <w:r w:rsidRPr="007067DB">
        <w:rPr>
          <w:rFonts w:ascii="Times New Roman" w:eastAsia="Times New Roman" w:hAnsi="Times New Roman" w:cs="Times New Roman"/>
          <w:sz w:val="24"/>
          <w:rtl/>
          <w:lang w:val="en-US" w:bidi="ar-SA"/>
        </w:rPr>
        <w:t>في أعماق التراث الإسلامي، تقف شخصية "ذي القرنين" شامخة، محاطة بهالة من الغموض ومليئة بالأسرار. تثير في العقول أسئلة لا تنتهي: من هو؟ وأين كانت رحلته؟ وما حقيقة يأجوج ومأجوج؟ لقد تعددت الإجابات وتنوعت الاجتهادات عبر العصور، وكادت القصة أن تُختزل في سرد تاريخي أو أسطوري بعيد عن واقعنا</w:t>
      </w:r>
      <w:r w:rsidRPr="007067DB">
        <w:rPr>
          <w:rFonts w:ascii="Times New Roman" w:eastAsia="Times New Roman" w:hAnsi="Times New Roman" w:cs="Times New Roman"/>
          <w:sz w:val="24"/>
          <w:lang w:val="en-US" w:bidi="ar-SA"/>
        </w:rPr>
        <w:t>.</w:t>
      </w:r>
    </w:p>
    <w:p w14:paraId="26CB1094"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sz w:val="24"/>
          <w:rtl/>
          <w:lang w:val="en-US" w:bidi="ar-SA"/>
        </w:rPr>
        <w:t>لكن ماذا لو كانت مفاتيح فهم هذه الشخصية العظيمة كامنة في القرآن ذاته، تنتظر من يتدبرها بعمق ومنهجية؟ ماذا لو أن كلمة واحدة، مثل كلمة "قرن"، كانت هي المدخل لكشف أسرار القصة بأكملها؟</w:t>
      </w:r>
    </w:p>
    <w:p w14:paraId="5747CD7D"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sz w:val="24"/>
          <w:rtl/>
          <w:lang w:val="en-US" w:bidi="ar-SA"/>
        </w:rPr>
        <w:t>هذه السلسلة ليست مجرد بحث في التاريخ، بل هي رحلة فكرية وروحية على خُطى ذي القرنين. تبدأ من حرف واحد في كتاب الله، لتنطلق نحو فهم الحضارة، ومن تتبع مسار التاريخ، إلى استلهام الحقيقة الخالدة. هي دعوة لإعادة قراءة واحدة من أروع قصص القرآن، لا لنجد فيها إجابات عن الماضي فحسب، بل لنجد فيها منهجًا للحاضر، ونورًا للمستقبل</w:t>
      </w:r>
      <w:r w:rsidRPr="007067DB">
        <w:rPr>
          <w:rFonts w:ascii="Times New Roman" w:eastAsia="Times New Roman" w:hAnsi="Times New Roman" w:cs="Times New Roman"/>
          <w:sz w:val="24"/>
          <w:lang w:val="en-US" w:bidi="ar-SA"/>
        </w:rPr>
        <w:t>."</w:t>
      </w:r>
    </w:p>
    <w:p w14:paraId="78A31870" w14:textId="77777777" w:rsidR="007067DB" w:rsidRPr="007067DB" w:rsidRDefault="00A14B83" w:rsidP="00E4352F">
      <w:pPr>
        <w:spacing w:after="0" w:line="240" w:lineRule="auto"/>
        <w:rPr>
          <w:rFonts w:ascii="Times New Roman" w:eastAsia="Times New Roman" w:hAnsi="Times New Roman" w:cs="Times New Roman"/>
          <w:sz w:val="24"/>
          <w:lang w:val="en-US" w:bidi="ar-SA"/>
        </w:rPr>
      </w:pPr>
      <w:r>
        <w:rPr>
          <w:rFonts w:ascii="Times New Roman" w:eastAsia="Times New Roman" w:hAnsi="Times New Roman" w:cs="Times New Roman"/>
          <w:sz w:val="24"/>
          <w:lang w:val="en-US" w:bidi="ar-SA"/>
        </w:rPr>
        <w:pict w14:anchorId="48F295D5">
          <v:rect id="_x0000_i1036" style="width:0;height:1.5pt" o:hralign="center" o:hrstd="t" o:hr="t" fillcolor="#a0a0a0" stroked="f"/>
        </w:pict>
      </w:r>
    </w:p>
    <w:p w14:paraId="23ED6D56" w14:textId="77777777" w:rsidR="007067DB" w:rsidRPr="007067DB" w:rsidRDefault="007067DB" w:rsidP="00E4352F">
      <w:pPr>
        <w:pStyle w:val="21"/>
      </w:pPr>
      <w:r w:rsidRPr="007067DB">
        <w:rPr>
          <w:rtl/>
        </w:rPr>
        <w:lastRenderedPageBreak/>
        <w:t>الجزء الأول: القرن في القرآن: فهم أعمق لمعنى الحضارات البائدة</w:t>
      </w:r>
    </w:p>
    <w:p w14:paraId="66883E67"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تتناول آيات القرآن الكريم العديد من المفاهيم بأسلوب بلاغي عميق، ومن بين هذه المفاهيم كلمة "القرن" التي غالبًا ما تفهم في السياق التقليدي على أنها حقبة زمنية تمتد لمئة عام. إلا أن دراسة متأنية للسياق القرآني تكشف عن معنى أعمق وأكثر دقة لهذه الكلمة، حيث تشير إلى الحضارات القديمة التي بادت وانقرضت</w:t>
      </w:r>
      <w:r w:rsidRPr="007067DB">
        <w:rPr>
          <w:rFonts w:ascii="Calibri" w:eastAsia="Times New Roman" w:hAnsi="Calibri"/>
          <w:sz w:val="24"/>
          <w:lang w:val="en-US" w:bidi="ar-SA"/>
        </w:rPr>
        <w:t>.</w:t>
      </w:r>
    </w:p>
    <w:p w14:paraId="13CEDE2C"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1. "</w:t>
      </w:r>
      <w:r w:rsidRPr="007067DB">
        <w:rPr>
          <w:rFonts w:ascii="Calibri" w:eastAsia="Times New Roman" w:hAnsi="Calibri"/>
          <w:b/>
          <w:bCs/>
          <w:sz w:val="24"/>
          <w:rtl/>
          <w:lang w:val="en-US" w:bidi="ar-SA"/>
        </w:rPr>
        <w:t>القرن" ليس مجرد مدة زمنية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خلافًا للتفسير الشائع، فإن "القرون" في القرآن لا تعني فترة زمنية محددة بمئة عام. بل هي مصطلح يستخدم للإشارة إلى الأمم والحضارات السابقة التي عاشت على الأرض ثم زالت. يؤكد القرآن هذا المعنى من خلال ربط "القرون" بـ "الأمم" في آيات مثل قوله تعالى: "ثُمَّ أَنشَأْنَا مِن بَعْدِهِم قُرُونًا آخَرِينَ مَا تَسْبِقُ مِنْ أُمَّةٍ أَجَلَهَا وَمَا يَسْتَأْخِرُونَ". هذا الارتباط الوثيق يوضح أن القرن يشير إلى جماعة بشرية بادت، وليس مجرد فترة من الزمن</w:t>
      </w:r>
      <w:r w:rsidRPr="007067DB">
        <w:rPr>
          <w:rFonts w:ascii="Calibri" w:eastAsia="Times New Roman" w:hAnsi="Calibri"/>
          <w:sz w:val="24"/>
          <w:lang w:val="en-US" w:bidi="ar-SA"/>
        </w:rPr>
        <w:t>.</w:t>
      </w:r>
    </w:p>
    <w:p w14:paraId="022DEEEB"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2. </w:t>
      </w:r>
      <w:r w:rsidRPr="007067DB">
        <w:rPr>
          <w:rFonts w:ascii="Calibri" w:eastAsia="Times New Roman" w:hAnsi="Calibri"/>
          <w:b/>
          <w:bCs/>
          <w:sz w:val="24"/>
          <w:rtl/>
          <w:lang w:val="en-US"/>
        </w:rPr>
        <w:t xml:space="preserve"> </w:t>
      </w:r>
      <w:r w:rsidRPr="007067DB">
        <w:rPr>
          <w:rFonts w:ascii="Calibri" w:eastAsia="Times New Roman" w:hAnsi="Calibri"/>
          <w:b/>
          <w:bCs/>
          <w:sz w:val="24"/>
          <w:rtl/>
          <w:lang w:val="en-US" w:bidi="ar-SA"/>
        </w:rPr>
        <w:t>خصائص الحضارات التي تُسمى "قرونًا</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تصف آيات القرآن هذه "القرون" بخصائص مميزة</w:t>
      </w:r>
      <w:r w:rsidRPr="007067DB">
        <w:rPr>
          <w:rFonts w:ascii="Calibri" w:eastAsia="Times New Roman" w:hAnsi="Calibri"/>
          <w:sz w:val="24"/>
          <w:lang w:val="en-US" w:bidi="ar-SA"/>
        </w:rPr>
        <w:t>:</w:t>
      </w:r>
    </w:p>
    <w:p w14:paraId="373351F0"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القوة والتمكين في الأرض</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كانت هذه الحضارات غالبًا تتمتع بقوة عظيمة وتمكين في الأرض، كما في قوله تعالى: "أَلَمْ يَرَوْا كَمْ أَهْلَكْنَا مِن قَبْلِهِم مِّن قَرْنٍ مَّكَّنَّاهُمْ فِي الْأَرْضِ مَا لَمْ نُمَكِّن لَّكُمْ وَأَرْسَلْنَا السَّمَاءَ عَلَيْهِم مِّدْرَارًا وَجَعَلْنَا الْأَنْهَارَ تَجْرِي مِن تَحْتِهِمْ". هذه الآية تشير إلى قوة هذه الحضارات وربما تقدمها العلمي في مجالات مثل الهندسة المائية</w:t>
      </w:r>
      <w:r w:rsidRPr="007067DB">
        <w:rPr>
          <w:rFonts w:ascii="Calibri" w:eastAsia="Times New Roman" w:hAnsi="Calibri"/>
          <w:sz w:val="24"/>
          <w:lang w:val="en-US" w:bidi="ar-SA"/>
        </w:rPr>
        <w:t>.</w:t>
      </w:r>
    </w:p>
    <w:p w14:paraId="46DB303E"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التقدم العلمي والرفاهية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قد تكون بعض هذه الحضارات قد وصلت إلى مستويات عالية من التقدم العلمي الذي أدى إلى الرفاهية. ومع ذلك، فإن هذه الرفاهية قد أنستهم ربهم وأدت إلى طغيانهم</w:t>
      </w:r>
      <w:r w:rsidRPr="007067DB">
        <w:rPr>
          <w:rFonts w:ascii="Calibri" w:eastAsia="Times New Roman" w:hAnsi="Calibri"/>
          <w:sz w:val="24"/>
          <w:lang w:val="en-US" w:bidi="ar-SA"/>
        </w:rPr>
        <w:t>.</w:t>
      </w:r>
    </w:p>
    <w:p w14:paraId="61D69303"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الهلاك بسبب الظلم والذنوب</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السمة المشتركة بين كل "القرون" المذكورة في القرآن هي هلاكها بسبب ظلمها وذنوبها. الآيات تؤكد أن الله أهلكهم بذنوبهم، ولم يكن هذا الهلاك إبادة تامة لجميع من كان يعيش فيها، بل كان إبادة للظالمين والمجرمين، بينما ينجي الله المؤمنين</w:t>
      </w:r>
      <w:r w:rsidRPr="007067DB">
        <w:rPr>
          <w:rFonts w:ascii="Calibri" w:eastAsia="Times New Roman" w:hAnsi="Calibri"/>
          <w:sz w:val="24"/>
          <w:lang w:val="en-US" w:bidi="ar-SA"/>
        </w:rPr>
        <w:t>.</w:t>
      </w:r>
    </w:p>
    <w:p w14:paraId="7FD2C7C8"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العبرة والموعظة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ذكر القرآن لهذه "القرون" يأتي دائمًا في سياق العبرة والموعظة للمشركين ومن يطغى ويتجبر. فمساكنهم وآثارهم الباقية تظل شاهدة على عظمة تلك الحضارات وعلى مصيرها المحتوم بسبب الانحراف عن الحق</w:t>
      </w:r>
      <w:r w:rsidRPr="007067DB">
        <w:rPr>
          <w:rFonts w:ascii="Calibri" w:eastAsia="Times New Roman" w:hAnsi="Calibri"/>
          <w:sz w:val="24"/>
          <w:lang w:val="en-US" w:bidi="ar-SA"/>
        </w:rPr>
        <w:t>.</w:t>
      </w:r>
    </w:p>
    <w:p w14:paraId="544740DC"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3. </w:t>
      </w:r>
      <w:r w:rsidRPr="007067DB">
        <w:rPr>
          <w:rFonts w:ascii="Calibri" w:eastAsia="Times New Roman" w:hAnsi="Calibri"/>
          <w:b/>
          <w:bCs/>
          <w:sz w:val="24"/>
          <w:rtl/>
          <w:lang w:val="en-US" w:bidi="ar-SA"/>
        </w:rPr>
        <w:t>الأمثلة القرآنية على "القرون</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يذكر القرآن أمثلة عديدة للقرون التي أهلكت، مثل قوم نوح وعاد وثمود وأصحاب الرس. كما يلوم قارون على اعتداده بماله، ويذكره بأن هناك من "القرون" من هو أشد منه قوة وأكثر جمعًا</w:t>
      </w:r>
      <w:r w:rsidRPr="007067DB">
        <w:rPr>
          <w:rFonts w:ascii="Calibri" w:eastAsia="Times New Roman" w:hAnsi="Calibri"/>
          <w:sz w:val="24"/>
          <w:lang w:val="en-US" w:bidi="ar-SA"/>
        </w:rPr>
        <w:t>.</w:t>
      </w:r>
    </w:p>
    <w:p w14:paraId="4C9025D7"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4. </w:t>
      </w:r>
      <w:r w:rsidRPr="007067DB">
        <w:rPr>
          <w:rFonts w:ascii="Calibri" w:eastAsia="Times New Roman" w:hAnsi="Calibri"/>
          <w:b/>
          <w:bCs/>
          <w:sz w:val="24"/>
          <w:rtl/>
          <w:lang w:val="en-US" w:bidi="ar-SA"/>
        </w:rPr>
        <w:t>دلالات كلمة "قرن" لغويًا</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يُعزى اختيار لفظ "القرون" لوصف هذه الحضارات إلى دلالات لغوية عميقة</w:t>
      </w:r>
      <w:r w:rsidRPr="007067DB">
        <w:rPr>
          <w:rFonts w:ascii="Calibri" w:eastAsia="Times New Roman" w:hAnsi="Calibri"/>
          <w:sz w:val="24"/>
          <w:lang w:val="en-US" w:bidi="ar-SA"/>
        </w:rPr>
        <w:t>:</w:t>
      </w:r>
    </w:p>
    <w:p w14:paraId="510894DA" w14:textId="77777777" w:rsidR="007067DB" w:rsidRPr="007067DB" w:rsidRDefault="007067DB" w:rsidP="00CE1EDD">
      <w:pPr>
        <w:numPr>
          <w:ilvl w:val="0"/>
          <w:numId w:val="50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الاقتران والارتباط</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الفعل "قرن" يعني جمع شيء إلى شيء، وهو من الاقتران والمقارنة. بما أن كل حضارة تهلك كانت تنشأ بعدها على الفور حضارة أخرى، فإنها كانت مقترنة بالتي قبلها ومتصلة بها</w:t>
      </w:r>
      <w:r w:rsidRPr="007067DB">
        <w:rPr>
          <w:rFonts w:ascii="Calibri" w:eastAsia="Times New Roman" w:hAnsi="Calibri"/>
          <w:sz w:val="24"/>
          <w:lang w:val="en-US" w:bidi="ar-SA"/>
        </w:rPr>
        <w:t>.</w:t>
      </w:r>
    </w:p>
    <w:p w14:paraId="514350AD" w14:textId="77777777" w:rsidR="007067DB" w:rsidRPr="007067DB" w:rsidRDefault="007067DB" w:rsidP="00CE1EDD">
      <w:pPr>
        <w:numPr>
          <w:ilvl w:val="0"/>
          <w:numId w:val="50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القوة والبروز</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قرن الدابة يكون ناتئًا وبارزًا ويدل على القوة. وهذه الحضارات كانت تتميز عن من كان في زمانها بقوتها وعظمتها</w:t>
      </w:r>
      <w:r w:rsidRPr="007067DB">
        <w:rPr>
          <w:rFonts w:ascii="Calibri" w:eastAsia="Times New Roman" w:hAnsi="Calibri"/>
          <w:sz w:val="24"/>
          <w:lang w:val="en-US" w:bidi="ar-SA"/>
        </w:rPr>
        <w:t>.</w:t>
      </w:r>
    </w:p>
    <w:p w14:paraId="1E7AE2C1"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5. </w:t>
      </w:r>
      <w:r w:rsidRPr="007067DB">
        <w:rPr>
          <w:rFonts w:ascii="Calibri" w:eastAsia="Times New Roman" w:hAnsi="Calibri"/>
          <w:b/>
          <w:bCs/>
          <w:sz w:val="24"/>
          <w:rtl/>
          <w:lang w:val="en-US" w:bidi="ar-SA"/>
        </w:rPr>
        <w:t>الفرق بين "القرن" و "الأمة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يقدم الفيديو تفريقًا واضحًا بين "القرن" و "الأمة</w:t>
      </w:r>
      <w:r w:rsidRPr="007067DB">
        <w:rPr>
          <w:rFonts w:ascii="Calibri" w:eastAsia="Times New Roman" w:hAnsi="Calibri"/>
          <w:sz w:val="24"/>
          <w:lang w:val="en-US" w:bidi="ar-SA"/>
        </w:rPr>
        <w:t>":</w:t>
      </w:r>
    </w:p>
    <w:p w14:paraId="6B59BAC9" w14:textId="77777777" w:rsidR="007067DB" w:rsidRPr="007067DB" w:rsidRDefault="007067DB" w:rsidP="00CE1EDD">
      <w:pPr>
        <w:numPr>
          <w:ilvl w:val="0"/>
          <w:numId w:val="50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القرن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هو الوصف الإجمالي لحضارة معينة تمثل شعبًا يعيش في منطقة جغرافية مشتركة، وتنتج مظاهر مادية معينة تعكس مستوى تطورها العلمي. يُنظر إلى القرن من الخارج</w:t>
      </w:r>
      <w:r w:rsidRPr="007067DB">
        <w:rPr>
          <w:rFonts w:ascii="Calibri" w:eastAsia="Times New Roman" w:hAnsi="Calibri"/>
          <w:sz w:val="24"/>
          <w:lang w:val="en-US" w:bidi="ar-SA"/>
        </w:rPr>
        <w:t>.</w:t>
      </w:r>
    </w:p>
    <w:p w14:paraId="6C5FA575" w14:textId="77777777" w:rsidR="007067DB" w:rsidRPr="007067DB" w:rsidRDefault="007067DB" w:rsidP="00CE1EDD">
      <w:pPr>
        <w:numPr>
          <w:ilvl w:val="0"/>
          <w:numId w:val="50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lastRenderedPageBreak/>
        <w:t>الأمة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تتعلق بالمرجعية الواحدة التي تجمع الجماعة. قد تحوي الحضارة الواحدة (القرن) أمة واحدة أو العديد من الأمم، وذلك بحسب تعدد العقائد والمرجعيات في تلك الحضارة. يُنظر إلى الأمة من الداخل، مع التركيز على صراع الأفكار</w:t>
      </w:r>
      <w:r w:rsidRPr="007067DB">
        <w:rPr>
          <w:rFonts w:ascii="Calibri" w:eastAsia="Times New Roman" w:hAnsi="Calibri"/>
          <w:sz w:val="24"/>
          <w:lang w:val="en-US" w:bidi="ar-SA"/>
        </w:rPr>
        <w:t>.</w:t>
      </w:r>
    </w:p>
    <w:p w14:paraId="2C5B5DD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خلاصة الجزء الأول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في الختام، يتضح أن مفهوم "القرون" في القرآن يتجاوز المعنى الزمني ليصف الحضارات البائدة ذات القوة والتمكين، والتي هلكت بسبب ظلمها وانحرافها. هذه الرؤية القرآنية لمصير الأمم تقدم دروسًا وعبرًا قيمة للبشرية جمعاء</w:t>
      </w:r>
      <w:r w:rsidRPr="007067DB">
        <w:rPr>
          <w:rFonts w:ascii="Calibri" w:eastAsia="Times New Roman" w:hAnsi="Calibri"/>
          <w:sz w:val="24"/>
          <w:lang w:val="en-US" w:bidi="ar-SA"/>
        </w:rPr>
        <w:t>.</w:t>
      </w:r>
    </w:p>
    <w:p w14:paraId="482B969C"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1D6AD79C">
          <v:rect id="_x0000_i1037" style="width:0;height:1.5pt" o:hralign="center" o:hrstd="t" o:hr="t" fillcolor="#a0a0a0" stroked="f"/>
        </w:pict>
      </w:r>
    </w:p>
    <w:p w14:paraId="4B3DBD88" w14:textId="77777777" w:rsidR="007067DB" w:rsidRPr="007067DB" w:rsidRDefault="007067DB" w:rsidP="00E4352F">
      <w:pPr>
        <w:pStyle w:val="21"/>
      </w:pPr>
      <w:r w:rsidRPr="007067DB">
        <w:rPr>
          <w:rtl/>
        </w:rPr>
        <w:t>الجزء الثاني: ذو القرنين في القرآن: رحلة الوعي من "مغرب" الغموض إلى "مطلع" الوضوح</w:t>
      </w:r>
    </w:p>
    <w:p w14:paraId="1A9CE299"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يمكن قراءة قصة ذي القرنين ليس فقط كسرد تاريخي، بل كنموذج رمزي عميق لرحلة الوعي والمعرفة التي يخوضها كل باحث عن الحقيقة. إنها قصة عن المنهجية والانتقال من ظلمات الجهل إلى نور اليقين</w:t>
      </w:r>
      <w:r w:rsidRPr="007067DB">
        <w:rPr>
          <w:rFonts w:ascii="Calibri" w:eastAsia="Times New Roman" w:hAnsi="Calibri"/>
          <w:sz w:val="24"/>
          <w:lang w:val="en-US" w:bidi="ar-SA"/>
        </w:rPr>
        <w:t>.</w:t>
      </w:r>
    </w:p>
    <w:p w14:paraId="0FADD96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1. </w:t>
      </w:r>
      <w:r w:rsidRPr="007067DB">
        <w:rPr>
          <w:rFonts w:ascii="Calibri" w:eastAsia="Times New Roman" w:hAnsi="Calibri"/>
          <w:b/>
          <w:bCs/>
          <w:sz w:val="24"/>
          <w:rtl/>
          <w:lang w:val="en-US" w:bidi="ar-SA"/>
        </w:rPr>
        <w:t>ذو القرنين: صاحب المقارنة و"القرآن</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في هذا السياق الرمزي، اسم "ذو القرنين" لا يشير إلى قرنين ماديين، بل هو مشتق من جذر "ق رن" الذي يعني "الجمع بين شيئين" و"المقارنة". فذو القرنين هو من يمتلك المنهجية والقدرة على الجمع بين الرؤى المتعددة والمقارنة بينها للتمييز بين الحق والباطل. تمكينه هو تمكين معرفي ومنهجي في المقام الأول</w:t>
      </w:r>
      <w:r w:rsidRPr="007067DB">
        <w:rPr>
          <w:rFonts w:ascii="Calibri" w:eastAsia="Times New Roman" w:hAnsi="Calibri"/>
          <w:sz w:val="24"/>
          <w:lang w:val="en-US" w:bidi="ar-SA"/>
        </w:rPr>
        <w:t>.</w:t>
      </w:r>
    </w:p>
    <w:p w14:paraId="1B7A2BBF"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2. </w:t>
      </w:r>
      <w:r w:rsidRPr="007067DB">
        <w:rPr>
          <w:rFonts w:ascii="Calibri" w:eastAsia="Times New Roman" w:hAnsi="Calibri"/>
          <w:b/>
          <w:bCs/>
          <w:sz w:val="24"/>
          <w:rtl/>
          <w:lang w:val="en-US" w:bidi="ar-SA"/>
        </w:rPr>
        <w:t>بلوغ "مغرب الشمس": مواجهة ظلام الجهل والموروث</w:t>
      </w:r>
    </w:p>
    <w:p w14:paraId="38ED045F"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ترمز للمعرفة السائدة أو الوعي الظاهر</w:t>
      </w:r>
      <w:r w:rsidRPr="007067DB">
        <w:rPr>
          <w:rFonts w:ascii="Calibri" w:eastAsia="Times New Roman" w:hAnsi="Calibri"/>
          <w:sz w:val="24"/>
          <w:lang w:val="en-US" w:bidi="ar-SA"/>
        </w:rPr>
        <w:t>.</w:t>
      </w:r>
    </w:p>
    <w:p w14:paraId="77CD7D03"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مغرب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يمثل نقطة أفول هذا الوعي التقليدي، وبداية الشك في الموروث. إنها حالة من الغموض الفكري</w:t>
      </w:r>
      <w:r w:rsidRPr="007067DB">
        <w:rPr>
          <w:rFonts w:ascii="Calibri" w:eastAsia="Times New Roman" w:hAnsi="Calibri"/>
          <w:sz w:val="24"/>
          <w:lang w:val="en-US" w:bidi="ar-SA"/>
        </w:rPr>
        <w:t>.</w:t>
      </w:r>
    </w:p>
    <w:p w14:paraId="2141C764"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تغرب في عين حمئة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أي أن هذا الوعي الغارب كان محاطًا بـ"حماة"، وهي بيئة فكرية مشوبة بالشوائب والأفكار المظلمة</w:t>
      </w:r>
      <w:r w:rsidRPr="007067DB">
        <w:rPr>
          <w:rFonts w:ascii="Calibri" w:eastAsia="Times New Roman" w:hAnsi="Calibri"/>
          <w:sz w:val="24"/>
          <w:lang w:val="en-US" w:bidi="ar-SA"/>
        </w:rPr>
        <w:t>.</w:t>
      </w:r>
    </w:p>
    <w:p w14:paraId="738AFEFF"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التعامل مع أهل الغموض</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كان منهجه ذا شقين: "التعذيب" (رمز لتصفية الأفكار وإزالة الشوائب الفكرية) و"اتخاذ الحسنى" (التعامل بالحكمة مع من يظهر منهم استعداد للإيمان)</w:t>
      </w:r>
      <w:r w:rsidRPr="007067DB">
        <w:rPr>
          <w:rFonts w:ascii="Calibri" w:eastAsia="Times New Roman" w:hAnsi="Calibri"/>
          <w:sz w:val="24"/>
          <w:lang w:val="en-US" w:bidi="ar-SA"/>
        </w:rPr>
        <w:t>.</w:t>
      </w:r>
    </w:p>
    <w:p w14:paraId="36657B44"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3. </w:t>
      </w:r>
      <w:r w:rsidRPr="007067DB">
        <w:rPr>
          <w:rFonts w:ascii="Calibri" w:eastAsia="Times New Roman" w:hAnsi="Calibri"/>
          <w:b/>
          <w:bCs/>
          <w:sz w:val="24"/>
          <w:rtl/>
          <w:lang w:val="en-US" w:bidi="ar-SA"/>
        </w:rPr>
        <w:t>بلوغ "مطلع الشمس": شهود نور العلم واليقين</w:t>
      </w:r>
    </w:p>
    <w:p w14:paraId="6E36B8A4" w14:textId="77777777" w:rsidR="007067DB" w:rsidRPr="007067DB" w:rsidRDefault="007067DB" w:rsidP="00CE1EDD">
      <w:pPr>
        <w:numPr>
          <w:ilvl w:val="0"/>
          <w:numId w:val="503"/>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مطلع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هي نقطة بزوغ الوعي الجديد وشروق الحقيقة الصافية بعد رحلة البحث</w:t>
      </w:r>
      <w:r w:rsidRPr="007067DB">
        <w:rPr>
          <w:rFonts w:ascii="Calibri" w:eastAsia="Times New Roman" w:hAnsi="Calibri"/>
          <w:sz w:val="24"/>
          <w:lang w:val="en-US" w:bidi="ar-SA"/>
        </w:rPr>
        <w:t>.</w:t>
      </w:r>
    </w:p>
    <w:p w14:paraId="44565CB8" w14:textId="77777777" w:rsidR="007067DB" w:rsidRPr="007067DB" w:rsidRDefault="007067DB" w:rsidP="00CE1EDD">
      <w:pPr>
        <w:numPr>
          <w:ilvl w:val="0"/>
          <w:numId w:val="503"/>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القوم الذين لم يجعل الله لهم من دونها سترًا</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هم أهل العلم الراسخ الذين انكشفت لهم الحقائق بوضوح تام، فلا يحتاجون إلى "ستر" أو حجاب يفصلهم عنها</w:t>
      </w:r>
      <w:r w:rsidRPr="007067DB">
        <w:rPr>
          <w:rFonts w:ascii="Calibri" w:eastAsia="Times New Roman" w:hAnsi="Calibri"/>
          <w:sz w:val="24"/>
          <w:lang w:val="en-US" w:bidi="ar-SA"/>
        </w:rPr>
        <w:t>.</w:t>
      </w:r>
    </w:p>
    <w:p w14:paraId="402FE379"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4. "</w:t>
      </w:r>
      <w:r w:rsidRPr="007067DB">
        <w:rPr>
          <w:rFonts w:ascii="Calibri" w:eastAsia="Times New Roman" w:hAnsi="Calibri"/>
          <w:b/>
          <w:bCs/>
          <w:sz w:val="24"/>
          <w:rtl/>
          <w:lang w:val="en-US" w:bidi="ar-SA"/>
        </w:rPr>
        <w:t>بين السدين": مواجهة الفساد الفكري (يأجوج ومأجوج)</w:t>
      </w:r>
    </w:p>
    <w:p w14:paraId="083670A0" w14:textId="77777777" w:rsidR="007067DB" w:rsidRPr="007067DB" w:rsidRDefault="007067DB" w:rsidP="00CE1EDD">
      <w:pPr>
        <w:numPr>
          <w:ilvl w:val="0"/>
          <w:numId w:val="504"/>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بين السدين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ترمز إلى منطقة انتقالية، منطقة حيرة فكرية بين وعيين مختلفين</w:t>
      </w:r>
      <w:r w:rsidRPr="007067DB">
        <w:rPr>
          <w:rFonts w:ascii="Calibri" w:eastAsia="Times New Roman" w:hAnsi="Calibri"/>
          <w:sz w:val="24"/>
          <w:lang w:val="en-US" w:bidi="ar-SA"/>
        </w:rPr>
        <w:t>.</w:t>
      </w:r>
    </w:p>
    <w:p w14:paraId="2B8B7189" w14:textId="77777777" w:rsidR="007067DB" w:rsidRPr="007067DB" w:rsidRDefault="007067DB" w:rsidP="00CE1EDD">
      <w:pPr>
        <w:numPr>
          <w:ilvl w:val="0"/>
          <w:numId w:val="504"/>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يأجوج ومأجوج</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لا يمثلان أقوامًا بالمعنى الحرفي، بل هما رمز للقوى والتيارات الفكرية المفسدة التي "تؤجج" نيران الفتنة، وتثير الشبهات، وتنشر الفساد الفكري</w:t>
      </w:r>
      <w:r w:rsidRPr="007067DB">
        <w:rPr>
          <w:rFonts w:ascii="Calibri" w:eastAsia="Times New Roman" w:hAnsi="Calibri"/>
          <w:sz w:val="24"/>
          <w:lang w:val="en-US" w:bidi="ar-SA"/>
        </w:rPr>
        <w:t>.</w:t>
      </w:r>
    </w:p>
    <w:p w14:paraId="1F8F4C3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5. </w:t>
      </w:r>
      <w:r w:rsidRPr="007067DB">
        <w:rPr>
          <w:rFonts w:ascii="Calibri" w:eastAsia="Times New Roman" w:hAnsi="Calibri"/>
          <w:b/>
          <w:bCs/>
          <w:sz w:val="24"/>
          <w:rtl/>
          <w:lang w:val="en-US" w:bidi="ar-SA"/>
        </w:rPr>
        <w:t>بناء "الردم" المنهجي: حصن الفكر</w:t>
      </w:r>
      <w:r w:rsidRPr="007067DB">
        <w:rPr>
          <w:rFonts w:ascii="Calibri" w:eastAsia="Times New Roman" w:hAnsi="Calibri"/>
          <w:sz w:val="24"/>
          <w:lang w:val="en-US" w:bidi="ar-SA"/>
        </w:rPr>
        <w:br/>
      </w:r>
      <w:r w:rsidRPr="007067DB">
        <w:rPr>
          <w:rFonts w:ascii="Calibri" w:eastAsia="Times New Roman" w:hAnsi="Calibri"/>
          <w:sz w:val="24"/>
          <w:rtl/>
          <w:lang w:val="en-US" w:bidi="ar-SA"/>
        </w:rPr>
        <w:t>عندما طلب منه الحماية، لم يبن "سدًا" ماديًا فحسب، بل بنى "ردمًا"، وهو أقوى وأمتن. إنه يرمز إلى بناء منهج فكري حصين يرد المحتوى الفاسد</w:t>
      </w:r>
      <w:r w:rsidRPr="007067DB">
        <w:rPr>
          <w:rFonts w:ascii="Calibri" w:eastAsia="Times New Roman" w:hAnsi="Calibri"/>
          <w:sz w:val="24"/>
          <w:lang w:val="en-US" w:bidi="ar-SA"/>
        </w:rPr>
        <w:t>.</w:t>
      </w:r>
    </w:p>
    <w:p w14:paraId="576BC3B4" w14:textId="77777777" w:rsidR="007067DB" w:rsidRPr="007067DB" w:rsidRDefault="007067DB" w:rsidP="00CE1EDD">
      <w:pPr>
        <w:numPr>
          <w:ilvl w:val="0"/>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lastRenderedPageBreak/>
        <w:t>منهجية البناء</w:t>
      </w:r>
      <w:r w:rsidRPr="007067DB">
        <w:rPr>
          <w:rFonts w:ascii="Calibri" w:eastAsia="Times New Roman" w:hAnsi="Calibri"/>
          <w:b/>
          <w:bCs/>
          <w:sz w:val="24"/>
          <w:lang w:val="en-US" w:bidi="ar-SA"/>
        </w:rPr>
        <w:t>:</w:t>
      </w:r>
    </w:p>
    <w:p w14:paraId="5C3FB58B" w14:textId="77777777" w:rsidR="007067DB" w:rsidRPr="007067DB" w:rsidRDefault="007067DB" w:rsidP="00CE1EDD">
      <w:pPr>
        <w:numPr>
          <w:ilvl w:val="1"/>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sz w:val="24"/>
          <w:rtl/>
          <w:lang w:val="en-US" w:bidi="ar-SA"/>
        </w:rPr>
        <w:t>جمع "زبر الحديد" (رمز لأقوى حجج المفسدين)</w:t>
      </w:r>
      <w:r w:rsidRPr="007067DB">
        <w:rPr>
          <w:rFonts w:ascii="Calibri" w:eastAsia="Times New Roman" w:hAnsi="Calibri"/>
          <w:sz w:val="24"/>
          <w:lang w:val="en-US" w:bidi="ar-SA"/>
        </w:rPr>
        <w:t>.</w:t>
      </w:r>
    </w:p>
    <w:p w14:paraId="13247795" w14:textId="77777777" w:rsidR="007067DB" w:rsidRPr="007067DB" w:rsidRDefault="007067DB" w:rsidP="00CE1EDD">
      <w:pPr>
        <w:numPr>
          <w:ilvl w:val="1"/>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sz w:val="24"/>
          <w:rtl/>
          <w:lang w:val="en-US" w:bidi="ar-SA"/>
        </w:rPr>
        <w:t>إخضاعها لـ"نار" الفحص والنقد والتمحيص</w:t>
      </w:r>
      <w:r w:rsidRPr="007067DB">
        <w:rPr>
          <w:rFonts w:ascii="Calibri" w:eastAsia="Times New Roman" w:hAnsi="Calibri"/>
          <w:sz w:val="24"/>
          <w:lang w:val="en-US" w:bidi="ar-SA"/>
        </w:rPr>
        <w:t>.</w:t>
      </w:r>
    </w:p>
    <w:p w14:paraId="790C39AF" w14:textId="77777777" w:rsidR="007067DB" w:rsidRPr="007067DB" w:rsidRDefault="007067DB" w:rsidP="00CE1EDD">
      <w:pPr>
        <w:numPr>
          <w:ilvl w:val="1"/>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sz w:val="24"/>
          <w:rtl/>
          <w:lang w:val="en-US" w:bidi="ar-SA"/>
        </w:rPr>
        <w:t>صب "القطر" (رمز للعلم الصافي والنقي فوقها لصهر الباطل وتثبيت الحق</w:t>
      </w:r>
      <w:r w:rsidRPr="007067DB">
        <w:rPr>
          <w:rFonts w:ascii="Calibri" w:eastAsia="Times New Roman" w:hAnsi="Calibri"/>
          <w:sz w:val="24"/>
          <w:lang w:val="en-US" w:bidi="ar-SA"/>
        </w:rPr>
        <w:t>.</w:t>
      </w:r>
    </w:p>
    <w:p w14:paraId="650DF55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النتيجة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حصن فكري منيع لا يمكن للمفسدين اختراقه، وهو دعوة لبناء منهجيات نقدية قوية في مواجهة الشبهات</w:t>
      </w:r>
      <w:r w:rsidRPr="007067DB">
        <w:rPr>
          <w:rFonts w:ascii="Calibri" w:eastAsia="Times New Roman" w:hAnsi="Calibri"/>
          <w:sz w:val="24"/>
          <w:lang w:val="en-US" w:bidi="ar-SA"/>
        </w:rPr>
        <w:t>.</w:t>
      </w:r>
    </w:p>
    <w:p w14:paraId="638B0EA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خاتمة الجزء الثاني</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رحلة ذي القرنين هي دعوة لكل باحث عن الحقيقة ليصبح "ذا قرنين"؛ أي صاحب منهجية مقارنة، يتبع الأسباب، ويجاهد فكريًا ليخرج من ظلمة التقليد إلى رحابة الوعي ويقين المعرفة</w:t>
      </w:r>
      <w:r w:rsidRPr="007067DB">
        <w:rPr>
          <w:rFonts w:ascii="Calibri" w:eastAsia="Times New Roman" w:hAnsi="Calibri"/>
          <w:sz w:val="24"/>
          <w:lang w:val="en-US" w:bidi="ar-SA"/>
        </w:rPr>
        <w:t>.</w:t>
      </w:r>
    </w:p>
    <w:p w14:paraId="68BE385E"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26DE3D3C">
          <v:rect id="_x0000_i1038" style="width:0;height:1.5pt" o:hralign="center" o:hrstd="t" o:hr="t" fillcolor="#a0a0a0" stroked="f"/>
        </w:pict>
      </w:r>
    </w:p>
    <w:p w14:paraId="64855938" w14:textId="77777777" w:rsidR="007067DB" w:rsidRPr="007067DB" w:rsidRDefault="007067DB" w:rsidP="00E4352F">
      <w:pPr>
        <w:pStyle w:val="21"/>
      </w:pPr>
      <w:r w:rsidRPr="007067DB">
        <w:rPr>
          <w:rtl/>
        </w:rPr>
        <w:t>الجزء الثالث: المكانة الدينية لذي القرنين (جانب يقيني)</w:t>
      </w:r>
    </w:p>
    <w:p w14:paraId="6ABCA8D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خلافًا لتصويره كملك عادل فحسب، تشير الأدلة القرآنية بقوة إلى أن ذا القرنين كان شخصية تتلقى التوجيه الإلهي المباشر. هذا الاستنتاج مبني على عدة قرائن قاطعة في النص القرآني</w:t>
      </w:r>
      <w:r w:rsidRPr="007067DB">
        <w:rPr>
          <w:rFonts w:ascii="Calibri" w:eastAsia="Times New Roman" w:hAnsi="Calibri"/>
          <w:sz w:val="24"/>
          <w:lang w:val="en-US" w:bidi="ar-SA"/>
        </w:rPr>
        <w:t>:</w:t>
      </w:r>
    </w:p>
    <w:p w14:paraId="62A5FE5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الخطاب الإلهي المباشر</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تبدأ القصة بقوله تعالى: "قُلْنَا يَا ذَا الْقَرْنَيْنِ...". هذا النداء المباشر من "الملأ الأعلى" يضعه في مصاف شخصيات مثل موسى عليه السلام، ممن تلقوا الوحي</w:t>
      </w:r>
      <w:r w:rsidRPr="007067DB">
        <w:rPr>
          <w:rFonts w:ascii="Calibri" w:eastAsia="Times New Roman" w:hAnsi="Calibri"/>
          <w:sz w:val="24"/>
          <w:lang w:val="en-US" w:bidi="ar-SA"/>
        </w:rPr>
        <w:t>.</w:t>
      </w:r>
    </w:p>
    <w:p w14:paraId="151C5A2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تفويض السلطة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لم يكن الوحي مجرد إرشاد، بل كان تفويضًا إلهيًا كاملاً. فوضه الله في أمر القوم الذين وجدهم، ومنحه سلطة تقرير مصيرهم: "إِمَّا أَن تُعَذِّبَ وَإِمَّا أَن تَتَّخِذَ فِيهِمْ حُسْنًا". هذه سلطة لا تُعطى لبشر عاديين</w:t>
      </w:r>
      <w:r w:rsidRPr="007067DB">
        <w:rPr>
          <w:rFonts w:ascii="Calibri" w:eastAsia="Times New Roman" w:hAnsi="Calibri"/>
          <w:sz w:val="24"/>
          <w:lang w:val="en-US" w:bidi="ar-SA"/>
        </w:rPr>
        <w:t>.</w:t>
      </w:r>
    </w:p>
    <w:p w14:paraId="7BBC5E1D"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3. </w:t>
      </w:r>
      <w:r w:rsidRPr="007067DB">
        <w:rPr>
          <w:rFonts w:ascii="Calibri" w:eastAsia="Times New Roman" w:hAnsi="Calibri"/>
          <w:b/>
          <w:bCs/>
          <w:sz w:val="24"/>
          <w:rtl/>
          <w:lang w:val="en-US" w:bidi="ar-SA"/>
        </w:rPr>
        <w:t>أسلوب الخطاب</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عندما تكلم ذو القرنين، استخدم صيغة الجمع الملكي "فَسَوْفَ نُعَذِّبُهُ"، وهو نفس أسلوب الخطاب الذي يستخدمه الملأ الأعلى (كميكائيل مثلاً) عند تنفيذ أمر إلهي. هذا يعكس أنه لا يتصرف من تلقاء نفسه، بل كمنفذ لإرادة سماوية</w:t>
      </w:r>
      <w:r w:rsidRPr="007067DB">
        <w:rPr>
          <w:rFonts w:ascii="Calibri" w:eastAsia="Times New Roman" w:hAnsi="Calibri"/>
          <w:sz w:val="24"/>
          <w:lang w:val="en-US" w:bidi="ar-SA"/>
        </w:rPr>
        <w:t>.</w:t>
      </w:r>
    </w:p>
    <w:p w14:paraId="047382B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4. </w:t>
      </w:r>
      <w:r w:rsidRPr="007067DB">
        <w:rPr>
          <w:rFonts w:ascii="Calibri" w:eastAsia="Times New Roman" w:hAnsi="Calibri"/>
          <w:b/>
          <w:bCs/>
          <w:sz w:val="24"/>
          <w:rtl/>
          <w:lang w:val="en-US" w:bidi="ar-SA"/>
        </w:rPr>
        <w:t>نسبة الفضل لله</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يختتم ذو القرنين عمله العظيم ببناء السد بقوله: "هَذَا رَحْمَةٌ مِّن رَّبِّي". هذه العبارة هي ذاتها التي استخدمها "العبد الصالح" في قصته مع موسى، مما يؤكد أن أفعاله كانت بتوجيه إلهي وليست عن اجتهاد شخصي</w:t>
      </w:r>
      <w:r w:rsidRPr="007067DB">
        <w:rPr>
          <w:rFonts w:ascii="Calibri" w:eastAsia="Times New Roman" w:hAnsi="Calibri"/>
          <w:sz w:val="24"/>
          <w:lang w:val="en-US" w:bidi="ar-SA"/>
        </w:rPr>
        <w:t>.</w:t>
      </w:r>
    </w:p>
    <w:p w14:paraId="5E6A437A"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خلاصة الجزء الثالث</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بناءً على هذه الأدلة، يُقطع بأن ذا القرنين كان من أهل الصلاح والاصطفاء، ومن المؤهلين للانضمام إلى الملأ الأعلى</w:t>
      </w:r>
      <w:r w:rsidRPr="007067DB">
        <w:rPr>
          <w:rFonts w:ascii="Calibri" w:eastAsia="Times New Roman" w:hAnsi="Calibri"/>
          <w:sz w:val="24"/>
          <w:lang w:val="en-US" w:bidi="ar-SA"/>
        </w:rPr>
        <w:t>.</w:t>
      </w:r>
    </w:p>
    <w:p w14:paraId="2DAB847A"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36DFFE2A">
          <v:rect id="_x0000_i1039" style="width:0;height:1.5pt" o:hralign="center" o:hrstd="t" o:hr="t" fillcolor="#a0a0a0" stroked="f"/>
        </w:pict>
      </w:r>
    </w:p>
    <w:p w14:paraId="2805F80A" w14:textId="77777777" w:rsidR="007067DB" w:rsidRPr="007067DB" w:rsidRDefault="007067DB" w:rsidP="00E4352F">
      <w:pPr>
        <w:pStyle w:val="21"/>
      </w:pPr>
      <w:r w:rsidRPr="007067DB">
        <w:rPr>
          <w:rtl/>
        </w:rPr>
        <w:t>الجزء الرابع: معنى اسم "ذي القرنين" (جانب يقيني)</w:t>
      </w:r>
    </w:p>
    <w:p w14:paraId="0809688F"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بعد أن أثبتنا في الجزء السابق أن كلمة "قرن" في القرآن تشير إلى الحضارات البائدة وليس إلى فترة زمنية أو قرون الرأس، يصبح معنى اللقب أكثر وضوحًا</w:t>
      </w:r>
      <w:r w:rsidRPr="007067DB">
        <w:rPr>
          <w:rFonts w:ascii="Calibri" w:eastAsia="Times New Roman" w:hAnsi="Calibri"/>
          <w:sz w:val="24"/>
          <w:lang w:val="en-US" w:bidi="ar-SA"/>
        </w:rPr>
        <w:t>.</w:t>
      </w:r>
    </w:p>
    <w:p w14:paraId="6BFCF004"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ليس قرونًا مادية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فكرة ارتدائه خوذة ذات قرنين هي صفة شكلية لا تستحق الذكر في القرآن ولا تميزه عن غيره من المحاربين في عصره</w:t>
      </w:r>
      <w:r w:rsidRPr="007067DB">
        <w:rPr>
          <w:rFonts w:ascii="Calibri" w:eastAsia="Times New Roman" w:hAnsi="Calibri"/>
          <w:sz w:val="24"/>
          <w:lang w:val="en-US" w:bidi="ar-SA"/>
        </w:rPr>
        <w:t>.</w:t>
      </w:r>
    </w:p>
    <w:p w14:paraId="6190C0E3"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ذو الحضارتين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المعنى الأنسب هو أن لقبه يشير إلى علاقته الوثيقة بحضارتين عظيمتين. كان له ارتباط فريد بهما، إما عبر النسب أو عبر توحيده لهما في مملكة واحدة</w:t>
      </w:r>
      <w:r w:rsidRPr="007067DB">
        <w:rPr>
          <w:rFonts w:ascii="Calibri" w:eastAsia="Times New Roman" w:hAnsi="Calibri"/>
          <w:sz w:val="24"/>
          <w:lang w:val="en-US" w:bidi="ar-SA"/>
        </w:rPr>
        <w:t>.</w:t>
      </w:r>
    </w:p>
    <w:p w14:paraId="0944B2FD"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4A266327">
          <v:rect id="_x0000_i1040" style="width:0;height:1.5pt" o:hralign="center" o:hrstd="t" o:hr="t" fillcolor="#a0a0a0" stroked="f"/>
        </w:pict>
      </w:r>
    </w:p>
    <w:p w14:paraId="2B934451" w14:textId="77777777" w:rsidR="007067DB" w:rsidRPr="007067DB" w:rsidRDefault="007067DB" w:rsidP="00E4352F">
      <w:pPr>
        <w:pStyle w:val="21"/>
      </w:pPr>
      <w:r w:rsidRPr="007067DB">
        <w:rPr>
          <w:rtl/>
        </w:rPr>
        <w:lastRenderedPageBreak/>
        <w:t>الجزء الخامس: البحث عن شخصيته التاريخية (جانب ظني)</w:t>
      </w:r>
    </w:p>
    <w:p w14:paraId="4BB097F0"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هنا ننتقل من اليقينيات المستنبطة من النص إلى الاجتهاد والبحث التاريخي. من بين الشخصيات التي طرحت، يبرز "قورش الكبير</w:t>
      </w:r>
      <w:r w:rsidRPr="007067DB">
        <w:rPr>
          <w:rFonts w:ascii="Calibri" w:eastAsia="Times New Roman" w:hAnsi="Calibri"/>
          <w:sz w:val="24"/>
          <w:lang w:val="en-US" w:bidi="ar-SA"/>
        </w:rPr>
        <w:t>" (Cyrus the Great)</w:t>
      </w:r>
      <w:r w:rsidRPr="007067DB">
        <w:rPr>
          <w:rFonts w:ascii="Calibri" w:eastAsia="Times New Roman" w:hAnsi="Calibri"/>
          <w:sz w:val="24"/>
          <w:rtl/>
          <w:lang w:val="en-US" w:bidi="ar-SA"/>
        </w:rPr>
        <w:t>، ملك الفرس، كأفضل مرشح تنطبق عليه الأوصاف القرآنية، وذلك لعدة أسباب تفوق بها على المرشح الأشهر "الإسكندر المقدوني</w:t>
      </w:r>
      <w:r w:rsidRPr="007067DB">
        <w:rPr>
          <w:rFonts w:ascii="Calibri" w:eastAsia="Times New Roman" w:hAnsi="Calibri"/>
          <w:sz w:val="24"/>
          <w:lang w:val="en-US" w:bidi="ar-SA"/>
        </w:rPr>
        <w:t>":</w:t>
      </w:r>
    </w:p>
    <w:p w14:paraId="50C1BB1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الأخلاق والعدل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عُرف قورش بحسن تعامله مع الشعوب التي غزاها وتحريره للأسرى (مثل اليهود من السبي البابلي)، وهو ما يتوافق مع سلوك ذي القرنين الذي حكم بالعدل والرحمة. في المقابل، كان الإسكندر معروفًا بقسوته</w:t>
      </w:r>
      <w:r w:rsidRPr="007067DB">
        <w:rPr>
          <w:rFonts w:ascii="Calibri" w:eastAsia="Times New Roman" w:hAnsi="Calibri"/>
          <w:sz w:val="24"/>
          <w:lang w:val="en-US" w:bidi="ar-SA"/>
        </w:rPr>
        <w:t>.</w:t>
      </w:r>
    </w:p>
    <w:p w14:paraId="33332039"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العقيدة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كان قورش على عقيدة توحيدية أو قريبة جدًا من التوحيد، حيث كان يعبد إلهًا واحدًا (اهورامزدا - الرب الحكيم). أما الإسكندر فكان على عقيدة وثنية صريحة بل وادعى الألوهية لنفسه</w:t>
      </w:r>
      <w:r w:rsidRPr="007067DB">
        <w:rPr>
          <w:rFonts w:ascii="Calibri" w:eastAsia="Times New Roman" w:hAnsi="Calibri"/>
          <w:sz w:val="24"/>
          <w:lang w:val="en-US" w:bidi="ar-SA"/>
        </w:rPr>
        <w:t>.</w:t>
      </w:r>
    </w:p>
    <w:p w14:paraId="4B67ED65"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3. </w:t>
      </w:r>
      <w:r w:rsidRPr="007067DB">
        <w:rPr>
          <w:rFonts w:ascii="Calibri" w:eastAsia="Times New Roman" w:hAnsi="Calibri"/>
          <w:b/>
          <w:bCs/>
          <w:sz w:val="24"/>
          <w:rtl/>
          <w:lang w:val="en-US"/>
        </w:rPr>
        <w:t xml:space="preserve"> </w:t>
      </w:r>
      <w:r w:rsidRPr="007067DB">
        <w:rPr>
          <w:rFonts w:ascii="Calibri" w:eastAsia="Times New Roman" w:hAnsi="Calibri"/>
          <w:b/>
          <w:bCs/>
          <w:sz w:val="24"/>
          <w:rtl/>
          <w:lang w:val="en-US" w:bidi="ar-SA"/>
        </w:rPr>
        <w:t>تفسير "القرنين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المفاجأة الكبرى تأتي من سفر دانيال في العهد القديم، الذي يذكر رؤيا لكبش له قرنان، وفُسّرت الرؤيا بأن القرنين يرمزان إلى مملكتي "مادي وفارس". كان قورش هو من وحد هاتين المملكتين. والأهم من ذلك، أنه هو نفسه كان ثمرة هاتين الحضارتين، حيث أن أمه كانت ميدية وأباه كان فارسيًا. هذا التطابق بين لقبه "ذو القرنين" وارتباطه التاريخي والعرقي بمملكتي مادي وفارس يكاد يكون دليلاً حاسمًا</w:t>
      </w:r>
      <w:r w:rsidRPr="007067DB">
        <w:rPr>
          <w:rFonts w:ascii="Calibri" w:eastAsia="Times New Roman" w:hAnsi="Calibri"/>
          <w:sz w:val="24"/>
          <w:lang w:val="en-US" w:bidi="ar-SA"/>
        </w:rPr>
        <w:t>.</w:t>
      </w:r>
    </w:p>
    <w:p w14:paraId="6D0B087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4. </w:t>
      </w:r>
      <w:r w:rsidRPr="007067DB">
        <w:rPr>
          <w:rFonts w:ascii="Calibri" w:eastAsia="Times New Roman" w:hAnsi="Calibri"/>
          <w:b/>
          <w:bCs/>
          <w:sz w:val="24"/>
          <w:rtl/>
          <w:lang w:val="en-US" w:bidi="ar-SA"/>
        </w:rPr>
        <w:t xml:space="preserve"> الرحلة الجغرافية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يمكن تتبع رحلة ذي القرنين داخل حدود إمبراطورية قورش</w:t>
      </w:r>
      <w:r w:rsidRPr="007067DB">
        <w:rPr>
          <w:rFonts w:ascii="Calibri" w:eastAsia="Times New Roman" w:hAnsi="Calibri"/>
          <w:sz w:val="24"/>
          <w:lang w:val="en-US" w:bidi="ar-SA"/>
        </w:rPr>
        <w:t>.</w:t>
      </w:r>
    </w:p>
    <w:p w14:paraId="5B51AA94" w14:textId="77777777" w:rsidR="007067DB" w:rsidRPr="007067DB" w:rsidRDefault="007067DB" w:rsidP="00CE1EDD">
      <w:pPr>
        <w:numPr>
          <w:ilvl w:val="0"/>
          <w:numId w:val="506"/>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مغرب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وصوله إلى "عين حمئة" (طين أسود أو عين حارة) عند الغروب قد ينطبق على فوهة بركان تفتان جنوب شرق إيران</w:t>
      </w:r>
      <w:r w:rsidRPr="007067DB">
        <w:rPr>
          <w:rFonts w:ascii="Calibri" w:eastAsia="Times New Roman" w:hAnsi="Calibri"/>
          <w:sz w:val="24"/>
          <w:lang w:val="en-US" w:bidi="ar-SA"/>
        </w:rPr>
        <w:t>.</w:t>
      </w:r>
    </w:p>
    <w:p w14:paraId="6709E3AD" w14:textId="77777777" w:rsidR="007067DB" w:rsidRPr="007067DB" w:rsidRDefault="007067DB" w:rsidP="00CE1EDD">
      <w:pPr>
        <w:numPr>
          <w:ilvl w:val="0"/>
          <w:numId w:val="506"/>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مطلع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وصوله عند الشروق إلى قوم "لَّمْ نَجْعَل لَّهُم مِّن دُونِهَا سِتْرًا" قد ينطبق على سواحل مكران القريبة، وهي منطقة شبه صحراوية قاسية</w:t>
      </w:r>
      <w:r w:rsidRPr="007067DB">
        <w:rPr>
          <w:rFonts w:ascii="Calibri" w:eastAsia="Times New Roman" w:hAnsi="Calibri"/>
          <w:sz w:val="24"/>
          <w:lang w:val="en-US" w:bidi="ar-SA"/>
        </w:rPr>
        <w:t>.</w:t>
      </w:r>
    </w:p>
    <w:p w14:paraId="017063FB" w14:textId="77777777" w:rsidR="007067DB" w:rsidRPr="007067DB" w:rsidRDefault="007067DB" w:rsidP="00CE1EDD">
      <w:pPr>
        <w:numPr>
          <w:ilvl w:val="0"/>
          <w:numId w:val="506"/>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سرعة الرحلة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قطع المسافة بين الموقعين في ليلة واحدة يبدو مستحيلاً، لكن من المعروف أن الفرس في عهد داريوس الأول (خليفة قورش) ابتكروا نظام البريد السريع باستخدام محطات لتبديل الخيول المتعبة بأخرى نشيطة. من المحتمل أن قورش استخدم نسخة أولية من هذا النظام في رحلته</w:t>
      </w:r>
      <w:r w:rsidRPr="007067DB">
        <w:rPr>
          <w:rFonts w:ascii="Calibri" w:eastAsia="Times New Roman" w:hAnsi="Calibri"/>
          <w:sz w:val="24"/>
          <w:lang w:val="en-US" w:bidi="ar-SA"/>
        </w:rPr>
        <w:t>.</w:t>
      </w:r>
    </w:p>
    <w:p w14:paraId="4FB8388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خلاصة الجزء الخامس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على الرغم من قوة هذه الأدلة التي ترجح كفة الملك قورش، يبقى هذا الجانب في دائرة الظن والاجتهاد الذي يحتاج إلى مزيد من البحث</w:t>
      </w:r>
      <w:r w:rsidRPr="007067DB">
        <w:rPr>
          <w:rFonts w:ascii="Calibri" w:eastAsia="Times New Roman" w:hAnsi="Calibri"/>
          <w:sz w:val="24"/>
          <w:lang w:val="en-US" w:bidi="ar-SA"/>
        </w:rPr>
        <w:t>.</w:t>
      </w:r>
    </w:p>
    <w:p w14:paraId="695D4A30"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3DB6BD76">
          <v:rect id="_x0000_i1041" style="width:0;height:1.5pt" o:hralign="center" o:hrstd="t" o:hr="t" fillcolor="#a0a0a0" stroked="f"/>
        </w:pict>
      </w:r>
    </w:p>
    <w:p w14:paraId="3AF4131E" w14:textId="77777777" w:rsidR="007067DB" w:rsidRPr="007067DB" w:rsidRDefault="007067DB" w:rsidP="00E4352F">
      <w:pPr>
        <w:pStyle w:val="21"/>
      </w:pPr>
      <w:r w:rsidRPr="007067DB">
        <w:rPr>
          <w:rtl/>
        </w:rPr>
        <w:t>الجزء السادس: "مجمع البحرين": رحلة تكامل الوعي (حين يلتقي العقل المنطقي بالحكمة الباطنة)</w:t>
      </w:r>
    </w:p>
    <w:p w14:paraId="408E2D2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 "لَا أَبْرَحُ حَتَّى أَبْلُغَ مَجْمَعَ الْبَحْرَيْنِ أَوْ أَمْضِيَ حُقُبًا" (الكهف: 60). هذه ليست رحلة جغرافية إلى مكان التقاء بحرين ماديين، بل هي غوص أعمق في محيط المعرفة. إنها رحلة تكامل الوعي،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7067DB">
        <w:rPr>
          <w:rFonts w:ascii="Calibri" w:eastAsia="Times New Roman" w:hAnsi="Calibri"/>
          <w:sz w:val="24"/>
          <w:lang w:val="en-US" w:bidi="ar-SA"/>
        </w:rPr>
        <w:t>.</w:t>
      </w:r>
    </w:p>
    <w:p w14:paraId="2967276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بحر الشريعة وبحر الحقيقة: فك شفرة الرموز</w:t>
      </w:r>
      <w:r w:rsidRPr="007067DB">
        <w:rPr>
          <w:rFonts w:ascii="Calibri" w:eastAsia="Times New Roman" w:hAnsi="Calibri"/>
          <w:sz w:val="24"/>
          <w:lang w:val="en-US" w:bidi="ar-SA"/>
        </w:rPr>
        <w:br/>
      </w:r>
      <w:r w:rsidRPr="007067DB">
        <w:rPr>
          <w:rFonts w:ascii="Calibri" w:eastAsia="Times New Roman" w:hAnsi="Calibri"/>
          <w:sz w:val="24"/>
          <w:rtl/>
          <w:lang w:val="en-US" w:bidi="ar-SA"/>
        </w:rPr>
        <w:t>لنستكشف رموز هذه الرحلة المذهلة</w:t>
      </w:r>
      <w:r w:rsidRPr="007067DB">
        <w:rPr>
          <w:rFonts w:ascii="Calibri" w:eastAsia="Times New Roman" w:hAnsi="Calibri"/>
          <w:sz w:val="24"/>
          <w:lang w:val="en-US" w:bidi="ar-SA"/>
        </w:rPr>
        <w:t>:</w:t>
      </w:r>
    </w:p>
    <w:p w14:paraId="755F8C62"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موسى</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هنا لا يمثل النبي فقط، بل يمثل العقل المنطقي، التحليلي، الذي يسير وفق القانون والشريعة الظاهرة. هو العقل الذي يحتاج إلى دليل وبرهان، ويرفض ما يخالف المألوف</w:t>
      </w:r>
      <w:r w:rsidRPr="007067DB">
        <w:rPr>
          <w:rFonts w:ascii="Calibri" w:eastAsia="Times New Roman" w:hAnsi="Calibri"/>
          <w:sz w:val="24"/>
          <w:lang w:val="en-US" w:bidi="ar-SA"/>
        </w:rPr>
        <w:t>.</w:t>
      </w:r>
    </w:p>
    <w:p w14:paraId="6D997001"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lastRenderedPageBreak/>
        <w:t>العبد الصالح (الخضر)</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يمثل الحكمة الباطنة، الخبرة العملية، والعلم اللدني المباشر من الله، الذي قد تبدو أفعاله مخالفة للمنطق الظاهري، لكنها تحمل في طياتها حكمة عميقة</w:t>
      </w:r>
      <w:r w:rsidRPr="007067DB">
        <w:rPr>
          <w:rFonts w:ascii="Calibri" w:eastAsia="Times New Roman" w:hAnsi="Calibri"/>
          <w:sz w:val="24"/>
          <w:lang w:val="en-US" w:bidi="ar-SA"/>
        </w:rPr>
        <w:t>.</w:t>
      </w:r>
    </w:p>
    <w:p w14:paraId="326ABF7D"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مجمع البحرين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هو نقطة اللقاء والتكامل المنشودة بين هذين "البحرين" من المعرفة. إنها الحالة التي يتناغم فيها العلم النظري مع الخبرة العملية، ويتحد فيها المنطق الظاهر مع البصيرة الباطنة</w:t>
      </w:r>
      <w:r w:rsidRPr="007067DB">
        <w:rPr>
          <w:rFonts w:ascii="Calibri" w:eastAsia="Times New Roman" w:hAnsi="Calibri"/>
          <w:sz w:val="24"/>
          <w:lang w:val="en-US" w:bidi="ar-SA"/>
        </w:rPr>
        <w:t>.</w:t>
      </w:r>
    </w:p>
    <w:p w14:paraId="4440F241"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رحلة موسى</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هي سعي دؤوب من كل عقل ناضج لكي لا يظل حبيس "بحر" واحد، بل ليصل إلى حالة "المجمع" التي يرى بها الصورة كاملة</w:t>
      </w:r>
      <w:r w:rsidRPr="007067DB">
        <w:rPr>
          <w:rFonts w:ascii="Calibri" w:eastAsia="Times New Roman" w:hAnsi="Calibri"/>
          <w:sz w:val="24"/>
          <w:lang w:val="en-US" w:bidi="ar-SA"/>
        </w:rPr>
        <w:t>.</w:t>
      </w:r>
    </w:p>
    <w:p w14:paraId="0A9A8B4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2. </w:t>
      </w:r>
      <w:r w:rsidRPr="007067DB">
        <w:rPr>
          <w:rFonts w:ascii="Calibri" w:eastAsia="Times New Roman" w:hAnsi="Calibri"/>
          <w:b/>
          <w:bCs/>
          <w:sz w:val="24"/>
          <w:rtl/>
          <w:lang w:val="en-US"/>
        </w:rPr>
        <w:t xml:space="preserve"> </w:t>
      </w:r>
      <w:r w:rsidRPr="007067DB">
        <w:rPr>
          <w:rFonts w:ascii="Calibri" w:eastAsia="Times New Roman" w:hAnsi="Calibri"/>
          <w:b/>
          <w:bCs/>
          <w:sz w:val="24"/>
          <w:rtl/>
          <w:lang w:val="en-US" w:bidi="ar-SA"/>
        </w:rPr>
        <w:t>نسيان الحوت عند الصخرة: ضياع الهدف في خضم العقبات</w:t>
      </w:r>
      <w:r w:rsidRPr="007067DB">
        <w:rPr>
          <w:rFonts w:ascii="Calibri" w:eastAsia="Times New Roman" w:hAnsi="Calibri"/>
          <w:sz w:val="24"/>
          <w:lang w:val="en-US" w:bidi="ar-SA"/>
        </w:rPr>
        <w:br/>
      </w:r>
      <w:r w:rsidRPr="007067DB">
        <w:rPr>
          <w:rFonts w:ascii="Calibri" w:eastAsia="Times New Roman" w:hAnsi="Calibri"/>
          <w:sz w:val="24"/>
          <w:rtl/>
          <w:lang w:val="en-US" w:bidi="ar-SA"/>
        </w:rPr>
        <w:t>في خضم السعي، يأتي التحدي الأكبر: النسيان. "فَلَمَّا بَلَغَا مَجْمَعَ بَيْنِهِمَا نَسِيَا حُوتَهُمَا" (الكهف: 61)</w:t>
      </w:r>
      <w:r w:rsidRPr="007067DB">
        <w:rPr>
          <w:rFonts w:ascii="Calibri" w:eastAsia="Times New Roman" w:hAnsi="Calibri"/>
          <w:sz w:val="24"/>
          <w:lang w:val="en-US" w:bidi="ar-SA"/>
        </w:rPr>
        <w:t>.</w:t>
      </w:r>
    </w:p>
    <w:p w14:paraId="65DD9FDE" w14:textId="77777777" w:rsidR="007067DB" w:rsidRPr="007067DB" w:rsidRDefault="007067DB" w:rsidP="00CE1EDD">
      <w:pPr>
        <w:numPr>
          <w:ilvl w:val="0"/>
          <w:numId w:val="508"/>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الحوت</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يرمز إلى الهدف الأساسي والغاية الكبرى للرحلة (لقاء مصدر الحكمة الباطنة)</w:t>
      </w:r>
      <w:r w:rsidRPr="007067DB">
        <w:rPr>
          <w:rFonts w:ascii="Calibri" w:eastAsia="Times New Roman" w:hAnsi="Calibri"/>
          <w:sz w:val="24"/>
          <w:lang w:val="en-US" w:bidi="ar-SA"/>
        </w:rPr>
        <w:t>.</w:t>
      </w:r>
    </w:p>
    <w:p w14:paraId="024B04A2" w14:textId="77777777" w:rsidR="007067DB" w:rsidRPr="007067DB" w:rsidRDefault="007067DB" w:rsidP="00CE1EDD">
      <w:pPr>
        <w:numPr>
          <w:ilvl w:val="0"/>
          <w:numId w:val="508"/>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الصخرة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ترمز إلى العقبات الفكرية الراسخة، أو الأفكار الجامدة، أو الانشغال بالتحديات الآنية التي تصرفنا عن الهدف الأسمى</w:t>
      </w:r>
      <w:r w:rsidRPr="007067DB">
        <w:rPr>
          <w:rFonts w:ascii="Calibri" w:eastAsia="Times New Roman" w:hAnsi="Calibri"/>
          <w:sz w:val="24"/>
          <w:lang w:val="en-US" w:bidi="ar-SA"/>
        </w:rPr>
        <w:t>.</w:t>
      </w:r>
    </w:p>
    <w:p w14:paraId="12FD6D6E" w14:textId="77777777" w:rsidR="007067DB" w:rsidRPr="007067DB" w:rsidRDefault="007067DB" w:rsidP="00CE1EDD">
      <w:pPr>
        <w:numPr>
          <w:ilvl w:val="0"/>
          <w:numId w:val="508"/>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التحليل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7067DB">
        <w:rPr>
          <w:rFonts w:ascii="Calibri" w:eastAsia="Times New Roman" w:hAnsi="Calibri"/>
          <w:sz w:val="24"/>
          <w:lang w:val="en-US" w:bidi="ar-SA"/>
        </w:rPr>
        <w:t>.</w:t>
      </w:r>
    </w:p>
    <w:p w14:paraId="1F5BDFB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3. </w:t>
      </w:r>
      <w:r w:rsidRPr="007067DB">
        <w:rPr>
          <w:rFonts w:ascii="Calibri" w:eastAsia="Times New Roman" w:hAnsi="Calibri"/>
          <w:b/>
          <w:bCs/>
          <w:sz w:val="24"/>
          <w:rtl/>
          <w:lang w:val="en-US" w:bidi="ar-SA"/>
        </w:rPr>
        <w:t>دروس الخضر الثلاث: حين يصطدم المنطق بالواقع</w:t>
      </w:r>
      <w:r w:rsidRPr="007067DB">
        <w:rPr>
          <w:rFonts w:ascii="Calibri" w:eastAsia="Times New Roman" w:hAnsi="Calibri"/>
          <w:sz w:val="24"/>
          <w:lang w:val="en-US" w:bidi="ar-SA"/>
        </w:rPr>
        <w:br/>
      </w:r>
      <w:r w:rsidRPr="007067DB">
        <w:rPr>
          <w:rFonts w:ascii="Calibri" w:eastAsia="Times New Roman" w:hAnsi="Calibri"/>
          <w:sz w:val="24"/>
          <w:rtl/>
          <w:lang w:val="en-US" w:bidi="ar-SA"/>
        </w:rPr>
        <w:t>عندما يلتقي موسى بالعبد الصالح، تبدأ الدورة التعليمية المكثفة التي تهز أركان المنطق الظاهر</w:t>
      </w:r>
      <w:r w:rsidRPr="007067DB">
        <w:rPr>
          <w:rFonts w:ascii="Calibri" w:eastAsia="Times New Roman" w:hAnsi="Calibri"/>
          <w:sz w:val="24"/>
          <w:lang w:val="en-US" w:bidi="ar-SA"/>
        </w:rPr>
        <w:t>:</w:t>
      </w:r>
    </w:p>
    <w:p w14:paraId="22A35125" w14:textId="77777777" w:rsidR="007067DB" w:rsidRPr="007067DB" w:rsidRDefault="007067DB" w:rsidP="00CE1EDD">
      <w:pPr>
        <w:numPr>
          <w:ilvl w:val="0"/>
          <w:numId w:val="50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خرق السفينة (حماية الفكرة)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7067DB">
        <w:rPr>
          <w:rFonts w:ascii="Calibri" w:eastAsia="Times New Roman" w:hAnsi="Calibri"/>
          <w:sz w:val="24"/>
          <w:lang w:val="en-US" w:bidi="ar-SA"/>
        </w:rPr>
        <w:t>.</w:t>
      </w:r>
    </w:p>
    <w:p w14:paraId="6E6CB91A" w14:textId="77777777" w:rsidR="007067DB" w:rsidRPr="007067DB" w:rsidRDefault="007067DB" w:rsidP="00CE1EDD">
      <w:pPr>
        <w:numPr>
          <w:ilvl w:val="0"/>
          <w:numId w:val="50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قتل الغلام (إبطال الفكر المحرّف)</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الدرس الثاني، والأكثر صدمة، هو ضرورة "قتل" الأفكار الضالة والمناهج الفكرية المحرفة في مهدها، قبل أن "ترهق" أتباعها "طغيانًا وكفرًا". إنه درس في المواجهة الفكرية الحاسمة، التي قد تبدو قسوة في الظاهر لكنها رحمة في الباطن</w:t>
      </w:r>
      <w:r w:rsidRPr="007067DB">
        <w:rPr>
          <w:rFonts w:ascii="Calibri" w:eastAsia="Times New Roman" w:hAnsi="Calibri"/>
          <w:sz w:val="24"/>
          <w:lang w:val="en-US" w:bidi="ar-SA"/>
        </w:rPr>
        <w:t>.</w:t>
      </w:r>
    </w:p>
    <w:p w14:paraId="5C061148" w14:textId="77777777" w:rsidR="007067DB" w:rsidRPr="007067DB" w:rsidRDefault="007067DB" w:rsidP="00CE1EDD">
      <w:pPr>
        <w:numPr>
          <w:ilvl w:val="0"/>
          <w:numId w:val="50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بناء الجدار (حفظ كنز الحقيقة)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الدرس الثالث هو أهمية حفظ "كنز" الحقيقة والعلم الأصيل وصيانته، وعدم كشفه لغير أهله أو قبل أوانه، حتى يأتي الجيل المستحق القادر على استخراجه وفهمه. إنه درس في مسؤولية الحفاظ على المعرفة من التحريف والابتذال</w:t>
      </w:r>
      <w:r w:rsidRPr="007067DB">
        <w:rPr>
          <w:rFonts w:ascii="Calibri" w:eastAsia="Times New Roman" w:hAnsi="Calibri"/>
          <w:sz w:val="24"/>
          <w:lang w:val="en-US" w:bidi="ar-SA"/>
        </w:rPr>
        <w:t>.</w:t>
      </w:r>
    </w:p>
    <w:p w14:paraId="6FD1D44A"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4. "</w:t>
      </w:r>
      <w:r w:rsidRPr="007067DB">
        <w:rPr>
          <w:rFonts w:ascii="Calibri" w:eastAsia="Times New Roman" w:hAnsi="Calibri"/>
          <w:b/>
          <w:bCs/>
          <w:sz w:val="24"/>
          <w:rtl/>
          <w:lang w:val="en-US" w:bidi="ar-SA"/>
        </w:rPr>
        <w:t>القتل في قصة موسى والخضر: قتل فكرة أم قتل نفس؟" (توسيع)</w:t>
      </w:r>
    </w:p>
    <w:p w14:paraId="5FCA129E"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7067DB">
        <w:rPr>
          <w:rFonts w:ascii="Calibri" w:eastAsia="Times New Roman" w:hAnsi="Calibri"/>
          <w:sz w:val="24"/>
          <w:lang w:val="en-US" w:bidi="ar-SA"/>
        </w:rPr>
        <w:t>.</w:t>
      </w:r>
    </w:p>
    <w:p w14:paraId="66391B6D"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التفسير الظاهري</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يتحدث عن قتل جسدي مبرر بعلم لدني إلهي بمستقبل هذا الغلام. ولكن، هل يمكن قراءة هذا الفعل من زاوية "القتل الفكري" أو "تغيير المسار"؟</w:t>
      </w:r>
    </w:p>
    <w:p w14:paraId="37DE113F"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غلامًا" (شخصية مجهولة / علم باطني)</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قد يرمز الغلام إلى فكرة ناشئة، أو توجه معين، أو مسار حياة محتمل لم تتضح معالمه بعد</w:t>
      </w:r>
      <w:r w:rsidRPr="007067DB">
        <w:rPr>
          <w:rFonts w:ascii="Calibri" w:eastAsia="Times New Roman" w:hAnsi="Calibri"/>
          <w:sz w:val="24"/>
          <w:lang w:val="en-US" w:bidi="ar-SA"/>
        </w:rPr>
        <w:t>.</w:t>
      </w:r>
    </w:p>
    <w:p w14:paraId="5D485FE6"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فقتله" (القتل الفكري / تغيير الأفكار)</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7067DB">
        <w:rPr>
          <w:rFonts w:ascii="Calibri" w:eastAsia="Times New Roman" w:hAnsi="Calibri"/>
          <w:sz w:val="24"/>
          <w:lang w:val="en-US" w:bidi="ar-SA"/>
        </w:rPr>
        <w:t>.</w:t>
      </w:r>
    </w:p>
    <w:p w14:paraId="3C93D55E"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الاستنتاج</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 xml:space="preserve">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w:t>
      </w:r>
      <w:r w:rsidRPr="007067DB">
        <w:rPr>
          <w:rFonts w:ascii="Calibri" w:eastAsia="Times New Roman" w:hAnsi="Calibri"/>
          <w:sz w:val="24"/>
          <w:rtl/>
          <w:lang w:val="en-US" w:bidi="ar-SA"/>
        </w:rPr>
        <w:lastRenderedPageBreak/>
        <w:t>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7067DB">
        <w:rPr>
          <w:rFonts w:ascii="Calibri" w:eastAsia="Times New Roman" w:hAnsi="Calibri"/>
          <w:sz w:val="24"/>
          <w:lang w:val="en-US" w:bidi="ar-SA"/>
        </w:rPr>
        <w:t>.</w:t>
      </w:r>
    </w:p>
    <w:p w14:paraId="0E6D56AF"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268F4018">
          <v:rect id="_x0000_i1042" style="width:0;height:1.5pt" o:hralign="center" o:hrstd="t" o:hr="t" fillcolor="#a0a0a0" stroked="f"/>
        </w:pict>
      </w:r>
    </w:p>
    <w:p w14:paraId="13A341C2" w14:textId="77777777" w:rsidR="007067DB" w:rsidRPr="007067DB" w:rsidRDefault="007067DB" w:rsidP="00E4352F">
      <w:pPr>
        <w:pStyle w:val="21"/>
      </w:pPr>
      <w:r w:rsidRPr="007067DB">
        <w:rPr>
          <w:rtl/>
        </w:rPr>
        <w:t>الجزء السابع: السلطان وفتح أبواب السماء: قوة العلم وتواضع الروح</w:t>
      </w:r>
    </w:p>
    <w:p w14:paraId="791E5C35"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تقدم قصة ذي القرنين نموذجًا متكاملًا يجمع بين شرطين أساسيين للارتقاء الحقيقي: السلطان العلمي والتواضع الروحي</w:t>
      </w:r>
      <w:r w:rsidRPr="007067DB">
        <w:rPr>
          <w:rFonts w:ascii="Calibri" w:eastAsia="Times New Roman" w:hAnsi="Calibri"/>
          <w:sz w:val="24"/>
          <w:lang w:val="en-US" w:bidi="ar-SA"/>
        </w:rPr>
        <w:t>.</w:t>
      </w:r>
    </w:p>
    <w:p w14:paraId="1CC447F4"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السلطان العلمي: التمكين من خلال فهم الأسباب</w:t>
      </w:r>
    </w:p>
    <w:p w14:paraId="3109284B" w14:textId="77777777" w:rsidR="007067DB" w:rsidRPr="007067DB" w:rsidRDefault="007067DB" w:rsidP="00CE1EDD">
      <w:pPr>
        <w:numPr>
          <w:ilvl w:val="0"/>
          <w:numId w:val="51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المفهوم</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إن "السلطان" الذي يُنفذ به من أقطار السماوات والأرض، كما في سورة الرحمن: "يَا مَعْشَرَ الْجِنِّ وَالْإِنسِ إِنِ اسْتَطَعْتُمْ أَن تَنفُذُوا مِنْ أَقْطَارِ السَّمَاوَاتِ وَالْأَرْضِ فَانفُذُوا لَا تَنفُذُونَ إِلَّا بِسُلْطَانٍ"، ليس مجرد قوة غاشمة، بل هو في جوهره سلطان قائم على العلم والمعرفة وفهم القوانين التي أودعها الله في الكون. إنه التمكين الناتج عن الأخذ بالأسباب وتسخيرها</w:t>
      </w:r>
      <w:r w:rsidRPr="007067DB">
        <w:rPr>
          <w:rFonts w:ascii="Calibri" w:eastAsia="Times New Roman" w:hAnsi="Calibri"/>
          <w:sz w:val="24"/>
          <w:lang w:val="en-US" w:bidi="ar-SA"/>
        </w:rPr>
        <w:t>.</w:t>
      </w:r>
    </w:p>
    <w:p w14:paraId="475B981E" w14:textId="77777777" w:rsidR="007067DB" w:rsidRPr="007067DB" w:rsidRDefault="007067DB" w:rsidP="00CE1EDD">
      <w:pPr>
        <w:numPr>
          <w:ilvl w:val="0"/>
          <w:numId w:val="51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الدليل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قصة ذي القرنين هي المثال الأبرز لهذا السلطان العلمي. يقول تعالى: ﴿إِنَّا مَكَّنَّا لَهُ فِي الْأَرْضِ وَآتَيْنَاهُ مِن كُلِّ شَيْءٍ سَبَبًا * فَأَتْبَعَ سَبَبًا﴾ (الكهف: 84-85). فتمكينه لم يكن اعتباطيًا، بل كان مقرونًا بإيتائه "الأسباب" (الوسائل، الطرق، المعرفة، القدرة) واتباعه المنهجي لها. هذا هو جوهر السلطان الفعال</w:t>
      </w:r>
      <w:r w:rsidRPr="007067DB">
        <w:rPr>
          <w:rFonts w:ascii="Calibri" w:eastAsia="Times New Roman" w:hAnsi="Calibri"/>
          <w:sz w:val="24"/>
          <w:lang w:val="en-US" w:bidi="ar-SA"/>
        </w:rPr>
        <w:t>.</w:t>
      </w:r>
    </w:p>
    <w:p w14:paraId="1FE78CB2"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التواضع (الهَوْن) شرط القبول ومفتاح الأبواب</w:t>
      </w:r>
    </w:p>
    <w:p w14:paraId="110D3B52" w14:textId="77777777" w:rsidR="007067DB" w:rsidRPr="007067DB" w:rsidRDefault="007067DB" w:rsidP="00CE1EDD">
      <w:pPr>
        <w:numPr>
          <w:ilvl w:val="0"/>
          <w:numId w:val="51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المفهوم</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إن امتلاك "السلطان" (القوة والمعرفة) لا يكفي وحده لضمان "فتح أبواب السماء" بمعناها الروحي والمعرفي العميق. فلا بد أن يقترن بالتواضع والخضوع للحق وعدم الاستكبار. التواضع هو الذي يجعل العلم نافعًا والقدرة موجهة للخير</w:t>
      </w:r>
      <w:r w:rsidRPr="007067DB">
        <w:rPr>
          <w:rFonts w:ascii="Calibri" w:eastAsia="Times New Roman" w:hAnsi="Calibri"/>
          <w:sz w:val="24"/>
          <w:lang w:val="en-US" w:bidi="ar-SA"/>
        </w:rPr>
        <w:t>.</w:t>
      </w:r>
    </w:p>
    <w:p w14:paraId="43A9642C" w14:textId="77777777" w:rsidR="007067DB" w:rsidRPr="007067DB" w:rsidRDefault="007067DB" w:rsidP="00CE1EDD">
      <w:pPr>
        <w:numPr>
          <w:ilvl w:val="0"/>
          <w:numId w:val="51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الدليل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يصف الله عباده المقربين بقوله: ﴿وَعِبَادُ الرَّحْمَنِ الَّذِينَ يَمْشُونَ عَلَى الْأَرْضِ هَوْنًا وَإِذَا خَاطَبَهُمُ الْجَاهِلُونَ قَالُوا سَلَامًا﴾ (الفرقان: 63). "الهون" هنا هو السكينة والوقار والتواضع، وهو سمة أساسية لمن يريد القرب من الله. وفي المقابل، الاستكبار هو المانع الأعظم، كما في قوله تعالى عن المستكبرين: ﴿لَا تُفَتَّحُ لَهُمْ أَبْوَابُ السَّمَاءِ﴾ (الأعراف: 40)</w:t>
      </w:r>
      <w:r w:rsidRPr="007067DB">
        <w:rPr>
          <w:rFonts w:ascii="Calibri" w:eastAsia="Times New Roman" w:hAnsi="Calibri"/>
          <w:sz w:val="24"/>
          <w:lang w:val="en-US" w:bidi="ar-SA"/>
        </w:rPr>
        <w:t>.</w:t>
      </w:r>
    </w:p>
    <w:p w14:paraId="5474CC57"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3. </w:t>
      </w:r>
      <w:r w:rsidRPr="007067DB">
        <w:rPr>
          <w:rFonts w:ascii="Calibri" w:eastAsia="Times New Roman" w:hAnsi="Calibri"/>
          <w:b/>
          <w:bCs/>
          <w:sz w:val="24"/>
          <w:rtl/>
          <w:lang w:val="en-US" w:bidi="ar-SA"/>
        </w:rPr>
        <w:t>التكامل الحتمي</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السلطان العلمي بدون تواضع يؤدي إلى الاستكبار والفساد، فيغلق الأبواب بدل فتحها. والتواضع بدون سعي للمعرفة والأخذ بالأسباب يؤدي إلى العجز والضعف. إن الجمع بينهما - قوة العلم والمعرفة، وروح التواضع والافتقار إلى الله - هو ما يمكن الإنسان من تحقيق الارتقاء الحقيقي والنفاذ إلى آفاق الخير، وهو ما يفتح له بحق "أبواب السماء</w:t>
      </w:r>
      <w:r w:rsidRPr="007067DB">
        <w:rPr>
          <w:rFonts w:ascii="Calibri" w:eastAsia="Times New Roman" w:hAnsi="Calibri"/>
          <w:sz w:val="24"/>
          <w:lang w:val="en-US" w:bidi="ar-SA"/>
        </w:rPr>
        <w:t>".</w:t>
      </w:r>
    </w:p>
    <w:p w14:paraId="1FD01613" w14:textId="77777777" w:rsidR="007067DB" w:rsidRPr="007067DB" w:rsidRDefault="00A14B83"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609AA598">
          <v:rect id="_x0000_i1043" style="width:0;height:1.5pt" o:hralign="center" o:hrstd="t" o:hr="t" fillcolor="#a0a0a0" stroked="f"/>
        </w:pict>
      </w:r>
    </w:p>
    <w:p w14:paraId="0CEBA308" w14:textId="77777777" w:rsidR="007067DB" w:rsidRPr="007067DB" w:rsidRDefault="007067DB" w:rsidP="00E4352F">
      <w:pPr>
        <w:spacing w:before="100" w:beforeAutospacing="1" w:after="100" w:afterAutospacing="1" w:line="240" w:lineRule="auto"/>
        <w:rPr>
          <w:rFonts w:ascii="Calibri" w:eastAsia="Aptos" w:hAnsi="Calibri"/>
          <w:kern w:val="2"/>
          <w:sz w:val="24"/>
          <w:lang w:val="en-US"/>
          <w14:ligatures w14:val="standardContextual"/>
        </w:rPr>
      </w:pPr>
      <w:r w:rsidRPr="007067DB">
        <w:rPr>
          <w:rFonts w:ascii="Calibri" w:eastAsia="Times New Roman" w:hAnsi="Calibri"/>
          <w:b/>
          <w:bCs/>
          <w:sz w:val="24"/>
          <w:rtl/>
          <w:lang w:val="en-US" w:bidi="ar-SA"/>
        </w:rPr>
        <w:t xml:space="preserve">الجزء الثامن: </w:t>
      </w:r>
      <w:r w:rsidRPr="007067DB">
        <w:rPr>
          <w:rFonts w:ascii="Calibri" w:eastAsia="Aptos" w:hAnsi="Calibri"/>
          <w:b/>
          <w:bCs/>
          <w:kern w:val="2"/>
          <w:sz w:val="24"/>
          <w:rtl/>
          <w:lang w:val="fr-MA" w:bidi="ar-SA"/>
          <w14:ligatures w14:val="standardContextual"/>
        </w:rPr>
        <w:t>ذو القرنين والعبد الصالح: منهجان متكاملان في الإصلاح من منظور سورة الكهف</w:t>
      </w:r>
    </w:p>
    <w:p w14:paraId="46DA325D"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fr-MA" w:bidi="ar-SA"/>
          <w14:ligatures w14:val="standardContextual"/>
        </w:rPr>
        <w:t>سورة الكهف، هذه اللؤلؤة القرآنية التي تتناول قضايا عميقة في الإيمان والمعرفة والزمن، تقدم لنا ثنائية فريدة من نوعها عبر قصتي ذي القرنين والعبد الصالح (الخضر). للوهلة الأولى، قد تبدو القصتان منفصلتين، لكن بالتدبر العميق، تتجلى لنا رؤية متكاملة لمنهجين عظيمين في الإصلاح والتعامل مع تحديات الحياة، يمثل أحدهما "الإصلاح الظاهر" و"العلم المكتسب"، والآخر "الإصلاح الباطن" و"العلم اللدني</w:t>
      </w:r>
      <w:r w:rsidRPr="007067DB">
        <w:rPr>
          <w:rFonts w:ascii="Calibri" w:eastAsia="Aptos" w:hAnsi="Calibri"/>
          <w:kern w:val="2"/>
          <w:sz w:val="24"/>
          <w:lang w:val="en-US"/>
          <w14:ligatures w14:val="standardContextual"/>
        </w:rPr>
        <w:t>".</w:t>
      </w:r>
    </w:p>
    <w:p w14:paraId="3BCAE610"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ذي القرنين: منهج الإصلاح الظاهر والقائم على السلطان والأسباب المادية</w:t>
      </w:r>
    </w:p>
    <w:p w14:paraId="71E8CA34"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fr-MA" w:bidi="ar-SA"/>
          <w14:ligatures w14:val="standardContextual"/>
        </w:rPr>
        <w:lastRenderedPageBreak/>
        <w:t>ذي القرنين، ذلك القائد الحكيم الذي مكّنه الله في الأرض وآتاه من كل شيء سببًا، يمثل نموذجًا لمنهج الإصلاح الذي يعتمد على القوة والسلطة، والتخطيط المادي، واستخدام الأسباب الظاهرة. رحلاته الثلاث إلى "مغرب الشمس"، "مطلع الشمس"، وبين السدين، هي تجليات لهذا المنهج</w:t>
      </w:r>
      <w:r w:rsidRPr="007067DB">
        <w:rPr>
          <w:rFonts w:ascii="Calibri" w:eastAsia="Aptos" w:hAnsi="Calibri"/>
          <w:kern w:val="2"/>
          <w:sz w:val="24"/>
          <w:lang w:val="en-US"/>
          <w14:ligatures w14:val="standardContextual"/>
        </w:rPr>
        <w:t>:</w:t>
      </w:r>
    </w:p>
    <w:p w14:paraId="0AA2174B" w14:textId="77777777" w:rsidR="007067DB" w:rsidRPr="007067DB" w:rsidRDefault="007067DB" w:rsidP="00CE1EDD">
      <w:pPr>
        <w:numPr>
          <w:ilvl w:val="0"/>
          <w:numId w:val="513"/>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استخدام السلطة والتمكين</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fr-MA" w:bidi="ar-SA"/>
          <w14:ligatures w14:val="standardContextual"/>
        </w:rPr>
        <w:t>يبدأ وصفه بـ "إنا مكنا له في الأرض وآتيناه من كل شيء سببا فأتبع سببا". هذا يوضح أن منهجه يعتمد على الاستفادة القصوى من الإمكانات المتاحة، سواء كانت قوة عسكرية، موارد مادية، أو قدرات تنظيمية. إنه نموذج للقائد الذي يسعى للإصلاح من خلال البناء والتنظيم والإدارة الفعالة</w:t>
      </w:r>
      <w:r w:rsidRPr="007067DB">
        <w:rPr>
          <w:rFonts w:ascii="Calibri" w:eastAsia="Aptos" w:hAnsi="Calibri"/>
          <w:kern w:val="2"/>
          <w:sz w:val="24"/>
          <w:lang w:val="en-US"/>
          <w14:ligatures w14:val="standardContextual"/>
        </w:rPr>
        <w:t>.</w:t>
      </w:r>
    </w:p>
    <w:p w14:paraId="07644907" w14:textId="77777777" w:rsidR="007067DB" w:rsidRPr="007067DB" w:rsidRDefault="007067DB" w:rsidP="00CE1EDD">
      <w:pPr>
        <w:numPr>
          <w:ilvl w:val="0"/>
          <w:numId w:val="513"/>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التصدي للفساد بالبناء المادي والمعرفي</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fr-MA" w:bidi="ar-SA"/>
          <w14:ligatures w14:val="standardContextual"/>
        </w:rPr>
        <w:t>عند وصوله إلى قوم يفسدون في الأرض، لم يكتفِ بالنصيحة، بل بنى "الردم" القوي الذي يفصل بين الصالح والفاسد. هذا الردم، الذي بُني بـ "زُبَرَ الحديد" و"القطر"، يرمز إلى البناء المادي المحكم، وفي دلالة أعمق، يمثل بناء الحصون المعرفية والمنهجية الفكرية التي تقف سدًا منيعًا أمام تيارات الفساد والشبهات. إنه يعالج المشكلة من جذورها بجهد ملموس ونتائج واضحة</w:t>
      </w:r>
      <w:r w:rsidRPr="007067DB">
        <w:rPr>
          <w:rFonts w:ascii="Calibri" w:eastAsia="Aptos" w:hAnsi="Calibri"/>
          <w:kern w:val="2"/>
          <w:sz w:val="24"/>
          <w:lang w:val="en-US"/>
          <w14:ligatures w14:val="standardContextual"/>
        </w:rPr>
        <w:t>.</w:t>
      </w:r>
    </w:p>
    <w:p w14:paraId="2D524E89" w14:textId="77777777" w:rsidR="007067DB" w:rsidRPr="007067DB" w:rsidRDefault="007067DB" w:rsidP="00CE1EDD">
      <w:pPr>
        <w:numPr>
          <w:ilvl w:val="0"/>
          <w:numId w:val="513"/>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التعامل مع الناس بالعدل والحكمة الظاهرة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fr-MA" w:bidi="ar-SA"/>
          <w14:ligatures w14:val="standardContextual"/>
        </w:rPr>
        <w:t>في كل موطن، كان يتعامل مع الشعوب بمنهج العدل والحسنى، معاقبًا الظالمين ومكافئًا المحسنين. هذا السلوك يعكس فهمًا للشريعة الظاهرة ومبادئ العدالة المجتمعية، حيث تُحاسب الأفعال بناءً على ما يظهر منها</w:t>
      </w:r>
      <w:r w:rsidRPr="007067DB">
        <w:rPr>
          <w:rFonts w:ascii="Calibri" w:eastAsia="Aptos" w:hAnsi="Calibri"/>
          <w:kern w:val="2"/>
          <w:sz w:val="24"/>
          <w:lang w:val="en-US"/>
          <w14:ligatures w14:val="standardContextual"/>
        </w:rPr>
        <w:t>.</w:t>
      </w:r>
    </w:p>
    <w:p w14:paraId="499BB210" w14:textId="77777777" w:rsidR="007067DB" w:rsidRPr="007067DB" w:rsidRDefault="00A14B83" w:rsidP="00E4352F">
      <w:pPr>
        <w:spacing w:line="278" w:lineRule="auto"/>
        <w:rPr>
          <w:rFonts w:ascii="Calibri" w:eastAsia="Aptos" w:hAnsi="Calibri"/>
          <w:kern w:val="2"/>
          <w:sz w:val="24"/>
          <w:lang w:val="en-US"/>
          <w14:ligatures w14:val="standardContextual"/>
        </w:rPr>
      </w:pPr>
      <w:r>
        <w:rPr>
          <w:rFonts w:ascii="Calibri" w:eastAsia="Aptos" w:hAnsi="Calibri"/>
          <w:kern w:val="2"/>
          <w:sz w:val="24"/>
          <w:lang w:val="en-US"/>
          <w14:ligatures w14:val="standardContextual"/>
        </w:rPr>
        <w:pict w14:anchorId="27CF9FFF">
          <v:rect id="_x0000_i1044" style="width:0;height:1.5pt" o:hralign="center" o:hrstd="t" o:hr="t" fillcolor="#a0a0a0" stroked="f"/>
        </w:pict>
      </w:r>
    </w:p>
    <w:p w14:paraId="750AF6E9" w14:textId="77777777" w:rsidR="007067DB" w:rsidRPr="007067DB" w:rsidRDefault="007067DB" w:rsidP="00E4352F">
      <w:pPr>
        <w:pStyle w:val="21"/>
        <w:rPr>
          <w:lang w:bidi="ar-MA"/>
        </w:rPr>
      </w:pPr>
      <w:r w:rsidRPr="007067DB">
        <w:rPr>
          <w:rtl/>
        </w:rPr>
        <w:t>الجزء الثامن: يأجوج ومأجوج: من الفساد المادي إلى الفساد الفكري.. حصانة "الردم" القرآني في مواجهة التحديات الحضارية</w:t>
      </w:r>
    </w:p>
    <w:p w14:paraId="40AF4673"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 xml:space="preserve">لطالما أثارت قصة يأجوج ومأجوج في سورة الكهف فضول المفسرين والمفكرين. وعلى الرغم من التفسيرات التي تركز على الجانب المادي والجسدي لهذه الأقوام، فإن قراءة متأنية للسياق القرآني ورمزية القصة تكشف عن بُعد أعمق وأكثر حداثة: أن يأجوج ومأجوج قد يرمزان أيضًا إلى </w:t>
      </w:r>
      <w:r w:rsidRPr="007067DB">
        <w:rPr>
          <w:rFonts w:ascii="Calibri" w:eastAsia="Aptos" w:hAnsi="Calibri"/>
          <w:b/>
          <w:bCs/>
          <w:kern w:val="2"/>
          <w:sz w:val="24"/>
          <w:rtl/>
          <w:lang w:val="en-US" w:bidi="ar-SA"/>
          <w14:ligatures w14:val="standardContextual"/>
        </w:rPr>
        <w:t>الفساد الفكري</w:t>
      </w:r>
      <w:r w:rsidRPr="007067DB">
        <w:rPr>
          <w:rFonts w:ascii="Calibri" w:eastAsia="Aptos" w:hAnsi="Calibri"/>
          <w:kern w:val="2"/>
          <w:sz w:val="24"/>
          <w:rtl/>
          <w:lang w:val="en-US" w:bidi="ar-SA"/>
          <w14:ligatures w14:val="standardContextual"/>
        </w:rPr>
        <w:t xml:space="preserve"> الذي يهدد الحضارات من الداخل، وكيف أن "ردم" ذي القرنين يقدم نموذجًا قرآنيًا فريدًا لبناء الحصانة الفكرية في مواجهة هذه التيارات الهدامة</w:t>
      </w:r>
      <w:r w:rsidRPr="007067DB">
        <w:rPr>
          <w:rFonts w:ascii="Calibri" w:eastAsia="Aptos" w:hAnsi="Calibri"/>
          <w:kern w:val="2"/>
          <w:sz w:val="24"/>
          <w:lang w:val="en-US"/>
          <w14:ligatures w14:val="standardContextual"/>
        </w:rPr>
        <w:t>.</w:t>
      </w:r>
    </w:p>
    <w:p w14:paraId="1F2E82B8"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من الفساد المادي إلى الفساد الفكري: إعادة تعريف الخطر</w:t>
      </w:r>
    </w:p>
    <w:p w14:paraId="5659979F"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في التفسير التقليدي، يُنظر إلى يأجوج ومأجوج على أنهما قبيلتان أو أمّتان حقيقيتان تُحدثان فسادًا في الأرض بالقتل والتخريب المادي. لكن إذا نظرنا إلى "الفساد في الأرض" بمنظور أوسع، نجد أن الفساد لا يقتصر على الجانب المادي فحسب، بل يمتد ليشمل الجانب الفكري والأخلاقي، وهو الأخطر كونه ينخر في أساسات الحضارات من الداخل</w:t>
      </w:r>
      <w:r w:rsidRPr="007067DB">
        <w:rPr>
          <w:rFonts w:ascii="Calibri" w:eastAsia="Aptos" w:hAnsi="Calibri"/>
          <w:kern w:val="2"/>
          <w:sz w:val="24"/>
          <w:lang w:val="en-US"/>
          <w14:ligatures w14:val="standardContextual"/>
        </w:rPr>
        <w:t>.</w:t>
      </w:r>
    </w:p>
    <w:p w14:paraId="461A933E"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إن "يأجوج ومأجوج" يمكن أن يرمزا إلى</w:t>
      </w:r>
      <w:r w:rsidRPr="007067DB">
        <w:rPr>
          <w:rFonts w:ascii="Calibri" w:eastAsia="Aptos" w:hAnsi="Calibri"/>
          <w:kern w:val="2"/>
          <w:sz w:val="24"/>
          <w:lang w:val="en-US"/>
          <w14:ligatures w14:val="standardContextual"/>
        </w:rPr>
        <w:t>:</w:t>
      </w:r>
    </w:p>
    <w:p w14:paraId="048F7B42"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الأفكار الهدامة والتيارات المنحرفة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التي تهاجم ثوابت المجتمعات، وتثير الشبهات حول العقائد والقيم، وتسعى لزعزعة الاستقرار الفكري والأخلاقي</w:t>
      </w:r>
      <w:r w:rsidRPr="007067DB">
        <w:rPr>
          <w:rFonts w:ascii="Calibri" w:eastAsia="Aptos" w:hAnsi="Calibri"/>
          <w:kern w:val="2"/>
          <w:sz w:val="24"/>
          <w:lang w:val="en-US"/>
          <w14:ligatures w14:val="standardContextual"/>
        </w:rPr>
        <w:t>.</w:t>
      </w:r>
    </w:p>
    <w:p w14:paraId="0F783C44"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الإعلام المضلل والدعاية المغرضة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التي "تؤجج" الفتن وتُشعل الصراعات، وتنشر المعلومات الزائفة لتشويه الحقائق وتضليل الرأي العام</w:t>
      </w:r>
      <w:r w:rsidRPr="007067DB">
        <w:rPr>
          <w:rFonts w:ascii="Calibri" w:eastAsia="Aptos" w:hAnsi="Calibri"/>
          <w:kern w:val="2"/>
          <w:sz w:val="24"/>
          <w:lang w:val="en-US"/>
          <w14:ligatures w14:val="standardContextual"/>
        </w:rPr>
        <w:t>.</w:t>
      </w:r>
    </w:p>
    <w:p w14:paraId="12ACB367"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الشبهات والشهوات الفكرية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التي تُعرض على الشباب والمجتمعات كـ"أفكار براقة" تحمل في طياتها سمومًا تؤدي إلى الانحراف عن الحق والصواب</w:t>
      </w:r>
      <w:r w:rsidRPr="007067DB">
        <w:rPr>
          <w:rFonts w:ascii="Calibri" w:eastAsia="Aptos" w:hAnsi="Calibri"/>
          <w:kern w:val="2"/>
          <w:sz w:val="24"/>
          <w:lang w:val="en-US"/>
          <w14:ligatures w14:val="standardContextual"/>
        </w:rPr>
        <w:t>.</w:t>
      </w:r>
    </w:p>
    <w:p w14:paraId="066B40D3"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الغلو والتطرف</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في أي اتجاه، سواء كان غلوًا دينيًا يؤدي إلى التشدد والإقصاء، أو غلوًا ماديًا يؤدي إلى الإلحاد والانسلاخ من القيم</w:t>
      </w:r>
      <w:r w:rsidRPr="007067DB">
        <w:rPr>
          <w:rFonts w:ascii="Calibri" w:eastAsia="Aptos" w:hAnsi="Calibri"/>
          <w:kern w:val="2"/>
          <w:sz w:val="24"/>
          <w:lang w:val="en-US"/>
          <w14:ligatures w14:val="standardContextual"/>
        </w:rPr>
        <w:t>.</w:t>
      </w:r>
    </w:p>
    <w:p w14:paraId="5BA2A04A"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lastRenderedPageBreak/>
        <w:t>هذه التيارات، مثل يأجوج ومأجوج، تنتشر بسرعة وتحدث فسادًا عميقًا في عقول الأفراد والمجتمعات، فتضعف بنيانها الفكري وتجعلها عرضة للانهيار</w:t>
      </w:r>
      <w:r w:rsidRPr="007067DB">
        <w:rPr>
          <w:rFonts w:ascii="Calibri" w:eastAsia="Aptos" w:hAnsi="Calibri"/>
          <w:kern w:val="2"/>
          <w:sz w:val="24"/>
          <w:lang w:val="en-US"/>
          <w14:ligatures w14:val="standardContextual"/>
        </w:rPr>
        <w:t>.</w:t>
      </w:r>
    </w:p>
    <w:p w14:paraId="08EC1539"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lang w:val="en-US"/>
          <w14:ligatures w14:val="standardContextual"/>
        </w:rPr>
        <w:t>"</w:t>
      </w:r>
      <w:r w:rsidRPr="007067DB">
        <w:rPr>
          <w:rFonts w:ascii="Calibri" w:eastAsia="Aptos" w:hAnsi="Calibri"/>
          <w:b/>
          <w:bCs/>
          <w:kern w:val="2"/>
          <w:sz w:val="24"/>
          <w:rtl/>
          <w:lang w:val="en-US" w:bidi="ar-SA"/>
          <w14:ligatures w14:val="standardContextual"/>
        </w:rPr>
        <w:t>ردم" ذي القرنين: نموذج قرآني للحصانة الفكرية</w:t>
      </w:r>
    </w:p>
    <w:p w14:paraId="63F6D31E"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عندما استغاث القوم بذي القرنين من فساد يأجوج ومأجوج، لم يقدم لهم حلولاً مؤقتة، بل بنى "ردماً" منيعاً. هذا "الردم" ليس مجرد بناء مادي، بل هو نموذج لمنهجية متكاملة لبناء الحصانة الفكرية</w:t>
      </w:r>
      <w:r w:rsidRPr="007067DB">
        <w:rPr>
          <w:rFonts w:ascii="Calibri" w:eastAsia="Aptos" w:hAnsi="Calibri"/>
          <w:kern w:val="2"/>
          <w:sz w:val="24"/>
          <w:lang w:val="en-US"/>
          <w14:ligatures w14:val="standardContextual"/>
        </w:rPr>
        <w:t>:</w:t>
      </w:r>
    </w:p>
    <w:p w14:paraId="0F0E1492" w14:textId="77777777" w:rsidR="007067DB" w:rsidRPr="007067DB" w:rsidRDefault="007067DB" w:rsidP="00CE1EDD">
      <w:pPr>
        <w:numPr>
          <w:ilvl w:val="0"/>
          <w:numId w:val="515"/>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الحجة (الحديد)</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آتوني زُبَرَ الحديد". الحديد يرمز إلى القوة والصلابة والبرهان القاطع. في سياق مواجهة الفساد الفكري، يمثل "زُبَرَ الحديد" الحجج العقلية المتينة، والأدلة المنطقية الدامغة، والبراهين العلمية التي تُفند الشبهات وتُبطل الأفكار الهدامة. بناء الحصانة الفكرية يتطلب تسليح الأفراد بالقدرة على التفكير النقدي، والتحليل المنطقي، والتمييز بين الحق والباطل</w:t>
      </w:r>
      <w:r w:rsidRPr="007067DB">
        <w:rPr>
          <w:rFonts w:ascii="Calibri" w:eastAsia="Aptos" w:hAnsi="Calibri"/>
          <w:kern w:val="2"/>
          <w:sz w:val="24"/>
          <w:lang w:val="en-US"/>
          <w14:ligatures w14:val="standardContextual"/>
        </w:rPr>
        <w:t>.</w:t>
      </w:r>
    </w:p>
    <w:p w14:paraId="2A37E362" w14:textId="77777777" w:rsidR="007067DB" w:rsidRPr="007067DB" w:rsidRDefault="007067DB" w:rsidP="00CE1EDD">
      <w:pPr>
        <w:numPr>
          <w:ilvl w:val="0"/>
          <w:numId w:val="515"/>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النقد (النار)</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حتى إذا ساوى بين الصدفين قال انفخوا حتى إذا جعله ناراً". النار هنا ترمز إلى الفحص والتمحيص، والنقد البناء الذي يكشف زيف الأفكار الباطلة. إنها عملية إحراق الشوائب والباطل، وتصفية الأفكار من الزوائد التي لا قيمة لها. مواجهة الفساد الفكري تتطلب منا القدرة على نقد الأفكار المعروضة، وتفكيك حججها الواهية، وكشف تناقضاتها</w:t>
      </w:r>
      <w:r w:rsidRPr="007067DB">
        <w:rPr>
          <w:rFonts w:ascii="Calibri" w:eastAsia="Aptos" w:hAnsi="Calibri"/>
          <w:kern w:val="2"/>
          <w:sz w:val="24"/>
          <w:lang w:val="en-US"/>
          <w14:ligatures w14:val="standardContextual"/>
        </w:rPr>
        <w:t>.</w:t>
      </w:r>
    </w:p>
    <w:p w14:paraId="3D1ADEE0" w14:textId="77777777" w:rsidR="007067DB" w:rsidRPr="007067DB" w:rsidRDefault="007067DB" w:rsidP="00CE1EDD">
      <w:pPr>
        <w:numPr>
          <w:ilvl w:val="0"/>
          <w:numId w:val="515"/>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العلم الصافي (القطر)</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قال آتوني أُفرغ عليه قطراً". القطر (النحاس المذاب) يرمز إلى العلم الصافي النقي، والمعرفة الأصيلة، والحكمة التي تُصب فوق الحجج المنقاة بالنار لتُصلبها وتُثبتها. هذا العلم هو الذي يمنح الأفكار قوة الاستمرار والقدرة على الصمود. إنه يمثل المبادئ الراسخة، والقيم الأصيلة، والتراث المعرفي الذي يُبنى عليه الفهم الصحيح، ويوفر الإجابات الشافية للتساؤلات المطروحة</w:t>
      </w:r>
      <w:r w:rsidRPr="007067DB">
        <w:rPr>
          <w:rFonts w:ascii="Calibri" w:eastAsia="Aptos" w:hAnsi="Calibri"/>
          <w:kern w:val="2"/>
          <w:sz w:val="24"/>
          <w:lang w:val="en-US"/>
          <w14:ligatures w14:val="standardContextual"/>
        </w:rPr>
        <w:t>.</w:t>
      </w:r>
    </w:p>
    <w:p w14:paraId="4AE4FAA9" w14:textId="77777777" w:rsidR="007067DB" w:rsidRPr="007067DB" w:rsidRDefault="007067DB" w:rsidP="00E4352F">
      <w:pPr>
        <w:shd w:val="clear" w:color="auto" w:fill="FFFFFF"/>
        <w:spacing w:before="100" w:beforeAutospacing="1" w:after="270"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خاتمة: الردم الفكري درع الحضارات</w:t>
      </w:r>
    </w:p>
    <w:p w14:paraId="4D710394" w14:textId="77777777" w:rsidR="007067DB" w:rsidRPr="007067DB" w:rsidRDefault="007067DB" w:rsidP="00E4352F">
      <w:pPr>
        <w:shd w:val="clear" w:color="auto" w:fill="FFFFFF"/>
        <w:spacing w:before="100" w:beforeAutospacing="1" w:after="270" w:line="300" w:lineRule="atLeast"/>
        <w:rPr>
          <w:rFonts w:ascii="Calibri" w:eastAsia="Times New Roman" w:hAnsi="Calibri"/>
          <w:color w:val="1A1C1E"/>
          <w:sz w:val="21"/>
          <w:szCs w:val="21"/>
          <w:lang w:val="en-US" w:bidi="ar-SA"/>
        </w:rPr>
      </w:pPr>
      <w:r w:rsidRPr="007067DB">
        <w:rPr>
          <w:rFonts w:ascii="Calibri" w:eastAsia="Times New Roman" w:hAnsi="Calibri"/>
          <w:color w:val="1A1C1E"/>
          <w:sz w:val="21"/>
          <w:szCs w:val="21"/>
          <w:rtl/>
          <w:lang w:val="en-US" w:bidi="ar-SA"/>
        </w:rPr>
        <w:t>إن قصة يأجوج ومأجوج و"ردم" ذي القرنين، بهذا الفهم الرمزي، تتجاوز حدود الزمان والمكان لتقدم درسًا حضاريًا خالدًا. في عصرنا الحالي، حيث تتلاطم أمواج المعلومات المضللة، وتتنوع مصادر الشبهات، وتتغلغل الأفكار الهدامة عبر وسائط التواصل المختلفة، يصبح بناء "الردم الفكري" ضرورة حتمية لحماية عقول الأجيال ومستقبل الحضارات</w:t>
      </w:r>
      <w:r w:rsidRPr="007067DB">
        <w:rPr>
          <w:rFonts w:ascii="Calibri" w:eastAsia="Times New Roman" w:hAnsi="Calibri"/>
          <w:color w:val="1A1C1E"/>
          <w:sz w:val="21"/>
          <w:szCs w:val="21"/>
          <w:lang w:val="en-US" w:bidi="ar-SA"/>
        </w:rPr>
        <w:t>.</w:t>
      </w:r>
    </w:p>
    <w:p w14:paraId="03A32AF9" w14:textId="77777777" w:rsidR="007067DB" w:rsidRPr="007067DB" w:rsidRDefault="007067DB" w:rsidP="00E4352F">
      <w:pPr>
        <w:shd w:val="clear" w:color="auto" w:fill="FFFFFF"/>
        <w:spacing w:before="100" w:beforeAutospacing="1" w:after="270" w:line="300" w:lineRule="atLeast"/>
        <w:rPr>
          <w:rFonts w:ascii="Calibri" w:eastAsia="Times New Roman" w:hAnsi="Calibri"/>
          <w:color w:val="1A1C1E"/>
          <w:sz w:val="21"/>
          <w:szCs w:val="21"/>
          <w:lang w:val="en-US" w:bidi="ar-SA"/>
        </w:rPr>
      </w:pPr>
      <w:r w:rsidRPr="007067DB">
        <w:rPr>
          <w:rFonts w:ascii="Calibri" w:eastAsia="Times New Roman" w:hAnsi="Calibri"/>
          <w:color w:val="1A1C1E"/>
          <w:sz w:val="21"/>
          <w:szCs w:val="21"/>
          <w:rtl/>
          <w:lang w:val="en-US" w:bidi="ar-SA"/>
        </w:rPr>
        <w:t>علينا أن نستلهم من منهج ذي القرنين في بناء هذا الردم، وأن نُسهم في</w:t>
      </w:r>
      <w:r w:rsidRPr="007067DB">
        <w:rPr>
          <w:rFonts w:ascii="Calibri" w:eastAsia="Times New Roman" w:hAnsi="Calibri"/>
          <w:color w:val="1A1C1E"/>
          <w:sz w:val="21"/>
          <w:szCs w:val="21"/>
          <w:lang w:val="en-US" w:bidi="ar-SA"/>
        </w:rPr>
        <w:t>:</w:t>
      </w:r>
    </w:p>
    <w:p w14:paraId="25B43CA5"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تعزيز التفكير النقدي</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تعليم الأفراد كيفية تحليل المعلومات، وتمييز الحقائق من الأكاذيب، وفحص الأفكار بمنطقية وموضوعية</w:t>
      </w:r>
      <w:r w:rsidRPr="007067DB">
        <w:rPr>
          <w:rFonts w:ascii="Calibri" w:eastAsia="Times New Roman" w:hAnsi="Calibri"/>
          <w:color w:val="1A1C1E"/>
          <w:sz w:val="21"/>
          <w:szCs w:val="21"/>
          <w:lang w:val="en-US" w:bidi="ar-SA"/>
        </w:rPr>
        <w:t>.</w:t>
      </w:r>
    </w:p>
    <w:p w14:paraId="0E874389"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تثبيت القيم الأصيلة</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ترسيخ المبادئ الأخلاقية والدينية التي تشكل جوهر الحضارة، وتجعل الأفراد قادرين على التمييز بين الصالح والطالح</w:t>
      </w:r>
      <w:r w:rsidRPr="007067DB">
        <w:rPr>
          <w:rFonts w:ascii="Calibri" w:eastAsia="Times New Roman" w:hAnsi="Calibri"/>
          <w:color w:val="1A1C1E"/>
          <w:sz w:val="21"/>
          <w:szCs w:val="21"/>
          <w:lang w:val="en-US" w:bidi="ar-SA"/>
        </w:rPr>
        <w:t>.</w:t>
      </w:r>
    </w:p>
    <w:p w14:paraId="76369E15"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نشر العلم والمعرفة الصحيحة</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توفير المصادر الموثوقة للعلم الشرعي والمعرفة الكونية، والتي تبني فهمًا سليمًا للوجود والحياة</w:t>
      </w:r>
      <w:r w:rsidRPr="007067DB">
        <w:rPr>
          <w:rFonts w:ascii="Calibri" w:eastAsia="Times New Roman" w:hAnsi="Calibri"/>
          <w:color w:val="1A1C1E"/>
          <w:sz w:val="21"/>
          <w:szCs w:val="21"/>
          <w:lang w:val="en-US" w:bidi="ar-SA"/>
        </w:rPr>
        <w:t>.</w:t>
      </w:r>
    </w:p>
    <w:p w14:paraId="285B7820"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بناء المؤسسات الفكرية القوية</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التي تعمل على البحث والتحليل، وتقديم الإجابات الشافية للتحديات الفكرية المعاصرة، وتُسهم في بناء جيل واعٍ ومحصن</w:t>
      </w:r>
      <w:r w:rsidRPr="007067DB">
        <w:rPr>
          <w:rFonts w:ascii="Calibri" w:eastAsia="Times New Roman" w:hAnsi="Calibri"/>
          <w:color w:val="1A1C1E"/>
          <w:sz w:val="21"/>
          <w:szCs w:val="21"/>
          <w:lang w:val="en-US" w:bidi="ar-SA"/>
        </w:rPr>
        <w:t>.</w:t>
      </w:r>
    </w:p>
    <w:p w14:paraId="581C3E10" w14:textId="77777777" w:rsidR="007067DB" w:rsidRPr="007067DB" w:rsidRDefault="007067DB" w:rsidP="00E4352F">
      <w:pPr>
        <w:shd w:val="clear" w:color="auto" w:fill="FFFFFF"/>
        <w:spacing w:before="100" w:beforeAutospacing="1" w:after="0" w:line="300" w:lineRule="atLeast"/>
        <w:rPr>
          <w:rFonts w:ascii="Calibri" w:eastAsia="Times New Roman" w:hAnsi="Calibri"/>
          <w:color w:val="1A1C1E"/>
          <w:sz w:val="21"/>
          <w:szCs w:val="21"/>
          <w:lang w:val="en-US" w:bidi="ar-SA"/>
        </w:rPr>
      </w:pPr>
      <w:r w:rsidRPr="007067DB">
        <w:rPr>
          <w:rFonts w:ascii="Calibri" w:eastAsia="Times New Roman" w:hAnsi="Calibri"/>
          <w:color w:val="1A1C1E"/>
          <w:sz w:val="21"/>
          <w:szCs w:val="21"/>
          <w:rtl/>
          <w:lang w:val="en-US" w:bidi="ar-SA"/>
        </w:rPr>
        <w:t>إن "يأجوج ومأجوج" الفكريين موجودون في كل عصر، يسعون دائمًا لإحداث الفساد والتخريب. ولكن بـ"ردم" ذي القرنين، بمنهجيته القائمة على الحجة والنقد والعلم الصافي، يمكن للمجتمعات أن تبني حصونها الفكرية المنيعة، وتحمي نفسها من الانزلاق في براثن التيه والضلال، لتظل منارة للحكمة والهدى</w:t>
      </w:r>
      <w:r w:rsidRPr="007067DB">
        <w:rPr>
          <w:rFonts w:ascii="Calibri" w:eastAsia="Times New Roman" w:hAnsi="Calibri"/>
          <w:color w:val="1A1C1E"/>
          <w:sz w:val="21"/>
          <w:szCs w:val="21"/>
          <w:lang w:val="en-US" w:bidi="ar-SA"/>
        </w:rPr>
        <w:t>.</w:t>
      </w:r>
    </w:p>
    <w:p w14:paraId="4E85CEDE" w14:textId="77777777" w:rsidR="007067DB" w:rsidRPr="007067DB" w:rsidRDefault="007067DB" w:rsidP="00E4352F">
      <w:pPr>
        <w:spacing w:line="278" w:lineRule="auto"/>
        <w:rPr>
          <w:rFonts w:ascii="Calibri" w:eastAsia="Aptos" w:hAnsi="Calibri"/>
          <w:kern w:val="2"/>
          <w:sz w:val="24"/>
          <w:lang w:val="en-US"/>
          <w14:ligatures w14:val="standardContextual"/>
        </w:rPr>
      </w:pPr>
    </w:p>
    <w:p w14:paraId="7E5DF96E" w14:textId="77777777" w:rsidR="007067DB" w:rsidRPr="007067DB" w:rsidRDefault="007067DB" w:rsidP="00E4352F">
      <w:pPr>
        <w:pStyle w:val="21"/>
        <w:rPr>
          <w:rtl/>
        </w:rPr>
      </w:pPr>
      <w:r w:rsidRPr="007067DB">
        <w:rPr>
          <w:rtl/>
        </w:rPr>
        <w:lastRenderedPageBreak/>
        <w:t>خاتمة السلسلة: "كن أنت ذا القرنين في عصرك"</w:t>
      </w:r>
    </w:p>
    <w:p w14:paraId="7636E88B" w14:textId="1D6CD204" w:rsidR="007067DB" w:rsidRPr="007067DB" w:rsidRDefault="007067DB" w:rsidP="00E4352F">
      <w:pPr>
        <w:spacing w:line="278" w:lineRule="auto"/>
        <w:rPr>
          <w:rFonts w:ascii="Calibri" w:eastAsia="Aptos" w:hAnsi="Calibri"/>
          <w:kern w:val="2"/>
          <w:sz w:val="24"/>
          <w:rtl/>
          <w:lang w:val="fr-MA" w:bidi="ar-SA"/>
          <w14:ligatures w14:val="standardContextual"/>
        </w:rPr>
      </w:pPr>
      <w:r w:rsidRPr="007067DB">
        <w:rPr>
          <w:rFonts w:ascii="Calibri" w:eastAsia="Aptos" w:hAnsi="Calibri"/>
          <w:kern w:val="2"/>
          <w:sz w:val="24"/>
          <w:rtl/>
          <w:lang w:val="fr-MA" w:bidi="ar-SA"/>
          <w14:ligatures w14:val="standardContextual"/>
        </w:rPr>
        <w:t xml:space="preserve">"وهكذا، نصل إلى نهاية رحلتنا مع ذي القرنين، التي بدأت بكلمة وانتهت بمنهج. لقد رأينا كيف أن القرآن، حين نتدبره بعمق، يحوّل الشخصيات التاريخية إلى نماذج إنسانية خالدة. لم يعد ذو القرنين مجرد ملك قديم بنى سدًا، بل أصبح رمزًا لكل من أوتي </w:t>
      </w:r>
      <w:r w:rsidRPr="007067DB">
        <w:rPr>
          <w:rFonts w:ascii="Calibri" w:eastAsia="Aptos" w:hAnsi="Calibri"/>
          <w:b/>
          <w:bCs/>
          <w:kern w:val="2"/>
          <w:sz w:val="24"/>
          <w:rtl/>
          <w:lang w:val="fr-MA" w:bidi="ar-SA"/>
          <w14:ligatures w14:val="standardContextual"/>
        </w:rPr>
        <w:t>"سلطان"</w:t>
      </w:r>
      <w:r w:rsidRPr="007067DB">
        <w:rPr>
          <w:rFonts w:ascii="Calibri" w:eastAsia="Aptos" w:hAnsi="Calibri"/>
          <w:kern w:val="2"/>
          <w:sz w:val="24"/>
          <w:rtl/>
          <w:lang w:val="fr-MA" w:bidi="ar-SA"/>
          <w14:ligatures w14:val="standardContextual"/>
        </w:rPr>
        <w:t xml:space="preserve"> العلم فقيده بـ"تواضع" الإيمان، ولكل من واجه تحديات عصره فبنى </w:t>
      </w:r>
      <w:r w:rsidRPr="007067DB">
        <w:rPr>
          <w:rFonts w:ascii="Calibri" w:eastAsia="Aptos" w:hAnsi="Calibri"/>
          <w:b/>
          <w:bCs/>
          <w:kern w:val="2"/>
          <w:sz w:val="24"/>
          <w:rtl/>
          <w:lang w:val="fr-MA" w:bidi="ar-SA"/>
          <w14:ligatures w14:val="standardContextual"/>
        </w:rPr>
        <w:t>"ردمًا"</w:t>
      </w:r>
      <w:r w:rsidRPr="007067DB">
        <w:rPr>
          <w:rFonts w:ascii="Calibri" w:eastAsia="Aptos" w:hAnsi="Calibri"/>
          <w:kern w:val="2"/>
          <w:sz w:val="24"/>
          <w:rtl/>
          <w:lang w:val="fr-MA" w:bidi="ar-SA"/>
          <w14:ligatures w14:val="standardContextual"/>
        </w:rPr>
        <w:t xml:space="preserve"> من الحكمة والمنهج.</w:t>
      </w:r>
    </w:p>
    <w:p w14:paraId="338418CE" w14:textId="77777777" w:rsidR="007067DB" w:rsidRPr="007067DB" w:rsidRDefault="007067DB" w:rsidP="00E4352F">
      <w:pPr>
        <w:spacing w:line="278" w:lineRule="auto"/>
        <w:rPr>
          <w:rFonts w:ascii="Calibri" w:eastAsia="Aptos" w:hAnsi="Calibri"/>
          <w:kern w:val="2"/>
          <w:sz w:val="24"/>
          <w:rtl/>
          <w:lang w:val="fr-MA" w:bidi="ar-SA"/>
          <w14:ligatures w14:val="standardContextual"/>
        </w:rPr>
      </w:pPr>
      <w:r w:rsidRPr="007067DB">
        <w:rPr>
          <w:rFonts w:ascii="Calibri" w:eastAsia="Aptos" w:hAnsi="Calibri"/>
          <w:kern w:val="2"/>
          <w:sz w:val="24"/>
          <w:rtl/>
          <w:lang w:val="fr-MA" w:bidi="ar-SA"/>
          <w14:ligatures w14:val="standardContextual"/>
        </w:rPr>
        <w:t xml:space="preserve">إن الدرس الأعظم من هذه القصة ليس في معرفة من هو ذو القرنين، بل في أن ندرك كيف يمكننا أن نصبح </w:t>
      </w:r>
      <w:r w:rsidRPr="007067DB">
        <w:rPr>
          <w:rFonts w:ascii="Calibri" w:eastAsia="Aptos" w:hAnsi="Calibri"/>
          <w:b/>
          <w:bCs/>
          <w:kern w:val="2"/>
          <w:sz w:val="24"/>
          <w:rtl/>
          <w:lang w:val="fr-MA" w:bidi="ar-SA"/>
          <w14:ligatures w14:val="standardContextual"/>
        </w:rPr>
        <w:t>"ذا قرنين"</w:t>
      </w:r>
      <w:r w:rsidRPr="007067DB">
        <w:rPr>
          <w:rFonts w:ascii="Calibri" w:eastAsia="Aptos" w:hAnsi="Calibri"/>
          <w:kern w:val="2"/>
          <w:sz w:val="24"/>
          <w:rtl/>
          <w:lang w:val="fr-MA" w:bidi="ar-SA"/>
          <w14:ligatures w14:val="standardContextual"/>
        </w:rPr>
        <w:t xml:space="preserve"> في زماننا ومكاننا. أن نكون أصحاب </w:t>
      </w:r>
      <w:r w:rsidRPr="007067DB">
        <w:rPr>
          <w:rFonts w:ascii="Calibri" w:eastAsia="Aptos" w:hAnsi="Calibri"/>
          <w:b/>
          <w:bCs/>
          <w:kern w:val="2"/>
          <w:sz w:val="24"/>
          <w:rtl/>
          <w:lang w:val="fr-MA" w:bidi="ar-SA"/>
          <w14:ligatures w14:val="standardContextual"/>
        </w:rPr>
        <w:t>"مقارنة"</w:t>
      </w:r>
      <w:r w:rsidRPr="007067DB">
        <w:rPr>
          <w:rFonts w:ascii="Calibri" w:eastAsia="Aptos" w:hAnsi="Calibri"/>
          <w:kern w:val="2"/>
          <w:sz w:val="24"/>
          <w:rtl/>
          <w:lang w:val="fr-MA" w:bidi="ar-SA"/>
          <w14:ligatures w14:val="standardContextual"/>
        </w:rPr>
        <w:t xml:space="preserve"> بين الحق والباطل، وأصحاب </w:t>
      </w:r>
      <w:r w:rsidRPr="007067DB">
        <w:rPr>
          <w:rFonts w:ascii="Calibri" w:eastAsia="Aptos" w:hAnsi="Calibri"/>
          <w:b/>
          <w:bCs/>
          <w:kern w:val="2"/>
          <w:sz w:val="24"/>
          <w:rtl/>
          <w:lang w:val="fr-MA" w:bidi="ar-SA"/>
          <w14:ligatures w14:val="standardContextual"/>
        </w:rPr>
        <w:t>"قِران"</w:t>
      </w:r>
      <w:r w:rsidRPr="007067DB">
        <w:rPr>
          <w:rFonts w:ascii="Calibri" w:eastAsia="Aptos" w:hAnsi="Calibri"/>
          <w:kern w:val="2"/>
          <w:sz w:val="24"/>
          <w:rtl/>
          <w:lang w:val="fr-MA" w:bidi="ar-SA"/>
          <w14:ligatures w14:val="standardContextual"/>
        </w:rPr>
        <w:t xml:space="preserve"> بين قوة العلم ورحمة الأخلاق، وأصحاب قدرة على بناء الحصون الفكرية التي تحمي مجتمعاتنا من تيارات الفساد.</w:t>
      </w:r>
    </w:p>
    <w:p w14:paraId="6DB8577F" w14:textId="77777777" w:rsidR="007067DB" w:rsidRPr="007067DB" w:rsidRDefault="007067DB" w:rsidP="00E4352F">
      <w:pPr>
        <w:spacing w:line="278" w:lineRule="auto"/>
        <w:rPr>
          <w:rFonts w:ascii="Calibri" w:eastAsia="Aptos" w:hAnsi="Calibri"/>
          <w:kern w:val="2"/>
          <w:sz w:val="24"/>
          <w:rtl/>
          <w:lang w:val="fr-MA" w:bidi="ar-SA"/>
          <w14:ligatures w14:val="standardContextual"/>
        </w:rPr>
      </w:pPr>
      <w:r w:rsidRPr="007067DB">
        <w:rPr>
          <w:rFonts w:ascii="Calibri" w:eastAsia="Aptos" w:hAnsi="Calibri"/>
          <w:kern w:val="2"/>
          <w:sz w:val="24"/>
          <w:rtl/>
          <w:lang w:val="fr-MA" w:bidi="ar-SA"/>
          <w14:ligatures w14:val="standardContextual"/>
        </w:rPr>
        <w:t>فالقصة لم تنتهِ، والتحدي ما زال قائمًا. وكل باحث عن الحقيقة، وكل ساعٍ للإصلاح، مدعو اليوم ليتبع السبب، ويشيد بنيانه على أساس من العلم والتقوى، ليكون بحق "رحمة من ربي" في محيطه. فالسؤال الأهم الذي تتركه القصة يتردد في أعماقنا: ما هو الردم الذي سنبنيه نحن اليوم؟"</w:t>
      </w:r>
    </w:p>
    <w:p w14:paraId="540199F9" w14:textId="77777777" w:rsidR="007067DB" w:rsidRPr="007067DB" w:rsidRDefault="007067DB" w:rsidP="00E4352F">
      <w:pPr>
        <w:spacing w:line="278" w:lineRule="auto"/>
        <w:rPr>
          <w:rFonts w:ascii="Aptos" w:eastAsia="Aptos" w:hAnsi="Aptos" w:cs="Arial"/>
          <w:kern w:val="2"/>
          <w:sz w:val="24"/>
          <w:lang w:val="fr-MA" w:bidi="ar-SA"/>
          <w14:ligatures w14:val="standardContextual"/>
        </w:rPr>
      </w:pPr>
    </w:p>
    <w:p w14:paraId="5C7CC297" w14:textId="77777777" w:rsidR="007067DB" w:rsidRPr="007067DB" w:rsidRDefault="007067DB" w:rsidP="00E4352F">
      <w:pPr>
        <w:spacing w:line="278" w:lineRule="auto"/>
        <w:rPr>
          <w:rFonts w:ascii="Aptos" w:eastAsia="Aptos" w:hAnsi="Aptos" w:cs="Arial"/>
          <w:kern w:val="2"/>
          <w:sz w:val="24"/>
          <w:rtl/>
          <w:lang w:val="en-US"/>
          <w14:ligatures w14:val="standardContextual"/>
        </w:rPr>
      </w:pPr>
    </w:p>
    <w:p w14:paraId="3F0F7049" w14:textId="77777777" w:rsidR="007067DB" w:rsidRPr="007067DB" w:rsidRDefault="007067DB" w:rsidP="00E4352F">
      <w:pPr>
        <w:rPr>
          <w:rtl/>
          <w:lang w:val="en-US" w:eastAsia="ar-SA"/>
        </w:rPr>
      </w:pPr>
    </w:p>
    <w:p w14:paraId="4FD29202" w14:textId="77777777" w:rsidR="00283278" w:rsidRPr="0073369A" w:rsidRDefault="00283278" w:rsidP="00CE1EDD">
      <w:pPr>
        <w:keepNext/>
        <w:keepLines/>
        <w:numPr>
          <w:ilvl w:val="0"/>
          <w:numId w:val="488"/>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09" w:name="_Toc203550761"/>
      <w:bookmarkStart w:id="510" w:name="_Toc203947087"/>
      <w:bookmarkStart w:id="511" w:name="_Toc203948126"/>
      <w:bookmarkStart w:id="512" w:name="_Toc205285397"/>
      <w:bookmarkStart w:id="513" w:name="_Toc209608405"/>
      <w:r w:rsidRPr="0073369A">
        <w:rPr>
          <w:rFonts w:ascii="Calibri" w:eastAsia="Yu Gothic Light" w:hAnsi="Calibri"/>
          <w:b/>
          <w:bCs/>
          <w:smallCaps/>
          <w:color w:val="000000"/>
          <w:sz w:val="24"/>
          <w:rtl/>
          <w:lang w:val="en-US"/>
        </w:rPr>
        <w:t>ملخص الكتاب</w:t>
      </w:r>
      <w:bookmarkEnd w:id="509"/>
      <w:bookmarkEnd w:id="510"/>
      <w:bookmarkEnd w:id="511"/>
      <w:bookmarkEnd w:id="512"/>
      <w:bookmarkEnd w:id="513"/>
    </w:p>
    <w:p w14:paraId="5C38242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يمثل هذا الكتاب، </w:t>
      </w:r>
      <w:r w:rsidRPr="0073369A">
        <w:rPr>
          <w:rFonts w:ascii="Calibri" w:eastAsia="Yu Mincho" w:hAnsi="Calibri"/>
          <w:b/>
          <w:bCs/>
          <w:sz w:val="24"/>
          <w:rtl/>
          <w:lang w:val="en-US"/>
        </w:rPr>
        <w:t>المُقدَّم في شكل سلسلة متكاملة من المقالات المتخصصة والمترابطة</w:t>
      </w:r>
      <w:r w:rsidRPr="0073369A">
        <w:rPr>
          <w:rFonts w:ascii="Calibri" w:eastAsia="Yu Mincho" w:hAnsi="Calibri"/>
          <w:sz w:val="24"/>
          <w:rtl/>
          <w:lang w:val="en-US"/>
        </w:rPr>
        <w:t>،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w:t>
      </w:r>
      <w:r w:rsidRPr="0073369A">
        <w:rPr>
          <w:rFonts w:ascii="Calibri" w:eastAsia="Yu Mincho" w:hAnsi="Calibri"/>
          <w:sz w:val="24"/>
          <w:lang w:val="en-US"/>
        </w:rPr>
        <w:t xml:space="preserve">. </w:t>
      </w:r>
      <w:r w:rsidRPr="0073369A">
        <w:rPr>
          <w:rFonts w:ascii="Calibri" w:eastAsia="Yu Mincho" w:hAnsi="Calibri"/>
          <w:b/>
          <w:bCs/>
          <w:sz w:val="24"/>
          <w:rtl/>
          <w:lang w:val="en-US"/>
        </w:rPr>
        <w:t>تتضافر هذه المقالات</w:t>
      </w:r>
      <w:r w:rsidRPr="0073369A">
        <w:rPr>
          <w:rFonts w:ascii="Calibri" w:eastAsia="Yu Mincho" w:hAnsi="Calibri"/>
          <w:sz w:val="24"/>
          <w:rtl/>
          <w:lang w:val="en-US"/>
        </w:rPr>
        <w:t>، التي قد يكون بعضها طور بشكل مستقل ثم تم تجميعها وتحديثها ضمن هذا الإطار الشامل، لتقدم منهجية "التدبر التفاعلي" التي تتجاوز القراءة السطحية وتدعو إلى الغوص في أعماق النص القرآني</w:t>
      </w:r>
      <w:r w:rsidRPr="0073369A">
        <w:rPr>
          <w:rFonts w:ascii="Calibri" w:eastAsia="Yu Mincho" w:hAnsi="Calibri"/>
          <w:sz w:val="24"/>
          <w:lang w:val="en-US"/>
        </w:rPr>
        <w:t>.</w:t>
      </w:r>
    </w:p>
    <w:p w14:paraId="70CED1D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 xml:space="preserve">ينطلق الكتاب من تشخيص لأزمة الفهم السائدة، مقدماً الحلول عبر العودة إلى الأصول والمصادر الأساسية: القرآن نفسه والمخطوطات القرآنية الأصلية (سواء الورقية أو الرقمية)، مع التأكيد على فهم "لسان القرآن المبين" وقواعده الداخلية. لا يكتفي الكتاب بالنقد، بل يقدم </w:t>
      </w:r>
      <w:r w:rsidRPr="0073369A">
        <w:rPr>
          <w:rFonts w:ascii="Calibri" w:eastAsia="Yu Mincho" w:hAnsi="Calibri"/>
          <w:b/>
          <w:bCs/>
          <w:sz w:val="24"/>
          <w:rtl/>
          <w:lang w:val="en-US"/>
        </w:rPr>
        <w:t>سلسلة من المفاهيم الجديدة والرؤى الأصيلة</w:t>
      </w:r>
      <w:r w:rsidRPr="0073369A">
        <w:rPr>
          <w:rFonts w:ascii="Calibri" w:eastAsia="Yu Mincho" w:hAnsi="Calibri"/>
          <w:sz w:val="24"/>
          <w:rtl/>
          <w:lang w:val="en-US"/>
        </w:rPr>
        <w:t xml:space="preserve"> التي تعيد بناء الفهم الصحيح للدين والحياة، معتمداً على منهجية تجمع بين النقد البناء، التحليل اللغوي الدقيق، التدبر بالعقل والقلب، والاستفادة من التكنولوجيا الحديثة كأدوات مساعدة</w:t>
      </w:r>
      <w:r w:rsidRPr="0073369A">
        <w:rPr>
          <w:rFonts w:ascii="Calibri" w:eastAsia="Yu Mincho" w:hAnsi="Calibri"/>
          <w:sz w:val="24"/>
          <w:lang w:val="en-US"/>
        </w:rPr>
        <w:t>.</w:t>
      </w:r>
    </w:p>
    <w:p w14:paraId="495411DF" w14:textId="77777777" w:rsidR="00283278" w:rsidRPr="0073369A" w:rsidRDefault="00283278" w:rsidP="00E4352F">
      <w:pPr>
        <w:rPr>
          <w:rFonts w:ascii="Calibri" w:eastAsia="Yu Mincho" w:hAnsi="Calibri"/>
          <w:sz w:val="24"/>
          <w:lang w:val="en-US"/>
        </w:rPr>
      </w:pPr>
      <w:r w:rsidRPr="0073369A">
        <w:rPr>
          <w:rFonts w:ascii="Calibri" w:eastAsia="Yu Mincho" w:hAnsi="Calibri"/>
          <w:b/>
          <w:bCs/>
          <w:sz w:val="24"/>
          <w:rtl/>
          <w:lang w:val="en-US"/>
        </w:rPr>
        <w:t>تتنوع المقالات لتغطي طيفاً واسعاً من الموضوعات، مصوغة في سلاسل محددة تهدف إلى تصحيح المفاهيم وتقديم بدائل قرآنية، ومن أبرز هذه السلاسل</w:t>
      </w:r>
      <w:r w:rsidRPr="0073369A">
        <w:rPr>
          <w:rFonts w:ascii="Calibri" w:eastAsia="Yu Mincho" w:hAnsi="Calibri"/>
          <w:b/>
          <w:bCs/>
          <w:sz w:val="24"/>
          <w:lang w:val="en-US"/>
        </w:rPr>
        <w:t>:</w:t>
      </w:r>
    </w:p>
    <w:p w14:paraId="393E74D9"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t>سلاسل حول المفاهيم الإيمانية والعقدية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تفكك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الربوبية والألوهية</w:t>
      </w:r>
      <w:r w:rsidRPr="0073369A">
        <w:rPr>
          <w:rFonts w:ascii="Calibri" w:eastAsia="Yu Mincho" w:hAnsi="Calibri"/>
          <w:sz w:val="24"/>
          <w:lang w:val="en-US"/>
        </w:rPr>
        <w:t>"</w:t>
      </w:r>
      <w:r w:rsidRPr="0073369A">
        <w:rPr>
          <w:rFonts w:ascii="Calibri" w:eastAsia="Yu Mincho" w:hAnsi="Calibri"/>
          <w:sz w:val="24"/>
          <w:rtl/>
          <w:lang w:val="en-US"/>
        </w:rPr>
        <w:t>، وتوضح العلاقة بين الله وجبريل، وأخرى تتناول</w:t>
      </w:r>
      <w:r w:rsidRPr="0073369A">
        <w:rPr>
          <w:rFonts w:ascii="Calibri" w:eastAsia="Yu Mincho" w:hAnsi="Calibri"/>
          <w:sz w:val="24"/>
          <w:lang w:val="en-US"/>
        </w:rPr>
        <w:t xml:space="preserve"> "</w:t>
      </w:r>
      <w:r w:rsidRPr="0073369A">
        <w:rPr>
          <w:rFonts w:ascii="Calibri" w:eastAsia="Yu Mincho" w:hAnsi="Calibri"/>
          <w:b/>
          <w:bCs/>
          <w:sz w:val="24"/>
          <w:rtl/>
          <w:lang w:val="en-US"/>
        </w:rPr>
        <w:t>صفات المؤمنين</w:t>
      </w:r>
      <w:r w:rsidRPr="0073369A">
        <w:rPr>
          <w:rFonts w:ascii="Calibri" w:eastAsia="Yu Mincho" w:hAnsi="Calibri"/>
          <w:sz w:val="24"/>
          <w:lang w:val="en-US"/>
        </w:rPr>
        <w:t xml:space="preserve">" </w:t>
      </w:r>
      <w:r w:rsidRPr="0073369A">
        <w:rPr>
          <w:rFonts w:ascii="Calibri" w:eastAsia="Yu Mincho" w:hAnsi="Calibri"/>
          <w:sz w:val="24"/>
          <w:rtl/>
          <w:lang w:val="en-US"/>
        </w:rPr>
        <w:t>كمهارات عملية للتعامل مع "البينات" والولوج لعالم الأمر</w:t>
      </w:r>
      <w:r w:rsidRPr="0073369A">
        <w:rPr>
          <w:rFonts w:ascii="Calibri" w:eastAsia="Yu Mincho" w:hAnsi="Calibri"/>
          <w:sz w:val="24"/>
          <w:lang w:val="en-US"/>
        </w:rPr>
        <w:t>.</w:t>
      </w:r>
    </w:p>
    <w:p w14:paraId="2C1584B2"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t>سلاسل لاستكشاف مفاهيم قرآنية دقيقة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مثل السلسلة التي تغوص في معنى</w:t>
      </w:r>
      <w:r w:rsidRPr="0073369A">
        <w:rPr>
          <w:rFonts w:ascii="Calibri" w:eastAsia="Yu Mincho" w:hAnsi="Calibri"/>
          <w:sz w:val="24"/>
          <w:lang w:val="en-US"/>
        </w:rPr>
        <w:t xml:space="preserve"> "</w:t>
      </w:r>
      <w:r w:rsidRPr="0073369A">
        <w:rPr>
          <w:rFonts w:ascii="Calibri" w:eastAsia="Yu Mincho" w:hAnsi="Calibri"/>
          <w:b/>
          <w:bCs/>
          <w:sz w:val="24"/>
          <w:rtl/>
          <w:lang w:val="en-US"/>
        </w:rPr>
        <w:t>الغسل المعنوي والتزكية</w:t>
      </w:r>
      <w:r w:rsidRPr="0073369A">
        <w:rPr>
          <w:rFonts w:ascii="Calibri" w:eastAsia="Yu Mincho" w:hAnsi="Calibri"/>
          <w:sz w:val="24"/>
          <w:lang w:val="en-US"/>
        </w:rPr>
        <w:t xml:space="preserve">" </w:t>
      </w:r>
      <w:r w:rsidRPr="0073369A">
        <w:rPr>
          <w:rFonts w:ascii="Calibri" w:eastAsia="Yu Mincho" w:hAnsi="Calibri"/>
          <w:sz w:val="24"/>
          <w:rtl/>
          <w:lang w:val="en-US"/>
        </w:rPr>
        <w:t>كعملية تطهير للباطن، وأخرى تحلل كلمة</w:t>
      </w:r>
      <w:r w:rsidRPr="0073369A">
        <w:rPr>
          <w:rFonts w:ascii="Calibri" w:eastAsia="Yu Mincho" w:hAnsi="Calibri"/>
          <w:sz w:val="24"/>
          <w:lang w:val="en-US"/>
        </w:rPr>
        <w:t xml:space="preserve"> "</w:t>
      </w:r>
      <w:r w:rsidRPr="0073369A">
        <w:rPr>
          <w:rFonts w:ascii="Calibri" w:eastAsia="Yu Mincho" w:hAnsi="Calibri"/>
          <w:b/>
          <w:bCs/>
          <w:sz w:val="24"/>
          <w:rtl/>
          <w:lang w:val="en-US"/>
        </w:rPr>
        <w:t>الذكر</w:t>
      </w:r>
      <w:r w:rsidRPr="0073369A">
        <w:rPr>
          <w:rFonts w:ascii="Calibri" w:eastAsia="Yu Mincho" w:hAnsi="Calibri"/>
          <w:sz w:val="24"/>
          <w:lang w:val="en-US"/>
        </w:rPr>
        <w:t xml:space="preserve">" </w:t>
      </w:r>
      <w:r w:rsidRPr="0073369A">
        <w:rPr>
          <w:rFonts w:ascii="Calibri" w:eastAsia="Yu Mincho" w:hAnsi="Calibri"/>
          <w:sz w:val="24"/>
          <w:rtl/>
          <w:lang w:val="en-US"/>
        </w:rPr>
        <w:t>بأبعاده الروحية والنفسية والعملية كمنهج حياة</w:t>
      </w:r>
      <w:r w:rsidRPr="0073369A">
        <w:rPr>
          <w:rFonts w:ascii="Calibri" w:eastAsia="Yu Mincho" w:hAnsi="Calibri"/>
          <w:sz w:val="24"/>
          <w:lang w:val="en-US"/>
        </w:rPr>
        <w:t>.</w:t>
      </w:r>
    </w:p>
    <w:p w14:paraId="50906EAA"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t>سلاسل لإعادة فهم العبادات والشعائر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كمقالات</w:t>
      </w:r>
      <w:r w:rsidRPr="0073369A">
        <w:rPr>
          <w:rFonts w:ascii="Calibri" w:eastAsia="Yu Mincho" w:hAnsi="Calibri"/>
          <w:sz w:val="24"/>
          <w:lang w:val="en-US"/>
        </w:rPr>
        <w:t xml:space="preserve"> "</w:t>
      </w:r>
      <w:r w:rsidRPr="0073369A">
        <w:rPr>
          <w:rFonts w:ascii="Calibri" w:eastAsia="Yu Mincho" w:hAnsi="Calibri"/>
          <w:b/>
          <w:bCs/>
          <w:sz w:val="24"/>
          <w:rtl/>
          <w:lang w:val="en-US"/>
        </w:rPr>
        <w:t>الصلاة</w:t>
      </w:r>
      <w:r w:rsidRPr="0073369A">
        <w:rPr>
          <w:rFonts w:ascii="Calibri" w:eastAsia="Yu Mincho" w:hAnsi="Calibri"/>
          <w:sz w:val="24"/>
          <w:lang w:val="en-US"/>
        </w:rPr>
        <w:t xml:space="preserve">" </w:t>
      </w:r>
      <w:r w:rsidRPr="0073369A">
        <w:rPr>
          <w:rFonts w:ascii="Calibri" w:eastAsia="Yu Mincho" w:hAnsi="Calibri"/>
          <w:sz w:val="24"/>
          <w:rtl/>
          <w:lang w:val="en-US"/>
        </w:rPr>
        <w:t>التي تتجاوز الحركات الطقسية لترى فيها رحلة وعي وتغيير، وسلسلة</w:t>
      </w:r>
      <w:r w:rsidRPr="0073369A">
        <w:rPr>
          <w:rFonts w:ascii="Calibri" w:eastAsia="Yu Mincho" w:hAnsi="Calibri"/>
          <w:sz w:val="24"/>
          <w:lang w:val="en-US"/>
        </w:rPr>
        <w:t xml:space="preserve"> "</w:t>
      </w:r>
      <w:r w:rsidRPr="0073369A">
        <w:rPr>
          <w:rFonts w:ascii="Calibri" w:eastAsia="Yu Mincho" w:hAnsi="Calibri"/>
          <w:b/>
          <w:bCs/>
          <w:sz w:val="24"/>
          <w:rtl/>
          <w:lang w:val="en-US"/>
        </w:rPr>
        <w:t>الحج</w:t>
      </w:r>
      <w:r w:rsidRPr="0073369A">
        <w:rPr>
          <w:rFonts w:ascii="Calibri" w:eastAsia="Yu Mincho" w:hAnsi="Calibri"/>
          <w:sz w:val="24"/>
          <w:lang w:val="en-US"/>
        </w:rPr>
        <w:t xml:space="preserve">" </w:t>
      </w:r>
      <w:r w:rsidRPr="0073369A">
        <w:rPr>
          <w:rFonts w:ascii="Calibri" w:eastAsia="Yu Mincho" w:hAnsi="Calibri"/>
          <w:sz w:val="24"/>
          <w:rtl/>
          <w:lang w:val="en-US"/>
        </w:rPr>
        <w:t>التي تقدمه كرحلة معرفية تتجاوز المكان، بالإضافة إلى فهم أعمق لـ</w:t>
      </w:r>
      <w:r w:rsidRPr="0073369A">
        <w:rPr>
          <w:rFonts w:ascii="Calibri" w:eastAsia="Yu Mincho" w:hAnsi="Calibri"/>
          <w:sz w:val="24"/>
          <w:lang w:val="en-US"/>
        </w:rPr>
        <w:t xml:space="preserve"> "</w:t>
      </w:r>
      <w:r w:rsidRPr="0073369A">
        <w:rPr>
          <w:rFonts w:ascii="Calibri" w:eastAsia="Yu Mincho" w:hAnsi="Calibri"/>
          <w:b/>
          <w:bCs/>
          <w:sz w:val="24"/>
          <w:rtl/>
          <w:lang w:val="en-US"/>
        </w:rPr>
        <w:t>الصيام</w:t>
      </w:r>
      <w:r w:rsidRPr="0073369A">
        <w:rPr>
          <w:rFonts w:ascii="Calibri" w:eastAsia="Yu Mincho" w:hAnsi="Calibri"/>
          <w:sz w:val="24"/>
          <w:lang w:val="en-US"/>
        </w:rPr>
        <w:t xml:space="preserve">" </w:t>
      </w:r>
      <w:r w:rsidRPr="0073369A">
        <w:rPr>
          <w:rFonts w:ascii="Calibri" w:eastAsia="Yu Mincho" w:hAnsi="Calibri"/>
          <w:sz w:val="24"/>
          <w:rtl/>
          <w:lang w:val="en-US"/>
        </w:rPr>
        <w:t>كمنهج للتدبر</w:t>
      </w:r>
      <w:r w:rsidRPr="0073369A">
        <w:rPr>
          <w:rFonts w:ascii="Calibri" w:eastAsia="Yu Mincho" w:hAnsi="Calibri"/>
          <w:sz w:val="24"/>
          <w:lang w:val="en-US"/>
        </w:rPr>
        <w:t>.</w:t>
      </w:r>
    </w:p>
    <w:p w14:paraId="4FF24CF8"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lastRenderedPageBreak/>
        <w:t>سلاسل لتصحيح السرديات والمفاهيم الخاطئة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تتناول مفاهيم</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والإكراه والطاغوت</w:t>
      </w:r>
      <w:r w:rsidRPr="0073369A">
        <w:rPr>
          <w:rFonts w:ascii="Calibri" w:eastAsia="Yu Mincho" w:hAnsi="Calibri"/>
          <w:sz w:val="24"/>
          <w:lang w:val="en-US"/>
        </w:rPr>
        <w:t xml:space="preserve">" </w:t>
      </w:r>
      <w:r w:rsidRPr="0073369A">
        <w:rPr>
          <w:rFonts w:ascii="Calibri" w:eastAsia="Yu Mincho" w:hAnsi="Calibri"/>
          <w:sz w:val="24"/>
          <w:rtl/>
          <w:lang w:val="en-US"/>
        </w:rPr>
        <w:t>في القرآن لتقدم قراءة بديلة تتجاوز العنف المادي، وأخرى تفند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النسخ</w:t>
      </w:r>
      <w:r w:rsidRPr="0073369A">
        <w:rPr>
          <w:rFonts w:ascii="Calibri" w:eastAsia="Yu Mincho" w:hAnsi="Calibri"/>
          <w:sz w:val="24"/>
          <w:lang w:val="en-US"/>
        </w:rPr>
        <w:t xml:space="preserve">" </w:t>
      </w:r>
      <w:r w:rsidRPr="0073369A">
        <w:rPr>
          <w:rFonts w:ascii="Calibri" w:eastAsia="Yu Mincho" w:hAnsi="Calibri"/>
          <w:sz w:val="24"/>
          <w:rtl/>
          <w:lang w:val="en-US"/>
        </w:rPr>
        <w:t>بمعنى الإزالة، وتقدمه كبيان وتوضيح، بالإضافة إلى سلسلة حول</w:t>
      </w:r>
      <w:r w:rsidRPr="0073369A">
        <w:rPr>
          <w:rFonts w:ascii="Calibri" w:eastAsia="Yu Mincho" w:hAnsi="Calibri"/>
          <w:sz w:val="24"/>
          <w:lang w:val="en-US"/>
        </w:rPr>
        <w:t xml:space="preserve"> "</w:t>
      </w:r>
      <w:r w:rsidRPr="0073369A">
        <w:rPr>
          <w:rFonts w:ascii="Calibri" w:eastAsia="Yu Mincho" w:hAnsi="Calibri"/>
          <w:b/>
          <w:bCs/>
          <w:sz w:val="24"/>
          <w:rtl/>
          <w:lang w:val="en-US"/>
        </w:rPr>
        <w:t>الجن والشياطين</w:t>
      </w:r>
      <w:r w:rsidRPr="0073369A">
        <w:rPr>
          <w:rFonts w:ascii="Calibri" w:eastAsia="Yu Mincho" w:hAnsi="Calibri"/>
          <w:sz w:val="24"/>
          <w:lang w:val="en-US"/>
        </w:rPr>
        <w:t xml:space="preserve">" </w:t>
      </w:r>
      <w:r w:rsidRPr="0073369A">
        <w:rPr>
          <w:rFonts w:ascii="Calibri" w:eastAsia="Yu Mincho" w:hAnsi="Calibri"/>
          <w:sz w:val="24"/>
          <w:rtl/>
          <w:lang w:val="en-US"/>
        </w:rPr>
        <w:t>تفكك التصورات الخرافية</w:t>
      </w:r>
      <w:r w:rsidRPr="0073369A">
        <w:rPr>
          <w:rFonts w:ascii="Calibri" w:eastAsia="Yu Mincho" w:hAnsi="Calibri"/>
          <w:sz w:val="24"/>
          <w:lang w:val="en-US"/>
        </w:rPr>
        <w:t>.</w:t>
      </w:r>
    </w:p>
    <w:p w14:paraId="1D7F9E7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الهدف النهائي من هذه السلسلة المتكاملة هو تمكين القارئ من بناء علاقة حية ومباشرة مع القرآن، عبر فهم أعمق لمقاصده وتطبيق تعاليمه كـ</w:t>
      </w:r>
      <w:r w:rsidRPr="0073369A">
        <w:rPr>
          <w:rFonts w:ascii="Calibri" w:eastAsia="Yu Mincho" w:hAnsi="Calibri"/>
          <w:sz w:val="24"/>
          <w:lang w:val="en-US"/>
        </w:rPr>
        <w:t xml:space="preserve"> "</w:t>
      </w:r>
      <w:r w:rsidRPr="0073369A">
        <w:rPr>
          <w:rFonts w:ascii="Calibri" w:eastAsia="Yu Mincho" w:hAnsi="Calibri"/>
          <w:b/>
          <w:bCs/>
          <w:sz w:val="24"/>
          <w:rtl/>
          <w:lang w:val="en-US"/>
        </w:rPr>
        <w:t>كتاب هداية</w:t>
      </w:r>
      <w:r w:rsidRPr="0073369A">
        <w:rPr>
          <w:rFonts w:ascii="Calibri" w:eastAsia="Yu Mincho" w:hAnsi="Calibri"/>
          <w:sz w:val="24"/>
          <w:lang w:val="en-US"/>
        </w:rPr>
        <w:t xml:space="preserve">" </w:t>
      </w:r>
      <w:r w:rsidRPr="0073369A">
        <w:rPr>
          <w:rFonts w:ascii="Calibri" w:eastAsia="Yu Mincho" w:hAnsi="Calibri"/>
          <w:sz w:val="24"/>
          <w:rtl/>
          <w:lang w:val="en-US"/>
        </w:rPr>
        <w:t>شامل في كل جوانب حياته، والمساهمة بوعي في بناء مجتمع يستلهم قيمه من الوحي الإلهي ويتفاعل بإيجابية مع تحديات العصر</w:t>
      </w:r>
      <w:r w:rsidRPr="0073369A">
        <w:rPr>
          <w:rFonts w:ascii="Calibri" w:eastAsia="Yu Mincho" w:hAnsi="Calibri"/>
          <w:sz w:val="24"/>
          <w:lang w:val="en-US"/>
        </w:rPr>
        <w:t>."</w:t>
      </w:r>
    </w:p>
    <w:p w14:paraId="43EDE815" w14:textId="77777777" w:rsidR="00283278" w:rsidRPr="0073369A" w:rsidRDefault="00283278" w:rsidP="00E4352F">
      <w:pPr>
        <w:rPr>
          <w:rFonts w:ascii="Calibri" w:eastAsia="Yu Mincho" w:hAnsi="Calibri"/>
          <w:sz w:val="24"/>
          <w:rtl/>
          <w:lang w:val="en-US"/>
        </w:rPr>
      </w:pPr>
      <w:r w:rsidRPr="0073369A">
        <w:rPr>
          <w:rFonts w:ascii="Calibri" w:eastAsia="Yu Mincho" w:hAnsi="Calibri"/>
          <w:sz w:val="24"/>
          <w:rtl/>
          <w:lang w:val="en-US"/>
        </w:rPr>
        <w:br w:type="page"/>
      </w:r>
    </w:p>
    <w:p w14:paraId="18ED4CB7" w14:textId="77777777" w:rsidR="00283278" w:rsidRPr="0073369A" w:rsidRDefault="00283278" w:rsidP="00CE1EDD">
      <w:pPr>
        <w:keepNext/>
        <w:keepLines/>
        <w:numPr>
          <w:ilvl w:val="0"/>
          <w:numId w:val="488"/>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4" w:name="_Toc203550762"/>
      <w:bookmarkStart w:id="515" w:name="_Toc203947088"/>
      <w:bookmarkStart w:id="516" w:name="_Toc203948127"/>
      <w:bookmarkStart w:id="517" w:name="_Toc205285398"/>
      <w:bookmarkStart w:id="518" w:name="_Toc209608406"/>
      <w:r w:rsidRPr="0073369A">
        <w:rPr>
          <w:rFonts w:ascii="Calibri" w:eastAsia="Yu Gothic Light" w:hAnsi="Calibri"/>
          <w:b/>
          <w:bCs/>
          <w:smallCaps/>
          <w:color w:val="000000"/>
          <w:sz w:val="24"/>
          <w:rtl/>
          <w:lang w:val="en-US"/>
        </w:rPr>
        <w:lastRenderedPageBreak/>
        <w:t>الشكر والتقدير</w:t>
      </w:r>
      <w:bookmarkEnd w:id="514"/>
      <w:bookmarkEnd w:id="515"/>
      <w:bookmarkEnd w:id="516"/>
      <w:bookmarkEnd w:id="517"/>
      <w:bookmarkEnd w:id="518"/>
      <w:r w:rsidRPr="0073369A">
        <w:rPr>
          <w:rFonts w:ascii="Calibri" w:eastAsia="Yu Gothic Light" w:hAnsi="Calibri"/>
          <w:b/>
          <w:bCs/>
          <w:smallCaps/>
          <w:color w:val="000000"/>
          <w:sz w:val="24"/>
          <w:rtl/>
          <w:lang w:val="en-US"/>
        </w:rPr>
        <w:t xml:space="preserve"> </w:t>
      </w:r>
    </w:p>
    <w:p w14:paraId="62A4CF36"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بسم الله الرحمن الرحيم</w:t>
      </w:r>
    </w:p>
    <w:p w14:paraId="67AE367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﴿وَإِنْ كَانَ ذُو عُسْرَةٍ فَنَظِرَةٌ إِلَىٰ مَيْسَرَةٍ ۚ وَأَنْ تَصَدَّقُوا خَيْرٌ لَكُمْ ۖ إِنْ كُنْتُمْ تَعْلَمُونَ﴾ (البقرة</w:t>
      </w:r>
      <w:r w:rsidRPr="0073369A">
        <w:rPr>
          <w:rFonts w:ascii="Calibri" w:eastAsia="Yu Mincho" w:hAnsi="Calibri"/>
          <w:sz w:val="24"/>
          <w:lang w:val="en-US"/>
        </w:rPr>
        <w:t>: 280)</w:t>
      </w:r>
    </w:p>
    <w:p w14:paraId="216B4F24" w14:textId="77777777" w:rsidR="00283278" w:rsidRPr="0073369A" w:rsidRDefault="00283278" w:rsidP="00E4352F">
      <w:pPr>
        <w:rPr>
          <w:rFonts w:ascii="Calibri" w:eastAsia="Yu Mincho" w:hAnsi="Calibri"/>
          <w:sz w:val="24"/>
          <w:lang w:val="en-US"/>
        </w:rPr>
      </w:pPr>
    </w:p>
    <w:p w14:paraId="2CC7D37F"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شكر وتقدير: إلى كل من أضاء شمعة في درب التدبر</w:t>
      </w:r>
    </w:p>
    <w:p w14:paraId="09098A8E" w14:textId="77777777" w:rsidR="00283278" w:rsidRPr="0073369A" w:rsidRDefault="00283278" w:rsidP="00E4352F">
      <w:pPr>
        <w:rPr>
          <w:rFonts w:ascii="Calibri" w:eastAsia="Yu Mincho" w:hAnsi="Calibri"/>
          <w:sz w:val="24"/>
          <w:lang w:val="en-US"/>
        </w:rPr>
      </w:pPr>
    </w:p>
    <w:p w14:paraId="4E150DC7"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في ختام هذا الجهد المتواضع، أتقدم بجزيل الشكر لكل من ساهم في إثراء هذا العمل حول تدبر القرآن الكريم، مستلهماً من الآية الكريمة</w:t>
      </w:r>
      <w:r w:rsidRPr="0073369A">
        <w:rPr>
          <w:rFonts w:ascii="Calibri" w:eastAsia="Yu Mincho" w:hAnsi="Calibri"/>
          <w:sz w:val="24"/>
          <w:lang w:val="en-US"/>
        </w:rPr>
        <w:t>: "</w:t>
      </w:r>
      <w:r w:rsidRPr="0073369A">
        <w:rPr>
          <w:rFonts w:ascii="Calibri" w:eastAsia="Yu Mincho" w:hAnsi="Calibri"/>
          <w:sz w:val="24"/>
          <w:rtl/>
          <w:lang w:val="en-US"/>
        </w:rPr>
        <w:t>أَفَلَا يَتَدَبَّرُونَ الْقُرْآنَ</w:t>
      </w:r>
      <w:r w:rsidRPr="0073369A">
        <w:rPr>
          <w:rFonts w:ascii="Calibri" w:eastAsia="Yu Mincho" w:hAnsi="Calibri"/>
          <w:sz w:val="24"/>
          <w:lang w:val="en-US"/>
        </w:rPr>
        <w:t>" (</w:t>
      </w:r>
      <w:r w:rsidRPr="0073369A">
        <w:rPr>
          <w:rFonts w:ascii="Calibri" w:eastAsia="Yu Mincho" w:hAnsi="Calibri"/>
          <w:sz w:val="24"/>
          <w:rtl/>
          <w:lang w:val="en-US"/>
        </w:rPr>
        <w:t>النساء</w:t>
      </w:r>
      <w:r w:rsidRPr="0073369A">
        <w:rPr>
          <w:rFonts w:ascii="Calibri" w:eastAsia="Yu Mincho" w:hAnsi="Calibri"/>
          <w:sz w:val="24"/>
          <w:lang w:val="en-US"/>
        </w:rPr>
        <w:t xml:space="preserve">: 82). </w:t>
      </w:r>
      <w:r w:rsidRPr="0073369A">
        <w:rPr>
          <w:rFonts w:ascii="Calibri" w:eastAsia="Yu Mincho" w:hAnsi="Calibri"/>
          <w:sz w:val="24"/>
          <w:rtl/>
          <w:lang w:val="en-US"/>
        </w:rPr>
        <w:t>هذه دعوة إلهية للتدبر، وهي الدافع لكل جهد بُذل في هذا الكتاب</w:t>
      </w:r>
      <w:r w:rsidRPr="0073369A">
        <w:rPr>
          <w:rFonts w:ascii="Calibri" w:eastAsia="Yu Mincho" w:hAnsi="Calibri"/>
          <w:sz w:val="24"/>
          <w:lang w:val="en-US"/>
        </w:rPr>
        <w:t>.</w:t>
      </w:r>
    </w:p>
    <w:p w14:paraId="18BE5ADF" w14:textId="77777777" w:rsidR="00283278" w:rsidRPr="0073369A" w:rsidRDefault="00283278" w:rsidP="00E4352F">
      <w:pPr>
        <w:rPr>
          <w:rFonts w:ascii="Calibri" w:eastAsia="Yu Mincho" w:hAnsi="Calibri"/>
          <w:sz w:val="24"/>
          <w:lang w:val="en-US"/>
        </w:rPr>
      </w:pPr>
    </w:p>
    <w:p w14:paraId="59B0CCBD"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يُنير الدُّروب: الحمد لله الذي جعل الحِكمة ضالَّة المؤمن، وجمعنا بمن يُذكِّرنا بآياته. في ختام هذه الرِّحلة الفكرية، أتوجه بقلب ممتنٍّ لكلِّ مَنْ أضاء شمعةً في درب هذا العمل، فجعلوا التدبُّر جسراً بين القلوب والعقول</w:t>
      </w:r>
      <w:r w:rsidRPr="0073369A">
        <w:rPr>
          <w:rFonts w:ascii="Calibri" w:eastAsia="Yu Mincho" w:hAnsi="Calibri"/>
          <w:sz w:val="24"/>
          <w:lang w:val="en-US"/>
        </w:rPr>
        <w:t>.</w:t>
      </w:r>
    </w:p>
    <w:p w14:paraId="6EAB638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الراسخين في العلم: عُظماءٌ وقفوا كالجبال في زمن التَّيه، فمنَّ الله عليَّ بفيض علمهم ونقاء سريرتهم، خاصةً أولئك الذين ربطوا بين عُمق التفسير وهموم الواقع، فكانوا خير ورثةٍ للأنبياء</w:t>
      </w:r>
      <w:r w:rsidRPr="0073369A">
        <w:rPr>
          <w:rFonts w:ascii="Calibri" w:eastAsia="Yu Mincho" w:hAnsi="Calibri"/>
          <w:sz w:val="24"/>
          <w:lang w:val="en-US"/>
        </w:rPr>
        <w:t>.</w:t>
      </w:r>
    </w:p>
    <w:p w14:paraId="4016D97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الجُدد من المتدبِّرين: شبابٌ وعُلماءٌ جعلوا القرآنَ حواراً حيَّاً، فلم يقفوا عند حُروفه، بل غاصوا في أسراره، وفتحوا لنا نوافذَ لم نعرفها من قبل. شكراً لمن أصرُّوا أن يكون القرآن كتابَ حياةٍ لا كتابَ رفٍّ</w:t>
      </w:r>
      <w:r w:rsidRPr="0073369A">
        <w:rPr>
          <w:rFonts w:ascii="Calibri" w:eastAsia="Yu Mincho" w:hAnsi="Calibri"/>
          <w:sz w:val="24"/>
          <w:lang w:val="en-US"/>
        </w:rPr>
        <w:t>.</w:t>
      </w:r>
    </w:p>
    <w:p w14:paraId="47A24BFA"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كلِّ مُشاركٍ بنيّةٍ صادقة: مسلمين أو غير مسلمين، مُتفقين أو مختلفين، فكلُّ حرفٍ كُتب بنية البحث عن الحقِّ هو جهادٌ في سبيل الله، وكلُّ نقدٍ بنَّاءٍ كان مرآةً أضاءت عيوبَ العمل</w:t>
      </w:r>
      <w:r w:rsidRPr="0073369A">
        <w:rPr>
          <w:rFonts w:ascii="Calibri" w:eastAsia="Yu Mincho" w:hAnsi="Calibri"/>
          <w:sz w:val="24"/>
          <w:lang w:val="en-US"/>
        </w:rPr>
        <w:t>.</w:t>
      </w:r>
    </w:p>
    <w:p w14:paraId="38499F2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خاص: لِمَنْ آمن بأنَّ القرآن مُتجدِّدٌ بتدبُّر أهله، فدعَّموا هذا المشروع بآرائهم ووقتهم، وذكَّرونا بأنَّ «خير الناس أنفعهم للناس</w:t>
      </w:r>
      <w:r w:rsidRPr="0073369A">
        <w:rPr>
          <w:rFonts w:ascii="Calibri" w:eastAsia="Yu Mincho" w:hAnsi="Calibri"/>
          <w:sz w:val="24"/>
          <w:lang w:val="en-US"/>
        </w:rPr>
        <w:t>».</w:t>
      </w:r>
    </w:p>
    <w:p w14:paraId="7B6C1D4B" w14:textId="77777777" w:rsidR="00283278" w:rsidRPr="0073369A" w:rsidRDefault="00283278" w:rsidP="00E4352F">
      <w:pPr>
        <w:rPr>
          <w:rFonts w:ascii="Calibri" w:eastAsia="Yu Mincho" w:hAnsi="Calibri"/>
          <w:sz w:val="24"/>
          <w:lang w:val="en-US"/>
        </w:rPr>
      </w:pPr>
    </w:p>
    <w:p w14:paraId="7DACBCE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التدبر الجماعي: فريضة وضرورة</w:t>
      </w:r>
    </w:p>
    <w:p w14:paraId="66D8EBDF" w14:textId="77777777" w:rsidR="00283278" w:rsidRPr="0073369A" w:rsidRDefault="00283278" w:rsidP="00E4352F">
      <w:pPr>
        <w:rPr>
          <w:rFonts w:ascii="Calibri" w:eastAsia="Yu Mincho" w:hAnsi="Calibri"/>
          <w:sz w:val="24"/>
          <w:lang w:val="en-US"/>
        </w:rPr>
      </w:pPr>
    </w:p>
    <w:p w14:paraId="2ADDBC2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التدبر الجماعي للقرآن عملية تراكمية تتجاوز الحدود الفردية، وهو فريضة إسلامية وضرورة حضارية. عندما يجتمع الناس لتدبر القرآن، يتبادلون المعرفة، ويصححون المفاهيم، ويبنون مجتمعًا متآلفًا، ويحولون الفهم إلى عمل</w:t>
      </w:r>
      <w:r w:rsidRPr="0073369A">
        <w:rPr>
          <w:rFonts w:ascii="Calibri" w:eastAsia="Yu Mincho" w:hAnsi="Calibri"/>
          <w:sz w:val="24"/>
          <w:lang w:val="en-US"/>
        </w:rPr>
        <w:t>.</w:t>
      </w:r>
    </w:p>
    <w:p w14:paraId="178709F8" w14:textId="77777777" w:rsidR="00283278" w:rsidRPr="0073369A" w:rsidRDefault="00283278" w:rsidP="00E4352F">
      <w:pPr>
        <w:rPr>
          <w:rFonts w:ascii="Calibri" w:eastAsia="Yu Mincho" w:hAnsi="Calibri"/>
          <w:sz w:val="24"/>
          <w:lang w:val="en-US"/>
        </w:rPr>
      </w:pPr>
    </w:p>
    <w:p w14:paraId="3296299D"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لماذا التدبر الجماعي؟</w:t>
      </w:r>
    </w:p>
    <w:p w14:paraId="45C7408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تبادل المعرفة: كل متدبر يضيف رؤيته</w:t>
      </w:r>
      <w:r w:rsidRPr="0073369A">
        <w:rPr>
          <w:rFonts w:ascii="Calibri" w:eastAsia="Yu Mincho" w:hAnsi="Calibri"/>
          <w:sz w:val="24"/>
          <w:lang w:val="en-US"/>
        </w:rPr>
        <w:t>.</w:t>
      </w:r>
    </w:p>
    <w:p w14:paraId="08045D3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تصحيح المفاهيم: الحوار يكشف الأخطاء</w:t>
      </w:r>
      <w:r w:rsidRPr="0073369A">
        <w:rPr>
          <w:rFonts w:ascii="Calibri" w:eastAsia="Yu Mincho" w:hAnsi="Calibri"/>
          <w:sz w:val="24"/>
          <w:lang w:val="en-US"/>
        </w:rPr>
        <w:t>.</w:t>
      </w:r>
    </w:p>
    <w:p w14:paraId="2A796B83"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تشجيع الالتزام: التدبر الجماعي يحفز على العمل بالقرآن</w:t>
      </w:r>
      <w:r w:rsidRPr="0073369A">
        <w:rPr>
          <w:rFonts w:ascii="Calibri" w:eastAsia="Yu Mincho" w:hAnsi="Calibri"/>
          <w:sz w:val="24"/>
          <w:lang w:val="en-US"/>
        </w:rPr>
        <w:t>.</w:t>
      </w:r>
    </w:p>
    <w:p w14:paraId="0F1E5A95"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بناء المجتمع: القرآن يوحد القلوب</w:t>
      </w:r>
      <w:r w:rsidRPr="0073369A">
        <w:rPr>
          <w:rFonts w:ascii="Calibri" w:eastAsia="Yu Mincho" w:hAnsi="Calibri"/>
          <w:sz w:val="24"/>
          <w:lang w:val="en-US"/>
        </w:rPr>
        <w:t>.</w:t>
      </w:r>
    </w:p>
    <w:p w14:paraId="1A85BF6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تطبيق عملي: تحويل الفهم إلى سلوك</w:t>
      </w:r>
      <w:r w:rsidRPr="0073369A">
        <w:rPr>
          <w:rFonts w:ascii="Calibri" w:eastAsia="Yu Mincho" w:hAnsi="Calibri"/>
          <w:sz w:val="24"/>
          <w:lang w:val="en-US"/>
        </w:rPr>
        <w:t>.</w:t>
      </w:r>
    </w:p>
    <w:p w14:paraId="180B9706" w14:textId="77777777" w:rsidR="00283278" w:rsidRPr="0073369A" w:rsidRDefault="00283278" w:rsidP="00E4352F">
      <w:pPr>
        <w:rPr>
          <w:rFonts w:ascii="Calibri" w:eastAsia="Yu Mincho" w:hAnsi="Calibri"/>
          <w:sz w:val="24"/>
          <w:lang w:val="en-US"/>
        </w:rPr>
      </w:pPr>
    </w:p>
    <w:p w14:paraId="0FAD902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﴿فَبَشِّرْ عِبَادِ الَّذِينَ يَسْتَمِعُونَ الْقَوْلَ فَيَتَّبِعُونَ أَحْسَنَهُ﴾ (الزمر</w:t>
      </w:r>
      <w:r w:rsidRPr="0073369A">
        <w:rPr>
          <w:rFonts w:ascii="Calibri" w:eastAsia="Yu Mincho" w:hAnsi="Calibri"/>
          <w:sz w:val="24"/>
          <w:lang w:val="en-US"/>
        </w:rPr>
        <w:t xml:space="preserve">: 17-18): </w:t>
      </w:r>
      <w:r w:rsidRPr="0073369A">
        <w:rPr>
          <w:rFonts w:ascii="Calibri" w:eastAsia="Yu Mincho" w:hAnsi="Calibri"/>
          <w:sz w:val="24"/>
          <w:rtl/>
          <w:lang w:val="en-US"/>
        </w:rPr>
        <w:t>هذا هو دستور التدبر</w:t>
      </w:r>
      <w:r w:rsidRPr="0073369A">
        <w:rPr>
          <w:rFonts w:ascii="Calibri" w:eastAsia="Yu Mincho" w:hAnsi="Calibri"/>
          <w:sz w:val="24"/>
          <w:lang w:val="en-US"/>
        </w:rPr>
        <w:t>.</w:t>
      </w:r>
    </w:p>
    <w:p w14:paraId="1080133E" w14:textId="77777777" w:rsidR="00283278" w:rsidRPr="0073369A" w:rsidRDefault="00283278" w:rsidP="00E4352F">
      <w:pPr>
        <w:rPr>
          <w:rFonts w:ascii="Calibri" w:eastAsia="Yu Mincho" w:hAnsi="Calibri"/>
          <w:sz w:val="24"/>
          <w:lang w:val="en-US"/>
        </w:rPr>
      </w:pPr>
    </w:p>
    <w:p w14:paraId="1C6EFAA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أهمية تتبع الجديد من المتدبرين</w:t>
      </w:r>
      <w:r w:rsidRPr="0073369A">
        <w:rPr>
          <w:rFonts w:ascii="Calibri" w:eastAsia="Yu Mincho" w:hAnsi="Calibri"/>
          <w:sz w:val="24"/>
          <w:lang w:val="en-US"/>
        </w:rPr>
        <w:t>:</w:t>
      </w:r>
    </w:p>
    <w:p w14:paraId="6892BD4B"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تتبع الجديد ضرورة لتجديد الفهم، وربط القرآن بالواقع، وإثراء العلوم الإسلامية، ومواجهة الشبهات</w:t>
      </w:r>
      <w:r w:rsidRPr="0073369A">
        <w:rPr>
          <w:rFonts w:ascii="Calibri" w:eastAsia="Yu Mincho" w:hAnsi="Calibri"/>
          <w:sz w:val="24"/>
          <w:lang w:val="en-US"/>
        </w:rPr>
        <w:t>.</w:t>
      </w:r>
    </w:p>
    <w:p w14:paraId="6074E446" w14:textId="77777777" w:rsidR="00283278" w:rsidRPr="0073369A" w:rsidRDefault="00283278" w:rsidP="00E4352F">
      <w:pPr>
        <w:rPr>
          <w:rFonts w:ascii="Calibri" w:eastAsia="Yu Mincho" w:hAnsi="Calibri"/>
          <w:sz w:val="24"/>
          <w:lang w:val="en-US"/>
        </w:rPr>
      </w:pPr>
    </w:p>
    <w:p w14:paraId="7F663F32"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كيفية تتبع الجديد</w:t>
      </w:r>
      <w:r w:rsidRPr="0073369A">
        <w:rPr>
          <w:rFonts w:ascii="Calibri" w:eastAsia="Yu Mincho" w:hAnsi="Calibri"/>
          <w:sz w:val="24"/>
          <w:lang w:val="en-US"/>
        </w:rPr>
        <w:t>:</w:t>
      </w:r>
    </w:p>
    <w:p w14:paraId="10936557"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منصات تفاعلية: تجمع المتدبرين وتنشر أفكارهم</w:t>
      </w:r>
      <w:r w:rsidRPr="0073369A">
        <w:rPr>
          <w:rFonts w:ascii="Calibri" w:eastAsia="Yu Mincho" w:hAnsi="Calibri"/>
          <w:sz w:val="24"/>
          <w:lang w:val="en-US"/>
        </w:rPr>
        <w:t>.</w:t>
      </w:r>
    </w:p>
    <w:p w14:paraId="01A37DF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مؤتمرات وندوات: تناقش الرؤى الجديدة</w:t>
      </w:r>
      <w:r w:rsidRPr="0073369A">
        <w:rPr>
          <w:rFonts w:ascii="Calibri" w:eastAsia="Yu Mincho" w:hAnsi="Calibri"/>
          <w:sz w:val="24"/>
          <w:lang w:val="en-US"/>
        </w:rPr>
        <w:t>.</w:t>
      </w:r>
    </w:p>
    <w:p w14:paraId="782451E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كتب ومجلات: تنشر التفسيرات الحديثة</w:t>
      </w:r>
      <w:r w:rsidRPr="0073369A">
        <w:rPr>
          <w:rFonts w:ascii="Calibri" w:eastAsia="Yu Mincho" w:hAnsi="Calibri"/>
          <w:sz w:val="24"/>
          <w:lang w:val="en-US"/>
        </w:rPr>
        <w:t>.</w:t>
      </w:r>
    </w:p>
    <w:p w14:paraId="24662D3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التعاون مع الجامعات: تشجيع البحث العلمي</w:t>
      </w:r>
      <w:r w:rsidRPr="0073369A">
        <w:rPr>
          <w:rFonts w:ascii="Calibri" w:eastAsia="Yu Mincho" w:hAnsi="Calibri"/>
          <w:sz w:val="24"/>
          <w:lang w:val="en-US"/>
        </w:rPr>
        <w:t>.</w:t>
      </w:r>
    </w:p>
    <w:p w14:paraId="7EE0409B"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استخدام التكنولوجيا: تطوير التطبيقات وتوظيف الذكاء الاصطناعي</w:t>
      </w:r>
      <w:r w:rsidRPr="0073369A">
        <w:rPr>
          <w:rFonts w:ascii="Calibri" w:eastAsia="Yu Mincho" w:hAnsi="Calibri"/>
          <w:sz w:val="24"/>
          <w:lang w:val="en-US"/>
        </w:rPr>
        <w:t>.</w:t>
      </w:r>
    </w:p>
    <w:p w14:paraId="7C1B8705" w14:textId="77777777" w:rsidR="00283278" w:rsidRPr="0073369A" w:rsidRDefault="00283278" w:rsidP="00E4352F">
      <w:pPr>
        <w:rPr>
          <w:rFonts w:ascii="Calibri" w:eastAsia="Yu Mincho" w:hAnsi="Calibri"/>
          <w:sz w:val="24"/>
          <w:lang w:val="en-US"/>
        </w:rPr>
      </w:pPr>
    </w:p>
    <w:p w14:paraId="4717CFD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ضوابط تتبع الجديد</w:t>
      </w:r>
      <w:r w:rsidRPr="0073369A">
        <w:rPr>
          <w:rFonts w:ascii="Calibri" w:eastAsia="Yu Mincho" w:hAnsi="Calibri"/>
          <w:sz w:val="24"/>
          <w:lang w:val="en-US"/>
        </w:rPr>
        <w:t>:</w:t>
      </w:r>
    </w:p>
    <w:p w14:paraId="778C4849"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الالتزام بقواعد التفسير القرآنية الداخلية (التناغم بين الآيات)</w:t>
      </w:r>
      <w:r w:rsidRPr="0073369A">
        <w:rPr>
          <w:rFonts w:ascii="Calibri" w:eastAsia="Yu Mincho" w:hAnsi="Calibri"/>
          <w:sz w:val="24"/>
          <w:lang w:val="en-US"/>
        </w:rPr>
        <w:t>.</w:t>
      </w:r>
    </w:p>
    <w:p w14:paraId="5BBDFDA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الاستناد إلى الأدلة المنطقية والفطرية، وتجنب التحريض والتطرف والخرافات، والتوافق مع سنن الله</w:t>
      </w:r>
      <w:r w:rsidRPr="0073369A">
        <w:rPr>
          <w:rFonts w:ascii="Calibri" w:eastAsia="Yu Mincho" w:hAnsi="Calibri"/>
          <w:sz w:val="24"/>
          <w:lang w:val="en-US"/>
        </w:rPr>
        <w:t>.</w:t>
      </w:r>
    </w:p>
    <w:p w14:paraId="22B991B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التوازن بين القديم والجديد</w:t>
      </w:r>
      <w:r w:rsidRPr="0073369A">
        <w:rPr>
          <w:rFonts w:ascii="Calibri" w:eastAsia="Yu Mincho" w:hAnsi="Calibri"/>
          <w:sz w:val="24"/>
          <w:lang w:val="en-US"/>
        </w:rPr>
        <w:t>.</w:t>
      </w:r>
    </w:p>
    <w:p w14:paraId="4417F857"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الحذر من تقديس الأشخاص: إن تقديرنا للعلماء والمتدبرين، سواء كانوا من السلف كالأئمة الأربعة والبخاري وغيرهم، أو من المعاصرين والجدد، لا ينبغي أن يتحول إلى تقديس يرفعهم فوق مرتبة البشر غير المعصومين. فكلهم بشر يصيبون ويخطئون، وكما قيل</w:t>
      </w:r>
      <w:r w:rsidRPr="0073369A">
        <w:rPr>
          <w:rFonts w:ascii="Calibri" w:eastAsia="Yu Mincho" w:hAnsi="Calibri"/>
          <w:sz w:val="24"/>
          <w:lang w:val="en-US"/>
        </w:rPr>
        <w:t>: "</w:t>
      </w:r>
      <w:r w:rsidRPr="0073369A">
        <w:rPr>
          <w:rFonts w:ascii="Calibri" w:eastAsia="Yu Mincho" w:hAnsi="Calibri"/>
          <w:sz w:val="24"/>
          <w:rtl/>
          <w:lang w:val="en-US"/>
        </w:rPr>
        <w:t>كلٌ يؤخذ من قوله ويرد إلا صاحب هذا القبر</w:t>
      </w:r>
      <w:r w:rsidRPr="0073369A">
        <w:rPr>
          <w:rFonts w:ascii="Calibri" w:eastAsia="Yu Mincho" w:hAnsi="Calibri"/>
          <w:sz w:val="24"/>
          <w:lang w:val="en-US"/>
        </w:rPr>
        <w:t xml:space="preserve">" </w:t>
      </w:r>
      <w:r w:rsidRPr="0073369A">
        <w:rPr>
          <w:rFonts w:ascii="Calibri" w:eastAsia="Yu Mincho" w:hAnsi="Calibri"/>
          <w:sz w:val="24"/>
          <w:rtl/>
          <w:lang w:val="en-US"/>
        </w:rPr>
        <w:t>(مشيراً إلى النبي صلى الله عليه وسلم). فالدين وإن كان أساسه النقل الصحيح، فإن العقل هو مناط التكليف وأداة الفهم والتمييز والترجيح. لذا، يجب علينا غربلة وتمحيص أقوال البشر كافة، وعرضها على ميزان الشرع والعقل، لنتبع أحسن القول وأقربه للحق، تحقيقاً للمنهج القرآني: ﴿الَّذِينَ يَسْتَمِعُونَ الْقَوْلَ فَيَتَّبِعُونَ أَحْسَنَهُ ۚ أُولَٰئِكَ الَّذِينَ هَدَاهُمُ اللَّهُ ۖ وَأُولَٰئِكَ هُمْ أُولُو الْأَلْبَابِ﴾ (الزمر</w:t>
      </w:r>
      <w:r w:rsidRPr="0073369A">
        <w:rPr>
          <w:rFonts w:ascii="Calibri" w:eastAsia="Yu Mincho" w:hAnsi="Calibri"/>
          <w:sz w:val="24"/>
          <w:lang w:val="en-US"/>
        </w:rPr>
        <w:t xml:space="preserve">: 18). </w:t>
      </w:r>
      <w:r w:rsidRPr="0073369A">
        <w:rPr>
          <w:rFonts w:ascii="Calibri" w:eastAsia="Yu Mincho" w:hAnsi="Calibri"/>
          <w:sz w:val="24"/>
          <w:rtl/>
          <w:lang w:val="en-US"/>
        </w:rPr>
        <w:t>فالفهم السليم للدين يعتمد على التوازن بين النقل الصحيح والعقل الصريح، لا على التقليد الأعمى أو تقديس الرجال</w:t>
      </w:r>
      <w:r w:rsidRPr="0073369A">
        <w:rPr>
          <w:rFonts w:ascii="Calibri" w:eastAsia="Yu Mincho" w:hAnsi="Calibri"/>
          <w:sz w:val="24"/>
          <w:lang w:val="en-US"/>
        </w:rPr>
        <w:t>.</w:t>
      </w:r>
    </w:p>
    <w:p w14:paraId="669EF9CB" w14:textId="77777777" w:rsidR="00283278" w:rsidRPr="0073369A" w:rsidRDefault="00283278" w:rsidP="00E4352F">
      <w:pPr>
        <w:rPr>
          <w:rFonts w:ascii="Calibri" w:eastAsia="Yu Mincho" w:hAnsi="Calibri"/>
          <w:sz w:val="24"/>
          <w:lang w:val="en-US"/>
        </w:rPr>
      </w:pPr>
    </w:p>
    <w:p w14:paraId="7BE1D8E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شكر وعرفان</w:t>
      </w:r>
      <w:r w:rsidRPr="0073369A">
        <w:rPr>
          <w:rFonts w:ascii="Calibri" w:eastAsia="Yu Mincho" w:hAnsi="Calibri"/>
          <w:sz w:val="24"/>
          <w:lang w:val="en-US"/>
        </w:rPr>
        <w:t>:</w:t>
      </w:r>
    </w:p>
    <w:p w14:paraId="224C09CA"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أتوجه بالشكر لكل من أثرى هذا العمل، من المتدبرين القدامى والجدد، ومن المفكرين والباحثين، مسلمين وغير مسلمين. أؤمن بأن التعامل مع آيات الله، بأي نية صادقة للبحث عن الحقيقة، هو إثراء للحقل الديني والمعرفي</w:t>
      </w:r>
      <w:r w:rsidRPr="0073369A">
        <w:rPr>
          <w:rFonts w:ascii="Calibri" w:eastAsia="Yu Mincho" w:hAnsi="Calibri"/>
          <w:sz w:val="24"/>
          <w:lang w:val="en-US"/>
        </w:rPr>
        <w:t>.</w:t>
      </w:r>
    </w:p>
    <w:p w14:paraId="5A20507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لائحة المتدبرين في المراجع</w:t>
      </w:r>
      <w:r w:rsidRPr="0073369A">
        <w:rPr>
          <w:rFonts w:ascii="Calibri" w:eastAsia="Yu Mincho" w:hAnsi="Calibri"/>
          <w:sz w:val="24"/>
          <w:lang w:val="en-US"/>
        </w:rPr>
        <w:t>)</w:t>
      </w:r>
    </w:p>
    <w:p w14:paraId="24BAD286"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ملاحظة: تم الإبقاء على الإشارة لوجود لائحة للمتدبرين في قسم المراجع</w:t>
      </w:r>
      <w:r w:rsidRPr="0073369A">
        <w:rPr>
          <w:rFonts w:ascii="Calibri" w:eastAsia="Yu Mincho" w:hAnsi="Calibri"/>
          <w:sz w:val="24"/>
          <w:lang w:val="en-US"/>
        </w:rPr>
        <w:t>)</w:t>
      </w:r>
    </w:p>
    <w:p w14:paraId="2E2B1F7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أسأل الله أن يوفقني لإعداد لائحة بالمتدبرين الذين ساعدوني في اكتساب مهارات التدبر</w:t>
      </w:r>
      <w:r w:rsidRPr="0073369A">
        <w:rPr>
          <w:rFonts w:ascii="Calibri" w:eastAsia="Yu Mincho" w:hAnsi="Calibri"/>
          <w:sz w:val="24"/>
          <w:lang w:val="en-US"/>
        </w:rPr>
        <w:t>.</w:t>
      </w:r>
    </w:p>
    <w:p w14:paraId="4764032F" w14:textId="77777777" w:rsidR="00283278" w:rsidRPr="0073369A" w:rsidRDefault="00283278" w:rsidP="00E4352F">
      <w:pPr>
        <w:rPr>
          <w:rFonts w:ascii="Calibri" w:eastAsia="Yu Mincho" w:hAnsi="Calibri"/>
          <w:sz w:val="24"/>
          <w:lang w:val="en-US"/>
        </w:rPr>
      </w:pPr>
    </w:p>
    <w:p w14:paraId="62DAF6D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lastRenderedPageBreak/>
        <w:t>ختامًا</w:t>
      </w:r>
      <w:r w:rsidRPr="0073369A">
        <w:rPr>
          <w:rFonts w:ascii="Calibri" w:eastAsia="Yu Mincho" w:hAnsi="Calibri"/>
          <w:sz w:val="24"/>
          <w:lang w:val="en-US"/>
        </w:rPr>
        <w:t>:</w:t>
      </w:r>
    </w:p>
    <w:p w14:paraId="053B9A7A"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أسأل الله أن يجعل هذا الكتاب خالصًا لوجهه، وأن ينفع به، وأن يرزقنا تدبر كتابه والعمل به. والحمد لله رب العالمين</w:t>
      </w:r>
      <w:r w:rsidRPr="0073369A">
        <w:rPr>
          <w:rFonts w:ascii="Calibri" w:eastAsia="Yu Mincho" w:hAnsi="Calibri"/>
          <w:sz w:val="24"/>
          <w:lang w:val="en-US"/>
        </w:rPr>
        <w:t>.</w:t>
      </w:r>
    </w:p>
    <w:p w14:paraId="5AA1F909"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﴿رَبَّنَا تَقَبَّلْ مِنَّا ۖ إِنَّكَ أَنْتَ السَّمِيعُ الْعَلِيمُ﴾ (البقرة</w:t>
      </w:r>
      <w:r w:rsidRPr="0073369A">
        <w:rPr>
          <w:rFonts w:ascii="Calibri" w:eastAsia="Yu Mincho" w:hAnsi="Calibri"/>
          <w:sz w:val="24"/>
          <w:lang w:val="en-US"/>
        </w:rPr>
        <w:t>: 127).</w:t>
      </w:r>
    </w:p>
    <w:p w14:paraId="12DBA963"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أسأل الله أن يجعل هذا العمل خالصاً لوجهه، وأن يكتب أجر كلِّ من ساهم فيه، وأن يفتح لنا أبواباً من التدبُّر تُقرِّبنا من فهم مرادهِ</w:t>
      </w:r>
      <w:r w:rsidRPr="0073369A">
        <w:rPr>
          <w:rFonts w:ascii="Calibri" w:eastAsia="Yu Mincho" w:hAnsi="Calibri"/>
          <w:sz w:val="24"/>
          <w:lang w:val="en-US"/>
        </w:rPr>
        <w:t>.</w:t>
      </w:r>
    </w:p>
    <w:p w14:paraId="0FFDE9A6"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p>
    <w:p w14:paraId="1AF93F01" w14:textId="77777777" w:rsidR="00283278" w:rsidRPr="0073369A" w:rsidRDefault="00283278" w:rsidP="00E4352F">
      <w:pPr>
        <w:rPr>
          <w:rFonts w:ascii="Calibri" w:eastAsia="Yu Mincho" w:hAnsi="Calibri"/>
          <w:sz w:val="24"/>
          <w:rtl/>
          <w:lang w:val="en-US"/>
        </w:rPr>
      </w:pPr>
    </w:p>
    <w:p w14:paraId="66F2B798" w14:textId="77777777" w:rsidR="00283278" w:rsidRPr="0073369A" w:rsidRDefault="00283278" w:rsidP="00E4352F">
      <w:pPr>
        <w:rPr>
          <w:rFonts w:ascii="Calibri" w:eastAsia="Yu Mincho" w:hAnsi="Calibri"/>
          <w:sz w:val="24"/>
          <w:rtl/>
          <w:lang w:val="en-US"/>
        </w:rPr>
      </w:pPr>
    </w:p>
    <w:p w14:paraId="087A1ED5" w14:textId="77777777" w:rsidR="00283278" w:rsidRPr="0073369A" w:rsidRDefault="00283278" w:rsidP="00E4352F">
      <w:pPr>
        <w:rPr>
          <w:rFonts w:ascii="Calibri" w:eastAsia="Yu Mincho" w:hAnsi="Calibri"/>
          <w:sz w:val="24"/>
          <w:rtl/>
          <w:lang w:val="en-US"/>
        </w:rPr>
      </w:pPr>
      <w:r w:rsidRPr="0073369A">
        <w:rPr>
          <w:rFonts w:ascii="Calibri" w:eastAsia="Yu Mincho" w:hAnsi="Calibri"/>
          <w:sz w:val="24"/>
          <w:rtl/>
          <w:lang w:val="en-US"/>
        </w:rPr>
        <w:br w:type="page"/>
      </w:r>
    </w:p>
    <w:p w14:paraId="4FFD9856" w14:textId="77777777" w:rsidR="00283278" w:rsidRPr="0073369A" w:rsidRDefault="00283278" w:rsidP="00CE1EDD">
      <w:pPr>
        <w:keepNext/>
        <w:keepLines/>
        <w:numPr>
          <w:ilvl w:val="0"/>
          <w:numId w:val="488"/>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9" w:name="_Toc203550763"/>
      <w:bookmarkStart w:id="520" w:name="_Toc203947089"/>
      <w:bookmarkStart w:id="521" w:name="_Toc203948128"/>
      <w:bookmarkStart w:id="522" w:name="_Toc205285399"/>
      <w:bookmarkStart w:id="523" w:name="_Toc209608407"/>
      <w:r w:rsidRPr="0073369A">
        <w:rPr>
          <w:rFonts w:ascii="Calibri" w:eastAsia="Yu Gothic Light" w:hAnsi="Calibri"/>
          <w:b/>
          <w:bCs/>
          <w:smallCaps/>
          <w:color w:val="000000"/>
          <w:sz w:val="24"/>
          <w:rtl/>
          <w:lang w:val="en-US"/>
        </w:rPr>
        <w:lastRenderedPageBreak/>
        <w:t>المراجع</w:t>
      </w:r>
      <w:bookmarkEnd w:id="519"/>
      <w:bookmarkEnd w:id="520"/>
      <w:bookmarkEnd w:id="521"/>
      <w:bookmarkEnd w:id="522"/>
      <w:bookmarkEnd w:id="523"/>
    </w:p>
    <w:p w14:paraId="4EC9F59B" w14:textId="77777777" w:rsidR="00283278" w:rsidRPr="0073369A" w:rsidRDefault="00283278" w:rsidP="00CE1EDD">
      <w:pPr>
        <w:numPr>
          <w:ilvl w:val="1"/>
          <w:numId w:val="490"/>
        </w:numPr>
        <w:rPr>
          <w:rFonts w:ascii="Calibri" w:eastAsia="Yu Mincho" w:hAnsi="Calibri"/>
          <w:sz w:val="24"/>
          <w:lang w:val="en-US"/>
        </w:rPr>
      </w:pPr>
      <w:r w:rsidRPr="0073369A">
        <w:rPr>
          <w:rFonts w:ascii="Calibri" w:eastAsia="Yu Mincho" w:hAnsi="Calibri"/>
          <w:sz w:val="24"/>
          <w:rtl/>
          <w:lang w:val="en-US"/>
        </w:rPr>
        <w:t xml:space="preserve">مَوْسُوعَةٌ " فِقْهُ اَلسَّبْعِ اَلْمَثَانِيَ </w:t>
      </w:r>
      <w:r w:rsidRPr="0073369A">
        <w:rPr>
          <w:rFonts w:ascii="Calibri" w:eastAsia="Yu Mincho" w:hAnsi="Calibri"/>
          <w:sz w:val="24"/>
          <w:lang w:val="en-US"/>
        </w:rPr>
        <w:t>"</w:t>
      </w:r>
      <w:r w:rsidRPr="0073369A">
        <w:rPr>
          <w:rFonts w:ascii="Calibri" w:eastAsia="Yu Mincho" w:hAnsi="Calibri"/>
          <w:sz w:val="24"/>
          <w:rtl/>
          <w:lang w:val="en-US"/>
        </w:rPr>
        <w:t>لِلْمُفَكِّرِ وَالْبَاحِثِ  نجدى الفضالى</w:t>
      </w:r>
      <w:r w:rsidRPr="0073369A">
        <w:rPr>
          <w:rFonts w:ascii="Calibri" w:eastAsia="Yu Mincho" w:hAnsi="Calibri"/>
          <w:b/>
          <w:bCs/>
          <w:sz w:val="24"/>
          <w:lang w:val="en-US"/>
        </w:rPr>
        <w:t>"</w:t>
      </w:r>
    </w:p>
    <w:p w14:paraId="34E01765" w14:textId="77777777" w:rsidR="00283278" w:rsidRPr="0073369A" w:rsidRDefault="00283278" w:rsidP="00E4352F">
      <w:pPr>
        <w:rPr>
          <w:rFonts w:ascii="Calibri" w:eastAsia="Yu Mincho" w:hAnsi="Calibri"/>
          <w:sz w:val="24"/>
          <w:rtl/>
          <w:lang w:val="en-US"/>
        </w:rPr>
      </w:pPr>
      <w:r w:rsidRPr="0073369A">
        <w:rPr>
          <w:rFonts w:ascii="Calibri" w:eastAsia="Yu Mincho" w:hAnsi="Calibri"/>
          <w:sz w:val="24"/>
          <w:rtl/>
          <w:lang w:val="en-US"/>
        </w:rPr>
        <w:t>قنوات في اليوتيوب او تيك توك</w:t>
      </w:r>
    </w:p>
    <w:p w14:paraId="13EE609A" w14:textId="77777777" w:rsidR="00283278" w:rsidRPr="0073369A" w:rsidRDefault="00283278" w:rsidP="00E4352F">
      <w:pPr>
        <w:numPr>
          <w:ilvl w:val="0"/>
          <w:numId w:val="1"/>
        </w:numPr>
        <w:rPr>
          <w:rFonts w:ascii="Calibri" w:eastAsia="Yu Mincho" w:hAnsi="Calibri"/>
          <w:sz w:val="24"/>
          <w:lang w:val="en-US"/>
        </w:rPr>
      </w:pPr>
      <w:r w:rsidRPr="0073369A">
        <w:rPr>
          <w:rFonts w:ascii="Calibri" w:eastAsia="Yu Mincho" w:hAnsi="Calibri"/>
          <w:sz w:val="24"/>
          <w:rtl/>
          <w:lang w:val="en-US"/>
        </w:rPr>
        <w:t xml:space="preserve">امين صبري قناة   </w:t>
      </w:r>
      <w:r w:rsidRPr="0073369A">
        <w:rPr>
          <w:rFonts w:ascii="Calibri" w:eastAsia="Yu Mincho" w:hAnsi="Calibri"/>
          <w:sz w:val="24"/>
          <w:lang w:val="en-US"/>
        </w:rPr>
        <w:t>Bridges Foundation</w:t>
      </w:r>
      <w:r w:rsidRPr="0073369A">
        <w:rPr>
          <w:rFonts w:ascii="Calibri" w:eastAsia="Yu Mincho" w:hAnsi="Calibri"/>
          <w:sz w:val="24"/>
          <w:rtl/>
          <w:lang w:val="en-US"/>
        </w:rPr>
        <w:t>@</w:t>
      </w:r>
      <w:r w:rsidRPr="0073369A">
        <w:rPr>
          <w:rFonts w:ascii="Calibri" w:eastAsia="Yu Mincho" w:hAnsi="Calibri"/>
          <w:sz w:val="24"/>
          <w:lang w:val="en-US"/>
        </w:rPr>
        <w:t>FadelSoliman212</w:t>
      </w:r>
    </w:p>
    <w:p w14:paraId="3AFC9E6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عبد الغني بن عوده </w:t>
      </w:r>
      <w:r w:rsidRPr="0073369A">
        <w:rPr>
          <w:rFonts w:ascii="Calibri" w:eastAsia="Yu Mincho" w:hAnsi="Calibri"/>
          <w:sz w:val="24"/>
          <w:lang w:val="en-US"/>
        </w:rPr>
        <w:t>Abdelghani Benaouda</w:t>
      </w:r>
      <w:r w:rsidRPr="0073369A">
        <w:rPr>
          <w:rFonts w:ascii="Calibri" w:eastAsia="Yu Mincho" w:hAnsi="Calibri"/>
          <w:sz w:val="24"/>
          <w:rtl/>
          <w:lang w:val="en-US"/>
        </w:rPr>
        <w:t xml:space="preserve">  @</w:t>
      </w:r>
      <w:r w:rsidRPr="0073369A">
        <w:rPr>
          <w:rFonts w:ascii="Calibri" w:eastAsia="Yu Mincho" w:hAnsi="Calibri"/>
          <w:sz w:val="24"/>
          <w:lang w:val="en-US"/>
        </w:rPr>
        <w:t>abdelghanibenaouda2116</w:t>
      </w:r>
    </w:p>
    <w:p w14:paraId="0856BB6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قناه تدبرات قرآنيه مع ايهاب حريري @</w:t>
      </w:r>
      <w:r w:rsidRPr="0073369A">
        <w:rPr>
          <w:rFonts w:ascii="Calibri" w:eastAsia="Yu Mincho" w:hAnsi="Calibri"/>
          <w:sz w:val="24"/>
          <w:lang w:val="en-US"/>
        </w:rPr>
        <w:t>quranihabhariri</w:t>
      </w:r>
    </w:p>
    <w:p w14:paraId="026119CC"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أكاديمية فراس المنير    </w:t>
      </w:r>
      <w:r w:rsidRPr="0073369A">
        <w:rPr>
          <w:rFonts w:ascii="Calibri" w:eastAsia="Yu Mincho" w:hAnsi="Calibri"/>
          <w:sz w:val="24"/>
          <w:lang w:val="en-US"/>
        </w:rPr>
        <w:t>Academy of Firas Al Moneerrkh</w:t>
      </w:r>
      <w:r w:rsidRPr="0073369A">
        <w:rPr>
          <w:rFonts w:ascii="Calibri" w:eastAsia="Yu Mincho" w:hAnsi="Calibri"/>
          <w:sz w:val="24"/>
          <w:rtl/>
          <w:lang w:val="en-US"/>
        </w:rPr>
        <w:t xml:space="preserve"> @</w:t>
      </w:r>
      <w:r w:rsidRPr="0073369A">
        <w:rPr>
          <w:rFonts w:ascii="Calibri" w:eastAsia="Yu Mincho" w:hAnsi="Calibri"/>
          <w:sz w:val="24"/>
          <w:lang w:val="en-US"/>
        </w:rPr>
        <w:t>firas-almoneer</w:t>
      </w:r>
    </w:p>
    <w:p w14:paraId="6227486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د. يوسف أبو عواد @</w:t>
      </w:r>
      <w:r w:rsidRPr="0073369A">
        <w:rPr>
          <w:rFonts w:ascii="Calibri" w:eastAsia="Yu Mincho" w:hAnsi="Calibri"/>
          <w:sz w:val="24"/>
          <w:lang w:val="en-US"/>
        </w:rPr>
        <w:t>ARABIC28</w:t>
      </w:r>
    </w:p>
    <w:p w14:paraId="18107D9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حقيقة الاسلام من القرءان "2" @</w:t>
      </w:r>
      <w:r w:rsidRPr="0073369A">
        <w:rPr>
          <w:rFonts w:ascii="Calibri" w:eastAsia="Yu Mincho" w:hAnsi="Calibri"/>
          <w:sz w:val="24"/>
          <w:lang w:val="en-US"/>
        </w:rPr>
        <w:t>TrueIslamFromQuran</w:t>
      </w:r>
      <w:r w:rsidRPr="0073369A">
        <w:rPr>
          <w:rFonts w:ascii="Calibri" w:eastAsia="Yu Mincho" w:hAnsi="Calibri"/>
          <w:sz w:val="24"/>
          <w:rtl/>
          <w:lang w:val="en-US"/>
        </w:rPr>
        <w:t>.</w:t>
      </w:r>
    </w:p>
    <w:p w14:paraId="4BAEFE3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واحة الحوار القرآني  @</w:t>
      </w:r>
      <w:r w:rsidRPr="0073369A">
        <w:rPr>
          <w:rFonts w:ascii="Calibri" w:eastAsia="Yu Mincho" w:hAnsi="Calibri"/>
          <w:sz w:val="24"/>
          <w:lang w:val="en-US"/>
        </w:rPr>
        <w:t>QuranWahaHewar</w:t>
      </w:r>
    </w:p>
    <w:p w14:paraId="135B878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الاسلام القراني - المستشار ابوقريب @</w:t>
      </w:r>
      <w:r w:rsidRPr="0073369A">
        <w:rPr>
          <w:rFonts w:ascii="Calibri" w:eastAsia="Yu Mincho" w:hAnsi="Calibri"/>
          <w:sz w:val="24"/>
          <w:lang w:val="en-US"/>
        </w:rPr>
        <w:t>Aboqarib1</w:t>
      </w:r>
    </w:p>
    <w:p w14:paraId="396C2AE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ياسر العديرقاوي " منابع الطوفان القادم " @</w:t>
      </w:r>
      <w:r w:rsidRPr="0073369A">
        <w:rPr>
          <w:rFonts w:ascii="Calibri" w:eastAsia="Yu Mincho" w:hAnsi="Calibri"/>
          <w:sz w:val="24"/>
          <w:lang w:val="en-US"/>
        </w:rPr>
        <w:t>Yasir-3drgawy</w:t>
      </w:r>
      <w:r w:rsidRPr="0073369A">
        <w:rPr>
          <w:rFonts w:ascii="Calibri" w:eastAsia="Yu Mincho" w:hAnsi="Calibri"/>
          <w:sz w:val="24"/>
          <w:rtl/>
          <w:lang w:val="en-US"/>
        </w:rPr>
        <w:t>.</w:t>
      </w:r>
    </w:p>
    <w:p w14:paraId="05B7A5DC"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أهل القرءان @أهلالقرءان-و2غ على الفطرة @</w:t>
      </w:r>
      <w:r w:rsidRPr="0073369A">
        <w:rPr>
          <w:rFonts w:ascii="Calibri" w:eastAsia="Yu Mincho" w:hAnsi="Calibri"/>
          <w:sz w:val="24"/>
          <w:lang w:val="en-US"/>
        </w:rPr>
        <w:t>alaalfetrh</w:t>
      </w:r>
    </w:p>
    <w:p w14:paraId="7162A1A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Mahmoud Mohamedbakar</w:t>
      </w:r>
      <w:r w:rsidRPr="0073369A">
        <w:rPr>
          <w:rFonts w:ascii="Calibri" w:eastAsia="Yu Mincho" w:hAnsi="Calibri"/>
          <w:sz w:val="24"/>
          <w:rtl/>
          <w:lang w:val="en-US"/>
        </w:rPr>
        <w:t xml:space="preserve"> @</w:t>
      </w:r>
      <w:r w:rsidRPr="0073369A">
        <w:rPr>
          <w:rFonts w:ascii="Calibri" w:eastAsia="Yu Mincho" w:hAnsi="Calibri"/>
          <w:sz w:val="24"/>
          <w:lang w:val="en-US"/>
        </w:rPr>
        <w:t>Mahmoudmbakar</w:t>
      </w:r>
    </w:p>
    <w:p w14:paraId="6FDFFDAC"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yasser ahmed</w:t>
      </w:r>
      <w:r w:rsidRPr="0073369A">
        <w:rPr>
          <w:rFonts w:ascii="Calibri" w:eastAsia="Yu Mincho" w:hAnsi="Calibri"/>
          <w:sz w:val="24"/>
          <w:rtl/>
          <w:lang w:val="en-US"/>
        </w:rPr>
        <w:t xml:space="preserve"> @</w:t>
      </w:r>
      <w:r w:rsidRPr="0073369A">
        <w:rPr>
          <w:rFonts w:ascii="Calibri" w:eastAsia="Yu Mincho" w:hAnsi="Calibri"/>
          <w:sz w:val="24"/>
          <w:lang w:val="en-US"/>
        </w:rPr>
        <w:t>Update777yasser</w:t>
      </w:r>
    </w:p>
    <w:p w14:paraId="7F139B4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Eiman in Islam</w:t>
      </w:r>
      <w:r w:rsidRPr="0073369A">
        <w:rPr>
          <w:rFonts w:ascii="Calibri" w:eastAsia="Yu Mincho" w:hAnsi="Calibri"/>
          <w:sz w:val="24"/>
          <w:rtl/>
          <w:lang w:val="en-US"/>
        </w:rPr>
        <w:t xml:space="preserve"> @</w:t>
      </w:r>
      <w:r w:rsidRPr="0073369A">
        <w:rPr>
          <w:rFonts w:ascii="Calibri" w:eastAsia="Yu Mincho" w:hAnsi="Calibri"/>
          <w:sz w:val="24"/>
          <w:lang w:val="en-US"/>
        </w:rPr>
        <w:t>KhaledAlsayedHasan</w:t>
      </w:r>
    </w:p>
    <w:p w14:paraId="2E39E7D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Ahmed Dessouky</w:t>
      </w:r>
      <w:r w:rsidRPr="0073369A">
        <w:rPr>
          <w:rFonts w:ascii="Calibri" w:eastAsia="Yu Mincho" w:hAnsi="Calibri"/>
          <w:sz w:val="24"/>
          <w:rtl/>
          <w:lang w:val="en-US"/>
        </w:rPr>
        <w:t xml:space="preserve"> - أحمد دسوقى</w:t>
      </w:r>
    </w:p>
    <w:p w14:paraId="7E80CBB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w:t>
      </w:r>
      <w:r w:rsidRPr="0073369A">
        <w:rPr>
          <w:rFonts w:ascii="Calibri" w:eastAsia="Yu Mincho" w:hAnsi="Calibri"/>
          <w:sz w:val="24"/>
          <w:lang w:val="en-US"/>
        </w:rPr>
        <w:t>Ahmeddessouky-eg</w:t>
      </w:r>
    </w:p>
    <w:p w14:paraId="2E153CA6"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بينات من الهدى @بينات_من_الهدى</w:t>
      </w:r>
    </w:p>
    <w:p w14:paraId="7FC47342"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ترتيل القرآن :: </w:t>
      </w:r>
      <w:r w:rsidRPr="0073369A">
        <w:rPr>
          <w:rFonts w:ascii="Calibri" w:eastAsia="Yu Mincho" w:hAnsi="Calibri"/>
          <w:sz w:val="24"/>
          <w:lang w:val="en-US"/>
        </w:rPr>
        <w:t>tartil alquran</w:t>
      </w:r>
      <w:r w:rsidRPr="0073369A">
        <w:rPr>
          <w:rFonts w:ascii="Calibri" w:eastAsia="Yu Mincho" w:hAnsi="Calibri"/>
          <w:sz w:val="24"/>
          <w:rtl/>
          <w:lang w:val="en-US"/>
        </w:rPr>
        <w:t xml:space="preserve"> @</w:t>
      </w:r>
      <w:r w:rsidRPr="0073369A">
        <w:rPr>
          <w:rFonts w:ascii="Calibri" w:eastAsia="Yu Mincho" w:hAnsi="Calibri"/>
          <w:sz w:val="24"/>
          <w:lang w:val="en-US"/>
        </w:rPr>
        <w:t>tartilalquran</w:t>
      </w:r>
    </w:p>
    <w:p w14:paraId="2E86ABB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زود معلوماتك </w:t>
      </w:r>
      <w:r w:rsidRPr="0073369A">
        <w:rPr>
          <w:rFonts w:ascii="Calibri" w:eastAsia="Yu Mincho" w:hAnsi="Calibri"/>
          <w:sz w:val="24"/>
          <w:lang w:val="en-US"/>
        </w:rPr>
        <w:t>zawd malomatak</w:t>
      </w:r>
      <w:r w:rsidRPr="0073369A">
        <w:rPr>
          <w:rFonts w:ascii="Calibri" w:eastAsia="Yu Mincho" w:hAnsi="Calibri"/>
          <w:sz w:val="24"/>
          <w:rtl/>
          <w:lang w:val="en-US"/>
        </w:rPr>
        <w:t xml:space="preserve"> @</w:t>
      </w:r>
      <w:r w:rsidRPr="0073369A">
        <w:rPr>
          <w:rFonts w:ascii="Calibri" w:eastAsia="Yu Mincho" w:hAnsi="Calibri"/>
          <w:sz w:val="24"/>
          <w:lang w:val="en-US"/>
        </w:rPr>
        <w:t>zawdmalomatak5719</w:t>
      </w:r>
    </w:p>
    <w:p w14:paraId="7F75F4A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حسين الخليل @</w:t>
      </w:r>
      <w:r w:rsidRPr="0073369A">
        <w:rPr>
          <w:rFonts w:ascii="Calibri" w:eastAsia="Yu Mincho" w:hAnsi="Calibri"/>
          <w:sz w:val="24"/>
          <w:lang w:val="en-US"/>
        </w:rPr>
        <w:t>husseinalkhalil</w:t>
      </w:r>
    </w:p>
    <w:p w14:paraId="6B368EF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منبر أولي الألباب - وديع كيتان  @</w:t>
      </w:r>
      <w:r w:rsidRPr="0073369A">
        <w:rPr>
          <w:rFonts w:ascii="Calibri" w:eastAsia="Yu Mincho" w:hAnsi="Calibri"/>
          <w:sz w:val="24"/>
          <w:lang w:val="en-US"/>
        </w:rPr>
        <w:t>ouadiekitane</w:t>
      </w:r>
    </w:p>
    <w:p w14:paraId="271788DA"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مجتمع </w:t>
      </w:r>
      <w:r w:rsidRPr="0073369A">
        <w:rPr>
          <w:rFonts w:ascii="Calibri" w:eastAsia="Yu Mincho" w:hAnsi="Calibri"/>
          <w:sz w:val="24"/>
          <w:lang w:val="en-US"/>
        </w:rPr>
        <w:t>Mujtama</w:t>
      </w:r>
      <w:r w:rsidRPr="0073369A">
        <w:rPr>
          <w:rFonts w:ascii="Calibri" w:eastAsia="Yu Mincho" w:hAnsi="Calibri"/>
          <w:sz w:val="24"/>
          <w:rtl/>
          <w:lang w:val="en-US"/>
        </w:rPr>
        <w:t xml:space="preserve"> @</w:t>
      </w:r>
      <w:r w:rsidRPr="0073369A">
        <w:rPr>
          <w:rFonts w:ascii="Calibri" w:eastAsia="Yu Mincho" w:hAnsi="Calibri"/>
          <w:sz w:val="24"/>
          <w:lang w:val="en-US"/>
        </w:rPr>
        <w:t>Mujtamaorg</w:t>
      </w:r>
    </w:p>
    <w:p w14:paraId="4CE9D50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OKAB TV</w:t>
      </w:r>
      <w:r w:rsidRPr="0073369A">
        <w:rPr>
          <w:rFonts w:ascii="Calibri" w:eastAsia="Yu Mincho" w:hAnsi="Calibri"/>
          <w:sz w:val="24"/>
          <w:rtl/>
          <w:lang w:val="en-US"/>
        </w:rPr>
        <w:t xml:space="preserve"> @</w:t>
      </w:r>
      <w:r w:rsidRPr="0073369A">
        <w:rPr>
          <w:rFonts w:ascii="Calibri" w:eastAsia="Yu Mincho" w:hAnsi="Calibri"/>
          <w:sz w:val="24"/>
          <w:lang w:val="en-US"/>
        </w:rPr>
        <w:t>OKABTV</w:t>
      </w:r>
    </w:p>
    <w:p w14:paraId="419F6D53"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aylal rachid</w:t>
      </w:r>
      <w:r w:rsidRPr="0073369A">
        <w:rPr>
          <w:rFonts w:ascii="Calibri" w:eastAsia="Yu Mincho" w:hAnsi="Calibri"/>
          <w:sz w:val="24"/>
          <w:rtl/>
          <w:lang w:val="en-US"/>
        </w:rPr>
        <w:t xml:space="preserve"> @</w:t>
      </w:r>
      <w:r w:rsidRPr="0073369A">
        <w:rPr>
          <w:rFonts w:ascii="Calibri" w:eastAsia="Yu Mincho" w:hAnsi="Calibri"/>
          <w:sz w:val="24"/>
          <w:lang w:val="en-US"/>
        </w:rPr>
        <w:t>aylalrachid</w:t>
      </w:r>
    </w:p>
    <w:p w14:paraId="1C31F0E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Dr. Hani Alwahib</w:t>
      </w:r>
      <w:r w:rsidRPr="0073369A">
        <w:rPr>
          <w:rFonts w:ascii="Calibri" w:eastAsia="Yu Mincho" w:hAnsi="Calibri"/>
          <w:sz w:val="24"/>
          <w:rtl/>
          <w:lang w:val="en-US"/>
        </w:rPr>
        <w:t xml:space="preserve"> " الدكتور هاني الوهيب  @</w:t>
      </w:r>
      <w:r w:rsidRPr="0073369A">
        <w:rPr>
          <w:rFonts w:ascii="Calibri" w:eastAsia="Yu Mincho" w:hAnsi="Calibri"/>
          <w:sz w:val="24"/>
          <w:lang w:val="en-US"/>
        </w:rPr>
        <w:t>drhanialwahib</w:t>
      </w:r>
    </w:p>
    <w:p w14:paraId="42F4A3E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القناة الرسمية للباحث سامر إسلامبولي @</w:t>
      </w:r>
      <w:r w:rsidRPr="0073369A">
        <w:rPr>
          <w:rFonts w:ascii="Calibri" w:eastAsia="Yu Mincho" w:hAnsi="Calibri"/>
          <w:sz w:val="24"/>
          <w:lang w:val="en-US"/>
        </w:rPr>
        <w:t>Samerislamboli</w:t>
      </w:r>
    </w:p>
    <w:p w14:paraId="3E403BF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تدبروا معي  @</w:t>
      </w:r>
      <w:r w:rsidRPr="0073369A">
        <w:rPr>
          <w:rFonts w:ascii="Calibri" w:eastAsia="Yu Mincho" w:hAnsi="Calibri"/>
          <w:sz w:val="24"/>
          <w:lang w:val="en-US"/>
        </w:rPr>
        <w:t>hassan-tadabborat</w:t>
      </w:r>
    </w:p>
    <w:p w14:paraId="4149604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lastRenderedPageBreak/>
        <w:t>Nader</w:t>
      </w:r>
      <w:r w:rsidRPr="0073369A">
        <w:rPr>
          <w:rFonts w:ascii="Calibri" w:eastAsia="Yu Mincho" w:hAnsi="Calibri"/>
          <w:sz w:val="24"/>
          <w:rtl/>
          <w:lang w:val="en-US"/>
        </w:rPr>
        <w:t xml:space="preserve"> @</w:t>
      </w:r>
      <w:r w:rsidRPr="0073369A">
        <w:rPr>
          <w:rFonts w:ascii="Calibri" w:eastAsia="Yu Mincho" w:hAnsi="Calibri"/>
          <w:sz w:val="24"/>
          <w:lang w:val="en-US"/>
        </w:rPr>
        <w:t>emam.official</w:t>
      </w:r>
    </w:p>
    <w:p w14:paraId="36FF4CB3"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Amin Sabry</w:t>
      </w:r>
      <w:r w:rsidRPr="0073369A">
        <w:rPr>
          <w:rFonts w:ascii="Calibri" w:eastAsia="Yu Mincho" w:hAnsi="Calibri"/>
          <w:sz w:val="24"/>
          <w:rtl/>
          <w:lang w:val="en-US"/>
        </w:rPr>
        <w:t xml:space="preserve">   امين صبري @</w:t>
      </w:r>
      <w:r w:rsidRPr="0073369A">
        <w:rPr>
          <w:rFonts w:ascii="Calibri" w:eastAsia="Yu Mincho" w:hAnsi="Calibri"/>
          <w:sz w:val="24"/>
          <w:lang w:val="en-US"/>
        </w:rPr>
        <w:t>AminSabry</w:t>
      </w:r>
    </w:p>
    <w:p w14:paraId="7B2E3EB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Dr Mohamed Hedayah</w:t>
      </w:r>
      <w:r w:rsidRPr="0073369A">
        <w:rPr>
          <w:rFonts w:ascii="Calibri" w:eastAsia="Yu Mincho" w:hAnsi="Calibri"/>
          <w:sz w:val="24"/>
          <w:rtl/>
          <w:lang w:val="en-US"/>
        </w:rPr>
        <w:t xml:space="preserve">   د. محمح هداية @</w:t>
      </w:r>
      <w:r w:rsidRPr="0073369A">
        <w:rPr>
          <w:rFonts w:ascii="Calibri" w:eastAsia="Yu Mincho" w:hAnsi="Calibri"/>
          <w:sz w:val="24"/>
          <w:lang w:val="en-US"/>
        </w:rPr>
        <w:t>DRMohamedHedayah</w:t>
      </w:r>
    </w:p>
    <w:p w14:paraId="382A2FC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Abu-l Nour</w:t>
      </w:r>
      <w:r w:rsidRPr="0073369A">
        <w:rPr>
          <w:rFonts w:ascii="Calibri" w:eastAsia="Yu Mincho" w:hAnsi="Calibri"/>
          <w:sz w:val="24"/>
          <w:rtl/>
          <w:lang w:val="en-US"/>
        </w:rPr>
        <w:t xml:space="preserve">   @</w:t>
      </w:r>
      <w:r w:rsidRPr="0073369A">
        <w:rPr>
          <w:rFonts w:ascii="Calibri" w:eastAsia="Yu Mincho" w:hAnsi="Calibri"/>
          <w:sz w:val="24"/>
          <w:lang w:val="en-US"/>
        </w:rPr>
        <w:t>abulnour</w:t>
      </w:r>
    </w:p>
    <w:p w14:paraId="4577D20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Mohamed Hamed</w:t>
      </w:r>
      <w:r w:rsidRPr="0073369A">
        <w:rPr>
          <w:rFonts w:ascii="Calibri" w:eastAsia="Yu Mincho" w:hAnsi="Calibri"/>
          <w:sz w:val="24"/>
          <w:rtl/>
          <w:lang w:val="en-US"/>
        </w:rPr>
        <w:t xml:space="preserve">  ليدبروا اياته @</w:t>
      </w:r>
      <w:r w:rsidRPr="0073369A">
        <w:rPr>
          <w:rFonts w:ascii="Calibri" w:eastAsia="Yu Mincho" w:hAnsi="Calibri"/>
          <w:sz w:val="24"/>
          <w:lang w:val="en-US"/>
        </w:rPr>
        <w:t>mohamedhamed700</w:t>
      </w:r>
    </w:p>
    <w:p w14:paraId="20C0AC6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Ch Bouzid</w:t>
      </w:r>
      <w:r w:rsidRPr="0073369A">
        <w:rPr>
          <w:rFonts w:ascii="Calibri" w:eastAsia="Yu Mincho" w:hAnsi="Calibri"/>
          <w:sz w:val="24"/>
          <w:rtl/>
          <w:lang w:val="en-US"/>
        </w:rPr>
        <w:t xml:space="preserve">   @</w:t>
      </w:r>
      <w:r w:rsidRPr="0073369A">
        <w:rPr>
          <w:rFonts w:ascii="Calibri" w:eastAsia="Yu Mincho" w:hAnsi="Calibri"/>
          <w:sz w:val="24"/>
          <w:lang w:val="en-US"/>
        </w:rPr>
        <w:t>bch05</w:t>
      </w:r>
    </w:p>
    <w:p w14:paraId="1AA3F505"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كتاب ينطق بالحق @</w:t>
      </w:r>
      <w:r w:rsidRPr="0073369A">
        <w:rPr>
          <w:rFonts w:ascii="Calibri" w:eastAsia="Yu Mincho" w:hAnsi="Calibri"/>
          <w:sz w:val="24"/>
          <w:lang w:val="en-US"/>
        </w:rPr>
        <w:t>Book_Of_The_Truth</w:t>
      </w:r>
    </w:p>
    <w:p w14:paraId="1EFB7A5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قناة الذكر للفرقان @</w:t>
      </w:r>
      <w:r w:rsidRPr="0073369A">
        <w:rPr>
          <w:rFonts w:ascii="Calibri" w:eastAsia="Yu Mincho" w:hAnsi="Calibri"/>
          <w:sz w:val="24"/>
          <w:lang w:val="en-US"/>
        </w:rPr>
        <w:t>brahimkadim6459</w:t>
      </w:r>
    </w:p>
    <w:p w14:paraId="30920872"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Amera Light Channel</w:t>
      </w:r>
      <w:r w:rsidRPr="0073369A">
        <w:rPr>
          <w:rFonts w:ascii="Calibri" w:eastAsia="Yu Mincho" w:hAnsi="Calibri"/>
          <w:sz w:val="24"/>
          <w:rtl/>
          <w:lang w:val="en-US"/>
        </w:rPr>
        <w:t xml:space="preserve"> @</w:t>
      </w:r>
      <w:r w:rsidRPr="0073369A">
        <w:rPr>
          <w:rFonts w:ascii="Calibri" w:eastAsia="Yu Mincho" w:hAnsi="Calibri"/>
          <w:sz w:val="24"/>
          <w:lang w:val="en-US"/>
        </w:rPr>
        <w:t>ameralightchannel789</w:t>
      </w:r>
    </w:p>
    <w:p w14:paraId="6D5ABBE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التدبر المعاصر @التدبرالمعاصر</w:t>
      </w:r>
    </w:p>
    <w:p w14:paraId="4CE7797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Dr. Ali Mansour Kayali</w:t>
      </w:r>
      <w:r w:rsidRPr="0073369A">
        <w:rPr>
          <w:rFonts w:ascii="Calibri" w:eastAsia="Yu Mincho" w:hAnsi="Calibri"/>
          <w:sz w:val="24"/>
          <w:rtl/>
          <w:lang w:val="en-US"/>
        </w:rPr>
        <w:t xml:space="preserve"> الدكتور علي منصور كيالي   @</w:t>
      </w:r>
      <w:r w:rsidRPr="0073369A">
        <w:rPr>
          <w:rFonts w:ascii="Calibri" w:eastAsia="Yu Mincho" w:hAnsi="Calibri"/>
          <w:sz w:val="24"/>
          <w:lang w:val="en-US"/>
        </w:rPr>
        <w:t>dr.alimansourkayali</w:t>
      </w:r>
    </w:p>
    <w:p w14:paraId="672C91E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إِلَى رَبِّنا لَمُنقَلِبُون @إِلَىرَبِّنالَمُنقَلِبُون</w:t>
      </w:r>
    </w:p>
    <w:p w14:paraId="33E5BDBB"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قناة الزعيم  @</w:t>
      </w:r>
      <w:r w:rsidRPr="0073369A">
        <w:rPr>
          <w:rFonts w:ascii="Calibri" w:eastAsia="Yu Mincho" w:hAnsi="Calibri"/>
          <w:sz w:val="24"/>
          <w:lang w:val="en-US"/>
        </w:rPr>
        <w:t>zaime1</w:t>
      </w:r>
    </w:p>
    <w:p w14:paraId="0FAC89FA"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الجلال والجمال للدكتور سامح القلينى</w:t>
      </w:r>
    </w:p>
    <w:p w14:paraId="6935E38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@الجلالوالجمالللدكتورسامحالقلين</w:t>
      </w:r>
    </w:p>
    <w:p w14:paraId="5366BC96"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آيات الله والحكمة @</w:t>
      </w:r>
      <w:r w:rsidRPr="0073369A">
        <w:rPr>
          <w:rFonts w:ascii="Calibri" w:eastAsia="Yu Mincho" w:hAnsi="Calibri"/>
          <w:sz w:val="24"/>
          <w:lang w:val="en-US"/>
        </w:rPr>
        <w:t>user-ch-miraclesofalah</w:t>
      </w:r>
    </w:p>
    <w:p w14:paraId="275D9AB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المهندس عدنان الرفاعي @</w:t>
      </w:r>
      <w:r w:rsidRPr="0073369A">
        <w:rPr>
          <w:rFonts w:ascii="Calibri" w:eastAsia="Yu Mincho" w:hAnsi="Calibri"/>
          <w:sz w:val="24"/>
          <w:lang w:val="en-US"/>
        </w:rPr>
        <w:t>adnan-alrefaei</w:t>
      </w:r>
    </w:p>
    <w:p w14:paraId="4D05184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believe1.2</w:t>
      </w:r>
      <w:r w:rsidRPr="0073369A">
        <w:rPr>
          <w:rFonts w:ascii="Calibri" w:eastAsia="Yu Mincho" w:hAnsi="Calibri"/>
          <w:sz w:val="24"/>
          <w:rtl/>
          <w:lang w:val="en-US"/>
        </w:rPr>
        <w:t>_فـقـط كتـــاب الـلّـه مســـلم</w:t>
      </w:r>
    </w:p>
    <w:p w14:paraId="57802AD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dr_faid_platform dr_faid_platform</w:t>
      </w:r>
    </w:p>
    <w:p w14:paraId="6AF7460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khaled.</w:t>
      </w:r>
      <w:proofErr w:type="gramStart"/>
      <w:r w:rsidRPr="0073369A">
        <w:rPr>
          <w:rFonts w:ascii="Calibri" w:eastAsia="Yu Mincho" w:hAnsi="Calibri"/>
          <w:sz w:val="24"/>
          <w:lang w:val="en-US"/>
        </w:rPr>
        <w:t>a..</w:t>
      </w:r>
      <w:proofErr w:type="gramEnd"/>
      <w:r w:rsidRPr="0073369A">
        <w:rPr>
          <w:rFonts w:ascii="Calibri" w:eastAsia="Yu Mincho" w:hAnsi="Calibri"/>
          <w:sz w:val="24"/>
          <w:lang w:val="en-US"/>
        </w:rPr>
        <w:t>hasan Khaled A. Hasan</w:t>
      </w:r>
    </w:p>
    <w:p w14:paraId="2B474E6B"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esam24358</w:t>
      </w:r>
      <w:r w:rsidRPr="0073369A">
        <w:rPr>
          <w:rFonts w:ascii="Calibri" w:eastAsia="Yu Mincho" w:hAnsi="Calibri"/>
          <w:sz w:val="24"/>
          <w:rtl/>
          <w:lang w:val="en-US"/>
        </w:rPr>
        <w:t xml:space="preserve">  عصام المصري</w:t>
      </w:r>
    </w:p>
    <w:p w14:paraId="699835B6"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khalid19443</w:t>
      </w:r>
      <w:r w:rsidRPr="0073369A">
        <w:rPr>
          <w:rFonts w:ascii="Calibri" w:eastAsia="Yu Mincho" w:hAnsi="Calibri"/>
          <w:sz w:val="24"/>
          <w:rtl/>
          <w:lang w:val="en-US"/>
        </w:rPr>
        <w:t xml:space="preserve"> إبراهيم خليل الله  </w:t>
      </w:r>
      <w:r w:rsidRPr="0073369A">
        <w:rPr>
          <w:rFonts w:ascii="Calibri" w:eastAsia="Yu Mincho" w:hAnsi="Calibri"/>
          <w:sz w:val="24"/>
          <w:lang w:val="en-US"/>
        </w:rPr>
        <w:t>khalid</w:t>
      </w:r>
    </w:p>
    <w:p w14:paraId="0F5174F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mohammed.irama Bellahreche Mohammed</w:t>
      </w:r>
    </w:p>
    <w:p w14:paraId="4300E625" w14:textId="77777777" w:rsidR="00283278" w:rsidRPr="0073369A" w:rsidRDefault="00283278" w:rsidP="00E4352F">
      <w:pPr>
        <w:numPr>
          <w:ilvl w:val="0"/>
          <w:numId w:val="1"/>
        </w:numPr>
        <w:rPr>
          <w:rFonts w:ascii="Calibri" w:eastAsia="Yu Mincho" w:hAnsi="Calibri"/>
          <w:sz w:val="24"/>
          <w:lang w:val="en-US"/>
        </w:rPr>
      </w:pPr>
      <w:r w:rsidRPr="0073369A">
        <w:rPr>
          <w:rFonts w:ascii="Calibri" w:eastAsia="Yu Mincho" w:hAnsi="Calibri"/>
          <w:sz w:val="24"/>
          <w:lang w:val="en-US"/>
        </w:rPr>
        <w:t>blogger23812 blogger23812</w:t>
      </w:r>
    </w:p>
    <w:p w14:paraId="1489FF0C" w14:textId="77777777" w:rsidR="00283278" w:rsidRPr="0073369A" w:rsidRDefault="00283278" w:rsidP="00CE1EDD">
      <w:pPr>
        <w:numPr>
          <w:ilvl w:val="0"/>
          <w:numId w:val="487"/>
        </w:numPr>
        <w:rPr>
          <w:rFonts w:ascii="Calibri" w:eastAsia="Yu Mincho" w:hAnsi="Calibri"/>
          <w:b/>
          <w:bCs/>
          <w:sz w:val="24"/>
          <w:rtl/>
          <w:lang w:val="en-US"/>
        </w:rPr>
      </w:pPr>
      <w:r w:rsidRPr="0073369A">
        <w:rPr>
          <w:rFonts w:ascii="Calibri" w:eastAsia="Yu Mincho" w:hAnsi="Calibri"/>
          <w:b/>
          <w:bCs/>
          <w:sz w:val="24"/>
          <w:rtl/>
          <w:lang w:val="en-US"/>
        </w:rPr>
        <w:br w:type="page"/>
      </w:r>
    </w:p>
    <w:p w14:paraId="0D0A2E87" w14:textId="77777777" w:rsidR="00283278" w:rsidRPr="0073369A" w:rsidRDefault="00283278" w:rsidP="00E4352F">
      <w:pPr>
        <w:rPr>
          <w:rFonts w:ascii="Calibri" w:eastAsia="Yu Mincho" w:hAnsi="Calibri"/>
          <w:sz w:val="24"/>
          <w:lang w:val="en-US"/>
        </w:rPr>
      </w:pPr>
    </w:p>
    <w:p w14:paraId="2BAABAF2" w14:textId="77777777" w:rsidR="00283278" w:rsidRPr="0073369A" w:rsidRDefault="00283278" w:rsidP="00E4352F">
      <w:pPr>
        <w:rPr>
          <w:rFonts w:ascii="Calibri" w:eastAsia="Yu Mincho" w:hAnsi="Calibri"/>
          <w:sz w:val="24"/>
        </w:rPr>
      </w:pPr>
    </w:p>
    <w:p w14:paraId="024337BD" w14:textId="77777777" w:rsidR="00C7544E" w:rsidRPr="0073369A" w:rsidRDefault="00C7544E" w:rsidP="00E4352F">
      <w:pPr>
        <w:rPr>
          <w:rFonts w:ascii="Calibri" w:eastAsia="Yu Mincho" w:hAnsi="Calibri"/>
          <w:sz w:val="24"/>
          <w:lang w:val="en-US"/>
        </w:rPr>
      </w:pPr>
    </w:p>
    <w:p w14:paraId="6D4CE3FA" w14:textId="11BCD774" w:rsidR="00337251" w:rsidRPr="0073369A" w:rsidRDefault="00337251" w:rsidP="00E4352F">
      <w:pPr>
        <w:rPr>
          <w:rFonts w:ascii="Calibri" w:hAnsi="Calibri"/>
          <w:sz w:val="24"/>
          <w:rtl/>
          <w:lang w:val="en-US"/>
        </w:rPr>
      </w:pPr>
      <w:r w:rsidRPr="0073369A">
        <w:rPr>
          <w:rFonts w:ascii="Calibri" w:hAnsi="Calibri"/>
          <w:sz w:val="24"/>
          <w:rtl/>
          <w:lang w:val="en-US"/>
        </w:rPr>
        <w:br w:type="page"/>
      </w:r>
    </w:p>
    <w:p w14:paraId="4D749AFB" w14:textId="77777777" w:rsidR="00FC66EF" w:rsidRPr="00FC66EF" w:rsidRDefault="00FC66EF" w:rsidP="00EA2FD1">
      <w:pPr>
        <w:pStyle w:val="1"/>
        <w:numPr>
          <w:ilvl w:val="0"/>
          <w:numId w:val="0"/>
        </w:numPr>
        <w:ind w:left="432"/>
        <w:rPr>
          <w:rtl/>
        </w:rPr>
      </w:pPr>
      <w:bookmarkStart w:id="524" w:name="_Toc209608408"/>
      <w:r w:rsidRPr="00FC66EF">
        <w:rPr>
          <w:rFonts w:hint="eastAsia"/>
          <w:rtl/>
        </w:rPr>
        <w:lastRenderedPageBreak/>
        <w:t>فهرس</w:t>
      </w:r>
      <w:r w:rsidRPr="00FC66EF">
        <w:rPr>
          <w:rtl/>
        </w:rPr>
        <w:t xml:space="preserve"> </w:t>
      </w:r>
      <w:r w:rsidRPr="00FC66EF">
        <w:rPr>
          <w:rFonts w:hint="eastAsia"/>
          <w:rtl/>
        </w:rPr>
        <w:t>المجلد</w:t>
      </w:r>
      <w:r w:rsidRPr="00FC66EF">
        <w:rPr>
          <w:rtl/>
        </w:rPr>
        <w:t xml:space="preserve"> </w:t>
      </w:r>
      <w:r w:rsidRPr="00FC66EF">
        <w:rPr>
          <w:rFonts w:hint="eastAsia"/>
          <w:rtl/>
        </w:rPr>
        <w:t>الأول</w:t>
      </w:r>
      <w:bookmarkEnd w:id="524"/>
    </w:p>
    <w:p w14:paraId="0D6A6880" w14:textId="77777777" w:rsidR="00FC66EF" w:rsidRPr="00FC66EF" w:rsidRDefault="00FC66EF" w:rsidP="00FC66EF">
      <w:pPr>
        <w:rPr>
          <w:rtl/>
          <w:lang w:val="en-US" w:eastAsia="ar-SA"/>
        </w:rPr>
      </w:pPr>
      <w:r w:rsidRPr="00FC66EF">
        <w:rPr>
          <w:rtl/>
          <w:lang w:val="en-US" w:eastAsia="ar-SA"/>
        </w:rPr>
        <w:t xml:space="preserve">1 </w:t>
      </w:r>
      <w:r w:rsidRPr="00FC66EF">
        <w:rPr>
          <w:rFonts w:hint="eastAsia"/>
          <w:rtl/>
          <w:lang w:val="en-US" w:eastAsia="ar-SA"/>
        </w:rPr>
        <w:t>مقدمة</w:t>
      </w:r>
      <w:r w:rsidRPr="00FC66EF">
        <w:rPr>
          <w:rtl/>
          <w:lang w:val="en-US" w:eastAsia="ar-SA"/>
        </w:rPr>
        <w:t xml:space="preserve"> </w:t>
      </w:r>
      <w:r w:rsidRPr="00FC66EF">
        <w:rPr>
          <w:rFonts w:hint="eastAsia"/>
          <w:rtl/>
          <w:lang w:val="en-US" w:eastAsia="ar-SA"/>
        </w:rPr>
        <w:t>الكتاب</w:t>
      </w:r>
      <w:r w:rsidRPr="00FC66EF">
        <w:rPr>
          <w:rtl/>
          <w:lang w:val="en-US" w:eastAsia="ar-SA"/>
        </w:rPr>
        <w:t xml:space="preserve">: " </w:t>
      </w:r>
      <w:r w:rsidRPr="00FC66EF">
        <w:rPr>
          <w:rFonts w:hint="eastAsia"/>
          <w:rtl/>
          <w:lang w:val="en-US" w:eastAsia="ar-SA"/>
        </w:rPr>
        <w:t>تحرير</w:t>
      </w:r>
      <w:r w:rsidRPr="00FC66EF">
        <w:rPr>
          <w:rtl/>
          <w:lang w:val="en-US" w:eastAsia="ar-SA"/>
        </w:rPr>
        <w:t xml:space="preserve"> </w:t>
      </w:r>
      <w:r w:rsidRPr="00FC66EF">
        <w:rPr>
          <w:rFonts w:hint="eastAsia"/>
          <w:rtl/>
          <w:lang w:val="en-US" w:eastAsia="ar-SA"/>
        </w:rPr>
        <w:t>المصطلح</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دراسة</w:t>
      </w:r>
      <w:r w:rsidRPr="00FC66EF">
        <w:rPr>
          <w:rtl/>
          <w:lang w:val="en-US" w:eastAsia="ar-SA"/>
        </w:rPr>
        <w:t xml:space="preserve"> </w:t>
      </w:r>
      <w:r w:rsidRPr="00FC66EF">
        <w:rPr>
          <w:rFonts w:hint="eastAsia"/>
          <w:rtl/>
          <w:lang w:val="en-US" w:eastAsia="ar-SA"/>
        </w:rPr>
        <w:t>تطبيقية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فقه</w:t>
      </w:r>
      <w:r w:rsidRPr="00FC66EF">
        <w:rPr>
          <w:rtl/>
          <w:lang w:val="en-US" w:eastAsia="ar-SA"/>
        </w:rPr>
        <w:t xml:space="preserve"> </w:t>
      </w:r>
      <w:r w:rsidRPr="00FC66EF">
        <w:rPr>
          <w:rFonts w:hint="eastAsia"/>
          <w:rtl/>
          <w:lang w:val="en-US" w:eastAsia="ar-SA"/>
        </w:rPr>
        <w:t>اللسان</w:t>
      </w:r>
      <w:r w:rsidRPr="00FC66EF">
        <w:rPr>
          <w:rtl/>
          <w:lang w:val="en-US" w:eastAsia="ar-SA"/>
        </w:rPr>
        <w:t xml:space="preserve"> </w:t>
      </w:r>
      <w:r w:rsidRPr="00FC66EF">
        <w:rPr>
          <w:rFonts w:hint="eastAsia"/>
          <w:rtl/>
          <w:lang w:val="en-US" w:eastAsia="ar-SA"/>
        </w:rPr>
        <w:t>القرآني</w:t>
      </w:r>
      <w:r w:rsidRPr="00FC66EF">
        <w:rPr>
          <w:rtl/>
          <w:lang w:val="en-US" w:eastAsia="ar-SA"/>
        </w:rPr>
        <w:t>"</w:t>
      </w:r>
      <w:r w:rsidRPr="00FC66EF">
        <w:rPr>
          <w:rtl/>
          <w:lang w:val="en-US" w:eastAsia="ar-SA"/>
        </w:rPr>
        <w:tab/>
        <w:t>2</w:t>
      </w:r>
    </w:p>
    <w:p w14:paraId="4637BDC2" w14:textId="77777777" w:rsidR="00FC66EF" w:rsidRPr="00FC66EF" w:rsidRDefault="00FC66EF" w:rsidP="00FC66EF">
      <w:pPr>
        <w:rPr>
          <w:rtl/>
          <w:lang w:val="en-US" w:eastAsia="ar-SA"/>
        </w:rPr>
      </w:pPr>
      <w:r w:rsidRPr="00FC66EF">
        <w:rPr>
          <w:rtl/>
          <w:lang w:val="en-US" w:eastAsia="ar-SA"/>
        </w:rPr>
        <w:t xml:space="preserve">2 </w:t>
      </w:r>
      <w:r w:rsidRPr="00FC66EF">
        <w:rPr>
          <w:rFonts w:hint="eastAsia"/>
          <w:rtl/>
          <w:lang w:val="en-US" w:eastAsia="ar-SA"/>
        </w:rPr>
        <w:t>مقاطع</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المخطوطات</w:t>
      </w:r>
      <w:r w:rsidRPr="00FC66EF">
        <w:rPr>
          <w:rtl/>
          <w:lang w:val="en-US" w:eastAsia="ar-SA"/>
        </w:rPr>
        <w:t xml:space="preserve"> </w:t>
      </w:r>
      <w:r w:rsidRPr="00FC66EF">
        <w:rPr>
          <w:rFonts w:hint="eastAsia"/>
          <w:rtl/>
          <w:lang w:val="en-US" w:eastAsia="ar-SA"/>
        </w:rPr>
        <w:t>الاصلية</w:t>
      </w:r>
      <w:r w:rsidRPr="00FC66EF">
        <w:rPr>
          <w:rtl/>
          <w:lang w:val="en-US" w:eastAsia="ar-SA"/>
        </w:rPr>
        <w:t xml:space="preserve"> </w:t>
      </w:r>
      <w:r w:rsidRPr="00FC66EF">
        <w:rPr>
          <w:rFonts w:hint="eastAsia"/>
          <w:rtl/>
          <w:lang w:val="en-US" w:eastAsia="ar-SA"/>
        </w:rPr>
        <w:t>للقران</w:t>
      </w:r>
      <w:r w:rsidRPr="00FC66EF">
        <w:rPr>
          <w:rtl/>
          <w:lang w:val="en-US" w:eastAsia="ar-SA"/>
        </w:rPr>
        <w:t xml:space="preserve"> </w:t>
      </w:r>
      <w:r w:rsidRPr="00FC66EF">
        <w:rPr>
          <w:rFonts w:hint="eastAsia"/>
          <w:rtl/>
          <w:lang w:val="en-US" w:eastAsia="ar-SA"/>
        </w:rPr>
        <w:t>الكريم</w:t>
      </w:r>
      <w:r w:rsidRPr="00FC66EF">
        <w:rPr>
          <w:rtl/>
          <w:lang w:val="en-US" w:eastAsia="ar-SA"/>
        </w:rPr>
        <w:tab/>
        <w:t>5</w:t>
      </w:r>
    </w:p>
    <w:p w14:paraId="63778B59" w14:textId="77777777" w:rsidR="00FC66EF" w:rsidRPr="00FC66EF" w:rsidRDefault="00FC66EF" w:rsidP="00FC66EF">
      <w:pPr>
        <w:rPr>
          <w:rtl/>
          <w:lang w:val="en-US" w:eastAsia="ar-SA"/>
        </w:rPr>
      </w:pPr>
      <w:r w:rsidRPr="00FC66EF">
        <w:rPr>
          <w:rtl/>
          <w:lang w:val="en-US" w:eastAsia="ar-SA"/>
        </w:rPr>
        <w:t xml:space="preserve">3 </w:t>
      </w:r>
      <w:r w:rsidRPr="00FC66EF">
        <w:rPr>
          <w:rFonts w:hint="eastAsia"/>
          <w:rtl/>
          <w:lang w:val="en-US" w:eastAsia="ar-SA"/>
        </w:rPr>
        <w:t>مقاطع</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المخطوطة</w:t>
      </w:r>
      <w:r w:rsidRPr="00FC66EF">
        <w:rPr>
          <w:rtl/>
          <w:lang w:val="en-US" w:eastAsia="ar-SA"/>
        </w:rPr>
        <w:t xml:space="preserve"> </w:t>
      </w:r>
      <w:r w:rsidRPr="00FC66EF">
        <w:rPr>
          <w:rFonts w:hint="eastAsia"/>
          <w:rtl/>
          <w:lang w:val="en-US" w:eastAsia="ar-SA"/>
        </w:rPr>
        <w:t>الأصلية</w:t>
      </w:r>
      <w:r w:rsidRPr="00FC66EF">
        <w:rPr>
          <w:rtl/>
          <w:lang w:val="en-US" w:eastAsia="ar-SA"/>
        </w:rPr>
        <w:t xml:space="preserve"> </w:t>
      </w:r>
      <w:r w:rsidRPr="00FC66EF">
        <w:rPr>
          <w:rFonts w:hint="eastAsia"/>
          <w:rtl/>
          <w:lang w:val="en-US" w:eastAsia="ar-SA"/>
        </w:rPr>
        <w:t>للمتدبرين</w:t>
      </w:r>
      <w:r w:rsidRPr="00FC66EF">
        <w:rPr>
          <w:rtl/>
          <w:lang w:val="en-US" w:eastAsia="ar-SA"/>
        </w:rPr>
        <w:t xml:space="preserve"> - </w:t>
      </w:r>
      <w:r w:rsidRPr="00FC66EF">
        <w:rPr>
          <w:rFonts w:hint="eastAsia"/>
          <w:rtl/>
          <w:lang w:val="en-US" w:eastAsia="ar-SA"/>
        </w:rPr>
        <w:t>مصحف</w:t>
      </w:r>
      <w:r w:rsidRPr="00FC66EF">
        <w:rPr>
          <w:rtl/>
          <w:lang w:val="en-US" w:eastAsia="ar-SA"/>
        </w:rPr>
        <w:t xml:space="preserve"> </w:t>
      </w:r>
      <w:r w:rsidRPr="00FC66EF">
        <w:rPr>
          <w:rFonts w:hint="eastAsia"/>
          <w:rtl/>
          <w:lang w:val="en-US" w:eastAsia="ar-SA"/>
        </w:rPr>
        <w:t>طوب</w:t>
      </w:r>
      <w:r w:rsidRPr="00FC66EF">
        <w:rPr>
          <w:rtl/>
          <w:lang w:val="en-US" w:eastAsia="ar-SA"/>
        </w:rPr>
        <w:t xml:space="preserve"> </w:t>
      </w:r>
      <w:r w:rsidRPr="00FC66EF">
        <w:rPr>
          <w:rFonts w:hint="eastAsia"/>
          <w:rtl/>
          <w:lang w:val="en-US" w:eastAsia="ar-SA"/>
        </w:rPr>
        <w:t>قابي</w:t>
      </w:r>
      <w:r w:rsidRPr="00FC66EF">
        <w:rPr>
          <w:rtl/>
          <w:lang w:val="en-US" w:eastAsia="ar-SA"/>
        </w:rPr>
        <w:t xml:space="preserve"> </w:t>
      </w:r>
      <w:r w:rsidRPr="00FC66EF">
        <w:rPr>
          <w:rFonts w:hint="eastAsia"/>
          <w:rtl/>
          <w:lang w:val="en-US" w:eastAsia="ar-SA"/>
        </w:rPr>
        <w:t>المنسوب</w:t>
      </w:r>
      <w:r w:rsidRPr="00FC66EF">
        <w:rPr>
          <w:rtl/>
          <w:lang w:val="en-US" w:eastAsia="ar-SA"/>
        </w:rPr>
        <w:t xml:space="preserve"> </w:t>
      </w:r>
      <w:r w:rsidRPr="00FC66EF">
        <w:rPr>
          <w:rFonts w:hint="eastAsia"/>
          <w:rtl/>
          <w:lang w:val="en-US" w:eastAsia="ar-SA"/>
        </w:rPr>
        <w:t>لعثمان</w:t>
      </w:r>
      <w:r w:rsidRPr="00FC66EF">
        <w:rPr>
          <w:rtl/>
          <w:lang w:val="en-US" w:eastAsia="ar-SA"/>
        </w:rPr>
        <w:t xml:space="preserve"> </w:t>
      </w:r>
      <w:r w:rsidRPr="00FC66EF">
        <w:rPr>
          <w:rFonts w:hint="eastAsia"/>
          <w:rtl/>
          <w:lang w:val="en-US" w:eastAsia="ar-SA"/>
        </w:rPr>
        <w:t>رقمي</w:t>
      </w:r>
      <w:r w:rsidRPr="00FC66EF">
        <w:rPr>
          <w:rtl/>
          <w:lang w:val="en-US" w:eastAsia="ar-SA"/>
        </w:rPr>
        <w:tab/>
        <w:t>8</w:t>
      </w:r>
    </w:p>
    <w:p w14:paraId="7C29C74B" w14:textId="77777777" w:rsidR="00FC66EF" w:rsidRPr="00FC66EF" w:rsidRDefault="00FC66EF" w:rsidP="00FC66EF">
      <w:pPr>
        <w:rPr>
          <w:rtl/>
          <w:lang w:val="en-US" w:eastAsia="ar-SA"/>
        </w:rPr>
      </w:pPr>
      <w:r w:rsidRPr="00FC66EF">
        <w:rPr>
          <w:rtl/>
          <w:lang w:val="en-US" w:eastAsia="ar-SA"/>
        </w:rPr>
        <w:t xml:space="preserve">4 </w:t>
      </w:r>
      <w:r w:rsidRPr="00FC66EF">
        <w:rPr>
          <w:rFonts w:hint="eastAsia"/>
          <w:rtl/>
          <w:lang w:val="en-US" w:eastAsia="ar-SA"/>
        </w:rPr>
        <w:t>المخطوطات</w:t>
      </w:r>
      <w:r w:rsidRPr="00FC66EF">
        <w:rPr>
          <w:rtl/>
          <w:lang w:val="en-US" w:eastAsia="ar-SA"/>
        </w:rPr>
        <w:t xml:space="preserve"> </w:t>
      </w:r>
      <w:r w:rsidRPr="00FC66EF">
        <w:rPr>
          <w:rFonts w:hint="eastAsia"/>
          <w:rtl/>
          <w:lang w:val="en-US" w:eastAsia="ar-SA"/>
        </w:rPr>
        <w:t>الأصلية</w:t>
      </w:r>
      <w:r w:rsidRPr="00FC66EF">
        <w:rPr>
          <w:rtl/>
          <w:lang w:val="en-US" w:eastAsia="ar-SA"/>
        </w:rPr>
        <w:t xml:space="preserve"> </w:t>
      </w:r>
      <w:r w:rsidRPr="00FC66EF">
        <w:rPr>
          <w:rFonts w:hint="eastAsia"/>
          <w:rtl/>
          <w:lang w:val="en-US" w:eastAsia="ar-SA"/>
        </w:rPr>
        <w:t>للقرآن</w:t>
      </w:r>
      <w:r w:rsidRPr="00FC66EF">
        <w:rPr>
          <w:rtl/>
          <w:lang w:val="en-US" w:eastAsia="ar-SA"/>
        </w:rPr>
        <w:t xml:space="preserve">: </w:t>
      </w:r>
      <w:r w:rsidRPr="00FC66EF">
        <w:rPr>
          <w:rFonts w:hint="eastAsia"/>
          <w:rtl/>
          <w:lang w:val="en-US" w:eastAsia="ar-SA"/>
        </w:rPr>
        <w:t>مفتاح</w:t>
      </w:r>
      <w:r w:rsidRPr="00FC66EF">
        <w:rPr>
          <w:rtl/>
          <w:lang w:val="en-US" w:eastAsia="ar-SA"/>
        </w:rPr>
        <w:t xml:space="preserve"> </w:t>
      </w:r>
      <w:r w:rsidRPr="00FC66EF">
        <w:rPr>
          <w:rFonts w:hint="eastAsia"/>
          <w:rtl/>
          <w:lang w:val="en-US" w:eastAsia="ar-SA"/>
        </w:rPr>
        <w:t>أساسي</w:t>
      </w:r>
      <w:r w:rsidRPr="00FC66EF">
        <w:rPr>
          <w:rtl/>
          <w:lang w:val="en-US" w:eastAsia="ar-SA"/>
        </w:rPr>
        <w:t xml:space="preserve"> </w:t>
      </w:r>
      <w:r w:rsidRPr="00FC66EF">
        <w:rPr>
          <w:rFonts w:hint="eastAsia"/>
          <w:rtl/>
          <w:lang w:val="en-US" w:eastAsia="ar-SA"/>
        </w:rPr>
        <w:t>لتدبر</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الخالد</w:t>
      </w:r>
      <w:r w:rsidRPr="00FC66EF">
        <w:rPr>
          <w:rtl/>
          <w:lang w:val="en-US" w:eastAsia="ar-SA"/>
        </w:rPr>
        <w:tab/>
        <w:t>10</w:t>
      </w:r>
    </w:p>
    <w:p w14:paraId="69CF9303" w14:textId="77777777" w:rsidR="00FC66EF" w:rsidRPr="00FC66EF" w:rsidRDefault="00FC66EF" w:rsidP="00FC66EF">
      <w:pPr>
        <w:rPr>
          <w:rtl/>
          <w:lang w:val="en-US" w:eastAsia="ar-SA"/>
        </w:rPr>
      </w:pPr>
      <w:r w:rsidRPr="00FC66EF">
        <w:rPr>
          <w:rtl/>
          <w:lang w:val="en-US" w:eastAsia="ar-SA"/>
        </w:rPr>
        <w:t xml:space="preserve">5 </w:t>
      </w:r>
      <w:r w:rsidRPr="00FC66EF">
        <w:rPr>
          <w:rFonts w:hint="eastAsia"/>
          <w:rtl/>
          <w:lang w:val="en-US" w:eastAsia="ar-SA"/>
        </w:rPr>
        <w:t>المخطوطة</w:t>
      </w:r>
      <w:r w:rsidRPr="00FC66EF">
        <w:rPr>
          <w:rtl/>
          <w:lang w:val="en-US" w:eastAsia="ar-SA"/>
        </w:rPr>
        <w:t xml:space="preserve"> </w:t>
      </w:r>
      <w:r w:rsidRPr="00FC66EF">
        <w:rPr>
          <w:rFonts w:hint="eastAsia"/>
          <w:rtl/>
          <w:lang w:val="en-US" w:eastAsia="ar-SA"/>
        </w:rPr>
        <w:t>الرقمية</w:t>
      </w:r>
      <w:r w:rsidRPr="00FC66EF">
        <w:rPr>
          <w:rtl/>
          <w:lang w:val="en-US" w:eastAsia="ar-SA"/>
        </w:rPr>
        <w:t xml:space="preserve"> </w:t>
      </w:r>
      <w:r w:rsidRPr="00FC66EF">
        <w:rPr>
          <w:rFonts w:hint="eastAsia"/>
          <w:rtl/>
          <w:lang w:val="en-US" w:eastAsia="ar-SA"/>
        </w:rPr>
        <w:t>الشخصية</w:t>
      </w:r>
      <w:r w:rsidRPr="00FC66EF">
        <w:rPr>
          <w:rtl/>
          <w:lang w:val="en-US" w:eastAsia="ar-SA"/>
        </w:rPr>
        <w:t xml:space="preserve">: </w:t>
      </w:r>
      <w:r w:rsidRPr="00FC66EF">
        <w:rPr>
          <w:rFonts w:hint="eastAsia"/>
          <w:rtl/>
          <w:lang w:val="en-US" w:eastAsia="ar-SA"/>
        </w:rPr>
        <w:t>رفيقك</w:t>
      </w:r>
      <w:r w:rsidRPr="00FC66EF">
        <w:rPr>
          <w:rtl/>
          <w:lang w:val="en-US" w:eastAsia="ar-SA"/>
        </w:rPr>
        <w:t xml:space="preserve"> </w:t>
      </w:r>
      <w:r w:rsidRPr="00FC66EF">
        <w:rPr>
          <w:rFonts w:hint="eastAsia"/>
          <w:rtl/>
          <w:lang w:val="en-US" w:eastAsia="ar-SA"/>
        </w:rPr>
        <w:t>الذكي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التدبر</w:t>
      </w:r>
      <w:r w:rsidRPr="00FC66EF">
        <w:rPr>
          <w:rtl/>
          <w:lang w:val="en-US" w:eastAsia="ar-SA"/>
        </w:rPr>
        <w:tab/>
        <w:t>11</w:t>
      </w:r>
    </w:p>
    <w:p w14:paraId="5B47C337" w14:textId="77777777" w:rsidR="00FC66EF" w:rsidRPr="00FC66EF" w:rsidRDefault="00FC66EF" w:rsidP="00FC66EF">
      <w:pPr>
        <w:rPr>
          <w:rtl/>
          <w:lang w:val="en-US" w:eastAsia="ar-SA"/>
        </w:rPr>
      </w:pPr>
      <w:r w:rsidRPr="00FC66EF">
        <w:rPr>
          <w:rtl/>
          <w:lang w:val="en-US" w:eastAsia="ar-SA"/>
        </w:rPr>
        <w:t xml:space="preserve">6 </w:t>
      </w:r>
      <w:r w:rsidRPr="00FC66EF">
        <w:rPr>
          <w:rFonts w:hint="eastAsia"/>
          <w:rtl/>
          <w:lang w:val="en-US" w:eastAsia="ar-SA"/>
        </w:rPr>
        <w:t>المخطوطات</w:t>
      </w:r>
      <w:r w:rsidRPr="00FC66EF">
        <w:rPr>
          <w:rtl/>
          <w:lang w:val="en-US" w:eastAsia="ar-SA"/>
        </w:rPr>
        <w:t xml:space="preserve"> </w:t>
      </w:r>
      <w:r w:rsidRPr="00FC66EF">
        <w:rPr>
          <w:rFonts w:hint="eastAsia"/>
          <w:rtl/>
          <w:lang w:val="en-US" w:eastAsia="ar-SA"/>
        </w:rPr>
        <w:t>الرقمية</w:t>
      </w:r>
      <w:r w:rsidRPr="00FC66EF">
        <w:rPr>
          <w:rtl/>
          <w:lang w:val="en-US" w:eastAsia="ar-SA"/>
        </w:rPr>
        <w:t xml:space="preserve">: </w:t>
      </w:r>
      <w:r w:rsidRPr="00FC66EF">
        <w:rPr>
          <w:rFonts w:hint="eastAsia"/>
          <w:rtl/>
          <w:lang w:val="en-US" w:eastAsia="ar-SA"/>
        </w:rPr>
        <w:t>درع</w:t>
      </w:r>
      <w:r w:rsidRPr="00FC66EF">
        <w:rPr>
          <w:rtl/>
          <w:lang w:val="en-US" w:eastAsia="ar-SA"/>
        </w:rPr>
        <w:t xml:space="preserve"> </w:t>
      </w:r>
      <w:r w:rsidRPr="00FC66EF">
        <w:rPr>
          <w:rFonts w:hint="eastAsia"/>
          <w:rtl/>
          <w:lang w:val="en-US" w:eastAsia="ar-SA"/>
        </w:rPr>
        <w:t>وسيف</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معركة</w:t>
      </w:r>
      <w:r w:rsidRPr="00FC66EF">
        <w:rPr>
          <w:rtl/>
          <w:lang w:val="en-US" w:eastAsia="ar-SA"/>
        </w:rPr>
        <w:t xml:space="preserve"> </w:t>
      </w:r>
      <w:r w:rsidRPr="00FC66EF">
        <w:rPr>
          <w:rFonts w:hint="eastAsia"/>
          <w:rtl/>
          <w:lang w:val="en-US" w:eastAsia="ar-SA"/>
        </w:rPr>
        <w:t>حفظ</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القرآني</w:t>
      </w:r>
      <w:r w:rsidRPr="00FC66EF">
        <w:rPr>
          <w:rtl/>
          <w:lang w:val="en-US" w:eastAsia="ar-SA"/>
        </w:rPr>
        <w:tab/>
        <w:t>16</w:t>
      </w:r>
    </w:p>
    <w:p w14:paraId="6B18E8BF" w14:textId="77777777" w:rsidR="00FC66EF" w:rsidRPr="00FC66EF" w:rsidRDefault="00FC66EF" w:rsidP="00FC66EF">
      <w:pPr>
        <w:rPr>
          <w:rtl/>
          <w:lang w:val="en-US" w:eastAsia="ar-SA"/>
        </w:rPr>
      </w:pPr>
      <w:r w:rsidRPr="00FC66EF">
        <w:rPr>
          <w:rtl/>
          <w:lang w:val="en-US" w:eastAsia="ar-SA"/>
        </w:rPr>
        <w:t xml:space="preserve">7 </w:t>
      </w:r>
      <w:r w:rsidRPr="00FC66EF">
        <w:rPr>
          <w:rFonts w:hint="eastAsia"/>
          <w:rtl/>
          <w:lang w:val="en-US" w:eastAsia="ar-SA"/>
        </w:rPr>
        <w:t>الرسم</w:t>
      </w:r>
      <w:r w:rsidRPr="00FC66EF">
        <w:rPr>
          <w:rtl/>
          <w:lang w:val="en-US" w:eastAsia="ar-SA"/>
        </w:rPr>
        <w:t xml:space="preserve"> </w:t>
      </w:r>
      <w:r w:rsidRPr="00FC66EF">
        <w:rPr>
          <w:rFonts w:hint="eastAsia"/>
          <w:rtl/>
          <w:lang w:val="en-US" w:eastAsia="ar-SA"/>
        </w:rPr>
        <w:t>العثماني</w:t>
      </w:r>
      <w:r w:rsidRPr="00FC66EF">
        <w:rPr>
          <w:rtl/>
          <w:lang w:val="en-US" w:eastAsia="ar-SA"/>
        </w:rPr>
        <w:t xml:space="preserve"> </w:t>
      </w:r>
      <w:r w:rsidRPr="00FC66EF">
        <w:rPr>
          <w:rFonts w:hint="eastAsia"/>
          <w:rtl/>
          <w:lang w:val="en-US" w:eastAsia="ar-SA"/>
        </w:rPr>
        <w:t>والتلاوات</w:t>
      </w:r>
      <w:r w:rsidRPr="00FC66EF">
        <w:rPr>
          <w:rtl/>
          <w:lang w:val="en-US" w:eastAsia="ar-SA"/>
        </w:rPr>
        <w:t xml:space="preserve"> </w:t>
      </w:r>
      <w:r w:rsidRPr="00FC66EF">
        <w:rPr>
          <w:rFonts w:hint="eastAsia"/>
          <w:rtl/>
          <w:lang w:val="en-US" w:eastAsia="ar-SA"/>
        </w:rPr>
        <w:t>المتواترة</w:t>
      </w:r>
      <w:r w:rsidRPr="00FC66EF">
        <w:rPr>
          <w:rtl/>
          <w:lang w:val="en-US" w:eastAsia="ar-SA"/>
        </w:rPr>
        <w:t xml:space="preserve">: </w:t>
      </w:r>
      <w:r w:rsidRPr="00FC66EF">
        <w:rPr>
          <w:rFonts w:hint="eastAsia"/>
          <w:rtl/>
          <w:lang w:val="en-US" w:eastAsia="ar-SA"/>
        </w:rPr>
        <w:t>وحدة</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وثراء</w:t>
      </w:r>
      <w:r w:rsidRPr="00FC66EF">
        <w:rPr>
          <w:rtl/>
          <w:lang w:val="en-US" w:eastAsia="ar-SA"/>
        </w:rPr>
        <w:t xml:space="preserve"> </w:t>
      </w:r>
      <w:r w:rsidRPr="00FC66EF">
        <w:rPr>
          <w:rFonts w:hint="eastAsia"/>
          <w:rtl/>
          <w:lang w:val="en-US" w:eastAsia="ar-SA"/>
        </w:rPr>
        <w:t>التلقي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ab/>
        <w:t>18</w:t>
      </w:r>
    </w:p>
    <w:p w14:paraId="35A5EA70" w14:textId="77777777" w:rsidR="00FC66EF" w:rsidRPr="00FC66EF" w:rsidRDefault="00FC66EF" w:rsidP="00FC66EF">
      <w:pPr>
        <w:rPr>
          <w:rtl/>
          <w:lang w:val="en-US" w:eastAsia="ar-SA"/>
        </w:rPr>
      </w:pPr>
      <w:r w:rsidRPr="00FC66EF">
        <w:rPr>
          <w:rtl/>
          <w:lang w:val="en-US" w:eastAsia="ar-SA"/>
        </w:rPr>
        <w:t xml:space="preserve">8 </w:t>
      </w:r>
      <w:r w:rsidRPr="00FC66EF">
        <w:rPr>
          <w:rFonts w:hint="eastAsia"/>
          <w:rtl/>
          <w:lang w:val="en-US" w:eastAsia="ar-SA"/>
        </w:rPr>
        <w:t>الرسم</w:t>
      </w:r>
      <w:r w:rsidRPr="00FC66EF">
        <w:rPr>
          <w:rtl/>
          <w:lang w:val="en-US" w:eastAsia="ar-SA"/>
        </w:rPr>
        <w:t xml:space="preserve"> </w:t>
      </w:r>
      <w:r w:rsidRPr="00FC66EF">
        <w:rPr>
          <w:rFonts w:hint="eastAsia"/>
          <w:rtl/>
          <w:lang w:val="en-US" w:eastAsia="ar-SA"/>
        </w:rPr>
        <w:t>العثماني</w:t>
      </w:r>
      <w:r w:rsidRPr="00FC66EF">
        <w:rPr>
          <w:rtl/>
          <w:lang w:val="en-US" w:eastAsia="ar-SA"/>
        </w:rPr>
        <w:t xml:space="preserve"> </w:t>
      </w:r>
      <w:r w:rsidRPr="00FC66EF">
        <w:rPr>
          <w:rFonts w:hint="eastAsia"/>
          <w:rtl/>
          <w:lang w:val="en-US" w:eastAsia="ar-SA"/>
        </w:rPr>
        <w:t>والقراءات</w:t>
      </w:r>
      <w:r w:rsidRPr="00FC66EF">
        <w:rPr>
          <w:rtl/>
          <w:lang w:val="en-US" w:eastAsia="ar-SA"/>
        </w:rPr>
        <w:t xml:space="preserve">: </w:t>
      </w:r>
      <w:r w:rsidRPr="00FC66EF">
        <w:rPr>
          <w:rFonts w:hint="eastAsia"/>
          <w:rtl/>
          <w:lang w:val="en-US" w:eastAsia="ar-SA"/>
        </w:rPr>
        <w:t>علامات</w:t>
      </w:r>
      <w:r w:rsidRPr="00FC66EF">
        <w:rPr>
          <w:rtl/>
          <w:lang w:val="en-US" w:eastAsia="ar-SA"/>
        </w:rPr>
        <w:t xml:space="preserve"> </w:t>
      </w:r>
      <w:r w:rsidRPr="00FC66EF">
        <w:rPr>
          <w:rFonts w:hint="eastAsia"/>
          <w:rtl/>
          <w:lang w:val="en-US" w:eastAsia="ar-SA"/>
        </w:rPr>
        <w:t>هادية</w:t>
      </w:r>
      <w:r w:rsidRPr="00FC66EF">
        <w:rPr>
          <w:rtl/>
          <w:lang w:val="en-US" w:eastAsia="ar-SA"/>
        </w:rPr>
        <w:t xml:space="preserve"> </w:t>
      </w:r>
      <w:r w:rsidRPr="00FC66EF">
        <w:rPr>
          <w:rFonts w:hint="eastAsia"/>
          <w:rtl/>
          <w:lang w:val="en-US" w:eastAsia="ar-SA"/>
        </w:rPr>
        <w:t>لتدبر</w:t>
      </w:r>
      <w:r w:rsidRPr="00FC66EF">
        <w:rPr>
          <w:rtl/>
          <w:lang w:val="en-US" w:eastAsia="ar-SA"/>
        </w:rPr>
        <w:t xml:space="preserve"> </w:t>
      </w:r>
      <w:r w:rsidRPr="00FC66EF">
        <w:rPr>
          <w:rFonts w:hint="eastAsia"/>
          <w:rtl/>
          <w:lang w:val="en-US" w:eastAsia="ar-SA"/>
        </w:rPr>
        <w:t>أعمق</w:t>
      </w:r>
      <w:r w:rsidRPr="00FC66EF">
        <w:rPr>
          <w:rtl/>
          <w:lang w:val="en-US" w:eastAsia="ar-SA"/>
        </w:rPr>
        <w:tab/>
        <w:t>20</w:t>
      </w:r>
    </w:p>
    <w:p w14:paraId="391F98B0" w14:textId="77777777" w:rsidR="00FC66EF" w:rsidRPr="00FC66EF" w:rsidRDefault="00FC66EF" w:rsidP="00FC66EF">
      <w:pPr>
        <w:rPr>
          <w:rtl/>
          <w:lang w:val="en-US" w:eastAsia="ar-SA"/>
        </w:rPr>
      </w:pPr>
      <w:r w:rsidRPr="00FC66EF">
        <w:rPr>
          <w:rtl/>
          <w:lang w:val="en-US" w:eastAsia="ar-SA"/>
        </w:rPr>
        <w:t>9 "</w:t>
      </w:r>
      <w:r w:rsidRPr="00FC66EF">
        <w:rPr>
          <w:rFonts w:hint="eastAsia"/>
          <w:rtl/>
          <w:lang w:val="en-US" w:eastAsia="ar-SA"/>
        </w:rPr>
        <w:t>الدين</w:t>
      </w:r>
      <w:r w:rsidRPr="00FC66EF">
        <w:rPr>
          <w:rtl/>
          <w:lang w:val="en-US" w:eastAsia="ar-SA"/>
        </w:rPr>
        <w:t xml:space="preserve"> </w:t>
      </w:r>
      <w:r w:rsidRPr="00FC66EF">
        <w:rPr>
          <w:rFonts w:hint="eastAsia"/>
          <w:rtl/>
          <w:lang w:val="en-US" w:eastAsia="ar-SA"/>
        </w:rPr>
        <w:t>الموازي</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أدى</w:t>
      </w:r>
      <w:r w:rsidRPr="00FC66EF">
        <w:rPr>
          <w:rtl/>
          <w:lang w:val="en-US" w:eastAsia="ar-SA"/>
        </w:rPr>
        <w:t xml:space="preserve"> </w:t>
      </w:r>
      <w:r w:rsidRPr="00FC66EF">
        <w:rPr>
          <w:rFonts w:hint="eastAsia"/>
          <w:rtl/>
          <w:lang w:val="en-US" w:eastAsia="ar-SA"/>
        </w:rPr>
        <w:t>هجر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واقع</w:t>
      </w:r>
      <w:r w:rsidRPr="00FC66EF">
        <w:rPr>
          <w:rtl/>
          <w:lang w:val="en-US" w:eastAsia="ar-SA"/>
        </w:rPr>
        <w:t xml:space="preserve"> </w:t>
      </w:r>
      <w:r w:rsidRPr="00FC66EF">
        <w:rPr>
          <w:rFonts w:hint="eastAsia"/>
          <w:rtl/>
          <w:lang w:val="en-US" w:eastAsia="ar-SA"/>
        </w:rPr>
        <w:t>بديل؟</w:t>
      </w:r>
      <w:r w:rsidRPr="00FC66EF">
        <w:rPr>
          <w:rtl/>
          <w:lang w:val="en-US" w:eastAsia="ar-SA"/>
        </w:rPr>
        <w:tab/>
        <w:t>21</w:t>
      </w:r>
    </w:p>
    <w:p w14:paraId="0C317527" w14:textId="77777777" w:rsidR="00FC66EF" w:rsidRPr="00FC66EF" w:rsidRDefault="00FC66EF" w:rsidP="00FC66EF">
      <w:pPr>
        <w:rPr>
          <w:rtl/>
          <w:lang w:val="en-US" w:eastAsia="ar-SA"/>
        </w:rPr>
      </w:pPr>
      <w:r w:rsidRPr="00FC66EF">
        <w:rPr>
          <w:rtl/>
          <w:lang w:val="en-US" w:eastAsia="ar-SA"/>
        </w:rPr>
        <w:t xml:space="preserve">10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المصدر</w:t>
      </w:r>
      <w:r w:rsidRPr="00FC66EF">
        <w:rPr>
          <w:rtl/>
          <w:lang w:val="en-US" w:eastAsia="ar-SA"/>
        </w:rPr>
        <w:t xml:space="preserve"> </w:t>
      </w:r>
      <w:r w:rsidRPr="00FC66EF">
        <w:rPr>
          <w:rFonts w:hint="eastAsia"/>
          <w:rtl/>
          <w:lang w:val="en-US" w:eastAsia="ar-SA"/>
        </w:rPr>
        <w:t>الأوحد</w:t>
      </w:r>
      <w:r w:rsidRPr="00FC66EF">
        <w:rPr>
          <w:rtl/>
          <w:lang w:val="en-US" w:eastAsia="ar-SA"/>
        </w:rPr>
        <w:t xml:space="preserve"> </w:t>
      </w:r>
      <w:r w:rsidRPr="00FC66EF">
        <w:rPr>
          <w:rFonts w:hint="eastAsia"/>
          <w:rtl/>
          <w:lang w:val="en-US" w:eastAsia="ar-SA"/>
        </w:rPr>
        <w:t>والكافي</w:t>
      </w:r>
      <w:r w:rsidRPr="00FC66EF">
        <w:rPr>
          <w:rtl/>
          <w:lang w:val="en-US" w:eastAsia="ar-SA"/>
        </w:rPr>
        <w:t xml:space="preserve"> </w:t>
      </w:r>
      <w:r w:rsidRPr="00FC66EF">
        <w:rPr>
          <w:rFonts w:hint="eastAsia"/>
          <w:rtl/>
          <w:lang w:val="en-US" w:eastAsia="ar-SA"/>
        </w:rPr>
        <w:t>للإسلام</w:t>
      </w:r>
      <w:r w:rsidRPr="00FC66EF">
        <w:rPr>
          <w:rtl/>
          <w:lang w:val="en-US" w:eastAsia="ar-SA"/>
        </w:rPr>
        <w:tab/>
        <w:t>23</w:t>
      </w:r>
    </w:p>
    <w:p w14:paraId="60680B25" w14:textId="77777777" w:rsidR="00FC66EF" w:rsidRPr="00FC66EF" w:rsidRDefault="00FC66EF" w:rsidP="00FC66EF">
      <w:pPr>
        <w:rPr>
          <w:rtl/>
          <w:lang w:val="en-US" w:eastAsia="ar-SA"/>
        </w:rPr>
      </w:pPr>
      <w:r w:rsidRPr="00FC66EF">
        <w:rPr>
          <w:rtl/>
          <w:lang w:val="en-US" w:eastAsia="ar-SA"/>
        </w:rPr>
        <w:t xml:space="preserve">11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الحديث</w:t>
      </w:r>
      <w:r w:rsidRPr="00FC66EF">
        <w:rPr>
          <w:rtl/>
          <w:lang w:val="en-US" w:eastAsia="ar-SA"/>
        </w:rPr>
        <w:t xml:space="preserve"> </w:t>
      </w:r>
      <w:r w:rsidRPr="00FC66EF">
        <w:rPr>
          <w:rFonts w:hint="eastAsia"/>
          <w:rtl/>
          <w:lang w:val="en-US" w:eastAsia="ar-SA"/>
        </w:rPr>
        <w:t>الأسمى</w:t>
      </w:r>
      <w:r w:rsidRPr="00FC66EF">
        <w:rPr>
          <w:rtl/>
          <w:lang w:val="en-US" w:eastAsia="ar-SA"/>
        </w:rPr>
        <w:t xml:space="preserve"> </w:t>
      </w:r>
      <w:r w:rsidRPr="00FC66EF">
        <w:rPr>
          <w:rFonts w:hint="eastAsia"/>
          <w:rtl/>
          <w:lang w:val="en-US" w:eastAsia="ar-SA"/>
        </w:rPr>
        <w:t>والفيصل</w:t>
      </w:r>
      <w:r w:rsidRPr="00FC66EF">
        <w:rPr>
          <w:rtl/>
          <w:lang w:val="en-US" w:eastAsia="ar-SA"/>
        </w:rPr>
        <w:t xml:space="preserve"> </w:t>
      </w:r>
      <w:r w:rsidRPr="00FC66EF">
        <w:rPr>
          <w:rFonts w:hint="eastAsia"/>
          <w:rtl/>
          <w:lang w:val="en-US" w:eastAsia="ar-SA"/>
        </w:rPr>
        <w:t>الأبين</w:t>
      </w:r>
      <w:r w:rsidRPr="00FC66EF">
        <w:rPr>
          <w:rtl/>
          <w:lang w:val="en-US" w:eastAsia="ar-SA"/>
        </w:rPr>
        <w:tab/>
        <w:t>24</w:t>
      </w:r>
    </w:p>
    <w:p w14:paraId="12806A34" w14:textId="77777777" w:rsidR="00FC66EF" w:rsidRPr="00FC66EF" w:rsidRDefault="00FC66EF" w:rsidP="00FC66EF">
      <w:pPr>
        <w:rPr>
          <w:rtl/>
          <w:lang w:val="en-US" w:eastAsia="ar-SA"/>
        </w:rPr>
      </w:pPr>
      <w:r w:rsidRPr="00FC66EF">
        <w:rPr>
          <w:rtl/>
          <w:lang w:val="en-US" w:eastAsia="ar-SA"/>
        </w:rPr>
        <w:t xml:space="preserve">12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هداية</w:t>
      </w:r>
      <w:r w:rsidRPr="00FC66EF">
        <w:rPr>
          <w:rtl/>
          <w:lang w:val="en-US" w:eastAsia="ar-SA"/>
        </w:rPr>
        <w:t xml:space="preserve"> </w:t>
      </w:r>
      <w:r w:rsidRPr="00FC66EF">
        <w:rPr>
          <w:rFonts w:hint="eastAsia"/>
          <w:rtl/>
          <w:lang w:val="en-US" w:eastAsia="ar-SA"/>
        </w:rPr>
        <w:t>الأصل</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تشتيت</w:t>
      </w:r>
      <w:r w:rsidRPr="00FC66EF">
        <w:rPr>
          <w:rtl/>
          <w:lang w:val="en-US" w:eastAsia="ar-SA"/>
        </w:rPr>
        <w:t xml:space="preserve"> </w:t>
      </w:r>
      <w:r w:rsidRPr="00FC66EF">
        <w:rPr>
          <w:rFonts w:hint="eastAsia"/>
          <w:rtl/>
          <w:lang w:val="en-US" w:eastAsia="ar-SA"/>
        </w:rPr>
        <w:t>الكتب</w:t>
      </w:r>
      <w:r w:rsidRPr="00FC66EF">
        <w:rPr>
          <w:rtl/>
          <w:lang w:val="en-US" w:eastAsia="ar-SA"/>
        </w:rPr>
        <w:t xml:space="preserve"> </w:t>
      </w:r>
      <w:r w:rsidRPr="00FC66EF">
        <w:rPr>
          <w:rFonts w:hint="eastAsia"/>
          <w:rtl/>
          <w:lang w:val="en-US" w:eastAsia="ar-SA"/>
        </w:rPr>
        <w:t>وكفاية</w:t>
      </w:r>
      <w:r w:rsidRPr="00FC66EF">
        <w:rPr>
          <w:rtl/>
          <w:lang w:val="en-US" w:eastAsia="ar-SA"/>
        </w:rPr>
        <w:t xml:space="preserve"> "</w:t>
      </w:r>
      <w:r w:rsidRPr="00FC66EF">
        <w:rPr>
          <w:rFonts w:hint="eastAsia"/>
          <w:rtl/>
          <w:lang w:val="en-US" w:eastAsia="ar-SA"/>
        </w:rPr>
        <w:t>الحديث</w:t>
      </w:r>
      <w:r w:rsidRPr="00FC66EF">
        <w:rPr>
          <w:rtl/>
          <w:lang w:val="en-US" w:eastAsia="ar-SA"/>
        </w:rPr>
        <w:t xml:space="preserve"> </w:t>
      </w:r>
      <w:r w:rsidRPr="00FC66EF">
        <w:rPr>
          <w:rFonts w:hint="eastAsia"/>
          <w:rtl/>
          <w:lang w:val="en-US" w:eastAsia="ar-SA"/>
        </w:rPr>
        <w:t>الأسمى</w:t>
      </w:r>
      <w:r w:rsidRPr="00FC66EF">
        <w:rPr>
          <w:rtl/>
          <w:lang w:val="en-US" w:eastAsia="ar-SA"/>
        </w:rPr>
        <w:t>"</w:t>
      </w:r>
      <w:r w:rsidRPr="00FC66EF">
        <w:rPr>
          <w:rtl/>
          <w:lang w:val="en-US" w:eastAsia="ar-SA"/>
        </w:rPr>
        <w:tab/>
        <w:t>25</w:t>
      </w:r>
    </w:p>
    <w:p w14:paraId="6377059C" w14:textId="77777777" w:rsidR="00FC66EF" w:rsidRPr="00FC66EF" w:rsidRDefault="00FC66EF" w:rsidP="00FC66EF">
      <w:pPr>
        <w:rPr>
          <w:rtl/>
          <w:lang w:val="en-US" w:eastAsia="ar-SA"/>
        </w:rPr>
      </w:pPr>
      <w:r w:rsidRPr="00FC66EF">
        <w:rPr>
          <w:rtl/>
          <w:lang w:val="en-US" w:eastAsia="ar-SA"/>
        </w:rPr>
        <w:t xml:space="preserve">13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العودة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اللسان</w:t>
      </w:r>
      <w:r w:rsidRPr="00FC66EF">
        <w:rPr>
          <w:rtl/>
          <w:lang w:val="en-US" w:eastAsia="ar-SA"/>
        </w:rPr>
        <w:t xml:space="preserve"> </w:t>
      </w:r>
      <w:r w:rsidRPr="00FC66EF">
        <w:rPr>
          <w:rFonts w:hint="eastAsia"/>
          <w:rtl/>
          <w:lang w:val="en-US" w:eastAsia="ar-SA"/>
        </w:rPr>
        <w:t>العربي</w:t>
      </w:r>
      <w:r w:rsidRPr="00FC66EF">
        <w:rPr>
          <w:rtl/>
          <w:lang w:val="en-US" w:eastAsia="ar-SA"/>
        </w:rPr>
        <w:t xml:space="preserve"> </w:t>
      </w:r>
      <w:r w:rsidRPr="00FC66EF">
        <w:rPr>
          <w:rFonts w:hint="eastAsia"/>
          <w:rtl/>
          <w:lang w:val="en-US" w:eastAsia="ar-SA"/>
        </w:rPr>
        <w:t>المبين</w:t>
      </w:r>
      <w:r w:rsidRPr="00FC66EF">
        <w:rPr>
          <w:rtl/>
          <w:lang w:val="en-US" w:eastAsia="ar-SA"/>
        </w:rPr>
        <w:t xml:space="preserve">" </w:t>
      </w:r>
      <w:r w:rsidRPr="00FC66EF">
        <w:rPr>
          <w:rFonts w:hint="eastAsia"/>
          <w:rtl/>
          <w:lang w:val="en-US" w:eastAsia="ar-SA"/>
        </w:rPr>
        <w:t>وقواعد</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الداخلي</w:t>
      </w:r>
      <w:r w:rsidRPr="00FC66EF">
        <w:rPr>
          <w:rtl/>
          <w:lang w:val="en-US" w:eastAsia="ar-SA"/>
        </w:rPr>
        <w:tab/>
        <w:t>27</w:t>
      </w:r>
    </w:p>
    <w:p w14:paraId="681F1EC4" w14:textId="77777777" w:rsidR="00FC66EF" w:rsidRPr="00FC66EF" w:rsidRDefault="00FC66EF" w:rsidP="00FC66EF">
      <w:pPr>
        <w:rPr>
          <w:rtl/>
          <w:lang w:val="en-US" w:eastAsia="ar-SA"/>
        </w:rPr>
      </w:pPr>
      <w:r w:rsidRPr="00FC66EF">
        <w:rPr>
          <w:rtl/>
          <w:lang w:val="en-US" w:eastAsia="ar-SA"/>
        </w:rPr>
        <w:t xml:space="preserve">14 </w:t>
      </w:r>
      <w:r w:rsidRPr="00FC66EF">
        <w:rPr>
          <w:rFonts w:hint="eastAsia"/>
          <w:rtl/>
          <w:lang w:val="en-US" w:eastAsia="ar-SA"/>
        </w:rPr>
        <w:t>تحرير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الاحتكار</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تفاعلي</w:t>
      </w:r>
      <w:r w:rsidRPr="00FC66EF">
        <w:rPr>
          <w:rtl/>
          <w:lang w:val="en-US" w:eastAsia="ar-SA"/>
        </w:rPr>
        <w:t xml:space="preserve"> </w:t>
      </w:r>
      <w:r w:rsidRPr="00FC66EF">
        <w:rPr>
          <w:rFonts w:hint="eastAsia"/>
          <w:rtl/>
          <w:lang w:val="en-US" w:eastAsia="ar-SA"/>
        </w:rPr>
        <w:t>للجميع</w:t>
      </w:r>
      <w:r w:rsidRPr="00FC66EF">
        <w:rPr>
          <w:rtl/>
          <w:lang w:val="en-US" w:eastAsia="ar-SA"/>
        </w:rPr>
        <w:tab/>
        <w:t>30</w:t>
      </w:r>
    </w:p>
    <w:p w14:paraId="0CEC3107" w14:textId="77777777" w:rsidR="00FC66EF" w:rsidRPr="00FC66EF" w:rsidRDefault="00FC66EF" w:rsidP="00FC66EF">
      <w:pPr>
        <w:rPr>
          <w:rtl/>
          <w:lang w:val="en-US" w:eastAsia="ar-SA"/>
        </w:rPr>
      </w:pPr>
      <w:r w:rsidRPr="00FC66EF">
        <w:rPr>
          <w:rtl/>
          <w:lang w:val="en-US" w:eastAsia="ar-SA"/>
        </w:rPr>
        <w:t xml:space="preserve">15 </w:t>
      </w:r>
      <w:r w:rsidRPr="00FC66EF">
        <w:rPr>
          <w:rFonts w:hint="eastAsia"/>
          <w:rtl/>
          <w:lang w:val="en-US" w:eastAsia="ar-SA"/>
        </w:rPr>
        <w:t>ثمار</w:t>
      </w:r>
      <w:r w:rsidRPr="00FC66EF">
        <w:rPr>
          <w:rtl/>
          <w:lang w:val="en-US" w:eastAsia="ar-SA"/>
        </w:rPr>
        <w:t xml:space="preserve"> </w:t>
      </w:r>
      <w:r w:rsidRPr="00FC66EF">
        <w:rPr>
          <w:rFonts w:hint="eastAsia"/>
          <w:rtl/>
          <w:lang w:val="en-US" w:eastAsia="ar-SA"/>
        </w:rPr>
        <w:t>الاتباع</w:t>
      </w:r>
      <w:r w:rsidRPr="00FC66EF">
        <w:rPr>
          <w:rtl/>
          <w:lang w:val="en-US" w:eastAsia="ar-SA"/>
        </w:rPr>
        <w:t xml:space="preserve"> </w:t>
      </w:r>
      <w:r w:rsidRPr="00FC66EF">
        <w:rPr>
          <w:rFonts w:hint="eastAsia"/>
          <w:rtl/>
          <w:lang w:val="en-US" w:eastAsia="ar-SA"/>
        </w:rPr>
        <w:t>وعواقب</w:t>
      </w:r>
      <w:r w:rsidRPr="00FC66EF">
        <w:rPr>
          <w:rtl/>
          <w:lang w:val="en-US" w:eastAsia="ar-SA"/>
        </w:rPr>
        <w:t xml:space="preserve"> </w:t>
      </w:r>
      <w:r w:rsidRPr="00FC66EF">
        <w:rPr>
          <w:rFonts w:hint="eastAsia"/>
          <w:rtl/>
          <w:lang w:val="en-US" w:eastAsia="ar-SA"/>
        </w:rPr>
        <w:t>الإعراض</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الهداية</w:t>
      </w:r>
      <w:r w:rsidRPr="00FC66EF">
        <w:rPr>
          <w:rtl/>
          <w:lang w:val="en-US" w:eastAsia="ar-SA"/>
        </w:rPr>
        <w:t xml:space="preserve"> </w:t>
      </w:r>
      <w:r w:rsidRPr="00FC66EF">
        <w:rPr>
          <w:rFonts w:hint="eastAsia"/>
          <w:rtl/>
          <w:lang w:val="en-US" w:eastAsia="ar-SA"/>
        </w:rPr>
        <w:t>والشقاء</w:t>
      </w:r>
      <w:r w:rsidRPr="00FC66EF">
        <w:rPr>
          <w:rtl/>
          <w:lang w:val="en-US" w:eastAsia="ar-SA"/>
        </w:rPr>
        <w:tab/>
        <w:t>32</w:t>
      </w:r>
    </w:p>
    <w:p w14:paraId="5C219BA1" w14:textId="77777777" w:rsidR="00FC66EF" w:rsidRPr="00FC66EF" w:rsidRDefault="00FC66EF" w:rsidP="00FC66EF">
      <w:pPr>
        <w:rPr>
          <w:rtl/>
          <w:lang w:val="en-US" w:eastAsia="ar-SA"/>
        </w:rPr>
      </w:pPr>
      <w:r w:rsidRPr="00FC66EF">
        <w:rPr>
          <w:rtl/>
          <w:lang w:val="en-US" w:eastAsia="ar-SA"/>
        </w:rPr>
        <w:t xml:space="preserve">16 </w:t>
      </w:r>
      <w:r w:rsidRPr="00FC66EF">
        <w:rPr>
          <w:rFonts w:hint="eastAsia"/>
          <w:rtl/>
          <w:lang w:val="en-US" w:eastAsia="ar-SA"/>
        </w:rPr>
        <w:t>تصحيح</w:t>
      </w:r>
      <w:r w:rsidRPr="00FC66EF">
        <w:rPr>
          <w:rtl/>
          <w:lang w:val="en-US" w:eastAsia="ar-SA"/>
        </w:rPr>
        <w:t xml:space="preserve"> </w:t>
      </w:r>
      <w:r w:rsidRPr="00FC66EF">
        <w:rPr>
          <w:rFonts w:hint="eastAsia"/>
          <w:rtl/>
          <w:lang w:val="en-US" w:eastAsia="ar-SA"/>
        </w:rPr>
        <w:t>المفاهيم</w:t>
      </w:r>
      <w:r w:rsidRPr="00FC66EF">
        <w:rPr>
          <w:rtl/>
          <w:lang w:val="en-US" w:eastAsia="ar-SA"/>
        </w:rPr>
        <w:t xml:space="preserve"> </w:t>
      </w:r>
      <w:r w:rsidRPr="00FC66EF">
        <w:rPr>
          <w:rFonts w:hint="eastAsia"/>
          <w:rtl/>
          <w:lang w:val="en-US" w:eastAsia="ar-SA"/>
        </w:rPr>
        <w:t>والعودة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خارطة</w:t>
      </w:r>
      <w:r w:rsidRPr="00FC66EF">
        <w:rPr>
          <w:rtl/>
          <w:lang w:val="en-US" w:eastAsia="ar-SA"/>
        </w:rPr>
        <w:t xml:space="preserve"> </w:t>
      </w:r>
      <w:r w:rsidRPr="00FC66EF">
        <w:rPr>
          <w:rFonts w:hint="eastAsia"/>
          <w:rtl/>
          <w:lang w:val="en-US" w:eastAsia="ar-SA"/>
        </w:rPr>
        <w:t>طريق</w:t>
      </w:r>
      <w:r w:rsidRPr="00FC66EF">
        <w:rPr>
          <w:rtl/>
          <w:lang w:val="en-US" w:eastAsia="ar-SA"/>
        </w:rPr>
        <w:t xml:space="preserve"> </w:t>
      </w:r>
      <w:r w:rsidRPr="00FC66EF">
        <w:rPr>
          <w:rFonts w:hint="eastAsia"/>
          <w:rtl/>
          <w:lang w:val="en-US" w:eastAsia="ar-SA"/>
        </w:rPr>
        <w:t>للإصلاح</w:t>
      </w:r>
      <w:r w:rsidRPr="00FC66EF">
        <w:rPr>
          <w:rtl/>
          <w:lang w:val="en-US" w:eastAsia="ar-SA"/>
        </w:rPr>
        <w:t xml:space="preserve"> </w:t>
      </w:r>
      <w:r w:rsidRPr="00FC66EF">
        <w:rPr>
          <w:rFonts w:hint="eastAsia"/>
          <w:rtl/>
          <w:lang w:val="en-US" w:eastAsia="ar-SA"/>
        </w:rPr>
        <w:t>والتجديد</w:t>
      </w:r>
      <w:r w:rsidRPr="00FC66EF">
        <w:rPr>
          <w:rtl/>
          <w:lang w:val="en-US" w:eastAsia="ar-SA"/>
        </w:rPr>
        <w:tab/>
        <w:t>33</w:t>
      </w:r>
    </w:p>
    <w:p w14:paraId="105C5146" w14:textId="77777777" w:rsidR="00FC66EF" w:rsidRPr="00FC66EF" w:rsidRDefault="00FC66EF" w:rsidP="00FC66EF">
      <w:pPr>
        <w:rPr>
          <w:rtl/>
          <w:lang w:val="en-US" w:eastAsia="ar-SA"/>
        </w:rPr>
      </w:pPr>
      <w:r w:rsidRPr="00FC66EF">
        <w:rPr>
          <w:rtl/>
          <w:lang w:val="en-US" w:eastAsia="ar-SA"/>
        </w:rPr>
        <w:t xml:space="preserve">17 </w:t>
      </w:r>
      <w:r w:rsidRPr="00FC66EF">
        <w:rPr>
          <w:rFonts w:hint="eastAsia"/>
          <w:rtl/>
          <w:lang w:val="en-US" w:eastAsia="ar-SA"/>
        </w:rPr>
        <w:t>سلسلة</w:t>
      </w:r>
      <w:r w:rsidRPr="00FC66EF">
        <w:rPr>
          <w:rtl/>
          <w:lang w:val="en-US" w:eastAsia="ar-SA"/>
        </w:rPr>
        <w:t xml:space="preserve"> :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أعمق</w:t>
      </w:r>
      <w:r w:rsidRPr="00FC66EF">
        <w:rPr>
          <w:rtl/>
          <w:lang w:val="en-US" w:eastAsia="ar-SA"/>
        </w:rPr>
        <w:t xml:space="preserve"> </w:t>
      </w:r>
      <w:r w:rsidRPr="00FC66EF">
        <w:rPr>
          <w:rFonts w:hint="eastAsia"/>
          <w:rtl/>
          <w:lang w:val="en-US" w:eastAsia="ar-SA"/>
        </w:rPr>
        <w:t>للسنة</w:t>
      </w:r>
      <w:r w:rsidRPr="00FC66EF">
        <w:rPr>
          <w:rtl/>
          <w:lang w:val="en-US" w:eastAsia="ar-SA"/>
        </w:rPr>
        <w:t xml:space="preserve"> </w:t>
      </w:r>
      <w:r w:rsidRPr="00FC66EF">
        <w:rPr>
          <w:rFonts w:hint="eastAsia"/>
          <w:rtl/>
          <w:lang w:val="en-US" w:eastAsia="ar-SA"/>
        </w:rPr>
        <w:t>النبوية</w:t>
      </w:r>
      <w:r w:rsidRPr="00FC66EF">
        <w:rPr>
          <w:rtl/>
          <w:lang w:val="en-US" w:eastAsia="ar-SA"/>
        </w:rPr>
        <w:t xml:space="preserve">: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التعامل</w:t>
      </w:r>
      <w:r w:rsidRPr="00FC66EF">
        <w:rPr>
          <w:rtl/>
          <w:lang w:val="en-US" w:eastAsia="ar-SA"/>
        </w:rPr>
        <w:t xml:space="preserve"> </w:t>
      </w:r>
      <w:r w:rsidRPr="00FC66EF">
        <w:rPr>
          <w:rFonts w:hint="eastAsia"/>
          <w:rtl/>
          <w:lang w:val="en-US" w:eastAsia="ar-SA"/>
        </w:rPr>
        <w:t>النقدي</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الأحاديث</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ضوء</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ab/>
        <w:t>35</w:t>
      </w:r>
    </w:p>
    <w:p w14:paraId="40A69F7B" w14:textId="77777777" w:rsidR="00FC66EF" w:rsidRPr="00FC66EF" w:rsidRDefault="00FC66EF" w:rsidP="00FC66EF">
      <w:pPr>
        <w:rPr>
          <w:rtl/>
          <w:lang w:val="en-US" w:eastAsia="ar-SA"/>
        </w:rPr>
      </w:pPr>
      <w:r w:rsidRPr="00FC66EF">
        <w:rPr>
          <w:rtl/>
          <w:lang w:val="en-US" w:eastAsia="ar-SA"/>
        </w:rPr>
        <w:t xml:space="preserve">17.1 </w:t>
      </w:r>
      <w:r w:rsidRPr="00FC66EF">
        <w:rPr>
          <w:rFonts w:hint="eastAsia"/>
          <w:rtl/>
          <w:lang w:val="en-US" w:eastAsia="ar-SA"/>
        </w:rPr>
        <w:t>عندما</w:t>
      </w:r>
      <w:r w:rsidRPr="00FC66EF">
        <w:rPr>
          <w:rtl/>
          <w:lang w:val="en-US" w:eastAsia="ar-SA"/>
        </w:rPr>
        <w:t xml:space="preserve"> </w:t>
      </w:r>
      <w:r w:rsidRPr="00FC66EF">
        <w:rPr>
          <w:rFonts w:hint="eastAsia"/>
          <w:rtl/>
          <w:lang w:val="en-US" w:eastAsia="ar-SA"/>
        </w:rPr>
        <w:t>تثير</w:t>
      </w:r>
      <w:r w:rsidRPr="00FC66EF">
        <w:rPr>
          <w:rtl/>
          <w:lang w:val="en-US" w:eastAsia="ar-SA"/>
        </w:rPr>
        <w:t xml:space="preserve"> </w:t>
      </w:r>
      <w:r w:rsidRPr="00FC66EF">
        <w:rPr>
          <w:rFonts w:hint="eastAsia"/>
          <w:rtl/>
          <w:lang w:val="en-US" w:eastAsia="ar-SA"/>
        </w:rPr>
        <w:t>الروايات</w:t>
      </w:r>
      <w:r w:rsidRPr="00FC66EF">
        <w:rPr>
          <w:rtl/>
          <w:lang w:val="en-US" w:eastAsia="ar-SA"/>
        </w:rPr>
        <w:t xml:space="preserve"> </w:t>
      </w:r>
      <w:r w:rsidRPr="00FC66EF">
        <w:rPr>
          <w:rFonts w:hint="eastAsia"/>
          <w:rtl/>
          <w:lang w:val="en-US" w:eastAsia="ar-SA"/>
        </w:rPr>
        <w:t>التساؤل</w:t>
      </w:r>
      <w:r w:rsidRPr="00FC66EF">
        <w:rPr>
          <w:rtl/>
          <w:lang w:val="en-US" w:eastAsia="ar-SA"/>
        </w:rPr>
        <w:t xml:space="preserve">: </w:t>
      </w:r>
      <w:r w:rsidRPr="00FC66EF">
        <w:rPr>
          <w:rFonts w:hint="eastAsia"/>
          <w:rtl/>
          <w:lang w:val="en-US" w:eastAsia="ar-SA"/>
        </w:rPr>
        <w:t>نماذج</w:t>
      </w:r>
      <w:r w:rsidRPr="00FC66EF">
        <w:rPr>
          <w:rtl/>
          <w:lang w:val="en-US" w:eastAsia="ar-SA"/>
        </w:rPr>
        <w:t xml:space="preserve"> </w:t>
      </w:r>
      <w:r w:rsidRPr="00FC66EF">
        <w:rPr>
          <w:rFonts w:hint="eastAsia"/>
          <w:rtl/>
          <w:lang w:val="en-US" w:eastAsia="ar-SA"/>
        </w:rPr>
        <w:t>وتحديات</w:t>
      </w:r>
      <w:r w:rsidRPr="00FC66EF">
        <w:rPr>
          <w:rtl/>
          <w:lang w:val="en-US" w:eastAsia="ar-SA"/>
        </w:rPr>
        <w:tab/>
        <w:t>36</w:t>
      </w:r>
    </w:p>
    <w:p w14:paraId="5340FC3D" w14:textId="77777777" w:rsidR="00FC66EF" w:rsidRPr="00FC66EF" w:rsidRDefault="00FC66EF" w:rsidP="00FC66EF">
      <w:pPr>
        <w:rPr>
          <w:rtl/>
          <w:lang w:val="en-US" w:eastAsia="ar-SA"/>
        </w:rPr>
      </w:pPr>
      <w:r w:rsidRPr="00FC66EF">
        <w:rPr>
          <w:rtl/>
          <w:lang w:val="en-US" w:eastAsia="ar-SA"/>
        </w:rPr>
        <w:t xml:space="preserve">17.2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أولاً</w:t>
      </w:r>
      <w:r w:rsidRPr="00FC66EF">
        <w:rPr>
          <w:rtl/>
          <w:lang w:val="en-US" w:eastAsia="ar-SA"/>
        </w:rPr>
        <w:t xml:space="preserve">: </w:t>
      </w:r>
      <w:r w:rsidRPr="00FC66EF">
        <w:rPr>
          <w:rFonts w:hint="eastAsia"/>
          <w:rtl/>
          <w:lang w:val="en-US" w:eastAsia="ar-SA"/>
        </w:rPr>
        <w:t>تأسيس</w:t>
      </w:r>
      <w:r w:rsidRPr="00FC66EF">
        <w:rPr>
          <w:rtl/>
          <w:lang w:val="en-US" w:eastAsia="ar-SA"/>
        </w:rPr>
        <w:t xml:space="preserve"> </w:t>
      </w:r>
      <w:r w:rsidRPr="00FC66EF">
        <w:rPr>
          <w:rFonts w:hint="eastAsia"/>
          <w:rtl/>
          <w:lang w:val="en-US" w:eastAsia="ar-SA"/>
        </w:rPr>
        <w:t>المرجعية</w:t>
      </w:r>
      <w:r w:rsidRPr="00FC66EF">
        <w:rPr>
          <w:rtl/>
          <w:lang w:val="en-US" w:eastAsia="ar-SA"/>
        </w:rPr>
        <w:t xml:space="preserve"> </w:t>
      </w:r>
      <w:r w:rsidRPr="00FC66EF">
        <w:rPr>
          <w:rFonts w:hint="eastAsia"/>
          <w:rtl/>
          <w:lang w:val="en-US" w:eastAsia="ar-SA"/>
        </w:rPr>
        <w:t>والمنهج</w:t>
      </w:r>
      <w:r w:rsidRPr="00FC66EF">
        <w:rPr>
          <w:rtl/>
          <w:lang w:val="en-US" w:eastAsia="ar-SA"/>
        </w:rPr>
        <w:tab/>
        <w:t>38</w:t>
      </w:r>
    </w:p>
    <w:p w14:paraId="7F197FBB" w14:textId="77777777" w:rsidR="00FC66EF" w:rsidRPr="00FC66EF" w:rsidRDefault="00FC66EF" w:rsidP="00FC66EF">
      <w:pPr>
        <w:rPr>
          <w:rtl/>
          <w:lang w:val="en-US" w:eastAsia="ar-SA"/>
        </w:rPr>
      </w:pPr>
      <w:r w:rsidRPr="00FC66EF">
        <w:rPr>
          <w:rtl/>
          <w:lang w:val="en-US" w:eastAsia="ar-SA"/>
        </w:rPr>
        <w:t xml:space="preserve">17.3 </w:t>
      </w:r>
      <w:r w:rsidRPr="00FC66EF">
        <w:rPr>
          <w:rFonts w:hint="eastAsia"/>
          <w:rtl/>
          <w:lang w:val="en-US" w:eastAsia="ar-SA"/>
        </w:rPr>
        <w:t>العصمة</w:t>
      </w:r>
      <w:r w:rsidRPr="00FC66EF">
        <w:rPr>
          <w:rtl/>
          <w:lang w:val="en-US" w:eastAsia="ar-SA"/>
        </w:rPr>
        <w:t xml:space="preserve"> </w:t>
      </w:r>
      <w:r w:rsidRPr="00FC66EF">
        <w:rPr>
          <w:rFonts w:hint="eastAsia"/>
          <w:rtl/>
          <w:lang w:val="en-US" w:eastAsia="ar-SA"/>
        </w:rPr>
        <w:t>النبوية</w:t>
      </w:r>
      <w:r w:rsidRPr="00FC66EF">
        <w:rPr>
          <w:rtl/>
          <w:lang w:val="en-US" w:eastAsia="ar-SA"/>
        </w:rPr>
        <w:t xml:space="preserve">: </w:t>
      </w:r>
      <w:r w:rsidRPr="00FC66EF">
        <w:rPr>
          <w:rFonts w:hint="eastAsia"/>
          <w:rtl/>
          <w:lang w:val="en-US" w:eastAsia="ar-SA"/>
        </w:rPr>
        <w:t>الحدود</w:t>
      </w:r>
      <w:r w:rsidRPr="00FC66EF">
        <w:rPr>
          <w:rtl/>
          <w:lang w:val="en-US" w:eastAsia="ar-SA"/>
        </w:rPr>
        <w:t xml:space="preserve"> </w:t>
      </w:r>
      <w:r w:rsidRPr="00FC66EF">
        <w:rPr>
          <w:rFonts w:hint="eastAsia"/>
          <w:rtl/>
          <w:lang w:val="en-US" w:eastAsia="ar-SA"/>
        </w:rPr>
        <w:t>والتأثير</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السنة</w:t>
      </w:r>
      <w:r w:rsidRPr="00FC66EF">
        <w:rPr>
          <w:rtl/>
          <w:lang w:val="en-US" w:eastAsia="ar-SA"/>
        </w:rPr>
        <w:tab/>
        <w:t>40</w:t>
      </w:r>
    </w:p>
    <w:p w14:paraId="10462565" w14:textId="77777777" w:rsidR="00FC66EF" w:rsidRPr="00FC66EF" w:rsidRDefault="00FC66EF" w:rsidP="00FC66EF">
      <w:pPr>
        <w:rPr>
          <w:rtl/>
          <w:lang w:val="en-US" w:eastAsia="ar-SA"/>
        </w:rPr>
      </w:pPr>
      <w:r w:rsidRPr="00FC66EF">
        <w:rPr>
          <w:rtl/>
          <w:lang w:val="en-US" w:eastAsia="ar-SA"/>
        </w:rPr>
        <w:t xml:space="preserve">17.4 </w:t>
      </w:r>
      <w:r w:rsidRPr="00FC66EF">
        <w:rPr>
          <w:rFonts w:hint="eastAsia"/>
          <w:rtl/>
          <w:lang w:val="en-US" w:eastAsia="ar-SA"/>
        </w:rPr>
        <w:t>ميزان</w:t>
      </w:r>
      <w:r w:rsidRPr="00FC66EF">
        <w:rPr>
          <w:rtl/>
          <w:lang w:val="en-US" w:eastAsia="ar-SA"/>
        </w:rPr>
        <w:t xml:space="preserve"> </w:t>
      </w:r>
      <w:r w:rsidRPr="00FC66EF">
        <w:rPr>
          <w:rFonts w:hint="eastAsia"/>
          <w:rtl/>
          <w:lang w:val="en-US" w:eastAsia="ar-SA"/>
        </w:rPr>
        <w:t>النقد</w:t>
      </w:r>
      <w:r w:rsidRPr="00FC66EF">
        <w:rPr>
          <w:rtl/>
          <w:lang w:val="en-US" w:eastAsia="ar-SA"/>
        </w:rPr>
        <w:t xml:space="preserve">: </w:t>
      </w:r>
      <w:r w:rsidRPr="00FC66EF">
        <w:rPr>
          <w:rFonts w:hint="eastAsia"/>
          <w:rtl/>
          <w:lang w:val="en-US" w:eastAsia="ar-SA"/>
        </w:rPr>
        <w:t>معايير</w:t>
      </w:r>
      <w:r w:rsidRPr="00FC66EF">
        <w:rPr>
          <w:rtl/>
          <w:lang w:val="en-US" w:eastAsia="ar-SA"/>
        </w:rPr>
        <w:t xml:space="preserve"> </w:t>
      </w:r>
      <w:r w:rsidRPr="00FC66EF">
        <w:rPr>
          <w:rFonts w:hint="eastAsia"/>
          <w:rtl/>
          <w:lang w:val="en-US" w:eastAsia="ar-SA"/>
        </w:rPr>
        <w:t>تقييم</w:t>
      </w:r>
      <w:r w:rsidRPr="00FC66EF">
        <w:rPr>
          <w:rtl/>
          <w:lang w:val="en-US" w:eastAsia="ar-SA"/>
        </w:rPr>
        <w:t xml:space="preserve"> </w:t>
      </w:r>
      <w:r w:rsidRPr="00FC66EF">
        <w:rPr>
          <w:rFonts w:hint="eastAsia"/>
          <w:rtl/>
          <w:lang w:val="en-US" w:eastAsia="ar-SA"/>
        </w:rPr>
        <w:t>الروايات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قرآني</w:t>
      </w:r>
      <w:r w:rsidRPr="00FC66EF">
        <w:rPr>
          <w:rtl/>
          <w:lang w:val="en-US" w:eastAsia="ar-SA"/>
        </w:rPr>
        <w:t xml:space="preserve"> </w:t>
      </w:r>
      <w:r w:rsidRPr="00FC66EF">
        <w:rPr>
          <w:rFonts w:hint="eastAsia"/>
          <w:rtl/>
          <w:lang w:val="en-US" w:eastAsia="ar-SA"/>
        </w:rPr>
        <w:t>ولساني</w:t>
      </w:r>
      <w:r w:rsidRPr="00FC66EF">
        <w:rPr>
          <w:rtl/>
          <w:lang w:val="en-US" w:eastAsia="ar-SA"/>
        </w:rPr>
        <w:tab/>
        <w:t>41</w:t>
      </w:r>
    </w:p>
    <w:p w14:paraId="6E153BED" w14:textId="77777777" w:rsidR="00FC66EF" w:rsidRPr="00FC66EF" w:rsidRDefault="00FC66EF" w:rsidP="00FC66EF">
      <w:pPr>
        <w:rPr>
          <w:rtl/>
          <w:lang w:val="en-US" w:eastAsia="ar-SA"/>
        </w:rPr>
      </w:pPr>
      <w:r w:rsidRPr="00FC66EF">
        <w:rPr>
          <w:rtl/>
          <w:lang w:val="en-US" w:eastAsia="ar-SA"/>
        </w:rPr>
        <w:t xml:space="preserve">17.5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النظرية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التطبيق</w:t>
      </w:r>
      <w:r w:rsidRPr="00FC66EF">
        <w:rPr>
          <w:rtl/>
          <w:lang w:val="en-US" w:eastAsia="ar-SA"/>
        </w:rPr>
        <w:t xml:space="preserve">: </w:t>
      </w:r>
      <w:r w:rsidRPr="00FC66EF">
        <w:rPr>
          <w:rFonts w:hint="eastAsia"/>
          <w:rtl/>
          <w:lang w:val="en-US" w:eastAsia="ar-SA"/>
        </w:rPr>
        <w:t>تحليل</w:t>
      </w:r>
      <w:r w:rsidRPr="00FC66EF">
        <w:rPr>
          <w:rtl/>
          <w:lang w:val="en-US" w:eastAsia="ar-SA"/>
        </w:rPr>
        <w:t xml:space="preserve"> </w:t>
      </w:r>
      <w:r w:rsidRPr="00FC66EF">
        <w:rPr>
          <w:rFonts w:hint="eastAsia"/>
          <w:rtl/>
          <w:lang w:val="en-US" w:eastAsia="ar-SA"/>
        </w:rPr>
        <w:t>نماذج</w:t>
      </w:r>
      <w:r w:rsidRPr="00FC66EF">
        <w:rPr>
          <w:rtl/>
          <w:lang w:val="en-US" w:eastAsia="ar-SA"/>
        </w:rPr>
        <w:t xml:space="preserve"> </w:t>
      </w:r>
      <w:r w:rsidRPr="00FC66EF">
        <w:rPr>
          <w:rFonts w:hint="eastAsia"/>
          <w:rtl/>
          <w:lang w:val="en-US" w:eastAsia="ar-SA"/>
        </w:rPr>
        <w:t>حديثية</w:t>
      </w:r>
      <w:r w:rsidRPr="00FC66EF">
        <w:rPr>
          <w:rtl/>
          <w:lang w:val="en-US" w:eastAsia="ar-SA"/>
        </w:rPr>
        <w:t xml:space="preserve"> </w:t>
      </w:r>
      <w:r w:rsidRPr="00FC66EF">
        <w:rPr>
          <w:rFonts w:hint="eastAsia"/>
          <w:rtl/>
          <w:lang w:val="en-US" w:eastAsia="ar-SA"/>
        </w:rPr>
        <w:t>وقرآنية</w:t>
      </w:r>
      <w:r w:rsidRPr="00FC66EF">
        <w:rPr>
          <w:rtl/>
          <w:lang w:val="en-US" w:eastAsia="ar-SA"/>
        </w:rPr>
        <w:tab/>
        <w:t>43</w:t>
      </w:r>
    </w:p>
    <w:p w14:paraId="3FA8E1B1" w14:textId="77777777" w:rsidR="00FC66EF" w:rsidRPr="00FC66EF" w:rsidRDefault="00FC66EF" w:rsidP="00FC66EF">
      <w:pPr>
        <w:rPr>
          <w:rtl/>
          <w:lang w:val="en-US" w:eastAsia="ar-SA"/>
        </w:rPr>
      </w:pPr>
      <w:r w:rsidRPr="00FC66EF">
        <w:rPr>
          <w:rtl/>
          <w:lang w:val="en-US" w:eastAsia="ar-SA"/>
        </w:rPr>
        <w:t xml:space="preserve">17.6 </w:t>
      </w:r>
      <w:r w:rsidRPr="00FC66EF">
        <w:rPr>
          <w:rFonts w:hint="eastAsia"/>
          <w:rtl/>
          <w:lang w:val="en-US" w:eastAsia="ar-SA"/>
        </w:rPr>
        <w:t>قراءات</w:t>
      </w:r>
      <w:r w:rsidRPr="00FC66EF">
        <w:rPr>
          <w:rtl/>
          <w:lang w:val="en-US" w:eastAsia="ar-SA"/>
        </w:rPr>
        <w:t xml:space="preserve"> </w:t>
      </w:r>
      <w:r w:rsidRPr="00FC66EF">
        <w:rPr>
          <w:rFonts w:hint="eastAsia"/>
          <w:rtl/>
          <w:lang w:val="en-US" w:eastAsia="ar-SA"/>
        </w:rPr>
        <w:t>معاصرة</w:t>
      </w:r>
      <w:r w:rsidRPr="00FC66EF">
        <w:rPr>
          <w:rtl/>
          <w:lang w:val="en-US" w:eastAsia="ar-SA"/>
        </w:rPr>
        <w:t xml:space="preserve"> </w:t>
      </w:r>
      <w:r w:rsidRPr="00FC66EF">
        <w:rPr>
          <w:rFonts w:hint="eastAsia"/>
          <w:rtl/>
          <w:lang w:val="en-US" w:eastAsia="ar-SA"/>
        </w:rPr>
        <w:t>للسنة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الجرأة</w:t>
      </w:r>
      <w:r w:rsidRPr="00FC66EF">
        <w:rPr>
          <w:rtl/>
          <w:lang w:val="en-US" w:eastAsia="ar-SA"/>
        </w:rPr>
        <w:t xml:space="preserve"> </w:t>
      </w:r>
      <w:r w:rsidRPr="00FC66EF">
        <w:rPr>
          <w:rFonts w:hint="eastAsia"/>
          <w:rtl/>
          <w:lang w:val="en-US" w:eastAsia="ar-SA"/>
        </w:rPr>
        <w:t>المنهجية</w:t>
      </w:r>
      <w:r w:rsidRPr="00FC66EF">
        <w:rPr>
          <w:rtl/>
          <w:lang w:val="en-US" w:eastAsia="ar-SA"/>
        </w:rPr>
        <w:t xml:space="preserve"> </w:t>
      </w:r>
      <w:r w:rsidRPr="00FC66EF">
        <w:rPr>
          <w:rFonts w:hint="eastAsia"/>
          <w:rtl/>
          <w:lang w:val="en-US" w:eastAsia="ar-SA"/>
        </w:rPr>
        <w:t>ومزالق</w:t>
      </w:r>
      <w:r w:rsidRPr="00FC66EF">
        <w:rPr>
          <w:rtl/>
          <w:lang w:val="en-US" w:eastAsia="ar-SA"/>
        </w:rPr>
        <w:t xml:space="preserve"> </w:t>
      </w:r>
      <w:r w:rsidRPr="00FC66EF">
        <w:rPr>
          <w:rFonts w:hint="eastAsia"/>
          <w:rtl/>
          <w:lang w:val="en-US" w:eastAsia="ar-SA"/>
        </w:rPr>
        <w:t>التأويل</w:t>
      </w:r>
      <w:r w:rsidRPr="00FC66EF">
        <w:rPr>
          <w:rtl/>
          <w:lang w:val="en-US" w:eastAsia="ar-SA"/>
        </w:rPr>
        <w:tab/>
        <w:t>45</w:t>
      </w:r>
    </w:p>
    <w:p w14:paraId="4CE72109" w14:textId="77777777" w:rsidR="00FC66EF" w:rsidRPr="00FC66EF" w:rsidRDefault="00FC66EF" w:rsidP="00FC66EF">
      <w:pPr>
        <w:rPr>
          <w:rtl/>
          <w:lang w:val="en-US" w:eastAsia="ar-SA"/>
        </w:rPr>
      </w:pPr>
      <w:r w:rsidRPr="00FC66EF">
        <w:rPr>
          <w:rtl/>
          <w:lang w:val="en-US" w:eastAsia="ar-SA"/>
        </w:rPr>
        <w:t xml:space="preserve">17.7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واعٍ</w:t>
      </w:r>
      <w:r w:rsidRPr="00FC66EF">
        <w:rPr>
          <w:rtl/>
          <w:lang w:val="en-US" w:eastAsia="ar-SA"/>
        </w:rPr>
        <w:t xml:space="preserve"> </w:t>
      </w:r>
      <w:r w:rsidRPr="00FC66EF">
        <w:rPr>
          <w:rFonts w:hint="eastAsia"/>
          <w:rtl/>
          <w:lang w:val="en-US" w:eastAsia="ar-SA"/>
        </w:rPr>
        <w:t>ومسؤول</w:t>
      </w:r>
      <w:r w:rsidRPr="00FC66EF">
        <w:rPr>
          <w:rtl/>
          <w:lang w:val="en-US" w:eastAsia="ar-SA"/>
        </w:rPr>
        <w:t xml:space="preserve"> </w:t>
      </w:r>
      <w:r w:rsidRPr="00FC66EF">
        <w:rPr>
          <w:rFonts w:hint="eastAsia"/>
          <w:rtl/>
          <w:lang w:val="en-US" w:eastAsia="ar-SA"/>
        </w:rPr>
        <w:t>للتراث</w:t>
      </w:r>
      <w:r w:rsidRPr="00FC66EF">
        <w:rPr>
          <w:rtl/>
          <w:lang w:val="en-US" w:eastAsia="ar-SA"/>
        </w:rPr>
        <w:t xml:space="preserve"> </w:t>
      </w:r>
      <w:r w:rsidRPr="00FC66EF">
        <w:rPr>
          <w:rFonts w:hint="eastAsia"/>
          <w:rtl/>
          <w:lang w:val="en-US" w:eastAsia="ar-SA"/>
        </w:rPr>
        <w:t>النبوي</w:t>
      </w:r>
      <w:r w:rsidRPr="00FC66EF">
        <w:rPr>
          <w:rtl/>
          <w:lang w:val="en-US" w:eastAsia="ar-SA"/>
        </w:rPr>
        <w:tab/>
        <w:t>52</w:t>
      </w:r>
    </w:p>
    <w:p w14:paraId="59EB3906" w14:textId="77777777" w:rsidR="00FC66EF" w:rsidRPr="00FC66EF" w:rsidRDefault="00FC66EF" w:rsidP="00FC66EF">
      <w:pPr>
        <w:rPr>
          <w:rtl/>
          <w:lang w:val="en-US" w:eastAsia="ar-SA"/>
        </w:rPr>
      </w:pPr>
      <w:r w:rsidRPr="00FC66EF">
        <w:rPr>
          <w:rtl/>
          <w:lang w:val="en-US" w:eastAsia="ar-SA"/>
        </w:rPr>
        <w:t xml:space="preserve">18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ظلال</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حقائق</w:t>
      </w:r>
      <w:r w:rsidRPr="00FC66EF">
        <w:rPr>
          <w:rtl/>
          <w:lang w:val="en-US" w:eastAsia="ar-SA"/>
        </w:rPr>
        <w:t xml:space="preserve"> </w:t>
      </w:r>
      <w:r w:rsidRPr="00FC66EF">
        <w:rPr>
          <w:rFonts w:hint="eastAsia"/>
          <w:rtl/>
          <w:lang w:val="en-US" w:eastAsia="ar-SA"/>
        </w:rPr>
        <w:t>الوجود</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والآخرة</w:t>
      </w:r>
      <w:r w:rsidRPr="00FC66EF">
        <w:rPr>
          <w:rtl/>
          <w:lang w:val="en-US" w:eastAsia="ar-SA"/>
        </w:rPr>
        <w:tab/>
        <w:t>52</w:t>
      </w:r>
    </w:p>
    <w:p w14:paraId="2FF78475" w14:textId="77777777" w:rsidR="00FC66EF" w:rsidRPr="00FC66EF" w:rsidRDefault="00FC66EF" w:rsidP="00FC66EF">
      <w:pPr>
        <w:rPr>
          <w:rtl/>
          <w:lang w:val="en-US" w:eastAsia="ar-SA"/>
        </w:rPr>
      </w:pPr>
      <w:r w:rsidRPr="00FC66EF">
        <w:rPr>
          <w:rtl/>
          <w:lang w:val="en-US" w:eastAsia="ar-SA"/>
        </w:rPr>
        <w:t xml:space="preserve">18.1 </w:t>
      </w:r>
      <w:r w:rsidRPr="00FC66EF">
        <w:rPr>
          <w:rFonts w:hint="eastAsia"/>
          <w:rtl/>
          <w:lang w:val="en-US" w:eastAsia="ar-SA"/>
        </w:rPr>
        <w:t>جنات</w:t>
      </w:r>
      <w:r w:rsidRPr="00FC66EF">
        <w:rPr>
          <w:rtl/>
          <w:lang w:val="en-US" w:eastAsia="ar-SA"/>
        </w:rPr>
        <w:t xml:space="preserve"> </w:t>
      </w:r>
      <w:r w:rsidRPr="00FC66EF">
        <w:rPr>
          <w:rFonts w:hint="eastAsia"/>
          <w:rtl/>
          <w:lang w:val="en-US" w:eastAsia="ar-SA"/>
        </w:rPr>
        <w:t>وأنهار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مَثَل</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الحسي</w:t>
      </w:r>
      <w:r w:rsidRPr="00FC66EF">
        <w:rPr>
          <w:rtl/>
          <w:lang w:val="en-US" w:eastAsia="ar-SA"/>
        </w:rPr>
        <w:t xml:space="preserve"> </w:t>
      </w:r>
      <w:r w:rsidRPr="00FC66EF">
        <w:rPr>
          <w:rFonts w:hint="eastAsia"/>
          <w:rtl/>
          <w:lang w:val="en-US" w:eastAsia="ar-SA"/>
        </w:rPr>
        <w:t>وحقيقة</w:t>
      </w:r>
      <w:r w:rsidRPr="00FC66EF">
        <w:rPr>
          <w:rtl/>
          <w:lang w:val="en-US" w:eastAsia="ar-SA"/>
        </w:rPr>
        <w:t xml:space="preserve"> </w:t>
      </w:r>
      <w:r w:rsidRPr="00FC66EF">
        <w:rPr>
          <w:rFonts w:hint="eastAsia"/>
          <w:rtl/>
          <w:lang w:val="en-US" w:eastAsia="ar-SA"/>
        </w:rPr>
        <w:t>القرب</w:t>
      </w:r>
      <w:r w:rsidRPr="00FC66EF">
        <w:rPr>
          <w:rtl/>
          <w:lang w:val="en-US" w:eastAsia="ar-SA"/>
        </w:rPr>
        <w:t xml:space="preserve"> </w:t>
      </w:r>
      <w:r w:rsidRPr="00FC66EF">
        <w:rPr>
          <w:rFonts w:hint="eastAsia"/>
          <w:rtl/>
          <w:lang w:val="en-US" w:eastAsia="ar-SA"/>
        </w:rPr>
        <w:t>الوجودي</w:t>
      </w:r>
      <w:r w:rsidRPr="00FC66EF">
        <w:rPr>
          <w:rtl/>
          <w:lang w:val="en-US" w:eastAsia="ar-SA"/>
        </w:rPr>
        <w:tab/>
        <w:t>52</w:t>
      </w:r>
    </w:p>
    <w:p w14:paraId="45A137D9" w14:textId="77777777" w:rsidR="00FC66EF" w:rsidRPr="00FC66EF" w:rsidRDefault="00FC66EF" w:rsidP="00FC66EF">
      <w:pPr>
        <w:rPr>
          <w:rtl/>
          <w:lang w:val="en-US" w:eastAsia="ar-SA"/>
        </w:rPr>
      </w:pPr>
      <w:r w:rsidRPr="00FC66EF">
        <w:rPr>
          <w:rtl/>
          <w:lang w:val="en-US" w:eastAsia="ar-SA"/>
        </w:rPr>
        <w:t xml:space="preserve">18.2 </w:t>
      </w:r>
      <w:r w:rsidRPr="00FC66EF">
        <w:rPr>
          <w:rFonts w:hint="eastAsia"/>
          <w:rtl/>
          <w:lang w:val="en-US" w:eastAsia="ar-SA"/>
        </w:rPr>
        <w:t>نعيم</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الموعود</w:t>
      </w:r>
      <w:r w:rsidRPr="00FC66EF">
        <w:rPr>
          <w:rtl/>
          <w:lang w:val="en-US" w:eastAsia="ar-SA"/>
        </w:rPr>
        <w:t>: "</w:t>
      </w:r>
      <w:r w:rsidRPr="00FC66EF">
        <w:rPr>
          <w:rFonts w:hint="eastAsia"/>
          <w:rtl/>
          <w:lang w:val="en-US" w:eastAsia="ar-SA"/>
        </w:rPr>
        <w:t>مَثَل</w:t>
      </w:r>
      <w:r w:rsidRPr="00FC66EF">
        <w:rPr>
          <w:rtl/>
          <w:lang w:val="en-US" w:eastAsia="ar-SA"/>
        </w:rPr>
        <w:t xml:space="preserve">" </w:t>
      </w:r>
      <w:r w:rsidRPr="00FC66EF">
        <w:rPr>
          <w:rFonts w:hint="eastAsia"/>
          <w:rtl/>
          <w:lang w:val="en-US" w:eastAsia="ar-SA"/>
        </w:rPr>
        <w:t>اللذة</w:t>
      </w:r>
      <w:r w:rsidRPr="00FC66EF">
        <w:rPr>
          <w:rtl/>
          <w:lang w:val="en-US" w:eastAsia="ar-SA"/>
        </w:rPr>
        <w:t xml:space="preserve"> </w:t>
      </w:r>
      <w:r w:rsidRPr="00FC66EF">
        <w:rPr>
          <w:rFonts w:hint="eastAsia"/>
          <w:rtl/>
          <w:lang w:val="en-US" w:eastAsia="ar-SA"/>
        </w:rPr>
        <w:t>الحسية</w:t>
      </w:r>
      <w:r w:rsidRPr="00FC66EF">
        <w:rPr>
          <w:rtl/>
          <w:lang w:val="en-US" w:eastAsia="ar-SA"/>
        </w:rPr>
        <w:t xml:space="preserve"> </w:t>
      </w:r>
      <w:r w:rsidRPr="00FC66EF">
        <w:rPr>
          <w:rFonts w:hint="eastAsia"/>
          <w:rtl/>
          <w:lang w:val="en-US" w:eastAsia="ar-SA"/>
        </w:rPr>
        <w:t>وتجاوز</w:t>
      </w:r>
      <w:r w:rsidRPr="00FC66EF">
        <w:rPr>
          <w:rtl/>
          <w:lang w:val="en-US" w:eastAsia="ar-SA"/>
        </w:rPr>
        <w:t xml:space="preserve"> </w:t>
      </w:r>
      <w:r w:rsidRPr="00FC66EF">
        <w:rPr>
          <w:rFonts w:hint="eastAsia"/>
          <w:rtl/>
          <w:lang w:val="en-US" w:eastAsia="ar-SA"/>
        </w:rPr>
        <w:t>حدود</w:t>
      </w:r>
      <w:r w:rsidRPr="00FC66EF">
        <w:rPr>
          <w:rtl/>
          <w:lang w:val="en-US" w:eastAsia="ar-SA"/>
        </w:rPr>
        <w:t xml:space="preserve"> </w:t>
      </w:r>
      <w:r w:rsidRPr="00FC66EF">
        <w:rPr>
          <w:rFonts w:hint="eastAsia"/>
          <w:rtl/>
          <w:lang w:val="en-US" w:eastAsia="ar-SA"/>
        </w:rPr>
        <w:t>الدنيا</w:t>
      </w:r>
      <w:r w:rsidRPr="00FC66EF">
        <w:rPr>
          <w:rtl/>
          <w:lang w:val="en-US" w:eastAsia="ar-SA"/>
        </w:rPr>
        <w:tab/>
        <w:t>53</w:t>
      </w:r>
    </w:p>
    <w:p w14:paraId="54E85446" w14:textId="77777777" w:rsidR="00FC66EF" w:rsidRPr="00FC66EF" w:rsidRDefault="00FC66EF" w:rsidP="00FC66EF">
      <w:pPr>
        <w:rPr>
          <w:rtl/>
          <w:lang w:val="en-US" w:eastAsia="ar-SA"/>
        </w:rPr>
      </w:pPr>
      <w:r w:rsidRPr="00FC66EF">
        <w:rPr>
          <w:rtl/>
          <w:lang w:val="en-US" w:eastAsia="ar-SA"/>
        </w:rPr>
        <w:t xml:space="preserve">18.3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القرب</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مَثَل</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وتجليات</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والمعرفة</w:t>
      </w:r>
      <w:r w:rsidRPr="00FC66EF">
        <w:rPr>
          <w:rtl/>
          <w:lang w:val="en-US" w:eastAsia="ar-SA"/>
        </w:rPr>
        <w:tab/>
        <w:t>54</w:t>
      </w:r>
    </w:p>
    <w:p w14:paraId="6FF5F677" w14:textId="77777777" w:rsidR="00FC66EF" w:rsidRPr="00FC66EF" w:rsidRDefault="00FC66EF" w:rsidP="00FC66EF">
      <w:pPr>
        <w:rPr>
          <w:rtl/>
          <w:lang w:val="en-US" w:eastAsia="ar-SA"/>
        </w:rPr>
      </w:pPr>
      <w:r w:rsidRPr="00FC66EF">
        <w:rPr>
          <w:rtl/>
          <w:lang w:val="en-US" w:eastAsia="ar-SA"/>
        </w:rPr>
        <w:lastRenderedPageBreak/>
        <w:t xml:space="preserve">18.4 </w:t>
      </w:r>
      <w:r w:rsidRPr="00FC66EF">
        <w:rPr>
          <w:rFonts w:hint="eastAsia"/>
          <w:rtl/>
          <w:lang w:val="en-US" w:eastAsia="ar-SA"/>
        </w:rPr>
        <w:t>نار</w:t>
      </w:r>
      <w:r w:rsidRPr="00FC66EF">
        <w:rPr>
          <w:rtl/>
          <w:lang w:val="en-US" w:eastAsia="ar-SA"/>
        </w:rPr>
        <w:t xml:space="preserve"> </w:t>
      </w:r>
      <w:r w:rsidRPr="00FC66EF">
        <w:rPr>
          <w:rFonts w:hint="eastAsia"/>
          <w:rtl/>
          <w:lang w:val="en-US" w:eastAsia="ar-SA"/>
        </w:rPr>
        <w:t>جهنم</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اللظى</w:t>
      </w:r>
      <w:r w:rsidRPr="00FC66EF">
        <w:rPr>
          <w:rtl/>
          <w:lang w:val="en-US" w:eastAsia="ar-SA"/>
        </w:rPr>
        <w:t xml:space="preserve"> </w:t>
      </w:r>
      <w:r w:rsidRPr="00FC66EF">
        <w:rPr>
          <w:rFonts w:hint="eastAsia"/>
          <w:rtl/>
          <w:lang w:val="en-US" w:eastAsia="ar-SA"/>
        </w:rPr>
        <w:t>المحسوس</w:t>
      </w:r>
      <w:r w:rsidRPr="00FC66EF">
        <w:rPr>
          <w:rtl/>
          <w:lang w:val="en-US" w:eastAsia="ar-SA"/>
        </w:rPr>
        <w:t xml:space="preserve"> </w:t>
      </w:r>
      <w:r w:rsidRPr="00FC66EF">
        <w:rPr>
          <w:rFonts w:hint="eastAsia"/>
          <w:rtl/>
          <w:lang w:val="en-US" w:eastAsia="ar-SA"/>
        </w:rPr>
        <w:t>وحجاب</w:t>
      </w:r>
      <w:r w:rsidRPr="00FC66EF">
        <w:rPr>
          <w:rtl/>
          <w:lang w:val="en-US" w:eastAsia="ar-SA"/>
        </w:rPr>
        <w:t xml:space="preserve"> </w:t>
      </w:r>
      <w:r w:rsidRPr="00FC66EF">
        <w:rPr>
          <w:rFonts w:hint="eastAsia"/>
          <w:rtl/>
          <w:lang w:val="en-US" w:eastAsia="ar-SA"/>
        </w:rPr>
        <w:t>البعد</w:t>
      </w:r>
      <w:r w:rsidRPr="00FC66EF">
        <w:rPr>
          <w:rtl/>
          <w:lang w:val="en-US" w:eastAsia="ar-SA"/>
        </w:rPr>
        <w:tab/>
        <w:t>56</w:t>
      </w:r>
    </w:p>
    <w:p w14:paraId="49FD28CB" w14:textId="77777777" w:rsidR="00FC66EF" w:rsidRPr="00FC66EF" w:rsidRDefault="00FC66EF" w:rsidP="00FC66EF">
      <w:pPr>
        <w:rPr>
          <w:rtl/>
          <w:lang w:val="en-US" w:eastAsia="ar-SA"/>
        </w:rPr>
      </w:pPr>
      <w:r w:rsidRPr="00FC66EF">
        <w:rPr>
          <w:rtl/>
          <w:lang w:val="en-US" w:eastAsia="ar-SA"/>
        </w:rPr>
        <w:t xml:space="preserve">18.5 </w:t>
      </w:r>
      <w:r w:rsidRPr="00FC66EF">
        <w:rPr>
          <w:rFonts w:hint="eastAsia"/>
          <w:rtl/>
          <w:lang w:val="en-US" w:eastAsia="ar-SA"/>
        </w:rPr>
        <w:t>البرزخ</w:t>
      </w:r>
      <w:r w:rsidRPr="00FC66EF">
        <w:rPr>
          <w:rtl/>
          <w:lang w:val="en-US" w:eastAsia="ar-SA"/>
        </w:rPr>
        <w:t xml:space="preserve">: </w:t>
      </w:r>
      <w:r w:rsidRPr="00FC66EF">
        <w:rPr>
          <w:rFonts w:hint="eastAsia"/>
          <w:rtl/>
          <w:lang w:val="en-US" w:eastAsia="ar-SA"/>
        </w:rPr>
        <w:t>حجاب</w:t>
      </w:r>
      <w:r w:rsidRPr="00FC66EF">
        <w:rPr>
          <w:rtl/>
          <w:lang w:val="en-US" w:eastAsia="ar-SA"/>
        </w:rPr>
        <w:t xml:space="preserve"> </w:t>
      </w:r>
      <w:r w:rsidRPr="00FC66EF">
        <w:rPr>
          <w:rFonts w:hint="eastAsia"/>
          <w:rtl/>
          <w:lang w:val="en-US" w:eastAsia="ar-SA"/>
        </w:rPr>
        <w:t>الكشف</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واقع</w:t>
      </w:r>
      <w:r w:rsidRPr="00FC66EF">
        <w:rPr>
          <w:rtl/>
          <w:lang w:val="en-US" w:eastAsia="ar-SA"/>
        </w:rPr>
        <w:t xml:space="preserve"> </w:t>
      </w:r>
      <w:r w:rsidRPr="00FC66EF">
        <w:rPr>
          <w:rFonts w:hint="eastAsia"/>
          <w:rtl/>
          <w:lang w:val="en-US" w:eastAsia="ar-SA"/>
        </w:rPr>
        <w:t>مستمر؟</w:t>
      </w:r>
      <w:r w:rsidRPr="00FC66EF">
        <w:rPr>
          <w:rtl/>
          <w:lang w:val="en-US" w:eastAsia="ar-SA"/>
        </w:rPr>
        <w:tab/>
        <w:t>57</w:t>
      </w:r>
    </w:p>
    <w:p w14:paraId="1012CD70" w14:textId="77777777" w:rsidR="00FC66EF" w:rsidRPr="00FC66EF" w:rsidRDefault="00FC66EF" w:rsidP="00FC66EF">
      <w:pPr>
        <w:rPr>
          <w:rtl/>
          <w:lang w:val="en-US" w:eastAsia="ar-SA"/>
        </w:rPr>
      </w:pPr>
      <w:r w:rsidRPr="00FC66EF">
        <w:rPr>
          <w:rtl/>
          <w:lang w:val="en-US" w:eastAsia="ar-SA"/>
        </w:rPr>
        <w:t xml:space="preserve">18.6 </w:t>
      </w:r>
      <w:r w:rsidRPr="00FC66EF">
        <w:rPr>
          <w:rFonts w:hint="eastAsia"/>
          <w:rtl/>
          <w:lang w:val="en-US" w:eastAsia="ar-SA"/>
        </w:rPr>
        <w:t>نار</w:t>
      </w:r>
      <w:r w:rsidRPr="00FC66EF">
        <w:rPr>
          <w:rtl/>
          <w:lang w:val="en-US" w:eastAsia="ar-SA"/>
        </w:rPr>
        <w:t xml:space="preserve"> </w:t>
      </w:r>
      <w:r w:rsidRPr="00FC66EF">
        <w:rPr>
          <w:rFonts w:hint="eastAsia"/>
          <w:rtl/>
          <w:lang w:val="en-US" w:eastAsia="ar-SA"/>
        </w:rPr>
        <w:t>جهنم</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اللظى</w:t>
      </w:r>
      <w:r w:rsidRPr="00FC66EF">
        <w:rPr>
          <w:rtl/>
          <w:lang w:val="en-US" w:eastAsia="ar-SA"/>
        </w:rPr>
        <w:t xml:space="preserve"> </w:t>
      </w:r>
      <w:r w:rsidRPr="00FC66EF">
        <w:rPr>
          <w:rFonts w:hint="eastAsia"/>
          <w:rtl/>
          <w:lang w:val="en-US" w:eastAsia="ar-SA"/>
        </w:rPr>
        <w:t>المحسوس</w:t>
      </w:r>
      <w:r w:rsidRPr="00FC66EF">
        <w:rPr>
          <w:rtl/>
          <w:lang w:val="en-US" w:eastAsia="ar-SA"/>
        </w:rPr>
        <w:t xml:space="preserve"> </w:t>
      </w:r>
      <w:r w:rsidRPr="00FC66EF">
        <w:rPr>
          <w:rFonts w:hint="eastAsia"/>
          <w:rtl/>
          <w:lang w:val="en-US" w:eastAsia="ar-SA"/>
        </w:rPr>
        <w:t>وحجاب</w:t>
      </w:r>
      <w:r w:rsidRPr="00FC66EF">
        <w:rPr>
          <w:rtl/>
          <w:lang w:val="en-US" w:eastAsia="ar-SA"/>
        </w:rPr>
        <w:t xml:space="preserve"> </w:t>
      </w:r>
      <w:r w:rsidRPr="00FC66EF">
        <w:rPr>
          <w:rFonts w:hint="eastAsia"/>
          <w:rtl/>
          <w:lang w:val="en-US" w:eastAsia="ar-SA"/>
        </w:rPr>
        <w:t>البُعد</w:t>
      </w:r>
      <w:r w:rsidRPr="00FC66EF">
        <w:rPr>
          <w:rtl/>
          <w:lang w:val="en-US" w:eastAsia="ar-SA"/>
        </w:rPr>
        <w:t xml:space="preserve"> -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تأويلية</w:t>
      </w:r>
      <w:r w:rsidRPr="00FC66EF">
        <w:rPr>
          <w:rtl/>
          <w:lang w:val="en-US" w:eastAsia="ar-SA"/>
        </w:rPr>
        <w:t xml:space="preserve"> </w:t>
      </w:r>
      <w:r w:rsidRPr="00FC66EF">
        <w:rPr>
          <w:rFonts w:hint="eastAsia"/>
          <w:rtl/>
          <w:lang w:val="en-US" w:eastAsia="ar-SA"/>
        </w:rPr>
        <w:t>مغايرة</w:t>
      </w:r>
      <w:r w:rsidRPr="00FC66EF">
        <w:rPr>
          <w:rtl/>
          <w:lang w:val="en-US" w:eastAsia="ar-SA"/>
        </w:rPr>
        <w:tab/>
        <w:t>58</w:t>
      </w:r>
    </w:p>
    <w:p w14:paraId="3C60056C" w14:textId="77777777" w:rsidR="00FC66EF" w:rsidRPr="00FC66EF" w:rsidRDefault="00FC66EF" w:rsidP="00FC66EF">
      <w:pPr>
        <w:rPr>
          <w:rtl/>
          <w:lang w:val="en-US" w:eastAsia="ar-SA"/>
        </w:rPr>
      </w:pPr>
      <w:r w:rsidRPr="00FC66EF">
        <w:rPr>
          <w:rtl/>
          <w:lang w:val="en-US" w:eastAsia="ar-SA"/>
        </w:rPr>
        <w:t xml:space="preserve">18.7 </w:t>
      </w:r>
      <w:r w:rsidRPr="00FC66EF">
        <w:rPr>
          <w:rFonts w:hint="eastAsia"/>
          <w:rtl/>
          <w:lang w:val="en-US" w:eastAsia="ar-SA"/>
        </w:rPr>
        <w:t>رحمة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وميزان</w:t>
      </w:r>
      <w:r w:rsidRPr="00FC66EF">
        <w:rPr>
          <w:rtl/>
          <w:lang w:val="en-US" w:eastAsia="ar-SA"/>
        </w:rPr>
        <w:t xml:space="preserve"> </w:t>
      </w:r>
      <w:r w:rsidRPr="00FC66EF">
        <w:rPr>
          <w:rFonts w:hint="eastAsia"/>
          <w:rtl/>
          <w:lang w:val="en-US" w:eastAsia="ar-SA"/>
        </w:rPr>
        <w:t>العدل</w:t>
      </w:r>
      <w:r w:rsidRPr="00FC66EF">
        <w:rPr>
          <w:rtl/>
          <w:lang w:val="en-US" w:eastAsia="ar-SA"/>
        </w:rPr>
        <w:t xml:space="preserve">: </w:t>
      </w:r>
      <w:r w:rsidRPr="00FC66EF">
        <w:rPr>
          <w:rFonts w:hint="eastAsia"/>
          <w:rtl/>
          <w:lang w:val="en-US" w:eastAsia="ar-SA"/>
        </w:rPr>
        <w:t>نطاق</w:t>
      </w:r>
      <w:r w:rsidRPr="00FC66EF">
        <w:rPr>
          <w:rtl/>
          <w:lang w:val="en-US" w:eastAsia="ar-SA"/>
        </w:rPr>
        <w:t xml:space="preserve"> </w:t>
      </w:r>
      <w:r w:rsidRPr="00FC66EF">
        <w:rPr>
          <w:rFonts w:hint="eastAsia"/>
          <w:rtl/>
          <w:lang w:val="en-US" w:eastAsia="ar-SA"/>
        </w:rPr>
        <w:t>الخلود</w:t>
      </w:r>
      <w:r w:rsidRPr="00FC66EF">
        <w:rPr>
          <w:rtl/>
          <w:lang w:val="en-US" w:eastAsia="ar-SA"/>
        </w:rPr>
        <w:t xml:space="preserve"> </w:t>
      </w:r>
      <w:r w:rsidRPr="00FC66EF">
        <w:rPr>
          <w:rFonts w:hint="eastAsia"/>
          <w:rtl/>
          <w:lang w:val="en-US" w:eastAsia="ar-SA"/>
        </w:rPr>
        <w:t>وسعة</w:t>
      </w:r>
      <w:r w:rsidRPr="00FC66EF">
        <w:rPr>
          <w:rtl/>
          <w:lang w:val="en-US" w:eastAsia="ar-SA"/>
        </w:rPr>
        <w:t xml:space="preserve"> </w:t>
      </w:r>
      <w:r w:rsidRPr="00FC66EF">
        <w:rPr>
          <w:rFonts w:hint="eastAsia"/>
          <w:rtl/>
          <w:lang w:val="en-US" w:eastAsia="ar-SA"/>
        </w:rPr>
        <w:t>الجنة</w:t>
      </w:r>
      <w:r w:rsidRPr="00FC66EF">
        <w:rPr>
          <w:rtl/>
          <w:lang w:val="en-US" w:eastAsia="ar-SA"/>
        </w:rPr>
        <w:tab/>
        <w:t>59</w:t>
      </w:r>
    </w:p>
    <w:p w14:paraId="4ABCE1DE" w14:textId="77777777" w:rsidR="00FC66EF" w:rsidRPr="00FC66EF" w:rsidRDefault="00FC66EF" w:rsidP="00FC66EF">
      <w:pPr>
        <w:rPr>
          <w:rtl/>
          <w:lang w:val="en-US" w:eastAsia="ar-SA"/>
        </w:rPr>
      </w:pPr>
      <w:r w:rsidRPr="00FC66EF">
        <w:rPr>
          <w:rtl/>
          <w:lang w:val="en-US" w:eastAsia="ar-SA"/>
        </w:rPr>
        <w:t xml:space="preserve">18.8 </w:t>
      </w:r>
      <w:r w:rsidRPr="00FC66EF">
        <w:rPr>
          <w:rFonts w:hint="eastAsia"/>
          <w:rtl/>
          <w:lang w:val="en-US" w:eastAsia="ar-SA"/>
        </w:rPr>
        <w:t>العيش</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الظلال</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نحيا</w:t>
      </w:r>
      <w:r w:rsidRPr="00FC66EF">
        <w:rPr>
          <w:rtl/>
          <w:lang w:val="en-US" w:eastAsia="ar-SA"/>
        </w:rPr>
        <w:t xml:space="preserve"> </w:t>
      </w:r>
      <w:r w:rsidRPr="00FC66EF">
        <w:rPr>
          <w:rFonts w:hint="eastAsia"/>
          <w:rtl/>
          <w:lang w:val="en-US" w:eastAsia="ar-SA"/>
        </w:rPr>
        <w:t>حقائق</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اليوم؟</w:t>
      </w:r>
      <w:r w:rsidRPr="00FC66EF">
        <w:rPr>
          <w:rtl/>
          <w:lang w:val="en-US" w:eastAsia="ar-SA"/>
        </w:rPr>
        <w:t xml:space="preserve"> </w:t>
      </w:r>
      <w:r w:rsidRPr="00FC66EF">
        <w:rPr>
          <w:rFonts w:hint="eastAsia"/>
          <w:rtl/>
          <w:lang w:val="en-US" w:eastAsia="ar-SA"/>
        </w:rPr>
        <w:t>خاتمة</w:t>
      </w:r>
      <w:r w:rsidRPr="00FC66EF">
        <w:rPr>
          <w:rtl/>
          <w:lang w:val="en-US" w:eastAsia="ar-SA"/>
        </w:rPr>
        <w:t xml:space="preserve">: </w:t>
      </w:r>
      <w:r w:rsidRPr="00FC66EF">
        <w:rPr>
          <w:rFonts w:hint="eastAsia"/>
          <w:rtl/>
          <w:lang w:val="en-US" w:eastAsia="ar-SA"/>
        </w:rPr>
        <w:t>التطبيق</w:t>
      </w:r>
      <w:r w:rsidRPr="00FC66EF">
        <w:rPr>
          <w:rtl/>
          <w:lang w:val="en-US" w:eastAsia="ar-SA"/>
        </w:rPr>
        <w:t xml:space="preserve"> </w:t>
      </w:r>
      <w:r w:rsidRPr="00FC66EF">
        <w:rPr>
          <w:rFonts w:hint="eastAsia"/>
          <w:rtl/>
          <w:lang w:val="en-US" w:eastAsia="ar-SA"/>
        </w:rPr>
        <w:t>العملي</w:t>
      </w:r>
      <w:r w:rsidRPr="00FC66EF">
        <w:rPr>
          <w:rtl/>
          <w:lang w:val="en-US" w:eastAsia="ar-SA"/>
        </w:rPr>
        <w:t>"</w:t>
      </w:r>
      <w:r w:rsidRPr="00FC66EF">
        <w:rPr>
          <w:rtl/>
          <w:lang w:val="en-US" w:eastAsia="ar-SA"/>
        </w:rPr>
        <w:tab/>
        <w:t>60</w:t>
      </w:r>
    </w:p>
    <w:p w14:paraId="4B31CF20" w14:textId="77777777" w:rsidR="00FC66EF" w:rsidRPr="00FC66EF" w:rsidRDefault="00FC66EF" w:rsidP="00FC66EF">
      <w:pPr>
        <w:rPr>
          <w:rtl/>
          <w:lang w:val="en-US" w:eastAsia="ar-SA"/>
        </w:rPr>
      </w:pPr>
      <w:r w:rsidRPr="00FC66EF">
        <w:rPr>
          <w:rtl/>
          <w:lang w:val="en-US" w:eastAsia="ar-SA"/>
        </w:rPr>
        <w:t xml:space="preserve">18.9 </w:t>
      </w:r>
      <w:r w:rsidRPr="00FC66EF">
        <w:rPr>
          <w:rFonts w:hint="eastAsia"/>
          <w:rtl/>
          <w:lang w:val="en-US" w:eastAsia="ar-SA"/>
        </w:rPr>
        <w:t>أزواج</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حور</w:t>
      </w:r>
      <w:r w:rsidRPr="00FC66EF">
        <w:rPr>
          <w:rtl/>
          <w:lang w:val="en-US" w:eastAsia="ar-SA"/>
        </w:rPr>
        <w:t xml:space="preserve"> </w:t>
      </w:r>
      <w:r w:rsidRPr="00FC66EF">
        <w:rPr>
          <w:rFonts w:hint="eastAsia"/>
          <w:rtl/>
          <w:lang w:val="en-US" w:eastAsia="ar-SA"/>
        </w:rPr>
        <w:t>عين،</w:t>
      </w:r>
      <w:r w:rsidRPr="00FC66EF">
        <w:rPr>
          <w:rtl/>
          <w:lang w:val="en-US" w:eastAsia="ar-SA"/>
        </w:rPr>
        <w:t xml:space="preserve"> </w:t>
      </w:r>
      <w:r w:rsidRPr="00FC66EF">
        <w:rPr>
          <w:rFonts w:hint="eastAsia"/>
          <w:rtl/>
          <w:lang w:val="en-US" w:eastAsia="ar-SA"/>
        </w:rPr>
        <w:t>وأبكار</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شمولية</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وتأويلات</w:t>
      </w:r>
      <w:r w:rsidRPr="00FC66EF">
        <w:rPr>
          <w:rtl/>
          <w:lang w:val="en-US" w:eastAsia="ar-SA"/>
        </w:rPr>
        <w:t xml:space="preserve"> </w:t>
      </w:r>
      <w:r w:rsidRPr="00FC66EF">
        <w:rPr>
          <w:rFonts w:hint="eastAsia"/>
          <w:rtl/>
          <w:lang w:val="en-US" w:eastAsia="ar-SA"/>
        </w:rPr>
        <w:t>الدلالة</w:t>
      </w:r>
      <w:r w:rsidRPr="00FC66EF">
        <w:rPr>
          <w:rtl/>
          <w:lang w:val="en-US" w:eastAsia="ar-SA"/>
        </w:rPr>
        <w:tab/>
        <w:t>61</w:t>
      </w:r>
    </w:p>
    <w:p w14:paraId="50E3D16C" w14:textId="77777777" w:rsidR="00FC66EF" w:rsidRPr="00FC66EF" w:rsidRDefault="00FC66EF" w:rsidP="00FC66EF">
      <w:pPr>
        <w:rPr>
          <w:rtl/>
          <w:lang w:val="en-US" w:eastAsia="ar-SA"/>
        </w:rPr>
      </w:pPr>
      <w:r w:rsidRPr="00FC66EF">
        <w:rPr>
          <w:rtl/>
          <w:lang w:val="en-US" w:eastAsia="ar-SA"/>
        </w:rPr>
        <w:t xml:space="preserve">18.10 </w:t>
      </w:r>
      <w:r w:rsidRPr="00FC66EF">
        <w:rPr>
          <w:rFonts w:hint="eastAsia"/>
          <w:rtl/>
          <w:lang w:val="en-US" w:eastAsia="ar-SA"/>
        </w:rPr>
        <w:t>تدرج</w:t>
      </w:r>
      <w:r w:rsidRPr="00FC66EF">
        <w:rPr>
          <w:rtl/>
          <w:lang w:val="en-US" w:eastAsia="ar-SA"/>
        </w:rPr>
        <w:t xml:space="preserve"> </w:t>
      </w:r>
      <w:r w:rsidRPr="00FC66EF">
        <w:rPr>
          <w:rFonts w:hint="eastAsia"/>
          <w:rtl/>
          <w:lang w:val="en-US" w:eastAsia="ar-SA"/>
        </w:rPr>
        <w:t>العذاب</w:t>
      </w:r>
      <w:r w:rsidRPr="00FC66EF">
        <w:rPr>
          <w:rtl/>
          <w:lang w:val="en-US" w:eastAsia="ar-SA"/>
        </w:rPr>
        <w:t xml:space="preserve"> </w:t>
      </w:r>
      <w:r w:rsidRPr="00FC66EF">
        <w:rPr>
          <w:rFonts w:hint="eastAsia"/>
          <w:rtl/>
          <w:lang w:val="en-US" w:eastAsia="ar-SA"/>
        </w:rPr>
        <w:t>وأنواعه</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الأدنى</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الأكبر</w:t>
      </w:r>
      <w:r w:rsidRPr="00FC66EF">
        <w:rPr>
          <w:rtl/>
          <w:lang w:val="en-US" w:eastAsia="ar-SA"/>
        </w:rPr>
        <w:t xml:space="preserve">" </w:t>
      </w:r>
      <w:r w:rsidRPr="00FC66EF">
        <w:rPr>
          <w:rFonts w:hint="eastAsia"/>
          <w:rtl/>
          <w:lang w:val="en-US" w:eastAsia="ar-SA"/>
        </w:rPr>
        <w:t>ومن</w:t>
      </w:r>
      <w:r w:rsidRPr="00FC66EF">
        <w:rPr>
          <w:rtl/>
          <w:lang w:val="en-US" w:eastAsia="ar-SA"/>
        </w:rPr>
        <w:t xml:space="preserve"> "</w:t>
      </w:r>
      <w:r w:rsidRPr="00FC66EF">
        <w:rPr>
          <w:rFonts w:hint="eastAsia"/>
          <w:rtl/>
          <w:lang w:val="en-US" w:eastAsia="ar-SA"/>
        </w:rPr>
        <w:t>الجحيم</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النار</w:t>
      </w:r>
      <w:r w:rsidRPr="00FC66EF">
        <w:rPr>
          <w:rtl/>
          <w:lang w:val="en-US" w:eastAsia="ar-SA"/>
        </w:rPr>
        <w:t>"</w:t>
      </w:r>
      <w:r w:rsidRPr="00FC66EF">
        <w:rPr>
          <w:rtl/>
          <w:lang w:val="en-US" w:eastAsia="ar-SA"/>
        </w:rPr>
        <w:tab/>
        <w:t>64</w:t>
      </w:r>
    </w:p>
    <w:p w14:paraId="4EE5EB0F" w14:textId="77777777" w:rsidR="00FC66EF" w:rsidRPr="00FC66EF" w:rsidRDefault="00FC66EF" w:rsidP="00FC66EF">
      <w:pPr>
        <w:rPr>
          <w:rtl/>
          <w:lang w:val="en-US" w:eastAsia="ar-SA"/>
        </w:rPr>
      </w:pPr>
      <w:r w:rsidRPr="00FC66EF">
        <w:rPr>
          <w:rtl/>
          <w:lang w:val="en-US" w:eastAsia="ar-SA"/>
        </w:rPr>
        <w:t xml:space="preserve">18.11 </w:t>
      </w:r>
      <w:r w:rsidRPr="00FC66EF">
        <w:rPr>
          <w:rFonts w:hint="eastAsia"/>
          <w:rtl/>
          <w:lang w:val="en-US" w:eastAsia="ar-SA"/>
        </w:rPr>
        <w:t>بناء</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بأيدينا</w:t>
      </w:r>
      <w:r w:rsidRPr="00FC66EF">
        <w:rPr>
          <w:rtl/>
          <w:lang w:val="en-US" w:eastAsia="ar-SA"/>
        </w:rPr>
        <w:t xml:space="preserve">: </w:t>
      </w:r>
      <w:r w:rsidRPr="00FC66EF">
        <w:rPr>
          <w:rFonts w:hint="eastAsia"/>
          <w:rtl/>
          <w:lang w:val="en-US" w:eastAsia="ar-SA"/>
        </w:rPr>
        <w:t>الكلم</w:t>
      </w:r>
      <w:r w:rsidRPr="00FC66EF">
        <w:rPr>
          <w:rtl/>
          <w:lang w:val="en-US" w:eastAsia="ar-SA"/>
        </w:rPr>
        <w:t xml:space="preserve"> </w:t>
      </w:r>
      <w:r w:rsidRPr="00FC66EF">
        <w:rPr>
          <w:rFonts w:hint="eastAsia"/>
          <w:rtl/>
          <w:lang w:val="en-US" w:eastAsia="ar-SA"/>
        </w:rPr>
        <w:t>الطيب</w:t>
      </w:r>
      <w:r w:rsidRPr="00FC66EF">
        <w:rPr>
          <w:rtl/>
          <w:lang w:val="en-US" w:eastAsia="ar-SA"/>
        </w:rPr>
        <w:t xml:space="preserve"> </w:t>
      </w:r>
      <w:r w:rsidRPr="00FC66EF">
        <w:rPr>
          <w:rFonts w:hint="eastAsia"/>
          <w:rtl/>
          <w:lang w:val="en-US" w:eastAsia="ar-SA"/>
        </w:rPr>
        <w:t>والعمل</w:t>
      </w:r>
      <w:r w:rsidRPr="00FC66EF">
        <w:rPr>
          <w:rtl/>
          <w:lang w:val="en-US" w:eastAsia="ar-SA"/>
        </w:rPr>
        <w:t xml:space="preserve"> </w:t>
      </w:r>
      <w:r w:rsidRPr="00FC66EF">
        <w:rPr>
          <w:rFonts w:hint="eastAsia"/>
          <w:rtl/>
          <w:lang w:val="en-US" w:eastAsia="ar-SA"/>
        </w:rPr>
        <w:t>الصالح</w:t>
      </w:r>
      <w:r w:rsidRPr="00FC66EF">
        <w:rPr>
          <w:rtl/>
          <w:lang w:val="en-US" w:eastAsia="ar-SA"/>
        </w:rPr>
        <w:tab/>
        <w:t>65</w:t>
      </w:r>
    </w:p>
    <w:p w14:paraId="65777B95" w14:textId="77777777" w:rsidR="00FC66EF" w:rsidRPr="00FC66EF" w:rsidRDefault="00FC66EF" w:rsidP="00FC66EF">
      <w:pPr>
        <w:rPr>
          <w:rtl/>
          <w:lang w:val="en-US" w:eastAsia="ar-SA"/>
        </w:rPr>
      </w:pPr>
      <w:r w:rsidRPr="00FC66EF">
        <w:rPr>
          <w:rtl/>
          <w:lang w:val="en-US" w:eastAsia="ar-SA"/>
        </w:rPr>
        <w:t xml:space="preserve">18.12 </w:t>
      </w:r>
      <w:r w:rsidRPr="00FC66EF">
        <w:rPr>
          <w:rFonts w:hint="eastAsia"/>
          <w:rtl/>
          <w:lang w:val="en-US" w:eastAsia="ar-SA"/>
        </w:rPr>
        <w:t>درجات</w:t>
      </w:r>
      <w:r w:rsidRPr="00FC66EF">
        <w:rPr>
          <w:rtl/>
          <w:lang w:val="en-US" w:eastAsia="ar-SA"/>
        </w:rPr>
        <w:t xml:space="preserve"> </w:t>
      </w:r>
      <w:r w:rsidRPr="00FC66EF">
        <w:rPr>
          <w:rFonts w:hint="eastAsia"/>
          <w:rtl/>
          <w:lang w:val="en-US" w:eastAsia="ar-SA"/>
        </w:rPr>
        <w:t>الجنان</w:t>
      </w:r>
      <w:r w:rsidRPr="00FC66EF">
        <w:rPr>
          <w:rtl/>
          <w:lang w:val="en-US" w:eastAsia="ar-SA"/>
        </w:rPr>
        <w:t xml:space="preserve"> </w:t>
      </w:r>
      <w:r w:rsidRPr="00FC66EF">
        <w:rPr>
          <w:rFonts w:hint="eastAsia"/>
          <w:rtl/>
          <w:lang w:val="en-US" w:eastAsia="ar-SA"/>
        </w:rPr>
        <w:t>ومقامات</w:t>
      </w:r>
      <w:r w:rsidRPr="00FC66EF">
        <w:rPr>
          <w:rtl/>
          <w:lang w:val="en-US" w:eastAsia="ar-SA"/>
        </w:rPr>
        <w:t xml:space="preserve"> </w:t>
      </w:r>
      <w:r w:rsidRPr="00FC66EF">
        <w:rPr>
          <w:rFonts w:hint="eastAsia"/>
          <w:rtl/>
          <w:lang w:val="en-US" w:eastAsia="ar-SA"/>
        </w:rPr>
        <w:t>القرب</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المأوى</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الفردوس</w:t>
      </w:r>
      <w:r w:rsidRPr="00FC66EF">
        <w:rPr>
          <w:rtl/>
          <w:lang w:val="en-US" w:eastAsia="ar-SA"/>
        </w:rPr>
        <w:t xml:space="preserve">" </w:t>
      </w:r>
      <w:r w:rsidRPr="00FC66EF">
        <w:rPr>
          <w:rFonts w:hint="eastAsia"/>
          <w:rtl/>
          <w:lang w:val="en-US" w:eastAsia="ar-SA"/>
        </w:rPr>
        <w:t>الأعلى</w:t>
      </w:r>
      <w:r w:rsidRPr="00FC66EF">
        <w:rPr>
          <w:rtl/>
          <w:lang w:val="en-US" w:eastAsia="ar-SA"/>
        </w:rPr>
        <w:tab/>
        <w:t>66</w:t>
      </w:r>
    </w:p>
    <w:p w14:paraId="33CCFADE" w14:textId="77777777" w:rsidR="00FC66EF" w:rsidRPr="00FC66EF" w:rsidRDefault="00FC66EF" w:rsidP="00FC66EF">
      <w:pPr>
        <w:rPr>
          <w:rtl/>
          <w:lang w:val="en-US" w:eastAsia="ar-SA"/>
        </w:rPr>
      </w:pPr>
      <w:r w:rsidRPr="00FC66EF">
        <w:rPr>
          <w:rtl/>
          <w:lang w:val="en-US" w:eastAsia="ar-SA"/>
        </w:rPr>
        <w:t xml:space="preserve">18.13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تجسيد</w:t>
      </w:r>
      <w:r w:rsidRPr="00FC66EF">
        <w:rPr>
          <w:rtl/>
          <w:lang w:val="en-US" w:eastAsia="ar-SA"/>
        </w:rPr>
        <w:t xml:space="preserve"> </w:t>
      </w:r>
      <w:r w:rsidRPr="00FC66EF">
        <w:rPr>
          <w:rFonts w:hint="eastAsia"/>
          <w:rtl/>
          <w:lang w:val="en-US" w:eastAsia="ar-SA"/>
        </w:rPr>
        <w:t>حسي</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تجلٍ</w:t>
      </w:r>
      <w:r w:rsidRPr="00FC66EF">
        <w:rPr>
          <w:rtl/>
          <w:lang w:val="en-US" w:eastAsia="ar-SA"/>
        </w:rPr>
        <w:t xml:space="preserve"> </w:t>
      </w:r>
      <w:r w:rsidRPr="00FC66EF">
        <w:rPr>
          <w:rFonts w:hint="eastAsia"/>
          <w:rtl/>
          <w:lang w:val="en-US" w:eastAsia="ar-SA"/>
        </w:rPr>
        <w:t>وجودي؟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آيات</w:t>
      </w:r>
      <w:r w:rsidRPr="00FC66EF">
        <w:rPr>
          <w:rtl/>
          <w:lang w:val="en-US" w:eastAsia="ar-SA"/>
        </w:rPr>
        <w:t xml:space="preserve"> </w:t>
      </w:r>
      <w:r w:rsidRPr="00FC66EF">
        <w:rPr>
          <w:rFonts w:hint="eastAsia"/>
          <w:rtl/>
          <w:lang w:val="en-US" w:eastAsia="ar-SA"/>
        </w:rPr>
        <w:t>الوعد</w:t>
      </w:r>
      <w:r w:rsidRPr="00FC66EF">
        <w:rPr>
          <w:rtl/>
          <w:lang w:val="en-US" w:eastAsia="ar-SA"/>
        </w:rPr>
        <w:tab/>
        <w:t>67</w:t>
      </w:r>
    </w:p>
    <w:p w14:paraId="59C0D42A" w14:textId="77777777" w:rsidR="00FC66EF" w:rsidRPr="00FC66EF" w:rsidRDefault="00FC66EF" w:rsidP="00FC66EF">
      <w:pPr>
        <w:rPr>
          <w:rtl/>
          <w:lang w:val="en-US" w:eastAsia="ar-SA"/>
        </w:rPr>
      </w:pPr>
      <w:r w:rsidRPr="00FC66EF">
        <w:rPr>
          <w:rtl/>
          <w:lang w:val="en-US" w:eastAsia="ar-SA"/>
        </w:rPr>
        <w:t xml:space="preserve">18.14 </w:t>
      </w:r>
      <w:r w:rsidRPr="00FC66EF">
        <w:rPr>
          <w:rFonts w:hint="eastAsia"/>
          <w:rtl/>
          <w:lang w:val="en-US" w:eastAsia="ar-SA"/>
        </w:rPr>
        <w:t>دركات</w:t>
      </w:r>
      <w:r w:rsidRPr="00FC66EF">
        <w:rPr>
          <w:rtl/>
          <w:lang w:val="en-US" w:eastAsia="ar-SA"/>
        </w:rPr>
        <w:t xml:space="preserve"> </w:t>
      </w:r>
      <w:r w:rsidRPr="00FC66EF">
        <w:rPr>
          <w:rFonts w:hint="eastAsia"/>
          <w:rtl/>
          <w:lang w:val="en-US" w:eastAsia="ar-SA"/>
        </w:rPr>
        <w:t>الجحيم</w:t>
      </w:r>
      <w:r w:rsidRPr="00FC66EF">
        <w:rPr>
          <w:rtl/>
          <w:lang w:val="en-US" w:eastAsia="ar-SA"/>
        </w:rPr>
        <w:t xml:space="preserve"> </w:t>
      </w:r>
      <w:r w:rsidRPr="00FC66EF">
        <w:rPr>
          <w:rFonts w:hint="eastAsia"/>
          <w:rtl/>
          <w:lang w:val="en-US" w:eastAsia="ar-SA"/>
        </w:rPr>
        <w:t>وأنواع</w:t>
      </w:r>
      <w:r w:rsidRPr="00FC66EF">
        <w:rPr>
          <w:rtl/>
          <w:lang w:val="en-US" w:eastAsia="ar-SA"/>
        </w:rPr>
        <w:t xml:space="preserve"> </w:t>
      </w:r>
      <w:r w:rsidRPr="00FC66EF">
        <w:rPr>
          <w:rFonts w:hint="eastAsia"/>
          <w:rtl/>
          <w:lang w:val="en-US" w:eastAsia="ar-SA"/>
        </w:rPr>
        <w:t>العذاب</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الأدنى</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الأكبر</w:t>
      </w:r>
      <w:r w:rsidRPr="00FC66EF">
        <w:rPr>
          <w:rtl/>
          <w:lang w:val="en-US" w:eastAsia="ar-SA"/>
        </w:rPr>
        <w:t xml:space="preserve">" </w:t>
      </w:r>
      <w:r w:rsidRPr="00FC66EF">
        <w:rPr>
          <w:rFonts w:hint="eastAsia"/>
          <w:rtl/>
          <w:lang w:val="en-US" w:eastAsia="ar-SA"/>
        </w:rPr>
        <w:t>ومن</w:t>
      </w:r>
      <w:r w:rsidRPr="00FC66EF">
        <w:rPr>
          <w:rtl/>
          <w:lang w:val="en-US" w:eastAsia="ar-SA"/>
        </w:rPr>
        <w:t xml:space="preserve"> "</w:t>
      </w:r>
      <w:r w:rsidRPr="00FC66EF">
        <w:rPr>
          <w:rFonts w:hint="eastAsia"/>
          <w:rtl/>
          <w:lang w:val="en-US" w:eastAsia="ar-SA"/>
        </w:rPr>
        <w:t>اللفح</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الصلي</w:t>
      </w:r>
      <w:r w:rsidRPr="00FC66EF">
        <w:rPr>
          <w:rtl/>
          <w:lang w:val="en-US" w:eastAsia="ar-SA"/>
        </w:rPr>
        <w:t>"</w:t>
      </w:r>
      <w:r w:rsidRPr="00FC66EF">
        <w:rPr>
          <w:rtl/>
          <w:lang w:val="en-US" w:eastAsia="ar-SA"/>
        </w:rPr>
        <w:tab/>
        <w:t>68</w:t>
      </w:r>
    </w:p>
    <w:p w14:paraId="55982DF7" w14:textId="77777777" w:rsidR="00FC66EF" w:rsidRPr="00FC66EF" w:rsidRDefault="00FC66EF" w:rsidP="00FC66EF">
      <w:pPr>
        <w:rPr>
          <w:rtl/>
          <w:lang w:val="en-US" w:eastAsia="ar-SA"/>
        </w:rPr>
      </w:pPr>
      <w:r w:rsidRPr="00FC66EF">
        <w:rPr>
          <w:rtl/>
          <w:lang w:val="en-US" w:eastAsia="ar-SA"/>
        </w:rPr>
        <w:t xml:space="preserve">18.15 </w:t>
      </w:r>
      <w:r w:rsidRPr="00FC66EF">
        <w:rPr>
          <w:rFonts w:hint="eastAsia"/>
          <w:rtl/>
          <w:lang w:val="en-US" w:eastAsia="ar-SA"/>
        </w:rPr>
        <w:t>ألوان</w:t>
      </w:r>
      <w:r w:rsidRPr="00FC66EF">
        <w:rPr>
          <w:rtl/>
          <w:lang w:val="en-US" w:eastAsia="ar-SA"/>
        </w:rPr>
        <w:t xml:space="preserve"> </w:t>
      </w:r>
      <w:r w:rsidRPr="00FC66EF">
        <w:rPr>
          <w:rFonts w:hint="eastAsia"/>
          <w:rtl/>
          <w:lang w:val="en-US" w:eastAsia="ar-SA"/>
        </w:rPr>
        <w:t>البيان</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رمزية</w:t>
      </w:r>
      <w:r w:rsidRPr="00FC66EF">
        <w:rPr>
          <w:rtl/>
          <w:lang w:val="en-US" w:eastAsia="ar-SA"/>
        </w:rPr>
        <w:t xml:space="preserve"> </w:t>
      </w:r>
      <w:r w:rsidRPr="00FC66EF">
        <w:rPr>
          <w:rFonts w:hint="eastAsia"/>
          <w:rtl/>
          <w:lang w:val="en-US" w:eastAsia="ar-SA"/>
        </w:rPr>
        <w:t>ودلالات</w:t>
      </w:r>
      <w:r w:rsidRPr="00FC66EF">
        <w:rPr>
          <w:rtl/>
          <w:lang w:val="en-US" w:eastAsia="ar-SA"/>
        </w:rPr>
        <w:t xml:space="preserve"> </w:t>
      </w:r>
      <w:r w:rsidRPr="00FC66EF">
        <w:rPr>
          <w:rFonts w:hint="eastAsia"/>
          <w:rtl/>
          <w:lang w:val="en-US" w:eastAsia="ar-SA"/>
        </w:rPr>
        <w:t>الألوان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وحالات</w:t>
      </w:r>
      <w:r w:rsidRPr="00FC66EF">
        <w:rPr>
          <w:rtl/>
          <w:lang w:val="en-US" w:eastAsia="ar-SA"/>
        </w:rPr>
        <w:t xml:space="preserve"> </w:t>
      </w:r>
      <w:r w:rsidRPr="00FC66EF">
        <w:rPr>
          <w:rFonts w:hint="eastAsia"/>
          <w:rtl/>
          <w:lang w:val="en-US" w:eastAsia="ar-SA"/>
        </w:rPr>
        <w:t>النفس</w:t>
      </w:r>
      <w:r w:rsidRPr="00FC66EF">
        <w:rPr>
          <w:rtl/>
          <w:lang w:val="en-US" w:eastAsia="ar-SA"/>
        </w:rPr>
        <w:tab/>
        <w:t>69</w:t>
      </w:r>
    </w:p>
    <w:p w14:paraId="4A284D59" w14:textId="77777777" w:rsidR="00FC66EF" w:rsidRPr="00FC66EF" w:rsidRDefault="00FC66EF" w:rsidP="00FC66EF">
      <w:pPr>
        <w:rPr>
          <w:rtl/>
          <w:lang w:val="en-US" w:eastAsia="ar-SA"/>
        </w:rPr>
      </w:pPr>
      <w:r w:rsidRPr="00FC66EF">
        <w:rPr>
          <w:rtl/>
          <w:lang w:val="en-US" w:eastAsia="ar-SA"/>
        </w:rPr>
        <w:t xml:space="preserve">18.16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البرزخ</w:t>
      </w:r>
      <w:r w:rsidRPr="00FC66EF">
        <w:rPr>
          <w:rtl/>
          <w:lang w:val="en-US" w:eastAsia="ar-SA"/>
        </w:rPr>
        <w:t xml:space="preserve"> </w:t>
      </w:r>
      <w:r w:rsidRPr="00FC66EF">
        <w:rPr>
          <w:rFonts w:hint="eastAsia"/>
          <w:rtl/>
          <w:lang w:val="en-US" w:eastAsia="ar-SA"/>
        </w:rPr>
        <w:t>فالقيامة</w:t>
      </w:r>
      <w:r w:rsidRPr="00FC66EF">
        <w:rPr>
          <w:rtl/>
          <w:lang w:val="en-US" w:eastAsia="ar-SA"/>
        </w:rPr>
        <w:t xml:space="preserve"> </w:t>
      </w:r>
      <w:r w:rsidRPr="00FC66EF">
        <w:rPr>
          <w:rFonts w:hint="eastAsia"/>
          <w:rtl/>
          <w:lang w:val="en-US" w:eastAsia="ar-SA"/>
        </w:rPr>
        <w:t>ثم</w:t>
      </w:r>
      <w:r w:rsidRPr="00FC66EF">
        <w:rPr>
          <w:rtl/>
          <w:lang w:val="en-US" w:eastAsia="ar-SA"/>
        </w:rPr>
        <w:t xml:space="preserve"> </w:t>
      </w:r>
      <w:r w:rsidRPr="00FC66EF">
        <w:rPr>
          <w:rFonts w:hint="eastAsia"/>
          <w:rtl/>
          <w:lang w:val="en-US" w:eastAsia="ar-SA"/>
        </w:rPr>
        <w:t>المصير</w:t>
      </w:r>
      <w:r w:rsidRPr="00FC66EF">
        <w:rPr>
          <w:rtl/>
          <w:lang w:val="en-US" w:eastAsia="ar-SA"/>
        </w:rPr>
        <w:t xml:space="preserve"> </w:t>
      </w:r>
      <w:r w:rsidRPr="00FC66EF">
        <w:rPr>
          <w:rFonts w:hint="eastAsia"/>
          <w:rtl/>
          <w:lang w:val="en-US" w:eastAsia="ar-SA"/>
        </w:rPr>
        <w:t>الأبدي</w:t>
      </w:r>
      <w:r w:rsidRPr="00FC66EF">
        <w:rPr>
          <w:rtl/>
          <w:lang w:val="en-US" w:eastAsia="ar-SA"/>
        </w:rPr>
        <w:tab/>
        <w:t>74</w:t>
      </w:r>
    </w:p>
    <w:p w14:paraId="072C2966" w14:textId="77777777" w:rsidR="00FC66EF" w:rsidRPr="00FC66EF" w:rsidRDefault="00FC66EF" w:rsidP="00FC66EF">
      <w:pPr>
        <w:rPr>
          <w:rtl/>
          <w:lang w:val="en-US" w:eastAsia="ar-SA"/>
        </w:rPr>
      </w:pPr>
      <w:r w:rsidRPr="00FC66EF">
        <w:rPr>
          <w:rtl/>
          <w:lang w:val="en-US" w:eastAsia="ar-SA"/>
        </w:rPr>
        <w:t xml:space="preserve">18.17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الميزان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المسؤول</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العذاب؟</w:t>
      </w:r>
      <w:r w:rsidRPr="00FC66EF">
        <w:rPr>
          <w:rtl/>
          <w:lang w:val="en-US" w:eastAsia="ar-SA"/>
        </w:rPr>
        <w:t xml:space="preserve"> </w:t>
      </w:r>
      <w:r w:rsidRPr="00FC66EF">
        <w:rPr>
          <w:rFonts w:hint="eastAsia"/>
          <w:rtl/>
          <w:lang w:val="en-US" w:eastAsia="ar-SA"/>
        </w:rPr>
        <w:t>وما</w:t>
      </w:r>
      <w:r w:rsidRPr="00FC66EF">
        <w:rPr>
          <w:rtl/>
          <w:lang w:val="en-US" w:eastAsia="ar-SA"/>
        </w:rPr>
        <w:t xml:space="preserve"> </w:t>
      </w:r>
      <w:r w:rsidRPr="00FC66EF">
        <w:rPr>
          <w:rFonts w:hint="eastAsia"/>
          <w:rtl/>
          <w:lang w:val="en-US" w:eastAsia="ar-SA"/>
        </w:rPr>
        <w:t>غايته؟</w:t>
      </w:r>
      <w:r w:rsidRPr="00FC66EF">
        <w:rPr>
          <w:rtl/>
          <w:lang w:val="en-US" w:eastAsia="ar-SA"/>
        </w:rPr>
        <w:tab/>
        <w:t>74</w:t>
      </w:r>
    </w:p>
    <w:p w14:paraId="443CEE45" w14:textId="77777777" w:rsidR="00FC66EF" w:rsidRPr="00FC66EF" w:rsidRDefault="00FC66EF" w:rsidP="00FC66EF">
      <w:pPr>
        <w:rPr>
          <w:rtl/>
          <w:lang w:val="en-US" w:eastAsia="ar-SA"/>
        </w:rPr>
      </w:pPr>
      <w:r w:rsidRPr="00FC66EF">
        <w:rPr>
          <w:rtl/>
          <w:lang w:val="en-US" w:eastAsia="ar-SA"/>
        </w:rPr>
        <w:t xml:space="preserve">18.18 </w:t>
      </w:r>
      <w:r w:rsidRPr="00FC66EF">
        <w:rPr>
          <w:rFonts w:hint="eastAsia"/>
          <w:rtl/>
          <w:lang w:val="en-US" w:eastAsia="ar-SA"/>
        </w:rPr>
        <w:t>قائمة</w:t>
      </w:r>
      <w:r w:rsidRPr="00FC66EF">
        <w:rPr>
          <w:rtl/>
          <w:lang w:val="en-US" w:eastAsia="ar-SA"/>
        </w:rPr>
        <w:t xml:space="preserve"> </w:t>
      </w:r>
      <w:r w:rsidRPr="00FC66EF">
        <w:rPr>
          <w:rFonts w:hint="eastAsia"/>
          <w:rtl/>
          <w:lang w:val="en-US" w:eastAsia="ar-SA"/>
        </w:rPr>
        <w:t>بالآيات</w:t>
      </w:r>
      <w:r w:rsidRPr="00FC66EF">
        <w:rPr>
          <w:rtl/>
          <w:lang w:val="en-US" w:eastAsia="ar-SA"/>
        </w:rPr>
        <w:t xml:space="preserve"> </w:t>
      </w:r>
      <w:r w:rsidRPr="00FC66EF">
        <w:rPr>
          <w:rFonts w:hint="eastAsia"/>
          <w:rtl/>
          <w:lang w:val="en-US" w:eastAsia="ar-SA"/>
        </w:rPr>
        <w:t>القرآنية</w:t>
      </w:r>
      <w:r w:rsidRPr="00FC66EF">
        <w:rPr>
          <w:rtl/>
          <w:lang w:val="en-US" w:eastAsia="ar-SA"/>
        </w:rPr>
        <w:t xml:space="preserve"> </w:t>
      </w:r>
      <w:r w:rsidRPr="00FC66EF">
        <w:rPr>
          <w:rFonts w:hint="eastAsia"/>
          <w:rtl/>
          <w:lang w:val="en-US" w:eastAsia="ar-SA"/>
        </w:rPr>
        <w:t>التي</w:t>
      </w:r>
      <w:r w:rsidRPr="00FC66EF">
        <w:rPr>
          <w:rtl/>
          <w:lang w:val="en-US" w:eastAsia="ar-SA"/>
        </w:rPr>
        <w:t xml:space="preserve"> </w:t>
      </w:r>
      <w:r w:rsidRPr="00FC66EF">
        <w:rPr>
          <w:rFonts w:hint="eastAsia"/>
          <w:rtl/>
          <w:lang w:val="en-US" w:eastAsia="ar-SA"/>
        </w:rPr>
        <w:t>تم</w:t>
      </w:r>
      <w:r w:rsidRPr="00FC66EF">
        <w:rPr>
          <w:rtl/>
          <w:lang w:val="en-US" w:eastAsia="ar-SA"/>
        </w:rPr>
        <w:t xml:space="preserve"> </w:t>
      </w:r>
      <w:r w:rsidRPr="00FC66EF">
        <w:rPr>
          <w:rFonts w:hint="eastAsia"/>
          <w:rtl/>
          <w:lang w:val="en-US" w:eastAsia="ar-SA"/>
        </w:rPr>
        <w:t>الاعتماد</w:t>
      </w:r>
      <w:r w:rsidRPr="00FC66EF">
        <w:rPr>
          <w:rtl/>
          <w:lang w:val="en-US" w:eastAsia="ar-SA"/>
        </w:rPr>
        <w:t xml:space="preserve"> </w:t>
      </w:r>
      <w:r w:rsidRPr="00FC66EF">
        <w:rPr>
          <w:rFonts w:hint="eastAsia"/>
          <w:rtl/>
          <w:lang w:val="en-US" w:eastAsia="ar-SA"/>
        </w:rPr>
        <w:t>عليها</w:t>
      </w:r>
      <w:r w:rsidRPr="00FC66EF">
        <w:rPr>
          <w:rtl/>
          <w:lang w:val="en-US" w:eastAsia="ar-SA"/>
        </w:rPr>
        <w:tab/>
        <w:t>76</w:t>
      </w:r>
    </w:p>
    <w:p w14:paraId="708D9A17" w14:textId="77777777" w:rsidR="00FC66EF" w:rsidRPr="00FC66EF" w:rsidRDefault="00FC66EF" w:rsidP="00FC66EF">
      <w:pPr>
        <w:rPr>
          <w:rtl/>
          <w:lang w:val="en-US" w:eastAsia="ar-SA"/>
        </w:rPr>
      </w:pPr>
      <w:r w:rsidRPr="00FC66EF">
        <w:rPr>
          <w:rtl/>
          <w:lang w:val="en-US" w:eastAsia="ar-SA"/>
        </w:rPr>
        <w:t xml:space="preserve">18.19 </w:t>
      </w:r>
      <w:r w:rsidRPr="00FC66EF">
        <w:rPr>
          <w:rFonts w:hint="eastAsia"/>
          <w:rtl/>
          <w:lang w:val="en-US" w:eastAsia="ar-SA"/>
        </w:rPr>
        <w:t>عوالم</w:t>
      </w:r>
      <w:r w:rsidRPr="00FC66EF">
        <w:rPr>
          <w:rtl/>
          <w:lang w:val="en-US" w:eastAsia="ar-SA"/>
        </w:rPr>
        <w:t xml:space="preserve"> </w:t>
      </w:r>
      <w:r w:rsidRPr="00FC66EF">
        <w:rPr>
          <w:rFonts w:hint="eastAsia"/>
          <w:rtl/>
          <w:lang w:val="en-US" w:eastAsia="ar-SA"/>
        </w:rPr>
        <w:t>متداخلة</w:t>
      </w:r>
      <w:r w:rsidRPr="00FC66EF">
        <w:rPr>
          <w:rtl/>
          <w:lang w:val="en-US" w:eastAsia="ar-SA"/>
        </w:rPr>
        <w:t xml:space="preserve">: </w:t>
      </w:r>
      <w:r w:rsidRPr="00FC66EF">
        <w:rPr>
          <w:rFonts w:hint="eastAsia"/>
          <w:rtl/>
          <w:lang w:val="en-US" w:eastAsia="ar-SA"/>
        </w:rPr>
        <w:t>الملائكة،</w:t>
      </w:r>
      <w:r w:rsidRPr="00FC66EF">
        <w:rPr>
          <w:rtl/>
          <w:lang w:val="en-US" w:eastAsia="ar-SA"/>
        </w:rPr>
        <w:t xml:space="preserve"> </w:t>
      </w:r>
      <w:r w:rsidRPr="00FC66EF">
        <w:rPr>
          <w:rFonts w:hint="eastAsia"/>
          <w:rtl/>
          <w:lang w:val="en-US" w:eastAsia="ar-SA"/>
        </w:rPr>
        <w:t>الجن،</w:t>
      </w:r>
      <w:r w:rsidRPr="00FC66EF">
        <w:rPr>
          <w:rtl/>
          <w:lang w:val="en-US" w:eastAsia="ar-SA"/>
        </w:rPr>
        <w:t xml:space="preserve"> </w:t>
      </w:r>
      <w:r w:rsidRPr="00FC66EF">
        <w:rPr>
          <w:rFonts w:hint="eastAsia"/>
          <w:rtl/>
          <w:lang w:val="en-US" w:eastAsia="ar-SA"/>
        </w:rPr>
        <w:t>وإحاطة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الشاملة</w:t>
      </w:r>
      <w:r w:rsidRPr="00FC66EF">
        <w:rPr>
          <w:rtl/>
          <w:lang w:val="en-US" w:eastAsia="ar-SA"/>
        </w:rPr>
        <w:tab/>
        <w:t>79</w:t>
      </w:r>
    </w:p>
    <w:p w14:paraId="035D5A12" w14:textId="77777777" w:rsidR="00FC66EF" w:rsidRPr="00FC66EF" w:rsidRDefault="00FC66EF" w:rsidP="00FC66EF">
      <w:pPr>
        <w:rPr>
          <w:rtl/>
          <w:lang w:val="en-US" w:eastAsia="ar-SA"/>
        </w:rPr>
      </w:pPr>
      <w:r w:rsidRPr="00FC66EF">
        <w:rPr>
          <w:rtl/>
          <w:lang w:val="en-US" w:eastAsia="ar-SA"/>
        </w:rPr>
        <w:t xml:space="preserve">18.20 </w:t>
      </w:r>
      <w:r w:rsidRPr="00FC66EF">
        <w:rPr>
          <w:rFonts w:hint="eastAsia"/>
          <w:rtl/>
          <w:lang w:val="en-US" w:eastAsia="ar-SA"/>
        </w:rPr>
        <w:t>الفجر</w:t>
      </w:r>
      <w:r w:rsidRPr="00FC66EF">
        <w:rPr>
          <w:rtl/>
          <w:lang w:val="en-US" w:eastAsia="ar-SA"/>
        </w:rPr>
        <w:t xml:space="preserve">: </w:t>
      </w:r>
      <w:r w:rsidRPr="00FC66EF">
        <w:rPr>
          <w:rFonts w:hint="eastAsia"/>
          <w:rtl/>
          <w:lang w:val="en-US" w:eastAsia="ar-SA"/>
        </w:rPr>
        <w:t>انكشاف</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وبزوغ</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آية</w:t>
      </w:r>
      <w:r w:rsidRPr="00FC66EF">
        <w:rPr>
          <w:rtl/>
          <w:lang w:val="en-US" w:eastAsia="ar-SA"/>
        </w:rPr>
        <w:t xml:space="preserve"> "</w:t>
      </w:r>
      <w:r w:rsidRPr="00FC66EF">
        <w:rPr>
          <w:rFonts w:hint="eastAsia"/>
          <w:rtl/>
          <w:lang w:val="en-US" w:eastAsia="ar-SA"/>
        </w:rPr>
        <w:t>قرآن</w:t>
      </w:r>
      <w:r w:rsidRPr="00FC66EF">
        <w:rPr>
          <w:rtl/>
          <w:lang w:val="en-US" w:eastAsia="ar-SA"/>
        </w:rPr>
        <w:t xml:space="preserve"> </w:t>
      </w:r>
      <w:r w:rsidRPr="00FC66EF">
        <w:rPr>
          <w:rFonts w:hint="eastAsia"/>
          <w:rtl/>
          <w:lang w:val="en-US" w:eastAsia="ar-SA"/>
        </w:rPr>
        <w:t>الفجر</w:t>
      </w:r>
      <w:r w:rsidRPr="00FC66EF">
        <w:rPr>
          <w:rtl/>
          <w:lang w:val="en-US" w:eastAsia="ar-SA"/>
        </w:rPr>
        <w:t>"</w:t>
      </w:r>
      <w:r w:rsidRPr="00FC66EF">
        <w:rPr>
          <w:rtl/>
          <w:lang w:val="en-US" w:eastAsia="ar-SA"/>
        </w:rPr>
        <w:tab/>
        <w:t>80</w:t>
      </w:r>
    </w:p>
    <w:p w14:paraId="2F5525CE" w14:textId="77777777" w:rsidR="00FC66EF" w:rsidRPr="00FC66EF" w:rsidRDefault="00FC66EF" w:rsidP="00FC66EF">
      <w:pPr>
        <w:rPr>
          <w:rtl/>
          <w:lang w:val="en-US" w:eastAsia="ar-SA"/>
        </w:rPr>
      </w:pPr>
      <w:r w:rsidRPr="00FC66EF">
        <w:rPr>
          <w:rtl/>
          <w:lang w:val="en-US" w:eastAsia="ar-SA"/>
        </w:rPr>
        <w:t xml:space="preserve">18.21 </w:t>
      </w:r>
      <w:r w:rsidRPr="00FC66EF">
        <w:rPr>
          <w:rFonts w:hint="eastAsia"/>
          <w:rtl/>
          <w:lang w:val="en-US" w:eastAsia="ar-SA"/>
        </w:rPr>
        <w:t>ظلال</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تجسيد</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والعذاب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واقعنا</w:t>
      </w:r>
      <w:r w:rsidRPr="00FC66EF">
        <w:rPr>
          <w:rtl/>
          <w:lang w:val="en-US" w:eastAsia="ar-SA"/>
        </w:rPr>
        <w:t xml:space="preserve"> </w:t>
      </w:r>
      <w:r w:rsidRPr="00FC66EF">
        <w:rPr>
          <w:rFonts w:hint="eastAsia"/>
          <w:rtl/>
          <w:lang w:val="en-US" w:eastAsia="ar-SA"/>
        </w:rPr>
        <w:t>المعاش</w:t>
      </w:r>
      <w:r w:rsidRPr="00FC66EF">
        <w:rPr>
          <w:rtl/>
          <w:lang w:val="en-US" w:eastAsia="ar-SA"/>
        </w:rPr>
        <w:tab/>
        <w:t>81</w:t>
      </w:r>
    </w:p>
    <w:p w14:paraId="70980B54" w14:textId="77777777" w:rsidR="00FC66EF" w:rsidRPr="00FC66EF" w:rsidRDefault="00FC66EF" w:rsidP="00FC66EF">
      <w:pPr>
        <w:rPr>
          <w:rtl/>
          <w:lang w:val="en-US" w:eastAsia="ar-SA"/>
        </w:rPr>
      </w:pPr>
      <w:r w:rsidRPr="00FC66EF">
        <w:rPr>
          <w:rtl/>
          <w:lang w:val="en-US" w:eastAsia="ar-SA"/>
        </w:rPr>
        <w:t xml:space="preserve">18.22 </w:t>
      </w:r>
      <w:r w:rsidRPr="00FC66EF">
        <w:rPr>
          <w:rFonts w:hint="eastAsia"/>
          <w:rtl/>
          <w:lang w:val="en-US" w:eastAsia="ar-SA"/>
        </w:rPr>
        <w:t>ظلال</w:t>
      </w:r>
      <w:r w:rsidRPr="00FC66EF">
        <w:rPr>
          <w:rtl/>
          <w:lang w:val="en-US" w:eastAsia="ar-SA"/>
        </w:rPr>
        <w:t xml:space="preserve"> </w:t>
      </w:r>
      <w:r w:rsidRPr="00FC66EF">
        <w:rPr>
          <w:rFonts w:hint="eastAsia"/>
          <w:rtl/>
          <w:lang w:val="en-US" w:eastAsia="ar-SA"/>
        </w:rPr>
        <w:t>ومعانٍ</w:t>
      </w:r>
      <w:r w:rsidRPr="00FC66EF">
        <w:rPr>
          <w:rtl/>
          <w:lang w:val="en-US" w:eastAsia="ar-SA"/>
        </w:rPr>
        <w:t xml:space="preserve">: </w:t>
      </w:r>
      <w:r w:rsidRPr="00FC66EF">
        <w:rPr>
          <w:rFonts w:hint="eastAsia"/>
          <w:rtl/>
          <w:lang w:val="en-US" w:eastAsia="ar-SA"/>
        </w:rPr>
        <w:t>العيش</w:t>
      </w:r>
      <w:r w:rsidRPr="00FC66EF">
        <w:rPr>
          <w:rtl/>
          <w:lang w:val="en-US" w:eastAsia="ar-SA"/>
        </w:rPr>
        <w:t xml:space="preserve"> </w:t>
      </w:r>
      <w:r w:rsidRPr="00FC66EF">
        <w:rPr>
          <w:rFonts w:hint="eastAsia"/>
          <w:rtl/>
          <w:lang w:val="en-US" w:eastAsia="ar-SA"/>
        </w:rPr>
        <w:t>بحقائق</w:t>
      </w:r>
      <w:r w:rsidRPr="00FC66EF">
        <w:rPr>
          <w:rtl/>
          <w:lang w:val="en-US" w:eastAsia="ar-SA"/>
        </w:rPr>
        <w:t xml:space="preserve"> </w:t>
      </w:r>
      <w:r w:rsidRPr="00FC66EF">
        <w:rPr>
          <w:rFonts w:hint="eastAsia"/>
          <w:rtl/>
          <w:lang w:val="en-US" w:eastAsia="ar-SA"/>
        </w:rPr>
        <w:t>الوجود</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والآخرة</w:t>
      </w:r>
      <w:r w:rsidRPr="00FC66EF">
        <w:rPr>
          <w:rtl/>
          <w:lang w:val="en-US" w:eastAsia="ar-SA"/>
        </w:rPr>
        <w:tab/>
        <w:t>84</w:t>
      </w:r>
    </w:p>
    <w:p w14:paraId="13F777E6" w14:textId="77777777" w:rsidR="00FC66EF" w:rsidRPr="00FC66EF" w:rsidRDefault="00FC66EF" w:rsidP="00FC66EF">
      <w:pPr>
        <w:rPr>
          <w:rtl/>
          <w:lang w:val="en-US" w:eastAsia="ar-SA"/>
        </w:rPr>
      </w:pPr>
      <w:r w:rsidRPr="00FC66EF">
        <w:rPr>
          <w:rtl/>
          <w:lang w:val="en-US" w:eastAsia="ar-SA"/>
        </w:rPr>
        <w:t xml:space="preserve">19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الوجود</w:t>
      </w:r>
      <w:r w:rsidRPr="00FC66EF">
        <w:rPr>
          <w:rtl/>
          <w:lang w:val="en-US" w:eastAsia="ar-SA"/>
        </w:rPr>
        <w:t xml:space="preserve"> </w:t>
      </w:r>
      <w:r w:rsidRPr="00FC66EF">
        <w:rPr>
          <w:rFonts w:hint="eastAsia"/>
          <w:rtl/>
          <w:lang w:val="en-US" w:eastAsia="ar-SA"/>
        </w:rPr>
        <w:t>والمسؤولية</w:t>
      </w:r>
      <w:r w:rsidRPr="00FC66EF">
        <w:rPr>
          <w:rtl/>
          <w:lang w:val="en-US" w:eastAsia="ar-SA"/>
        </w:rPr>
        <w:t xml:space="preserve"> </w:t>
      </w:r>
      <w:r w:rsidRPr="00FC66EF">
        <w:rPr>
          <w:rFonts w:hint="eastAsia"/>
          <w:rtl/>
          <w:lang w:val="en-US" w:eastAsia="ar-SA"/>
        </w:rPr>
        <w:t>والمصير</w:t>
      </w:r>
      <w:r w:rsidRPr="00FC66EF">
        <w:rPr>
          <w:rtl/>
          <w:lang w:val="en-US" w:eastAsia="ar-SA"/>
        </w:rPr>
        <w:tab/>
        <w:t>85</w:t>
      </w:r>
    </w:p>
    <w:p w14:paraId="17BF7911" w14:textId="77777777" w:rsidR="00FC66EF" w:rsidRPr="00FC66EF" w:rsidRDefault="00FC66EF" w:rsidP="00FC66EF">
      <w:pPr>
        <w:rPr>
          <w:rtl/>
          <w:lang w:val="en-US" w:eastAsia="ar-SA"/>
        </w:rPr>
      </w:pPr>
      <w:r w:rsidRPr="00FC66EF">
        <w:rPr>
          <w:rtl/>
          <w:lang w:val="en-US" w:eastAsia="ar-SA"/>
        </w:rPr>
        <w:t xml:space="preserve">19.1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الكيان</w:t>
      </w:r>
      <w:r w:rsidRPr="00FC66EF">
        <w:rPr>
          <w:rtl/>
          <w:lang w:val="en-US" w:eastAsia="ar-SA"/>
        </w:rPr>
        <w:t xml:space="preserve"> </w:t>
      </w:r>
      <w:r w:rsidRPr="00FC66EF">
        <w:rPr>
          <w:rFonts w:hint="eastAsia"/>
          <w:rtl/>
          <w:lang w:val="en-US" w:eastAsia="ar-SA"/>
        </w:rPr>
        <w:t>الإنساني</w:t>
      </w:r>
      <w:r w:rsidRPr="00FC66EF">
        <w:rPr>
          <w:rtl/>
          <w:lang w:val="en-US" w:eastAsia="ar-SA"/>
        </w:rPr>
        <w:t xml:space="preserve">: </w:t>
      </w:r>
      <w:r w:rsidRPr="00FC66EF">
        <w:rPr>
          <w:rFonts w:hint="eastAsia"/>
          <w:rtl/>
          <w:lang w:val="en-US" w:eastAsia="ar-SA"/>
        </w:rPr>
        <w:t>تمييز</w:t>
      </w:r>
      <w:r w:rsidRPr="00FC66EF">
        <w:rPr>
          <w:rtl/>
          <w:lang w:val="en-US" w:eastAsia="ar-SA"/>
        </w:rPr>
        <w:t xml:space="preserve"> </w:t>
      </w:r>
      <w:r w:rsidRPr="00FC66EF">
        <w:rPr>
          <w:rFonts w:hint="eastAsia"/>
          <w:rtl/>
          <w:lang w:val="en-US" w:eastAsia="ar-SA"/>
        </w:rPr>
        <w:t>ووظائف</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الفؤاد،</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والنفس</w:t>
      </w:r>
      <w:r w:rsidRPr="00FC66EF">
        <w:rPr>
          <w:rtl/>
          <w:lang w:val="en-US" w:eastAsia="ar-SA"/>
        </w:rPr>
        <w:tab/>
        <w:t>85</w:t>
      </w:r>
    </w:p>
    <w:p w14:paraId="279431BB" w14:textId="77777777" w:rsidR="00FC66EF" w:rsidRPr="00FC66EF" w:rsidRDefault="00FC66EF" w:rsidP="00FC66EF">
      <w:pPr>
        <w:rPr>
          <w:rtl/>
          <w:lang w:val="en-US" w:eastAsia="ar-SA"/>
        </w:rPr>
      </w:pPr>
      <w:r w:rsidRPr="00FC66EF">
        <w:rPr>
          <w:rtl/>
          <w:lang w:val="en-US" w:eastAsia="ar-SA"/>
        </w:rPr>
        <w:t xml:space="preserve">19.2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التكليف</w:t>
      </w:r>
      <w:r w:rsidRPr="00FC66EF">
        <w:rPr>
          <w:rtl/>
          <w:lang w:val="en-US" w:eastAsia="ar-SA"/>
        </w:rPr>
        <w:t xml:space="preserve"> </w:t>
      </w:r>
      <w:r w:rsidRPr="00FC66EF">
        <w:rPr>
          <w:rFonts w:hint="eastAsia"/>
          <w:rtl/>
          <w:lang w:val="en-US" w:eastAsia="ar-SA"/>
        </w:rPr>
        <w:t>والاختيار</w:t>
      </w:r>
      <w:r w:rsidRPr="00FC66EF">
        <w:rPr>
          <w:rtl/>
          <w:lang w:val="en-US" w:eastAsia="ar-SA"/>
        </w:rPr>
        <w:t xml:space="preserve">: </w:t>
      </w:r>
      <w:r w:rsidRPr="00FC66EF">
        <w:rPr>
          <w:rFonts w:hint="eastAsia"/>
          <w:rtl/>
          <w:lang w:val="en-US" w:eastAsia="ar-SA"/>
        </w:rPr>
        <w:t>مسؤولية</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أفعاله</w:t>
      </w:r>
      <w:r w:rsidRPr="00FC66EF">
        <w:rPr>
          <w:rtl/>
          <w:lang w:val="en-US" w:eastAsia="ar-SA"/>
        </w:rPr>
        <w:tab/>
        <w:t>87</w:t>
      </w:r>
    </w:p>
    <w:p w14:paraId="7B44A161" w14:textId="77777777" w:rsidR="00FC66EF" w:rsidRPr="00FC66EF" w:rsidRDefault="00FC66EF" w:rsidP="00FC66EF">
      <w:pPr>
        <w:rPr>
          <w:rtl/>
          <w:lang w:val="en-US" w:eastAsia="ar-SA"/>
        </w:rPr>
      </w:pPr>
      <w:r w:rsidRPr="00FC66EF">
        <w:rPr>
          <w:rtl/>
          <w:lang w:val="en-US" w:eastAsia="ar-SA"/>
        </w:rPr>
        <w:t xml:space="preserve">19.3 </w:t>
      </w:r>
      <w:r w:rsidRPr="00FC66EF">
        <w:rPr>
          <w:rFonts w:hint="eastAsia"/>
          <w:rtl/>
          <w:lang w:val="en-US" w:eastAsia="ar-SA"/>
        </w:rPr>
        <w:t>موت</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توفيها؟</w:t>
      </w:r>
      <w:r w:rsidRPr="00FC66EF">
        <w:rPr>
          <w:rtl/>
          <w:lang w:val="en-US" w:eastAsia="ar-SA"/>
        </w:rPr>
        <w:t xml:space="preserve"> </w:t>
      </w:r>
      <w:r w:rsidRPr="00FC66EF">
        <w:rPr>
          <w:rFonts w:hint="eastAsia"/>
          <w:rtl/>
          <w:lang w:val="en-US" w:eastAsia="ar-SA"/>
        </w:rPr>
        <w:t>حقيقة</w:t>
      </w:r>
      <w:r w:rsidRPr="00FC66EF">
        <w:rPr>
          <w:rtl/>
          <w:lang w:val="en-US" w:eastAsia="ar-SA"/>
        </w:rPr>
        <w:t xml:space="preserve"> "</w:t>
      </w:r>
      <w:r w:rsidRPr="00FC66EF">
        <w:rPr>
          <w:rFonts w:hint="eastAsia"/>
          <w:rtl/>
          <w:lang w:val="en-US" w:eastAsia="ar-SA"/>
        </w:rPr>
        <w:t>ذوق</w:t>
      </w:r>
      <w:r w:rsidRPr="00FC66EF">
        <w:rPr>
          <w:rtl/>
          <w:lang w:val="en-US" w:eastAsia="ar-SA"/>
        </w:rPr>
        <w:t xml:space="preserve"> </w:t>
      </w:r>
      <w:r w:rsidRPr="00FC66EF">
        <w:rPr>
          <w:rFonts w:hint="eastAsia"/>
          <w:rtl/>
          <w:lang w:val="en-US" w:eastAsia="ar-SA"/>
        </w:rPr>
        <w:t>الموت</w:t>
      </w:r>
      <w:r w:rsidRPr="00FC66EF">
        <w:rPr>
          <w:rtl/>
          <w:lang w:val="en-US" w:eastAsia="ar-SA"/>
        </w:rPr>
        <w:t xml:space="preserve">" </w:t>
      </w:r>
      <w:r w:rsidRPr="00FC66EF">
        <w:rPr>
          <w:rFonts w:hint="eastAsia"/>
          <w:rtl/>
          <w:lang w:val="en-US" w:eastAsia="ar-SA"/>
        </w:rPr>
        <w:t>وانقطاع</w:t>
      </w:r>
      <w:r w:rsidRPr="00FC66EF">
        <w:rPr>
          <w:rtl/>
          <w:lang w:val="en-US" w:eastAsia="ar-SA"/>
        </w:rPr>
        <w:t xml:space="preserve"> </w:t>
      </w:r>
      <w:r w:rsidRPr="00FC66EF">
        <w:rPr>
          <w:rFonts w:hint="eastAsia"/>
          <w:rtl/>
          <w:lang w:val="en-US" w:eastAsia="ar-SA"/>
        </w:rPr>
        <w:t>الاتصال</w:t>
      </w:r>
      <w:r w:rsidRPr="00FC66EF">
        <w:rPr>
          <w:rtl/>
          <w:lang w:val="en-US" w:eastAsia="ar-SA"/>
        </w:rPr>
        <w:tab/>
        <w:t>89</w:t>
      </w:r>
    </w:p>
    <w:p w14:paraId="12F00D43" w14:textId="77777777" w:rsidR="00FC66EF" w:rsidRPr="00FC66EF" w:rsidRDefault="00FC66EF" w:rsidP="00FC66EF">
      <w:pPr>
        <w:rPr>
          <w:rtl/>
          <w:lang w:val="en-US" w:eastAsia="ar-SA"/>
        </w:rPr>
      </w:pPr>
      <w:r w:rsidRPr="00FC66EF">
        <w:rPr>
          <w:rtl/>
          <w:lang w:val="en-US" w:eastAsia="ar-SA"/>
        </w:rPr>
        <w:t xml:space="preserve">19.4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البرزخ</w:t>
      </w:r>
      <w:r w:rsidRPr="00FC66EF">
        <w:rPr>
          <w:rtl/>
          <w:lang w:val="en-US" w:eastAsia="ar-SA"/>
        </w:rPr>
        <w:t xml:space="preserve">: </w:t>
      </w:r>
      <w:r w:rsidRPr="00FC66EF">
        <w:rPr>
          <w:rFonts w:hint="eastAsia"/>
          <w:rtl/>
          <w:lang w:val="en-US" w:eastAsia="ar-SA"/>
        </w:rPr>
        <w:t>وعي،</w:t>
      </w:r>
      <w:r w:rsidRPr="00FC66EF">
        <w:rPr>
          <w:rtl/>
          <w:lang w:val="en-US" w:eastAsia="ar-SA"/>
        </w:rPr>
        <w:t xml:space="preserve"> </w:t>
      </w:r>
      <w:r w:rsidRPr="00FC66EF">
        <w:rPr>
          <w:rFonts w:hint="eastAsia"/>
          <w:rtl/>
          <w:lang w:val="en-US" w:eastAsia="ar-SA"/>
        </w:rPr>
        <w:t>مساءلة،</w:t>
      </w:r>
      <w:r w:rsidRPr="00FC66EF">
        <w:rPr>
          <w:rtl/>
          <w:lang w:val="en-US" w:eastAsia="ar-SA"/>
        </w:rPr>
        <w:t xml:space="preserve"> </w:t>
      </w:r>
      <w:r w:rsidRPr="00FC66EF">
        <w:rPr>
          <w:rFonts w:hint="eastAsia"/>
          <w:rtl/>
          <w:lang w:val="en-US" w:eastAsia="ar-SA"/>
        </w:rPr>
        <w:t>وجزاء</w:t>
      </w:r>
      <w:r w:rsidRPr="00FC66EF">
        <w:rPr>
          <w:rtl/>
          <w:lang w:val="en-US" w:eastAsia="ar-SA"/>
        </w:rPr>
        <w:t xml:space="preserve"> </w:t>
      </w:r>
      <w:r w:rsidRPr="00FC66EF">
        <w:rPr>
          <w:rFonts w:hint="eastAsia"/>
          <w:rtl/>
          <w:lang w:val="en-US" w:eastAsia="ar-SA"/>
        </w:rPr>
        <w:t>أولي</w:t>
      </w:r>
      <w:r w:rsidRPr="00FC66EF">
        <w:rPr>
          <w:rtl/>
          <w:lang w:val="en-US" w:eastAsia="ar-SA"/>
        </w:rPr>
        <w:tab/>
        <w:t>90</w:t>
      </w:r>
    </w:p>
    <w:p w14:paraId="1E39831B" w14:textId="77777777" w:rsidR="00FC66EF" w:rsidRPr="00FC66EF" w:rsidRDefault="00FC66EF" w:rsidP="00FC66EF">
      <w:pPr>
        <w:rPr>
          <w:rtl/>
          <w:lang w:val="en-US" w:eastAsia="ar-SA"/>
        </w:rPr>
      </w:pPr>
      <w:r w:rsidRPr="00FC66EF">
        <w:rPr>
          <w:rtl/>
          <w:lang w:val="en-US" w:eastAsia="ar-SA"/>
        </w:rPr>
        <w:t xml:space="preserve">19.5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القيامة</w:t>
      </w:r>
      <w:r w:rsidRPr="00FC66EF">
        <w:rPr>
          <w:rtl/>
          <w:lang w:val="en-US" w:eastAsia="ar-SA"/>
        </w:rPr>
        <w:t xml:space="preserve">: </w:t>
      </w:r>
      <w:r w:rsidRPr="00FC66EF">
        <w:rPr>
          <w:rFonts w:hint="eastAsia"/>
          <w:rtl/>
          <w:lang w:val="en-US" w:eastAsia="ar-SA"/>
        </w:rPr>
        <w:t>الحساب،</w:t>
      </w:r>
      <w:r w:rsidRPr="00FC66EF">
        <w:rPr>
          <w:rtl/>
          <w:lang w:val="en-US" w:eastAsia="ar-SA"/>
        </w:rPr>
        <w:t xml:space="preserve"> </w:t>
      </w:r>
      <w:r w:rsidRPr="00FC66EF">
        <w:rPr>
          <w:rFonts w:hint="eastAsia"/>
          <w:rtl/>
          <w:lang w:val="en-US" w:eastAsia="ar-SA"/>
        </w:rPr>
        <w:t>الميزان،</w:t>
      </w:r>
      <w:r w:rsidRPr="00FC66EF">
        <w:rPr>
          <w:rtl/>
          <w:lang w:val="en-US" w:eastAsia="ar-SA"/>
        </w:rPr>
        <w:t xml:space="preserve"> </w:t>
      </w:r>
      <w:r w:rsidRPr="00FC66EF">
        <w:rPr>
          <w:rFonts w:hint="eastAsia"/>
          <w:rtl/>
          <w:lang w:val="en-US" w:eastAsia="ar-SA"/>
        </w:rPr>
        <w:t>والشهود</w:t>
      </w:r>
      <w:r w:rsidRPr="00FC66EF">
        <w:rPr>
          <w:rtl/>
          <w:lang w:val="en-US" w:eastAsia="ar-SA"/>
        </w:rPr>
        <w:tab/>
        <w:t>91</w:t>
      </w:r>
    </w:p>
    <w:p w14:paraId="1F676C64" w14:textId="77777777" w:rsidR="00FC66EF" w:rsidRPr="00FC66EF" w:rsidRDefault="00FC66EF" w:rsidP="00FC66EF">
      <w:pPr>
        <w:rPr>
          <w:rtl/>
          <w:lang w:val="en-US" w:eastAsia="ar-SA"/>
        </w:rPr>
      </w:pPr>
      <w:r w:rsidRPr="00FC66EF">
        <w:rPr>
          <w:rtl/>
          <w:lang w:val="en-US" w:eastAsia="ar-SA"/>
        </w:rPr>
        <w:t xml:space="preserve">19.6 </w:t>
      </w:r>
      <w:r w:rsidRPr="00FC66EF">
        <w:rPr>
          <w:rFonts w:hint="eastAsia"/>
          <w:rtl/>
          <w:lang w:val="en-US" w:eastAsia="ar-SA"/>
        </w:rPr>
        <w:t>المصير</w:t>
      </w:r>
      <w:r w:rsidRPr="00FC66EF">
        <w:rPr>
          <w:rtl/>
          <w:lang w:val="en-US" w:eastAsia="ar-SA"/>
        </w:rPr>
        <w:t xml:space="preserve"> </w:t>
      </w:r>
      <w:r w:rsidRPr="00FC66EF">
        <w:rPr>
          <w:rFonts w:hint="eastAsia"/>
          <w:rtl/>
          <w:lang w:val="en-US" w:eastAsia="ar-SA"/>
        </w:rPr>
        <w:t>الأبدي</w:t>
      </w:r>
      <w:r w:rsidRPr="00FC66EF">
        <w:rPr>
          <w:rtl/>
          <w:lang w:val="en-US" w:eastAsia="ar-SA"/>
        </w:rPr>
        <w:t xml:space="preserve"> </w:t>
      </w:r>
      <w:r w:rsidRPr="00FC66EF">
        <w:rPr>
          <w:rFonts w:hint="eastAsia"/>
          <w:rtl/>
          <w:lang w:val="en-US" w:eastAsia="ar-SA"/>
        </w:rPr>
        <w:t>للنفس</w:t>
      </w:r>
      <w:r w:rsidRPr="00FC66EF">
        <w:rPr>
          <w:rtl/>
          <w:lang w:val="en-US" w:eastAsia="ar-SA"/>
        </w:rPr>
        <w:t xml:space="preserve">: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نار</w:t>
      </w:r>
      <w:r w:rsidRPr="00FC66EF">
        <w:rPr>
          <w:rtl/>
          <w:lang w:val="en-US" w:eastAsia="ar-SA"/>
        </w:rPr>
        <w:t xml:space="preserve"> </w:t>
      </w:r>
      <w:r w:rsidRPr="00FC66EF">
        <w:rPr>
          <w:rFonts w:hint="eastAsia"/>
          <w:rtl/>
          <w:lang w:val="en-US" w:eastAsia="ar-SA"/>
        </w:rPr>
        <w:t>الجحيم؟</w:t>
      </w:r>
      <w:r w:rsidRPr="00FC66EF">
        <w:rPr>
          <w:rtl/>
          <w:lang w:val="en-US" w:eastAsia="ar-SA"/>
        </w:rPr>
        <w:tab/>
        <w:t>93</w:t>
      </w:r>
    </w:p>
    <w:p w14:paraId="5DB5FA0A" w14:textId="77777777" w:rsidR="00FC66EF" w:rsidRPr="00FC66EF" w:rsidRDefault="00FC66EF" w:rsidP="00FC66EF">
      <w:pPr>
        <w:rPr>
          <w:rtl/>
          <w:lang w:val="en-US" w:eastAsia="ar-SA"/>
        </w:rPr>
      </w:pPr>
      <w:r w:rsidRPr="00FC66EF">
        <w:rPr>
          <w:rtl/>
          <w:lang w:val="en-US" w:eastAsia="ar-SA"/>
        </w:rPr>
        <w:t xml:space="preserve">19.7 </w:t>
      </w:r>
      <w:r w:rsidRPr="00FC66EF">
        <w:rPr>
          <w:rFonts w:hint="eastAsia"/>
          <w:rtl/>
          <w:lang w:val="en-US" w:eastAsia="ar-SA"/>
        </w:rPr>
        <w:t>تزكية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طريق</w:t>
      </w:r>
      <w:r w:rsidRPr="00FC66EF">
        <w:rPr>
          <w:rtl/>
          <w:lang w:val="en-US" w:eastAsia="ar-SA"/>
        </w:rPr>
        <w:t xml:space="preserve"> </w:t>
      </w:r>
      <w:r w:rsidRPr="00FC66EF">
        <w:rPr>
          <w:rFonts w:hint="eastAsia"/>
          <w:rtl/>
          <w:lang w:val="en-US" w:eastAsia="ar-SA"/>
        </w:rPr>
        <w:t>النجاة</w:t>
      </w:r>
      <w:r w:rsidRPr="00FC66EF">
        <w:rPr>
          <w:rtl/>
          <w:lang w:val="en-US" w:eastAsia="ar-SA"/>
        </w:rPr>
        <w:t xml:space="preserve"> </w:t>
      </w:r>
      <w:r w:rsidRPr="00FC66EF">
        <w:rPr>
          <w:rFonts w:hint="eastAsia"/>
          <w:rtl/>
          <w:lang w:val="en-US" w:eastAsia="ar-SA"/>
        </w:rPr>
        <w:t>والفلاح</w:t>
      </w:r>
      <w:r w:rsidRPr="00FC66EF">
        <w:rPr>
          <w:rtl/>
          <w:lang w:val="en-US" w:eastAsia="ar-SA"/>
        </w:rPr>
        <w:tab/>
        <w:t>94</w:t>
      </w:r>
    </w:p>
    <w:p w14:paraId="294636F0" w14:textId="77777777" w:rsidR="00FC66EF" w:rsidRPr="00FC66EF" w:rsidRDefault="00FC66EF" w:rsidP="00FC66EF">
      <w:pPr>
        <w:rPr>
          <w:rtl/>
          <w:lang w:val="en-US" w:eastAsia="ar-SA"/>
        </w:rPr>
      </w:pPr>
      <w:r w:rsidRPr="00FC66EF">
        <w:rPr>
          <w:rtl/>
          <w:lang w:val="en-US" w:eastAsia="ar-SA"/>
        </w:rPr>
        <w:t xml:space="preserve">19.8 </w:t>
      </w:r>
      <w:r w:rsidRPr="00FC66EF">
        <w:rPr>
          <w:rFonts w:hint="eastAsia"/>
          <w:rtl/>
          <w:lang w:val="en-US" w:eastAsia="ar-SA"/>
        </w:rPr>
        <w:t>درجات</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الأمارة</w:t>
      </w:r>
      <w:r w:rsidRPr="00FC66EF">
        <w:rPr>
          <w:rtl/>
          <w:lang w:val="en-US" w:eastAsia="ar-SA"/>
        </w:rPr>
        <w:t xml:space="preserve"> </w:t>
      </w:r>
      <w:r w:rsidRPr="00FC66EF">
        <w:rPr>
          <w:rFonts w:hint="eastAsia"/>
          <w:rtl/>
          <w:lang w:val="en-US" w:eastAsia="ar-SA"/>
        </w:rPr>
        <w:t>بالسوء</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المطمئنة</w:t>
      </w:r>
      <w:r w:rsidRPr="00FC66EF">
        <w:rPr>
          <w:rtl/>
          <w:lang w:val="en-US" w:eastAsia="ar-SA"/>
        </w:rPr>
        <w:tab/>
        <w:t>96</w:t>
      </w:r>
    </w:p>
    <w:p w14:paraId="05B65ED9" w14:textId="77777777" w:rsidR="00FC66EF" w:rsidRPr="00FC66EF" w:rsidRDefault="00FC66EF" w:rsidP="00FC66EF">
      <w:pPr>
        <w:rPr>
          <w:rtl/>
          <w:lang w:val="en-US" w:eastAsia="ar-SA"/>
        </w:rPr>
      </w:pPr>
      <w:r w:rsidRPr="00FC66EF">
        <w:rPr>
          <w:rtl/>
          <w:lang w:val="en-US" w:eastAsia="ar-SA"/>
        </w:rPr>
        <w:t xml:space="preserve">19.9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كـ</w:t>
      </w:r>
      <w:r w:rsidRPr="00FC66EF">
        <w:rPr>
          <w:rtl/>
          <w:lang w:val="en-US" w:eastAsia="ar-SA"/>
        </w:rPr>
        <w:t>"</w:t>
      </w:r>
      <w:r w:rsidRPr="00FC66EF">
        <w:rPr>
          <w:rFonts w:hint="eastAsia"/>
          <w:rtl/>
          <w:lang w:val="en-US" w:eastAsia="ar-SA"/>
        </w:rPr>
        <w:t>زوج</w:t>
      </w:r>
      <w:r w:rsidRPr="00FC66EF">
        <w:rPr>
          <w:rtl/>
          <w:lang w:val="en-US" w:eastAsia="ar-SA"/>
        </w:rPr>
        <w:t xml:space="preserve"> </w:t>
      </w:r>
      <w:r w:rsidRPr="00FC66EF">
        <w:rPr>
          <w:rFonts w:hint="eastAsia"/>
          <w:rtl/>
          <w:lang w:val="en-US" w:eastAsia="ar-SA"/>
        </w:rPr>
        <w:t>آدم</w:t>
      </w:r>
      <w:r w:rsidRPr="00FC66EF">
        <w:rPr>
          <w:rtl/>
          <w:lang w:val="en-US" w:eastAsia="ar-SA"/>
        </w:rPr>
        <w:t xml:space="preserve">" </w:t>
      </w:r>
      <w:r w:rsidRPr="00FC66EF">
        <w:rPr>
          <w:rFonts w:hint="eastAsia"/>
          <w:rtl/>
          <w:lang w:val="en-US" w:eastAsia="ar-SA"/>
        </w:rPr>
        <w:t>الأول</w:t>
      </w:r>
      <w:r w:rsidRPr="00FC66EF">
        <w:rPr>
          <w:rtl/>
          <w:lang w:val="en-US" w:eastAsia="ar-SA"/>
        </w:rPr>
        <w:t xml:space="preserve">: </w:t>
      </w:r>
      <w:r w:rsidRPr="00FC66EF">
        <w:rPr>
          <w:rFonts w:hint="eastAsia"/>
          <w:rtl/>
          <w:lang w:val="en-US" w:eastAsia="ar-SA"/>
        </w:rPr>
        <w:t>تأملات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الخطاب</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حول</w:t>
      </w:r>
      <w:r w:rsidRPr="00FC66EF">
        <w:rPr>
          <w:rtl/>
          <w:lang w:val="en-US" w:eastAsia="ar-SA"/>
        </w:rPr>
        <w:t xml:space="preserve"> </w:t>
      </w:r>
      <w:r w:rsidRPr="00FC66EF">
        <w:rPr>
          <w:rFonts w:hint="eastAsia"/>
          <w:rtl/>
          <w:lang w:val="en-US" w:eastAsia="ar-SA"/>
        </w:rPr>
        <w:t>بداية</w:t>
      </w:r>
      <w:r w:rsidRPr="00FC66EF">
        <w:rPr>
          <w:rtl/>
          <w:lang w:val="en-US" w:eastAsia="ar-SA"/>
        </w:rPr>
        <w:t xml:space="preserve"> </w:t>
      </w:r>
      <w:r w:rsidRPr="00FC66EF">
        <w:rPr>
          <w:rFonts w:hint="eastAsia"/>
          <w:rtl/>
          <w:lang w:val="en-US" w:eastAsia="ar-SA"/>
        </w:rPr>
        <w:t>الخلق</w:t>
      </w:r>
      <w:r w:rsidRPr="00FC66EF">
        <w:rPr>
          <w:rtl/>
          <w:lang w:val="en-US" w:eastAsia="ar-SA"/>
        </w:rPr>
        <w:tab/>
        <w:t>97</w:t>
      </w:r>
    </w:p>
    <w:p w14:paraId="40614D26" w14:textId="77777777" w:rsidR="00FC66EF" w:rsidRPr="00FC66EF" w:rsidRDefault="00FC66EF" w:rsidP="00FC66EF">
      <w:pPr>
        <w:rPr>
          <w:rtl/>
          <w:lang w:val="en-US" w:eastAsia="ar-SA"/>
        </w:rPr>
      </w:pPr>
      <w:r w:rsidRPr="00FC66EF">
        <w:rPr>
          <w:rtl/>
          <w:lang w:val="en-US" w:eastAsia="ar-SA"/>
        </w:rPr>
        <w:lastRenderedPageBreak/>
        <w:t xml:space="preserve">19.10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وصدمة</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لماذا</w:t>
      </w:r>
      <w:r w:rsidRPr="00FC66EF">
        <w:rPr>
          <w:rtl/>
          <w:lang w:val="en-US" w:eastAsia="ar-SA"/>
        </w:rPr>
        <w:t xml:space="preserve"> </w:t>
      </w:r>
      <w:r w:rsidRPr="00FC66EF">
        <w:rPr>
          <w:rFonts w:hint="eastAsia"/>
          <w:rtl/>
          <w:lang w:val="en-US" w:eastAsia="ar-SA"/>
        </w:rPr>
        <w:t>نقاوم</w:t>
      </w:r>
      <w:r w:rsidRPr="00FC66EF">
        <w:rPr>
          <w:rtl/>
          <w:lang w:val="en-US" w:eastAsia="ar-SA"/>
        </w:rPr>
        <w:t xml:space="preserve"> </w:t>
      </w:r>
      <w:r w:rsidRPr="00FC66EF">
        <w:rPr>
          <w:rFonts w:hint="eastAsia"/>
          <w:rtl/>
          <w:lang w:val="en-US" w:eastAsia="ar-SA"/>
        </w:rPr>
        <w:t>ما</w:t>
      </w:r>
      <w:r w:rsidRPr="00FC66EF">
        <w:rPr>
          <w:rtl/>
          <w:lang w:val="en-US" w:eastAsia="ar-SA"/>
        </w:rPr>
        <w:t xml:space="preserve"> </w:t>
      </w:r>
      <w:r w:rsidRPr="00FC66EF">
        <w:rPr>
          <w:rFonts w:hint="eastAsia"/>
          <w:rtl/>
          <w:lang w:val="en-US" w:eastAsia="ar-SA"/>
        </w:rPr>
        <w:t>قد</w:t>
      </w:r>
      <w:r w:rsidRPr="00FC66EF">
        <w:rPr>
          <w:rtl/>
          <w:lang w:val="en-US" w:eastAsia="ar-SA"/>
        </w:rPr>
        <w:t xml:space="preserve"> </w:t>
      </w:r>
      <w:r w:rsidRPr="00FC66EF">
        <w:rPr>
          <w:rFonts w:hint="eastAsia"/>
          <w:rtl/>
          <w:lang w:val="en-US" w:eastAsia="ar-SA"/>
        </w:rPr>
        <w:t>يحررنا؟</w:t>
      </w:r>
      <w:r w:rsidRPr="00FC66EF">
        <w:rPr>
          <w:rtl/>
          <w:lang w:val="en-US" w:eastAsia="ar-SA"/>
        </w:rPr>
        <w:tab/>
        <w:t>98</w:t>
      </w:r>
    </w:p>
    <w:p w14:paraId="6FD98BFC" w14:textId="77777777" w:rsidR="00FC66EF" w:rsidRPr="00FC66EF" w:rsidRDefault="00FC66EF" w:rsidP="00FC66EF">
      <w:pPr>
        <w:rPr>
          <w:rtl/>
          <w:lang w:val="en-US" w:eastAsia="ar-SA"/>
        </w:rPr>
      </w:pPr>
      <w:r w:rsidRPr="00FC66EF">
        <w:rPr>
          <w:rtl/>
          <w:lang w:val="en-US" w:eastAsia="ar-SA"/>
        </w:rPr>
        <w:t xml:space="preserve">19.11 </w:t>
      </w:r>
      <w:r w:rsidRPr="00FC66EF">
        <w:rPr>
          <w:rFonts w:hint="eastAsia"/>
          <w:rtl/>
          <w:lang w:val="en-US" w:eastAsia="ar-SA"/>
        </w:rPr>
        <w:t>أوهام</w:t>
      </w:r>
      <w:r w:rsidRPr="00FC66EF">
        <w:rPr>
          <w:rtl/>
          <w:lang w:val="en-US" w:eastAsia="ar-SA"/>
        </w:rPr>
        <w:t xml:space="preserve"> </w:t>
      </w:r>
      <w:r w:rsidRPr="00FC66EF">
        <w:rPr>
          <w:rFonts w:hint="eastAsia"/>
          <w:rtl/>
          <w:lang w:val="en-US" w:eastAsia="ar-SA"/>
        </w:rPr>
        <w:t>الكفارة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تبني</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حصوناً</w:t>
      </w:r>
      <w:r w:rsidRPr="00FC66EF">
        <w:rPr>
          <w:rtl/>
          <w:lang w:val="en-US" w:eastAsia="ar-SA"/>
        </w:rPr>
        <w:t xml:space="preserve"> </w:t>
      </w:r>
      <w:r w:rsidRPr="00FC66EF">
        <w:rPr>
          <w:rFonts w:hint="eastAsia"/>
          <w:rtl/>
          <w:lang w:val="en-US" w:eastAsia="ar-SA"/>
        </w:rPr>
        <w:t>زائفة</w:t>
      </w:r>
      <w:r w:rsidRPr="00FC66EF">
        <w:rPr>
          <w:rtl/>
          <w:lang w:val="en-US" w:eastAsia="ar-SA"/>
        </w:rPr>
        <w:t xml:space="preserve"> </w:t>
      </w:r>
      <w:r w:rsidRPr="00FC66EF">
        <w:rPr>
          <w:rFonts w:hint="eastAsia"/>
          <w:rtl/>
          <w:lang w:val="en-US" w:eastAsia="ar-SA"/>
        </w:rPr>
        <w:t>للهروب</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المسؤولية؟</w:t>
      </w:r>
      <w:r w:rsidRPr="00FC66EF">
        <w:rPr>
          <w:rtl/>
          <w:lang w:val="en-US" w:eastAsia="ar-SA"/>
        </w:rPr>
        <w:tab/>
        <w:t>100</w:t>
      </w:r>
    </w:p>
    <w:p w14:paraId="07DC32F1" w14:textId="77777777" w:rsidR="00FC66EF" w:rsidRPr="00FC66EF" w:rsidRDefault="00FC66EF" w:rsidP="00FC66EF">
      <w:pPr>
        <w:rPr>
          <w:rtl/>
          <w:lang w:val="en-US" w:eastAsia="ar-SA"/>
        </w:rPr>
      </w:pPr>
      <w:r w:rsidRPr="00FC66EF">
        <w:rPr>
          <w:rtl/>
          <w:lang w:val="en-US" w:eastAsia="ar-SA"/>
        </w:rPr>
        <w:t xml:space="preserve">19.12 </w:t>
      </w:r>
      <w:r w:rsidRPr="00FC66EF">
        <w:rPr>
          <w:rFonts w:hint="eastAsia"/>
          <w:rtl/>
          <w:lang w:val="en-US" w:eastAsia="ar-SA"/>
        </w:rPr>
        <w:t>عندما</w:t>
      </w:r>
      <w:r w:rsidRPr="00FC66EF">
        <w:rPr>
          <w:rtl/>
          <w:lang w:val="en-US" w:eastAsia="ar-SA"/>
        </w:rPr>
        <w:t xml:space="preserve"> </w:t>
      </w:r>
      <w:r w:rsidRPr="00FC66EF">
        <w:rPr>
          <w:rFonts w:hint="eastAsia"/>
          <w:rtl/>
          <w:lang w:val="en-US" w:eastAsia="ar-SA"/>
        </w:rPr>
        <w:t>تُشكّل</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الدينَ</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هواها</w:t>
      </w:r>
      <w:r w:rsidRPr="00FC66EF">
        <w:rPr>
          <w:rtl/>
          <w:lang w:val="en-US" w:eastAsia="ar-SA"/>
        </w:rPr>
        <w:t xml:space="preserve">: </w:t>
      </w:r>
      <w:r w:rsidRPr="00FC66EF">
        <w:rPr>
          <w:rFonts w:hint="eastAsia"/>
          <w:rtl/>
          <w:lang w:val="en-US" w:eastAsia="ar-SA"/>
        </w:rPr>
        <w:t>أثر</w:t>
      </w:r>
      <w:r w:rsidRPr="00FC66EF">
        <w:rPr>
          <w:rtl/>
          <w:lang w:val="en-US" w:eastAsia="ar-SA"/>
        </w:rPr>
        <w:t xml:space="preserve"> </w:t>
      </w:r>
      <w:r w:rsidRPr="00FC66EF">
        <w:rPr>
          <w:rFonts w:hint="eastAsia"/>
          <w:rtl/>
          <w:lang w:val="en-US" w:eastAsia="ar-SA"/>
        </w:rPr>
        <w:t>التحريفات</w:t>
      </w:r>
      <w:r w:rsidRPr="00FC66EF">
        <w:rPr>
          <w:rtl/>
          <w:lang w:val="en-US" w:eastAsia="ar-SA"/>
        </w:rPr>
        <w:t xml:space="preserve"> </w:t>
      </w:r>
      <w:r w:rsidRPr="00FC66EF">
        <w:rPr>
          <w:rFonts w:hint="eastAsia"/>
          <w:rtl/>
          <w:lang w:val="en-US" w:eastAsia="ar-SA"/>
        </w:rPr>
        <w:t>الموروثة</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وعينا</w:t>
      </w:r>
      <w:r w:rsidRPr="00FC66EF">
        <w:rPr>
          <w:rtl/>
          <w:lang w:val="en-US" w:eastAsia="ar-SA"/>
        </w:rPr>
        <w:tab/>
        <w:t>101</w:t>
      </w:r>
    </w:p>
    <w:p w14:paraId="259B0CB6" w14:textId="77777777" w:rsidR="00FC66EF" w:rsidRPr="00FC66EF" w:rsidRDefault="00FC66EF" w:rsidP="00FC66EF">
      <w:pPr>
        <w:rPr>
          <w:rtl/>
          <w:lang w:val="en-US" w:eastAsia="ar-SA"/>
        </w:rPr>
      </w:pPr>
      <w:r w:rsidRPr="00FC66EF">
        <w:rPr>
          <w:rtl/>
          <w:lang w:val="en-US" w:eastAsia="ar-SA"/>
        </w:rPr>
        <w:t xml:space="preserve">19.13 </w:t>
      </w:r>
      <w:r w:rsidRPr="00FC66EF">
        <w:rPr>
          <w:rFonts w:hint="eastAsia"/>
          <w:rtl/>
          <w:lang w:val="en-US" w:eastAsia="ar-SA"/>
        </w:rPr>
        <w:t>وزوجك</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هل</w:t>
      </w:r>
      <w:r w:rsidRPr="00FC66EF">
        <w:rPr>
          <w:rtl/>
          <w:lang w:val="en-US" w:eastAsia="ar-SA"/>
        </w:rPr>
        <w:t xml:space="preserve"> </w:t>
      </w:r>
      <w:r w:rsidRPr="00FC66EF">
        <w:rPr>
          <w:rFonts w:hint="eastAsia"/>
          <w:rtl/>
          <w:lang w:val="en-US" w:eastAsia="ar-SA"/>
        </w:rPr>
        <w:t>كان</w:t>
      </w:r>
      <w:r w:rsidRPr="00FC66EF">
        <w:rPr>
          <w:rtl/>
          <w:lang w:val="en-US" w:eastAsia="ar-SA"/>
        </w:rPr>
        <w:t xml:space="preserve"> </w:t>
      </w:r>
      <w:r w:rsidRPr="00FC66EF">
        <w:rPr>
          <w:rFonts w:hint="eastAsia"/>
          <w:rtl/>
          <w:lang w:val="en-US" w:eastAsia="ar-SA"/>
        </w:rPr>
        <w:t>لآدم</w:t>
      </w:r>
      <w:r w:rsidRPr="00FC66EF">
        <w:rPr>
          <w:rtl/>
          <w:lang w:val="en-US" w:eastAsia="ar-SA"/>
        </w:rPr>
        <w:t xml:space="preserve"> </w:t>
      </w:r>
      <w:r w:rsidRPr="00FC66EF">
        <w:rPr>
          <w:rFonts w:hint="eastAsia"/>
          <w:rtl/>
          <w:lang w:val="en-US" w:eastAsia="ar-SA"/>
        </w:rPr>
        <w:t>زوج</w:t>
      </w:r>
      <w:r w:rsidRPr="00FC66EF">
        <w:rPr>
          <w:rtl/>
          <w:lang w:val="en-US" w:eastAsia="ar-SA"/>
        </w:rPr>
        <w:t xml:space="preserve"> </w:t>
      </w:r>
      <w:r w:rsidRPr="00FC66EF">
        <w:rPr>
          <w:rFonts w:hint="eastAsia"/>
          <w:rtl/>
          <w:lang w:val="en-US" w:eastAsia="ar-SA"/>
        </w:rPr>
        <w:t>آخر</w:t>
      </w:r>
      <w:r w:rsidRPr="00FC66EF">
        <w:rPr>
          <w:rtl/>
          <w:lang w:val="en-US" w:eastAsia="ar-SA"/>
        </w:rPr>
        <w:t xml:space="preserve"> </w:t>
      </w:r>
      <w:r w:rsidRPr="00FC66EF">
        <w:rPr>
          <w:rFonts w:hint="eastAsia"/>
          <w:rtl/>
          <w:lang w:val="en-US" w:eastAsia="ar-SA"/>
        </w:rPr>
        <w:t>غير</w:t>
      </w:r>
      <w:r w:rsidRPr="00FC66EF">
        <w:rPr>
          <w:rtl/>
          <w:lang w:val="en-US" w:eastAsia="ar-SA"/>
        </w:rPr>
        <w:t xml:space="preserve"> </w:t>
      </w:r>
      <w:r w:rsidRPr="00FC66EF">
        <w:rPr>
          <w:rFonts w:hint="eastAsia"/>
          <w:rtl/>
          <w:lang w:val="en-US" w:eastAsia="ar-SA"/>
        </w:rPr>
        <w:t>حواء؟</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تأويلية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كزوج</w:t>
      </w:r>
      <w:r w:rsidRPr="00FC66EF">
        <w:rPr>
          <w:rtl/>
          <w:lang w:val="en-US" w:eastAsia="ar-SA"/>
        </w:rPr>
        <w:t xml:space="preserve"> </w:t>
      </w:r>
      <w:r w:rsidRPr="00FC66EF">
        <w:rPr>
          <w:rFonts w:hint="eastAsia"/>
          <w:rtl/>
          <w:lang w:val="en-US" w:eastAsia="ar-SA"/>
        </w:rPr>
        <w:t>داخلي</w:t>
      </w:r>
      <w:r w:rsidRPr="00FC66EF">
        <w:rPr>
          <w:rtl/>
          <w:lang w:val="en-US" w:eastAsia="ar-SA"/>
        </w:rPr>
        <w:tab/>
        <w:t>102</w:t>
      </w:r>
    </w:p>
    <w:p w14:paraId="48436EB2" w14:textId="77777777" w:rsidR="00FC66EF" w:rsidRPr="00FC66EF" w:rsidRDefault="00FC66EF" w:rsidP="00FC66EF">
      <w:pPr>
        <w:rPr>
          <w:rtl/>
          <w:lang w:val="en-US" w:eastAsia="ar-SA"/>
        </w:rPr>
      </w:pPr>
      <w:r w:rsidRPr="00FC66EF">
        <w:rPr>
          <w:rtl/>
          <w:lang w:val="en-US" w:eastAsia="ar-SA"/>
        </w:rPr>
        <w:t xml:space="preserve">19.14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وقرين</w:t>
      </w:r>
      <w:r w:rsidRPr="00FC66EF">
        <w:rPr>
          <w:rtl/>
          <w:lang w:val="en-US" w:eastAsia="ar-SA"/>
        </w:rPr>
        <w:t xml:space="preserve"> </w:t>
      </w:r>
      <w:r w:rsidRPr="00FC66EF">
        <w:rPr>
          <w:rFonts w:hint="eastAsia"/>
          <w:rtl/>
          <w:lang w:val="en-US" w:eastAsia="ar-SA"/>
        </w:rPr>
        <w:t>السوء</w:t>
      </w:r>
      <w:r w:rsidRPr="00FC66EF">
        <w:rPr>
          <w:rtl/>
          <w:lang w:val="en-US" w:eastAsia="ar-SA"/>
        </w:rPr>
        <w:t xml:space="preserve">: </w:t>
      </w:r>
      <w:r w:rsidRPr="00FC66EF">
        <w:rPr>
          <w:rFonts w:hint="eastAsia"/>
          <w:rtl/>
          <w:lang w:val="en-US" w:eastAsia="ar-SA"/>
        </w:rPr>
        <w:t>إدارة</w:t>
      </w:r>
      <w:r w:rsidRPr="00FC66EF">
        <w:rPr>
          <w:rtl/>
          <w:lang w:val="en-US" w:eastAsia="ar-SA"/>
        </w:rPr>
        <w:t xml:space="preserve"> </w:t>
      </w:r>
      <w:r w:rsidRPr="00FC66EF">
        <w:rPr>
          <w:rFonts w:hint="eastAsia"/>
          <w:rtl/>
          <w:lang w:val="en-US" w:eastAsia="ar-SA"/>
        </w:rPr>
        <w:t>الصراع</w:t>
      </w:r>
      <w:r w:rsidRPr="00FC66EF">
        <w:rPr>
          <w:rtl/>
          <w:lang w:val="en-US" w:eastAsia="ar-SA"/>
        </w:rPr>
        <w:t xml:space="preserve"> </w:t>
      </w:r>
      <w:r w:rsidRPr="00FC66EF">
        <w:rPr>
          <w:rFonts w:hint="eastAsia"/>
          <w:rtl/>
          <w:lang w:val="en-US" w:eastAsia="ar-SA"/>
        </w:rPr>
        <w:t>الداخلي</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الاستقامة</w:t>
      </w:r>
      <w:r w:rsidRPr="00FC66EF">
        <w:rPr>
          <w:rtl/>
          <w:lang w:val="en-US" w:eastAsia="ar-SA"/>
        </w:rPr>
        <w:tab/>
        <w:t>104</w:t>
      </w:r>
    </w:p>
    <w:p w14:paraId="5DFA6E91" w14:textId="77777777" w:rsidR="00FC66EF" w:rsidRPr="00FC66EF" w:rsidRDefault="00FC66EF" w:rsidP="00FC66EF">
      <w:pPr>
        <w:rPr>
          <w:rtl/>
          <w:lang w:val="en-US" w:eastAsia="ar-SA"/>
        </w:rPr>
      </w:pPr>
      <w:r w:rsidRPr="00FC66EF">
        <w:rPr>
          <w:rtl/>
          <w:lang w:val="en-US" w:eastAsia="ar-SA"/>
        </w:rPr>
        <w:t xml:space="preserve">19.15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وحي</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ووسوسة</w:t>
      </w:r>
      <w:r w:rsidRPr="00FC66EF">
        <w:rPr>
          <w:rtl/>
          <w:lang w:val="en-US" w:eastAsia="ar-SA"/>
        </w:rPr>
        <w:t xml:space="preserve"> </w:t>
      </w:r>
      <w:r w:rsidRPr="00FC66EF">
        <w:rPr>
          <w:rFonts w:hint="eastAsia"/>
          <w:rtl/>
          <w:lang w:val="en-US" w:eastAsia="ar-SA"/>
        </w:rPr>
        <w:t>الشيطان</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آليات</w:t>
      </w:r>
      <w:r w:rsidRPr="00FC66EF">
        <w:rPr>
          <w:rtl/>
          <w:lang w:val="en-US" w:eastAsia="ar-SA"/>
        </w:rPr>
        <w:t xml:space="preserve"> </w:t>
      </w:r>
      <w:r w:rsidRPr="00FC66EF">
        <w:rPr>
          <w:rFonts w:hint="eastAsia"/>
          <w:rtl/>
          <w:lang w:val="en-US" w:eastAsia="ar-SA"/>
        </w:rPr>
        <w:t>التأثير</w:t>
      </w:r>
      <w:r w:rsidRPr="00FC66EF">
        <w:rPr>
          <w:rtl/>
          <w:lang w:val="en-US" w:eastAsia="ar-SA"/>
        </w:rPr>
        <w:t xml:space="preserve"> </w:t>
      </w:r>
      <w:r w:rsidRPr="00FC66EF">
        <w:rPr>
          <w:rFonts w:hint="eastAsia"/>
          <w:rtl/>
          <w:lang w:val="en-US" w:eastAsia="ar-SA"/>
        </w:rPr>
        <w:t>الداخلي</w:t>
      </w:r>
      <w:r w:rsidRPr="00FC66EF">
        <w:rPr>
          <w:rtl/>
          <w:lang w:val="en-US" w:eastAsia="ar-SA"/>
        </w:rPr>
        <w:t xml:space="preserve"> </w:t>
      </w:r>
      <w:r w:rsidRPr="00FC66EF">
        <w:rPr>
          <w:rFonts w:hint="eastAsia"/>
          <w:rtl/>
          <w:lang w:val="en-US" w:eastAsia="ar-SA"/>
        </w:rPr>
        <w:t>والخارجي</w:t>
      </w:r>
      <w:r w:rsidRPr="00FC66EF">
        <w:rPr>
          <w:rtl/>
          <w:lang w:val="en-US" w:eastAsia="ar-SA"/>
        </w:rPr>
        <w:tab/>
        <w:t>106</w:t>
      </w:r>
    </w:p>
    <w:p w14:paraId="6B708A96" w14:textId="77777777" w:rsidR="00FC66EF" w:rsidRPr="00FC66EF" w:rsidRDefault="00FC66EF" w:rsidP="00FC66EF">
      <w:pPr>
        <w:rPr>
          <w:rtl/>
          <w:lang w:val="en-US" w:eastAsia="ar-SA"/>
        </w:rPr>
      </w:pPr>
      <w:r w:rsidRPr="00FC66EF">
        <w:rPr>
          <w:rtl/>
          <w:lang w:val="en-US" w:eastAsia="ar-SA"/>
        </w:rPr>
        <w:t xml:space="preserve">19.16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مواجهة</w:t>
      </w:r>
      <w:r w:rsidRPr="00FC66EF">
        <w:rPr>
          <w:rtl/>
          <w:lang w:val="en-US" w:eastAsia="ar-SA"/>
        </w:rPr>
        <w:t xml:space="preserve"> </w:t>
      </w:r>
      <w:r w:rsidRPr="00FC66EF">
        <w:rPr>
          <w:rFonts w:hint="eastAsia"/>
          <w:rtl/>
          <w:lang w:val="en-US" w:eastAsia="ar-SA"/>
        </w:rPr>
        <w:t>الوسواس</w:t>
      </w:r>
      <w:r w:rsidRPr="00FC66EF">
        <w:rPr>
          <w:rtl/>
          <w:lang w:val="en-US" w:eastAsia="ar-SA"/>
        </w:rPr>
        <w:t xml:space="preserve"> </w:t>
      </w:r>
      <w:r w:rsidRPr="00FC66EF">
        <w:rPr>
          <w:rFonts w:hint="eastAsia"/>
          <w:rtl/>
          <w:lang w:val="en-US" w:eastAsia="ar-SA"/>
        </w:rPr>
        <w:t>الخناس</w:t>
      </w:r>
      <w:r w:rsidRPr="00FC66EF">
        <w:rPr>
          <w:rtl/>
          <w:lang w:val="en-US" w:eastAsia="ar-SA"/>
        </w:rPr>
        <w:t xml:space="preserve">: </w:t>
      </w:r>
      <w:r w:rsidRPr="00FC66EF">
        <w:rPr>
          <w:rFonts w:hint="eastAsia"/>
          <w:rtl/>
          <w:lang w:val="en-US" w:eastAsia="ar-SA"/>
        </w:rPr>
        <w:t>استراتيجيات</w:t>
      </w:r>
      <w:r w:rsidRPr="00FC66EF">
        <w:rPr>
          <w:rtl/>
          <w:lang w:val="en-US" w:eastAsia="ar-SA"/>
        </w:rPr>
        <w:t xml:space="preserve"> </w:t>
      </w:r>
      <w:r w:rsidRPr="00FC66EF">
        <w:rPr>
          <w:rFonts w:hint="eastAsia"/>
          <w:rtl/>
          <w:lang w:val="en-US" w:eastAsia="ar-SA"/>
        </w:rPr>
        <w:t>قرآنية</w:t>
      </w:r>
      <w:r w:rsidRPr="00FC66EF">
        <w:rPr>
          <w:rtl/>
          <w:lang w:val="en-US" w:eastAsia="ar-SA"/>
        </w:rPr>
        <w:t xml:space="preserve"> </w:t>
      </w:r>
      <w:r w:rsidRPr="00FC66EF">
        <w:rPr>
          <w:rFonts w:hint="eastAsia"/>
          <w:rtl/>
          <w:lang w:val="en-US" w:eastAsia="ar-SA"/>
        </w:rPr>
        <w:t>لتحصين</w:t>
      </w:r>
      <w:r w:rsidRPr="00FC66EF">
        <w:rPr>
          <w:rtl/>
          <w:lang w:val="en-US" w:eastAsia="ar-SA"/>
        </w:rPr>
        <w:t xml:space="preserve"> </w:t>
      </w:r>
      <w:r w:rsidRPr="00FC66EF">
        <w:rPr>
          <w:rFonts w:hint="eastAsia"/>
          <w:rtl/>
          <w:lang w:val="en-US" w:eastAsia="ar-SA"/>
        </w:rPr>
        <w:t>الفؤاد</w:t>
      </w:r>
      <w:r w:rsidRPr="00FC66EF">
        <w:rPr>
          <w:rtl/>
          <w:lang w:val="en-US" w:eastAsia="ar-SA"/>
        </w:rPr>
        <w:t xml:space="preserve"> </w:t>
      </w:r>
      <w:r w:rsidRPr="00FC66EF">
        <w:rPr>
          <w:rFonts w:hint="eastAsia"/>
          <w:rtl/>
          <w:lang w:val="en-US" w:eastAsia="ar-SA"/>
        </w:rPr>
        <w:t>والقلب</w:t>
      </w:r>
      <w:r w:rsidRPr="00FC66EF">
        <w:rPr>
          <w:rtl/>
          <w:lang w:val="en-US" w:eastAsia="ar-SA"/>
        </w:rPr>
        <w:tab/>
        <w:t>108</w:t>
      </w:r>
    </w:p>
    <w:p w14:paraId="57819B7F" w14:textId="77777777" w:rsidR="00FC66EF" w:rsidRPr="00FC66EF" w:rsidRDefault="00FC66EF" w:rsidP="00FC66EF">
      <w:pPr>
        <w:rPr>
          <w:rtl/>
          <w:lang w:val="en-US" w:eastAsia="ar-SA"/>
        </w:rPr>
      </w:pPr>
      <w:r w:rsidRPr="00FC66EF">
        <w:rPr>
          <w:rtl/>
          <w:lang w:val="en-US" w:eastAsia="ar-SA"/>
        </w:rPr>
        <w:t>19.17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الزوج</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شراكة</w:t>
      </w:r>
      <w:r w:rsidRPr="00FC66EF">
        <w:rPr>
          <w:rtl/>
          <w:lang w:val="en-US" w:eastAsia="ar-SA"/>
        </w:rPr>
        <w:t xml:space="preserve"> </w:t>
      </w:r>
      <w:r w:rsidRPr="00FC66EF">
        <w:rPr>
          <w:rFonts w:hint="eastAsia"/>
          <w:rtl/>
          <w:lang w:val="en-US" w:eastAsia="ar-SA"/>
        </w:rPr>
        <w:t>وظيفية</w:t>
      </w:r>
      <w:r w:rsidRPr="00FC66EF">
        <w:rPr>
          <w:rtl/>
          <w:lang w:val="en-US" w:eastAsia="ar-SA"/>
        </w:rPr>
        <w:t xml:space="preserve"> </w:t>
      </w:r>
      <w:r w:rsidRPr="00FC66EF">
        <w:rPr>
          <w:rFonts w:hint="eastAsia"/>
          <w:rtl/>
          <w:lang w:val="en-US" w:eastAsia="ar-SA"/>
        </w:rPr>
        <w:t>متناغمة</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لتحقيق</w:t>
      </w:r>
      <w:r w:rsidRPr="00FC66EF">
        <w:rPr>
          <w:rtl/>
          <w:lang w:val="en-US" w:eastAsia="ar-SA"/>
        </w:rPr>
        <w:t xml:space="preserve"> </w:t>
      </w:r>
      <w:r w:rsidRPr="00FC66EF">
        <w:rPr>
          <w:rFonts w:hint="eastAsia"/>
          <w:rtl/>
          <w:lang w:val="en-US" w:eastAsia="ar-SA"/>
        </w:rPr>
        <w:t>الاستخلاف</w:t>
      </w:r>
      <w:r w:rsidRPr="00FC66EF">
        <w:rPr>
          <w:rtl/>
          <w:lang w:val="en-US" w:eastAsia="ar-SA"/>
        </w:rPr>
        <w:tab/>
        <w:t>110</w:t>
      </w:r>
    </w:p>
    <w:p w14:paraId="22372C7B" w14:textId="77777777" w:rsidR="00FC66EF" w:rsidRPr="00FC66EF" w:rsidRDefault="00FC66EF" w:rsidP="00FC66EF">
      <w:pPr>
        <w:rPr>
          <w:rtl/>
          <w:lang w:val="en-US" w:eastAsia="ar-SA"/>
        </w:rPr>
      </w:pPr>
      <w:r w:rsidRPr="00FC66EF">
        <w:rPr>
          <w:rtl/>
          <w:lang w:val="en-US" w:eastAsia="ar-SA"/>
        </w:rPr>
        <w:t xml:space="preserve">19.18 </w:t>
      </w:r>
      <w:r w:rsidRPr="00FC66EF">
        <w:rPr>
          <w:rFonts w:hint="eastAsia"/>
          <w:rtl/>
          <w:lang w:val="en-US" w:eastAsia="ar-SA"/>
        </w:rPr>
        <w:t>عرشٌ</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وعرشٌ</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الرأس</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أعماق</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القرآنية</w:t>
      </w:r>
      <w:r w:rsidRPr="00FC66EF">
        <w:rPr>
          <w:rtl/>
          <w:lang w:val="en-US" w:eastAsia="ar-SA"/>
        </w:rPr>
        <w:tab/>
        <w:t>111</w:t>
      </w:r>
    </w:p>
    <w:p w14:paraId="39B24041" w14:textId="77777777" w:rsidR="00FC66EF" w:rsidRPr="00FC66EF" w:rsidRDefault="00FC66EF" w:rsidP="00FC66EF">
      <w:pPr>
        <w:rPr>
          <w:rtl/>
          <w:lang w:val="en-US" w:eastAsia="ar-SA"/>
        </w:rPr>
      </w:pPr>
      <w:r w:rsidRPr="00FC66EF">
        <w:rPr>
          <w:rtl/>
          <w:lang w:val="en-US" w:eastAsia="ar-SA"/>
        </w:rPr>
        <w:t xml:space="preserve">19.19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وعروشها</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التكليف</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المصير</w:t>
      </w:r>
      <w:r w:rsidRPr="00FC66EF">
        <w:rPr>
          <w:rtl/>
          <w:lang w:val="en-US" w:eastAsia="ar-SA"/>
        </w:rPr>
        <w:tab/>
        <w:t>113</w:t>
      </w:r>
    </w:p>
    <w:p w14:paraId="0657C1BA" w14:textId="77777777" w:rsidR="00FC66EF" w:rsidRPr="00FC66EF" w:rsidRDefault="00FC66EF" w:rsidP="00FC66EF">
      <w:pPr>
        <w:rPr>
          <w:rtl/>
          <w:lang w:val="en-US" w:eastAsia="ar-SA"/>
        </w:rPr>
      </w:pPr>
      <w:r w:rsidRPr="00FC66EF">
        <w:rPr>
          <w:rtl/>
          <w:lang w:val="en-US" w:eastAsia="ar-SA"/>
        </w:rPr>
        <w:t xml:space="preserve">19.20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التكوين</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الخلود</w:t>
      </w:r>
      <w:r w:rsidRPr="00FC66EF">
        <w:rPr>
          <w:rtl/>
          <w:lang w:val="en-US" w:eastAsia="ar-SA"/>
        </w:rPr>
        <w:tab/>
        <w:t>115</w:t>
      </w:r>
    </w:p>
    <w:p w14:paraId="6FAFB450" w14:textId="77777777" w:rsidR="00FC66EF" w:rsidRPr="00FC66EF" w:rsidRDefault="00FC66EF" w:rsidP="00FC66EF">
      <w:pPr>
        <w:rPr>
          <w:rtl/>
          <w:lang w:val="en-US" w:eastAsia="ar-SA"/>
        </w:rPr>
      </w:pPr>
      <w:r w:rsidRPr="00FC66EF">
        <w:rPr>
          <w:rtl/>
          <w:lang w:val="en-US" w:eastAsia="ar-SA"/>
        </w:rPr>
        <w:t xml:space="preserve">19.21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دورة</w:t>
      </w:r>
      <w:r w:rsidRPr="00FC66EF">
        <w:rPr>
          <w:rtl/>
          <w:lang w:val="en-US" w:eastAsia="ar-SA"/>
        </w:rPr>
        <w:t xml:space="preserve"> </w:t>
      </w:r>
      <w:r w:rsidRPr="00FC66EF">
        <w:rPr>
          <w:rFonts w:hint="eastAsia"/>
          <w:rtl/>
          <w:lang w:val="en-US" w:eastAsia="ar-SA"/>
        </w:rPr>
        <w:t>العودة،</w:t>
      </w:r>
      <w:r w:rsidRPr="00FC66EF">
        <w:rPr>
          <w:rtl/>
          <w:lang w:val="en-US" w:eastAsia="ar-SA"/>
        </w:rPr>
        <w:t xml:space="preserve"> </w:t>
      </w:r>
      <w:r w:rsidRPr="00FC66EF">
        <w:rPr>
          <w:rFonts w:hint="eastAsia"/>
          <w:rtl/>
          <w:lang w:val="en-US" w:eastAsia="ar-SA"/>
        </w:rPr>
        <w:t>تحول</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والوعد</w:t>
      </w:r>
      <w:r w:rsidRPr="00FC66EF">
        <w:rPr>
          <w:rtl/>
          <w:lang w:val="en-US" w:eastAsia="ar-SA"/>
        </w:rPr>
        <w:t xml:space="preserve"> </w:t>
      </w:r>
      <w:r w:rsidRPr="00FC66EF">
        <w:rPr>
          <w:rFonts w:hint="eastAsia"/>
          <w:rtl/>
          <w:lang w:val="en-US" w:eastAsia="ar-SA"/>
        </w:rPr>
        <w:t>الأخير</w:t>
      </w:r>
      <w:r w:rsidRPr="00FC66EF">
        <w:rPr>
          <w:rtl/>
          <w:lang w:val="en-US" w:eastAsia="ar-SA"/>
        </w:rPr>
        <w:tab/>
        <w:t>117</w:t>
      </w:r>
    </w:p>
    <w:p w14:paraId="42A566A9" w14:textId="77777777" w:rsidR="00FC66EF" w:rsidRPr="00FC66EF" w:rsidRDefault="00FC66EF" w:rsidP="00FC66EF">
      <w:pPr>
        <w:rPr>
          <w:rtl/>
          <w:lang w:val="en-US" w:eastAsia="ar-SA"/>
        </w:rPr>
      </w:pPr>
      <w:r w:rsidRPr="00FC66EF">
        <w:rPr>
          <w:rtl/>
          <w:lang w:val="en-US" w:eastAsia="ar-SA"/>
        </w:rPr>
        <w:t xml:space="preserve">20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ab/>
        <w:t>119</w:t>
      </w:r>
    </w:p>
    <w:p w14:paraId="5E603623" w14:textId="77777777" w:rsidR="00FC66EF" w:rsidRPr="00FC66EF" w:rsidRDefault="00FC66EF" w:rsidP="00FC66EF">
      <w:pPr>
        <w:rPr>
          <w:rtl/>
          <w:lang w:val="en-US" w:eastAsia="ar-SA"/>
        </w:rPr>
      </w:pPr>
      <w:r w:rsidRPr="00FC66EF">
        <w:rPr>
          <w:rtl/>
          <w:lang w:val="en-US" w:eastAsia="ar-SA"/>
        </w:rPr>
        <w:t xml:space="preserve">20.1 </w:t>
      </w:r>
      <w:r w:rsidRPr="00FC66EF">
        <w:rPr>
          <w:rFonts w:hint="eastAsia"/>
          <w:rtl/>
          <w:lang w:val="en-US" w:eastAsia="ar-SA"/>
        </w:rPr>
        <w:t>مقدمة</w:t>
      </w:r>
      <w:r w:rsidRPr="00FC66EF">
        <w:rPr>
          <w:rtl/>
          <w:lang w:val="en-US" w:eastAsia="ar-SA"/>
        </w:rPr>
        <w:t>:</w:t>
      </w:r>
      <w:r w:rsidRPr="00FC66EF">
        <w:rPr>
          <w:rtl/>
          <w:lang w:val="en-US" w:eastAsia="ar-SA"/>
        </w:rPr>
        <w:tab/>
        <w:t>119</w:t>
      </w:r>
    </w:p>
    <w:p w14:paraId="2C09C744" w14:textId="77777777" w:rsidR="00FC66EF" w:rsidRPr="00FC66EF" w:rsidRDefault="00FC66EF" w:rsidP="00FC66EF">
      <w:pPr>
        <w:rPr>
          <w:rtl/>
          <w:lang w:val="en-US" w:eastAsia="ar-SA"/>
        </w:rPr>
      </w:pPr>
      <w:r w:rsidRPr="00FC66EF">
        <w:rPr>
          <w:rtl/>
          <w:lang w:val="en-US" w:eastAsia="ar-SA"/>
        </w:rPr>
        <w:t xml:space="preserve">20.2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المعاني</w:t>
      </w:r>
      <w:r w:rsidRPr="00FC66EF">
        <w:rPr>
          <w:rtl/>
          <w:lang w:val="en-US" w:eastAsia="ar-SA"/>
        </w:rPr>
        <w:t xml:space="preserve"> </w:t>
      </w:r>
      <w:r w:rsidRPr="00FC66EF">
        <w:rPr>
          <w:rFonts w:hint="eastAsia"/>
          <w:rtl/>
          <w:lang w:val="en-US" w:eastAsia="ar-SA"/>
        </w:rPr>
        <w:t>وإضاءات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سورة</w:t>
      </w:r>
      <w:r w:rsidRPr="00FC66EF">
        <w:rPr>
          <w:rtl/>
          <w:lang w:val="en-US" w:eastAsia="ar-SA"/>
        </w:rPr>
        <w:t xml:space="preserve"> </w:t>
      </w:r>
      <w:r w:rsidRPr="00FC66EF">
        <w:rPr>
          <w:rFonts w:hint="eastAsia"/>
          <w:rtl/>
          <w:lang w:val="en-US" w:eastAsia="ar-SA"/>
        </w:rPr>
        <w:t>القدر</w:t>
      </w:r>
      <w:r w:rsidRPr="00FC66EF">
        <w:rPr>
          <w:rtl/>
          <w:lang w:val="en-US" w:eastAsia="ar-SA"/>
        </w:rPr>
        <w:tab/>
        <w:t>119</w:t>
      </w:r>
    </w:p>
    <w:p w14:paraId="0E2E3A6C" w14:textId="77777777" w:rsidR="00FC66EF" w:rsidRPr="00FC66EF" w:rsidRDefault="00FC66EF" w:rsidP="00FC66EF">
      <w:pPr>
        <w:rPr>
          <w:rtl/>
          <w:lang w:val="en-US" w:eastAsia="ar-SA"/>
        </w:rPr>
      </w:pPr>
      <w:r w:rsidRPr="00FC66EF">
        <w:rPr>
          <w:rtl/>
          <w:lang w:val="en-US" w:eastAsia="ar-SA"/>
        </w:rPr>
        <w:t xml:space="preserve">20.3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لسورة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باطنية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إيهاب</w:t>
      </w:r>
      <w:r w:rsidRPr="00FC66EF">
        <w:rPr>
          <w:rtl/>
          <w:lang w:val="en-US" w:eastAsia="ar-SA"/>
        </w:rPr>
        <w:t xml:space="preserve"> </w:t>
      </w:r>
      <w:r w:rsidRPr="00FC66EF">
        <w:rPr>
          <w:rFonts w:hint="eastAsia"/>
          <w:rtl/>
          <w:lang w:val="en-US" w:eastAsia="ar-SA"/>
        </w:rPr>
        <w:t>حريري</w:t>
      </w:r>
      <w:r w:rsidRPr="00FC66EF">
        <w:rPr>
          <w:rtl/>
          <w:lang w:val="en-US" w:eastAsia="ar-SA"/>
        </w:rPr>
        <w:tab/>
        <w:t>120</w:t>
      </w:r>
    </w:p>
    <w:p w14:paraId="1E83F5FC" w14:textId="77777777" w:rsidR="00FC66EF" w:rsidRPr="00FC66EF" w:rsidRDefault="00FC66EF" w:rsidP="00FC66EF">
      <w:pPr>
        <w:rPr>
          <w:rtl/>
          <w:lang w:val="en-US" w:eastAsia="ar-SA"/>
        </w:rPr>
      </w:pPr>
      <w:r w:rsidRPr="00FC66EF">
        <w:rPr>
          <w:rtl/>
          <w:lang w:val="en-US" w:eastAsia="ar-SA"/>
        </w:rPr>
        <w:t xml:space="preserve">20.4 </w:t>
      </w:r>
      <w:r w:rsidRPr="00FC66EF">
        <w:rPr>
          <w:rFonts w:hint="eastAsia"/>
          <w:rtl/>
          <w:lang w:val="en-US" w:eastAsia="ar-SA"/>
        </w:rPr>
        <w:t>سورة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معاصر</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تحليلية</w:t>
      </w:r>
      <w:r w:rsidRPr="00FC66EF">
        <w:rPr>
          <w:rtl/>
          <w:lang w:val="en-US" w:eastAsia="ar-SA"/>
        </w:rPr>
        <w:t xml:space="preserve"> </w:t>
      </w:r>
      <w:r w:rsidRPr="00FC66EF">
        <w:rPr>
          <w:rFonts w:hint="eastAsia"/>
          <w:rtl/>
          <w:lang w:val="en-US" w:eastAsia="ar-SA"/>
        </w:rPr>
        <w:t>للدكتور</w:t>
      </w:r>
      <w:r w:rsidRPr="00FC66EF">
        <w:rPr>
          <w:rtl/>
          <w:lang w:val="en-US" w:eastAsia="ar-SA"/>
        </w:rPr>
        <w:t xml:space="preserve"> </w:t>
      </w:r>
      <w:r w:rsidRPr="00FC66EF">
        <w:rPr>
          <w:rFonts w:hint="eastAsia"/>
          <w:rtl/>
          <w:lang w:val="en-US" w:eastAsia="ar-SA"/>
        </w:rPr>
        <w:t>يوسف</w:t>
      </w:r>
      <w:r w:rsidRPr="00FC66EF">
        <w:rPr>
          <w:rtl/>
          <w:lang w:val="en-US" w:eastAsia="ar-SA"/>
        </w:rPr>
        <w:t xml:space="preserve"> </w:t>
      </w:r>
      <w:r w:rsidRPr="00FC66EF">
        <w:rPr>
          <w:rFonts w:hint="eastAsia"/>
          <w:rtl/>
          <w:lang w:val="en-US" w:eastAsia="ar-SA"/>
        </w:rPr>
        <w:t>أبو</w:t>
      </w:r>
      <w:r w:rsidRPr="00FC66EF">
        <w:rPr>
          <w:rtl/>
          <w:lang w:val="en-US" w:eastAsia="ar-SA"/>
        </w:rPr>
        <w:t xml:space="preserve"> </w:t>
      </w:r>
      <w:r w:rsidRPr="00FC66EF">
        <w:rPr>
          <w:rFonts w:hint="eastAsia"/>
          <w:rtl/>
          <w:lang w:val="en-US" w:eastAsia="ar-SA"/>
        </w:rPr>
        <w:t>عواد</w:t>
      </w:r>
      <w:r w:rsidRPr="00FC66EF">
        <w:rPr>
          <w:rtl/>
          <w:lang w:val="en-US" w:eastAsia="ar-SA"/>
        </w:rPr>
        <w:tab/>
        <w:t>121</w:t>
      </w:r>
    </w:p>
    <w:p w14:paraId="47809997" w14:textId="77777777" w:rsidR="00FC66EF" w:rsidRPr="00FC66EF" w:rsidRDefault="00FC66EF" w:rsidP="00FC66EF">
      <w:pPr>
        <w:rPr>
          <w:rtl/>
          <w:lang w:val="en-US" w:eastAsia="ar-SA"/>
        </w:rPr>
      </w:pPr>
      <w:r w:rsidRPr="00FC66EF">
        <w:rPr>
          <w:rtl/>
          <w:lang w:val="en-US" w:eastAsia="ar-SA"/>
        </w:rPr>
        <w:t xml:space="preserve">20.5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الشخصية</w:t>
      </w:r>
      <w:r w:rsidRPr="00FC66EF">
        <w:rPr>
          <w:rtl/>
          <w:lang w:val="en-US" w:eastAsia="ar-SA"/>
        </w:rPr>
        <w:t xml:space="preserve">: </w:t>
      </w:r>
      <w:r w:rsidRPr="00FC66EF">
        <w:rPr>
          <w:rFonts w:hint="eastAsia"/>
          <w:rtl/>
          <w:lang w:val="en-US" w:eastAsia="ar-SA"/>
        </w:rPr>
        <w:t>الاستقامة</w:t>
      </w:r>
      <w:r w:rsidRPr="00FC66EF">
        <w:rPr>
          <w:rtl/>
          <w:lang w:val="en-US" w:eastAsia="ar-SA"/>
        </w:rPr>
        <w:t xml:space="preserve"> </w:t>
      </w:r>
      <w:r w:rsidRPr="00FC66EF">
        <w:rPr>
          <w:rFonts w:hint="eastAsia"/>
          <w:rtl/>
          <w:lang w:val="en-US" w:eastAsia="ar-SA"/>
        </w:rPr>
        <w:t>والعمل</w:t>
      </w:r>
      <w:r w:rsidRPr="00FC66EF">
        <w:rPr>
          <w:rtl/>
          <w:lang w:val="en-US" w:eastAsia="ar-SA"/>
        </w:rPr>
        <w:t xml:space="preserve"> </w:t>
      </w:r>
      <w:r w:rsidRPr="00FC66EF">
        <w:rPr>
          <w:rFonts w:hint="eastAsia"/>
          <w:rtl/>
          <w:lang w:val="en-US" w:eastAsia="ar-SA"/>
        </w:rPr>
        <w:t>الصالح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كل</w:t>
      </w:r>
      <w:r w:rsidRPr="00FC66EF">
        <w:rPr>
          <w:rtl/>
          <w:lang w:val="en-US" w:eastAsia="ar-SA"/>
        </w:rPr>
        <w:t xml:space="preserve"> </w:t>
      </w:r>
      <w:r w:rsidRPr="00FC66EF">
        <w:rPr>
          <w:rFonts w:hint="eastAsia"/>
          <w:rtl/>
          <w:lang w:val="en-US" w:eastAsia="ar-SA"/>
        </w:rPr>
        <w:t>زمان</w:t>
      </w:r>
      <w:r w:rsidRPr="00FC66EF">
        <w:rPr>
          <w:rtl/>
          <w:lang w:val="en-US" w:eastAsia="ar-SA"/>
        </w:rPr>
        <w:tab/>
        <w:t>122</w:t>
      </w:r>
    </w:p>
    <w:p w14:paraId="2B9115EA" w14:textId="77777777" w:rsidR="00FC66EF" w:rsidRPr="00FC66EF" w:rsidRDefault="00FC66EF" w:rsidP="00FC66EF">
      <w:pPr>
        <w:rPr>
          <w:rtl/>
          <w:lang w:val="en-US" w:eastAsia="ar-SA"/>
        </w:rPr>
      </w:pPr>
      <w:r w:rsidRPr="00FC66EF">
        <w:rPr>
          <w:rtl/>
          <w:lang w:val="en-US" w:eastAsia="ar-SA"/>
        </w:rPr>
        <w:t xml:space="preserve">20.6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نور</w:t>
      </w:r>
      <w:r w:rsidRPr="00FC66EF">
        <w:rPr>
          <w:rtl/>
          <w:lang w:val="en-US" w:eastAsia="ar-SA"/>
        </w:rPr>
        <w:t xml:space="preserve"> </w:t>
      </w:r>
      <w:r w:rsidRPr="00FC66EF">
        <w:rPr>
          <w:rFonts w:hint="eastAsia"/>
          <w:rtl/>
          <w:lang w:val="en-US" w:eastAsia="ar-SA"/>
        </w:rPr>
        <w:t>الهداية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العلم</w:t>
      </w:r>
      <w:r w:rsidRPr="00FC66EF">
        <w:rPr>
          <w:rtl/>
          <w:lang w:val="en-US" w:eastAsia="ar-SA"/>
        </w:rPr>
        <w:t xml:space="preserve"> </w:t>
      </w:r>
      <w:r w:rsidRPr="00FC66EF">
        <w:rPr>
          <w:rFonts w:hint="eastAsia"/>
          <w:rtl/>
          <w:lang w:val="en-US" w:eastAsia="ar-SA"/>
        </w:rPr>
        <w:t>والإيمان</w:t>
      </w:r>
      <w:r w:rsidRPr="00FC66EF">
        <w:rPr>
          <w:rtl/>
          <w:lang w:val="en-US" w:eastAsia="ar-SA"/>
        </w:rPr>
        <w:tab/>
        <w:t>123</w:t>
      </w:r>
    </w:p>
    <w:p w14:paraId="78028699" w14:textId="77777777" w:rsidR="00FC66EF" w:rsidRPr="00FC66EF" w:rsidRDefault="00FC66EF" w:rsidP="00FC66EF">
      <w:pPr>
        <w:rPr>
          <w:rtl/>
          <w:lang w:val="en-US" w:eastAsia="ar-SA"/>
        </w:rPr>
      </w:pPr>
      <w:r w:rsidRPr="00FC66EF">
        <w:rPr>
          <w:rtl/>
          <w:lang w:val="en-US" w:eastAsia="ar-SA"/>
        </w:rPr>
        <w:t xml:space="preserve">20.7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رحابة</w:t>
      </w:r>
      <w:r w:rsidRPr="00FC66EF">
        <w:rPr>
          <w:rtl/>
          <w:lang w:val="en-US" w:eastAsia="ar-SA"/>
        </w:rPr>
        <w:t xml:space="preserve"> </w:t>
      </w:r>
      <w:r w:rsidRPr="00FC66EF">
        <w:rPr>
          <w:rFonts w:hint="eastAsia"/>
          <w:rtl/>
          <w:lang w:val="en-US" w:eastAsia="ar-SA"/>
        </w:rPr>
        <w:t>التفسير</w:t>
      </w:r>
      <w:r w:rsidRPr="00FC66EF">
        <w:rPr>
          <w:rtl/>
          <w:lang w:val="en-US" w:eastAsia="ar-SA"/>
        </w:rPr>
        <w:t xml:space="preserve"> </w:t>
      </w:r>
      <w:r w:rsidRPr="00FC66EF">
        <w:rPr>
          <w:rFonts w:hint="eastAsia"/>
          <w:rtl/>
          <w:lang w:val="en-US" w:eastAsia="ar-SA"/>
        </w:rPr>
        <w:t>ومخاطر</w:t>
      </w:r>
      <w:r w:rsidRPr="00FC66EF">
        <w:rPr>
          <w:rtl/>
          <w:lang w:val="en-US" w:eastAsia="ar-SA"/>
        </w:rPr>
        <w:t xml:space="preserve"> </w:t>
      </w:r>
      <w:r w:rsidRPr="00FC66EF">
        <w:rPr>
          <w:rFonts w:hint="eastAsia"/>
          <w:rtl/>
          <w:lang w:val="en-US" w:eastAsia="ar-SA"/>
        </w:rPr>
        <w:t>الخرافة</w:t>
      </w:r>
      <w:r w:rsidRPr="00FC66EF">
        <w:rPr>
          <w:rtl/>
          <w:lang w:val="en-US" w:eastAsia="ar-SA"/>
        </w:rPr>
        <w:tab/>
        <w:t>124</w:t>
      </w:r>
    </w:p>
    <w:p w14:paraId="13F29E8F" w14:textId="77777777" w:rsidR="00FC66EF" w:rsidRPr="00FC66EF" w:rsidRDefault="00FC66EF" w:rsidP="00FC66EF">
      <w:pPr>
        <w:rPr>
          <w:rtl/>
          <w:lang w:val="en-US" w:eastAsia="ar-SA"/>
        </w:rPr>
      </w:pPr>
      <w:r w:rsidRPr="00FC66EF">
        <w:rPr>
          <w:rtl/>
          <w:lang w:val="en-US" w:eastAsia="ar-SA"/>
        </w:rPr>
        <w:t xml:space="preserve">20.8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متجددة</w:t>
      </w:r>
      <w:r w:rsidRPr="00FC66EF">
        <w:rPr>
          <w:rtl/>
          <w:lang w:val="en-US" w:eastAsia="ar-SA"/>
        </w:rPr>
        <w:t xml:space="preserve"> </w:t>
      </w:r>
      <w:r w:rsidRPr="00FC66EF">
        <w:rPr>
          <w:rFonts w:hint="eastAsia"/>
          <w:rtl/>
          <w:lang w:val="en-US" w:eastAsia="ar-SA"/>
        </w:rPr>
        <w:t>تجمع</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الطاقات</w:t>
      </w:r>
      <w:r w:rsidRPr="00FC66EF">
        <w:rPr>
          <w:rtl/>
          <w:lang w:val="en-US" w:eastAsia="ar-SA"/>
        </w:rPr>
        <w:t xml:space="preserve"> </w:t>
      </w:r>
      <w:r w:rsidRPr="00FC66EF">
        <w:rPr>
          <w:rFonts w:hint="eastAsia"/>
          <w:rtl/>
          <w:lang w:val="en-US" w:eastAsia="ar-SA"/>
        </w:rPr>
        <w:t>الكونية</w:t>
      </w:r>
      <w:r w:rsidRPr="00FC66EF">
        <w:rPr>
          <w:rtl/>
          <w:lang w:val="en-US" w:eastAsia="ar-SA"/>
        </w:rPr>
        <w:t xml:space="preserve"> </w:t>
      </w:r>
      <w:r w:rsidRPr="00FC66EF">
        <w:rPr>
          <w:rFonts w:hint="eastAsia"/>
          <w:rtl/>
          <w:lang w:val="en-US" w:eastAsia="ar-SA"/>
        </w:rPr>
        <w:t>والتفعيل</w:t>
      </w:r>
      <w:r w:rsidRPr="00FC66EF">
        <w:rPr>
          <w:rtl/>
          <w:lang w:val="en-US" w:eastAsia="ar-SA"/>
        </w:rPr>
        <w:t xml:space="preserve"> </w:t>
      </w:r>
      <w:r w:rsidRPr="00FC66EF">
        <w:rPr>
          <w:rFonts w:hint="eastAsia"/>
          <w:rtl/>
          <w:lang w:val="en-US" w:eastAsia="ar-SA"/>
        </w:rPr>
        <w:t>الإنساني</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ياسر</w:t>
      </w:r>
      <w:r w:rsidRPr="00FC66EF">
        <w:rPr>
          <w:rtl/>
          <w:lang w:val="en-US" w:eastAsia="ar-SA"/>
        </w:rPr>
        <w:t xml:space="preserve"> </w:t>
      </w:r>
      <w:r w:rsidRPr="00FC66EF">
        <w:rPr>
          <w:rFonts w:hint="eastAsia"/>
          <w:rtl/>
          <w:lang w:val="en-US" w:eastAsia="ar-SA"/>
        </w:rPr>
        <w:t>أحمد</w:t>
      </w:r>
      <w:r w:rsidRPr="00FC66EF">
        <w:rPr>
          <w:rtl/>
          <w:lang w:val="en-US" w:eastAsia="ar-SA"/>
        </w:rPr>
        <w:t>)</w:t>
      </w:r>
      <w:r w:rsidRPr="00FC66EF">
        <w:rPr>
          <w:rtl/>
          <w:lang w:val="en-US" w:eastAsia="ar-SA"/>
        </w:rPr>
        <w:tab/>
        <w:t>125</w:t>
      </w:r>
    </w:p>
    <w:p w14:paraId="5DB99AE8" w14:textId="77777777" w:rsidR="00FC66EF" w:rsidRPr="00FC66EF" w:rsidRDefault="00FC66EF" w:rsidP="00FC66EF">
      <w:pPr>
        <w:rPr>
          <w:rtl/>
          <w:lang w:val="en-US" w:eastAsia="ar-SA"/>
        </w:rPr>
      </w:pPr>
      <w:r w:rsidRPr="00FC66EF">
        <w:rPr>
          <w:rtl/>
          <w:lang w:val="en-US" w:eastAsia="ar-SA"/>
        </w:rPr>
        <w:t xml:space="preserve">20.9 </w:t>
      </w:r>
      <w:r w:rsidRPr="00FC66EF">
        <w:rPr>
          <w:rFonts w:hint="eastAsia"/>
          <w:rtl/>
          <w:lang w:val="en-US" w:eastAsia="ar-SA"/>
        </w:rPr>
        <w:t>خاتمة</w:t>
      </w:r>
      <w:r w:rsidRPr="00FC66EF">
        <w:rPr>
          <w:rtl/>
          <w:lang w:val="en-US" w:eastAsia="ar-SA"/>
        </w:rPr>
        <w:t>:</w:t>
      </w:r>
      <w:r w:rsidRPr="00FC66EF">
        <w:rPr>
          <w:rtl/>
          <w:lang w:val="en-US" w:eastAsia="ar-SA"/>
        </w:rPr>
        <w:tab/>
        <w:t>126</w:t>
      </w:r>
    </w:p>
    <w:p w14:paraId="347890A5" w14:textId="77777777" w:rsidR="00FC66EF" w:rsidRPr="00FC66EF" w:rsidRDefault="00FC66EF" w:rsidP="00FC66EF">
      <w:pPr>
        <w:rPr>
          <w:rtl/>
          <w:lang w:val="en-US" w:eastAsia="ar-SA"/>
        </w:rPr>
      </w:pPr>
      <w:r w:rsidRPr="00FC66EF">
        <w:rPr>
          <w:rtl/>
          <w:lang w:val="en-US" w:eastAsia="ar-SA"/>
        </w:rPr>
        <w:t xml:space="preserve">21 </w:t>
      </w:r>
      <w:r w:rsidRPr="00FC66EF">
        <w:rPr>
          <w:rFonts w:hint="eastAsia"/>
          <w:rtl/>
          <w:lang w:val="en-US" w:eastAsia="ar-SA"/>
        </w:rPr>
        <w:t>الفكرة</w:t>
      </w:r>
      <w:r w:rsidRPr="00FC66EF">
        <w:rPr>
          <w:rtl/>
          <w:lang w:val="en-US" w:eastAsia="ar-SA"/>
        </w:rPr>
        <w:t xml:space="preserve"> </w:t>
      </w:r>
      <w:r w:rsidRPr="00FC66EF">
        <w:rPr>
          <w:rFonts w:hint="eastAsia"/>
          <w:rtl/>
          <w:lang w:val="en-US" w:eastAsia="ar-SA"/>
        </w:rPr>
        <w:t>العامة</w:t>
      </w:r>
      <w:r w:rsidRPr="00FC66EF">
        <w:rPr>
          <w:rtl/>
          <w:lang w:val="en-US" w:eastAsia="ar-SA"/>
        </w:rPr>
        <w:t xml:space="preserve"> </w:t>
      </w:r>
      <w:r w:rsidRPr="00FC66EF">
        <w:rPr>
          <w:rFonts w:hint="eastAsia"/>
          <w:rtl/>
          <w:lang w:val="en-US" w:eastAsia="ar-SA"/>
        </w:rPr>
        <w:t>للسلسلة</w:t>
      </w:r>
      <w:r w:rsidRPr="00FC66EF">
        <w:rPr>
          <w:rtl/>
          <w:lang w:val="en-US" w:eastAsia="ar-SA"/>
        </w:rPr>
        <w:t>: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والتأويل</w:t>
      </w:r>
      <w:r w:rsidRPr="00FC66EF">
        <w:rPr>
          <w:rtl/>
          <w:lang w:val="en-US" w:eastAsia="ar-SA"/>
        </w:rPr>
        <w:t xml:space="preserve"> </w:t>
      </w:r>
      <w:r w:rsidRPr="00FC66EF">
        <w:rPr>
          <w:rFonts w:hint="eastAsia"/>
          <w:rtl/>
          <w:lang w:val="en-US" w:eastAsia="ar-SA"/>
        </w:rPr>
        <w:t>المعاصر</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أعمق</w:t>
      </w:r>
      <w:r w:rsidRPr="00FC66EF">
        <w:rPr>
          <w:rtl/>
          <w:lang w:val="en-US" w:eastAsia="ar-SA"/>
        </w:rPr>
        <w:t>".</w:t>
      </w:r>
      <w:r w:rsidRPr="00FC66EF">
        <w:rPr>
          <w:rtl/>
          <w:lang w:val="en-US" w:eastAsia="ar-SA"/>
        </w:rPr>
        <w:tab/>
        <w:t>126</w:t>
      </w:r>
    </w:p>
    <w:p w14:paraId="1051E608" w14:textId="77777777" w:rsidR="00FC66EF" w:rsidRPr="00FC66EF" w:rsidRDefault="00FC66EF" w:rsidP="00FC66EF">
      <w:pPr>
        <w:rPr>
          <w:rtl/>
          <w:lang w:val="en-US" w:eastAsia="ar-SA"/>
        </w:rPr>
      </w:pPr>
      <w:r w:rsidRPr="00FC66EF">
        <w:rPr>
          <w:rtl/>
          <w:lang w:val="en-US" w:eastAsia="ar-SA"/>
        </w:rPr>
        <w:t xml:space="preserve">21.1 </w:t>
      </w:r>
      <w:r w:rsidRPr="00FC66EF">
        <w:rPr>
          <w:rFonts w:hint="eastAsia"/>
          <w:rtl/>
          <w:lang w:val="en-US" w:eastAsia="ar-SA"/>
        </w:rPr>
        <w:t>مقدمة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جدلية</w:t>
      </w:r>
      <w:r w:rsidRPr="00FC66EF">
        <w:rPr>
          <w:rtl/>
          <w:lang w:val="en-US" w:eastAsia="ar-SA"/>
        </w:rPr>
        <w:t xml:space="preserve">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لماذا</w:t>
      </w:r>
      <w:r w:rsidRPr="00FC66EF">
        <w:rPr>
          <w:rtl/>
          <w:lang w:val="en-US" w:eastAsia="ar-SA"/>
        </w:rPr>
        <w:t xml:space="preserve"> </w:t>
      </w:r>
      <w:r w:rsidRPr="00FC66EF">
        <w:rPr>
          <w:rFonts w:hint="eastAsia"/>
          <w:rtl/>
          <w:lang w:val="en-US" w:eastAsia="ar-SA"/>
        </w:rPr>
        <w:t>نختلف</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مصطلح</w:t>
      </w:r>
      <w:r w:rsidRPr="00FC66EF">
        <w:rPr>
          <w:rtl/>
          <w:lang w:val="en-US" w:eastAsia="ar-SA"/>
        </w:rPr>
        <w:t xml:space="preserve"> </w:t>
      </w:r>
      <w:r w:rsidRPr="00FC66EF">
        <w:rPr>
          <w:rFonts w:hint="eastAsia"/>
          <w:rtl/>
          <w:lang w:val="en-US" w:eastAsia="ar-SA"/>
        </w:rPr>
        <w:t>محوري؟</w:t>
      </w:r>
      <w:r w:rsidRPr="00FC66EF">
        <w:rPr>
          <w:rtl/>
          <w:lang w:val="en-US" w:eastAsia="ar-SA"/>
        </w:rPr>
        <w:tab/>
        <w:t>126</w:t>
      </w:r>
    </w:p>
    <w:p w14:paraId="30F27D73" w14:textId="77777777" w:rsidR="00FC66EF" w:rsidRPr="00FC66EF" w:rsidRDefault="00FC66EF" w:rsidP="00FC66EF">
      <w:pPr>
        <w:rPr>
          <w:rtl/>
          <w:lang w:val="en-US" w:eastAsia="ar-SA"/>
        </w:rPr>
      </w:pPr>
      <w:r w:rsidRPr="00FC66EF">
        <w:rPr>
          <w:rtl/>
          <w:lang w:val="en-US" w:eastAsia="ar-SA"/>
        </w:rPr>
        <w:t xml:space="preserve">21.2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ميزان</w:t>
      </w:r>
      <w:r w:rsidRPr="00FC66EF">
        <w:rPr>
          <w:rtl/>
          <w:lang w:val="en-US" w:eastAsia="ar-SA"/>
        </w:rPr>
        <w:t xml:space="preserve"> </w:t>
      </w:r>
      <w:r w:rsidRPr="00FC66EF">
        <w:rPr>
          <w:rFonts w:hint="eastAsia"/>
          <w:rtl/>
          <w:lang w:val="en-US" w:eastAsia="ar-SA"/>
        </w:rPr>
        <w:t>اللغة</w:t>
      </w:r>
      <w:r w:rsidRPr="00FC66EF">
        <w:rPr>
          <w:rtl/>
          <w:lang w:val="en-US" w:eastAsia="ar-SA"/>
        </w:rPr>
        <w:t xml:space="preserve"> </w:t>
      </w:r>
      <w:r w:rsidRPr="00FC66EF">
        <w:rPr>
          <w:rFonts w:hint="eastAsia"/>
          <w:rtl/>
          <w:lang w:val="en-US" w:eastAsia="ar-SA"/>
        </w:rPr>
        <w:t>والاصطلاح</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 xml:space="preserve"> </w:t>
      </w:r>
      <w:r w:rsidRPr="00FC66EF">
        <w:rPr>
          <w:rFonts w:hint="eastAsia"/>
          <w:rtl/>
          <w:lang w:val="en-US" w:eastAsia="ar-SA"/>
        </w:rPr>
        <w:t>ومنهجها</w:t>
      </w:r>
      <w:r w:rsidRPr="00FC66EF">
        <w:rPr>
          <w:rtl/>
          <w:lang w:val="en-US" w:eastAsia="ar-SA"/>
        </w:rPr>
        <w:t xml:space="preserve"> </w:t>
      </w:r>
      <w:r w:rsidRPr="00FC66EF">
        <w:rPr>
          <w:rFonts w:hint="eastAsia"/>
          <w:rtl/>
          <w:lang w:val="en-US" w:eastAsia="ar-SA"/>
        </w:rPr>
        <w:t>النقدي</w:t>
      </w:r>
      <w:r w:rsidRPr="00FC66EF">
        <w:rPr>
          <w:rtl/>
          <w:lang w:val="en-US" w:eastAsia="ar-SA"/>
        </w:rPr>
        <w:t xml:space="preserve"> </w:t>
      </w:r>
      <w:r w:rsidRPr="00FC66EF">
        <w:rPr>
          <w:rFonts w:hint="eastAsia"/>
          <w:rtl/>
          <w:lang w:val="en-US" w:eastAsia="ar-SA"/>
        </w:rPr>
        <w:t>الحاسم</w:t>
      </w:r>
      <w:r w:rsidRPr="00FC66EF">
        <w:rPr>
          <w:rtl/>
          <w:lang w:val="en-US" w:eastAsia="ar-SA"/>
        </w:rPr>
        <w:tab/>
        <w:t>127</w:t>
      </w:r>
    </w:p>
    <w:p w14:paraId="61C375A0" w14:textId="77777777" w:rsidR="00FC66EF" w:rsidRPr="00FC66EF" w:rsidRDefault="00FC66EF" w:rsidP="00FC66EF">
      <w:pPr>
        <w:rPr>
          <w:rtl/>
          <w:lang w:val="en-US" w:eastAsia="ar-SA"/>
        </w:rPr>
      </w:pPr>
      <w:r w:rsidRPr="00FC66EF">
        <w:rPr>
          <w:rtl/>
          <w:lang w:val="en-US" w:eastAsia="ar-SA"/>
        </w:rPr>
        <w:t>21.3 "</w:t>
      </w:r>
      <w:r w:rsidRPr="00FC66EF">
        <w:rPr>
          <w:rFonts w:hint="eastAsia"/>
          <w:rtl/>
          <w:lang w:val="en-US" w:eastAsia="ar-SA"/>
        </w:rPr>
        <w:t>نواقض</w:t>
      </w:r>
      <w:r w:rsidRPr="00FC66EF">
        <w:rPr>
          <w:rtl/>
          <w:lang w:val="en-US" w:eastAsia="ar-SA"/>
        </w:rPr>
        <w:t xml:space="preserve"> </w:t>
      </w:r>
      <w:r w:rsidRPr="00FC66EF">
        <w:rPr>
          <w:rFonts w:hint="eastAsia"/>
          <w:rtl/>
          <w:lang w:val="en-US" w:eastAsia="ar-SA"/>
        </w:rPr>
        <w:t>الكلمات</w:t>
      </w:r>
      <w:r w:rsidRPr="00FC66EF">
        <w:rPr>
          <w:rtl/>
          <w:lang w:val="en-US" w:eastAsia="ar-SA"/>
        </w:rPr>
        <w:t xml:space="preserve">": </w:t>
      </w:r>
      <w:r w:rsidRPr="00FC66EF">
        <w:rPr>
          <w:rFonts w:hint="eastAsia"/>
          <w:rtl/>
          <w:lang w:val="en-US" w:eastAsia="ar-SA"/>
        </w:rPr>
        <w:t>حجة</w:t>
      </w:r>
      <w:r w:rsidRPr="00FC66EF">
        <w:rPr>
          <w:rtl/>
          <w:lang w:val="en-US" w:eastAsia="ar-SA"/>
        </w:rPr>
        <w:t xml:space="preserve"> </w:t>
      </w:r>
      <w:r w:rsidRPr="00FC66EF">
        <w:rPr>
          <w:rFonts w:hint="eastAsia"/>
          <w:rtl/>
          <w:lang w:val="en-US" w:eastAsia="ar-SA"/>
        </w:rPr>
        <w:t>الأضداد</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دحض</w:t>
      </w:r>
      <w:r w:rsidRPr="00FC66EF">
        <w:rPr>
          <w:rtl/>
          <w:lang w:val="en-US" w:eastAsia="ar-SA"/>
        </w:rPr>
        <w:t xml:space="preserve"> </w:t>
      </w:r>
      <w:r w:rsidRPr="00FC66EF">
        <w:rPr>
          <w:rFonts w:hint="eastAsia"/>
          <w:rtl/>
          <w:lang w:val="en-US" w:eastAsia="ar-SA"/>
        </w:rPr>
        <w:t>التفسير</w:t>
      </w:r>
      <w:r w:rsidRPr="00FC66EF">
        <w:rPr>
          <w:rtl/>
          <w:lang w:val="en-US" w:eastAsia="ar-SA"/>
        </w:rPr>
        <w:t xml:space="preserve"> </w:t>
      </w:r>
      <w:r w:rsidRPr="00FC66EF">
        <w:rPr>
          <w:rFonts w:hint="eastAsia"/>
          <w:rtl/>
          <w:lang w:val="en-US" w:eastAsia="ar-SA"/>
        </w:rPr>
        <w:t>السلوكي</w:t>
      </w:r>
      <w:r w:rsidRPr="00FC66EF">
        <w:rPr>
          <w:rtl/>
          <w:lang w:val="en-US" w:eastAsia="ar-SA"/>
        </w:rPr>
        <w:t xml:space="preserve"> </w:t>
      </w:r>
      <w:r w:rsidRPr="00FC66EF">
        <w:rPr>
          <w:rFonts w:hint="eastAsia"/>
          <w:rtl/>
          <w:lang w:val="en-US" w:eastAsia="ar-SA"/>
        </w:rPr>
        <w:t>للإيمان</w:t>
      </w:r>
      <w:r w:rsidRPr="00FC66EF">
        <w:rPr>
          <w:rtl/>
          <w:lang w:val="en-US" w:eastAsia="ar-SA"/>
        </w:rPr>
        <w:t xml:space="preserve"> </w:t>
      </w:r>
      <w:r w:rsidRPr="00FC66EF">
        <w:rPr>
          <w:rFonts w:hint="eastAsia"/>
          <w:rtl/>
          <w:lang w:val="en-US" w:eastAsia="ar-SA"/>
        </w:rPr>
        <w:t>بمنهج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129</w:t>
      </w:r>
    </w:p>
    <w:p w14:paraId="22845497" w14:textId="77777777" w:rsidR="00FC66EF" w:rsidRPr="00FC66EF" w:rsidRDefault="00FC66EF" w:rsidP="00FC66EF">
      <w:pPr>
        <w:rPr>
          <w:rtl/>
          <w:lang w:val="en-US" w:eastAsia="ar-SA"/>
        </w:rPr>
      </w:pPr>
      <w:r w:rsidRPr="00FC66EF">
        <w:rPr>
          <w:rtl/>
          <w:lang w:val="en-US" w:eastAsia="ar-SA"/>
        </w:rPr>
        <w:t>21.4 "</w:t>
      </w:r>
      <w:r w:rsidRPr="00FC66EF">
        <w:rPr>
          <w:rFonts w:hint="eastAsia"/>
          <w:rtl/>
          <w:lang w:val="en-US" w:eastAsia="ar-SA"/>
        </w:rPr>
        <w:t>الأمانة</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أَمِنَ</w:t>
      </w:r>
      <w:r w:rsidRPr="00FC66EF">
        <w:rPr>
          <w:rtl/>
          <w:lang w:val="en-US" w:eastAsia="ar-SA"/>
        </w:rPr>
        <w:t xml:space="preserve"> </w:t>
      </w:r>
      <w:r w:rsidRPr="00FC66EF">
        <w:rPr>
          <w:rFonts w:hint="eastAsia"/>
          <w:rtl/>
          <w:lang w:val="en-US" w:eastAsia="ar-SA"/>
        </w:rPr>
        <w:t>بعضكم</w:t>
      </w:r>
      <w:r w:rsidRPr="00FC66EF">
        <w:rPr>
          <w:rtl/>
          <w:lang w:val="en-US" w:eastAsia="ar-SA"/>
        </w:rPr>
        <w:t xml:space="preserve"> </w:t>
      </w:r>
      <w:r w:rsidRPr="00FC66EF">
        <w:rPr>
          <w:rFonts w:hint="eastAsia"/>
          <w:rtl/>
          <w:lang w:val="en-US" w:eastAsia="ar-SA"/>
        </w:rPr>
        <w:t>بعضًا</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و</w:t>
      </w:r>
      <w:r w:rsidRPr="00FC66EF">
        <w:rPr>
          <w:rtl/>
          <w:lang w:val="en-US" w:eastAsia="ar-SA"/>
        </w:rPr>
        <w:t>"</w:t>
      </w:r>
      <w:r w:rsidRPr="00FC66EF">
        <w:rPr>
          <w:rFonts w:hint="eastAsia"/>
          <w:rtl/>
          <w:lang w:val="en-US" w:eastAsia="ar-SA"/>
        </w:rPr>
        <w:t>آمَنَكم</w:t>
      </w:r>
      <w:r w:rsidRPr="00FC66EF">
        <w:rPr>
          <w:rtl/>
          <w:lang w:val="en-US" w:eastAsia="ar-SA"/>
        </w:rPr>
        <w:t xml:space="preserve"> </w:t>
      </w:r>
      <w:r w:rsidRPr="00FC66EF">
        <w:rPr>
          <w:rFonts w:hint="eastAsia"/>
          <w:rtl/>
          <w:lang w:val="en-US" w:eastAsia="ar-SA"/>
        </w:rPr>
        <w:t>عليه</w:t>
      </w:r>
      <w:r w:rsidRPr="00FC66EF">
        <w:rPr>
          <w:rtl/>
          <w:lang w:val="en-US" w:eastAsia="ar-SA"/>
        </w:rPr>
        <w:t xml:space="preserve">": </w:t>
      </w:r>
      <w:r w:rsidRPr="00FC66EF">
        <w:rPr>
          <w:rFonts w:hint="eastAsia"/>
          <w:rtl/>
          <w:lang w:val="en-US" w:eastAsia="ar-SA"/>
        </w:rPr>
        <w:t>حسم</w:t>
      </w:r>
      <w:r w:rsidRPr="00FC66EF">
        <w:rPr>
          <w:rtl/>
          <w:lang w:val="en-US" w:eastAsia="ar-SA"/>
        </w:rPr>
        <w:t xml:space="preserve"> </w:t>
      </w:r>
      <w:r w:rsidRPr="00FC66EF">
        <w:rPr>
          <w:rFonts w:hint="eastAsia"/>
          <w:rtl/>
          <w:lang w:val="en-US" w:eastAsia="ar-SA"/>
        </w:rPr>
        <w:t>الفروق</w:t>
      </w:r>
      <w:r w:rsidRPr="00FC66EF">
        <w:rPr>
          <w:rtl/>
          <w:lang w:val="en-US" w:eastAsia="ar-SA"/>
        </w:rPr>
        <w:t xml:space="preserve"> </w:t>
      </w:r>
      <w:r w:rsidRPr="00FC66EF">
        <w:rPr>
          <w:rFonts w:hint="eastAsia"/>
          <w:rtl/>
          <w:lang w:val="en-US" w:eastAsia="ar-SA"/>
        </w:rPr>
        <w:t>الجذرية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131</w:t>
      </w:r>
    </w:p>
    <w:p w14:paraId="49ADFA0C" w14:textId="77777777" w:rsidR="00FC66EF" w:rsidRPr="00FC66EF" w:rsidRDefault="00FC66EF" w:rsidP="00FC66EF">
      <w:pPr>
        <w:rPr>
          <w:rtl/>
          <w:lang w:val="en-US" w:eastAsia="ar-SA"/>
        </w:rPr>
      </w:pPr>
      <w:r w:rsidRPr="00FC66EF">
        <w:rPr>
          <w:rtl/>
          <w:lang w:val="en-US" w:eastAsia="ar-SA"/>
        </w:rPr>
        <w:t>21.5 "</w:t>
      </w:r>
      <w:r w:rsidRPr="00FC66EF">
        <w:rPr>
          <w:rFonts w:hint="eastAsia"/>
          <w:rtl/>
          <w:lang w:val="en-US" w:eastAsia="ar-SA"/>
        </w:rPr>
        <w:t>آمن</w:t>
      </w:r>
      <w:r w:rsidRPr="00FC66EF">
        <w:rPr>
          <w:rtl/>
          <w:lang w:val="en-US" w:eastAsia="ar-SA"/>
        </w:rPr>
        <w:t xml:space="preserve"> </w:t>
      </w:r>
      <w:r w:rsidRPr="00FC66EF">
        <w:rPr>
          <w:rFonts w:hint="eastAsia"/>
          <w:rtl/>
          <w:lang w:val="en-US" w:eastAsia="ar-SA"/>
        </w:rPr>
        <w:t>له</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دلالة</w:t>
      </w:r>
      <w:r w:rsidRPr="00FC66EF">
        <w:rPr>
          <w:rtl/>
          <w:lang w:val="en-US" w:eastAsia="ar-SA"/>
        </w:rPr>
        <w:t xml:space="preserve"> </w:t>
      </w:r>
      <w:r w:rsidRPr="00FC66EF">
        <w:rPr>
          <w:rFonts w:hint="eastAsia"/>
          <w:rtl/>
          <w:lang w:val="en-US" w:eastAsia="ar-SA"/>
        </w:rPr>
        <w:t>الثقة</w:t>
      </w:r>
      <w:r w:rsidRPr="00FC66EF">
        <w:rPr>
          <w:rtl/>
          <w:lang w:val="en-US" w:eastAsia="ar-SA"/>
        </w:rPr>
        <w:t xml:space="preserve"> </w:t>
      </w:r>
      <w:r w:rsidRPr="00FC66EF">
        <w:rPr>
          <w:rFonts w:hint="eastAsia"/>
          <w:rtl/>
          <w:lang w:val="en-US" w:eastAsia="ar-SA"/>
        </w:rPr>
        <w:t>بالقول</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133</w:t>
      </w:r>
    </w:p>
    <w:p w14:paraId="325E8C5B" w14:textId="77777777" w:rsidR="00FC66EF" w:rsidRPr="00FC66EF" w:rsidRDefault="00FC66EF" w:rsidP="00FC66EF">
      <w:pPr>
        <w:rPr>
          <w:rtl/>
          <w:lang w:val="en-US" w:eastAsia="ar-SA"/>
        </w:rPr>
      </w:pPr>
      <w:r w:rsidRPr="00FC66EF">
        <w:rPr>
          <w:rtl/>
          <w:lang w:val="en-US" w:eastAsia="ar-SA"/>
        </w:rPr>
        <w:lastRenderedPageBreak/>
        <w:t>21.6 "</w:t>
      </w:r>
      <w:r w:rsidRPr="00FC66EF">
        <w:rPr>
          <w:rFonts w:hint="eastAsia"/>
          <w:rtl/>
          <w:lang w:val="en-US" w:eastAsia="ar-SA"/>
        </w:rPr>
        <w:t>آمَنَ</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صَدَّقَ</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دعوى</w:t>
      </w:r>
      <w:r w:rsidRPr="00FC66EF">
        <w:rPr>
          <w:rtl/>
          <w:lang w:val="en-US" w:eastAsia="ar-SA"/>
        </w:rPr>
        <w:t xml:space="preserve"> </w:t>
      </w:r>
      <w:r w:rsidRPr="00FC66EF">
        <w:rPr>
          <w:rFonts w:hint="eastAsia"/>
          <w:rtl/>
          <w:lang w:val="en-US" w:eastAsia="ar-SA"/>
        </w:rPr>
        <w:t>الترادف</w:t>
      </w:r>
      <w:r w:rsidRPr="00FC66EF">
        <w:rPr>
          <w:rtl/>
          <w:lang w:val="en-US" w:eastAsia="ar-SA"/>
        </w:rPr>
        <w:t xml:space="preserve"> </w:t>
      </w:r>
      <w:r w:rsidRPr="00FC66EF">
        <w:rPr>
          <w:rFonts w:hint="eastAsia"/>
          <w:rtl/>
          <w:lang w:val="en-US" w:eastAsia="ar-SA"/>
        </w:rPr>
        <w:t>وتأصيل</w:t>
      </w:r>
      <w:r w:rsidRPr="00FC66EF">
        <w:rPr>
          <w:rtl/>
          <w:lang w:val="en-US" w:eastAsia="ar-SA"/>
        </w:rPr>
        <w:t xml:space="preserve"> </w:t>
      </w:r>
      <w:r w:rsidRPr="00FC66EF">
        <w:rPr>
          <w:rFonts w:hint="eastAsia"/>
          <w:rtl/>
          <w:lang w:val="en-US" w:eastAsia="ar-SA"/>
        </w:rPr>
        <w:t>الفروق</w:t>
      </w:r>
      <w:r w:rsidRPr="00FC66EF">
        <w:rPr>
          <w:rtl/>
          <w:lang w:val="en-US" w:eastAsia="ar-SA"/>
        </w:rPr>
        <w:t xml:space="preserve"> </w:t>
      </w:r>
      <w:r w:rsidRPr="00FC66EF">
        <w:rPr>
          <w:rFonts w:hint="eastAsia"/>
          <w:rtl/>
          <w:lang w:val="en-US" w:eastAsia="ar-SA"/>
        </w:rPr>
        <w:t>اللغوية</w:t>
      </w:r>
      <w:r w:rsidRPr="00FC66EF">
        <w:rPr>
          <w:rtl/>
          <w:lang w:val="en-US" w:eastAsia="ar-SA"/>
        </w:rPr>
        <w:t xml:space="preserve"> </w:t>
      </w:r>
      <w:r w:rsidRPr="00FC66EF">
        <w:rPr>
          <w:rFonts w:hint="eastAsia"/>
          <w:rtl/>
          <w:lang w:val="en-US" w:eastAsia="ar-SA"/>
        </w:rPr>
        <w:t>والاصطلاحية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134</w:t>
      </w:r>
    </w:p>
    <w:p w14:paraId="703B4B68" w14:textId="77777777" w:rsidR="00FC66EF" w:rsidRPr="00FC66EF" w:rsidRDefault="00FC66EF" w:rsidP="00FC66EF">
      <w:pPr>
        <w:rPr>
          <w:rtl/>
          <w:lang w:val="en-US" w:eastAsia="ar-SA"/>
        </w:rPr>
      </w:pPr>
      <w:r w:rsidRPr="00FC66EF">
        <w:rPr>
          <w:rtl/>
          <w:lang w:val="en-US" w:eastAsia="ar-SA"/>
        </w:rPr>
        <w:t>21.7 "</w:t>
      </w:r>
      <w:r w:rsidRPr="00FC66EF">
        <w:rPr>
          <w:rFonts w:hint="eastAsia"/>
          <w:rtl/>
          <w:lang w:val="en-US" w:eastAsia="ar-SA"/>
        </w:rPr>
        <w:t>لأماناتهم</w:t>
      </w:r>
      <w:r w:rsidRPr="00FC66EF">
        <w:rPr>
          <w:rtl/>
          <w:lang w:val="en-US" w:eastAsia="ar-SA"/>
        </w:rPr>
        <w:t xml:space="preserve"> </w:t>
      </w:r>
      <w:r w:rsidRPr="00FC66EF">
        <w:rPr>
          <w:rFonts w:hint="eastAsia"/>
          <w:rtl/>
          <w:lang w:val="en-US" w:eastAsia="ar-SA"/>
        </w:rPr>
        <w:t>راعون</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أمين</w:t>
      </w:r>
      <w:r w:rsidRPr="00FC66EF">
        <w:rPr>
          <w:rtl/>
          <w:lang w:val="en-US" w:eastAsia="ar-SA"/>
        </w:rPr>
        <w:t>/</w:t>
      </w:r>
      <w:r w:rsidRPr="00FC66EF">
        <w:rPr>
          <w:rFonts w:hint="eastAsia"/>
          <w:rtl/>
          <w:lang w:val="en-US" w:eastAsia="ar-SA"/>
        </w:rPr>
        <w:t>الأمين</w:t>
      </w:r>
      <w:r w:rsidRPr="00FC66EF">
        <w:rPr>
          <w:rtl/>
          <w:lang w:val="en-US" w:eastAsia="ar-SA"/>
        </w:rPr>
        <w:t xml:space="preserve">": </w:t>
      </w:r>
      <w:r w:rsidRPr="00FC66EF">
        <w:rPr>
          <w:rFonts w:hint="eastAsia"/>
          <w:rtl/>
          <w:lang w:val="en-US" w:eastAsia="ar-SA"/>
        </w:rPr>
        <w:t>استكمال</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مشتقات</w:t>
      </w:r>
      <w:r w:rsidRPr="00FC66EF">
        <w:rPr>
          <w:rtl/>
          <w:lang w:val="en-US" w:eastAsia="ar-SA"/>
        </w:rPr>
        <w:t xml:space="preserve"> "</w:t>
      </w:r>
      <w:r w:rsidRPr="00FC66EF">
        <w:rPr>
          <w:rFonts w:hint="eastAsia"/>
          <w:rtl/>
          <w:lang w:val="en-US" w:eastAsia="ar-SA"/>
        </w:rPr>
        <w:t>أ</w:t>
      </w:r>
      <w:r w:rsidRPr="00FC66EF">
        <w:rPr>
          <w:rtl/>
          <w:lang w:val="en-US" w:eastAsia="ar-SA"/>
        </w:rPr>
        <w:t>-</w:t>
      </w:r>
      <w:r w:rsidRPr="00FC66EF">
        <w:rPr>
          <w:rFonts w:hint="eastAsia"/>
          <w:rtl/>
          <w:lang w:val="en-US" w:eastAsia="ar-SA"/>
        </w:rPr>
        <w:t>م</w:t>
      </w:r>
      <w:r w:rsidRPr="00FC66EF">
        <w:rPr>
          <w:rtl/>
          <w:lang w:val="en-US" w:eastAsia="ar-SA"/>
        </w:rPr>
        <w:t>-</w:t>
      </w:r>
      <w:r w:rsidRPr="00FC66EF">
        <w:rPr>
          <w:rFonts w:hint="eastAsia"/>
          <w:rtl/>
          <w:lang w:val="en-US" w:eastAsia="ar-SA"/>
        </w:rPr>
        <w:t>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137</w:t>
      </w:r>
    </w:p>
    <w:p w14:paraId="2DC8D882" w14:textId="77777777" w:rsidR="00FC66EF" w:rsidRPr="00FC66EF" w:rsidRDefault="00FC66EF" w:rsidP="00FC66EF">
      <w:pPr>
        <w:rPr>
          <w:rtl/>
          <w:lang w:val="en-US" w:eastAsia="ar-SA"/>
        </w:rPr>
      </w:pPr>
      <w:r w:rsidRPr="00FC66EF">
        <w:rPr>
          <w:rtl/>
          <w:lang w:val="en-US" w:eastAsia="ar-SA"/>
        </w:rPr>
        <w:t xml:space="preserve">21.8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والمؤمن،</w:t>
      </w:r>
      <w:r w:rsidRPr="00FC66EF">
        <w:rPr>
          <w:rtl/>
          <w:lang w:val="en-US" w:eastAsia="ar-SA"/>
        </w:rPr>
        <w:t xml:space="preserve"> </w:t>
      </w:r>
      <w:r w:rsidRPr="00FC66EF">
        <w:rPr>
          <w:rFonts w:hint="eastAsia"/>
          <w:rtl/>
          <w:lang w:val="en-US" w:eastAsia="ar-SA"/>
        </w:rPr>
        <w:t>والمؤمنون،</w:t>
      </w:r>
      <w:r w:rsidRPr="00FC66EF">
        <w:rPr>
          <w:rtl/>
          <w:lang w:val="en-US" w:eastAsia="ar-SA"/>
        </w:rPr>
        <w:t xml:space="preserve"> </w:t>
      </w:r>
      <w:r w:rsidRPr="00FC66EF">
        <w:rPr>
          <w:rFonts w:hint="eastAsia"/>
          <w:rtl/>
          <w:lang w:val="en-US" w:eastAsia="ar-SA"/>
        </w:rPr>
        <w:t>والفروقات</w:t>
      </w:r>
      <w:r w:rsidRPr="00FC66EF">
        <w:rPr>
          <w:rtl/>
          <w:lang w:val="en-US" w:eastAsia="ar-SA"/>
        </w:rPr>
        <w:t xml:space="preserve"> </w:t>
      </w:r>
      <w:r w:rsidRPr="00FC66EF">
        <w:rPr>
          <w:rFonts w:hint="eastAsia"/>
          <w:rtl/>
          <w:lang w:val="en-US" w:eastAsia="ar-SA"/>
        </w:rPr>
        <w:t>بينها</w:t>
      </w:r>
      <w:r w:rsidRPr="00FC66EF">
        <w:rPr>
          <w:rtl/>
          <w:lang w:val="en-US" w:eastAsia="ar-SA"/>
        </w:rPr>
        <w:tab/>
        <w:t>139</w:t>
      </w:r>
    </w:p>
    <w:p w14:paraId="0D26B34B" w14:textId="77777777" w:rsidR="00FC66EF" w:rsidRPr="00FC66EF" w:rsidRDefault="00FC66EF" w:rsidP="00FC66EF">
      <w:pPr>
        <w:rPr>
          <w:rtl/>
          <w:lang w:val="en-US" w:eastAsia="ar-SA"/>
        </w:rPr>
      </w:pPr>
      <w:r w:rsidRPr="00FC66EF">
        <w:rPr>
          <w:rtl/>
          <w:lang w:val="en-US" w:eastAsia="ar-SA"/>
        </w:rPr>
        <w:t xml:space="preserve">21.9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الميزان</w:t>
      </w:r>
      <w:r w:rsidRPr="00FC66EF">
        <w:rPr>
          <w:rtl/>
          <w:lang w:val="en-US" w:eastAsia="ar-SA"/>
        </w:rPr>
        <w:t xml:space="preserve"> </w:t>
      </w:r>
      <w:r w:rsidRPr="00FC66EF">
        <w:rPr>
          <w:rFonts w:hint="eastAsia"/>
          <w:rtl/>
          <w:lang w:val="en-US" w:eastAsia="ar-SA"/>
        </w:rPr>
        <w:t>التقليدي</w:t>
      </w:r>
      <w:r w:rsidRPr="00FC66EF">
        <w:rPr>
          <w:rtl/>
          <w:lang w:val="en-US" w:eastAsia="ar-SA"/>
        </w:rPr>
        <w:t xml:space="preserve"> – </w:t>
      </w:r>
      <w:r w:rsidRPr="00FC66EF">
        <w:rPr>
          <w:rFonts w:hint="eastAsia"/>
          <w:rtl/>
          <w:lang w:val="en-US" w:eastAsia="ar-SA"/>
        </w:rPr>
        <w:t>التصديق</w:t>
      </w:r>
      <w:r w:rsidRPr="00FC66EF">
        <w:rPr>
          <w:rtl/>
          <w:lang w:val="en-US" w:eastAsia="ar-SA"/>
        </w:rPr>
        <w:t xml:space="preserve"> </w:t>
      </w:r>
      <w:r w:rsidRPr="00FC66EF">
        <w:rPr>
          <w:rFonts w:hint="eastAsia"/>
          <w:rtl/>
          <w:lang w:val="en-US" w:eastAsia="ar-SA"/>
        </w:rPr>
        <w:t>القلبي</w:t>
      </w:r>
      <w:r w:rsidRPr="00FC66EF">
        <w:rPr>
          <w:rtl/>
          <w:lang w:val="en-US" w:eastAsia="ar-SA"/>
        </w:rPr>
        <w:t xml:space="preserve"> </w:t>
      </w:r>
      <w:r w:rsidRPr="00FC66EF">
        <w:rPr>
          <w:rFonts w:hint="eastAsia"/>
          <w:rtl/>
          <w:lang w:val="en-US" w:eastAsia="ar-SA"/>
        </w:rPr>
        <w:t>والمعضلة</w:t>
      </w:r>
      <w:r w:rsidRPr="00FC66EF">
        <w:rPr>
          <w:rtl/>
          <w:lang w:val="en-US" w:eastAsia="ar-SA"/>
        </w:rPr>
        <w:t xml:space="preserve"> </w:t>
      </w:r>
      <w:r w:rsidRPr="00FC66EF">
        <w:rPr>
          <w:rFonts w:hint="eastAsia"/>
          <w:rtl/>
          <w:lang w:val="en-US" w:eastAsia="ar-SA"/>
        </w:rPr>
        <w:t>الكبرى</w:t>
      </w:r>
      <w:r w:rsidRPr="00FC66EF">
        <w:rPr>
          <w:rtl/>
          <w:lang w:val="en-US" w:eastAsia="ar-SA"/>
        </w:rPr>
        <w:tab/>
        <w:t>140</w:t>
      </w:r>
    </w:p>
    <w:p w14:paraId="20B90357" w14:textId="77777777" w:rsidR="00FC66EF" w:rsidRPr="00FC66EF" w:rsidRDefault="00FC66EF" w:rsidP="00FC66EF">
      <w:pPr>
        <w:rPr>
          <w:rtl/>
          <w:lang w:val="en-US" w:eastAsia="ar-SA"/>
        </w:rPr>
      </w:pPr>
      <w:r w:rsidRPr="00FC66EF">
        <w:rPr>
          <w:rtl/>
          <w:lang w:val="en-US" w:eastAsia="ar-SA"/>
        </w:rPr>
        <w:t xml:space="preserve">21.10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المتعدي</w:t>
      </w:r>
      <w:r w:rsidRPr="00FC66EF">
        <w:rPr>
          <w:rtl/>
          <w:lang w:val="en-US" w:eastAsia="ar-SA"/>
        </w:rPr>
        <w:t xml:space="preserve"> – </w:t>
      </w:r>
      <w:r w:rsidRPr="00FC66EF">
        <w:rPr>
          <w:rFonts w:hint="eastAsia"/>
          <w:rtl/>
          <w:lang w:val="en-US" w:eastAsia="ar-SA"/>
        </w:rPr>
        <w:t>سلوك</w:t>
      </w:r>
      <w:r w:rsidRPr="00FC66EF">
        <w:rPr>
          <w:rtl/>
          <w:lang w:val="en-US" w:eastAsia="ar-SA"/>
        </w:rPr>
        <w:t xml:space="preserve"> </w:t>
      </w:r>
      <w:r w:rsidRPr="00FC66EF">
        <w:rPr>
          <w:rFonts w:hint="eastAsia"/>
          <w:rtl/>
          <w:lang w:val="en-US" w:eastAsia="ar-SA"/>
        </w:rPr>
        <w:t>يمنح</w:t>
      </w:r>
      <w:r w:rsidRPr="00FC66EF">
        <w:rPr>
          <w:rtl/>
          <w:lang w:val="en-US" w:eastAsia="ar-SA"/>
        </w:rPr>
        <w:t xml:space="preserve">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والسلام</w:t>
      </w:r>
      <w:r w:rsidRPr="00FC66EF">
        <w:rPr>
          <w:rtl/>
          <w:lang w:val="en-US" w:eastAsia="ar-SA"/>
        </w:rPr>
        <w:tab/>
        <w:t>141</w:t>
      </w:r>
    </w:p>
    <w:p w14:paraId="74C1D1D5" w14:textId="77777777" w:rsidR="00FC66EF" w:rsidRPr="00FC66EF" w:rsidRDefault="00FC66EF" w:rsidP="00FC66EF">
      <w:pPr>
        <w:rPr>
          <w:rtl/>
          <w:lang w:val="en-US" w:eastAsia="ar-SA"/>
        </w:rPr>
      </w:pPr>
      <w:r w:rsidRPr="00FC66EF">
        <w:rPr>
          <w:rtl/>
          <w:lang w:val="en-US" w:eastAsia="ar-SA"/>
        </w:rPr>
        <w:t xml:space="preserve">21.11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كفعل</w:t>
      </w:r>
      <w:r w:rsidRPr="00FC66EF">
        <w:rPr>
          <w:rtl/>
          <w:lang w:val="en-US" w:eastAsia="ar-SA"/>
        </w:rPr>
        <w:t xml:space="preserve"> </w:t>
      </w:r>
      <w:r w:rsidRPr="00FC66EF">
        <w:rPr>
          <w:rFonts w:hint="eastAsia"/>
          <w:rtl/>
          <w:lang w:val="en-US" w:eastAsia="ar-SA"/>
        </w:rPr>
        <w:t>متعدٍ</w:t>
      </w:r>
      <w:r w:rsidRPr="00FC66EF">
        <w:rPr>
          <w:rtl/>
          <w:lang w:val="en-US" w:eastAsia="ar-SA"/>
        </w:rPr>
        <w:t xml:space="preserve"> </w:t>
      </w:r>
      <w:r w:rsidRPr="00FC66EF">
        <w:rPr>
          <w:rFonts w:hint="eastAsia"/>
          <w:rtl/>
          <w:lang w:val="en-US" w:eastAsia="ar-SA"/>
        </w:rPr>
        <w:t>وسلوك</w:t>
      </w:r>
      <w:r w:rsidRPr="00FC66EF">
        <w:rPr>
          <w:rtl/>
          <w:lang w:val="en-US" w:eastAsia="ar-SA"/>
        </w:rPr>
        <w:t xml:space="preserve"> </w:t>
      </w:r>
      <w:r w:rsidRPr="00FC66EF">
        <w:rPr>
          <w:rFonts w:hint="eastAsia"/>
          <w:rtl/>
          <w:lang w:val="en-US" w:eastAsia="ar-SA"/>
        </w:rPr>
        <w:t>اجتماعي</w:t>
      </w:r>
      <w:r w:rsidRPr="00FC66EF">
        <w:rPr>
          <w:rtl/>
          <w:lang w:val="en-US" w:eastAsia="ar-SA"/>
        </w:rPr>
        <w:t xml:space="preserve">: </w:t>
      </w:r>
      <w:r w:rsidRPr="00FC66EF">
        <w:rPr>
          <w:rFonts w:hint="eastAsia"/>
          <w:rtl/>
          <w:lang w:val="en-US" w:eastAsia="ar-SA"/>
        </w:rPr>
        <w:t>طروحات</w:t>
      </w:r>
      <w:r w:rsidRPr="00FC66EF">
        <w:rPr>
          <w:rtl/>
          <w:lang w:val="en-US" w:eastAsia="ar-SA"/>
        </w:rPr>
        <w:t xml:space="preserve"> </w:t>
      </w:r>
      <w:r w:rsidRPr="00FC66EF">
        <w:rPr>
          <w:rFonts w:hint="eastAsia"/>
          <w:rtl/>
          <w:lang w:val="en-US" w:eastAsia="ar-SA"/>
        </w:rPr>
        <w:t>عبد</w:t>
      </w:r>
      <w:r w:rsidRPr="00FC66EF">
        <w:rPr>
          <w:rtl/>
          <w:lang w:val="en-US" w:eastAsia="ar-SA"/>
        </w:rPr>
        <w:t xml:space="preserve"> </w:t>
      </w:r>
      <w:r w:rsidRPr="00FC66EF">
        <w:rPr>
          <w:rFonts w:hint="eastAsia"/>
          <w:rtl/>
          <w:lang w:val="en-US" w:eastAsia="ar-SA"/>
        </w:rPr>
        <w:t>الغني</w:t>
      </w:r>
      <w:r w:rsidRPr="00FC66EF">
        <w:rPr>
          <w:rtl/>
          <w:lang w:val="en-US" w:eastAsia="ar-SA"/>
        </w:rPr>
        <w:t xml:space="preserve"> </w:t>
      </w:r>
      <w:r w:rsidRPr="00FC66EF">
        <w:rPr>
          <w:rFonts w:hint="eastAsia"/>
          <w:rtl/>
          <w:lang w:val="en-US" w:eastAsia="ar-SA"/>
        </w:rPr>
        <w:t>بن</w:t>
      </w:r>
      <w:r w:rsidRPr="00FC66EF">
        <w:rPr>
          <w:rtl/>
          <w:lang w:val="en-US" w:eastAsia="ar-SA"/>
        </w:rPr>
        <w:t xml:space="preserve"> </w:t>
      </w:r>
      <w:r w:rsidRPr="00FC66EF">
        <w:rPr>
          <w:rFonts w:hint="eastAsia"/>
          <w:rtl/>
          <w:lang w:val="en-US" w:eastAsia="ar-SA"/>
        </w:rPr>
        <w:t>عودة،</w:t>
      </w:r>
      <w:r w:rsidRPr="00FC66EF">
        <w:rPr>
          <w:rtl/>
          <w:lang w:val="en-US" w:eastAsia="ar-SA"/>
        </w:rPr>
        <w:t xml:space="preserve"> </w:t>
      </w:r>
      <w:r w:rsidRPr="00FC66EF">
        <w:rPr>
          <w:rFonts w:hint="eastAsia"/>
          <w:rtl/>
          <w:lang w:val="en-US" w:eastAsia="ar-SA"/>
        </w:rPr>
        <w:t>خالد</w:t>
      </w:r>
      <w:r w:rsidRPr="00FC66EF">
        <w:rPr>
          <w:rtl/>
          <w:lang w:val="en-US" w:eastAsia="ar-SA"/>
        </w:rPr>
        <w:t xml:space="preserve"> </w:t>
      </w:r>
      <w:r w:rsidRPr="00FC66EF">
        <w:rPr>
          <w:rFonts w:hint="eastAsia"/>
          <w:rtl/>
          <w:lang w:val="en-US" w:eastAsia="ar-SA"/>
        </w:rPr>
        <w:t>السيد</w:t>
      </w:r>
      <w:r w:rsidRPr="00FC66EF">
        <w:rPr>
          <w:rtl/>
          <w:lang w:val="en-US" w:eastAsia="ar-SA"/>
        </w:rPr>
        <w:t xml:space="preserve"> </w:t>
      </w:r>
      <w:r w:rsidRPr="00FC66EF">
        <w:rPr>
          <w:rFonts w:hint="eastAsia"/>
          <w:rtl/>
          <w:lang w:val="en-US" w:eastAsia="ar-SA"/>
        </w:rPr>
        <w:t>حسن،</w:t>
      </w:r>
      <w:r w:rsidRPr="00FC66EF">
        <w:rPr>
          <w:rtl/>
          <w:lang w:val="en-US" w:eastAsia="ar-SA"/>
        </w:rPr>
        <w:t xml:space="preserve"> </w:t>
      </w:r>
      <w:r w:rsidRPr="00FC66EF">
        <w:rPr>
          <w:rFonts w:hint="eastAsia"/>
          <w:rtl/>
          <w:lang w:val="en-US" w:eastAsia="ar-SA"/>
        </w:rPr>
        <w:t>ويوسف</w:t>
      </w:r>
      <w:r w:rsidRPr="00FC66EF">
        <w:rPr>
          <w:rtl/>
          <w:lang w:val="en-US" w:eastAsia="ar-SA"/>
        </w:rPr>
        <w:t xml:space="preserve"> </w:t>
      </w:r>
      <w:r w:rsidRPr="00FC66EF">
        <w:rPr>
          <w:rFonts w:hint="eastAsia"/>
          <w:rtl/>
          <w:lang w:val="en-US" w:eastAsia="ar-SA"/>
        </w:rPr>
        <w:t>أبو</w:t>
      </w:r>
      <w:r w:rsidRPr="00FC66EF">
        <w:rPr>
          <w:rtl/>
          <w:lang w:val="en-US" w:eastAsia="ar-SA"/>
        </w:rPr>
        <w:t xml:space="preserve"> </w:t>
      </w:r>
      <w:r w:rsidRPr="00FC66EF">
        <w:rPr>
          <w:rFonts w:hint="eastAsia"/>
          <w:rtl/>
          <w:lang w:val="en-US" w:eastAsia="ar-SA"/>
        </w:rPr>
        <w:t>عواد</w:t>
      </w:r>
      <w:r w:rsidRPr="00FC66EF">
        <w:rPr>
          <w:rtl/>
          <w:lang w:val="en-US" w:eastAsia="ar-SA"/>
        </w:rPr>
        <w:tab/>
        <w:t>142</w:t>
      </w:r>
    </w:p>
    <w:p w14:paraId="4A9BBF2E" w14:textId="77777777" w:rsidR="00FC66EF" w:rsidRPr="00FC66EF" w:rsidRDefault="00FC66EF" w:rsidP="00FC66EF">
      <w:pPr>
        <w:rPr>
          <w:rtl/>
          <w:lang w:val="en-US" w:eastAsia="ar-SA"/>
        </w:rPr>
      </w:pPr>
      <w:r w:rsidRPr="00FC66EF">
        <w:rPr>
          <w:rtl/>
          <w:lang w:val="en-US" w:eastAsia="ar-SA"/>
        </w:rPr>
        <w:t xml:space="preserve">21.12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ضوء</w:t>
      </w:r>
      <w:r w:rsidRPr="00FC66EF">
        <w:rPr>
          <w:rtl/>
          <w:lang w:val="en-US" w:eastAsia="ar-SA"/>
        </w:rPr>
        <w:t xml:space="preserve"> </w:t>
      </w:r>
      <w:r w:rsidRPr="00FC66EF">
        <w:rPr>
          <w:rFonts w:hint="eastAsia"/>
          <w:rtl/>
          <w:lang w:val="en-US" w:eastAsia="ar-SA"/>
        </w:rPr>
        <w:t>التأويلات</w:t>
      </w:r>
      <w:r w:rsidRPr="00FC66EF">
        <w:rPr>
          <w:rtl/>
          <w:lang w:val="en-US" w:eastAsia="ar-SA"/>
        </w:rPr>
        <w:t xml:space="preserve"> </w:t>
      </w:r>
      <w:r w:rsidRPr="00FC66EF">
        <w:rPr>
          <w:rFonts w:hint="eastAsia"/>
          <w:rtl/>
          <w:lang w:val="en-US" w:eastAsia="ar-SA"/>
        </w:rPr>
        <w:t>المعاصرة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 xml:space="preserve"> </w:t>
      </w:r>
      <w:r w:rsidRPr="00FC66EF">
        <w:rPr>
          <w:rFonts w:hint="eastAsia"/>
          <w:rtl/>
          <w:lang w:val="en-US" w:eastAsia="ar-SA"/>
        </w:rPr>
        <w:t>السلوك</w:t>
      </w:r>
      <w:r w:rsidRPr="00FC66EF">
        <w:rPr>
          <w:rtl/>
          <w:lang w:val="en-US" w:eastAsia="ar-SA"/>
        </w:rPr>
        <w:t xml:space="preserve"> </w:t>
      </w:r>
      <w:r w:rsidRPr="00FC66EF">
        <w:rPr>
          <w:rFonts w:hint="eastAsia"/>
          <w:rtl/>
          <w:lang w:val="en-US" w:eastAsia="ar-SA"/>
        </w:rPr>
        <w:t>المسالم،</w:t>
      </w:r>
      <w:r w:rsidRPr="00FC66EF">
        <w:rPr>
          <w:rtl/>
          <w:lang w:val="en-US" w:eastAsia="ar-SA"/>
        </w:rPr>
        <w:t xml:space="preserve"> </w:t>
      </w:r>
      <w:r w:rsidRPr="00FC66EF">
        <w:rPr>
          <w:rFonts w:hint="eastAsia"/>
          <w:rtl/>
          <w:lang w:val="en-US" w:eastAsia="ar-SA"/>
        </w:rPr>
        <w:t>وعالمية</w:t>
      </w:r>
      <w:r w:rsidRPr="00FC66EF">
        <w:rPr>
          <w:rtl/>
          <w:lang w:val="en-US" w:eastAsia="ar-SA"/>
        </w:rPr>
        <w:t xml:space="preserve"> </w:t>
      </w:r>
      <w:r w:rsidRPr="00FC66EF">
        <w:rPr>
          <w:rFonts w:hint="eastAsia"/>
          <w:rtl/>
          <w:lang w:val="en-US" w:eastAsia="ar-SA"/>
        </w:rPr>
        <w:t>الدين</w:t>
      </w:r>
      <w:r w:rsidRPr="00FC66EF">
        <w:rPr>
          <w:rtl/>
          <w:lang w:val="en-US" w:eastAsia="ar-SA"/>
        </w:rPr>
        <w:t xml:space="preserve"> </w:t>
      </w:r>
      <w:r w:rsidRPr="00FC66EF">
        <w:rPr>
          <w:rFonts w:hint="eastAsia"/>
          <w:rtl/>
          <w:lang w:val="en-US" w:eastAsia="ar-SA"/>
        </w:rPr>
        <w:t>الواحد</w:t>
      </w:r>
      <w:r w:rsidRPr="00FC66EF">
        <w:rPr>
          <w:rtl/>
          <w:lang w:val="en-US" w:eastAsia="ar-SA"/>
        </w:rPr>
        <w:tab/>
        <w:t>143</w:t>
      </w:r>
    </w:p>
    <w:p w14:paraId="540229A4" w14:textId="77777777" w:rsidR="00FC66EF" w:rsidRPr="00FC66EF" w:rsidRDefault="00FC66EF" w:rsidP="00FC66EF">
      <w:pPr>
        <w:rPr>
          <w:rtl/>
          <w:lang w:val="en-US" w:eastAsia="ar-SA"/>
        </w:rPr>
      </w:pPr>
      <w:r w:rsidRPr="00FC66EF">
        <w:rPr>
          <w:rtl/>
          <w:lang w:val="en-US" w:eastAsia="ar-SA"/>
        </w:rPr>
        <w:t xml:space="preserve">21.13 </w:t>
      </w:r>
      <w:r w:rsidRPr="00FC66EF">
        <w:rPr>
          <w:rFonts w:hint="eastAsia"/>
          <w:rtl/>
          <w:lang w:val="en-US" w:eastAsia="ar-SA"/>
        </w:rPr>
        <w:t>السنة</w:t>
      </w:r>
      <w:r w:rsidRPr="00FC66EF">
        <w:rPr>
          <w:rtl/>
          <w:lang w:val="en-US" w:eastAsia="ar-SA"/>
        </w:rPr>
        <w:t xml:space="preserve"> </w:t>
      </w:r>
      <w:r w:rsidRPr="00FC66EF">
        <w:rPr>
          <w:rFonts w:hint="eastAsia"/>
          <w:rtl/>
          <w:lang w:val="en-US" w:eastAsia="ar-SA"/>
        </w:rPr>
        <w:t>النبوية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البعثة</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الرسالة</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لفهم</w:t>
      </w:r>
      <w:r w:rsidRPr="00FC66EF">
        <w:rPr>
          <w:rtl/>
          <w:lang w:val="en-US" w:eastAsia="ar-SA"/>
        </w:rPr>
        <w:t xml:space="preserve"> </w:t>
      </w:r>
      <w:r w:rsidRPr="00FC66EF">
        <w:rPr>
          <w:rFonts w:hint="eastAsia"/>
          <w:rtl/>
          <w:lang w:val="en-US" w:eastAsia="ar-SA"/>
        </w:rPr>
        <w:t>الحجية</w:t>
      </w:r>
      <w:r w:rsidRPr="00FC66EF">
        <w:rPr>
          <w:rtl/>
          <w:lang w:val="en-US" w:eastAsia="ar-SA"/>
        </w:rPr>
        <w:t xml:space="preserve"> </w:t>
      </w:r>
      <w:r w:rsidRPr="00FC66EF">
        <w:rPr>
          <w:rFonts w:hint="eastAsia"/>
          <w:rtl/>
          <w:lang w:val="en-US" w:eastAsia="ar-SA"/>
        </w:rPr>
        <w:t>وتحديات</w:t>
      </w:r>
      <w:r w:rsidRPr="00FC66EF">
        <w:rPr>
          <w:rtl/>
          <w:lang w:val="en-US" w:eastAsia="ar-SA"/>
        </w:rPr>
        <w:t xml:space="preserve"> </w:t>
      </w:r>
      <w:r w:rsidRPr="00FC66EF">
        <w:rPr>
          <w:rFonts w:hint="eastAsia"/>
          <w:rtl/>
          <w:lang w:val="en-US" w:eastAsia="ar-SA"/>
        </w:rPr>
        <w:t>التوظيف</w:t>
      </w:r>
      <w:r w:rsidRPr="00FC66EF">
        <w:rPr>
          <w:rtl/>
          <w:lang w:val="en-US" w:eastAsia="ar-SA"/>
        </w:rPr>
        <w:t xml:space="preserve"> </w:t>
      </w:r>
      <w:r w:rsidRPr="00FC66EF">
        <w:rPr>
          <w:rFonts w:hint="eastAsia"/>
          <w:rtl/>
          <w:lang w:val="en-US" w:eastAsia="ar-SA"/>
        </w:rPr>
        <w:t>المعاصر</w:t>
      </w:r>
      <w:r w:rsidRPr="00FC66EF">
        <w:rPr>
          <w:rtl/>
          <w:lang w:val="en-US" w:eastAsia="ar-SA"/>
        </w:rPr>
        <w:tab/>
        <w:t>146</w:t>
      </w:r>
    </w:p>
    <w:p w14:paraId="720461ED" w14:textId="77777777" w:rsidR="00FC66EF" w:rsidRPr="00FC66EF" w:rsidRDefault="00FC66EF" w:rsidP="00FC66EF">
      <w:pPr>
        <w:rPr>
          <w:rtl/>
          <w:lang w:val="en-US" w:eastAsia="ar-SA"/>
        </w:rPr>
      </w:pPr>
      <w:r w:rsidRPr="00FC66EF">
        <w:rPr>
          <w:rtl/>
          <w:lang w:val="en-US" w:eastAsia="ar-SA"/>
        </w:rPr>
        <w:t xml:space="preserve">21.14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المتعدي</w:t>
      </w:r>
      <w:r w:rsidRPr="00FC66EF">
        <w:rPr>
          <w:rtl/>
          <w:lang w:val="en-US" w:eastAsia="ar-SA"/>
        </w:rPr>
        <w:t xml:space="preserve">: </w:t>
      </w:r>
      <w:r w:rsidRPr="00FC66EF">
        <w:rPr>
          <w:rFonts w:hint="eastAsia"/>
          <w:rtl/>
          <w:lang w:val="en-US" w:eastAsia="ar-SA"/>
        </w:rPr>
        <w:t>رد</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الانتقادات</w:t>
      </w:r>
      <w:r w:rsidRPr="00FC66EF">
        <w:rPr>
          <w:rtl/>
          <w:lang w:val="en-US" w:eastAsia="ar-SA"/>
        </w:rPr>
        <w:t xml:space="preserve"> </w:t>
      </w:r>
      <w:r w:rsidRPr="00FC66EF">
        <w:rPr>
          <w:rFonts w:hint="eastAsia"/>
          <w:rtl/>
          <w:lang w:val="en-US" w:eastAsia="ar-SA"/>
        </w:rPr>
        <w:t>وتأكيد</w:t>
      </w:r>
      <w:r w:rsidRPr="00FC66EF">
        <w:rPr>
          <w:rtl/>
          <w:lang w:val="en-US" w:eastAsia="ar-SA"/>
        </w:rPr>
        <w:t xml:space="preserve"> </w:t>
      </w:r>
      <w:r w:rsidRPr="00FC66EF">
        <w:rPr>
          <w:rFonts w:hint="eastAsia"/>
          <w:rtl/>
          <w:lang w:val="en-US" w:eastAsia="ar-SA"/>
        </w:rPr>
        <w:t>البراهين</w:t>
      </w:r>
      <w:r w:rsidRPr="00FC66EF">
        <w:rPr>
          <w:rtl/>
          <w:lang w:val="en-US" w:eastAsia="ar-SA"/>
        </w:rPr>
        <w:t xml:space="preserve"> </w:t>
      </w:r>
      <w:r w:rsidRPr="00FC66EF">
        <w:rPr>
          <w:rFonts w:hint="eastAsia"/>
          <w:rtl/>
          <w:lang w:val="en-US" w:eastAsia="ar-SA"/>
        </w:rPr>
        <w:t>القرآنية</w:t>
      </w:r>
      <w:r w:rsidRPr="00FC66EF">
        <w:rPr>
          <w:rtl/>
          <w:lang w:val="en-US" w:eastAsia="ar-SA"/>
        </w:rPr>
        <w:tab/>
        <w:t>149</w:t>
      </w:r>
    </w:p>
    <w:p w14:paraId="2D2DA9C6" w14:textId="77777777" w:rsidR="00FC66EF" w:rsidRPr="00FC66EF" w:rsidRDefault="00FC66EF" w:rsidP="00FC66EF">
      <w:pPr>
        <w:rPr>
          <w:rtl/>
          <w:lang w:val="en-US" w:eastAsia="ar-SA"/>
        </w:rPr>
      </w:pPr>
      <w:r w:rsidRPr="00FC66EF">
        <w:rPr>
          <w:rtl/>
          <w:lang w:val="en-US" w:eastAsia="ar-SA"/>
        </w:rPr>
        <w:t xml:space="preserve">21.15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متوازن</w:t>
      </w:r>
      <w:r w:rsidRPr="00FC66EF">
        <w:rPr>
          <w:rtl/>
          <w:lang w:val="en-US" w:eastAsia="ar-SA"/>
        </w:rPr>
        <w:t xml:space="preserve"> </w:t>
      </w:r>
      <w:r w:rsidRPr="00FC66EF">
        <w:rPr>
          <w:rFonts w:hint="eastAsia"/>
          <w:rtl/>
          <w:lang w:val="en-US" w:eastAsia="ar-SA"/>
        </w:rPr>
        <w:t>للإيمان</w:t>
      </w:r>
      <w:r w:rsidRPr="00FC66EF">
        <w:rPr>
          <w:rtl/>
          <w:lang w:val="en-US" w:eastAsia="ar-SA"/>
        </w:rPr>
        <w:t xml:space="preserve">: </w:t>
      </w:r>
      <w:r w:rsidRPr="00FC66EF">
        <w:rPr>
          <w:rFonts w:hint="eastAsia"/>
          <w:rtl/>
          <w:lang w:val="en-US" w:eastAsia="ar-SA"/>
        </w:rPr>
        <w:t>تجميع</w:t>
      </w:r>
      <w:r w:rsidRPr="00FC66EF">
        <w:rPr>
          <w:rtl/>
          <w:lang w:val="en-US" w:eastAsia="ar-SA"/>
        </w:rPr>
        <w:t xml:space="preserve"> </w:t>
      </w:r>
      <w:r w:rsidRPr="00FC66EF">
        <w:rPr>
          <w:rFonts w:hint="eastAsia"/>
          <w:rtl/>
          <w:lang w:val="en-US" w:eastAsia="ar-SA"/>
        </w:rPr>
        <w:t>الخيوط</w:t>
      </w:r>
      <w:r w:rsidRPr="00FC66EF">
        <w:rPr>
          <w:rtl/>
          <w:lang w:val="en-US" w:eastAsia="ar-SA"/>
        </w:rPr>
        <w:t xml:space="preserve"> </w:t>
      </w:r>
      <w:r w:rsidRPr="00FC66EF">
        <w:rPr>
          <w:rFonts w:hint="eastAsia"/>
          <w:rtl/>
          <w:lang w:val="en-US" w:eastAsia="ar-SA"/>
        </w:rPr>
        <w:t>واستشراف</w:t>
      </w:r>
      <w:r w:rsidRPr="00FC66EF">
        <w:rPr>
          <w:rtl/>
          <w:lang w:val="en-US" w:eastAsia="ar-SA"/>
        </w:rPr>
        <w:t xml:space="preserve"> </w:t>
      </w:r>
      <w:r w:rsidRPr="00FC66EF">
        <w:rPr>
          <w:rFonts w:hint="eastAsia"/>
          <w:rtl/>
          <w:lang w:val="en-US" w:eastAsia="ar-SA"/>
        </w:rPr>
        <w:t>الآفاق</w:t>
      </w:r>
      <w:r w:rsidRPr="00FC66EF">
        <w:rPr>
          <w:rtl/>
          <w:lang w:val="en-US" w:eastAsia="ar-SA"/>
        </w:rPr>
        <w:tab/>
        <w:t>151</w:t>
      </w:r>
    </w:p>
    <w:p w14:paraId="4BD6E154" w14:textId="77777777" w:rsidR="00FC66EF" w:rsidRPr="00FC66EF" w:rsidRDefault="00FC66EF" w:rsidP="00FC66EF">
      <w:pPr>
        <w:rPr>
          <w:rtl/>
          <w:lang w:val="en-US" w:eastAsia="ar-SA"/>
        </w:rPr>
      </w:pPr>
      <w:r w:rsidRPr="00FC66EF">
        <w:rPr>
          <w:rtl/>
          <w:lang w:val="en-US" w:eastAsia="ar-SA"/>
        </w:rPr>
        <w:t xml:space="preserve">22 </w:t>
      </w:r>
      <w:r w:rsidRPr="00FC66EF">
        <w:rPr>
          <w:rFonts w:hint="eastAsia"/>
          <w:rtl/>
          <w:lang w:val="en-US" w:eastAsia="ar-SA"/>
        </w:rPr>
        <w:t>السلسلة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 xml:space="preserve"> –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الأمر</w:t>
      </w:r>
      <w:r w:rsidRPr="00FC66EF">
        <w:rPr>
          <w:rtl/>
          <w:lang w:val="en-US" w:eastAsia="ar-SA"/>
        </w:rPr>
        <w:tab/>
        <w:t>153</w:t>
      </w:r>
    </w:p>
    <w:p w14:paraId="0D8F2989" w14:textId="77777777" w:rsidR="00FC66EF" w:rsidRPr="00FC66EF" w:rsidRDefault="00FC66EF" w:rsidP="00FC66EF">
      <w:pPr>
        <w:rPr>
          <w:rtl/>
          <w:lang w:val="en-US" w:eastAsia="ar-SA"/>
        </w:rPr>
      </w:pPr>
      <w:r w:rsidRPr="00FC66EF">
        <w:rPr>
          <w:rtl/>
          <w:lang w:val="en-US" w:eastAsia="ar-SA"/>
        </w:rPr>
        <w:t xml:space="preserve">22.1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الأولى</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أمر</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الأمر</w:t>
      </w:r>
      <w:r w:rsidRPr="00FC66EF">
        <w:rPr>
          <w:rtl/>
          <w:lang w:val="en-US" w:eastAsia="ar-SA"/>
        </w:rPr>
        <w:tab/>
        <w:t>153</w:t>
      </w:r>
    </w:p>
    <w:p w14:paraId="48393453" w14:textId="77777777" w:rsidR="00FC66EF" w:rsidRPr="00FC66EF" w:rsidRDefault="00FC66EF" w:rsidP="00FC66EF">
      <w:pPr>
        <w:rPr>
          <w:rtl/>
          <w:lang w:val="en-US" w:eastAsia="ar-SA"/>
        </w:rPr>
      </w:pPr>
      <w:r w:rsidRPr="00FC66EF">
        <w:rPr>
          <w:rtl/>
          <w:lang w:val="en-US" w:eastAsia="ar-SA"/>
        </w:rPr>
        <w:t xml:space="preserve">22.2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الثانية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تحيي</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تنظّم</w:t>
      </w:r>
      <w:r w:rsidRPr="00FC66EF">
        <w:rPr>
          <w:rtl/>
          <w:lang w:val="en-US" w:eastAsia="ar-SA"/>
        </w:rPr>
        <w:t xml:space="preserve"> </w:t>
      </w:r>
      <w:r w:rsidRPr="00FC66EF">
        <w:rPr>
          <w:rFonts w:hint="eastAsia"/>
          <w:rtl/>
          <w:lang w:val="en-US" w:eastAsia="ar-SA"/>
        </w:rPr>
        <w:t>الكون</w:t>
      </w:r>
      <w:r w:rsidRPr="00FC66EF">
        <w:rPr>
          <w:rtl/>
          <w:lang w:val="en-US" w:eastAsia="ar-SA"/>
        </w:rPr>
        <w:tab/>
        <w:t>156</w:t>
      </w:r>
    </w:p>
    <w:p w14:paraId="55993FE6" w14:textId="77777777" w:rsidR="00FC66EF" w:rsidRPr="00FC66EF" w:rsidRDefault="00FC66EF" w:rsidP="00FC66EF">
      <w:pPr>
        <w:rPr>
          <w:rtl/>
          <w:lang w:val="en-US" w:eastAsia="ar-SA"/>
        </w:rPr>
      </w:pPr>
      <w:r w:rsidRPr="00FC66EF">
        <w:rPr>
          <w:rtl/>
          <w:lang w:val="en-US" w:eastAsia="ar-SA"/>
        </w:rPr>
        <w:t xml:space="preserve">22.3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الثالثة</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 </w:t>
      </w:r>
      <w:r w:rsidRPr="00FC66EF">
        <w:rPr>
          <w:rFonts w:hint="eastAsia"/>
          <w:rtl/>
          <w:lang w:val="en-US" w:eastAsia="ar-SA"/>
        </w:rPr>
        <w:t>مملكة</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ومركز</w:t>
      </w:r>
      <w:r w:rsidRPr="00FC66EF">
        <w:rPr>
          <w:rtl/>
          <w:lang w:val="en-US" w:eastAsia="ar-SA"/>
        </w:rPr>
        <w:t xml:space="preserve"> </w:t>
      </w:r>
      <w:r w:rsidRPr="00FC66EF">
        <w:rPr>
          <w:rFonts w:hint="eastAsia"/>
          <w:rtl/>
          <w:lang w:val="en-US" w:eastAsia="ar-SA"/>
        </w:rPr>
        <w:t>استقبال</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ab/>
        <w:t>159</w:t>
      </w:r>
    </w:p>
    <w:p w14:paraId="73353C09" w14:textId="77777777" w:rsidR="00FC66EF" w:rsidRPr="00FC66EF" w:rsidRDefault="00FC66EF" w:rsidP="00FC66EF">
      <w:pPr>
        <w:rPr>
          <w:rtl/>
          <w:lang w:val="en-US" w:eastAsia="ar-SA"/>
        </w:rPr>
      </w:pPr>
      <w:r w:rsidRPr="00FC66EF">
        <w:rPr>
          <w:rtl/>
          <w:lang w:val="en-US" w:eastAsia="ar-SA"/>
        </w:rPr>
        <w:t xml:space="preserve">22.4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الرابعة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وحيٌ</w:t>
      </w:r>
      <w:r w:rsidRPr="00FC66EF">
        <w:rPr>
          <w:rtl/>
          <w:lang w:val="en-US" w:eastAsia="ar-SA"/>
        </w:rPr>
        <w:t xml:space="preserve"> </w:t>
      </w:r>
      <w:r w:rsidRPr="00FC66EF">
        <w:rPr>
          <w:rFonts w:hint="eastAsia"/>
          <w:rtl/>
          <w:lang w:val="en-US" w:eastAsia="ar-SA"/>
        </w:rPr>
        <w:t>شامل</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رسائلٌ</w:t>
      </w:r>
      <w:r w:rsidRPr="00FC66EF">
        <w:rPr>
          <w:rtl/>
          <w:lang w:val="en-US" w:eastAsia="ar-SA"/>
        </w:rPr>
        <w:t xml:space="preserve"> </w:t>
      </w:r>
      <w:r w:rsidRPr="00FC66EF">
        <w:rPr>
          <w:rFonts w:hint="eastAsia"/>
          <w:rtl/>
          <w:lang w:val="en-US" w:eastAsia="ar-SA"/>
        </w:rPr>
        <w:t>شخصية</w:t>
      </w:r>
      <w:r w:rsidRPr="00FC66EF">
        <w:rPr>
          <w:rtl/>
          <w:lang w:val="en-US" w:eastAsia="ar-SA"/>
        </w:rPr>
        <w:tab/>
        <w:t>161</w:t>
      </w:r>
    </w:p>
    <w:p w14:paraId="5C4D0B2C" w14:textId="77777777" w:rsidR="00FC66EF" w:rsidRPr="00FC66EF" w:rsidRDefault="00FC66EF" w:rsidP="00FC66EF">
      <w:pPr>
        <w:rPr>
          <w:rtl/>
          <w:lang w:val="en-US" w:eastAsia="ar-SA"/>
        </w:rPr>
      </w:pPr>
      <w:r w:rsidRPr="00FC66EF">
        <w:rPr>
          <w:rtl/>
          <w:lang w:val="en-US" w:eastAsia="ar-SA"/>
        </w:rPr>
        <w:t xml:space="preserve">22.5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الخامسة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سنن</w:t>
      </w:r>
      <w:r w:rsidRPr="00FC66EF">
        <w:rPr>
          <w:rtl/>
          <w:lang w:val="en-US" w:eastAsia="ar-SA"/>
        </w:rPr>
        <w:t xml:space="preserve"> </w:t>
      </w:r>
      <w:r w:rsidRPr="00FC66EF">
        <w:rPr>
          <w:rFonts w:hint="eastAsia"/>
          <w:rtl/>
          <w:lang w:val="en-US" w:eastAsia="ar-SA"/>
        </w:rPr>
        <w:t>الله</w:t>
      </w:r>
      <w:r w:rsidRPr="00FC66EF">
        <w:rPr>
          <w:rtl/>
          <w:lang w:val="en-US" w:eastAsia="ar-SA"/>
        </w:rPr>
        <w:tab/>
        <w:t>162</w:t>
      </w:r>
    </w:p>
    <w:p w14:paraId="12B27206" w14:textId="77777777" w:rsidR="00FC66EF" w:rsidRPr="00FC66EF" w:rsidRDefault="00FC66EF" w:rsidP="00FC66EF">
      <w:pPr>
        <w:rPr>
          <w:rtl/>
          <w:lang w:val="en-US" w:eastAsia="ar-SA"/>
        </w:rPr>
      </w:pPr>
      <w:r w:rsidRPr="00FC66EF">
        <w:rPr>
          <w:rtl/>
          <w:lang w:val="en-US" w:eastAsia="ar-SA"/>
        </w:rPr>
        <w:t xml:space="preserve">22.6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السادسة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الآخرة</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القضاء</w:t>
      </w:r>
      <w:r w:rsidRPr="00FC66EF">
        <w:rPr>
          <w:rtl/>
          <w:lang w:val="en-US" w:eastAsia="ar-SA"/>
        </w:rPr>
        <w:t xml:space="preserve"> </w:t>
      </w:r>
      <w:r w:rsidRPr="00FC66EF">
        <w:rPr>
          <w:rFonts w:hint="eastAsia"/>
          <w:rtl/>
          <w:lang w:val="en-US" w:eastAsia="ar-SA"/>
        </w:rPr>
        <w:t>والقدر</w:t>
      </w:r>
      <w:r w:rsidRPr="00FC66EF">
        <w:rPr>
          <w:rtl/>
          <w:lang w:val="en-US" w:eastAsia="ar-SA"/>
        </w:rPr>
        <w:tab/>
        <w:t>164</w:t>
      </w:r>
    </w:p>
    <w:p w14:paraId="62CD1E41" w14:textId="77777777" w:rsidR="00FC66EF" w:rsidRPr="00FC66EF" w:rsidRDefault="00FC66EF" w:rsidP="00FC66EF">
      <w:pPr>
        <w:rPr>
          <w:rtl/>
          <w:lang w:val="en-US" w:eastAsia="ar-SA"/>
        </w:rPr>
      </w:pPr>
      <w:r w:rsidRPr="00FC66EF">
        <w:rPr>
          <w:rtl/>
          <w:lang w:val="en-US" w:eastAsia="ar-SA"/>
        </w:rPr>
        <w:t xml:space="preserve">22.7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السابعة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نطهر</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لاستقبال</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ab/>
        <w:t>165</w:t>
      </w:r>
    </w:p>
    <w:p w14:paraId="720E87CA" w14:textId="77777777" w:rsidR="00FC66EF" w:rsidRPr="00FC66EF" w:rsidRDefault="00FC66EF" w:rsidP="00FC66EF">
      <w:pPr>
        <w:rPr>
          <w:rtl/>
          <w:lang w:val="en-US" w:eastAsia="ar-SA"/>
        </w:rPr>
      </w:pPr>
      <w:r w:rsidRPr="00FC66EF">
        <w:rPr>
          <w:rtl/>
          <w:lang w:val="en-US" w:eastAsia="ar-SA"/>
        </w:rPr>
        <w:t xml:space="preserve">22.8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الثامنة</w:t>
      </w:r>
      <w:r w:rsidRPr="00FC66EF">
        <w:rPr>
          <w:rtl/>
          <w:lang w:val="en-US" w:eastAsia="ar-SA"/>
        </w:rPr>
        <w:t xml:space="preserve">: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موحدة</w:t>
      </w:r>
      <w:r w:rsidRPr="00FC66EF">
        <w:rPr>
          <w:rtl/>
          <w:lang w:val="en-US" w:eastAsia="ar-SA"/>
        </w:rPr>
        <w:t xml:space="preserve"> –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كمدد</w:t>
      </w:r>
      <w:r w:rsidRPr="00FC66EF">
        <w:rPr>
          <w:rtl/>
          <w:lang w:val="en-US" w:eastAsia="ar-SA"/>
        </w:rPr>
        <w:t xml:space="preserve"> </w:t>
      </w:r>
      <w:r w:rsidRPr="00FC66EF">
        <w:rPr>
          <w:rFonts w:hint="eastAsia"/>
          <w:rtl/>
          <w:lang w:val="en-US" w:eastAsia="ar-SA"/>
        </w:rPr>
        <w:t>إلهي</w:t>
      </w:r>
      <w:r w:rsidRPr="00FC66EF">
        <w:rPr>
          <w:rtl/>
          <w:lang w:val="en-US" w:eastAsia="ar-SA"/>
        </w:rPr>
        <w:tab/>
        <w:t>166</w:t>
      </w:r>
    </w:p>
    <w:p w14:paraId="327C4AF7" w14:textId="77777777" w:rsidR="00FC66EF" w:rsidRPr="00FC66EF" w:rsidRDefault="00FC66EF" w:rsidP="00FC66EF">
      <w:pPr>
        <w:rPr>
          <w:rtl/>
          <w:lang w:val="en-US" w:eastAsia="ar-SA"/>
        </w:rPr>
      </w:pPr>
      <w:r w:rsidRPr="00FC66EF">
        <w:rPr>
          <w:rtl/>
          <w:lang w:val="en-US" w:eastAsia="ar-SA"/>
        </w:rPr>
        <w:t xml:space="preserve">22.9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التاسعة</w:t>
      </w:r>
      <w:r w:rsidRPr="00FC66EF">
        <w:rPr>
          <w:rtl/>
          <w:lang w:val="en-US" w:eastAsia="ar-SA"/>
        </w:rPr>
        <w:t xml:space="preserve">: </w:t>
      </w:r>
      <w:r w:rsidRPr="00FC66EF">
        <w:rPr>
          <w:rFonts w:hint="eastAsia"/>
          <w:rtl/>
          <w:lang w:val="en-US" w:eastAsia="ar-SA"/>
        </w:rPr>
        <w:t>مملكة</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الداخلية</w:t>
      </w:r>
      <w:r w:rsidRPr="00FC66EF">
        <w:rPr>
          <w:rtl/>
          <w:lang w:val="en-US" w:eastAsia="ar-SA"/>
        </w:rPr>
        <w:t xml:space="preserve"> –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والنفس</w:t>
      </w:r>
      <w:r w:rsidRPr="00FC66EF">
        <w:rPr>
          <w:rtl/>
          <w:lang w:val="en-US" w:eastAsia="ar-SA"/>
        </w:rPr>
        <w:t xml:space="preserve"> </w:t>
      </w:r>
      <w:r w:rsidRPr="00FC66EF">
        <w:rPr>
          <w:rFonts w:hint="eastAsia"/>
          <w:rtl/>
          <w:lang w:val="en-US" w:eastAsia="ar-SA"/>
        </w:rPr>
        <w:t>والقلب</w:t>
      </w:r>
      <w:r w:rsidRPr="00FC66EF">
        <w:rPr>
          <w:rtl/>
          <w:lang w:val="en-US" w:eastAsia="ar-SA"/>
        </w:rPr>
        <w:tab/>
        <w:t>167</w:t>
      </w:r>
    </w:p>
    <w:p w14:paraId="6554C5DD" w14:textId="77777777" w:rsidR="00FC66EF" w:rsidRPr="00FC66EF" w:rsidRDefault="00FC66EF" w:rsidP="00FC66EF">
      <w:pPr>
        <w:rPr>
          <w:rtl/>
          <w:lang w:val="en-US" w:eastAsia="ar-SA"/>
        </w:rPr>
      </w:pPr>
      <w:r w:rsidRPr="00FC66EF">
        <w:rPr>
          <w:rtl/>
          <w:lang w:val="en-US" w:eastAsia="ar-SA"/>
        </w:rPr>
        <w:t xml:space="preserve">22.10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العاشرة</w:t>
      </w:r>
      <w:r w:rsidRPr="00FC66EF">
        <w:rPr>
          <w:rtl/>
          <w:lang w:val="en-US" w:eastAsia="ar-SA"/>
        </w:rPr>
        <w:t xml:space="preserve">: </w:t>
      </w:r>
      <w:r w:rsidRPr="00FC66EF">
        <w:rPr>
          <w:rFonts w:hint="eastAsia"/>
          <w:rtl/>
          <w:lang w:val="en-US" w:eastAsia="ar-SA"/>
        </w:rPr>
        <w:t>رسائل</w:t>
      </w:r>
      <w:r w:rsidRPr="00FC66EF">
        <w:rPr>
          <w:rtl/>
          <w:lang w:val="en-US" w:eastAsia="ar-SA"/>
        </w:rPr>
        <w:t xml:space="preserve"> </w:t>
      </w:r>
      <w:r w:rsidRPr="00FC66EF">
        <w:rPr>
          <w:rFonts w:hint="eastAsia"/>
          <w:rtl/>
          <w:lang w:val="en-US" w:eastAsia="ar-SA"/>
        </w:rPr>
        <w:t>السماء</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يومك</w:t>
      </w:r>
      <w:r w:rsidRPr="00FC66EF">
        <w:rPr>
          <w:rtl/>
          <w:lang w:val="en-US" w:eastAsia="ar-SA"/>
        </w:rPr>
        <w:t xml:space="preserve"> –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التدخل</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المباشر</w:t>
      </w:r>
      <w:r w:rsidRPr="00FC66EF">
        <w:rPr>
          <w:rtl/>
          <w:lang w:val="en-US" w:eastAsia="ar-SA"/>
        </w:rPr>
        <w:t xml:space="preserve"> </w:t>
      </w:r>
      <w:r w:rsidRPr="00FC66EF">
        <w:rPr>
          <w:rFonts w:hint="eastAsia"/>
          <w:rtl/>
          <w:lang w:val="en-US" w:eastAsia="ar-SA"/>
        </w:rPr>
        <w:t>كـ</w:t>
      </w:r>
      <w:r w:rsidRPr="00FC66EF">
        <w:rPr>
          <w:rtl/>
          <w:lang w:val="en-US" w:eastAsia="ar-SA"/>
        </w:rPr>
        <w:t xml:space="preserve"> "</w:t>
      </w:r>
      <w:r w:rsidRPr="00FC66EF">
        <w:rPr>
          <w:rFonts w:hint="eastAsia"/>
          <w:rtl/>
          <w:lang w:val="en-US" w:eastAsia="ar-SA"/>
        </w:rPr>
        <w:t>بيانات</w:t>
      </w:r>
      <w:r w:rsidRPr="00FC66EF">
        <w:rPr>
          <w:rtl/>
          <w:lang w:val="en-US" w:eastAsia="ar-SA"/>
        </w:rPr>
        <w:t xml:space="preserve">" </w:t>
      </w:r>
      <w:r w:rsidRPr="00FC66EF">
        <w:rPr>
          <w:rFonts w:hint="eastAsia"/>
          <w:rtl/>
          <w:lang w:val="en-US" w:eastAsia="ar-SA"/>
        </w:rPr>
        <w:t>يستقبلها</w:t>
      </w:r>
      <w:r w:rsidRPr="00FC66EF">
        <w:rPr>
          <w:rtl/>
          <w:lang w:val="en-US" w:eastAsia="ar-SA"/>
        </w:rPr>
        <w:t xml:space="preserve"> </w:t>
      </w:r>
      <w:r w:rsidRPr="00FC66EF">
        <w:rPr>
          <w:rFonts w:hint="eastAsia"/>
          <w:rtl/>
          <w:lang w:val="en-US" w:eastAsia="ar-SA"/>
        </w:rPr>
        <w:t>القلب</w:t>
      </w:r>
      <w:r w:rsidRPr="00FC66EF">
        <w:rPr>
          <w:rtl/>
          <w:lang w:val="en-US" w:eastAsia="ar-SA"/>
        </w:rPr>
        <w:tab/>
        <w:t>168</w:t>
      </w:r>
    </w:p>
    <w:p w14:paraId="00378ADA" w14:textId="77777777" w:rsidR="00FC66EF" w:rsidRPr="00FC66EF" w:rsidRDefault="00FC66EF" w:rsidP="00FC66EF">
      <w:pPr>
        <w:rPr>
          <w:rtl/>
          <w:lang w:val="en-US" w:eastAsia="ar-SA"/>
        </w:rPr>
      </w:pPr>
      <w:r w:rsidRPr="00FC66EF">
        <w:rPr>
          <w:rtl/>
          <w:lang w:val="en-US" w:eastAsia="ar-SA"/>
        </w:rPr>
        <w:t xml:space="preserve">22.11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الحادية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سُنَن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 xml:space="preserve"> –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العرش</w:t>
      </w:r>
      <w:r w:rsidRPr="00FC66EF">
        <w:rPr>
          <w:rtl/>
          <w:lang w:val="en-US" w:eastAsia="ar-SA"/>
        </w:rPr>
        <w:t>"</w:t>
      </w:r>
      <w:r w:rsidRPr="00FC66EF">
        <w:rPr>
          <w:rtl/>
          <w:lang w:val="en-US" w:eastAsia="ar-SA"/>
        </w:rPr>
        <w:tab/>
        <w:t>169</w:t>
      </w:r>
    </w:p>
    <w:p w14:paraId="6DD67F52" w14:textId="77777777" w:rsidR="00FC66EF" w:rsidRPr="00FC66EF" w:rsidRDefault="00FC66EF" w:rsidP="00FC66EF">
      <w:pPr>
        <w:rPr>
          <w:rtl/>
          <w:lang w:val="en-US" w:eastAsia="ar-SA"/>
        </w:rPr>
      </w:pPr>
      <w:r w:rsidRPr="00FC66EF">
        <w:rPr>
          <w:rtl/>
          <w:lang w:val="en-US" w:eastAsia="ar-SA"/>
        </w:rPr>
        <w:t xml:space="preserve">22.12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الثانية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والجن</w:t>
      </w:r>
      <w:r w:rsidRPr="00FC66EF">
        <w:rPr>
          <w:rtl/>
          <w:lang w:val="en-US" w:eastAsia="ar-SA"/>
        </w:rPr>
        <w:t xml:space="preserve"> -- </w:t>
      </w:r>
      <w:r w:rsidRPr="00FC66EF">
        <w:rPr>
          <w:rFonts w:hint="eastAsia"/>
          <w:rtl/>
          <w:lang w:val="en-US" w:eastAsia="ar-SA"/>
        </w:rPr>
        <w:t>الجن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والتأويل</w:t>
      </w:r>
      <w:r w:rsidRPr="00FC66EF">
        <w:rPr>
          <w:rtl/>
          <w:lang w:val="en-US" w:eastAsia="ar-SA"/>
        </w:rPr>
        <w:t xml:space="preserve">: </w:t>
      </w:r>
      <w:r w:rsidRPr="00FC66EF">
        <w:rPr>
          <w:rFonts w:hint="eastAsia"/>
          <w:rtl/>
          <w:lang w:val="en-US" w:eastAsia="ar-SA"/>
        </w:rPr>
        <w:t>إطار</w:t>
      </w:r>
      <w:r w:rsidRPr="00FC66EF">
        <w:rPr>
          <w:rtl/>
          <w:lang w:val="en-US" w:eastAsia="ar-SA"/>
        </w:rPr>
        <w:t xml:space="preserve"> </w:t>
      </w:r>
      <w:r w:rsidRPr="00FC66EF">
        <w:rPr>
          <w:rFonts w:hint="eastAsia"/>
          <w:rtl/>
          <w:lang w:val="en-US" w:eastAsia="ar-SA"/>
        </w:rPr>
        <w:t>منهجي</w:t>
      </w:r>
      <w:r w:rsidRPr="00FC66EF">
        <w:rPr>
          <w:rtl/>
          <w:lang w:val="en-US" w:eastAsia="ar-SA"/>
        </w:rPr>
        <w:t xml:space="preserve"> </w:t>
      </w:r>
      <w:r w:rsidRPr="00FC66EF">
        <w:rPr>
          <w:rFonts w:hint="eastAsia"/>
          <w:rtl/>
          <w:lang w:val="en-US" w:eastAsia="ar-SA"/>
        </w:rPr>
        <w:t>للفهم</w:t>
      </w:r>
      <w:r w:rsidRPr="00FC66EF">
        <w:rPr>
          <w:rtl/>
          <w:lang w:val="en-US" w:eastAsia="ar-SA"/>
        </w:rPr>
        <w:tab/>
        <w:t>171</w:t>
      </w:r>
    </w:p>
    <w:p w14:paraId="58DF5A7C" w14:textId="77777777" w:rsidR="00FC66EF" w:rsidRPr="00FC66EF" w:rsidRDefault="00FC66EF" w:rsidP="00FC66EF">
      <w:pPr>
        <w:rPr>
          <w:rtl/>
          <w:lang w:val="en-US" w:eastAsia="ar-SA"/>
        </w:rPr>
      </w:pPr>
      <w:r w:rsidRPr="00FC66EF">
        <w:rPr>
          <w:rtl/>
          <w:lang w:val="en-US" w:eastAsia="ar-SA"/>
        </w:rPr>
        <w:t xml:space="preserve">22.13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الثالثة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وكالات</w:t>
      </w:r>
      <w:r w:rsidRPr="00FC66EF">
        <w:rPr>
          <w:rtl/>
          <w:lang w:val="en-US" w:eastAsia="ar-SA"/>
        </w:rPr>
        <w:t xml:space="preserve"> </w:t>
      </w:r>
      <w:r w:rsidRPr="00FC66EF">
        <w:rPr>
          <w:rFonts w:hint="eastAsia"/>
          <w:rtl/>
          <w:lang w:val="en-US" w:eastAsia="ar-SA"/>
        </w:rPr>
        <w:t>المخابرات</w:t>
      </w:r>
      <w:r w:rsidRPr="00FC66EF">
        <w:rPr>
          <w:rtl/>
          <w:lang w:val="en-US" w:eastAsia="ar-SA"/>
        </w:rPr>
        <w:t xml:space="preserve"> </w:t>
      </w:r>
      <w:r w:rsidRPr="00FC66EF">
        <w:rPr>
          <w:rFonts w:hint="eastAsia"/>
          <w:rtl/>
          <w:lang w:val="en-US" w:eastAsia="ar-SA"/>
        </w:rPr>
        <w:t>وجنّ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فئة</w:t>
      </w:r>
      <w:r w:rsidRPr="00FC66EF">
        <w:rPr>
          <w:rtl/>
          <w:lang w:val="en-US" w:eastAsia="ar-SA"/>
        </w:rPr>
        <w:t xml:space="preserve"> </w:t>
      </w:r>
      <w:r w:rsidRPr="00FC66EF">
        <w:rPr>
          <w:rFonts w:hint="eastAsia"/>
          <w:rtl/>
          <w:lang w:val="en-US" w:eastAsia="ar-SA"/>
        </w:rPr>
        <w:t>الإنس</w:t>
      </w:r>
      <w:r w:rsidRPr="00FC66EF">
        <w:rPr>
          <w:rtl/>
          <w:lang w:val="en-US" w:eastAsia="ar-SA"/>
        </w:rPr>
        <w:t xml:space="preserve"> -- </w:t>
      </w:r>
      <w:r w:rsidRPr="00FC66EF">
        <w:rPr>
          <w:rFonts w:hint="eastAsia"/>
          <w:rtl/>
          <w:lang w:val="en-US" w:eastAsia="ar-SA"/>
        </w:rPr>
        <w:t>الجن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المرونة</w:t>
      </w:r>
      <w:r w:rsidRPr="00FC66EF">
        <w:rPr>
          <w:rtl/>
          <w:lang w:val="en-US" w:eastAsia="ar-SA"/>
        </w:rPr>
        <w:t xml:space="preserve"> </w:t>
      </w:r>
      <w:r w:rsidRPr="00FC66EF">
        <w:rPr>
          <w:rFonts w:hint="eastAsia"/>
          <w:rtl/>
          <w:lang w:val="en-US" w:eastAsia="ar-SA"/>
        </w:rPr>
        <w:t>الدلالية</w:t>
      </w:r>
      <w:r w:rsidRPr="00FC66EF">
        <w:rPr>
          <w:rtl/>
          <w:lang w:val="en-US" w:eastAsia="ar-SA"/>
        </w:rPr>
        <w:t xml:space="preserve"> </w:t>
      </w:r>
      <w:r w:rsidRPr="00FC66EF">
        <w:rPr>
          <w:rFonts w:hint="eastAsia"/>
          <w:rtl/>
          <w:lang w:val="en-US" w:eastAsia="ar-SA"/>
        </w:rPr>
        <w:t>والسياقات</w:t>
      </w:r>
      <w:r w:rsidRPr="00FC66EF">
        <w:rPr>
          <w:rtl/>
          <w:lang w:val="en-US" w:eastAsia="ar-SA"/>
        </w:rPr>
        <w:t xml:space="preserve"> </w:t>
      </w:r>
      <w:r w:rsidRPr="00FC66EF">
        <w:rPr>
          <w:rFonts w:hint="eastAsia"/>
          <w:rtl/>
          <w:lang w:val="en-US" w:eastAsia="ar-SA"/>
        </w:rPr>
        <w:t>المتعددة</w:t>
      </w:r>
      <w:r w:rsidRPr="00FC66EF">
        <w:rPr>
          <w:rtl/>
          <w:lang w:val="en-US" w:eastAsia="ar-SA"/>
        </w:rPr>
        <w:tab/>
        <w:t>173</w:t>
      </w:r>
    </w:p>
    <w:p w14:paraId="0B9F2C47" w14:textId="77777777" w:rsidR="00FC66EF" w:rsidRPr="00FC66EF" w:rsidRDefault="00FC66EF" w:rsidP="00FC66EF">
      <w:pPr>
        <w:rPr>
          <w:rtl/>
          <w:lang w:val="en-US" w:eastAsia="ar-SA"/>
        </w:rPr>
      </w:pPr>
      <w:r w:rsidRPr="00FC66EF">
        <w:rPr>
          <w:rtl/>
          <w:lang w:val="en-US" w:eastAsia="ar-SA"/>
        </w:rPr>
        <w:t xml:space="preserve">22.14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الرابعة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الذكر</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والعقل</w:t>
      </w:r>
      <w:r w:rsidRPr="00FC66EF">
        <w:rPr>
          <w:rtl/>
          <w:lang w:val="en-US" w:eastAsia="ar-SA"/>
        </w:rPr>
        <w:t xml:space="preserve"> - </w:t>
      </w:r>
      <w:r w:rsidRPr="00FC66EF">
        <w:rPr>
          <w:rFonts w:hint="eastAsia"/>
          <w:rtl/>
          <w:lang w:val="en-US" w:eastAsia="ar-SA"/>
        </w:rPr>
        <w:t>البعد</w:t>
      </w:r>
      <w:r w:rsidRPr="00FC66EF">
        <w:rPr>
          <w:rtl/>
          <w:lang w:val="en-US" w:eastAsia="ar-SA"/>
        </w:rPr>
        <w:t xml:space="preserve"> </w:t>
      </w:r>
      <w:r w:rsidRPr="00FC66EF">
        <w:rPr>
          <w:rFonts w:hint="eastAsia"/>
          <w:rtl/>
          <w:lang w:val="en-US" w:eastAsia="ar-SA"/>
        </w:rPr>
        <w:t>النفسي</w:t>
      </w:r>
      <w:r w:rsidRPr="00FC66EF">
        <w:rPr>
          <w:rtl/>
          <w:lang w:val="en-US" w:eastAsia="ar-SA"/>
        </w:rPr>
        <w:t xml:space="preserve"> </w:t>
      </w:r>
      <w:r w:rsidRPr="00FC66EF">
        <w:rPr>
          <w:rFonts w:hint="eastAsia"/>
          <w:rtl/>
          <w:lang w:val="en-US" w:eastAsia="ar-SA"/>
        </w:rPr>
        <w:t>والروحي</w:t>
      </w:r>
      <w:r w:rsidRPr="00FC66EF">
        <w:rPr>
          <w:rtl/>
          <w:lang w:val="en-US" w:eastAsia="ar-SA"/>
        </w:rPr>
        <w:t xml:space="preserve"> </w:t>
      </w:r>
      <w:r w:rsidRPr="00FC66EF">
        <w:rPr>
          <w:rFonts w:hint="eastAsia"/>
          <w:rtl/>
          <w:lang w:val="en-US" w:eastAsia="ar-SA"/>
        </w:rPr>
        <w:t>للذاكرة</w:t>
      </w:r>
      <w:r w:rsidRPr="00FC66EF">
        <w:rPr>
          <w:rtl/>
          <w:lang w:val="en-US" w:eastAsia="ar-SA"/>
        </w:rPr>
        <w:tab/>
        <w:t>175</w:t>
      </w:r>
    </w:p>
    <w:p w14:paraId="7472627A" w14:textId="77777777" w:rsidR="00FC66EF" w:rsidRPr="00FC66EF" w:rsidRDefault="00FC66EF" w:rsidP="00FC66EF">
      <w:pPr>
        <w:rPr>
          <w:rtl/>
          <w:lang w:val="en-US" w:eastAsia="ar-SA"/>
        </w:rPr>
      </w:pPr>
      <w:r w:rsidRPr="00FC66EF">
        <w:rPr>
          <w:rtl/>
          <w:lang w:val="en-US" w:eastAsia="ar-SA"/>
        </w:rPr>
        <w:t xml:space="preserve">22.15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الخامسة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الشجرة</w:t>
      </w:r>
      <w:r w:rsidRPr="00FC66EF">
        <w:rPr>
          <w:rtl/>
          <w:lang w:val="en-US" w:eastAsia="ar-SA"/>
        </w:rPr>
        <w:t xml:space="preserve"> </w:t>
      </w:r>
      <w:r w:rsidRPr="00FC66EF">
        <w:rPr>
          <w:rFonts w:hint="eastAsia"/>
          <w:rtl/>
          <w:lang w:val="en-US" w:eastAsia="ar-SA"/>
        </w:rPr>
        <w:t>رمزًا</w:t>
      </w:r>
      <w:r w:rsidRPr="00FC66EF">
        <w:rPr>
          <w:rtl/>
          <w:lang w:val="en-US" w:eastAsia="ar-SA"/>
        </w:rPr>
        <w:t xml:space="preserve"> – </w:t>
      </w:r>
      <w:r w:rsidRPr="00FC66EF">
        <w:rPr>
          <w:rFonts w:hint="eastAsia"/>
          <w:rtl/>
          <w:lang w:val="en-US" w:eastAsia="ar-SA"/>
        </w:rPr>
        <w:t>تشريح</w:t>
      </w:r>
      <w:r w:rsidRPr="00FC66EF">
        <w:rPr>
          <w:rtl/>
          <w:lang w:val="en-US" w:eastAsia="ar-SA"/>
        </w:rPr>
        <w:t xml:space="preserve"> </w:t>
      </w:r>
      <w:r w:rsidRPr="00FC66EF">
        <w:rPr>
          <w:rFonts w:hint="eastAsia"/>
          <w:rtl/>
          <w:lang w:val="en-US" w:eastAsia="ar-SA"/>
        </w:rPr>
        <w:t>الصراع</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مصادر</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النفس</w:t>
      </w:r>
      <w:r w:rsidRPr="00FC66EF">
        <w:rPr>
          <w:rtl/>
          <w:lang w:val="en-US" w:eastAsia="ar-SA"/>
        </w:rPr>
        <w:tab/>
        <w:t>178</w:t>
      </w:r>
    </w:p>
    <w:p w14:paraId="6338D57C" w14:textId="77777777" w:rsidR="00FC66EF" w:rsidRPr="00FC66EF" w:rsidRDefault="00FC66EF" w:rsidP="00FC66EF">
      <w:pPr>
        <w:rPr>
          <w:rtl/>
          <w:lang w:val="en-US" w:eastAsia="ar-SA"/>
        </w:rPr>
      </w:pPr>
      <w:r w:rsidRPr="00FC66EF">
        <w:rPr>
          <w:rtl/>
          <w:lang w:val="en-US" w:eastAsia="ar-SA"/>
        </w:rPr>
        <w:lastRenderedPageBreak/>
        <w:t xml:space="preserve">22.16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السادسة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الجسد</w:t>
      </w:r>
      <w:r w:rsidRPr="00FC66EF">
        <w:rPr>
          <w:rtl/>
          <w:lang w:val="en-US" w:eastAsia="ar-SA"/>
        </w:rPr>
        <w:t xml:space="preserve"> </w:t>
      </w:r>
      <w:r w:rsidRPr="00FC66EF">
        <w:rPr>
          <w:rFonts w:hint="eastAsia"/>
          <w:rtl/>
          <w:lang w:val="en-US" w:eastAsia="ar-SA"/>
        </w:rPr>
        <w:t>يحتاج</w:t>
      </w:r>
      <w:r w:rsidRPr="00FC66EF">
        <w:rPr>
          <w:rtl/>
          <w:lang w:val="en-US" w:eastAsia="ar-SA"/>
        </w:rPr>
        <w:t xml:space="preserve"> –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تشتهي</w:t>
      </w:r>
      <w:r w:rsidRPr="00FC66EF">
        <w:rPr>
          <w:rtl/>
          <w:lang w:val="en-US" w:eastAsia="ar-SA"/>
        </w:rPr>
        <w:t xml:space="preserve"> –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تريد</w:t>
      </w:r>
      <w:r w:rsidRPr="00FC66EF">
        <w:rPr>
          <w:rtl/>
          <w:lang w:val="en-US" w:eastAsia="ar-SA"/>
        </w:rPr>
        <w:tab/>
        <w:t>183</w:t>
      </w:r>
    </w:p>
    <w:p w14:paraId="1662D6EF" w14:textId="77777777" w:rsidR="00FC66EF" w:rsidRPr="00FC66EF" w:rsidRDefault="00FC66EF" w:rsidP="00FC66EF">
      <w:pPr>
        <w:rPr>
          <w:rtl/>
          <w:lang w:val="en-US" w:eastAsia="ar-SA"/>
        </w:rPr>
      </w:pPr>
      <w:r w:rsidRPr="00FC66EF">
        <w:rPr>
          <w:rtl/>
          <w:lang w:val="en-US" w:eastAsia="ar-SA"/>
        </w:rPr>
        <w:t xml:space="preserve">22.17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الختامية</w:t>
      </w:r>
      <w:r w:rsidRPr="00FC66EF">
        <w:rPr>
          <w:rtl/>
          <w:lang w:val="en-US" w:eastAsia="ar-SA"/>
        </w:rPr>
        <w:t xml:space="preserve">: </w:t>
      </w:r>
      <w:r w:rsidRPr="00FC66EF">
        <w:rPr>
          <w:rFonts w:hint="eastAsia"/>
          <w:rtl/>
          <w:lang w:val="en-US" w:eastAsia="ar-SA"/>
        </w:rPr>
        <w:t>العفاريت</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الأسطورة</w:t>
      </w:r>
      <w:r w:rsidRPr="00FC66EF">
        <w:rPr>
          <w:rtl/>
          <w:lang w:val="en-US" w:eastAsia="ar-SA"/>
        </w:rPr>
        <w:t xml:space="preserve"> </w:t>
      </w:r>
      <w:r w:rsidRPr="00FC66EF">
        <w:rPr>
          <w:rFonts w:hint="eastAsia"/>
          <w:rtl/>
          <w:lang w:val="en-US" w:eastAsia="ar-SA"/>
        </w:rPr>
        <w:t>والحقيقة</w:t>
      </w:r>
      <w:r w:rsidRPr="00FC66EF">
        <w:rPr>
          <w:rtl/>
          <w:lang w:val="en-US" w:eastAsia="ar-SA"/>
        </w:rPr>
        <w:t xml:space="preserve"> – </w:t>
      </w:r>
      <w:r w:rsidRPr="00FC66EF">
        <w:rPr>
          <w:rFonts w:hint="eastAsia"/>
          <w:rtl/>
          <w:lang w:val="en-US" w:eastAsia="ar-SA"/>
        </w:rPr>
        <w:t>تصحيح</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وتحرير</w:t>
      </w:r>
      <w:r w:rsidRPr="00FC66EF">
        <w:rPr>
          <w:rtl/>
          <w:lang w:val="en-US" w:eastAsia="ar-SA"/>
        </w:rPr>
        <w:t xml:space="preserve"> </w:t>
      </w:r>
      <w:r w:rsidRPr="00FC66EF">
        <w:rPr>
          <w:rFonts w:hint="eastAsia"/>
          <w:rtl/>
          <w:lang w:val="en-US" w:eastAsia="ar-SA"/>
        </w:rPr>
        <w:t>عقل</w:t>
      </w:r>
      <w:r w:rsidRPr="00FC66EF">
        <w:rPr>
          <w:rtl/>
          <w:lang w:val="en-US" w:eastAsia="ar-SA"/>
        </w:rPr>
        <w:tab/>
        <w:t>184</w:t>
      </w:r>
    </w:p>
    <w:p w14:paraId="68DC3CFA" w14:textId="77777777" w:rsidR="00FC66EF" w:rsidRPr="00FC66EF" w:rsidRDefault="00FC66EF" w:rsidP="00FC66EF">
      <w:pPr>
        <w:rPr>
          <w:rtl/>
          <w:lang w:val="en-US" w:eastAsia="ar-SA"/>
        </w:rPr>
      </w:pPr>
      <w:r w:rsidRPr="00FC66EF">
        <w:rPr>
          <w:rtl/>
          <w:lang w:val="en-US" w:eastAsia="ar-SA"/>
        </w:rPr>
        <w:t xml:space="preserve">23 </w:t>
      </w:r>
      <w:r w:rsidRPr="00FC66EF">
        <w:rPr>
          <w:rFonts w:hint="eastAsia"/>
          <w:rtl/>
          <w:lang w:val="en-US" w:eastAsia="ar-SA"/>
        </w:rPr>
        <w:t>التسبيح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عمق</w:t>
      </w:r>
      <w:r w:rsidRPr="00FC66EF">
        <w:rPr>
          <w:rtl/>
          <w:lang w:val="en-US" w:eastAsia="ar-SA"/>
        </w:rPr>
        <w:t xml:space="preserve"> </w:t>
      </w:r>
      <w:r w:rsidRPr="00FC66EF">
        <w:rPr>
          <w:rFonts w:hint="eastAsia"/>
          <w:rtl/>
          <w:lang w:val="en-US" w:eastAsia="ar-SA"/>
        </w:rPr>
        <w:t>التنزيه</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آفاق</w:t>
      </w:r>
      <w:r w:rsidRPr="00FC66EF">
        <w:rPr>
          <w:rtl/>
          <w:lang w:val="en-US" w:eastAsia="ar-SA"/>
        </w:rPr>
        <w:t xml:space="preserve"> </w:t>
      </w:r>
      <w:r w:rsidRPr="00FC66EF">
        <w:rPr>
          <w:rFonts w:hint="eastAsia"/>
          <w:rtl/>
          <w:lang w:val="en-US" w:eastAsia="ar-SA"/>
        </w:rPr>
        <w:t>العمل</w:t>
      </w:r>
      <w:r w:rsidRPr="00FC66EF">
        <w:rPr>
          <w:rtl/>
          <w:lang w:val="en-US" w:eastAsia="ar-SA"/>
        </w:rPr>
        <w:t xml:space="preserve"> </w:t>
      </w:r>
      <w:r w:rsidRPr="00FC66EF">
        <w:rPr>
          <w:rFonts w:hint="eastAsia"/>
          <w:rtl/>
          <w:lang w:val="en-US" w:eastAsia="ar-SA"/>
        </w:rPr>
        <w:t>والحياة</w:t>
      </w:r>
      <w:r w:rsidRPr="00FC66EF">
        <w:rPr>
          <w:rtl/>
          <w:lang w:val="en-US" w:eastAsia="ar-SA"/>
        </w:rPr>
        <w:tab/>
        <w:t>187</w:t>
      </w:r>
    </w:p>
    <w:p w14:paraId="641C3ED3" w14:textId="77777777" w:rsidR="00FC66EF" w:rsidRPr="00FC66EF" w:rsidRDefault="00FC66EF" w:rsidP="00FC66EF">
      <w:pPr>
        <w:rPr>
          <w:rtl/>
          <w:lang w:val="en-US" w:eastAsia="ar-SA"/>
        </w:rPr>
      </w:pPr>
      <w:r w:rsidRPr="00FC66EF">
        <w:rPr>
          <w:rtl/>
          <w:lang w:val="en-US" w:eastAsia="ar-SA"/>
        </w:rPr>
        <w:t xml:space="preserve">23.1 </w:t>
      </w:r>
      <w:r w:rsidRPr="00FC66EF">
        <w:rPr>
          <w:rFonts w:hint="eastAsia"/>
          <w:rtl/>
          <w:lang w:val="en-US" w:eastAsia="ar-SA"/>
        </w:rPr>
        <w:t>المفهوم</w:t>
      </w:r>
      <w:r w:rsidRPr="00FC66EF">
        <w:rPr>
          <w:rtl/>
          <w:lang w:val="en-US" w:eastAsia="ar-SA"/>
        </w:rPr>
        <w:t xml:space="preserve"> </w:t>
      </w:r>
      <w:r w:rsidRPr="00FC66EF">
        <w:rPr>
          <w:rFonts w:hint="eastAsia"/>
          <w:rtl/>
          <w:lang w:val="en-US" w:eastAsia="ar-SA"/>
        </w:rPr>
        <w:t>الجوهري</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تنزيه</w:t>
      </w:r>
      <w:r w:rsidRPr="00FC66EF">
        <w:rPr>
          <w:rtl/>
          <w:lang w:val="en-US" w:eastAsia="ar-SA"/>
        </w:rPr>
        <w:t xml:space="preserve"> </w:t>
      </w:r>
      <w:r w:rsidRPr="00FC66EF">
        <w:rPr>
          <w:rFonts w:hint="eastAsia"/>
          <w:rtl/>
          <w:lang w:val="en-US" w:eastAsia="ar-SA"/>
        </w:rPr>
        <w:t>يتجاوز</w:t>
      </w:r>
      <w:r w:rsidRPr="00FC66EF">
        <w:rPr>
          <w:rtl/>
          <w:lang w:val="en-US" w:eastAsia="ar-SA"/>
        </w:rPr>
        <w:t xml:space="preserve"> </w:t>
      </w:r>
      <w:r w:rsidRPr="00FC66EF">
        <w:rPr>
          <w:rFonts w:hint="eastAsia"/>
          <w:rtl/>
          <w:lang w:val="en-US" w:eastAsia="ar-SA"/>
        </w:rPr>
        <w:t>الألفاظ</w:t>
      </w:r>
      <w:r w:rsidRPr="00FC66EF">
        <w:rPr>
          <w:rtl/>
          <w:lang w:val="en-US" w:eastAsia="ar-SA"/>
        </w:rPr>
        <w:tab/>
        <w:t>188</w:t>
      </w:r>
    </w:p>
    <w:p w14:paraId="2AA31618" w14:textId="77777777" w:rsidR="00FC66EF" w:rsidRPr="00FC66EF" w:rsidRDefault="00FC66EF" w:rsidP="00FC66EF">
      <w:pPr>
        <w:rPr>
          <w:rtl/>
          <w:lang w:val="en-US" w:eastAsia="ar-SA"/>
        </w:rPr>
      </w:pPr>
      <w:r w:rsidRPr="00FC66EF">
        <w:rPr>
          <w:rtl/>
          <w:lang w:val="en-US" w:eastAsia="ar-SA"/>
        </w:rPr>
        <w:t xml:space="preserve">23.2 </w:t>
      </w:r>
      <w:r w:rsidRPr="00FC66EF">
        <w:rPr>
          <w:rFonts w:hint="eastAsia"/>
          <w:rtl/>
          <w:lang w:val="en-US" w:eastAsia="ar-SA"/>
        </w:rPr>
        <w:t>استكشاف</w:t>
      </w:r>
      <w:r w:rsidRPr="00FC66EF">
        <w:rPr>
          <w:rtl/>
          <w:lang w:val="en-US" w:eastAsia="ar-SA"/>
        </w:rPr>
        <w:t xml:space="preserve"> </w:t>
      </w:r>
      <w:r w:rsidRPr="00FC66EF">
        <w:rPr>
          <w:rFonts w:hint="eastAsia"/>
          <w:rtl/>
          <w:lang w:val="en-US" w:eastAsia="ar-SA"/>
        </w:rPr>
        <w:t>الأشكال</w:t>
      </w:r>
      <w:r w:rsidRPr="00FC66EF">
        <w:rPr>
          <w:rtl/>
          <w:lang w:val="en-US" w:eastAsia="ar-SA"/>
        </w:rPr>
        <w:t xml:space="preserve"> </w:t>
      </w:r>
      <w:r w:rsidRPr="00FC66EF">
        <w:rPr>
          <w:rFonts w:hint="eastAsia"/>
          <w:rtl/>
          <w:lang w:val="en-US" w:eastAsia="ar-SA"/>
        </w:rPr>
        <w:t>المتنوعة</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تجليات</w:t>
      </w:r>
      <w:r w:rsidRPr="00FC66EF">
        <w:rPr>
          <w:rtl/>
          <w:lang w:val="en-US" w:eastAsia="ar-SA"/>
        </w:rPr>
        <w:t xml:space="preserve"> </w:t>
      </w:r>
      <w:r w:rsidRPr="00FC66EF">
        <w:rPr>
          <w:rFonts w:hint="eastAsia"/>
          <w:rtl/>
          <w:lang w:val="en-US" w:eastAsia="ar-SA"/>
        </w:rPr>
        <w:t>متعددة</w:t>
      </w:r>
      <w:r w:rsidRPr="00FC66EF">
        <w:rPr>
          <w:rtl/>
          <w:lang w:val="en-US" w:eastAsia="ar-SA"/>
        </w:rPr>
        <w:t xml:space="preserve"> </w:t>
      </w:r>
      <w:r w:rsidRPr="00FC66EF">
        <w:rPr>
          <w:rFonts w:hint="eastAsia"/>
          <w:rtl/>
          <w:lang w:val="en-US" w:eastAsia="ar-SA"/>
        </w:rPr>
        <w:t>لعبادة</w:t>
      </w:r>
      <w:r w:rsidRPr="00FC66EF">
        <w:rPr>
          <w:rtl/>
          <w:lang w:val="en-US" w:eastAsia="ar-SA"/>
        </w:rPr>
        <w:t xml:space="preserve"> </w:t>
      </w:r>
      <w:r w:rsidRPr="00FC66EF">
        <w:rPr>
          <w:rFonts w:hint="eastAsia"/>
          <w:rtl/>
          <w:lang w:val="en-US" w:eastAsia="ar-SA"/>
        </w:rPr>
        <w:t>واحدة</w:t>
      </w:r>
      <w:r w:rsidRPr="00FC66EF">
        <w:rPr>
          <w:rtl/>
          <w:lang w:val="en-US" w:eastAsia="ar-SA"/>
        </w:rPr>
        <w:tab/>
        <w:t>189</w:t>
      </w:r>
    </w:p>
    <w:p w14:paraId="4D9370B5" w14:textId="77777777" w:rsidR="00FC66EF" w:rsidRPr="00FC66EF" w:rsidRDefault="00FC66EF" w:rsidP="00FC66EF">
      <w:pPr>
        <w:rPr>
          <w:rtl/>
          <w:lang w:val="en-US" w:eastAsia="ar-SA"/>
        </w:rPr>
      </w:pPr>
      <w:r w:rsidRPr="00FC66EF">
        <w:rPr>
          <w:rtl/>
          <w:lang w:val="en-US" w:eastAsia="ar-SA"/>
        </w:rPr>
        <w:t xml:space="preserve">23.3 </w:t>
      </w:r>
      <w:r w:rsidRPr="00FC66EF">
        <w:rPr>
          <w:rFonts w:hint="eastAsia"/>
          <w:rtl/>
          <w:lang w:val="en-US" w:eastAsia="ar-SA"/>
        </w:rPr>
        <w:t>التسبيح</w:t>
      </w:r>
      <w:r w:rsidRPr="00FC66EF">
        <w:rPr>
          <w:rtl/>
          <w:lang w:val="en-US" w:eastAsia="ar-SA"/>
        </w:rPr>
        <w:t xml:space="preserve"> </w:t>
      </w:r>
      <w:r w:rsidRPr="00FC66EF">
        <w:rPr>
          <w:rFonts w:hint="eastAsia"/>
          <w:rtl/>
          <w:lang w:val="en-US" w:eastAsia="ar-SA"/>
        </w:rPr>
        <w:t>والحمد</w:t>
      </w:r>
      <w:r w:rsidRPr="00FC66EF">
        <w:rPr>
          <w:rtl/>
          <w:lang w:val="en-US" w:eastAsia="ar-SA"/>
        </w:rPr>
        <w:t xml:space="preserve">: </w:t>
      </w:r>
      <w:r w:rsidRPr="00FC66EF">
        <w:rPr>
          <w:rFonts w:hint="eastAsia"/>
          <w:rtl/>
          <w:lang w:val="en-US" w:eastAsia="ar-SA"/>
        </w:rPr>
        <w:t>علاقة</w:t>
      </w:r>
      <w:r w:rsidRPr="00FC66EF">
        <w:rPr>
          <w:rtl/>
          <w:lang w:val="en-US" w:eastAsia="ar-SA"/>
        </w:rPr>
        <w:t xml:space="preserve"> </w:t>
      </w:r>
      <w:r w:rsidRPr="00FC66EF">
        <w:rPr>
          <w:rFonts w:hint="eastAsia"/>
          <w:rtl/>
          <w:lang w:val="en-US" w:eastAsia="ar-SA"/>
        </w:rPr>
        <w:t>تكاملية</w:t>
      </w:r>
      <w:r w:rsidRPr="00FC66EF">
        <w:rPr>
          <w:rtl/>
          <w:lang w:val="en-US" w:eastAsia="ar-SA"/>
        </w:rPr>
        <w:t xml:space="preserve"> </w:t>
      </w:r>
      <w:r w:rsidRPr="00FC66EF">
        <w:rPr>
          <w:rFonts w:hint="eastAsia"/>
          <w:rtl/>
          <w:lang w:val="en-US" w:eastAsia="ar-SA"/>
        </w:rPr>
        <w:t>لإدراك</w:t>
      </w:r>
      <w:r w:rsidRPr="00FC66EF">
        <w:rPr>
          <w:rtl/>
          <w:lang w:val="en-US" w:eastAsia="ar-SA"/>
        </w:rPr>
        <w:t xml:space="preserve"> </w:t>
      </w:r>
      <w:r w:rsidRPr="00FC66EF">
        <w:rPr>
          <w:rFonts w:hint="eastAsia"/>
          <w:rtl/>
          <w:lang w:val="en-US" w:eastAsia="ar-SA"/>
        </w:rPr>
        <w:t>جلال</w:t>
      </w:r>
      <w:r w:rsidRPr="00FC66EF">
        <w:rPr>
          <w:rtl/>
          <w:lang w:val="en-US" w:eastAsia="ar-SA"/>
        </w:rPr>
        <w:t xml:space="preserve"> </w:t>
      </w:r>
      <w:r w:rsidRPr="00FC66EF">
        <w:rPr>
          <w:rFonts w:hint="eastAsia"/>
          <w:rtl/>
          <w:lang w:val="en-US" w:eastAsia="ar-SA"/>
        </w:rPr>
        <w:t>الله</w:t>
      </w:r>
      <w:r w:rsidRPr="00FC66EF">
        <w:rPr>
          <w:rtl/>
          <w:lang w:val="en-US" w:eastAsia="ar-SA"/>
        </w:rPr>
        <w:tab/>
        <w:t>191</w:t>
      </w:r>
    </w:p>
    <w:p w14:paraId="2C57AF5D" w14:textId="77777777" w:rsidR="00FC66EF" w:rsidRPr="00FC66EF" w:rsidRDefault="00FC66EF" w:rsidP="00FC66EF">
      <w:pPr>
        <w:rPr>
          <w:rtl/>
          <w:lang w:val="en-US" w:eastAsia="ar-SA"/>
        </w:rPr>
      </w:pPr>
      <w:r w:rsidRPr="00FC66EF">
        <w:rPr>
          <w:rtl/>
          <w:lang w:val="en-US" w:eastAsia="ar-SA"/>
        </w:rPr>
        <w:t xml:space="preserve">23.4 </w:t>
      </w:r>
      <w:r w:rsidRPr="00FC66EF">
        <w:rPr>
          <w:rFonts w:hint="eastAsia"/>
          <w:rtl/>
          <w:lang w:val="en-US" w:eastAsia="ar-SA"/>
        </w:rPr>
        <w:t>البعد</w:t>
      </w:r>
      <w:r w:rsidRPr="00FC66EF">
        <w:rPr>
          <w:rtl/>
          <w:lang w:val="en-US" w:eastAsia="ar-SA"/>
        </w:rPr>
        <w:t xml:space="preserve"> </w:t>
      </w:r>
      <w:r w:rsidRPr="00FC66EF">
        <w:rPr>
          <w:rFonts w:hint="eastAsia"/>
          <w:rtl/>
          <w:lang w:val="en-US" w:eastAsia="ar-SA"/>
        </w:rPr>
        <w:t>العملي</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الأقوال</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الأفعال</w:t>
      </w:r>
      <w:r w:rsidRPr="00FC66EF">
        <w:rPr>
          <w:rtl/>
          <w:lang w:val="en-US" w:eastAsia="ar-SA"/>
        </w:rPr>
        <w:tab/>
        <w:t>192</w:t>
      </w:r>
    </w:p>
    <w:p w14:paraId="3AEF53EF" w14:textId="77777777" w:rsidR="00FC66EF" w:rsidRPr="00FC66EF" w:rsidRDefault="00FC66EF" w:rsidP="00FC66EF">
      <w:pPr>
        <w:rPr>
          <w:rtl/>
          <w:lang w:val="en-US" w:eastAsia="ar-SA"/>
        </w:rPr>
      </w:pPr>
      <w:r w:rsidRPr="00FC66EF">
        <w:rPr>
          <w:rtl/>
          <w:lang w:val="en-US" w:eastAsia="ar-SA"/>
        </w:rPr>
        <w:t xml:space="preserve">23.5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سبحانك</w:t>
      </w:r>
      <w:r w:rsidRPr="00FC66EF">
        <w:rPr>
          <w:rtl/>
          <w:lang w:val="en-US" w:eastAsia="ar-SA"/>
        </w:rPr>
        <w:t xml:space="preserve">": </w:t>
      </w:r>
      <w:r w:rsidRPr="00FC66EF">
        <w:rPr>
          <w:rFonts w:hint="eastAsia"/>
          <w:rtl/>
          <w:lang w:val="en-US" w:eastAsia="ar-SA"/>
        </w:rPr>
        <w:t>تجلي</w:t>
      </w:r>
      <w:r w:rsidRPr="00FC66EF">
        <w:rPr>
          <w:rtl/>
          <w:lang w:val="en-US" w:eastAsia="ar-SA"/>
        </w:rPr>
        <w:t xml:space="preserve"> </w:t>
      </w:r>
      <w:r w:rsidRPr="00FC66EF">
        <w:rPr>
          <w:rFonts w:hint="eastAsia"/>
          <w:rtl/>
          <w:lang w:val="en-US" w:eastAsia="ar-SA"/>
        </w:rPr>
        <w:t>عظمة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وتجاوزه</w:t>
      </w:r>
      <w:r w:rsidRPr="00FC66EF">
        <w:rPr>
          <w:rtl/>
          <w:lang w:val="en-US" w:eastAsia="ar-SA"/>
        </w:rPr>
        <w:t xml:space="preserve"> </w:t>
      </w:r>
      <w:r w:rsidRPr="00FC66EF">
        <w:rPr>
          <w:rFonts w:hint="eastAsia"/>
          <w:rtl/>
          <w:lang w:val="en-US" w:eastAsia="ar-SA"/>
        </w:rPr>
        <w:t>للقوانين</w:t>
      </w:r>
      <w:r w:rsidRPr="00FC66EF">
        <w:rPr>
          <w:rtl/>
          <w:lang w:val="en-US" w:eastAsia="ar-SA"/>
        </w:rPr>
        <w:tab/>
        <w:t>193</w:t>
      </w:r>
    </w:p>
    <w:p w14:paraId="0A73C6CD" w14:textId="77777777" w:rsidR="00FC66EF" w:rsidRPr="00FC66EF" w:rsidRDefault="00FC66EF" w:rsidP="00FC66EF">
      <w:pPr>
        <w:rPr>
          <w:rtl/>
          <w:lang w:val="en-US" w:eastAsia="ar-SA"/>
        </w:rPr>
      </w:pPr>
      <w:r w:rsidRPr="00FC66EF">
        <w:rPr>
          <w:rtl/>
          <w:lang w:val="en-US" w:eastAsia="ar-SA"/>
        </w:rPr>
        <w:t xml:space="preserve">23.6 </w:t>
      </w:r>
      <w:r w:rsidRPr="00FC66EF">
        <w:rPr>
          <w:rFonts w:hint="eastAsia"/>
          <w:rtl/>
          <w:lang w:val="en-US" w:eastAsia="ar-SA"/>
        </w:rPr>
        <w:t>التوقيت</w:t>
      </w:r>
      <w:r w:rsidRPr="00FC66EF">
        <w:rPr>
          <w:rtl/>
          <w:lang w:val="en-US" w:eastAsia="ar-SA"/>
        </w:rPr>
        <w:t xml:space="preserve"> </w:t>
      </w:r>
      <w:r w:rsidRPr="00FC66EF">
        <w:rPr>
          <w:rFonts w:hint="eastAsia"/>
          <w:rtl/>
          <w:lang w:val="en-US" w:eastAsia="ar-SA"/>
        </w:rPr>
        <w:t>والآداب</w:t>
      </w:r>
      <w:r w:rsidRPr="00FC66EF">
        <w:rPr>
          <w:rtl/>
          <w:lang w:val="en-US" w:eastAsia="ar-SA"/>
        </w:rPr>
        <w:t xml:space="preserve">: </w:t>
      </w:r>
      <w:r w:rsidRPr="00FC66EF">
        <w:rPr>
          <w:rFonts w:hint="eastAsia"/>
          <w:rtl/>
          <w:lang w:val="en-US" w:eastAsia="ar-SA"/>
        </w:rPr>
        <w:t>متى</w:t>
      </w:r>
      <w:r w:rsidRPr="00FC66EF">
        <w:rPr>
          <w:rtl/>
          <w:lang w:val="en-US" w:eastAsia="ar-SA"/>
        </w:rPr>
        <w:t xml:space="preserve"> </w:t>
      </w:r>
      <w:r w:rsidRPr="00FC66EF">
        <w:rPr>
          <w:rFonts w:hint="eastAsia"/>
          <w:rtl/>
          <w:lang w:val="en-US" w:eastAsia="ar-SA"/>
        </w:rPr>
        <w:t>وكيف</w:t>
      </w:r>
      <w:r w:rsidRPr="00FC66EF">
        <w:rPr>
          <w:rtl/>
          <w:lang w:val="en-US" w:eastAsia="ar-SA"/>
        </w:rPr>
        <w:t xml:space="preserve"> </w:t>
      </w:r>
      <w:r w:rsidRPr="00FC66EF">
        <w:rPr>
          <w:rFonts w:hint="eastAsia"/>
          <w:rtl/>
          <w:lang w:val="en-US" w:eastAsia="ar-SA"/>
        </w:rPr>
        <w:t>نسبح</w:t>
      </w:r>
      <w:r w:rsidRPr="00FC66EF">
        <w:rPr>
          <w:rtl/>
          <w:lang w:val="en-US" w:eastAsia="ar-SA"/>
        </w:rPr>
        <w:t xml:space="preserve"> </w:t>
      </w:r>
      <w:r w:rsidRPr="00FC66EF">
        <w:rPr>
          <w:rFonts w:hint="eastAsia"/>
          <w:rtl/>
          <w:lang w:val="en-US" w:eastAsia="ar-SA"/>
        </w:rPr>
        <w:t>لتعظيم</w:t>
      </w:r>
      <w:r w:rsidRPr="00FC66EF">
        <w:rPr>
          <w:rtl/>
          <w:lang w:val="en-US" w:eastAsia="ar-SA"/>
        </w:rPr>
        <w:t xml:space="preserve"> </w:t>
      </w:r>
      <w:r w:rsidRPr="00FC66EF">
        <w:rPr>
          <w:rFonts w:hint="eastAsia"/>
          <w:rtl/>
          <w:lang w:val="en-US" w:eastAsia="ar-SA"/>
        </w:rPr>
        <w:t>الأثر</w:t>
      </w:r>
      <w:r w:rsidRPr="00FC66EF">
        <w:rPr>
          <w:rtl/>
          <w:lang w:val="en-US" w:eastAsia="ar-SA"/>
        </w:rPr>
        <w:t xml:space="preserve"> </w:t>
      </w:r>
      <w:r w:rsidRPr="00FC66EF">
        <w:rPr>
          <w:rFonts w:hint="eastAsia"/>
          <w:rtl/>
          <w:lang w:val="en-US" w:eastAsia="ar-SA"/>
        </w:rPr>
        <w:t>الروحي؟</w:t>
      </w:r>
      <w:r w:rsidRPr="00FC66EF">
        <w:rPr>
          <w:rtl/>
          <w:lang w:val="en-US" w:eastAsia="ar-SA"/>
        </w:rPr>
        <w:tab/>
        <w:t>195</w:t>
      </w:r>
    </w:p>
    <w:p w14:paraId="169E6B2F" w14:textId="77777777" w:rsidR="00FC66EF" w:rsidRPr="00FC66EF" w:rsidRDefault="00FC66EF" w:rsidP="00FC66EF">
      <w:pPr>
        <w:rPr>
          <w:rtl/>
          <w:lang w:val="en-US" w:eastAsia="ar-SA"/>
        </w:rPr>
      </w:pPr>
      <w:r w:rsidRPr="00FC66EF">
        <w:rPr>
          <w:rtl/>
          <w:lang w:val="en-US" w:eastAsia="ar-SA"/>
        </w:rPr>
        <w:t xml:space="preserve">23.7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متوازن</w:t>
      </w:r>
      <w:r w:rsidRPr="00FC66EF">
        <w:rPr>
          <w:rtl/>
          <w:lang w:val="en-US" w:eastAsia="ar-SA"/>
        </w:rPr>
        <w:t xml:space="preserve"> </w:t>
      </w:r>
      <w:r w:rsidRPr="00FC66EF">
        <w:rPr>
          <w:rFonts w:hint="eastAsia"/>
          <w:rtl/>
          <w:lang w:val="en-US" w:eastAsia="ar-SA"/>
        </w:rPr>
        <w:t>وشامل</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حياة</w:t>
      </w:r>
      <w:r w:rsidRPr="00FC66EF">
        <w:rPr>
          <w:rtl/>
          <w:lang w:val="en-US" w:eastAsia="ar-SA"/>
        </w:rPr>
        <w:t xml:space="preserve"> </w:t>
      </w:r>
      <w:r w:rsidRPr="00FC66EF">
        <w:rPr>
          <w:rFonts w:hint="eastAsia"/>
          <w:rtl/>
          <w:lang w:val="en-US" w:eastAsia="ar-SA"/>
        </w:rPr>
        <w:t>للمؤمن</w:t>
      </w:r>
      <w:r w:rsidRPr="00FC66EF">
        <w:rPr>
          <w:rtl/>
          <w:lang w:val="en-US" w:eastAsia="ar-SA"/>
        </w:rPr>
        <w:tab/>
        <w:t>197</w:t>
      </w:r>
    </w:p>
    <w:p w14:paraId="5682B334" w14:textId="77777777" w:rsidR="00FC66EF" w:rsidRPr="00FC66EF" w:rsidRDefault="00FC66EF" w:rsidP="00FC66EF">
      <w:pPr>
        <w:rPr>
          <w:rtl/>
          <w:lang w:val="en-US" w:eastAsia="ar-SA"/>
        </w:rPr>
      </w:pPr>
      <w:r w:rsidRPr="00FC66EF">
        <w:rPr>
          <w:rtl/>
          <w:lang w:val="en-US" w:eastAsia="ar-SA"/>
        </w:rPr>
        <w:t xml:space="preserve">24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الصيام</w:t>
      </w:r>
      <w:r w:rsidRPr="00FC66EF">
        <w:rPr>
          <w:rtl/>
          <w:lang w:val="en-US" w:eastAsia="ar-SA"/>
        </w:rPr>
        <w:t>"</w:t>
      </w:r>
      <w:r w:rsidRPr="00FC66EF">
        <w:rPr>
          <w:rtl/>
          <w:lang w:val="en-US" w:eastAsia="ar-SA"/>
        </w:rPr>
        <w:tab/>
        <w:t>198</w:t>
      </w:r>
    </w:p>
    <w:p w14:paraId="6F21B684" w14:textId="77777777" w:rsidR="00FC66EF" w:rsidRPr="00FC66EF" w:rsidRDefault="00FC66EF" w:rsidP="00FC66EF">
      <w:pPr>
        <w:rPr>
          <w:rtl/>
          <w:lang w:val="en-US" w:eastAsia="ar-SA"/>
        </w:rPr>
      </w:pPr>
      <w:r w:rsidRPr="00FC66EF">
        <w:rPr>
          <w:rtl/>
          <w:lang w:val="en-US" w:eastAsia="ar-SA"/>
        </w:rPr>
        <w:t xml:space="preserve">24.1 </w:t>
      </w:r>
      <w:r w:rsidRPr="00FC66EF">
        <w:rPr>
          <w:rFonts w:hint="eastAsia"/>
          <w:rtl/>
          <w:lang w:val="en-US" w:eastAsia="ar-SA"/>
        </w:rPr>
        <w:t>مقدمة</w:t>
      </w:r>
      <w:r w:rsidRPr="00FC66EF">
        <w:rPr>
          <w:rtl/>
          <w:lang w:val="en-US" w:eastAsia="ar-SA"/>
        </w:rPr>
        <w:t xml:space="preserve"> -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هل</w:t>
      </w:r>
      <w:r w:rsidRPr="00FC66EF">
        <w:rPr>
          <w:rtl/>
          <w:lang w:val="en-US" w:eastAsia="ar-SA"/>
        </w:rPr>
        <w:t xml:space="preserve"> </w:t>
      </w:r>
      <w:r w:rsidRPr="00FC66EF">
        <w:rPr>
          <w:rFonts w:hint="eastAsia"/>
          <w:rtl/>
          <w:lang w:val="en-US" w:eastAsia="ar-SA"/>
        </w:rPr>
        <w:t>هو</w:t>
      </w:r>
      <w:r w:rsidRPr="00FC66EF">
        <w:rPr>
          <w:rtl/>
          <w:lang w:val="en-US" w:eastAsia="ar-SA"/>
        </w:rPr>
        <w:t xml:space="preserve"> </w:t>
      </w:r>
      <w:r w:rsidRPr="00FC66EF">
        <w:rPr>
          <w:rFonts w:hint="eastAsia"/>
          <w:rtl/>
          <w:lang w:val="en-US" w:eastAsia="ar-SA"/>
        </w:rPr>
        <w:t>مجرد</w:t>
      </w:r>
      <w:r w:rsidRPr="00FC66EF">
        <w:rPr>
          <w:rtl/>
          <w:lang w:val="en-US" w:eastAsia="ar-SA"/>
        </w:rPr>
        <w:t xml:space="preserve"> </w:t>
      </w:r>
      <w:r w:rsidRPr="00FC66EF">
        <w:rPr>
          <w:rFonts w:hint="eastAsia"/>
          <w:rtl/>
          <w:lang w:val="en-US" w:eastAsia="ar-SA"/>
        </w:rPr>
        <w:t>امتناع</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الطعام</w:t>
      </w:r>
      <w:r w:rsidRPr="00FC66EF">
        <w:rPr>
          <w:rtl/>
          <w:lang w:val="en-US" w:eastAsia="ar-SA"/>
        </w:rPr>
        <w:t xml:space="preserve"> </w:t>
      </w:r>
      <w:r w:rsidRPr="00FC66EF">
        <w:rPr>
          <w:rFonts w:hint="eastAsia"/>
          <w:rtl/>
          <w:lang w:val="en-US" w:eastAsia="ar-SA"/>
        </w:rPr>
        <w:t>والشراب؟</w:t>
      </w:r>
      <w:r w:rsidRPr="00FC66EF">
        <w:rPr>
          <w:rtl/>
          <w:lang w:val="en-US" w:eastAsia="ar-SA"/>
        </w:rPr>
        <w:tab/>
        <w:t>198</w:t>
      </w:r>
    </w:p>
    <w:p w14:paraId="7B63E3FB" w14:textId="77777777" w:rsidR="00FC66EF" w:rsidRPr="00FC66EF" w:rsidRDefault="00FC66EF" w:rsidP="00FC66EF">
      <w:pPr>
        <w:rPr>
          <w:rtl/>
          <w:lang w:val="en-US" w:eastAsia="ar-SA"/>
        </w:rPr>
      </w:pPr>
      <w:r w:rsidRPr="00FC66EF">
        <w:rPr>
          <w:rtl/>
          <w:lang w:val="en-US" w:eastAsia="ar-SA"/>
        </w:rPr>
        <w:t xml:space="preserve">24.2 </w:t>
      </w:r>
      <w:r w:rsidRPr="00FC66EF">
        <w:rPr>
          <w:rFonts w:hint="eastAsia"/>
          <w:rtl/>
          <w:lang w:val="en-US" w:eastAsia="ar-SA"/>
        </w:rPr>
        <w:t>أنواع</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الصوم</w:t>
      </w:r>
      <w:r w:rsidRPr="00FC66EF">
        <w:rPr>
          <w:rtl/>
          <w:lang w:val="en-US" w:eastAsia="ar-SA"/>
        </w:rPr>
        <w:t xml:space="preserve"> </w:t>
      </w:r>
      <w:r w:rsidRPr="00FC66EF">
        <w:rPr>
          <w:rFonts w:hint="eastAsia"/>
          <w:rtl/>
          <w:lang w:val="en-US" w:eastAsia="ar-SA"/>
        </w:rPr>
        <w:t>والصيام</w:t>
      </w:r>
      <w:r w:rsidRPr="00FC66EF">
        <w:rPr>
          <w:rtl/>
          <w:lang w:val="en-US" w:eastAsia="ar-SA"/>
        </w:rPr>
        <w:tab/>
        <w:t>200</w:t>
      </w:r>
    </w:p>
    <w:p w14:paraId="422E021B" w14:textId="77777777" w:rsidR="00FC66EF" w:rsidRPr="00FC66EF" w:rsidRDefault="00FC66EF" w:rsidP="00FC66EF">
      <w:pPr>
        <w:rPr>
          <w:rtl/>
          <w:lang w:val="en-US" w:eastAsia="ar-SA"/>
        </w:rPr>
      </w:pPr>
      <w:r w:rsidRPr="00FC66EF">
        <w:rPr>
          <w:rtl/>
          <w:lang w:val="en-US" w:eastAsia="ar-SA"/>
        </w:rPr>
        <w:t xml:space="preserve">24.3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للتدبر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الجزء</w:t>
      </w:r>
      <w:r w:rsidRPr="00FC66EF">
        <w:rPr>
          <w:rtl/>
          <w:lang w:val="en-US" w:eastAsia="ar-SA"/>
        </w:rPr>
        <w:t xml:space="preserve"> </w:t>
      </w:r>
      <w:r w:rsidRPr="00FC66EF">
        <w:rPr>
          <w:rFonts w:hint="eastAsia"/>
          <w:rtl/>
          <w:lang w:val="en-US" w:eastAsia="ar-SA"/>
        </w:rPr>
        <w:t>الأول</w:t>
      </w:r>
      <w:r w:rsidRPr="00FC66EF">
        <w:rPr>
          <w:rtl/>
          <w:lang w:val="en-US" w:eastAsia="ar-SA"/>
        </w:rPr>
        <w:t>)</w:t>
      </w:r>
      <w:r w:rsidRPr="00FC66EF">
        <w:rPr>
          <w:rtl/>
          <w:lang w:val="en-US" w:eastAsia="ar-SA"/>
        </w:rPr>
        <w:tab/>
        <w:t>201</w:t>
      </w:r>
    </w:p>
    <w:p w14:paraId="7A138B44" w14:textId="77777777" w:rsidR="00FC66EF" w:rsidRPr="00FC66EF" w:rsidRDefault="00FC66EF" w:rsidP="00FC66EF">
      <w:pPr>
        <w:rPr>
          <w:rtl/>
          <w:lang w:val="en-US" w:eastAsia="ar-SA"/>
        </w:rPr>
      </w:pPr>
      <w:r w:rsidRPr="00FC66EF">
        <w:rPr>
          <w:rtl/>
          <w:lang w:val="en-US" w:eastAsia="ar-SA"/>
        </w:rPr>
        <w:t xml:space="preserve">24.4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للتدبر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الجزء</w:t>
      </w:r>
      <w:r w:rsidRPr="00FC66EF">
        <w:rPr>
          <w:rtl/>
          <w:lang w:val="en-US" w:eastAsia="ar-SA"/>
        </w:rPr>
        <w:t xml:space="preserve"> </w:t>
      </w:r>
      <w:r w:rsidRPr="00FC66EF">
        <w:rPr>
          <w:rFonts w:hint="eastAsia"/>
          <w:rtl/>
          <w:lang w:val="en-US" w:eastAsia="ar-SA"/>
        </w:rPr>
        <w:t>الثاني</w:t>
      </w:r>
      <w:r w:rsidRPr="00FC66EF">
        <w:rPr>
          <w:rtl/>
          <w:lang w:val="en-US" w:eastAsia="ar-SA"/>
        </w:rPr>
        <w:t>)</w:t>
      </w:r>
      <w:r w:rsidRPr="00FC66EF">
        <w:rPr>
          <w:rtl/>
          <w:lang w:val="en-US" w:eastAsia="ar-SA"/>
        </w:rPr>
        <w:tab/>
        <w:t>204</w:t>
      </w:r>
    </w:p>
    <w:p w14:paraId="5AD29827" w14:textId="77777777" w:rsidR="00FC66EF" w:rsidRPr="00FC66EF" w:rsidRDefault="00FC66EF" w:rsidP="00FC66EF">
      <w:pPr>
        <w:rPr>
          <w:rtl/>
          <w:lang w:val="en-US" w:eastAsia="ar-SA"/>
        </w:rPr>
      </w:pPr>
      <w:r w:rsidRPr="00FC66EF">
        <w:rPr>
          <w:rtl/>
          <w:lang w:val="en-US" w:eastAsia="ar-SA"/>
        </w:rPr>
        <w:t xml:space="preserve">24.5 </w:t>
      </w:r>
      <w:r w:rsidRPr="00FC66EF">
        <w:rPr>
          <w:rFonts w:hint="eastAsia"/>
          <w:rtl/>
          <w:lang w:val="en-US" w:eastAsia="ar-SA"/>
        </w:rPr>
        <w:t>تفصيلات</w:t>
      </w:r>
      <w:r w:rsidRPr="00FC66EF">
        <w:rPr>
          <w:rtl/>
          <w:lang w:val="en-US" w:eastAsia="ar-SA"/>
        </w:rPr>
        <w:t xml:space="preserve">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آية</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البقرة</w:t>
      </w:r>
      <w:r w:rsidRPr="00FC66EF">
        <w:rPr>
          <w:rtl/>
          <w:lang w:val="en-US" w:eastAsia="ar-SA"/>
        </w:rPr>
        <w:t>: 187)</w:t>
      </w:r>
      <w:r w:rsidRPr="00FC66EF">
        <w:rPr>
          <w:rtl/>
          <w:lang w:val="en-US" w:eastAsia="ar-SA"/>
        </w:rPr>
        <w:tab/>
        <w:t>206</w:t>
      </w:r>
    </w:p>
    <w:p w14:paraId="5C23F219" w14:textId="77777777" w:rsidR="00FC66EF" w:rsidRPr="00FC66EF" w:rsidRDefault="00FC66EF" w:rsidP="00FC66EF">
      <w:pPr>
        <w:rPr>
          <w:rtl/>
          <w:lang w:val="en-US" w:eastAsia="ar-SA"/>
        </w:rPr>
      </w:pPr>
      <w:r w:rsidRPr="00FC66EF">
        <w:rPr>
          <w:rtl/>
          <w:lang w:val="en-US" w:eastAsia="ar-SA"/>
        </w:rPr>
        <w:t>24.6 "</w:t>
      </w:r>
      <w:r w:rsidRPr="00FC66EF">
        <w:rPr>
          <w:rFonts w:hint="eastAsia"/>
          <w:rtl/>
          <w:lang w:val="en-US" w:eastAsia="ar-SA"/>
        </w:rPr>
        <w:t>ولا</w:t>
      </w:r>
      <w:r w:rsidRPr="00FC66EF">
        <w:rPr>
          <w:rtl/>
          <w:lang w:val="en-US" w:eastAsia="ar-SA"/>
        </w:rPr>
        <w:t xml:space="preserve"> </w:t>
      </w:r>
      <w:r w:rsidRPr="00FC66EF">
        <w:rPr>
          <w:rFonts w:hint="eastAsia"/>
          <w:rtl/>
          <w:lang w:val="en-US" w:eastAsia="ar-SA"/>
        </w:rPr>
        <w:t>تأكلوا</w:t>
      </w:r>
      <w:r w:rsidRPr="00FC66EF">
        <w:rPr>
          <w:rtl/>
          <w:lang w:val="en-US" w:eastAsia="ar-SA"/>
        </w:rPr>
        <w:t xml:space="preserve"> </w:t>
      </w:r>
      <w:r w:rsidRPr="00FC66EF">
        <w:rPr>
          <w:rFonts w:hint="eastAsia"/>
          <w:rtl/>
          <w:lang w:val="en-US" w:eastAsia="ar-SA"/>
        </w:rPr>
        <w:t>أموالكم</w:t>
      </w:r>
      <w:r w:rsidRPr="00FC66EF">
        <w:rPr>
          <w:rtl/>
          <w:lang w:val="en-US" w:eastAsia="ar-SA"/>
        </w:rPr>
        <w:t xml:space="preserve"> </w:t>
      </w:r>
      <w:r w:rsidRPr="00FC66EF">
        <w:rPr>
          <w:rFonts w:hint="eastAsia"/>
          <w:rtl/>
          <w:lang w:val="en-US" w:eastAsia="ar-SA"/>
        </w:rPr>
        <w:t>بينكم</w:t>
      </w:r>
      <w:r w:rsidRPr="00FC66EF">
        <w:rPr>
          <w:rtl/>
          <w:lang w:val="en-US" w:eastAsia="ar-SA"/>
        </w:rPr>
        <w:t xml:space="preserve"> </w:t>
      </w:r>
      <w:r w:rsidRPr="00FC66EF">
        <w:rPr>
          <w:rFonts w:hint="eastAsia"/>
          <w:rtl/>
          <w:lang w:val="en-US" w:eastAsia="ar-SA"/>
        </w:rPr>
        <w:t>بالباطل</w:t>
      </w:r>
      <w:r w:rsidRPr="00FC66EF">
        <w:rPr>
          <w:rtl/>
          <w:lang w:val="en-US" w:eastAsia="ar-SA"/>
        </w:rPr>
        <w:t>" (</w:t>
      </w:r>
      <w:r w:rsidRPr="00FC66EF">
        <w:rPr>
          <w:rFonts w:hint="eastAsia"/>
          <w:rtl/>
          <w:lang w:val="en-US" w:eastAsia="ar-SA"/>
        </w:rPr>
        <w:t>البقرة</w:t>
      </w:r>
      <w:r w:rsidRPr="00FC66EF">
        <w:rPr>
          <w:rtl/>
          <w:lang w:val="en-US" w:eastAsia="ar-SA"/>
        </w:rPr>
        <w:t xml:space="preserve">: 188)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سياق</w:t>
      </w:r>
      <w:r w:rsidRPr="00FC66EF">
        <w:rPr>
          <w:rtl/>
          <w:lang w:val="en-US" w:eastAsia="ar-SA"/>
        </w:rPr>
        <w:t xml:space="preserve"> </w:t>
      </w:r>
      <w:r w:rsidRPr="00FC66EF">
        <w:rPr>
          <w:rFonts w:hint="eastAsia"/>
          <w:rtl/>
          <w:lang w:val="en-US" w:eastAsia="ar-SA"/>
        </w:rPr>
        <w:t>التدبر</w:t>
      </w:r>
      <w:r w:rsidRPr="00FC66EF">
        <w:rPr>
          <w:rtl/>
          <w:lang w:val="en-US" w:eastAsia="ar-SA"/>
        </w:rPr>
        <w:tab/>
        <w:t>208</w:t>
      </w:r>
    </w:p>
    <w:p w14:paraId="6A0B926E" w14:textId="77777777" w:rsidR="00FC66EF" w:rsidRPr="00FC66EF" w:rsidRDefault="00FC66EF" w:rsidP="00FC66EF">
      <w:pPr>
        <w:rPr>
          <w:rtl/>
          <w:lang w:val="en-US" w:eastAsia="ar-SA"/>
        </w:rPr>
      </w:pPr>
      <w:r w:rsidRPr="00FC66EF">
        <w:rPr>
          <w:rtl/>
          <w:lang w:val="en-US" w:eastAsia="ar-SA"/>
        </w:rPr>
        <w:t>24.7 "</w:t>
      </w:r>
      <w:r w:rsidRPr="00FC66EF">
        <w:rPr>
          <w:rFonts w:hint="eastAsia"/>
          <w:rtl/>
          <w:lang w:val="en-US" w:eastAsia="ar-SA"/>
        </w:rPr>
        <w:t>يسألونك</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الأهلة</w:t>
      </w:r>
      <w:r w:rsidRPr="00FC66EF">
        <w:rPr>
          <w:rtl/>
          <w:lang w:val="en-US" w:eastAsia="ar-SA"/>
        </w:rPr>
        <w:t>" (</w:t>
      </w:r>
      <w:r w:rsidRPr="00FC66EF">
        <w:rPr>
          <w:rFonts w:hint="eastAsia"/>
          <w:rtl/>
          <w:lang w:val="en-US" w:eastAsia="ar-SA"/>
        </w:rPr>
        <w:t>البقرة</w:t>
      </w:r>
      <w:r w:rsidRPr="00FC66EF">
        <w:rPr>
          <w:rtl/>
          <w:lang w:val="en-US" w:eastAsia="ar-SA"/>
        </w:rPr>
        <w:t xml:space="preserve">: 189)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سياق</w:t>
      </w:r>
      <w:r w:rsidRPr="00FC66EF">
        <w:rPr>
          <w:rtl/>
          <w:lang w:val="en-US" w:eastAsia="ar-SA"/>
        </w:rPr>
        <w:t xml:space="preserve"> </w:t>
      </w:r>
      <w:r w:rsidRPr="00FC66EF">
        <w:rPr>
          <w:rFonts w:hint="eastAsia"/>
          <w:rtl/>
          <w:lang w:val="en-US" w:eastAsia="ar-SA"/>
        </w:rPr>
        <w:t>التدبر</w:t>
      </w:r>
      <w:r w:rsidRPr="00FC66EF">
        <w:rPr>
          <w:rtl/>
          <w:lang w:val="en-US" w:eastAsia="ar-SA"/>
        </w:rPr>
        <w:tab/>
        <w:t>210</w:t>
      </w:r>
    </w:p>
    <w:p w14:paraId="58FD6EA2" w14:textId="77777777" w:rsidR="00FC66EF" w:rsidRPr="00FC66EF" w:rsidRDefault="00FC66EF" w:rsidP="00FC66EF">
      <w:pPr>
        <w:rPr>
          <w:rtl/>
          <w:lang w:val="en-US" w:eastAsia="ar-SA"/>
        </w:rPr>
      </w:pPr>
      <w:r w:rsidRPr="00FC66EF">
        <w:rPr>
          <w:rtl/>
          <w:lang w:val="en-US" w:eastAsia="ar-SA"/>
        </w:rPr>
        <w:t xml:space="preserve">24.8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العبادات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والحج</w:t>
      </w:r>
      <w:r w:rsidRPr="00FC66EF">
        <w:rPr>
          <w:rtl/>
          <w:lang w:val="en-US" w:eastAsia="ar-SA"/>
        </w:rPr>
        <w:tab/>
        <w:t>212</w:t>
      </w:r>
    </w:p>
    <w:p w14:paraId="0D8A338B" w14:textId="77777777" w:rsidR="00FC66EF" w:rsidRPr="00FC66EF" w:rsidRDefault="00FC66EF" w:rsidP="00FC66EF">
      <w:pPr>
        <w:rPr>
          <w:rtl/>
          <w:lang w:val="en-US" w:eastAsia="ar-SA"/>
        </w:rPr>
      </w:pPr>
      <w:r w:rsidRPr="00FC66EF">
        <w:rPr>
          <w:rtl/>
          <w:lang w:val="en-US" w:eastAsia="ar-SA"/>
        </w:rPr>
        <w:t xml:space="preserve">24.9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للتدبر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w:t>
      </w:r>
      <w:r w:rsidRPr="00FC66EF">
        <w:rPr>
          <w:rtl/>
          <w:lang w:val="en-US" w:eastAsia="ar-SA"/>
        </w:rPr>
        <w:tab/>
        <w:t>216</w:t>
      </w:r>
    </w:p>
    <w:p w14:paraId="09E80430" w14:textId="77777777" w:rsidR="00FC66EF" w:rsidRPr="00FC66EF" w:rsidRDefault="00FC66EF" w:rsidP="00FC66EF">
      <w:pPr>
        <w:rPr>
          <w:rtl/>
          <w:lang w:val="en-US" w:eastAsia="ar-SA"/>
        </w:rPr>
      </w:pPr>
      <w:r w:rsidRPr="00FC66EF">
        <w:rPr>
          <w:rtl/>
          <w:lang w:val="en-US" w:eastAsia="ar-SA"/>
        </w:rPr>
        <w:t xml:space="preserve">24.10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المخطوطة</w:t>
      </w:r>
      <w:r w:rsidRPr="00FC66EF">
        <w:rPr>
          <w:rtl/>
          <w:lang w:val="en-US" w:eastAsia="ar-SA"/>
        </w:rPr>
        <w:t xml:space="preserve"> </w:t>
      </w:r>
      <w:r w:rsidRPr="00FC66EF">
        <w:rPr>
          <w:rFonts w:hint="eastAsia"/>
          <w:rtl/>
          <w:lang w:val="en-US" w:eastAsia="ar-SA"/>
        </w:rPr>
        <w:t>الاصلية</w:t>
      </w:r>
      <w:r w:rsidRPr="00FC66EF">
        <w:rPr>
          <w:rtl/>
          <w:lang w:val="en-US" w:eastAsia="ar-SA"/>
        </w:rPr>
        <w:t xml:space="preserve"> </w:t>
      </w:r>
      <w:r w:rsidRPr="00FC66EF">
        <w:rPr>
          <w:rFonts w:hint="eastAsia"/>
          <w:rtl/>
          <w:lang w:val="en-US" w:eastAsia="ar-SA"/>
        </w:rPr>
        <w:t>للقران</w:t>
      </w:r>
      <w:r w:rsidRPr="00FC66EF">
        <w:rPr>
          <w:rtl/>
          <w:lang w:val="en-US" w:eastAsia="ar-SA"/>
        </w:rPr>
        <w:t xml:space="preserve"> </w:t>
      </w:r>
      <w:r w:rsidRPr="00FC66EF">
        <w:rPr>
          <w:rtl/>
          <w:lang w:val="en-US" w:eastAsia="ar-SA"/>
        </w:rPr>
        <w:tab/>
      </w:r>
      <w:r w:rsidRPr="00FC66EF">
        <w:rPr>
          <w:rFonts w:hint="eastAsia"/>
          <w:rtl/>
          <w:lang w:val="en-US" w:eastAsia="ar-SA"/>
        </w:rPr>
        <w:t>تغيير</w:t>
      </w:r>
      <w:r w:rsidRPr="00FC66EF">
        <w:rPr>
          <w:rtl/>
          <w:lang w:val="en-US" w:eastAsia="ar-SA"/>
        </w:rPr>
        <w:t xml:space="preserve"> </w:t>
      </w:r>
      <w:r w:rsidRPr="00FC66EF">
        <w:rPr>
          <w:rFonts w:hint="eastAsia"/>
          <w:rtl/>
          <w:lang w:val="en-US" w:eastAsia="ar-SA"/>
        </w:rPr>
        <w:t>المبنى</w:t>
      </w:r>
      <w:r w:rsidRPr="00FC66EF">
        <w:rPr>
          <w:rtl/>
          <w:lang w:val="en-US" w:eastAsia="ar-SA"/>
        </w:rPr>
        <w:t xml:space="preserve"> </w:t>
      </w:r>
      <w:r w:rsidRPr="00FC66EF">
        <w:rPr>
          <w:rFonts w:hint="eastAsia"/>
          <w:rtl/>
          <w:lang w:val="en-US" w:eastAsia="ar-SA"/>
        </w:rPr>
        <w:t>يعني</w:t>
      </w:r>
      <w:r w:rsidRPr="00FC66EF">
        <w:rPr>
          <w:rtl/>
          <w:lang w:val="en-US" w:eastAsia="ar-SA"/>
        </w:rPr>
        <w:t xml:space="preserve"> </w:t>
      </w:r>
      <w:r w:rsidRPr="00FC66EF">
        <w:rPr>
          <w:rFonts w:hint="eastAsia"/>
          <w:rtl/>
          <w:lang w:val="en-US" w:eastAsia="ar-SA"/>
        </w:rPr>
        <w:t>تغيير</w:t>
      </w:r>
      <w:r w:rsidRPr="00FC66EF">
        <w:rPr>
          <w:rtl/>
          <w:lang w:val="en-US" w:eastAsia="ar-SA"/>
        </w:rPr>
        <w:t xml:space="preserve"> </w:t>
      </w:r>
      <w:r w:rsidRPr="00FC66EF">
        <w:rPr>
          <w:rFonts w:hint="eastAsia"/>
          <w:rtl/>
          <w:lang w:val="en-US" w:eastAsia="ar-SA"/>
        </w:rPr>
        <w:t>المعنى</w:t>
      </w:r>
      <w:r w:rsidRPr="00FC66EF">
        <w:rPr>
          <w:rtl/>
          <w:lang w:val="en-US" w:eastAsia="ar-SA"/>
        </w:rPr>
        <w:tab/>
        <w:t>217</w:t>
      </w:r>
    </w:p>
    <w:p w14:paraId="24F54AC1" w14:textId="77777777" w:rsidR="00FC66EF" w:rsidRPr="00FC66EF" w:rsidRDefault="00FC66EF" w:rsidP="00FC66EF">
      <w:pPr>
        <w:rPr>
          <w:rtl/>
          <w:lang w:val="en-US" w:eastAsia="ar-SA"/>
        </w:rPr>
      </w:pPr>
      <w:r w:rsidRPr="00FC66EF">
        <w:rPr>
          <w:rtl/>
          <w:lang w:val="en-US" w:eastAsia="ar-SA"/>
        </w:rPr>
        <w:t xml:space="preserve">24.11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يتجاوز</w:t>
      </w:r>
      <w:r w:rsidRPr="00FC66EF">
        <w:rPr>
          <w:rtl/>
          <w:lang w:val="en-US" w:eastAsia="ar-SA"/>
        </w:rPr>
        <w:t xml:space="preserve"> </w:t>
      </w:r>
      <w:r w:rsidRPr="00FC66EF">
        <w:rPr>
          <w:rFonts w:hint="eastAsia"/>
          <w:rtl/>
          <w:lang w:val="en-US" w:eastAsia="ar-SA"/>
        </w:rPr>
        <w:t>حدود</w:t>
      </w:r>
      <w:r w:rsidRPr="00FC66EF">
        <w:rPr>
          <w:rtl/>
          <w:lang w:val="en-US" w:eastAsia="ar-SA"/>
        </w:rPr>
        <w:t xml:space="preserve"> </w:t>
      </w:r>
      <w:r w:rsidRPr="00FC66EF">
        <w:rPr>
          <w:rFonts w:hint="eastAsia"/>
          <w:rtl/>
          <w:lang w:val="en-US" w:eastAsia="ar-SA"/>
        </w:rPr>
        <w:t>الزمان</w:t>
      </w:r>
      <w:r w:rsidRPr="00FC66EF">
        <w:rPr>
          <w:rtl/>
          <w:lang w:val="en-US" w:eastAsia="ar-SA"/>
        </w:rPr>
        <w:t xml:space="preserve"> </w:t>
      </w:r>
      <w:r w:rsidRPr="00FC66EF">
        <w:rPr>
          <w:rFonts w:hint="eastAsia"/>
          <w:rtl/>
          <w:lang w:val="en-US" w:eastAsia="ar-SA"/>
        </w:rPr>
        <w:t>والمكان</w:t>
      </w:r>
      <w:r w:rsidRPr="00FC66EF">
        <w:rPr>
          <w:rtl/>
          <w:lang w:val="en-US" w:eastAsia="ar-SA"/>
        </w:rPr>
        <w:tab/>
        <w:t>219</w:t>
      </w:r>
    </w:p>
    <w:p w14:paraId="7141931F" w14:textId="77777777" w:rsidR="00FC66EF" w:rsidRPr="00FC66EF" w:rsidRDefault="00FC66EF" w:rsidP="00FC66EF">
      <w:pPr>
        <w:rPr>
          <w:rtl/>
          <w:lang w:val="en-US" w:eastAsia="ar-SA"/>
        </w:rPr>
      </w:pPr>
      <w:r w:rsidRPr="00FC66EF">
        <w:rPr>
          <w:rtl/>
          <w:lang w:val="en-US" w:eastAsia="ar-SA"/>
        </w:rPr>
        <w:t xml:space="preserve">24.12 </w:t>
      </w:r>
      <w:r w:rsidRPr="00FC66EF">
        <w:rPr>
          <w:rFonts w:hint="eastAsia"/>
          <w:rtl/>
          <w:lang w:val="en-US" w:eastAsia="ar-SA"/>
        </w:rPr>
        <w:t>الأهلة</w:t>
      </w:r>
      <w:r w:rsidRPr="00FC66EF">
        <w:rPr>
          <w:rtl/>
          <w:lang w:val="en-US" w:eastAsia="ar-SA"/>
        </w:rPr>
        <w:t xml:space="preserve">: </w:t>
      </w:r>
      <w:r w:rsidRPr="00FC66EF">
        <w:rPr>
          <w:rFonts w:hint="eastAsia"/>
          <w:rtl/>
          <w:lang w:val="en-US" w:eastAsia="ar-SA"/>
        </w:rPr>
        <w:t>ليست</w:t>
      </w:r>
      <w:r w:rsidRPr="00FC66EF">
        <w:rPr>
          <w:rtl/>
          <w:lang w:val="en-US" w:eastAsia="ar-SA"/>
        </w:rPr>
        <w:t xml:space="preserve"> </w:t>
      </w:r>
      <w:r w:rsidRPr="00FC66EF">
        <w:rPr>
          <w:rFonts w:hint="eastAsia"/>
          <w:rtl/>
          <w:lang w:val="en-US" w:eastAsia="ar-SA"/>
        </w:rPr>
        <w:t>الأهلة</w:t>
      </w:r>
      <w:r w:rsidRPr="00FC66EF">
        <w:rPr>
          <w:rtl/>
          <w:lang w:val="en-US" w:eastAsia="ar-SA"/>
        </w:rPr>
        <w:t xml:space="preserve"> </w:t>
      </w:r>
      <w:r w:rsidRPr="00FC66EF">
        <w:rPr>
          <w:rFonts w:hint="eastAsia"/>
          <w:rtl/>
          <w:lang w:val="en-US" w:eastAsia="ar-SA"/>
        </w:rPr>
        <w:t>القمرية،</w:t>
      </w:r>
      <w:r w:rsidRPr="00FC66EF">
        <w:rPr>
          <w:rtl/>
          <w:lang w:val="en-US" w:eastAsia="ar-SA"/>
        </w:rPr>
        <w:t xml:space="preserve"> </w:t>
      </w:r>
      <w:r w:rsidRPr="00FC66EF">
        <w:rPr>
          <w:rFonts w:hint="eastAsia"/>
          <w:rtl/>
          <w:lang w:val="en-US" w:eastAsia="ar-SA"/>
        </w:rPr>
        <w:t>بل</w:t>
      </w:r>
      <w:r w:rsidRPr="00FC66EF">
        <w:rPr>
          <w:rtl/>
          <w:lang w:val="en-US" w:eastAsia="ar-SA"/>
        </w:rPr>
        <w:t xml:space="preserve"> </w:t>
      </w:r>
      <w:r w:rsidRPr="00FC66EF">
        <w:rPr>
          <w:rFonts w:hint="eastAsia"/>
          <w:rtl/>
          <w:lang w:val="en-US" w:eastAsia="ar-SA"/>
        </w:rPr>
        <w:t>المعاني</w:t>
      </w:r>
      <w:r w:rsidRPr="00FC66EF">
        <w:rPr>
          <w:rtl/>
          <w:lang w:val="en-US" w:eastAsia="ar-SA"/>
        </w:rPr>
        <w:t xml:space="preserve"> </w:t>
      </w:r>
      <w:r w:rsidRPr="00FC66EF">
        <w:rPr>
          <w:rFonts w:hint="eastAsia"/>
          <w:rtl/>
          <w:lang w:val="en-US" w:eastAsia="ar-SA"/>
        </w:rPr>
        <w:t>الجديدة</w:t>
      </w:r>
      <w:r w:rsidRPr="00FC66EF">
        <w:rPr>
          <w:rtl/>
          <w:lang w:val="en-US" w:eastAsia="ar-SA"/>
        </w:rPr>
        <w:t xml:space="preserve"> </w:t>
      </w:r>
      <w:r w:rsidRPr="00FC66EF">
        <w:rPr>
          <w:rFonts w:hint="eastAsia"/>
          <w:rtl/>
          <w:lang w:val="en-US" w:eastAsia="ar-SA"/>
        </w:rPr>
        <w:t>التي</w:t>
      </w:r>
      <w:r w:rsidRPr="00FC66EF">
        <w:rPr>
          <w:rtl/>
          <w:lang w:val="en-US" w:eastAsia="ar-SA"/>
        </w:rPr>
        <w:t xml:space="preserve"> </w:t>
      </w:r>
      <w:r w:rsidRPr="00FC66EF">
        <w:rPr>
          <w:rFonts w:hint="eastAsia"/>
          <w:rtl/>
          <w:lang w:val="en-US" w:eastAsia="ar-SA"/>
        </w:rPr>
        <w:t>تهل</w:t>
      </w:r>
      <w:r w:rsidRPr="00FC66EF">
        <w:rPr>
          <w:rtl/>
          <w:lang w:val="en-US" w:eastAsia="ar-SA"/>
        </w:rPr>
        <w:t xml:space="preserve"> </w:t>
      </w:r>
      <w:r w:rsidRPr="00FC66EF">
        <w:rPr>
          <w:rFonts w:hint="eastAsia"/>
          <w:rtl/>
          <w:lang w:val="en-US" w:eastAsia="ar-SA"/>
        </w:rPr>
        <w:t>علينا</w:t>
      </w:r>
      <w:r w:rsidRPr="00FC66EF">
        <w:rPr>
          <w:rtl/>
          <w:lang w:val="en-US" w:eastAsia="ar-SA"/>
        </w:rPr>
        <w:t xml:space="preserve"> </w:t>
      </w:r>
      <w:r w:rsidRPr="00FC66EF">
        <w:rPr>
          <w:rFonts w:hint="eastAsia"/>
          <w:rtl/>
          <w:lang w:val="en-US" w:eastAsia="ar-SA"/>
        </w:rPr>
        <w:t>وتظهر</w:t>
      </w:r>
      <w:r w:rsidRPr="00FC66EF">
        <w:rPr>
          <w:rtl/>
          <w:lang w:val="en-US" w:eastAsia="ar-SA"/>
        </w:rPr>
        <w:t xml:space="preserve"> </w:t>
      </w:r>
      <w:r w:rsidRPr="00FC66EF">
        <w:rPr>
          <w:rFonts w:hint="eastAsia"/>
          <w:rtl/>
          <w:lang w:val="en-US" w:eastAsia="ar-SA"/>
        </w:rPr>
        <w:t>أثناء</w:t>
      </w:r>
      <w:r w:rsidRPr="00FC66EF">
        <w:rPr>
          <w:rtl/>
          <w:lang w:val="en-US" w:eastAsia="ar-SA"/>
        </w:rPr>
        <w:t xml:space="preserve"> </w:t>
      </w:r>
      <w:r w:rsidRPr="00FC66EF">
        <w:rPr>
          <w:rFonts w:hint="eastAsia"/>
          <w:rtl/>
          <w:lang w:val="en-US" w:eastAsia="ar-SA"/>
        </w:rPr>
        <w:t>التدبر</w:t>
      </w:r>
      <w:r w:rsidRPr="00FC66EF">
        <w:rPr>
          <w:rtl/>
          <w:lang w:val="en-US" w:eastAsia="ar-SA"/>
        </w:rPr>
        <w:t>.</w:t>
      </w:r>
      <w:r w:rsidRPr="00FC66EF">
        <w:rPr>
          <w:rtl/>
          <w:lang w:val="en-US" w:eastAsia="ar-SA"/>
        </w:rPr>
        <w:tab/>
        <w:t>220</w:t>
      </w:r>
    </w:p>
    <w:p w14:paraId="7BB5F143" w14:textId="77777777" w:rsidR="00FC66EF" w:rsidRPr="00FC66EF" w:rsidRDefault="00FC66EF" w:rsidP="00FC66EF">
      <w:pPr>
        <w:rPr>
          <w:rtl/>
          <w:lang w:val="en-US" w:eastAsia="ar-SA"/>
        </w:rPr>
      </w:pPr>
      <w:r w:rsidRPr="00FC66EF">
        <w:rPr>
          <w:rtl/>
          <w:lang w:val="en-US" w:eastAsia="ar-SA"/>
        </w:rPr>
        <w:t xml:space="preserve">25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تُقدم</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وشاملة</w:t>
      </w:r>
      <w:r w:rsidRPr="00FC66EF">
        <w:rPr>
          <w:rtl/>
          <w:lang w:val="en-US" w:eastAsia="ar-SA"/>
        </w:rPr>
        <w:t xml:space="preserve"> </w:t>
      </w:r>
      <w:r w:rsidRPr="00FC66EF">
        <w:rPr>
          <w:rFonts w:hint="eastAsia"/>
          <w:rtl/>
          <w:lang w:val="en-US" w:eastAsia="ar-SA"/>
        </w:rPr>
        <w:t>للحج</w:t>
      </w:r>
      <w:r w:rsidRPr="00FC66EF">
        <w:rPr>
          <w:rtl/>
          <w:lang w:val="en-US" w:eastAsia="ar-SA"/>
        </w:rPr>
        <w:t>:</w:t>
      </w:r>
      <w:r w:rsidRPr="00FC66EF">
        <w:rPr>
          <w:rtl/>
          <w:lang w:val="en-US" w:eastAsia="ar-SA"/>
        </w:rPr>
        <w:tab/>
        <w:t>221</w:t>
      </w:r>
    </w:p>
    <w:p w14:paraId="0DF591DA" w14:textId="77777777" w:rsidR="00FC66EF" w:rsidRPr="00FC66EF" w:rsidRDefault="00FC66EF" w:rsidP="00FC66EF">
      <w:pPr>
        <w:rPr>
          <w:rtl/>
          <w:lang w:val="en-US" w:eastAsia="ar-SA"/>
        </w:rPr>
      </w:pPr>
      <w:r w:rsidRPr="00FC66EF">
        <w:rPr>
          <w:rtl/>
          <w:lang w:val="en-US" w:eastAsia="ar-SA"/>
        </w:rPr>
        <w:t xml:space="preserve">25.1 </w:t>
      </w:r>
      <w:r w:rsidRPr="00FC66EF">
        <w:rPr>
          <w:rFonts w:hint="eastAsia"/>
          <w:rtl/>
          <w:lang w:val="en-US" w:eastAsia="ar-SA"/>
        </w:rPr>
        <w:t>إعادة</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المكان</w:t>
      </w:r>
      <w:r w:rsidRPr="00FC66EF">
        <w:rPr>
          <w:rtl/>
          <w:lang w:val="en-US" w:eastAsia="ar-SA"/>
        </w:rPr>
        <w:tab/>
        <w:t>221</w:t>
      </w:r>
    </w:p>
    <w:p w14:paraId="20E90B13" w14:textId="77777777" w:rsidR="00FC66EF" w:rsidRPr="00FC66EF" w:rsidRDefault="00FC66EF" w:rsidP="00FC66EF">
      <w:pPr>
        <w:rPr>
          <w:rtl/>
          <w:lang w:val="en-US" w:eastAsia="ar-SA"/>
        </w:rPr>
      </w:pPr>
      <w:r w:rsidRPr="00FC66EF">
        <w:rPr>
          <w:rtl/>
          <w:lang w:val="en-US" w:eastAsia="ar-SA"/>
        </w:rPr>
        <w:t xml:space="preserve">25.2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والبيت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معرفية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الطقوس</w:t>
      </w:r>
      <w:r w:rsidRPr="00FC66EF">
        <w:rPr>
          <w:rtl/>
          <w:lang w:val="en-US" w:eastAsia="ar-SA"/>
        </w:rPr>
        <w:tab/>
        <w:t>221</w:t>
      </w:r>
    </w:p>
    <w:p w14:paraId="275A9831" w14:textId="77777777" w:rsidR="00FC66EF" w:rsidRPr="00FC66EF" w:rsidRDefault="00FC66EF" w:rsidP="00FC66EF">
      <w:pPr>
        <w:rPr>
          <w:rtl/>
          <w:lang w:val="en-US" w:eastAsia="ar-SA"/>
        </w:rPr>
      </w:pPr>
      <w:r w:rsidRPr="00FC66EF">
        <w:rPr>
          <w:rtl/>
          <w:lang w:val="en-US" w:eastAsia="ar-SA"/>
        </w:rPr>
        <w:t xml:space="preserve">25.3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فكرية</w:t>
      </w:r>
      <w:r w:rsidRPr="00FC66EF">
        <w:rPr>
          <w:rtl/>
          <w:lang w:val="en-US" w:eastAsia="ar-SA"/>
        </w:rPr>
        <w:t xml:space="preserve"> </w:t>
      </w:r>
      <w:r w:rsidRPr="00FC66EF">
        <w:rPr>
          <w:rFonts w:hint="eastAsia"/>
          <w:rtl/>
          <w:lang w:val="en-US" w:eastAsia="ar-SA"/>
        </w:rPr>
        <w:t>وروحية</w:t>
      </w:r>
      <w:r w:rsidRPr="00FC66EF">
        <w:rPr>
          <w:rtl/>
          <w:lang w:val="en-US" w:eastAsia="ar-SA"/>
        </w:rPr>
        <w:t xml:space="preserve"> </w:t>
      </w:r>
      <w:r w:rsidRPr="00FC66EF">
        <w:rPr>
          <w:rFonts w:hint="eastAsia"/>
          <w:rtl/>
          <w:lang w:val="en-US" w:eastAsia="ar-SA"/>
        </w:rPr>
        <w:t>متكاملة</w:t>
      </w:r>
      <w:r w:rsidRPr="00FC66EF">
        <w:rPr>
          <w:rtl/>
          <w:lang w:val="en-US" w:eastAsia="ar-SA"/>
        </w:rPr>
        <w:tab/>
        <w:t>222</w:t>
      </w:r>
    </w:p>
    <w:p w14:paraId="598D63CB" w14:textId="77777777" w:rsidR="00FC66EF" w:rsidRPr="00FC66EF" w:rsidRDefault="00FC66EF" w:rsidP="00FC66EF">
      <w:pPr>
        <w:rPr>
          <w:rtl/>
          <w:lang w:val="en-US" w:eastAsia="ar-SA"/>
        </w:rPr>
      </w:pPr>
      <w:r w:rsidRPr="00FC66EF">
        <w:rPr>
          <w:rtl/>
          <w:lang w:val="en-US" w:eastAsia="ar-SA"/>
        </w:rPr>
        <w:t xml:space="preserve">25.4 </w:t>
      </w:r>
      <w:r w:rsidRPr="00FC66EF">
        <w:rPr>
          <w:rFonts w:hint="eastAsia"/>
          <w:rtl/>
          <w:lang w:val="en-US" w:eastAsia="ar-SA"/>
        </w:rPr>
        <w:t>رمزية</w:t>
      </w:r>
      <w:r w:rsidRPr="00FC66EF">
        <w:rPr>
          <w:rtl/>
          <w:lang w:val="en-US" w:eastAsia="ar-SA"/>
        </w:rPr>
        <w:t xml:space="preserve"> </w:t>
      </w:r>
      <w:r w:rsidRPr="00FC66EF">
        <w:rPr>
          <w:rFonts w:hint="eastAsia"/>
          <w:rtl/>
          <w:lang w:val="en-US" w:eastAsia="ar-SA"/>
        </w:rPr>
        <w:t>مناسك</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أبعد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الطقوس</w:t>
      </w:r>
      <w:r w:rsidRPr="00FC66EF">
        <w:rPr>
          <w:rtl/>
          <w:lang w:val="en-US" w:eastAsia="ar-SA"/>
        </w:rPr>
        <w:t xml:space="preserve"> </w:t>
      </w:r>
      <w:r w:rsidRPr="00FC66EF">
        <w:rPr>
          <w:rFonts w:hint="eastAsia"/>
          <w:rtl/>
          <w:lang w:val="en-US" w:eastAsia="ar-SA"/>
        </w:rPr>
        <w:t>الظاهرية</w:t>
      </w:r>
      <w:r w:rsidRPr="00FC66EF">
        <w:rPr>
          <w:rtl/>
          <w:lang w:val="en-US" w:eastAsia="ar-SA"/>
        </w:rPr>
        <w:tab/>
        <w:t>223</w:t>
      </w:r>
    </w:p>
    <w:p w14:paraId="203A5457" w14:textId="77777777" w:rsidR="00FC66EF" w:rsidRPr="00FC66EF" w:rsidRDefault="00FC66EF" w:rsidP="00FC66EF">
      <w:pPr>
        <w:rPr>
          <w:rtl/>
          <w:lang w:val="en-US" w:eastAsia="ar-SA"/>
        </w:rPr>
      </w:pPr>
      <w:r w:rsidRPr="00FC66EF">
        <w:rPr>
          <w:rtl/>
          <w:lang w:val="en-US" w:eastAsia="ar-SA"/>
        </w:rPr>
        <w:t xml:space="preserve">25.5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حياتنا</w:t>
      </w:r>
      <w:r w:rsidRPr="00FC66EF">
        <w:rPr>
          <w:rtl/>
          <w:lang w:val="en-US" w:eastAsia="ar-SA"/>
        </w:rPr>
        <w:t xml:space="preserve"> </w:t>
      </w:r>
      <w:r w:rsidRPr="00FC66EF">
        <w:rPr>
          <w:rFonts w:hint="eastAsia"/>
          <w:rtl/>
          <w:lang w:val="en-US" w:eastAsia="ar-SA"/>
        </w:rPr>
        <w:t>اليومية</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حياة</w:t>
      </w:r>
      <w:r w:rsidRPr="00FC66EF">
        <w:rPr>
          <w:rtl/>
          <w:lang w:val="en-US" w:eastAsia="ar-SA"/>
        </w:rPr>
        <w:t xml:space="preserve"> </w:t>
      </w:r>
      <w:r w:rsidRPr="00FC66EF">
        <w:rPr>
          <w:rFonts w:hint="eastAsia"/>
          <w:rtl/>
          <w:lang w:val="en-US" w:eastAsia="ar-SA"/>
        </w:rPr>
        <w:t>مستمر</w:t>
      </w:r>
      <w:r w:rsidRPr="00FC66EF">
        <w:rPr>
          <w:rtl/>
          <w:lang w:val="en-US" w:eastAsia="ar-SA"/>
        </w:rPr>
        <w:tab/>
        <w:t>223</w:t>
      </w:r>
    </w:p>
    <w:p w14:paraId="78C24F2A" w14:textId="77777777" w:rsidR="00FC66EF" w:rsidRPr="00FC66EF" w:rsidRDefault="00FC66EF" w:rsidP="00FC66EF">
      <w:pPr>
        <w:rPr>
          <w:rtl/>
          <w:lang w:val="en-US" w:eastAsia="ar-SA"/>
        </w:rPr>
      </w:pPr>
      <w:r w:rsidRPr="00FC66EF">
        <w:rPr>
          <w:rtl/>
          <w:lang w:val="en-US" w:eastAsia="ar-SA"/>
        </w:rPr>
        <w:lastRenderedPageBreak/>
        <w:t xml:space="preserve">25.6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يشهد</w:t>
      </w:r>
      <w:r w:rsidRPr="00FC66EF">
        <w:rPr>
          <w:rtl/>
          <w:lang w:val="en-US" w:eastAsia="ar-SA"/>
        </w:rPr>
        <w:t xml:space="preserve">: </w:t>
      </w:r>
      <w:r w:rsidRPr="00FC66EF">
        <w:rPr>
          <w:rFonts w:hint="eastAsia"/>
          <w:rtl/>
          <w:lang w:val="en-US" w:eastAsia="ar-SA"/>
        </w:rPr>
        <w:t>آيات</w:t>
      </w:r>
      <w:r w:rsidRPr="00FC66EF">
        <w:rPr>
          <w:rtl/>
          <w:lang w:val="en-US" w:eastAsia="ar-SA"/>
        </w:rPr>
        <w:t xml:space="preserve"> </w:t>
      </w:r>
      <w:r w:rsidRPr="00FC66EF">
        <w:rPr>
          <w:rFonts w:hint="eastAsia"/>
          <w:rtl/>
          <w:lang w:val="en-US" w:eastAsia="ar-SA"/>
        </w:rPr>
        <w:t>تدعم</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الجديد</w:t>
      </w:r>
      <w:r w:rsidRPr="00FC66EF">
        <w:rPr>
          <w:rtl/>
          <w:lang w:val="en-US" w:eastAsia="ar-SA"/>
        </w:rPr>
        <w:t xml:space="preserve"> </w:t>
      </w:r>
      <w:r w:rsidRPr="00FC66EF">
        <w:rPr>
          <w:rFonts w:hint="eastAsia"/>
          <w:rtl/>
          <w:lang w:val="en-US" w:eastAsia="ar-SA"/>
        </w:rPr>
        <w:t>للحج</w:t>
      </w:r>
      <w:r w:rsidRPr="00FC66EF">
        <w:rPr>
          <w:rtl/>
          <w:lang w:val="en-US" w:eastAsia="ar-SA"/>
        </w:rPr>
        <w:tab/>
        <w:t>224</w:t>
      </w:r>
    </w:p>
    <w:p w14:paraId="5163FBFD" w14:textId="77777777" w:rsidR="00FC66EF" w:rsidRPr="00FC66EF" w:rsidRDefault="00FC66EF" w:rsidP="00FC66EF">
      <w:pPr>
        <w:rPr>
          <w:rtl/>
          <w:lang w:val="en-US" w:eastAsia="ar-SA"/>
        </w:rPr>
      </w:pPr>
      <w:r w:rsidRPr="00FC66EF">
        <w:rPr>
          <w:rtl/>
          <w:lang w:val="en-US" w:eastAsia="ar-SA"/>
        </w:rPr>
        <w:t xml:space="preserve">25.7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ليس</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مكة</w:t>
      </w:r>
      <w:r w:rsidRPr="00FC66EF">
        <w:rPr>
          <w:rtl/>
          <w:lang w:val="en-US" w:eastAsia="ar-SA"/>
        </w:rPr>
        <w:t xml:space="preserve">.. </w:t>
      </w:r>
      <w:r w:rsidRPr="00FC66EF">
        <w:rPr>
          <w:rFonts w:hint="eastAsia"/>
          <w:rtl/>
          <w:lang w:val="en-US" w:eastAsia="ar-SA"/>
        </w:rPr>
        <w:t>بل</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عوالم</w:t>
      </w:r>
      <w:r w:rsidRPr="00FC66EF">
        <w:rPr>
          <w:rtl/>
          <w:lang w:val="en-US" w:eastAsia="ar-SA"/>
        </w:rPr>
        <w:t xml:space="preserve"> </w:t>
      </w:r>
      <w:r w:rsidRPr="00FC66EF">
        <w:rPr>
          <w:rFonts w:hint="eastAsia"/>
          <w:rtl/>
          <w:lang w:val="en-US" w:eastAsia="ar-SA"/>
        </w:rPr>
        <w:t>المعرفة</w:t>
      </w:r>
      <w:r w:rsidRPr="00FC66EF">
        <w:rPr>
          <w:rtl/>
          <w:lang w:val="en-US" w:eastAsia="ar-SA"/>
        </w:rPr>
        <w:t>!</w:t>
      </w:r>
      <w:r w:rsidRPr="00FC66EF">
        <w:rPr>
          <w:rtl/>
          <w:lang w:val="en-US" w:eastAsia="ar-SA"/>
        </w:rPr>
        <w:tab/>
        <w:t>224</w:t>
      </w:r>
    </w:p>
    <w:p w14:paraId="03C6EAF6" w14:textId="77777777" w:rsidR="00FC66EF" w:rsidRPr="00FC66EF" w:rsidRDefault="00FC66EF" w:rsidP="00FC66EF">
      <w:pPr>
        <w:rPr>
          <w:rtl/>
          <w:lang w:val="en-US" w:eastAsia="ar-SA"/>
        </w:rPr>
      </w:pPr>
      <w:r w:rsidRPr="00FC66EF">
        <w:rPr>
          <w:rtl/>
          <w:lang w:val="en-US" w:eastAsia="ar-SA"/>
        </w:rPr>
        <w:t>25.8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حاجة</w:t>
      </w:r>
      <w:r w:rsidRPr="00FC66EF">
        <w:rPr>
          <w:rtl/>
          <w:lang w:val="en-US" w:eastAsia="ar-SA"/>
        </w:rPr>
        <w:t xml:space="preserve">".. </w:t>
      </w:r>
      <w:r w:rsidRPr="00FC66EF">
        <w:rPr>
          <w:rFonts w:hint="eastAsia"/>
          <w:rtl/>
          <w:lang w:val="en-US" w:eastAsia="ar-SA"/>
        </w:rPr>
        <w:t>فهل</w:t>
      </w:r>
      <w:r w:rsidRPr="00FC66EF">
        <w:rPr>
          <w:rtl/>
          <w:lang w:val="en-US" w:eastAsia="ar-SA"/>
        </w:rPr>
        <w:t xml:space="preserve"> </w:t>
      </w:r>
      <w:r w:rsidRPr="00FC66EF">
        <w:rPr>
          <w:rFonts w:hint="eastAsia"/>
          <w:rtl/>
          <w:lang w:val="en-US" w:eastAsia="ar-SA"/>
        </w:rPr>
        <w:t>وعينا</w:t>
      </w:r>
      <w:r w:rsidRPr="00FC66EF">
        <w:rPr>
          <w:rtl/>
          <w:lang w:val="en-US" w:eastAsia="ar-SA"/>
        </w:rPr>
        <w:t xml:space="preserve"> </w:t>
      </w:r>
      <w:r w:rsidRPr="00FC66EF">
        <w:rPr>
          <w:rFonts w:hint="eastAsia"/>
          <w:rtl/>
          <w:lang w:val="en-US" w:eastAsia="ar-SA"/>
        </w:rPr>
        <w:t>حاجتنا</w:t>
      </w:r>
      <w:r w:rsidRPr="00FC66EF">
        <w:rPr>
          <w:rtl/>
          <w:lang w:val="en-US" w:eastAsia="ar-SA"/>
        </w:rPr>
        <w:t xml:space="preserve"> </w:t>
      </w:r>
      <w:r w:rsidRPr="00FC66EF">
        <w:rPr>
          <w:rFonts w:hint="eastAsia"/>
          <w:rtl/>
          <w:lang w:val="en-US" w:eastAsia="ar-SA"/>
        </w:rPr>
        <w:t>الحقيقية؟</w:t>
      </w:r>
      <w:r w:rsidRPr="00FC66EF">
        <w:rPr>
          <w:rtl/>
          <w:lang w:val="en-US" w:eastAsia="ar-SA"/>
        </w:rPr>
        <w:tab/>
        <w:t>225</w:t>
      </w:r>
    </w:p>
    <w:p w14:paraId="01308EE0" w14:textId="77777777" w:rsidR="00FC66EF" w:rsidRPr="00FC66EF" w:rsidRDefault="00FC66EF" w:rsidP="00FC66EF">
      <w:pPr>
        <w:rPr>
          <w:rtl/>
          <w:lang w:val="en-US" w:eastAsia="ar-SA"/>
        </w:rPr>
      </w:pPr>
      <w:r w:rsidRPr="00FC66EF">
        <w:rPr>
          <w:rtl/>
          <w:lang w:val="en-US" w:eastAsia="ar-SA"/>
        </w:rPr>
        <w:t>25.9 "</w:t>
      </w:r>
      <w:r w:rsidRPr="00FC66EF">
        <w:rPr>
          <w:rFonts w:hint="eastAsia"/>
          <w:rtl/>
          <w:lang w:val="en-US" w:eastAsia="ar-SA"/>
        </w:rPr>
        <w:t>وأذّن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بالحج</w:t>
      </w:r>
      <w:r w:rsidRPr="00FC66EF">
        <w:rPr>
          <w:rtl/>
          <w:lang w:val="en-US" w:eastAsia="ar-SA"/>
        </w:rPr>
        <w:t xml:space="preserve">".. </w:t>
      </w:r>
      <w:r w:rsidRPr="00FC66EF">
        <w:rPr>
          <w:rFonts w:hint="eastAsia"/>
          <w:rtl/>
          <w:lang w:val="en-US" w:eastAsia="ar-SA"/>
        </w:rPr>
        <w:t>نداء</w:t>
      </w:r>
      <w:r w:rsidRPr="00FC66EF">
        <w:rPr>
          <w:rtl/>
          <w:lang w:val="en-US" w:eastAsia="ar-SA"/>
        </w:rPr>
        <w:t xml:space="preserve"> </w:t>
      </w:r>
      <w:r w:rsidRPr="00FC66EF">
        <w:rPr>
          <w:rFonts w:hint="eastAsia"/>
          <w:rtl/>
          <w:lang w:val="en-US" w:eastAsia="ar-SA"/>
        </w:rPr>
        <w:t>عالمي</w:t>
      </w:r>
      <w:r w:rsidRPr="00FC66EF">
        <w:rPr>
          <w:rtl/>
          <w:lang w:val="en-US" w:eastAsia="ar-SA"/>
        </w:rPr>
        <w:t xml:space="preserve"> </w:t>
      </w:r>
      <w:r w:rsidRPr="00FC66EF">
        <w:rPr>
          <w:rFonts w:hint="eastAsia"/>
          <w:rtl/>
          <w:lang w:val="en-US" w:eastAsia="ar-SA"/>
        </w:rPr>
        <w:t>لتلبية</w:t>
      </w:r>
      <w:r w:rsidRPr="00FC66EF">
        <w:rPr>
          <w:rtl/>
          <w:lang w:val="en-US" w:eastAsia="ar-SA"/>
        </w:rPr>
        <w:t xml:space="preserve"> </w:t>
      </w:r>
      <w:r w:rsidRPr="00FC66EF">
        <w:rPr>
          <w:rFonts w:hint="eastAsia"/>
          <w:rtl/>
          <w:lang w:val="en-US" w:eastAsia="ar-SA"/>
        </w:rPr>
        <w:t>الحاجة</w:t>
      </w:r>
      <w:r w:rsidRPr="00FC66EF">
        <w:rPr>
          <w:rtl/>
          <w:lang w:val="en-US" w:eastAsia="ar-SA"/>
        </w:rPr>
        <w:tab/>
        <w:t>225</w:t>
      </w:r>
    </w:p>
    <w:p w14:paraId="3EE5E0FF" w14:textId="77777777" w:rsidR="00FC66EF" w:rsidRPr="00FC66EF" w:rsidRDefault="00FC66EF" w:rsidP="00FC66EF">
      <w:pPr>
        <w:rPr>
          <w:rtl/>
          <w:lang w:val="en-US" w:eastAsia="ar-SA"/>
        </w:rPr>
      </w:pPr>
      <w:r w:rsidRPr="00FC66EF">
        <w:rPr>
          <w:rtl/>
          <w:lang w:val="en-US" w:eastAsia="ar-SA"/>
        </w:rPr>
        <w:t>25.10 "</w:t>
      </w:r>
      <w:r w:rsidRPr="00FC66EF">
        <w:rPr>
          <w:rFonts w:hint="eastAsia"/>
          <w:rtl/>
          <w:lang w:val="en-US" w:eastAsia="ar-SA"/>
        </w:rPr>
        <w:t>رجالًا</w:t>
      </w:r>
      <w:r w:rsidRPr="00FC66EF">
        <w:rPr>
          <w:rtl/>
          <w:lang w:val="en-US" w:eastAsia="ar-SA"/>
        </w:rPr>
        <w:t xml:space="preserve"> </w:t>
      </w:r>
      <w:r w:rsidRPr="00FC66EF">
        <w:rPr>
          <w:rFonts w:hint="eastAsia"/>
          <w:rtl/>
          <w:lang w:val="en-US" w:eastAsia="ar-SA"/>
        </w:rPr>
        <w:t>وعلى</w:t>
      </w:r>
      <w:r w:rsidRPr="00FC66EF">
        <w:rPr>
          <w:rtl/>
          <w:lang w:val="en-US" w:eastAsia="ar-SA"/>
        </w:rPr>
        <w:t xml:space="preserve"> </w:t>
      </w:r>
      <w:r w:rsidRPr="00FC66EF">
        <w:rPr>
          <w:rFonts w:hint="eastAsia"/>
          <w:rtl/>
          <w:lang w:val="en-US" w:eastAsia="ar-SA"/>
        </w:rPr>
        <w:t>كل</w:t>
      </w:r>
      <w:r w:rsidRPr="00FC66EF">
        <w:rPr>
          <w:rtl/>
          <w:lang w:val="en-US" w:eastAsia="ar-SA"/>
        </w:rPr>
        <w:t xml:space="preserve"> </w:t>
      </w:r>
      <w:r w:rsidRPr="00FC66EF">
        <w:rPr>
          <w:rFonts w:hint="eastAsia"/>
          <w:rtl/>
          <w:lang w:val="en-US" w:eastAsia="ar-SA"/>
        </w:rPr>
        <w:t>ضامر</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هم</w:t>
      </w:r>
      <w:r w:rsidRPr="00FC66EF">
        <w:rPr>
          <w:rtl/>
          <w:lang w:val="en-US" w:eastAsia="ar-SA"/>
        </w:rPr>
        <w:t xml:space="preserve"> </w:t>
      </w:r>
      <w:r w:rsidRPr="00FC66EF">
        <w:rPr>
          <w:rFonts w:hint="eastAsia"/>
          <w:rtl/>
          <w:lang w:val="en-US" w:eastAsia="ar-SA"/>
        </w:rPr>
        <w:t>المدعوون</w:t>
      </w:r>
      <w:r w:rsidRPr="00FC66EF">
        <w:rPr>
          <w:rtl/>
          <w:lang w:val="en-US" w:eastAsia="ar-SA"/>
        </w:rPr>
        <w:t xml:space="preserve"> </w:t>
      </w:r>
      <w:r w:rsidRPr="00FC66EF">
        <w:rPr>
          <w:rFonts w:hint="eastAsia"/>
          <w:rtl/>
          <w:lang w:val="en-US" w:eastAsia="ar-SA"/>
        </w:rPr>
        <w:t>لتلبية</w:t>
      </w:r>
      <w:r w:rsidRPr="00FC66EF">
        <w:rPr>
          <w:rtl/>
          <w:lang w:val="en-US" w:eastAsia="ar-SA"/>
        </w:rPr>
        <w:t xml:space="preserve"> </w:t>
      </w:r>
      <w:r w:rsidRPr="00FC66EF">
        <w:rPr>
          <w:rFonts w:hint="eastAsia"/>
          <w:rtl/>
          <w:lang w:val="en-US" w:eastAsia="ar-SA"/>
        </w:rPr>
        <w:t>النداء؟</w:t>
      </w:r>
      <w:r w:rsidRPr="00FC66EF">
        <w:rPr>
          <w:rtl/>
          <w:lang w:val="en-US" w:eastAsia="ar-SA"/>
        </w:rPr>
        <w:tab/>
        <w:t>225</w:t>
      </w:r>
    </w:p>
    <w:p w14:paraId="13F56444" w14:textId="77777777" w:rsidR="00FC66EF" w:rsidRPr="00FC66EF" w:rsidRDefault="00FC66EF" w:rsidP="00FC66EF">
      <w:pPr>
        <w:rPr>
          <w:rtl/>
          <w:lang w:val="en-US" w:eastAsia="ar-SA"/>
        </w:rPr>
      </w:pPr>
      <w:r w:rsidRPr="00FC66EF">
        <w:rPr>
          <w:rtl/>
          <w:lang w:val="en-US" w:eastAsia="ar-SA"/>
        </w:rPr>
        <w:t>25.11 "</w:t>
      </w:r>
      <w:r w:rsidRPr="00FC66EF">
        <w:rPr>
          <w:rFonts w:hint="eastAsia"/>
          <w:rtl/>
          <w:lang w:val="en-US" w:eastAsia="ar-SA"/>
        </w:rPr>
        <w:t>الأشهر</w:t>
      </w:r>
      <w:r w:rsidRPr="00FC66EF">
        <w:rPr>
          <w:rtl/>
          <w:lang w:val="en-US" w:eastAsia="ar-SA"/>
        </w:rPr>
        <w:t xml:space="preserve"> </w:t>
      </w:r>
      <w:r w:rsidRPr="00FC66EF">
        <w:rPr>
          <w:rFonts w:hint="eastAsia"/>
          <w:rtl/>
          <w:lang w:val="en-US" w:eastAsia="ar-SA"/>
        </w:rPr>
        <w:t>معلومات</w:t>
      </w:r>
      <w:r w:rsidRPr="00FC66EF">
        <w:rPr>
          <w:rtl/>
          <w:lang w:val="en-US" w:eastAsia="ar-SA"/>
        </w:rPr>
        <w:t xml:space="preserve">".. </w:t>
      </w:r>
      <w:r w:rsidRPr="00FC66EF">
        <w:rPr>
          <w:rFonts w:hint="eastAsia"/>
          <w:rtl/>
          <w:lang w:val="en-US" w:eastAsia="ar-SA"/>
        </w:rPr>
        <w:t>متى</w:t>
      </w:r>
      <w:r w:rsidRPr="00FC66EF">
        <w:rPr>
          <w:rtl/>
          <w:lang w:val="en-US" w:eastAsia="ar-SA"/>
        </w:rPr>
        <w:t xml:space="preserve"> </w:t>
      </w:r>
      <w:r w:rsidRPr="00FC66EF">
        <w:rPr>
          <w:rFonts w:hint="eastAsia"/>
          <w:rtl/>
          <w:lang w:val="en-US" w:eastAsia="ar-SA"/>
        </w:rPr>
        <w:t>يحين</w:t>
      </w:r>
      <w:r w:rsidRPr="00FC66EF">
        <w:rPr>
          <w:rtl/>
          <w:lang w:val="en-US" w:eastAsia="ar-SA"/>
        </w:rPr>
        <w:t xml:space="preserve"> </w:t>
      </w:r>
      <w:r w:rsidRPr="00FC66EF">
        <w:rPr>
          <w:rFonts w:hint="eastAsia"/>
          <w:rtl/>
          <w:lang w:val="en-US" w:eastAsia="ar-SA"/>
        </w:rPr>
        <w:t>موعد</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الحقيقي؟</w:t>
      </w:r>
      <w:r w:rsidRPr="00FC66EF">
        <w:rPr>
          <w:rtl/>
          <w:lang w:val="en-US" w:eastAsia="ar-SA"/>
        </w:rPr>
        <w:tab/>
        <w:t>226</w:t>
      </w:r>
    </w:p>
    <w:p w14:paraId="48144A89" w14:textId="77777777" w:rsidR="00FC66EF" w:rsidRPr="00FC66EF" w:rsidRDefault="00FC66EF" w:rsidP="00FC66EF">
      <w:pPr>
        <w:rPr>
          <w:rtl/>
          <w:lang w:val="en-US" w:eastAsia="ar-SA"/>
        </w:rPr>
      </w:pPr>
      <w:r w:rsidRPr="00FC66EF">
        <w:rPr>
          <w:rtl/>
          <w:lang w:val="en-US" w:eastAsia="ar-SA"/>
        </w:rPr>
        <w:t xml:space="preserve">25.12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مصيبة</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نعمة؟</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المفاهيم</w:t>
      </w:r>
      <w:r w:rsidRPr="00FC66EF">
        <w:rPr>
          <w:rtl/>
          <w:lang w:val="en-US" w:eastAsia="ar-SA"/>
        </w:rPr>
        <w:t xml:space="preserve"> </w:t>
      </w:r>
      <w:r w:rsidRPr="00FC66EF">
        <w:rPr>
          <w:rFonts w:hint="eastAsia"/>
          <w:rtl/>
          <w:lang w:val="en-US" w:eastAsia="ar-SA"/>
        </w:rPr>
        <w:t>الجديدة</w:t>
      </w:r>
      <w:r w:rsidRPr="00FC66EF">
        <w:rPr>
          <w:rtl/>
          <w:lang w:val="en-US" w:eastAsia="ar-SA"/>
        </w:rPr>
        <w:t xml:space="preserve"> </w:t>
      </w:r>
      <w:r w:rsidRPr="00FC66EF">
        <w:rPr>
          <w:rFonts w:hint="eastAsia"/>
          <w:rtl/>
          <w:lang w:val="en-US" w:eastAsia="ar-SA"/>
        </w:rPr>
        <w:t>لفريضة</w:t>
      </w:r>
      <w:r w:rsidRPr="00FC66EF">
        <w:rPr>
          <w:rtl/>
          <w:lang w:val="en-US" w:eastAsia="ar-SA"/>
        </w:rPr>
        <w:t xml:space="preserve"> </w:t>
      </w:r>
      <w:r w:rsidRPr="00FC66EF">
        <w:rPr>
          <w:rFonts w:hint="eastAsia"/>
          <w:rtl/>
          <w:lang w:val="en-US" w:eastAsia="ar-SA"/>
        </w:rPr>
        <w:t>العمر</w:t>
      </w:r>
      <w:r w:rsidRPr="00FC66EF">
        <w:rPr>
          <w:rtl/>
          <w:lang w:val="en-US" w:eastAsia="ar-SA"/>
        </w:rPr>
        <w:tab/>
        <w:t>227</w:t>
      </w:r>
    </w:p>
    <w:p w14:paraId="4D7C4EB3" w14:textId="77777777" w:rsidR="00FC66EF" w:rsidRPr="00FC66EF" w:rsidRDefault="00FC66EF" w:rsidP="00FC66EF">
      <w:pPr>
        <w:rPr>
          <w:rtl/>
          <w:lang w:val="en-US" w:eastAsia="ar-SA"/>
        </w:rPr>
      </w:pPr>
      <w:r w:rsidRPr="00FC66EF">
        <w:rPr>
          <w:rtl/>
          <w:lang w:val="en-US" w:eastAsia="ar-SA"/>
        </w:rPr>
        <w:t xml:space="preserve">25.13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العمر</w:t>
      </w:r>
      <w:r w:rsidRPr="00FC66EF">
        <w:rPr>
          <w:rtl/>
          <w:lang w:val="en-US" w:eastAsia="ar-SA"/>
        </w:rPr>
        <w:t xml:space="preserve"> </w:t>
      </w:r>
      <w:r w:rsidRPr="00FC66EF">
        <w:rPr>
          <w:rFonts w:hint="eastAsia"/>
          <w:rtl/>
          <w:lang w:val="en-US" w:eastAsia="ar-SA"/>
        </w:rPr>
        <w:t>المستمرة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طلب</w:t>
      </w:r>
      <w:r w:rsidRPr="00FC66EF">
        <w:rPr>
          <w:rtl/>
          <w:lang w:val="en-US" w:eastAsia="ar-SA"/>
        </w:rPr>
        <w:t xml:space="preserve"> </w:t>
      </w:r>
      <w:r w:rsidRPr="00FC66EF">
        <w:rPr>
          <w:rFonts w:hint="eastAsia"/>
          <w:rtl/>
          <w:lang w:val="en-US" w:eastAsia="ar-SA"/>
        </w:rPr>
        <w:t>المعرفة</w:t>
      </w:r>
      <w:r w:rsidRPr="00FC66EF">
        <w:rPr>
          <w:rtl/>
          <w:lang w:val="en-US" w:eastAsia="ar-SA"/>
        </w:rPr>
        <w:tab/>
        <w:t>228</w:t>
      </w:r>
    </w:p>
    <w:p w14:paraId="34E3F634" w14:textId="77777777" w:rsidR="00FC66EF" w:rsidRPr="00FC66EF" w:rsidRDefault="00FC66EF" w:rsidP="00FC66EF">
      <w:pPr>
        <w:rPr>
          <w:rtl/>
          <w:lang w:val="en-US" w:eastAsia="ar-SA"/>
        </w:rPr>
      </w:pPr>
      <w:r w:rsidRPr="00FC66EF">
        <w:rPr>
          <w:rtl/>
          <w:lang w:val="en-US" w:eastAsia="ar-SA"/>
        </w:rPr>
        <w:t xml:space="preserve">25.14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وَأَذِّن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بِالْحَجِّ</w:t>
      </w:r>
      <w:r w:rsidRPr="00FC66EF">
        <w:rPr>
          <w:rtl/>
          <w:lang w:val="en-US" w:eastAsia="ar-SA"/>
        </w:rPr>
        <w:t>)</w:t>
      </w:r>
      <w:r w:rsidRPr="00FC66EF">
        <w:rPr>
          <w:rtl/>
          <w:lang w:val="en-US" w:eastAsia="ar-SA"/>
        </w:rPr>
        <w:tab/>
        <w:t>229</w:t>
      </w:r>
    </w:p>
    <w:p w14:paraId="2869062E" w14:textId="77777777" w:rsidR="00FC66EF" w:rsidRPr="00FC66EF" w:rsidRDefault="00FC66EF" w:rsidP="00FC66EF">
      <w:pPr>
        <w:rPr>
          <w:rtl/>
          <w:lang w:val="en-US" w:eastAsia="ar-SA"/>
        </w:rPr>
      </w:pPr>
      <w:r w:rsidRPr="00FC66EF">
        <w:rPr>
          <w:rtl/>
          <w:lang w:val="en-US" w:eastAsia="ar-SA"/>
        </w:rPr>
        <w:t xml:space="preserve">25.15 </w:t>
      </w:r>
      <w:r w:rsidRPr="00FC66EF">
        <w:rPr>
          <w:rFonts w:hint="eastAsia"/>
          <w:rtl/>
          <w:lang w:val="en-US" w:eastAsia="ar-SA"/>
        </w:rPr>
        <w:t>التحلل</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الإحرام</w:t>
      </w:r>
      <w:r w:rsidRPr="00FC66EF">
        <w:rPr>
          <w:rtl/>
          <w:lang w:val="en-US" w:eastAsia="ar-SA"/>
        </w:rPr>
        <w:t xml:space="preserve"> </w:t>
      </w:r>
      <w:r w:rsidRPr="00FC66EF">
        <w:rPr>
          <w:rFonts w:hint="eastAsia"/>
          <w:rtl/>
          <w:lang w:val="en-US" w:eastAsia="ar-SA"/>
        </w:rPr>
        <w:t>وذكر</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إتمام</w:t>
      </w:r>
      <w:r w:rsidRPr="00FC66EF">
        <w:rPr>
          <w:rtl/>
          <w:lang w:val="en-US" w:eastAsia="ar-SA"/>
        </w:rPr>
        <w:t xml:space="preserve"> </w:t>
      </w:r>
      <w:r w:rsidRPr="00FC66EF">
        <w:rPr>
          <w:rFonts w:hint="eastAsia"/>
          <w:rtl/>
          <w:lang w:val="en-US" w:eastAsia="ar-SA"/>
        </w:rPr>
        <w:t>الشعيرة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استمرار</w:t>
      </w:r>
      <w:r w:rsidRPr="00FC66EF">
        <w:rPr>
          <w:rtl/>
          <w:lang w:val="en-US" w:eastAsia="ar-SA"/>
        </w:rPr>
        <w:t xml:space="preserve"> </w:t>
      </w:r>
      <w:r w:rsidRPr="00FC66EF">
        <w:rPr>
          <w:rFonts w:hint="eastAsia"/>
          <w:rtl/>
          <w:lang w:val="en-US" w:eastAsia="ar-SA"/>
        </w:rPr>
        <w:t>التفكر</w:t>
      </w:r>
      <w:r w:rsidRPr="00FC66EF">
        <w:rPr>
          <w:rtl/>
          <w:lang w:val="en-US" w:eastAsia="ar-SA"/>
        </w:rPr>
        <w:t xml:space="preserve"> (</w:t>
      </w:r>
      <w:r w:rsidRPr="00FC66EF">
        <w:rPr>
          <w:rFonts w:hint="eastAsia"/>
          <w:rtl/>
          <w:lang w:val="en-US" w:eastAsia="ar-SA"/>
        </w:rPr>
        <w:t>البقرة</w:t>
      </w:r>
      <w:r w:rsidRPr="00FC66EF">
        <w:rPr>
          <w:rtl/>
          <w:lang w:val="en-US" w:eastAsia="ar-SA"/>
        </w:rPr>
        <w:t>: 200-202)</w:t>
      </w:r>
      <w:r w:rsidRPr="00FC66EF">
        <w:rPr>
          <w:rtl/>
          <w:lang w:val="en-US" w:eastAsia="ar-SA"/>
        </w:rPr>
        <w:tab/>
        <w:t>231</w:t>
      </w:r>
    </w:p>
    <w:p w14:paraId="601ECBA8" w14:textId="77777777" w:rsidR="00FC66EF" w:rsidRPr="00FC66EF" w:rsidRDefault="00FC66EF" w:rsidP="00FC66EF">
      <w:pPr>
        <w:rPr>
          <w:rtl/>
          <w:lang w:val="en-US" w:eastAsia="ar-SA"/>
        </w:rPr>
      </w:pPr>
      <w:r w:rsidRPr="00FC66EF">
        <w:rPr>
          <w:rtl/>
          <w:lang w:val="en-US" w:eastAsia="ar-SA"/>
        </w:rPr>
        <w:t xml:space="preserve">25.16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الحرم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المادي</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الفكري</w:t>
      </w:r>
      <w:r w:rsidRPr="00FC66EF">
        <w:rPr>
          <w:rtl/>
          <w:lang w:val="en-US" w:eastAsia="ar-SA"/>
        </w:rPr>
        <w:t xml:space="preserve"> (</w:t>
      </w:r>
      <w:r w:rsidRPr="00FC66EF">
        <w:rPr>
          <w:rFonts w:hint="eastAsia"/>
          <w:rtl/>
          <w:lang w:val="en-US" w:eastAsia="ar-SA"/>
        </w:rPr>
        <w:t>البقرة</w:t>
      </w:r>
      <w:r w:rsidRPr="00FC66EF">
        <w:rPr>
          <w:rtl/>
          <w:lang w:val="en-US" w:eastAsia="ar-SA"/>
        </w:rPr>
        <w:t>: 125)</w:t>
      </w:r>
      <w:r w:rsidRPr="00FC66EF">
        <w:rPr>
          <w:rtl/>
          <w:lang w:val="en-US" w:eastAsia="ar-SA"/>
        </w:rPr>
        <w:tab/>
        <w:t>231</w:t>
      </w:r>
    </w:p>
    <w:p w14:paraId="1877C7AC" w14:textId="77777777" w:rsidR="00FC66EF" w:rsidRPr="00FC66EF" w:rsidRDefault="00FC66EF" w:rsidP="00FC66EF">
      <w:pPr>
        <w:rPr>
          <w:rtl/>
          <w:lang w:val="en-US" w:eastAsia="ar-SA"/>
        </w:rPr>
      </w:pPr>
      <w:r w:rsidRPr="00FC66EF">
        <w:rPr>
          <w:rtl/>
          <w:lang w:val="en-US" w:eastAsia="ar-SA"/>
        </w:rPr>
        <w:t xml:space="preserve">25.17 </w:t>
      </w:r>
      <w:r w:rsidRPr="00FC66EF">
        <w:rPr>
          <w:rFonts w:hint="eastAsia"/>
          <w:rtl/>
          <w:lang w:val="en-US" w:eastAsia="ar-SA"/>
        </w:rPr>
        <w:t>التقوى</w:t>
      </w:r>
      <w:r w:rsidRPr="00FC66EF">
        <w:rPr>
          <w:rtl/>
          <w:lang w:val="en-US" w:eastAsia="ar-SA"/>
        </w:rPr>
        <w:t xml:space="preserve"> </w:t>
      </w:r>
      <w:r w:rsidRPr="00FC66EF">
        <w:rPr>
          <w:rFonts w:hint="eastAsia"/>
          <w:rtl/>
          <w:lang w:val="en-US" w:eastAsia="ar-SA"/>
        </w:rPr>
        <w:t>والزاد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زاد</w:t>
      </w:r>
      <w:r w:rsidRPr="00FC66EF">
        <w:rPr>
          <w:rtl/>
          <w:lang w:val="en-US" w:eastAsia="ar-SA"/>
        </w:rPr>
        <w:t xml:space="preserve"> </w:t>
      </w:r>
      <w:r w:rsidRPr="00FC66EF">
        <w:rPr>
          <w:rFonts w:hint="eastAsia"/>
          <w:rtl/>
          <w:lang w:val="en-US" w:eastAsia="ar-SA"/>
        </w:rPr>
        <w:t>السفر</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زاد</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البقرة</w:t>
      </w:r>
      <w:r w:rsidRPr="00FC66EF">
        <w:rPr>
          <w:rtl/>
          <w:lang w:val="en-US" w:eastAsia="ar-SA"/>
        </w:rPr>
        <w:t>: 197)</w:t>
      </w:r>
      <w:r w:rsidRPr="00FC66EF">
        <w:rPr>
          <w:rtl/>
          <w:lang w:val="en-US" w:eastAsia="ar-SA"/>
        </w:rPr>
        <w:tab/>
        <w:t>231</w:t>
      </w:r>
    </w:p>
    <w:p w14:paraId="4633CA94" w14:textId="77777777" w:rsidR="00FC66EF" w:rsidRPr="00FC66EF" w:rsidRDefault="00FC66EF" w:rsidP="00FC66EF">
      <w:pPr>
        <w:rPr>
          <w:rtl/>
          <w:lang w:val="en-US" w:eastAsia="ar-SA"/>
        </w:rPr>
      </w:pPr>
      <w:r w:rsidRPr="00FC66EF">
        <w:rPr>
          <w:rtl/>
          <w:lang w:val="en-US" w:eastAsia="ar-SA"/>
        </w:rPr>
        <w:t xml:space="preserve">25.18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والأهلة</w:t>
      </w:r>
      <w:r w:rsidRPr="00FC66EF">
        <w:rPr>
          <w:rtl/>
          <w:lang w:val="en-US" w:eastAsia="ar-SA"/>
        </w:rPr>
        <w:t xml:space="preserve"> </w:t>
      </w:r>
      <w:r w:rsidRPr="00FC66EF">
        <w:rPr>
          <w:rFonts w:hint="eastAsia"/>
          <w:rtl/>
          <w:lang w:val="en-US" w:eastAsia="ar-SA"/>
        </w:rPr>
        <w:t>وإتيان</w:t>
      </w:r>
      <w:r w:rsidRPr="00FC66EF">
        <w:rPr>
          <w:rtl/>
          <w:lang w:val="en-US" w:eastAsia="ar-SA"/>
        </w:rPr>
        <w:t xml:space="preserve"> </w:t>
      </w:r>
      <w:r w:rsidRPr="00FC66EF">
        <w:rPr>
          <w:rFonts w:hint="eastAsia"/>
          <w:rtl/>
          <w:lang w:val="en-US" w:eastAsia="ar-SA"/>
        </w:rPr>
        <w:t>البيوت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أبوابها</w:t>
      </w:r>
      <w:r w:rsidRPr="00FC66EF">
        <w:rPr>
          <w:rtl/>
          <w:lang w:val="en-US" w:eastAsia="ar-SA"/>
        </w:rPr>
        <w:t xml:space="preserve">: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الوصول</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البقرة</w:t>
      </w:r>
      <w:r w:rsidRPr="00FC66EF">
        <w:rPr>
          <w:rtl/>
          <w:lang w:val="en-US" w:eastAsia="ar-SA"/>
        </w:rPr>
        <w:t>: 189)</w:t>
      </w:r>
      <w:r w:rsidRPr="00FC66EF">
        <w:rPr>
          <w:rtl/>
          <w:lang w:val="en-US" w:eastAsia="ar-SA"/>
        </w:rPr>
        <w:tab/>
        <w:t>232</w:t>
      </w:r>
    </w:p>
    <w:p w14:paraId="4BEF7957" w14:textId="77777777" w:rsidR="00FC66EF" w:rsidRPr="00FC66EF" w:rsidRDefault="00FC66EF" w:rsidP="00FC66EF">
      <w:pPr>
        <w:rPr>
          <w:rtl/>
          <w:lang w:val="en-US" w:eastAsia="ar-SA"/>
        </w:rPr>
      </w:pPr>
      <w:r w:rsidRPr="00FC66EF">
        <w:rPr>
          <w:rtl/>
          <w:lang w:val="en-US" w:eastAsia="ar-SA"/>
        </w:rPr>
        <w:t xml:space="preserve">26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وعي</w:t>
      </w:r>
      <w:r w:rsidRPr="00FC66EF">
        <w:rPr>
          <w:rtl/>
          <w:lang w:val="en-US" w:eastAsia="ar-SA"/>
        </w:rPr>
        <w:t xml:space="preserve"> </w:t>
      </w:r>
      <w:r w:rsidRPr="00FC66EF">
        <w:rPr>
          <w:rFonts w:hint="eastAsia"/>
          <w:rtl/>
          <w:lang w:val="en-US" w:eastAsia="ar-SA"/>
        </w:rPr>
        <w:t>وتغيير</w:t>
      </w:r>
      <w:r w:rsidRPr="00FC66EF">
        <w:rPr>
          <w:rtl/>
          <w:lang w:val="en-US" w:eastAsia="ar-SA"/>
        </w:rPr>
        <w:tab/>
        <w:t>232</w:t>
      </w:r>
    </w:p>
    <w:p w14:paraId="3D0ED5D3" w14:textId="77777777" w:rsidR="00FC66EF" w:rsidRPr="00FC66EF" w:rsidRDefault="00FC66EF" w:rsidP="00FC66EF">
      <w:pPr>
        <w:rPr>
          <w:rtl/>
          <w:lang w:val="en-US" w:eastAsia="ar-SA"/>
        </w:rPr>
      </w:pPr>
      <w:r w:rsidRPr="00FC66EF">
        <w:rPr>
          <w:rtl/>
          <w:lang w:val="en-US" w:eastAsia="ar-SA"/>
        </w:rPr>
        <w:t xml:space="preserve">26.1 </w:t>
      </w:r>
      <w:r w:rsidRPr="00FC66EF">
        <w:rPr>
          <w:rFonts w:hint="eastAsia"/>
          <w:rtl/>
          <w:lang w:val="en-US" w:eastAsia="ar-SA"/>
        </w:rPr>
        <w:t>أزمة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تشخيص</w:t>
      </w:r>
      <w:r w:rsidRPr="00FC66EF">
        <w:rPr>
          <w:rtl/>
          <w:lang w:val="en-US" w:eastAsia="ar-SA"/>
        </w:rPr>
        <w:t xml:space="preserve"> </w:t>
      </w:r>
      <w:r w:rsidRPr="00FC66EF">
        <w:rPr>
          <w:rFonts w:hint="eastAsia"/>
          <w:rtl/>
          <w:lang w:val="en-US" w:eastAsia="ar-SA"/>
        </w:rPr>
        <w:t>الخلل</w:t>
      </w:r>
      <w:r w:rsidRPr="00FC66EF">
        <w:rPr>
          <w:rtl/>
          <w:lang w:val="en-US" w:eastAsia="ar-SA"/>
        </w:rPr>
        <w:t xml:space="preserve"> </w:t>
      </w:r>
      <w:r w:rsidRPr="00FC66EF">
        <w:rPr>
          <w:rFonts w:hint="eastAsia"/>
          <w:rtl/>
          <w:lang w:val="en-US" w:eastAsia="ar-SA"/>
        </w:rPr>
        <w:t>وبحث</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جوهر</w:t>
      </w:r>
      <w:r w:rsidRPr="00FC66EF">
        <w:rPr>
          <w:rtl/>
          <w:lang w:val="en-US" w:eastAsia="ar-SA"/>
        </w:rPr>
        <w:t xml:space="preserve"> </w:t>
      </w:r>
      <w:r w:rsidRPr="00FC66EF">
        <w:rPr>
          <w:rFonts w:hint="eastAsia"/>
          <w:rtl/>
          <w:lang w:val="en-US" w:eastAsia="ar-SA"/>
        </w:rPr>
        <w:t>العبادة</w:t>
      </w:r>
      <w:r w:rsidRPr="00FC66EF">
        <w:rPr>
          <w:rtl/>
          <w:lang w:val="en-US" w:eastAsia="ar-SA"/>
        </w:rPr>
        <w:tab/>
        <w:t>232</w:t>
      </w:r>
    </w:p>
    <w:p w14:paraId="7D2DC39C" w14:textId="77777777" w:rsidR="00FC66EF" w:rsidRPr="00FC66EF" w:rsidRDefault="00FC66EF" w:rsidP="00FC66EF">
      <w:pPr>
        <w:rPr>
          <w:rtl/>
          <w:lang w:val="en-US" w:eastAsia="ar-SA"/>
        </w:rPr>
      </w:pPr>
      <w:r w:rsidRPr="00FC66EF">
        <w:rPr>
          <w:rtl/>
          <w:lang w:val="en-US" w:eastAsia="ar-SA"/>
        </w:rPr>
        <w:t xml:space="preserve">26.2 </w:t>
      </w:r>
      <w:r w:rsidRPr="00FC66EF">
        <w:rPr>
          <w:rFonts w:hint="eastAsia"/>
          <w:rtl/>
          <w:lang w:val="en-US" w:eastAsia="ar-SA"/>
        </w:rPr>
        <w:t>أساليب</w:t>
      </w:r>
      <w:r w:rsidRPr="00FC66EF">
        <w:rPr>
          <w:rtl/>
          <w:lang w:val="en-US" w:eastAsia="ar-SA"/>
        </w:rPr>
        <w:t xml:space="preserve"> </w:t>
      </w:r>
      <w:r w:rsidRPr="00FC66EF">
        <w:rPr>
          <w:rFonts w:hint="eastAsia"/>
          <w:rtl/>
          <w:lang w:val="en-US" w:eastAsia="ar-SA"/>
        </w:rPr>
        <w:t>الشيطان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تدمير</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نواجه</w:t>
      </w:r>
      <w:r w:rsidRPr="00FC66EF">
        <w:rPr>
          <w:rtl/>
          <w:lang w:val="en-US" w:eastAsia="ar-SA"/>
        </w:rPr>
        <w:t xml:space="preserve"> </w:t>
      </w:r>
      <w:r w:rsidRPr="00FC66EF">
        <w:rPr>
          <w:rFonts w:hint="eastAsia"/>
          <w:rtl/>
          <w:lang w:val="en-US" w:eastAsia="ar-SA"/>
        </w:rPr>
        <w:t>العدو</w:t>
      </w:r>
      <w:r w:rsidRPr="00FC66EF">
        <w:rPr>
          <w:rtl/>
          <w:lang w:val="en-US" w:eastAsia="ar-SA"/>
        </w:rPr>
        <w:t xml:space="preserve"> </w:t>
      </w:r>
      <w:r w:rsidRPr="00FC66EF">
        <w:rPr>
          <w:rFonts w:hint="eastAsia"/>
          <w:rtl/>
          <w:lang w:val="en-US" w:eastAsia="ar-SA"/>
        </w:rPr>
        <w:t>الخفي؟</w:t>
      </w:r>
      <w:r w:rsidRPr="00FC66EF">
        <w:rPr>
          <w:rtl/>
          <w:lang w:val="en-US" w:eastAsia="ar-SA"/>
        </w:rPr>
        <w:tab/>
        <w:t>234</w:t>
      </w:r>
    </w:p>
    <w:p w14:paraId="5FB62E35" w14:textId="77777777" w:rsidR="00FC66EF" w:rsidRPr="00FC66EF" w:rsidRDefault="00FC66EF" w:rsidP="00FC66EF">
      <w:pPr>
        <w:rPr>
          <w:rtl/>
          <w:lang w:val="en-US" w:eastAsia="ar-SA"/>
        </w:rPr>
      </w:pPr>
      <w:r w:rsidRPr="00FC66EF">
        <w:rPr>
          <w:rtl/>
          <w:lang w:val="en-US" w:eastAsia="ar-SA"/>
        </w:rPr>
        <w:t xml:space="preserve">26.3 </w:t>
      </w:r>
      <w:r w:rsidRPr="00FC66EF">
        <w:rPr>
          <w:rFonts w:hint="eastAsia"/>
          <w:rtl/>
          <w:lang w:val="en-US" w:eastAsia="ar-SA"/>
        </w:rPr>
        <w:t>أنواع</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شاملة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الحركات</w:t>
      </w:r>
      <w:r w:rsidRPr="00FC66EF">
        <w:rPr>
          <w:rtl/>
          <w:lang w:val="en-US" w:eastAsia="ar-SA"/>
        </w:rPr>
        <w:tab/>
        <w:t>235</w:t>
      </w:r>
    </w:p>
    <w:p w14:paraId="6B178EE1" w14:textId="77777777" w:rsidR="00FC66EF" w:rsidRPr="00FC66EF" w:rsidRDefault="00FC66EF" w:rsidP="00FC66EF">
      <w:pPr>
        <w:rPr>
          <w:rtl/>
          <w:lang w:val="en-US" w:eastAsia="ar-SA"/>
        </w:rPr>
      </w:pPr>
      <w:r w:rsidRPr="00FC66EF">
        <w:rPr>
          <w:rtl/>
          <w:lang w:val="en-US" w:eastAsia="ar-SA"/>
        </w:rPr>
        <w:t xml:space="preserve">26.4 </w:t>
      </w:r>
      <w:r w:rsidRPr="00FC66EF">
        <w:rPr>
          <w:rFonts w:hint="eastAsia"/>
          <w:rtl/>
          <w:lang w:val="en-US" w:eastAsia="ar-SA"/>
        </w:rPr>
        <w:t>صلاة</w:t>
      </w:r>
      <w:r w:rsidRPr="00FC66EF">
        <w:rPr>
          <w:rtl/>
          <w:lang w:val="en-US" w:eastAsia="ar-SA"/>
        </w:rPr>
        <w:t xml:space="preserve"> </w:t>
      </w:r>
      <w:r w:rsidRPr="00FC66EF">
        <w:rPr>
          <w:rFonts w:hint="eastAsia"/>
          <w:rtl/>
          <w:lang w:val="en-US" w:eastAsia="ar-SA"/>
        </w:rPr>
        <w:t>المحراب</w:t>
      </w:r>
      <w:r w:rsidRPr="00FC66EF">
        <w:rPr>
          <w:rtl/>
          <w:lang w:val="en-US" w:eastAsia="ar-SA"/>
        </w:rPr>
        <w:t xml:space="preserve">: </w:t>
      </w:r>
      <w:r w:rsidRPr="00FC66EF">
        <w:rPr>
          <w:rFonts w:hint="eastAsia"/>
          <w:rtl/>
          <w:lang w:val="en-US" w:eastAsia="ar-SA"/>
        </w:rPr>
        <w:t>دليلك</w:t>
      </w:r>
      <w:r w:rsidRPr="00FC66EF">
        <w:rPr>
          <w:rtl/>
          <w:lang w:val="en-US" w:eastAsia="ar-SA"/>
        </w:rPr>
        <w:t xml:space="preserve"> </w:t>
      </w:r>
      <w:r w:rsidRPr="00FC66EF">
        <w:rPr>
          <w:rFonts w:hint="eastAsia"/>
          <w:rtl/>
          <w:lang w:val="en-US" w:eastAsia="ar-SA"/>
        </w:rPr>
        <w:t>العملي</w:t>
      </w:r>
      <w:r w:rsidRPr="00FC66EF">
        <w:rPr>
          <w:rtl/>
          <w:lang w:val="en-US" w:eastAsia="ar-SA"/>
        </w:rPr>
        <w:t xml:space="preserve"> </w:t>
      </w:r>
      <w:r w:rsidRPr="00FC66EF">
        <w:rPr>
          <w:rFonts w:hint="eastAsia"/>
          <w:rtl/>
          <w:lang w:val="en-US" w:eastAsia="ar-SA"/>
        </w:rPr>
        <w:t>للاتصال</w:t>
      </w:r>
      <w:r w:rsidRPr="00FC66EF">
        <w:rPr>
          <w:rtl/>
          <w:lang w:val="en-US" w:eastAsia="ar-SA"/>
        </w:rPr>
        <w:t xml:space="preserve"> </w:t>
      </w:r>
      <w:r w:rsidRPr="00FC66EF">
        <w:rPr>
          <w:rFonts w:hint="eastAsia"/>
          <w:rtl/>
          <w:lang w:val="en-US" w:eastAsia="ar-SA"/>
        </w:rPr>
        <w:t>الروحي</w:t>
      </w:r>
      <w:r w:rsidRPr="00FC66EF">
        <w:rPr>
          <w:rtl/>
          <w:lang w:val="en-US" w:eastAsia="ar-SA"/>
        </w:rPr>
        <w:t xml:space="preserve"> </w:t>
      </w:r>
      <w:r w:rsidRPr="00FC66EF">
        <w:rPr>
          <w:rFonts w:hint="eastAsia"/>
          <w:rtl/>
          <w:lang w:val="en-US" w:eastAsia="ar-SA"/>
        </w:rPr>
        <w:t>العميق</w:t>
      </w:r>
      <w:r w:rsidRPr="00FC66EF">
        <w:rPr>
          <w:rtl/>
          <w:lang w:val="en-US" w:eastAsia="ar-SA"/>
        </w:rPr>
        <w:tab/>
        <w:t>236</w:t>
      </w:r>
    </w:p>
    <w:p w14:paraId="01D12F99" w14:textId="77777777" w:rsidR="00FC66EF" w:rsidRPr="00FC66EF" w:rsidRDefault="00FC66EF" w:rsidP="00FC66EF">
      <w:pPr>
        <w:rPr>
          <w:rtl/>
          <w:lang w:val="en-US" w:eastAsia="ar-SA"/>
        </w:rPr>
      </w:pPr>
      <w:r w:rsidRPr="00FC66EF">
        <w:rPr>
          <w:rtl/>
          <w:lang w:val="en-US" w:eastAsia="ar-SA"/>
        </w:rPr>
        <w:t xml:space="preserve">26.5 </w:t>
      </w:r>
      <w:r w:rsidRPr="00FC66EF">
        <w:rPr>
          <w:rFonts w:hint="eastAsia"/>
          <w:rtl/>
          <w:lang w:val="en-US" w:eastAsia="ar-SA"/>
        </w:rPr>
        <w:t>صلاة</w:t>
      </w:r>
      <w:r w:rsidRPr="00FC66EF">
        <w:rPr>
          <w:rtl/>
          <w:lang w:val="en-US" w:eastAsia="ar-SA"/>
        </w:rPr>
        <w:t xml:space="preserve"> </w:t>
      </w:r>
      <w:r w:rsidRPr="00FC66EF">
        <w:rPr>
          <w:rFonts w:hint="eastAsia"/>
          <w:rtl/>
          <w:lang w:val="en-US" w:eastAsia="ar-SA"/>
        </w:rPr>
        <w:t>الأرزاق</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طقس</w:t>
      </w:r>
      <w:r w:rsidRPr="00FC66EF">
        <w:rPr>
          <w:rtl/>
          <w:lang w:val="en-US" w:eastAsia="ar-SA"/>
        </w:rPr>
        <w:t xml:space="preserve"> </w:t>
      </w:r>
      <w:r w:rsidRPr="00FC66EF">
        <w:rPr>
          <w:rFonts w:hint="eastAsia"/>
          <w:rtl/>
          <w:lang w:val="en-US" w:eastAsia="ar-SA"/>
        </w:rPr>
        <w:t>منسي</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قانون</w:t>
      </w:r>
      <w:r w:rsidRPr="00FC66EF">
        <w:rPr>
          <w:rtl/>
          <w:lang w:val="en-US" w:eastAsia="ar-SA"/>
        </w:rPr>
        <w:t xml:space="preserve"> </w:t>
      </w:r>
      <w:r w:rsidRPr="00FC66EF">
        <w:rPr>
          <w:rFonts w:hint="eastAsia"/>
          <w:rtl/>
          <w:lang w:val="en-US" w:eastAsia="ar-SA"/>
        </w:rPr>
        <w:t>كوني</w:t>
      </w:r>
      <w:r w:rsidRPr="00FC66EF">
        <w:rPr>
          <w:rtl/>
          <w:lang w:val="en-US" w:eastAsia="ar-SA"/>
        </w:rPr>
        <w:t xml:space="preserve"> </w:t>
      </w:r>
      <w:r w:rsidRPr="00FC66EF">
        <w:rPr>
          <w:rFonts w:hint="eastAsia"/>
          <w:rtl/>
          <w:lang w:val="en-US" w:eastAsia="ar-SA"/>
        </w:rPr>
        <w:t>للسعي</w:t>
      </w:r>
      <w:r w:rsidRPr="00FC66EF">
        <w:rPr>
          <w:rtl/>
          <w:lang w:val="en-US" w:eastAsia="ar-SA"/>
        </w:rPr>
        <w:t xml:space="preserve"> </w:t>
      </w:r>
      <w:r w:rsidRPr="00FC66EF">
        <w:rPr>
          <w:rFonts w:hint="eastAsia"/>
          <w:rtl/>
          <w:lang w:val="en-US" w:eastAsia="ar-SA"/>
        </w:rPr>
        <w:t>والارتقاء</w:t>
      </w:r>
      <w:r w:rsidRPr="00FC66EF">
        <w:rPr>
          <w:rtl/>
          <w:lang w:val="en-US" w:eastAsia="ar-SA"/>
        </w:rPr>
        <w:tab/>
        <w:t>238</w:t>
      </w:r>
    </w:p>
    <w:p w14:paraId="511BBCC0" w14:textId="77777777" w:rsidR="00FC66EF" w:rsidRPr="00FC66EF" w:rsidRDefault="00FC66EF" w:rsidP="00FC66EF">
      <w:pPr>
        <w:rPr>
          <w:rtl/>
          <w:lang w:val="en-US" w:eastAsia="ar-SA"/>
        </w:rPr>
      </w:pPr>
      <w:r w:rsidRPr="00FC66EF">
        <w:rPr>
          <w:rtl/>
          <w:lang w:val="en-US" w:eastAsia="ar-SA"/>
        </w:rPr>
        <w:t xml:space="preserve">26.6 </w:t>
      </w:r>
      <w:r w:rsidRPr="00FC66EF">
        <w:rPr>
          <w:rFonts w:hint="eastAsia"/>
          <w:rtl/>
          <w:lang w:val="en-US" w:eastAsia="ar-SA"/>
        </w:rPr>
        <w:t>الفرق</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صلاة</w:t>
      </w:r>
      <w:r w:rsidRPr="00FC66EF">
        <w:rPr>
          <w:rtl/>
          <w:lang w:val="en-US" w:eastAsia="ar-SA"/>
        </w:rPr>
        <w:t xml:space="preserve"> </w:t>
      </w:r>
      <w:r w:rsidRPr="00FC66EF">
        <w:rPr>
          <w:rFonts w:hint="eastAsia"/>
          <w:rtl/>
          <w:lang w:val="en-US" w:eastAsia="ar-SA"/>
        </w:rPr>
        <w:t>المحراب</w:t>
      </w:r>
      <w:r w:rsidRPr="00FC66EF">
        <w:rPr>
          <w:rtl/>
          <w:lang w:val="en-US" w:eastAsia="ar-SA"/>
        </w:rPr>
        <w:t xml:space="preserve"> </w:t>
      </w:r>
      <w:r w:rsidRPr="00FC66EF">
        <w:rPr>
          <w:rFonts w:hint="eastAsia"/>
          <w:rtl/>
          <w:lang w:val="en-US" w:eastAsia="ar-SA"/>
        </w:rPr>
        <w:t>وصلاة</w:t>
      </w:r>
      <w:r w:rsidRPr="00FC66EF">
        <w:rPr>
          <w:rtl/>
          <w:lang w:val="en-US" w:eastAsia="ar-SA"/>
        </w:rPr>
        <w:t xml:space="preserve"> </w:t>
      </w:r>
      <w:r w:rsidRPr="00FC66EF">
        <w:rPr>
          <w:rFonts w:hint="eastAsia"/>
          <w:rtl/>
          <w:lang w:val="en-US" w:eastAsia="ar-SA"/>
        </w:rPr>
        <w:t>الارزاق</w:t>
      </w:r>
      <w:r w:rsidRPr="00FC66EF">
        <w:rPr>
          <w:rtl/>
          <w:lang w:val="en-US" w:eastAsia="ar-SA"/>
        </w:rPr>
        <w:t xml:space="preserve"> </w:t>
      </w:r>
      <w:r w:rsidRPr="00FC66EF">
        <w:rPr>
          <w:rFonts w:hint="eastAsia"/>
          <w:rtl/>
          <w:lang w:val="en-US" w:eastAsia="ar-SA"/>
        </w:rPr>
        <w:t>؟</w:t>
      </w:r>
      <w:r w:rsidRPr="00FC66EF">
        <w:rPr>
          <w:rtl/>
          <w:lang w:val="en-US" w:eastAsia="ar-SA"/>
        </w:rPr>
        <w:tab/>
        <w:t>240</w:t>
      </w:r>
    </w:p>
    <w:p w14:paraId="3024E61F" w14:textId="77777777" w:rsidR="00FC66EF" w:rsidRPr="00FC66EF" w:rsidRDefault="00FC66EF" w:rsidP="00FC66EF">
      <w:pPr>
        <w:rPr>
          <w:rtl/>
          <w:lang w:val="en-US" w:eastAsia="ar-SA"/>
        </w:rPr>
      </w:pPr>
      <w:r w:rsidRPr="00FC66EF">
        <w:rPr>
          <w:rtl/>
          <w:lang w:val="en-US" w:eastAsia="ar-SA"/>
        </w:rPr>
        <w:t xml:space="preserve">26.7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التقوى،</w:t>
      </w:r>
      <w:r w:rsidRPr="00FC66EF">
        <w:rPr>
          <w:rtl/>
          <w:lang w:val="en-US" w:eastAsia="ar-SA"/>
        </w:rPr>
        <w:t xml:space="preserve"> </w:t>
      </w:r>
      <w:r w:rsidRPr="00FC66EF">
        <w:rPr>
          <w:rFonts w:hint="eastAsia"/>
          <w:rtl/>
          <w:lang w:val="en-US" w:eastAsia="ar-SA"/>
        </w:rPr>
        <w:t>جسر</w:t>
      </w:r>
      <w:r w:rsidRPr="00FC66EF">
        <w:rPr>
          <w:rtl/>
          <w:lang w:val="en-US" w:eastAsia="ar-SA"/>
        </w:rPr>
        <w:t xml:space="preserve"> </w:t>
      </w:r>
      <w:r w:rsidRPr="00FC66EF">
        <w:rPr>
          <w:rFonts w:hint="eastAsia"/>
          <w:rtl/>
          <w:lang w:val="en-US" w:eastAsia="ar-SA"/>
        </w:rPr>
        <w:t>للتواصل،</w:t>
      </w:r>
      <w:r w:rsidRPr="00FC66EF">
        <w:rPr>
          <w:rtl/>
          <w:lang w:val="en-US" w:eastAsia="ar-SA"/>
        </w:rPr>
        <w:t xml:space="preserve"> </w:t>
      </w:r>
      <w:r w:rsidRPr="00FC66EF">
        <w:rPr>
          <w:rFonts w:hint="eastAsia"/>
          <w:rtl/>
          <w:lang w:val="en-US" w:eastAsia="ar-SA"/>
        </w:rPr>
        <w:t>ومحرك</w:t>
      </w:r>
      <w:r w:rsidRPr="00FC66EF">
        <w:rPr>
          <w:rtl/>
          <w:lang w:val="en-US" w:eastAsia="ar-SA"/>
        </w:rPr>
        <w:t xml:space="preserve"> </w:t>
      </w:r>
      <w:r w:rsidRPr="00FC66EF">
        <w:rPr>
          <w:rFonts w:hint="eastAsia"/>
          <w:rtl/>
          <w:lang w:val="en-US" w:eastAsia="ar-SA"/>
        </w:rPr>
        <w:t>للتغيير</w:t>
      </w:r>
      <w:r w:rsidRPr="00FC66EF">
        <w:rPr>
          <w:rtl/>
          <w:lang w:val="en-US" w:eastAsia="ar-SA"/>
        </w:rPr>
        <w:tab/>
        <w:t>241</w:t>
      </w:r>
    </w:p>
    <w:p w14:paraId="129D11F9" w14:textId="77777777" w:rsidR="00FC66EF" w:rsidRPr="00FC66EF" w:rsidRDefault="00FC66EF" w:rsidP="00FC66EF">
      <w:pPr>
        <w:rPr>
          <w:rtl/>
          <w:lang w:val="en-US" w:eastAsia="ar-SA"/>
        </w:rPr>
      </w:pPr>
      <w:r w:rsidRPr="00FC66EF">
        <w:rPr>
          <w:rtl/>
          <w:lang w:val="en-US" w:eastAsia="ar-SA"/>
        </w:rPr>
        <w:t xml:space="preserve">26.8 </w:t>
      </w:r>
      <w:r w:rsidRPr="00FC66EF">
        <w:rPr>
          <w:rFonts w:hint="eastAsia"/>
          <w:rtl/>
          <w:lang w:val="en-US" w:eastAsia="ar-SA"/>
        </w:rPr>
        <w:t>تقصير</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البحث</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اليقين</w:t>
      </w:r>
      <w:r w:rsidRPr="00FC66EF">
        <w:rPr>
          <w:rtl/>
          <w:lang w:val="en-US" w:eastAsia="ar-SA"/>
        </w:rPr>
        <w:t xml:space="preserve"> </w:t>
      </w:r>
      <w:r w:rsidRPr="00FC66EF">
        <w:rPr>
          <w:rFonts w:hint="eastAsia"/>
          <w:rtl/>
          <w:lang w:val="en-US" w:eastAsia="ar-SA"/>
        </w:rPr>
        <w:t>وتحدي</w:t>
      </w:r>
      <w:r w:rsidRPr="00FC66EF">
        <w:rPr>
          <w:rtl/>
          <w:lang w:val="en-US" w:eastAsia="ar-SA"/>
        </w:rPr>
        <w:t xml:space="preserve"> </w:t>
      </w:r>
      <w:r w:rsidRPr="00FC66EF">
        <w:rPr>
          <w:rFonts w:hint="eastAsia"/>
          <w:rtl/>
          <w:lang w:val="en-US" w:eastAsia="ar-SA"/>
        </w:rPr>
        <w:t>الموروث</w:t>
      </w:r>
      <w:r w:rsidRPr="00FC66EF">
        <w:rPr>
          <w:rtl/>
          <w:lang w:val="en-US" w:eastAsia="ar-SA"/>
        </w:rPr>
        <w:tab/>
        <w:t>242</w:t>
      </w:r>
    </w:p>
    <w:p w14:paraId="2EC747B6" w14:textId="77777777" w:rsidR="00FC66EF" w:rsidRPr="00FC66EF" w:rsidRDefault="00FC66EF" w:rsidP="00FC66EF">
      <w:pPr>
        <w:rPr>
          <w:rtl/>
          <w:lang w:val="en-US" w:eastAsia="ar-SA"/>
        </w:rPr>
      </w:pPr>
      <w:r w:rsidRPr="00FC66EF">
        <w:rPr>
          <w:rtl/>
          <w:lang w:val="en-US" w:eastAsia="ar-SA"/>
        </w:rPr>
        <w:t xml:space="preserve">26.9 </w:t>
      </w:r>
      <w:r w:rsidRPr="00FC66EF">
        <w:rPr>
          <w:rFonts w:hint="eastAsia"/>
          <w:rtl/>
          <w:lang w:val="en-US" w:eastAsia="ar-SA"/>
        </w:rPr>
        <w:t>الضرب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الأرض</w:t>
      </w:r>
      <w:r w:rsidRPr="00FC66EF">
        <w:rPr>
          <w:rtl/>
          <w:lang w:val="en-US" w:eastAsia="ar-SA"/>
        </w:rPr>
        <w:t xml:space="preserve">: </w:t>
      </w:r>
      <w:r w:rsidRPr="00FC66EF">
        <w:rPr>
          <w:rFonts w:hint="eastAsia"/>
          <w:rtl/>
          <w:lang w:val="en-US" w:eastAsia="ar-SA"/>
        </w:rPr>
        <w:t>الخروج</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منطقة</w:t>
      </w:r>
      <w:r w:rsidRPr="00FC66EF">
        <w:rPr>
          <w:rtl/>
          <w:lang w:val="en-US" w:eastAsia="ar-SA"/>
        </w:rPr>
        <w:t xml:space="preserve"> </w:t>
      </w:r>
      <w:r w:rsidRPr="00FC66EF">
        <w:rPr>
          <w:rFonts w:hint="eastAsia"/>
          <w:rtl/>
          <w:lang w:val="en-US" w:eastAsia="ar-SA"/>
        </w:rPr>
        <w:t>الراحة</w:t>
      </w:r>
      <w:r w:rsidRPr="00FC66EF">
        <w:rPr>
          <w:rtl/>
          <w:lang w:val="en-US" w:eastAsia="ar-SA"/>
        </w:rPr>
        <w:t xml:space="preserve"> </w:t>
      </w:r>
      <w:r w:rsidRPr="00FC66EF">
        <w:rPr>
          <w:rFonts w:hint="eastAsia"/>
          <w:rtl/>
          <w:lang w:val="en-US" w:eastAsia="ar-SA"/>
        </w:rPr>
        <w:t>الفكرية</w:t>
      </w:r>
      <w:r w:rsidRPr="00FC66EF">
        <w:rPr>
          <w:rtl/>
          <w:lang w:val="en-US" w:eastAsia="ar-SA"/>
        </w:rPr>
        <w:tab/>
        <w:t>243</w:t>
      </w:r>
    </w:p>
    <w:p w14:paraId="2E16EB2F" w14:textId="77777777" w:rsidR="00FC66EF" w:rsidRPr="00FC66EF" w:rsidRDefault="00FC66EF" w:rsidP="00FC66EF">
      <w:pPr>
        <w:rPr>
          <w:rtl/>
          <w:lang w:val="en-US" w:eastAsia="ar-SA"/>
        </w:rPr>
      </w:pPr>
      <w:r w:rsidRPr="00FC66EF">
        <w:rPr>
          <w:rtl/>
          <w:lang w:val="en-US" w:eastAsia="ar-SA"/>
        </w:rPr>
        <w:t xml:space="preserve">26.10 </w:t>
      </w:r>
      <w:r w:rsidRPr="00FC66EF">
        <w:rPr>
          <w:rFonts w:hint="eastAsia"/>
          <w:rtl/>
          <w:lang w:val="en-US" w:eastAsia="ar-SA"/>
        </w:rPr>
        <w:t>تقصير</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والضرب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الأرض</w:t>
      </w:r>
      <w:r w:rsidRPr="00FC66EF">
        <w:rPr>
          <w:rtl/>
          <w:lang w:val="en-US" w:eastAsia="ar-SA"/>
        </w:rPr>
        <w:t xml:space="preserve">: </w:t>
      </w:r>
      <w:r w:rsidRPr="00FC66EF">
        <w:rPr>
          <w:rFonts w:hint="eastAsia"/>
          <w:rtl/>
          <w:lang w:val="en-US" w:eastAsia="ar-SA"/>
        </w:rPr>
        <w:t>آليات</w:t>
      </w:r>
      <w:r w:rsidRPr="00FC66EF">
        <w:rPr>
          <w:rtl/>
          <w:lang w:val="en-US" w:eastAsia="ar-SA"/>
        </w:rPr>
        <w:t xml:space="preserve"> </w:t>
      </w:r>
      <w:r w:rsidRPr="00FC66EF">
        <w:rPr>
          <w:rFonts w:hint="eastAsia"/>
          <w:rtl/>
          <w:lang w:val="en-US" w:eastAsia="ar-SA"/>
        </w:rPr>
        <w:t>السعي</w:t>
      </w:r>
      <w:r w:rsidRPr="00FC66EF">
        <w:rPr>
          <w:rtl/>
          <w:lang w:val="en-US" w:eastAsia="ar-SA"/>
        </w:rPr>
        <w:t xml:space="preserve"> </w:t>
      </w:r>
      <w:r w:rsidRPr="00FC66EF">
        <w:rPr>
          <w:rFonts w:hint="eastAsia"/>
          <w:rtl/>
          <w:lang w:val="en-US" w:eastAsia="ar-SA"/>
        </w:rPr>
        <w:t>الفكري</w:t>
      </w:r>
      <w:r w:rsidRPr="00FC66EF">
        <w:rPr>
          <w:rtl/>
          <w:lang w:val="en-US" w:eastAsia="ar-SA"/>
        </w:rPr>
        <w:t xml:space="preserve"> </w:t>
      </w:r>
      <w:r w:rsidRPr="00FC66EF">
        <w:rPr>
          <w:rFonts w:hint="eastAsia"/>
          <w:rtl/>
          <w:lang w:val="en-US" w:eastAsia="ar-SA"/>
        </w:rPr>
        <w:t>والعملي</w:t>
      </w:r>
      <w:r w:rsidRPr="00FC66EF">
        <w:rPr>
          <w:rtl/>
          <w:lang w:val="en-US" w:eastAsia="ar-SA"/>
        </w:rPr>
        <w:tab/>
        <w:t>244</w:t>
      </w:r>
    </w:p>
    <w:p w14:paraId="40492A4A" w14:textId="77777777" w:rsidR="00FC66EF" w:rsidRPr="00FC66EF" w:rsidRDefault="00FC66EF" w:rsidP="00FC66EF">
      <w:pPr>
        <w:rPr>
          <w:rtl/>
          <w:lang w:val="en-US" w:eastAsia="ar-SA"/>
        </w:rPr>
      </w:pPr>
      <w:r w:rsidRPr="00FC66EF">
        <w:rPr>
          <w:rtl/>
          <w:lang w:val="en-US" w:eastAsia="ar-SA"/>
        </w:rPr>
        <w:t xml:space="preserve">26.11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كرحلة</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اليقين</w:t>
      </w:r>
      <w:r w:rsidRPr="00FC66EF">
        <w:rPr>
          <w:rtl/>
          <w:lang w:val="en-US" w:eastAsia="ar-SA"/>
        </w:rPr>
        <w:t xml:space="preserve">: </w:t>
      </w:r>
      <w:r w:rsidRPr="00FC66EF">
        <w:rPr>
          <w:rFonts w:hint="eastAsia"/>
          <w:rtl/>
          <w:lang w:val="en-US" w:eastAsia="ar-SA"/>
        </w:rPr>
        <w:t>تكامل</w:t>
      </w:r>
      <w:r w:rsidRPr="00FC66EF">
        <w:rPr>
          <w:rtl/>
          <w:lang w:val="en-US" w:eastAsia="ar-SA"/>
        </w:rPr>
        <w:t xml:space="preserve"> "</w:t>
      </w:r>
      <w:r w:rsidRPr="00FC66EF">
        <w:rPr>
          <w:rFonts w:hint="eastAsia"/>
          <w:rtl/>
          <w:lang w:val="en-US" w:eastAsia="ar-SA"/>
        </w:rPr>
        <w:t>التقصير</w:t>
      </w:r>
      <w:r w:rsidRPr="00FC66EF">
        <w:rPr>
          <w:rtl/>
          <w:lang w:val="en-US" w:eastAsia="ar-SA"/>
        </w:rPr>
        <w:t xml:space="preserve">" </w:t>
      </w:r>
      <w:r w:rsidRPr="00FC66EF">
        <w:rPr>
          <w:rFonts w:hint="eastAsia"/>
          <w:rtl/>
          <w:lang w:val="en-US" w:eastAsia="ar-SA"/>
        </w:rPr>
        <w:t>و</w:t>
      </w:r>
      <w:r w:rsidRPr="00FC66EF">
        <w:rPr>
          <w:rtl/>
          <w:lang w:val="en-US" w:eastAsia="ar-SA"/>
        </w:rPr>
        <w:t>"</w:t>
      </w:r>
      <w:r w:rsidRPr="00FC66EF">
        <w:rPr>
          <w:rFonts w:hint="eastAsia"/>
          <w:rtl/>
          <w:lang w:val="en-US" w:eastAsia="ar-SA"/>
        </w:rPr>
        <w:t>الضرب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الأرض</w:t>
      </w:r>
      <w:r w:rsidRPr="00FC66EF">
        <w:rPr>
          <w:rtl/>
          <w:lang w:val="en-US" w:eastAsia="ar-SA"/>
        </w:rPr>
        <w:t>"</w:t>
      </w:r>
      <w:r w:rsidRPr="00FC66EF">
        <w:rPr>
          <w:rtl/>
          <w:lang w:val="en-US" w:eastAsia="ar-SA"/>
        </w:rPr>
        <w:tab/>
        <w:t>245</w:t>
      </w:r>
    </w:p>
    <w:p w14:paraId="51E825E9" w14:textId="77777777" w:rsidR="00FC66EF" w:rsidRPr="00FC66EF" w:rsidRDefault="00FC66EF" w:rsidP="00FC66EF">
      <w:pPr>
        <w:rPr>
          <w:rtl/>
          <w:lang w:val="en-US" w:eastAsia="ar-SA"/>
        </w:rPr>
      </w:pPr>
      <w:r w:rsidRPr="00FC66EF">
        <w:rPr>
          <w:rtl/>
          <w:lang w:val="en-US" w:eastAsia="ar-SA"/>
        </w:rPr>
        <w:t xml:space="preserve">26.12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والتغيير</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تجعل</w:t>
      </w:r>
      <w:r w:rsidRPr="00FC66EF">
        <w:rPr>
          <w:rtl/>
          <w:lang w:val="en-US" w:eastAsia="ar-SA"/>
        </w:rPr>
        <w:t xml:space="preserve"> </w:t>
      </w:r>
      <w:r w:rsidRPr="00FC66EF">
        <w:rPr>
          <w:rFonts w:hint="eastAsia"/>
          <w:rtl/>
          <w:lang w:val="en-US" w:eastAsia="ar-SA"/>
        </w:rPr>
        <w:t>صلاتك</w:t>
      </w:r>
      <w:r w:rsidRPr="00FC66EF">
        <w:rPr>
          <w:rtl/>
          <w:lang w:val="en-US" w:eastAsia="ar-SA"/>
        </w:rPr>
        <w:t xml:space="preserve"> </w:t>
      </w:r>
      <w:r w:rsidRPr="00FC66EF">
        <w:rPr>
          <w:rFonts w:hint="eastAsia"/>
          <w:rtl/>
          <w:lang w:val="en-US" w:eastAsia="ar-SA"/>
        </w:rPr>
        <w:t>مفتاحًا</w:t>
      </w:r>
      <w:r w:rsidRPr="00FC66EF">
        <w:rPr>
          <w:rtl/>
          <w:lang w:val="en-US" w:eastAsia="ar-SA"/>
        </w:rPr>
        <w:t xml:space="preserve"> </w:t>
      </w:r>
      <w:r w:rsidRPr="00FC66EF">
        <w:rPr>
          <w:rFonts w:hint="eastAsia"/>
          <w:rtl/>
          <w:lang w:val="en-US" w:eastAsia="ar-SA"/>
        </w:rPr>
        <w:t>لحياة</w:t>
      </w:r>
      <w:r w:rsidRPr="00FC66EF">
        <w:rPr>
          <w:rtl/>
          <w:lang w:val="en-US" w:eastAsia="ar-SA"/>
        </w:rPr>
        <w:t xml:space="preserve"> </w:t>
      </w:r>
      <w:r w:rsidRPr="00FC66EF">
        <w:rPr>
          <w:rFonts w:hint="eastAsia"/>
          <w:rtl/>
          <w:lang w:val="en-US" w:eastAsia="ar-SA"/>
        </w:rPr>
        <w:t>أفضل؟</w:t>
      </w:r>
      <w:r w:rsidRPr="00FC66EF">
        <w:rPr>
          <w:rtl/>
          <w:lang w:val="en-US" w:eastAsia="ar-SA"/>
        </w:rPr>
        <w:tab/>
        <w:t>246</w:t>
      </w:r>
    </w:p>
    <w:p w14:paraId="52032AFE" w14:textId="77777777" w:rsidR="00FC66EF" w:rsidRPr="00FC66EF" w:rsidRDefault="00FC66EF" w:rsidP="00FC66EF">
      <w:pPr>
        <w:rPr>
          <w:rtl/>
          <w:lang w:val="en-US" w:eastAsia="ar-SA"/>
        </w:rPr>
      </w:pPr>
      <w:r w:rsidRPr="00FC66EF">
        <w:rPr>
          <w:rtl/>
          <w:lang w:val="en-US" w:eastAsia="ar-SA"/>
        </w:rPr>
        <w:t xml:space="preserve">26.13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تجديد</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الديني</w:t>
      </w:r>
      <w:r w:rsidRPr="00FC66EF">
        <w:rPr>
          <w:rtl/>
          <w:lang w:val="en-US" w:eastAsia="ar-SA"/>
        </w:rPr>
        <w:t xml:space="preserve">: </w:t>
      </w:r>
      <w:r w:rsidRPr="00FC66EF">
        <w:rPr>
          <w:rFonts w:hint="eastAsia"/>
          <w:rtl/>
          <w:lang w:val="en-US" w:eastAsia="ar-SA"/>
        </w:rPr>
        <w:t>القبلة،</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المسجد،</w:t>
      </w:r>
      <w:r w:rsidRPr="00FC66EF">
        <w:rPr>
          <w:rtl/>
          <w:lang w:val="en-US" w:eastAsia="ar-SA"/>
        </w:rPr>
        <w:t xml:space="preserve"> </w:t>
      </w:r>
      <w:r w:rsidRPr="00FC66EF">
        <w:rPr>
          <w:rFonts w:hint="eastAsia"/>
          <w:rtl/>
          <w:lang w:val="en-US" w:eastAsia="ar-SA"/>
        </w:rPr>
        <w:t>والشهر</w:t>
      </w:r>
      <w:r w:rsidRPr="00FC66EF">
        <w:rPr>
          <w:rtl/>
          <w:lang w:val="en-US" w:eastAsia="ar-SA"/>
        </w:rPr>
        <w:t xml:space="preserve"> </w:t>
      </w:r>
      <w:r w:rsidRPr="00FC66EF">
        <w:rPr>
          <w:rFonts w:hint="eastAsia"/>
          <w:rtl/>
          <w:lang w:val="en-US" w:eastAsia="ar-SA"/>
        </w:rPr>
        <w:t>الحرام</w:t>
      </w:r>
      <w:r w:rsidRPr="00FC66EF">
        <w:rPr>
          <w:rtl/>
          <w:lang w:val="en-US" w:eastAsia="ar-SA"/>
        </w:rPr>
        <w:tab/>
        <w:t>247</w:t>
      </w:r>
    </w:p>
    <w:p w14:paraId="5E9539D3" w14:textId="77777777" w:rsidR="00FC66EF" w:rsidRPr="00FC66EF" w:rsidRDefault="00FC66EF" w:rsidP="00FC66EF">
      <w:pPr>
        <w:rPr>
          <w:rtl/>
          <w:lang w:val="en-US" w:eastAsia="ar-SA"/>
        </w:rPr>
      </w:pPr>
      <w:r w:rsidRPr="00FC66EF">
        <w:rPr>
          <w:rtl/>
          <w:lang w:val="en-US" w:eastAsia="ar-SA"/>
        </w:rPr>
        <w:t xml:space="preserve">26.14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المعرفة</w:t>
      </w:r>
      <w:r w:rsidRPr="00FC66EF">
        <w:rPr>
          <w:rtl/>
          <w:lang w:val="en-US" w:eastAsia="ar-SA"/>
        </w:rPr>
        <w:tab/>
        <w:t>249</w:t>
      </w:r>
    </w:p>
    <w:p w14:paraId="1DD82E8B" w14:textId="77777777" w:rsidR="00FC66EF" w:rsidRPr="00FC66EF" w:rsidRDefault="00FC66EF" w:rsidP="00FC66EF">
      <w:pPr>
        <w:rPr>
          <w:rtl/>
          <w:lang w:val="en-US" w:eastAsia="ar-SA"/>
        </w:rPr>
      </w:pPr>
      <w:r w:rsidRPr="00FC66EF">
        <w:rPr>
          <w:rtl/>
          <w:lang w:val="en-US" w:eastAsia="ar-SA"/>
        </w:rPr>
        <w:t xml:space="preserve">26.15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ثنائية</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وعماد</w:t>
      </w:r>
      <w:r w:rsidRPr="00FC66EF">
        <w:rPr>
          <w:rtl/>
          <w:lang w:val="en-US" w:eastAsia="ar-SA"/>
        </w:rPr>
        <w:t xml:space="preserve"> </w:t>
      </w:r>
      <w:r w:rsidRPr="00FC66EF">
        <w:rPr>
          <w:rFonts w:hint="eastAsia"/>
          <w:rtl/>
          <w:lang w:val="en-US" w:eastAsia="ar-SA"/>
        </w:rPr>
        <w:t>المجتمع</w:t>
      </w:r>
      <w:r w:rsidRPr="00FC66EF">
        <w:rPr>
          <w:rtl/>
          <w:lang w:val="en-US" w:eastAsia="ar-SA"/>
        </w:rPr>
        <w:tab/>
        <w:t>251</w:t>
      </w:r>
    </w:p>
    <w:p w14:paraId="097E4AA3" w14:textId="77777777" w:rsidR="00FC66EF" w:rsidRPr="00FC66EF" w:rsidRDefault="00FC66EF" w:rsidP="00FC66EF">
      <w:pPr>
        <w:rPr>
          <w:rtl/>
          <w:lang w:val="en-US" w:eastAsia="ar-SA"/>
        </w:rPr>
      </w:pPr>
      <w:r w:rsidRPr="00FC66EF">
        <w:rPr>
          <w:rtl/>
          <w:lang w:val="en-US" w:eastAsia="ar-SA"/>
        </w:rPr>
        <w:lastRenderedPageBreak/>
        <w:t xml:space="preserve">26.16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والعمل</w:t>
      </w:r>
      <w:r w:rsidRPr="00FC66EF">
        <w:rPr>
          <w:rtl/>
          <w:lang w:val="en-US" w:eastAsia="ar-SA"/>
        </w:rPr>
        <w:t xml:space="preserve"> </w:t>
      </w:r>
      <w:r w:rsidRPr="00FC66EF">
        <w:rPr>
          <w:rFonts w:hint="eastAsia"/>
          <w:rtl/>
          <w:lang w:val="en-US" w:eastAsia="ar-SA"/>
        </w:rPr>
        <w:t>الصالح</w:t>
      </w:r>
      <w:r w:rsidRPr="00FC66EF">
        <w:rPr>
          <w:rtl/>
          <w:lang w:val="en-US" w:eastAsia="ar-SA"/>
        </w:rPr>
        <w:t xml:space="preserve">: </w:t>
      </w:r>
      <w:r w:rsidRPr="00FC66EF">
        <w:rPr>
          <w:rFonts w:hint="eastAsia"/>
          <w:rtl/>
          <w:lang w:val="en-US" w:eastAsia="ar-SA"/>
        </w:rPr>
        <w:t>مثلث</w:t>
      </w:r>
      <w:r w:rsidRPr="00FC66EF">
        <w:rPr>
          <w:rtl/>
          <w:lang w:val="en-US" w:eastAsia="ar-SA"/>
        </w:rPr>
        <w:t xml:space="preserve">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الذي</w:t>
      </w:r>
      <w:r w:rsidRPr="00FC66EF">
        <w:rPr>
          <w:rtl/>
          <w:lang w:val="en-US" w:eastAsia="ar-SA"/>
        </w:rPr>
        <w:t xml:space="preserve"> </w:t>
      </w:r>
      <w:r w:rsidRPr="00FC66EF">
        <w:rPr>
          <w:rFonts w:hint="eastAsia"/>
          <w:rtl/>
          <w:lang w:val="en-US" w:eastAsia="ar-SA"/>
        </w:rPr>
        <w:t>يبني</w:t>
      </w:r>
      <w:r w:rsidRPr="00FC66EF">
        <w:rPr>
          <w:rtl/>
          <w:lang w:val="en-US" w:eastAsia="ar-SA"/>
        </w:rPr>
        <w:t xml:space="preserve"> </w:t>
      </w:r>
      <w:r w:rsidRPr="00FC66EF">
        <w:rPr>
          <w:rFonts w:hint="eastAsia"/>
          <w:rtl/>
          <w:lang w:val="en-US" w:eastAsia="ar-SA"/>
        </w:rPr>
        <w:t>الفرد</w:t>
      </w:r>
      <w:r w:rsidRPr="00FC66EF">
        <w:rPr>
          <w:rtl/>
          <w:lang w:val="en-US" w:eastAsia="ar-SA"/>
        </w:rPr>
        <w:t xml:space="preserve"> </w:t>
      </w:r>
      <w:r w:rsidRPr="00FC66EF">
        <w:rPr>
          <w:rFonts w:hint="eastAsia"/>
          <w:rtl/>
          <w:lang w:val="en-US" w:eastAsia="ar-SA"/>
        </w:rPr>
        <w:t>والمجتمع</w:t>
      </w:r>
      <w:r w:rsidRPr="00FC66EF">
        <w:rPr>
          <w:rtl/>
          <w:lang w:val="en-US" w:eastAsia="ar-SA"/>
        </w:rPr>
        <w:tab/>
        <w:t>253</w:t>
      </w:r>
    </w:p>
    <w:p w14:paraId="4D021546" w14:textId="77777777" w:rsidR="00FC66EF" w:rsidRPr="00FC66EF" w:rsidRDefault="00FC66EF" w:rsidP="00FC66EF">
      <w:pPr>
        <w:rPr>
          <w:rtl/>
          <w:lang w:val="en-US" w:eastAsia="ar-SA"/>
        </w:rPr>
      </w:pPr>
      <w:r w:rsidRPr="00FC66EF">
        <w:rPr>
          <w:rtl/>
          <w:lang w:val="en-US" w:eastAsia="ar-SA"/>
        </w:rPr>
        <w:t xml:space="preserve">26.17 </w:t>
      </w:r>
      <w:r w:rsidRPr="00FC66EF">
        <w:rPr>
          <w:rFonts w:hint="eastAsia"/>
          <w:rtl/>
          <w:lang w:val="en-US" w:eastAsia="ar-SA"/>
        </w:rPr>
        <w:t>النبي</w:t>
      </w:r>
      <w:r w:rsidRPr="00FC66EF">
        <w:rPr>
          <w:rtl/>
          <w:lang w:val="en-US" w:eastAsia="ar-SA"/>
        </w:rPr>
        <w:t xml:space="preserve"> </w:t>
      </w:r>
      <w:r w:rsidRPr="00FC66EF">
        <w:rPr>
          <w:rFonts w:hint="eastAsia"/>
          <w:rtl/>
          <w:lang w:val="en-US" w:eastAsia="ar-SA"/>
        </w:rPr>
        <w:t>فينا</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الفطرة</w:t>
      </w:r>
      <w:r w:rsidRPr="00FC66EF">
        <w:rPr>
          <w:rtl/>
          <w:lang w:val="en-US" w:eastAsia="ar-SA"/>
        </w:rPr>
        <w:t xml:space="preserve"> </w:t>
      </w:r>
      <w:r w:rsidRPr="00FC66EF">
        <w:rPr>
          <w:rFonts w:hint="eastAsia"/>
          <w:rtl/>
          <w:lang w:val="en-US" w:eastAsia="ar-SA"/>
        </w:rPr>
        <w:t>السليمة</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الكامل</w:t>
      </w:r>
      <w:r w:rsidRPr="00FC66EF">
        <w:rPr>
          <w:rtl/>
          <w:lang w:val="en-US" w:eastAsia="ar-SA"/>
        </w:rPr>
        <w:tab/>
        <w:t>254</w:t>
      </w:r>
    </w:p>
    <w:p w14:paraId="63F6F1E6" w14:textId="77777777" w:rsidR="00FC66EF" w:rsidRPr="00FC66EF" w:rsidRDefault="00FC66EF" w:rsidP="00FC66EF">
      <w:pPr>
        <w:rPr>
          <w:rtl/>
          <w:lang w:val="en-US" w:eastAsia="ar-SA"/>
        </w:rPr>
      </w:pPr>
      <w:r w:rsidRPr="00FC66EF">
        <w:rPr>
          <w:rtl/>
          <w:lang w:val="en-US" w:eastAsia="ar-SA"/>
        </w:rPr>
        <w:t xml:space="preserve">26.18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الزكاة،</w:t>
      </w:r>
      <w:r w:rsidRPr="00FC66EF">
        <w:rPr>
          <w:rtl/>
          <w:lang w:val="en-US" w:eastAsia="ar-SA"/>
        </w:rPr>
        <w:t xml:space="preserve"> </w:t>
      </w:r>
      <w:r w:rsidRPr="00FC66EF">
        <w:rPr>
          <w:rFonts w:hint="eastAsia"/>
          <w:rtl/>
          <w:lang w:val="en-US" w:eastAsia="ar-SA"/>
        </w:rPr>
        <w:t>والنبي</w:t>
      </w:r>
      <w:r w:rsidRPr="00FC66EF">
        <w:rPr>
          <w:rtl/>
          <w:lang w:val="en-US" w:eastAsia="ar-SA"/>
        </w:rPr>
        <w:t xml:space="preserve">: </w:t>
      </w:r>
      <w:r w:rsidRPr="00FC66EF">
        <w:rPr>
          <w:rFonts w:hint="eastAsia"/>
          <w:rtl/>
          <w:lang w:val="en-US" w:eastAsia="ar-SA"/>
        </w:rPr>
        <w:t>أركان</w:t>
      </w:r>
      <w:r w:rsidRPr="00FC66EF">
        <w:rPr>
          <w:rtl/>
          <w:lang w:val="en-US" w:eastAsia="ar-SA"/>
        </w:rPr>
        <w:t xml:space="preserve"> </w:t>
      </w:r>
      <w:r w:rsidRPr="00FC66EF">
        <w:rPr>
          <w:rFonts w:hint="eastAsia"/>
          <w:rtl/>
          <w:lang w:val="en-US" w:eastAsia="ar-SA"/>
        </w:rPr>
        <w:t>بناء</w:t>
      </w:r>
      <w:r w:rsidRPr="00FC66EF">
        <w:rPr>
          <w:rtl/>
          <w:lang w:val="en-US" w:eastAsia="ar-SA"/>
        </w:rPr>
        <w:t xml:space="preserve"> </w:t>
      </w:r>
      <w:r w:rsidRPr="00FC66EF">
        <w:rPr>
          <w:rFonts w:hint="eastAsia"/>
          <w:rtl/>
          <w:lang w:val="en-US" w:eastAsia="ar-SA"/>
        </w:rPr>
        <w:t>المواطنة</w:t>
      </w:r>
      <w:r w:rsidRPr="00FC66EF">
        <w:rPr>
          <w:rtl/>
          <w:lang w:val="en-US" w:eastAsia="ar-SA"/>
        </w:rPr>
        <w:t xml:space="preserve"> </w:t>
      </w:r>
      <w:r w:rsidRPr="00FC66EF">
        <w:rPr>
          <w:rFonts w:hint="eastAsia"/>
          <w:rtl/>
          <w:lang w:val="en-US" w:eastAsia="ar-SA"/>
        </w:rPr>
        <w:t>الصالحة</w:t>
      </w:r>
      <w:r w:rsidRPr="00FC66EF">
        <w:rPr>
          <w:rtl/>
          <w:lang w:val="en-US" w:eastAsia="ar-SA"/>
        </w:rPr>
        <w:tab/>
        <w:t>255</w:t>
      </w:r>
    </w:p>
    <w:p w14:paraId="13AAEBBC" w14:textId="77777777" w:rsidR="00FC66EF" w:rsidRPr="00FC66EF" w:rsidRDefault="00FC66EF" w:rsidP="00FC66EF">
      <w:pPr>
        <w:rPr>
          <w:rtl/>
          <w:lang w:val="en-US" w:eastAsia="ar-SA"/>
        </w:rPr>
      </w:pPr>
      <w:r w:rsidRPr="00FC66EF">
        <w:rPr>
          <w:rtl/>
          <w:lang w:val="en-US" w:eastAsia="ar-SA"/>
        </w:rPr>
        <w:t xml:space="preserve">26.19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بألف</w:t>
      </w:r>
      <w:r w:rsidRPr="00FC66EF">
        <w:rPr>
          <w:rtl/>
          <w:lang w:val="en-US" w:eastAsia="ar-SA"/>
        </w:rPr>
        <w:t xml:space="preserve"> </w:t>
      </w:r>
      <w:r w:rsidRPr="00FC66EF">
        <w:rPr>
          <w:rFonts w:hint="eastAsia"/>
          <w:rtl/>
          <w:lang w:val="en-US" w:eastAsia="ar-SA"/>
        </w:rPr>
        <w:t>ولام</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بإضافة</w:t>
      </w:r>
      <w:r w:rsidRPr="00FC66EF">
        <w:rPr>
          <w:rtl/>
          <w:lang w:val="en-US" w:eastAsia="ar-SA"/>
        </w:rPr>
        <w:t xml:space="preserve"> </w:t>
      </w:r>
      <w:r w:rsidRPr="00FC66EF">
        <w:rPr>
          <w:rFonts w:hint="eastAsia"/>
          <w:rtl/>
          <w:lang w:val="en-US" w:eastAsia="ar-SA"/>
        </w:rPr>
        <w:t>ضمير</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والصلاة</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النبي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التكامل</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توسعة</w:t>
      </w:r>
      <w:r w:rsidRPr="00FC66EF">
        <w:rPr>
          <w:rtl/>
          <w:lang w:val="en-US" w:eastAsia="ar-SA"/>
        </w:rPr>
        <w:t xml:space="preserve"> </w:t>
      </w:r>
      <w:r w:rsidRPr="00FC66EF">
        <w:rPr>
          <w:rFonts w:hint="eastAsia"/>
          <w:rtl/>
          <w:lang w:val="en-US" w:eastAsia="ar-SA"/>
        </w:rPr>
        <w:t>إضافية</w:t>
      </w:r>
      <w:r w:rsidRPr="00FC66EF">
        <w:rPr>
          <w:rtl/>
          <w:lang w:val="en-US" w:eastAsia="ar-SA"/>
        </w:rPr>
        <w:t>)</w:t>
      </w:r>
      <w:r w:rsidRPr="00FC66EF">
        <w:rPr>
          <w:rtl/>
          <w:lang w:val="en-US" w:eastAsia="ar-SA"/>
        </w:rPr>
        <w:tab/>
        <w:t>256</w:t>
      </w:r>
    </w:p>
    <w:p w14:paraId="1F224358" w14:textId="77777777" w:rsidR="00FC66EF" w:rsidRPr="00FC66EF" w:rsidRDefault="00FC66EF" w:rsidP="00FC66EF">
      <w:pPr>
        <w:rPr>
          <w:rtl/>
          <w:lang w:val="en-US" w:eastAsia="ar-SA"/>
        </w:rPr>
      </w:pPr>
      <w:r w:rsidRPr="00FC66EF">
        <w:rPr>
          <w:rtl/>
          <w:lang w:val="en-US" w:eastAsia="ar-SA"/>
        </w:rPr>
        <w:t xml:space="preserve">26.20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النموذجية</w:t>
      </w:r>
      <w:r w:rsidRPr="00FC66EF">
        <w:rPr>
          <w:rtl/>
          <w:lang w:val="en-US" w:eastAsia="ar-SA"/>
        </w:rPr>
        <w:t xml:space="preserve">: </w:t>
      </w:r>
      <w:r w:rsidRPr="00FC66EF">
        <w:rPr>
          <w:rFonts w:hint="eastAsia"/>
          <w:rtl/>
          <w:lang w:val="en-US" w:eastAsia="ar-SA"/>
        </w:rPr>
        <w:t>ليست</w:t>
      </w:r>
      <w:r w:rsidRPr="00FC66EF">
        <w:rPr>
          <w:rtl/>
          <w:lang w:val="en-US" w:eastAsia="ar-SA"/>
        </w:rPr>
        <w:t xml:space="preserve"> </w:t>
      </w:r>
      <w:r w:rsidRPr="00FC66EF">
        <w:rPr>
          <w:rFonts w:hint="eastAsia"/>
          <w:rtl/>
          <w:lang w:val="en-US" w:eastAsia="ar-SA"/>
        </w:rPr>
        <w:t>طقوسًا</w:t>
      </w:r>
      <w:r w:rsidRPr="00FC66EF">
        <w:rPr>
          <w:rtl/>
          <w:lang w:val="en-US" w:eastAsia="ar-SA"/>
        </w:rPr>
        <w:t xml:space="preserve"> </w:t>
      </w:r>
      <w:r w:rsidRPr="00FC66EF">
        <w:rPr>
          <w:rFonts w:hint="eastAsia"/>
          <w:rtl/>
          <w:lang w:val="en-US" w:eastAsia="ar-SA"/>
        </w:rPr>
        <w:t>جامدة</w:t>
      </w:r>
      <w:r w:rsidRPr="00FC66EF">
        <w:rPr>
          <w:rtl/>
          <w:lang w:val="en-US" w:eastAsia="ar-SA"/>
        </w:rPr>
        <w:t xml:space="preserve"> </w:t>
      </w:r>
      <w:r w:rsidRPr="00FC66EF">
        <w:rPr>
          <w:rFonts w:hint="eastAsia"/>
          <w:rtl/>
          <w:lang w:val="en-US" w:eastAsia="ar-SA"/>
        </w:rPr>
        <w:t>بل</w:t>
      </w:r>
      <w:r w:rsidRPr="00FC66EF">
        <w:rPr>
          <w:rtl/>
          <w:lang w:val="en-US" w:eastAsia="ar-SA"/>
        </w:rPr>
        <w:t xml:space="preserve"> </w:t>
      </w:r>
      <w:r w:rsidRPr="00FC66EF">
        <w:rPr>
          <w:rFonts w:hint="eastAsia"/>
          <w:rtl/>
          <w:lang w:val="en-US" w:eastAsia="ar-SA"/>
        </w:rPr>
        <w:t>تواصل</w:t>
      </w:r>
      <w:r w:rsidRPr="00FC66EF">
        <w:rPr>
          <w:rtl/>
          <w:lang w:val="en-US" w:eastAsia="ar-SA"/>
        </w:rPr>
        <w:t xml:space="preserve"> </w:t>
      </w:r>
      <w:r w:rsidRPr="00FC66EF">
        <w:rPr>
          <w:rFonts w:hint="eastAsia"/>
          <w:rtl/>
          <w:lang w:val="en-US" w:eastAsia="ar-SA"/>
        </w:rPr>
        <w:t>حيّ</w:t>
      </w:r>
      <w:r w:rsidRPr="00FC66EF">
        <w:rPr>
          <w:rtl/>
          <w:lang w:val="en-US" w:eastAsia="ar-SA"/>
        </w:rPr>
        <w:t xml:space="preserve"> </w:t>
      </w:r>
      <w:r w:rsidRPr="00FC66EF">
        <w:rPr>
          <w:rFonts w:hint="eastAsia"/>
          <w:rtl/>
          <w:lang w:val="en-US" w:eastAsia="ar-SA"/>
        </w:rPr>
        <w:t>وشامل</w:t>
      </w:r>
      <w:r w:rsidRPr="00FC66EF">
        <w:rPr>
          <w:rtl/>
          <w:lang w:val="en-US" w:eastAsia="ar-SA"/>
        </w:rPr>
        <w:tab/>
        <w:t>258</w:t>
      </w:r>
    </w:p>
    <w:p w14:paraId="007E5BB8" w14:textId="77777777" w:rsidR="00FC66EF" w:rsidRPr="00FC66EF" w:rsidRDefault="00FC66EF" w:rsidP="00FC66EF">
      <w:pPr>
        <w:rPr>
          <w:rtl/>
          <w:lang w:val="en-US" w:eastAsia="ar-SA"/>
        </w:rPr>
      </w:pPr>
      <w:r w:rsidRPr="00FC66EF">
        <w:rPr>
          <w:rtl/>
          <w:lang w:val="en-US" w:eastAsia="ar-SA"/>
        </w:rPr>
        <w:t xml:space="preserve">26.21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وشفاء</w:t>
      </w:r>
      <w:r w:rsidRPr="00FC66EF">
        <w:rPr>
          <w:rtl/>
          <w:lang w:val="en-US" w:eastAsia="ar-SA"/>
        </w:rPr>
        <w:t xml:space="preserve"> </w:t>
      </w:r>
      <w:r w:rsidRPr="00FC66EF">
        <w:rPr>
          <w:rFonts w:hint="eastAsia"/>
          <w:rtl/>
          <w:lang w:val="en-US" w:eastAsia="ar-SA"/>
        </w:rPr>
        <w:t>الجسد</w:t>
      </w:r>
      <w:r w:rsidRPr="00FC66EF">
        <w:rPr>
          <w:rtl/>
          <w:lang w:val="en-US" w:eastAsia="ar-SA"/>
        </w:rPr>
        <w:t xml:space="preserve"> </w:t>
      </w:r>
      <w:r w:rsidRPr="00FC66EF">
        <w:rPr>
          <w:rFonts w:hint="eastAsia"/>
          <w:rtl/>
          <w:lang w:val="en-US" w:eastAsia="ar-SA"/>
        </w:rPr>
        <w:t>والعقل</w:t>
      </w:r>
      <w:r w:rsidRPr="00FC66EF">
        <w:rPr>
          <w:rtl/>
          <w:lang w:val="en-US" w:eastAsia="ar-SA"/>
        </w:rPr>
        <w:tab/>
        <w:t>260</w:t>
      </w:r>
    </w:p>
    <w:p w14:paraId="0A913FAB" w14:textId="77777777" w:rsidR="00FC66EF" w:rsidRPr="00FC66EF" w:rsidRDefault="00FC66EF" w:rsidP="00FC66EF">
      <w:pPr>
        <w:rPr>
          <w:rtl/>
          <w:lang w:val="en-US" w:eastAsia="ar-SA"/>
        </w:rPr>
      </w:pPr>
      <w:r w:rsidRPr="00FC66EF">
        <w:rPr>
          <w:rtl/>
          <w:lang w:val="en-US" w:eastAsia="ar-SA"/>
        </w:rPr>
        <w:t xml:space="preserve">26.22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أبعد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الحركات</w:t>
      </w:r>
      <w:r w:rsidRPr="00FC66EF">
        <w:rPr>
          <w:rtl/>
          <w:lang w:val="en-US" w:eastAsia="ar-SA"/>
        </w:rPr>
        <w:t xml:space="preserve"> </w:t>
      </w:r>
      <w:r w:rsidRPr="00FC66EF">
        <w:rPr>
          <w:rFonts w:hint="eastAsia"/>
          <w:rtl/>
          <w:lang w:val="en-US" w:eastAsia="ar-SA"/>
        </w:rPr>
        <w:t>الطقسية</w:t>
      </w:r>
      <w:r w:rsidRPr="00FC66EF">
        <w:rPr>
          <w:rtl/>
          <w:lang w:val="en-US" w:eastAsia="ar-SA"/>
        </w:rPr>
        <w:t xml:space="preserve"> -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المهندس</w:t>
      </w:r>
      <w:r w:rsidRPr="00FC66EF">
        <w:rPr>
          <w:rtl/>
          <w:lang w:val="en-US" w:eastAsia="ar-SA"/>
        </w:rPr>
        <w:t xml:space="preserve"> </w:t>
      </w:r>
      <w:r w:rsidRPr="00FC66EF">
        <w:rPr>
          <w:rFonts w:hint="eastAsia"/>
          <w:rtl/>
          <w:lang w:val="en-US" w:eastAsia="ar-SA"/>
        </w:rPr>
        <w:t>خالد</w:t>
      </w:r>
      <w:r w:rsidRPr="00FC66EF">
        <w:rPr>
          <w:rtl/>
          <w:lang w:val="en-US" w:eastAsia="ar-SA"/>
        </w:rPr>
        <w:t xml:space="preserve"> </w:t>
      </w:r>
      <w:r w:rsidRPr="00FC66EF">
        <w:rPr>
          <w:rFonts w:hint="eastAsia"/>
          <w:rtl/>
          <w:lang w:val="en-US" w:eastAsia="ar-SA"/>
        </w:rPr>
        <w:t>السيد</w:t>
      </w:r>
      <w:r w:rsidRPr="00FC66EF">
        <w:rPr>
          <w:rtl/>
          <w:lang w:val="en-US" w:eastAsia="ar-SA"/>
        </w:rPr>
        <w:t xml:space="preserve"> </w:t>
      </w:r>
      <w:r w:rsidRPr="00FC66EF">
        <w:rPr>
          <w:rFonts w:hint="eastAsia"/>
          <w:rtl/>
          <w:lang w:val="en-US" w:eastAsia="ar-SA"/>
        </w:rPr>
        <w:t>حسن</w:t>
      </w:r>
      <w:r w:rsidRPr="00FC66EF">
        <w:rPr>
          <w:rtl/>
          <w:lang w:val="en-US" w:eastAsia="ar-SA"/>
        </w:rPr>
        <w:t xml:space="preserve"> </w:t>
      </w:r>
      <w:r w:rsidRPr="00FC66EF">
        <w:rPr>
          <w:rFonts w:hint="eastAsia"/>
          <w:rtl/>
          <w:lang w:val="en-US" w:eastAsia="ar-SA"/>
        </w:rPr>
        <w:t>والأستاذ</w:t>
      </w:r>
      <w:r w:rsidRPr="00FC66EF">
        <w:rPr>
          <w:rtl/>
          <w:lang w:val="en-US" w:eastAsia="ar-SA"/>
        </w:rPr>
        <w:t xml:space="preserve"> </w:t>
      </w:r>
      <w:r w:rsidRPr="00FC66EF">
        <w:rPr>
          <w:rFonts w:hint="eastAsia"/>
          <w:rtl/>
          <w:lang w:val="en-US" w:eastAsia="ar-SA"/>
        </w:rPr>
        <w:t>ياسر</w:t>
      </w:r>
      <w:r w:rsidRPr="00FC66EF">
        <w:rPr>
          <w:rtl/>
          <w:lang w:val="en-US" w:eastAsia="ar-SA"/>
        </w:rPr>
        <w:t xml:space="preserve"> </w:t>
      </w:r>
      <w:r w:rsidRPr="00FC66EF">
        <w:rPr>
          <w:rFonts w:hint="eastAsia"/>
          <w:rtl/>
          <w:lang w:val="en-US" w:eastAsia="ar-SA"/>
        </w:rPr>
        <w:t>العديرقاوي</w:t>
      </w:r>
      <w:r w:rsidRPr="00FC66EF">
        <w:rPr>
          <w:rtl/>
          <w:lang w:val="en-US" w:eastAsia="ar-SA"/>
        </w:rPr>
        <w:tab/>
        <w:t>260</w:t>
      </w:r>
    </w:p>
    <w:p w14:paraId="014441D7" w14:textId="77777777" w:rsidR="00FC66EF" w:rsidRPr="00FC66EF" w:rsidRDefault="00FC66EF" w:rsidP="00FC66EF">
      <w:pPr>
        <w:rPr>
          <w:rtl/>
          <w:lang w:val="en-US" w:eastAsia="ar-SA"/>
        </w:rPr>
      </w:pPr>
      <w:r w:rsidRPr="00FC66EF">
        <w:rPr>
          <w:rtl/>
          <w:lang w:val="en-US" w:eastAsia="ar-SA"/>
        </w:rPr>
        <w:t xml:space="preserve">26.23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الطاقية</w:t>
      </w:r>
      <w:r w:rsidRPr="00FC66EF">
        <w:rPr>
          <w:rtl/>
          <w:lang w:val="en-US" w:eastAsia="ar-SA"/>
        </w:rPr>
        <w:t xml:space="preserve">: </w:t>
      </w:r>
      <w:r w:rsidRPr="00FC66EF">
        <w:rPr>
          <w:rFonts w:hint="eastAsia"/>
          <w:rtl/>
          <w:lang w:val="en-US" w:eastAsia="ar-SA"/>
        </w:rPr>
        <w:t>ما</w:t>
      </w:r>
      <w:r w:rsidRPr="00FC66EF">
        <w:rPr>
          <w:rtl/>
          <w:lang w:val="en-US" w:eastAsia="ar-SA"/>
        </w:rPr>
        <w:t xml:space="preserve"> </w:t>
      </w:r>
      <w:r w:rsidRPr="00FC66EF">
        <w:rPr>
          <w:rFonts w:hint="eastAsia"/>
          <w:rtl/>
          <w:lang w:val="en-US" w:eastAsia="ar-SA"/>
        </w:rPr>
        <w:t>وراء</w:t>
      </w:r>
      <w:r w:rsidRPr="00FC66EF">
        <w:rPr>
          <w:rtl/>
          <w:lang w:val="en-US" w:eastAsia="ar-SA"/>
        </w:rPr>
        <w:t xml:space="preserve"> </w:t>
      </w:r>
      <w:r w:rsidRPr="00FC66EF">
        <w:rPr>
          <w:rFonts w:hint="eastAsia"/>
          <w:rtl/>
          <w:lang w:val="en-US" w:eastAsia="ar-SA"/>
        </w:rPr>
        <w:t>الحركات</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عبر</w:t>
      </w:r>
      <w:r w:rsidRPr="00FC66EF">
        <w:rPr>
          <w:rtl/>
          <w:lang w:val="en-US" w:eastAsia="ar-SA"/>
        </w:rPr>
        <w:t xml:space="preserve"> </w:t>
      </w:r>
      <w:r w:rsidRPr="00FC66EF">
        <w:rPr>
          <w:rFonts w:hint="eastAsia"/>
          <w:rtl/>
          <w:lang w:val="en-US" w:eastAsia="ar-SA"/>
        </w:rPr>
        <w:t>بوابات</w:t>
      </w:r>
      <w:r w:rsidRPr="00FC66EF">
        <w:rPr>
          <w:rtl/>
          <w:lang w:val="en-US" w:eastAsia="ar-SA"/>
        </w:rPr>
        <w:t xml:space="preserve"> </w:t>
      </w:r>
      <w:r w:rsidRPr="00FC66EF">
        <w:rPr>
          <w:rFonts w:hint="eastAsia"/>
          <w:rtl/>
          <w:lang w:val="en-US" w:eastAsia="ar-SA"/>
        </w:rPr>
        <w:t>الكون</w:t>
      </w:r>
      <w:r w:rsidRPr="00FC66EF">
        <w:rPr>
          <w:rtl/>
          <w:lang w:val="en-US" w:eastAsia="ar-SA"/>
        </w:rPr>
        <w:tab/>
        <w:t>261</w:t>
      </w:r>
    </w:p>
    <w:p w14:paraId="329E955C" w14:textId="77777777" w:rsidR="00FC66EF" w:rsidRPr="00FC66EF" w:rsidRDefault="00FC66EF" w:rsidP="00FC66EF">
      <w:pPr>
        <w:rPr>
          <w:rtl/>
          <w:lang w:val="en-US" w:eastAsia="ar-SA"/>
        </w:rPr>
      </w:pPr>
      <w:r w:rsidRPr="00FC66EF">
        <w:rPr>
          <w:rtl/>
          <w:lang w:val="en-US" w:eastAsia="ar-SA"/>
        </w:rPr>
        <w:t xml:space="preserve">26.24 </w:t>
      </w:r>
      <w:r w:rsidRPr="00FC66EF">
        <w:rPr>
          <w:rFonts w:hint="eastAsia"/>
          <w:rtl/>
          <w:lang w:val="en-US" w:eastAsia="ar-SA"/>
        </w:rPr>
        <w:t>خواطر</w:t>
      </w:r>
      <w:r w:rsidRPr="00FC66EF">
        <w:rPr>
          <w:rtl/>
          <w:lang w:val="en-US" w:eastAsia="ar-SA"/>
        </w:rPr>
        <w:t xml:space="preserve"> </w:t>
      </w:r>
      <w:r w:rsidRPr="00FC66EF">
        <w:rPr>
          <w:rFonts w:hint="eastAsia"/>
          <w:rtl/>
          <w:lang w:val="en-US" w:eastAsia="ar-SA"/>
        </w:rPr>
        <w:t>مؤمن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قناعة</w:t>
      </w:r>
      <w:r w:rsidRPr="00FC66EF">
        <w:rPr>
          <w:rtl/>
          <w:lang w:val="en-US" w:eastAsia="ar-SA"/>
        </w:rPr>
        <w:t xml:space="preserve"> </w:t>
      </w:r>
      <w:r w:rsidRPr="00FC66EF">
        <w:rPr>
          <w:rFonts w:hint="eastAsia"/>
          <w:rtl/>
          <w:lang w:val="en-US" w:eastAsia="ar-SA"/>
        </w:rPr>
        <w:t>العقل</w:t>
      </w:r>
      <w:r w:rsidRPr="00FC66EF">
        <w:rPr>
          <w:rtl/>
          <w:lang w:val="en-US" w:eastAsia="ar-SA"/>
        </w:rPr>
        <w:t xml:space="preserve"> </w:t>
      </w:r>
      <w:r w:rsidRPr="00FC66EF">
        <w:rPr>
          <w:rFonts w:hint="eastAsia"/>
          <w:rtl/>
          <w:lang w:val="en-US" w:eastAsia="ar-SA"/>
        </w:rPr>
        <w:t>وحنين</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الحركية</w:t>
      </w:r>
      <w:r w:rsidRPr="00FC66EF">
        <w:rPr>
          <w:rtl/>
          <w:lang w:val="en-US" w:eastAsia="ar-SA"/>
        </w:rPr>
        <w:t xml:space="preserve"> </w:t>
      </w:r>
      <w:r w:rsidRPr="00FC66EF">
        <w:rPr>
          <w:rFonts w:hint="eastAsia"/>
          <w:rtl/>
          <w:lang w:val="en-US" w:eastAsia="ar-SA"/>
        </w:rPr>
        <w:t>وما</w:t>
      </w:r>
      <w:r w:rsidRPr="00FC66EF">
        <w:rPr>
          <w:rtl/>
          <w:lang w:val="en-US" w:eastAsia="ar-SA"/>
        </w:rPr>
        <w:t xml:space="preserve"> </w:t>
      </w:r>
      <w:r w:rsidRPr="00FC66EF">
        <w:rPr>
          <w:rFonts w:hint="eastAsia"/>
          <w:rtl/>
          <w:lang w:val="en-US" w:eastAsia="ar-SA"/>
        </w:rPr>
        <w:t>بعدها</w:t>
      </w:r>
      <w:r w:rsidRPr="00FC66EF">
        <w:rPr>
          <w:rtl/>
          <w:lang w:val="en-US" w:eastAsia="ar-SA"/>
        </w:rPr>
        <w:tab/>
        <w:t>263</w:t>
      </w:r>
    </w:p>
    <w:p w14:paraId="08D4A7C1" w14:textId="77777777" w:rsidR="00FC66EF" w:rsidRPr="00FC66EF" w:rsidRDefault="00FC66EF" w:rsidP="00FC66EF">
      <w:pPr>
        <w:rPr>
          <w:rtl/>
          <w:lang w:val="en-US" w:eastAsia="ar-SA"/>
        </w:rPr>
      </w:pPr>
      <w:r w:rsidRPr="00FC66EF">
        <w:rPr>
          <w:rtl/>
          <w:lang w:val="en-US" w:eastAsia="ar-SA"/>
        </w:rPr>
        <w:t xml:space="preserve">26.25 </w:t>
      </w:r>
      <w:r w:rsidRPr="00FC66EF">
        <w:rPr>
          <w:rFonts w:hint="eastAsia"/>
          <w:rtl/>
          <w:lang w:val="en-US" w:eastAsia="ar-SA"/>
        </w:rPr>
        <w:t>إعادة</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لأزمة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ثقل</w:t>
      </w:r>
      <w:r w:rsidRPr="00FC66EF">
        <w:rPr>
          <w:rtl/>
          <w:lang w:val="en-US" w:eastAsia="ar-SA"/>
        </w:rPr>
        <w:t xml:space="preserve"> </w:t>
      </w:r>
      <w:r w:rsidRPr="00FC66EF">
        <w:rPr>
          <w:rFonts w:hint="eastAsia"/>
          <w:rtl/>
          <w:lang w:val="en-US" w:eastAsia="ar-SA"/>
        </w:rPr>
        <w:t>الطقوس</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رحابة</w:t>
      </w:r>
      <w:r w:rsidRPr="00FC66EF">
        <w:rPr>
          <w:rtl/>
          <w:lang w:val="en-US" w:eastAsia="ar-SA"/>
        </w:rPr>
        <w:t xml:space="preserve"> </w:t>
      </w:r>
      <w:r w:rsidRPr="00FC66EF">
        <w:rPr>
          <w:rFonts w:hint="eastAsia"/>
          <w:rtl/>
          <w:lang w:val="en-US" w:eastAsia="ar-SA"/>
        </w:rPr>
        <w:t>الصلة</w:t>
      </w:r>
      <w:r w:rsidRPr="00FC66EF">
        <w:rPr>
          <w:rtl/>
          <w:lang w:val="en-US" w:eastAsia="ar-SA"/>
        </w:rPr>
        <w:tab/>
        <w:t>264</w:t>
      </w:r>
    </w:p>
    <w:p w14:paraId="61345CB8" w14:textId="77777777" w:rsidR="00FC66EF" w:rsidRPr="00FC66EF" w:rsidRDefault="00FC66EF" w:rsidP="00FC66EF">
      <w:pPr>
        <w:rPr>
          <w:rtl/>
          <w:lang w:val="en-US" w:eastAsia="ar-SA"/>
        </w:rPr>
      </w:pPr>
      <w:r w:rsidRPr="00FC66EF">
        <w:rPr>
          <w:rtl/>
          <w:lang w:val="en-US" w:eastAsia="ar-SA"/>
        </w:rPr>
        <w:t xml:space="preserve">26.26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الوقت</w:t>
      </w:r>
      <w:r w:rsidRPr="00FC66EF">
        <w:rPr>
          <w:rtl/>
          <w:lang w:val="en-US" w:eastAsia="ar-SA"/>
        </w:rPr>
        <w:t xml:space="preserve"> </w:t>
      </w:r>
      <w:r w:rsidRPr="00FC66EF">
        <w:rPr>
          <w:rFonts w:hint="eastAsia"/>
          <w:rtl/>
          <w:lang w:val="en-US" w:eastAsia="ar-SA"/>
        </w:rPr>
        <w:t>المحدد</w:t>
      </w:r>
      <w:r w:rsidRPr="00FC66EF">
        <w:rPr>
          <w:rtl/>
          <w:lang w:val="en-US" w:eastAsia="ar-SA"/>
        </w:rPr>
        <w:t xml:space="preserve"> </w:t>
      </w:r>
      <w:r w:rsidRPr="00FC66EF">
        <w:rPr>
          <w:rFonts w:hint="eastAsia"/>
          <w:rtl/>
          <w:lang w:val="en-US" w:eastAsia="ar-SA"/>
        </w:rPr>
        <w:t>وسجل</w:t>
      </w:r>
      <w:r w:rsidRPr="00FC66EF">
        <w:rPr>
          <w:rtl/>
          <w:lang w:val="en-US" w:eastAsia="ar-SA"/>
        </w:rPr>
        <w:t xml:space="preserve"> </w:t>
      </w:r>
      <w:r w:rsidRPr="00FC66EF">
        <w:rPr>
          <w:rFonts w:hint="eastAsia"/>
          <w:rtl/>
          <w:lang w:val="en-US" w:eastAsia="ar-SA"/>
        </w:rPr>
        <w:t>العمر</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تفسير</w:t>
      </w:r>
      <w:r w:rsidRPr="00FC66EF">
        <w:rPr>
          <w:rtl/>
          <w:lang w:val="en-US" w:eastAsia="ar-SA"/>
        </w:rPr>
        <w:t xml:space="preserve"> </w:t>
      </w:r>
      <w:r w:rsidRPr="00FC66EF">
        <w:rPr>
          <w:rFonts w:hint="eastAsia"/>
          <w:rtl/>
          <w:lang w:val="en-US" w:eastAsia="ar-SA"/>
        </w:rPr>
        <w:t>الآية</w:t>
      </w:r>
      <w:r w:rsidRPr="00FC66EF">
        <w:rPr>
          <w:rtl/>
          <w:lang w:val="en-US" w:eastAsia="ar-SA"/>
        </w:rPr>
        <w:t xml:space="preserve"> 103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سورة</w:t>
      </w:r>
      <w:r w:rsidRPr="00FC66EF">
        <w:rPr>
          <w:rtl/>
          <w:lang w:val="en-US" w:eastAsia="ar-SA"/>
        </w:rPr>
        <w:t xml:space="preserve"> </w:t>
      </w:r>
      <w:r w:rsidRPr="00FC66EF">
        <w:rPr>
          <w:rFonts w:hint="eastAsia"/>
          <w:rtl/>
          <w:lang w:val="en-US" w:eastAsia="ar-SA"/>
        </w:rPr>
        <w:t>النساء</w:t>
      </w:r>
      <w:r w:rsidRPr="00FC66EF">
        <w:rPr>
          <w:rtl/>
          <w:lang w:val="en-US" w:eastAsia="ar-SA"/>
        </w:rPr>
        <w:tab/>
        <w:t>265</w:t>
      </w:r>
    </w:p>
    <w:p w14:paraId="30D5F53B" w14:textId="77777777" w:rsidR="00FC66EF" w:rsidRPr="00FC66EF" w:rsidRDefault="00FC66EF" w:rsidP="00FC66EF">
      <w:pPr>
        <w:rPr>
          <w:rtl/>
          <w:lang w:val="en-US" w:eastAsia="ar-SA"/>
        </w:rPr>
      </w:pPr>
      <w:r w:rsidRPr="00FC66EF">
        <w:rPr>
          <w:rtl/>
          <w:lang w:val="en-US" w:eastAsia="ar-SA"/>
        </w:rPr>
        <w:t xml:space="preserve">26.27 </w:t>
      </w:r>
      <w:r w:rsidRPr="00FC66EF">
        <w:rPr>
          <w:rFonts w:hint="eastAsia"/>
          <w:rtl/>
          <w:lang w:val="en-US" w:eastAsia="ar-SA"/>
        </w:rPr>
        <w:t>وجهات</w:t>
      </w:r>
      <w:r w:rsidRPr="00FC66EF">
        <w:rPr>
          <w:rtl/>
          <w:lang w:val="en-US" w:eastAsia="ar-SA"/>
        </w:rPr>
        <w:t xml:space="preserve"> </w:t>
      </w:r>
      <w:r w:rsidRPr="00FC66EF">
        <w:rPr>
          <w:rFonts w:hint="eastAsia"/>
          <w:rtl/>
          <w:lang w:val="en-US" w:eastAsia="ar-SA"/>
        </w:rPr>
        <w:t>نظر</w:t>
      </w:r>
      <w:r w:rsidRPr="00FC66EF">
        <w:rPr>
          <w:rtl/>
          <w:lang w:val="en-US" w:eastAsia="ar-SA"/>
        </w:rPr>
        <w:t xml:space="preserve"> </w:t>
      </w:r>
      <w:r w:rsidRPr="00FC66EF">
        <w:rPr>
          <w:rFonts w:hint="eastAsia"/>
          <w:rtl/>
          <w:lang w:val="en-US" w:eastAsia="ar-SA"/>
        </w:rPr>
        <w:t>معاصرة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الدكتور</w:t>
      </w:r>
      <w:r w:rsidRPr="00FC66EF">
        <w:rPr>
          <w:rtl/>
          <w:lang w:val="en-US" w:eastAsia="ar-SA"/>
        </w:rPr>
        <w:t xml:space="preserve"> </w:t>
      </w:r>
      <w:r w:rsidRPr="00FC66EF">
        <w:rPr>
          <w:rFonts w:hint="eastAsia"/>
          <w:rtl/>
          <w:lang w:val="en-US" w:eastAsia="ar-SA"/>
        </w:rPr>
        <w:t>سامر</w:t>
      </w:r>
      <w:r w:rsidRPr="00FC66EF">
        <w:rPr>
          <w:rtl/>
          <w:lang w:val="en-US" w:eastAsia="ar-SA"/>
        </w:rPr>
        <w:t xml:space="preserve"> </w:t>
      </w:r>
      <w:r w:rsidRPr="00FC66EF">
        <w:rPr>
          <w:rFonts w:hint="eastAsia"/>
          <w:rtl/>
          <w:lang w:val="en-US" w:eastAsia="ar-SA"/>
        </w:rPr>
        <w:t>إسلامبولي</w:t>
      </w:r>
      <w:r w:rsidRPr="00FC66EF">
        <w:rPr>
          <w:rtl/>
          <w:lang w:val="en-US" w:eastAsia="ar-SA"/>
        </w:rPr>
        <w:t xml:space="preserve"> </w:t>
      </w:r>
      <w:r w:rsidRPr="00FC66EF">
        <w:rPr>
          <w:rFonts w:hint="eastAsia"/>
          <w:rtl/>
          <w:lang w:val="en-US" w:eastAsia="ar-SA"/>
        </w:rPr>
        <w:t>كنموذج</w:t>
      </w:r>
      <w:r w:rsidRPr="00FC66EF">
        <w:rPr>
          <w:rtl/>
          <w:lang w:val="en-US" w:eastAsia="ar-SA"/>
        </w:rPr>
        <w:tab/>
        <w:t>266</w:t>
      </w:r>
    </w:p>
    <w:p w14:paraId="1B2DB1FA" w14:textId="77777777" w:rsidR="00FC66EF" w:rsidRPr="00FC66EF" w:rsidRDefault="00FC66EF" w:rsidP="00FC66EF">
      <w:pPr>
        <w:rPr>
          <w:rtl/>
          <w:lang w:val="en-US" w:eastAsia="ar-SA"/>
        </w:rPr>
      </w:pPr>
      <w:r w:rsidRPr="00FC66EF">
        <w:rPr>
          <w:rtl/>
          <w:lang w:val="en-US" w:eastAsia="ar-SA"/>
        </w:rPr>
        <w:t xml:space="preserve">26.28 </w:t>
      </w:r>
      <w:r w:rsidRPr="00FC66EF">
        <w:rPr>
          <w:rFonts w:hint="eastAsia"/>
          <w:rtl/>
          <w:lang w:val="en-US" w:eastAsia="ar-SA"/>
        </w:rPr>
        <w:t>الأعداد</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والصلاة</w:t>
      </w:r>
      <w:r w:rsidRPr="00FC66EF">
        <w:rPr>
          <w:rtl/>
          <w:lang w:val="en-US" w:eastAsia="ar-SA"/>
        </w:rPr>
        <w:t xml:space="preserve">: </w:t>
      </w:r>
      <w:r w:rsidRPr="00FC66EF">
        <w:rPr>
          <w:rFonts w:hint="eastAsia"/>
          <w:rtl/>
          <w:lang w:val="en-US" w:eastAsia="ar-SA"/>
        </w:rPr>
        <w:t>استنباط</w:t>
      </w:r>
      <w:r w:rsidRPr="00FC66EF">
        <w:rPr>
          <w:rtl/>
          <w:lang w:val="en-US" w:eastAsia="ar-SA"/>
        </w:rPr>
        <w:t xml:space="preserve"> </w:t>
      </w:r>
      <w:r w:rsidRPr="00FC66EF">
        <w:rPr>
          <w:rFonts w:hint="eastAsia"/>
          <w:rtl/>
          <w:lang w:val="en-US" w:eastAsia="ar-SA"/>
        </w:rPr>
        <w:t>عدد</w:t>
      </w:r>
      <w:r w:rsidRPr="00FC66EF">
        <w:rPr>
          <w:rtl/>
          <w:lang w:val="en-US" w:eastAsia="ar-SA"/>
        </w:rPr>
        <w:t xml:space="preserve"> </w:t>
      </w:r>
      <w:r w:rsidRPr="00FC66EF">
        <w:rPr>
          <w:rFonts w:hint="eastAsia"/>
          <w:rtl/>
          <w:lang w:val="en-US" w:eastAsia="ar-SA"/>
        </w:rPr>
        <w:t>الركعات</w:t>
      </w:r>
      <w:r w:rsidRPr="00FC66EF">
        <w:rPr>
          <w:rtl/>
          <w:lang w:val="en-US" w:eastAsia="ar-SA"/>
        </w:rPr>
        <w:t xml:space="preserve"> </w:t>
      </w:r>
      <w:r w:rsidRPr="00FC66EF">
        <w:rPr>
          <w:rFonts w:hint="eastAsia"/>
          <w:rtl/>
          <w:lang w:val="en-US" w:eastAsia="ar-SA"/>
        </w:rPr>
        <w:t>بمنهجية</w:t>
      </w:r>
      <w:r w:rsidRPr="00FC66EF">
        <w:rPr>
          <w:rtl/>
          <w:lang w:val="en-US" w:eastAsia="ar-SA"/>
        </w:rPr>
        <w:t xml:space="preserve"> </w:t>
      </w:r>
      <w:r w:rsidRPr="00FC66EF">
        <w:rPr>
          <w:rFonts w:hint="eastAsia"/>
          <w:rtl/>
          <w:lang w:val="en-US" w:eastAsia="ar-SA"/>
        </w:rPr>
        <w:t>الحساب</w:t>
      </w:r>
      <w:r w:rsidRPr="00FC66EF">
        <w:rPr>
          <w:rtl/>
          <w:lang w:val="en-US" w:eastAsia="ar-SA"/>
        </w:rPr>
        <w:t xml:space="preserve"> </w:t>
      </w:r>
      <w:r w:rsidRPr="00FC66EF">
        <w:rPr>
          <w:rFonts w:hint="eastAsia"/>
          <w:rtl/>
          <w:lang w:val="en-US" w:eastAsia="ar-SA"/>
        </w:rPr>
        <w:t>الدقيق</w:t>
      </w:r>
      <w:r w:rsidRPr="00FC66EF">
        <w:rPr>
          <w:rtl/>
          <w:lang w:val="en-US" w:eastAsia="ar-SA"/>
        </w:rPr>
        <w:tab/>
        <w:t>267</w:t>
      </w:r>
    </w:p>
    <w:p w14:paraId="4311799E" w14:textId="77777777" w:rsidR="00FC66EF" w:rsidRPr="00FC66EF" w:rsidRDefault="00FC66EF" w:rsidP="00FC66EF">
      <w:pPr>
        <w:rPr>
          <w:rtl/>
          <w:lang w:val="en-US" w:eastAsia="ar-SA"/>
        </w:rPr>
      </w:pPr>
      <w:r w:rsidRPr="00FC66EF">
        <w:rPr>
          <w:rtl/>
          <w:lang w:val="en-US" w:eastAsia="ar-SA"/>
        </w:rPr>
        <w:t xml:space="preserve">26.29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وعي</w:t>
      </w:r>
      <w:r w:rsidRPr="00FC66EF">
        <w:rPr>
          <w:rtl/>
          <w:lang w:val="en-US" w:eastAsia="ar-SA"/>
        </w:rPr>
        <w:t xml:space="preserve"> </w:t>
      </w:r>
      <w:r w:rsidRPr="00FC66EF">
        <w:rPr>
          <w:rFonts w:hint="eastAsia"/>
          <w:rtl/>
          <w:lang w:val="en-US" w:eastAsia="ar-SA"/>
        </w:rPr>
        <w:t>وتغيير</w:t>
      </w:r>
      <w:r w:rsidRPr="00FC66EF">
        <w:rPr>
          <w:rtl/>
          <w:lang w:val="en-US" w:eastAsia="ar-SA"/>
        </w:rPr>
        <w:t xml:space="preserve">": </w:t>
      </w:r>
      <w:r w:rsidRPr="00FC66EF">
        <w:rPr>
          <w:rFonts w:hint="eastAsia"/>
          <w:rtl/>
          <w:lang w:val="en-US" w:eastAsia="ar-SA"/>
        </w:rPr>
        <w:t>ملخص</w:t>
      </w:r>
      <w:r w:rsidRPr="00FC66EF">
        <w:rPr>
          <w:rtl/>
          <w:lang w:val="en-US" w:eastAsia="ar-SA"/>
        </w:rPr>
        <w:t xml:space="preserve"> </w:t>
      </w:r>
      <w:r w:rsidRPr="00FC66EF">
        <w:rPr>
          <w:rFonts w:hint="eastAsia"/>
          <w:rtl/>
          <w:lang w:val="en-US" w:eastAsia="ar-SA"/>
        </w:rPr>
        <w:t>شامل</w:t>
      </w:r>
      <w:r w:rsidRPr="00FC66EF">
        <w:rPr>
          <w:rtl/>
          <w:lang w:val="en-US" w:eastAsia="ar-SA"/>
        </w:rPr>
        <w:t xml:space="preserve"> </w:t>
      </w:r>
      <w:r w:rsidRPr="00FC66EF">
        <w:rPr>
          <w:rFonts w:hint="eastAsia"/>
          <w:rtl/>
          <w:lang w:val="en-US" w:eastAsia="ar-SA"/>
        </w:rPr>
        <w:t>وخلاصة</w:t>
      </w:r>
      <w:r w:rsidRPr="00FC66EF">
        <w:rPr>
          <w:rtl/>
          <w:lang w:val="en-US" w:eastAsia="ar-SA"/>
        </w:rPr>
        <w:t xml:space="preserve"> </w:t>
      </w:r>
      <w:r w:rsidRPr="00FC66EF">
        <w:rPr>
          <w:rFonts w:hint="eastAsia"/>
          <w:rtl/>
          <w:lang w:val="en-US" w:eastAsia="ar-SA"/>
        </w:rPr>
        <w:t>الأفكار</w:t>
      </w:r>
      <w:r w:rsidRPr="00FC66EF">
        <w:rPr>
          <w:rtl/>
          <w:lang w:val="en-US" w:eastAsia="ar-SA"/>
        </w:rPr>
        <w:tab/>
        <w:t>270</w:t>
      </w:r>
    </w:p>
    <w:p w14:paraId="10738C46" w14:textId="77777777" w:rsidR="00FC66EF" w:rsidRPr="00FC66EF" w:rsidRDefault="00FC66EF" w:rsidP="00FC66EF">
      <w:pPr>
        <w:rPr>
          <w:rtl/>
          <w:lang w:val="en-US" w:eastAsia="ar-SA"/>
        </w:rPr>
      </w:pPr>
      <w:r w:rsidRPr="00FC66EF">
        <w:rPr>
          <w:rtl/>
          <w:lang w:val="en-US" w:eastAsia="ar-SA"/>
        </w:rPr>
        <w:t xml:space="preserve">27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جديد</w:t>
      </w:r>
      <w:r w:rsidRPr="00FC66EF">
        <w:rPr>
          <w:rtl/>
          <w:lang w:val="en-US" w:eastAsia="ar-SA"/>
        </w:rPr>
        <w:t xml:space="preserve"> </w:t>
      </w:r>
      <w:r w:rsidRPr="00FC66EF">
        <w:rPr>
          <w:rFonts w:hint="eastAsia"/>
          <w:rtl/>
          <w:lang w:val="en-US" w:eastAsia="ar-SA"/>
        </w:rPr>
        <w:t>لأركان</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الطقس</w:t>
      </w:r>
      <w:r w:rsidRPr="00FC66EF">
        <w:rPr>
          <w:rtl/>
          <w:lang w:val="en-US" w:eastAsia="ar-SA"/>
        </w:rPr>
        <w:t xml:space="preserve"> </w:t>
      </w:r>
      <w:r w:rsidRPr="00FC66EF">
        <w:rPr>
          <w:rFonts w:hint="eastAsia"/>
          <w:rtl/>
          <w:lang w:val="en-US" w:eastAsia="ar-SA"/>
        </w:rPr>
        <w:t>الجامد</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المتجدد</w:t>
      </w:r>
      <w:r w:rsidRPr="00FC66EF">
        <w:rPr>
          <w:rtl/>
          <w:lang w:val="en-US" w:eastAsia="ar-SA"/>
        </w:rPr>
        <w:tab/>
        <w:t>271</w:t>
      </w:r>
    </w:p>
    <w:p w14:paraId="3BD92628" w14:textId="77777777" w:rsidR="00FC66EF" w:rsidRPr="00FC66EF" w:rsidRDefault="00FC66EF" w:rsidP="00FC66EF">
      <w:pPr>
        <w:rPr>
          <w:rtl/>
          <w:lang w:val="en-US" w:eastAsia="ar-SA"/>
        </w:rPr>
      </w:pPr>
      <w:r w:rsidRPr="00FC66EF">
        <w:rPr>
          <w:rtl/>
          <w:lang w:val="en-US" w:eastAsia="ar-SA"/>
        </w:rPr>
        <w:t xml:space="preserve">28 </w:t>
      </w:r>
      <w:r w:rsidRPr="00FC66EF">
        <w:rPr>
          <w:rFonts w:hint="eastAsia"/>
          <w:rtl/>
          <w:lang w:val="en-US" w:eastAsia="ar-SA"/>
        </w:rPr>
        <w:t>تجديد</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الديني</w:t>
      </w:r>
      <w:r w:rsidRPr="00FC66EF">
        <w:rPr>
          <w:rtl/>
          <w:lang w:val="en-US" w:eastAsia="ar-SA"/>
        </w:rPr>
        <w:t xml:space="preserve">: </w:t>
      </w:r>
      <w:r w:rsidRPr="00FC66EF">
        <w:rPr>
          <w:rFonts w:hint="eastAsia"/>
          <w:rtl/>
          <w:lang w:val="en-US" w:eastAsia="ar-SA"/>
        </w:rPr>
        <w:t>المصالحة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الشعيرة</w:t>
      </w:r>
      <w:r w:rsidRPr="00FC66EF">
        <w:rPr>
          <w:rtl/>
          <w:lang w:val="en-US" w:eastAsia="ar-SA"/>
        </w:rPr>
        <w:t xml:space="preserve"> </w:t>
      </w:r>
      <w:r w:rsidRPr="00FC66EF">
        <w:rPr>
          <w:rFonts w:hint="eastAsia"/>
          <w:rtl/>
          <w:lang w:val="en-US" w:eastAsia="ar-SA"/>
        </w:rPr>
        <w:t>والجوهر</w:t>
      </w:r>
      <w:r w:rsidRPr="00FC66EF">
        <w:rPr>
          <w:rtl/>
          <w:lang w:val="en-US" w:eastAsia="ar-SA"/>
        </w:rPr>
        <w:tab/>
        <w:t>273</w:t>
      </w:r>
    </w:p>
    <w:p w14:paraId="1499A660" w14:textId="77777777" w:rsidR="00FC66EF" w:rsidRPr="00FC66EF" w:rsidRDefault="00FC66EF" w:rsidP="00FC66EF">
      <w:pPr>
        <w:rPr>
          <w:rtl/>
          <w:lang w:val="en-US" w:eastAsia="ar-SA"/>
        </w:rPr>
      </w:pPr>
      <w:r w:rsidRPr="00FC66EF">
        <w:rPr>
          <w:rtl/>
          <w:lang w:val="en-US" w:eastAsia="ar-SA"/>
        </w:rPr>
        <w:t xml:space="preserve">29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أركان</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الطقس</w:t>
      </w:r>
      <w:r w:rsidRPr="00FC66EF">
        <w:rPr>
          <w:rtl/>
          <w:lang w:val="en-US" w:eastAsia="ar-SA"/>
        </w:rPr>
        <w:t xml:space="preserve"> </w:t>
      </w:r>
      <w:r w:rsidRPr="00FC66EF">
        <w:rPr>
          <w:rFonts w:hint="eastAsia"/>
          <w:rtl/>
          <w:lang w:val="en-US" w:eastAsia="ar-SA"/>
        </w:rPr>
        <w:t>الجامد</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المتجدد</w:t>
      </w:r>
      <w:r w:rsidRPr="00FC66EF">
        <w:rPr>
          <w:rtl/>
          <w:lang w:val="en-US" w:eastAsia="ar-SA"/>
        </w:rPr>
        <w:t>"</w:t>
      </w:r>
      <w:r w:rsidRPr="00FC66EF">
        <w:rPr>
          <w:rtl/>
          <w:lang w:val="en-US" w:eastAsia="ar-SA"/>
        </w:rPr>
        <w:tab/>
        <w:t>274</w:t>
      </w:r>
    </w:p>
    <w:p w14:paraId="65905C2E" w14:textId="77777777" w:rsidR="00FC66EF" w:rsidRPr="00FC66EF" w:rsidRDefault="00FC66EF" w:rsidP="00FC66EF">
      <w:pPr>
        <w:rPr>
          <w:rtl/>
          <w:lang w:val="en-US" w:eastAsia="ar-SA"/>
        </w:rPr>
      </w:pPr>
      <w:r w:rsidRPr="00FC66EF">
        <w:rPr>
          <w:rtl/>
          <w:lang w:val="en-US" w:eastAsia="ar-SA"/>
        </w:rPr>
        <w:t>29.1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ثنائية</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وعماد</w:t>
      </w:r>
      <w:r w:rsidRPr="00FC66EF">
        <w:rPr>
          <w:rtl/>
          <w:lang w:val="en-US" w:eastAsia="ar-SA"/>
        </w:rPr>
        <w:t xml:space="preserve"> </w:t>
      </w:r>
      <w:r w:rsidRPr="00FC66EF">
        <w:rPr>
          <w:rFonts w:hint="eastAsia"/>
          <w:rtl/>
          <w:lang w:val="en-US" w:eastAsia="ar-SA"/>
        </w:rPr>
        <w:t>المجتمع</w:t>
      </w:r>
      <w:r w:rsidRPr="00FC66EF">
        <w:rPr>
          <w:rtl/>
          <w:lang w:val="en-US" w:eastAsia="ar-SA"/>
        </w:rPr>
        <w:t>"</w:t>
      </w:r>
      <w:r w:rsidRPr="00FC66EF">
        <w:rPr>
          <w:rtl/>
          <w:lang w:val="en-US" w:eastAsia="ar-SA"/>
        </w:rPr>
        <w:tab/>
        <w:t>275</w:t>
      </w:r>
    </w:p>
    <w:p w14:paraId="6E2D5076" w14:textId="77777777" w:rsidR="00FC66EF" w:rsidRPr="00FC66EF" w:rsidRDefault="00FC66EF" w:rsidP="00FC66EF">
      <w:pPr>
        <w:rPr>
          <w:rtl/>
          <w:lang w:val="en-US" w:eastAsia="ar-SA"/>
        </w:rPr>
      </w:pPr>
      <w:r w:rsidRPr="00FC66EF">
        <w:rPr>
          <w:rtl/>
          <w:lang w:val="en-US" w:eastAsia="ar-SA"/>
        </w:rPr>
        <w:t>29.2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مدرسة</w:t>
      </w:r>
      <w:r w:rsidRPr="00FC66EF">
        <w:rPr>
          <w:rtl/>
          <w:lang w:val="en-US" w:eastAsia="ar-SA"/>
        </w:rPr>
        <w:t xml:space="preserve"> </w:t>
      </w:r>
      <w:r w:rsidRPr="00FC66EF">
        <w:rPr>
          <w:rFonts w:hint="eastAsia"/>
          <w:rtl/>
          <w:lang w:val="en-US" w:eastAsia="ar-SA"/>
        </w:rPr>
        <w:t>الإرادة</w:t>
      </w:r>
      <w:r w:rsidRPr="00FC66EF">
        <w:rPr>
          <w:rtl/>
          <w:lang w:val="en-US" w:eastAsia="ar-SA"/>
        </w:rPr>
        <w:t xml:space="preserve"> </w:t>
      </w:r>
      <w:r w:rsidRPr="00FC66EF">
        <w:rPr>
          <w:rFonts w:hint="eastAsia"/>
          <w:rtl/>
          <w:lang w:val="en-US" w:eastAsia="ar-SA"/>
        </w:rPr>
        <w:t>وصوم</w:t>
      </w:r>
      <w:r w:rsidRPr="00FC66EF">
        <w:rPr>
          <w:rtl/>
          <w:lang w:val="en-US" w:eastAsia="ar-SA"/>
        </w:rPr>
        <w:t xml:space="preserve"> </w:t>
      </w:r>
      <w:r w:rsidRPr="00FC66EF">
        <w:rPr>
          <w:rFonts w:hint="eastAsia"/>
          <w:rtl/>
          <w:lang w:val="en-US" w:eastAsia="ar-SA"/>
        </w:rPr>
        <w:t>الفكر</w:t>
      </w:r>
      <w:r w:rsidRPr="00FC66EF">
        <w:rPr>
          <w:rtl/>
          <w:lang w:val="en-US" w:eastAsia="ar-SA"/>
        </w:rPr>
        <w:t xml:space="preserve"> </w:t>
      </w:r>
      <w:r w:rsidRPr="00FC66EF">
        <w:rPr>
          <w:rFonts w:hint="eastAsia"/>
          <w:rtl/>
          <w:lang w:val="en-US" w:eastAsia="ar-SA"/>
        </w:rPr>
        <w:t>والبحث</w:t>
      </w:r>
      <w:r w:rsidRPr="00FC66EF">
        <w:rPr>
          <w:rtl/>
          <w:lang w:val="en-US" w:eastAsia="ar-SA"/>
        </w:rPr>
        <w:t>"</w:t>
      </w:r>
      <w:r w:rsidRPr="00FC66EF">
        <w:rPr>
          <w:rtl/>
          <w:lang w:val="en-US" w:eastAsia="ar-SA"/>
        </w:rPr>
        <w:tab/>
        <w:t>275</w:t>
      </w:r>
    </w:p>
    <w:p w14:paraId="5B74B374" w14:textId="77777777" w:rsidR="00FC66EF" w:rsidRPr="00FC66EF" w:rsidRDefault="00FC66EF" w:rsidP="00FC66EF">
      <w:pPr>
        <w:rPr>
          <w:rtl/>
          <w:lang w:val="en-US" w:eastAsia="ar-SA"/>
        </w:rPr>
      </w:pPr>
      <w:r w:rsidRPr="00FC66EF">
        <w:rPr>
          <w:rtl/>
          <w:lang w:val="en-US" w:eastAsia="ar-SA"/>
        </w:rPr>
        <w:t>29.3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المعرفة</w:t>
      </w:r>
      <w:r w:rsidRPr="00FC66EF">
        <w:rPr>
          <w:rtl/>
          <w:lang w:val="en-US" w:eastAsia="ar-SA"/>
        </w:rPr>
        <w:t>"</w:t>
      </w:r>
      <w:r w:rsidRPr="00FC66EF">
        <w:rPr>
          <w:rtl/>
          <w:lang w:val="en-US" w:eastAsia="ar-SA"/>
        </w:rPr>
        <w:tab/>
        <w:t>276</w:t>
      </w:r>
    </w:p>
    <w:p w14:paraId="27155B42" w14:textId="77777777" w:rsidR="00FC66EF" w:rsidRPr="00FC66EF" w:rsidRDefault="00FC66EF" w:rsidP="00FC66EF">
      <w:pPr>
        <w:rPr>
          <w:rtl/>
          <w:lang w:val="en-US" w:eastAsia="ar-SA"/>
        </w:rPr>
      </w:pPr>
      <w:r w:rsidRPr="00FC66EF">
        <w:rPr>
          <w:rtl/>
          <w:lang w:val="en-US" w:eastAsia="ar-SA"/>
        </w:rPr>
        <w:t>29.4 "</w:t>
      </w:r>
      <w:r w:rsidRPr="00FC66EF">
        <w:rPr>
          <w:rFonts w:hint="eastAsia"/>
          <w:rtl/>
          <w:lang w:val="en-US" w:eastAsia="ar-SA"/>
        </w:rPr>
        <w:t>النبي</w:t>
      </w:r>
      <w:r w:rsidRPr="00FC66EF">
        <w:rPr>
          <w:rtl/>
          <w:lang w:val="en-US" w:eastAsia="ar-SA"/>
        </w:rPr>
        <w:t xml:space="preserve"> </w:t>
      </w:r>
      <w:r w:rsidRPr="00FC66EF">
        <w:rPr>
          <w:rFonts w:hint="eastAsia"/>
          <w:rtl/>
          <w:lang w:val="en-US" w:eastAsia="ar-SA"/>
        </w:rPr>
        <w:t>فينا</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الفطرة</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المواطنة</w:t>
      </w:r>
      <w:r w:rsidRPr="00FC66EF">
        <w:rPr>
          <w:rtl/>
          <w:lang w:val="en-US" w:eastAsia="ar-SA"/>
        </w:rPr>
        <w:t xml:space="preserve"> </w:t>
      </w:r>
      <w:r w:rsidRPr="00FC66EF">
        <w:rPr>
          <w:rFonts w:hint="eastAsia"/>
          <w:rtl/>
          <w:lang w:val="en-US" w:eastAsia="ar-SA"/>
        </w:rPr>
        <w:t>الصالحة</w:t>
      </w:r>
      <w:r w:rsidRPr="00FC66EF">
        <w:rPr>
          <w:rtl/>
          <w:lang w:val="en-US" w:eastAsia="ar-SA"/>
        </w:rPr>
        <w:t>"</w:t>
      </w:r>
      <w:r w:rsidRPr="00FC66EF">
        <w:rPr>
          <w:rtl/>
          <w:lang w:val="en-US" w:eastAsia="ar-SA"/>
        </w:rPr>
        <w:tab/>
        <w:t>276</w:t>
      </w:r>
    </w:p>
    <w:p w14:paraId="795ABEF3" w14:textId="77777777" w:rsidR="00FC66EF" w:rsidRPr="00FC66EF" w:rsidRDefault="00FC66EF" w:rsidP="00FC66EF">
      <w:pPr>
        <w:rPr>
          <w:rtl/>
          <w:lang w:val="en-US" w:eastAsia="ar-SA"/>
        </w:rPr>
      </w:pPr>
      <w:r w:rsidRPr="00FC66EF">
        <w:rPr>
          <w:rtl/>
          <w:lang w:val="en-US" w:eastAsia="ar-SA"/>
        </w:rPr>
        <w:t>29.5 "</w:t>
      </w:r>
      <w:r w:rsidRPr="00FC66EF">
        <w:rPr>
          <w:rFonts w:hint="eastAsia"/>
          <w:rtl/>
          <w:lang w:val="en-US" w:eastAsia="ar-SA"/>
        </w:rPr>
        <w:t>المصالحة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الشعيرة</w:t>
      </w:r>
      <w:r w:rsidRPr="00FC66EF">
        <w:rPr>
          <w:rtl/>
          <w:lang w:val="en-US" w:eastAsia="ar-SA"/>
        </w:rPr>
        <w:t xml:space="preserve"> </w:t>
      </w:r>
      <w:r w:rsidRPr="00FC66EF">
        <w:rPr>
          <w:rFonts w:hint="eastAsia"/>
          <w:rtl/>
          <w:lang w:val="en-US" w:eastAsia="ar-SA"/>
        </w:rPr>
        <w:t>والجوهر</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إسلام</w:t>
      </w:r>
      <w:r w:rsidRPr="00FC66EF">
        <w:rPr>
          <w:rtl/>
          <w:lang w:val="en-US" w:eastAsia="ar-SA"/>
        </w:rPr>
        <w:t xml:space="preserve"> </w:t>
      </w:r>
      <w:r w:rsidRPr="00FC66EF">
        <w:rPr>
          <w:rFonts w:hint="eastAsia"/>
          <w:rtl/>
          <w:lang w:val="en-US" w:eastAsia="ar-SA"/>
        </w:rPr>
        <w:t>يتنفس</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الحياة</w:t>
      </w:r>
      <w:r w:rsidRPr="00FC66EF">
        <w:rPr>
          <w:rtl/>
          <w:lang w:val="en-US" w:eastAsia="ar-SA"/>
        </w:rPr>
        <w:t>"</w:t>
      </w:r>
      <w:r w:rsidRPr="00FC66EF">
        <w:rPr>
          <w:rtl/>
          <w:lang w:val="en-US" w:eastAsia="ar-SA"/>
        </w:rPr>
        <w:tab/>
        <w:t>277</w:t>
      </w:r>
    </w:p>
    <w:p w14:paraId="295C7786" w14:textId="77777777" w:rsidR="00FC66EF" w:rsidRPr="00FC66EF" w:rsidRDefault="00FC66EF" w:rsidP="00FC66EF">
      <w:pPr>
        <w:rPr>
          <w:rtl/>
          <w:lang w:val="en-US" w:eastAsia="ar-SA"/>
        </w:rPr>
      </w:pPr>
      <w:r w:rsidRPr="00FC66EF">
        <w:rPr>
          <w:rtl/>
          <w:lang w:val="en-US" w:eastAsia="ar-SA"/>
        </w:rPr>
        <w:t xml:space="preserve">30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حول</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الغسل</w:t>
      </w:r>
      <w:r w:rsidRPr="00FC66EF">
        <w:rPr>
          <w:rtl/>
          <w:lang w:val="en-US" w:eastAsia="ar-SA"/>
        </w:rPr>
        <w:t xml:space="preserve"> </w:t>
      </w:r>
      <w:r w:rsidRPr="00FC66EF">
        <w:rPr>
          <w:rFonts w:hint="eastAsia"/>
          <w:rtl/>
          <w:lang w:val="en-US" w:eastAsia="ar-SA"/>
        </w:rPr>
        <w:t>المعنوي</w:t>
      </w:r>
      <w:r w:rsidRPr="00FC66EF">
        <w:rPr>
          <w:rtl/>
          <w:lang w:val="en-US" w:eastAsia="ar-SA"/>
        </w:rPr>
        <w:t xml:space="preserve"> </w:t>
      </w:r>
      <w:r w:rsidRPr="00FC66EF">
        <w:rPr>
          <w:rFonts w:hint="eastAsia"/>
          <w:rtl/>
          <w:lang w:val="en-US" w:eastAsia="ar-SA"/>
        </w:rPr>
        <w:t>والتزكية</w:t>
      </w:r>
      <w:r w:rsidRPr="00FC66EF">
        <w:rPr>
          <w:rtl/>
          <w:lang w:val="en-US" w:eastAsia="ar-SA"/>
        </w:rPr>
        <w:tab/>
        <w:t>278</w:t>
      </w:r>
    </w:p>
    <w:p w14:paraId="5B622446" w14:textId="77777777" w:rsidR="00FC66EF" w:rsidRPr="00FC66EF" w:rsidRDefault="00FC66EF" w:rsidP="00FC66EF">
      <w:pPr>
        <w:rPr>
          <w:rtl/>
          <w:lang w:val="en-US" w:eastAsia="ar-SA"/>
        </w:rPr>
      </w:pPr>
      <w:r w:rsidRPr="00FC66EF">
        <w:rPr>
          <w:rtl/>
          <w:lang w:val="en-US" w:eastAsia="ar-SA"/>
        </w:rPr>
        <w:t xml:space="preserve">30.1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غسل</w:t>
      </w:r>
      <w:r w:rsidRPr="00FC66EF">
        <w:rPr>
          <w:rtl/>
          <w:lang w:val="en-US" w:eastAsia="ar-SA"/>
        </w:rPr>
        <w:t xml:space="preserve"> </w:t>
      </w:r>
      <w:r w:rsidRPr="00FC66EF">
        <w:rPr>
          <w:rFonts w:hint="eastAsia"/>
          <w:rtl/>
          <w:lang w:val="en-US" w:eastAsia="ar-SA"/>
        </w:rPr>
        <w:t>الوجه</w:t>
      </w:r>
      <w:r w:rsidRPr="00FC66EF">
        <w:rPr>
          <w:rtl/>
          <w:lang w:val="en-US" w:eastAsia="ar-SA"/>
        </w:rPr>
        <w:t xml:space="preserve"> </w:t>
      </w:r>
      <w:r w:rsidRPr="00FC66EF">
        <w:rPr>
          <w:rFonts w:hint="eastAsia"/>
          <w:rtl/>
          <w:lang w:val="en-US" w:eastAsia="ar-SA"/>
        </w:rPr>
        <w:t>واليدين</w:t>
      </w:r>
      <w:r w:rsidRPr="00FC66EF">
        <w:rPr>
          <w:rtl/>
          <w:lang w:val="en-US" w:eastAsia="ar-SA"/>
        </w:rPr>
        <w:t xml:space="preserve"> </w:t>
      </w:r>
      <w:r w:rsidRPr="00FC66EF">
        <w:rPr>
          <w:rFonts w:hint="eastAsia"/>
          <w:rtl/>
          <w:lang w:val="en-US" w:eastAsia="ar-SA"/>
        </w:rPr>
        <w:t>ومسح</w:t>
      </w:r>
      <w:r w:rsidRPr="00FC66EF">
        <w:rPr>
          <w:rtl/>
          <w:lang w:val="en-US" w:eastAsia="ar-SA"/>
        </w:rPr>
        <w:t xml:space="preserve"> </w:t>
      </w:r>
      <w:r w:rsidRPr="00FC66EF">
        <w:rPr>
          <w:rFonts w:hint="eastAsia"/>
          <w:rtl/>
          <w:lang w:val="en-US" w:eastAsia="ar-SA"/>
        </w:rPr>
        <w:t>الرأس</w:t>
      </w:r>
      <w:r w:rsidRPr="00FC66EF">
        <w:rPr>
          <w:rtl/>
          <w:lang w:val="en-US" w:eastAsia="ar-SA"/>
        </w:rPr>
        <w:t xml:space="preserve"> </w:t>
      </w:r>
      <w:r w:rsidRPr="00FC66EF">
        <w:rPr>
          <w:rFonts w:hint="eastAsia"/>
          <w:rtl/>
          <w:lang w:val="en-US" w:eastAsia="ar-SA"/>
        </w:rPr>
        <w:t>والقدمين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ab/>
        <w:t>278</w:t>
      </w:r>
    </w:p>
    <w:p w14:paraId="5F166E0A" w14:textId="77777777" w:rsidR="00FC66EF" w:rsidRPr="00FC66EF" w:rsidRDefault="00FC66EF" w:rsidP="00FC66EF">
      <w:pPr>
        <w:rPr>
          <w:rtl/>
          <w:lang w:val="en-US" w:eastAsia="ar-SA"/>
        </w:rPr>
      </w:pPr>
      <w:r w:rsidRPr="00FC66EF">
        <w:rPr>
          <w:rtl/>
          <w:lang w:val="en-US" w:eastAsia="ar-SA"/>
        </w:rPr>
        <w:t xml:space="preserve">30.2 </w:t>
      </w:r>
      <w:r w:rsidRPr="00FC66EF">
        <w:rPr>
          <w:rFonts w:hint="eastAsia"/>
          <w:rtl/>
          <w:lang w:val="en-US" w:eastAsia="ar-SA"/>
        </w:rPr>
        <w:t>الوضوء</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الطقوس</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التحرير</w:t>
      </w:r>
      <w:r w:rsidRPr="00FC66EF">
        <w:rPr>
          <w:rtl/>
          <w:lang w:val="en-US" w:eastAsia="ar-SA"/>
        </w:rPr>
        <w:t xml:space="preserve"> </w:t>
      </w:r>
      <w:r w:rsidRPr="00FC66EF">
        <w:rPr>
          <w:rFonts w:hint="eastAsia"/>
          <w:rtl/>
          <w:lang w:val="en-US" w:eastAsia="ar-SA"/>
        </w:rPr>
        <w:t>الفكري</w:t>
      </w:r>
      <w:r w:rsidRPr="00FC66EF">
        <w:rPr>
          <w:rtl/>
          <w:lang w:val="en-US" w:eastAsia="ar-SA"/>
        </w:rPr>
        <w:tab/>
        <w:t>279</w:t>
      </w:r>
    </w:p>
    <w:p w14:paraId="7A8862F3" w14:textId="77777777" w:rsidR="00FC66EF" w:rsidRPr="00FC66EF" w:rsidRDefault="00FC66EF" w:rsidP="00FC66EF">
      <w:pPr>
        <w:rPr>
          <w:rtl/>
          <w:lang w:val="en-US" w:eastAsia="ar-SA"/>
        </w:rPr>
      </w:pPr>
      <w:r w:rsidRPr="00FC66EF">
        <w:rPr>
          <w:rtl/>
          <w:lang w:val="en-US" w:eastAsia="ar-SA"/>
        </w:rPr>
        <w:t xml:space="preserve">30.3 </w:t>
      </w:r>
      <w:r w:rsidRPr="00FC66EF">
        <w:rPr>
          <w:rFonts w:hint="eastAsia"/>
          <w:rtl/>
          <w:lang w:val="en-US" w:eastAsia="ar-SA"/>
        </w:rPr>
        <w:t>الغسل</w:t>
      </w:r>
      <w:r w:rsidRPr="00FC66EF">
        <w:rPr>
          <w:rtl/>
          <w:lang w:val="en-US" w:eastAsia="ar-SA"/>
        </w:rPr>
        <w:t xml:space="preserve"> </w:t>
      </w:r>
      <w:r w:rsidRPr="00FC66EF">
        <w:rPr>
          <w:rFonts w:hint="eastAsia"/>
          <w:rtl/>
          <w:lang w:val="en-US" w:eastAsia="ar-SA"/>
        </w:rPr>
        <w:t>المعنوي</w:t>
      </w:r>
      <w:r w:rsidRPr="00FC66EF">
        <w:rPr>
          <w:rtl/>
          <w:lang w:val="en-US" w:eastAsia="ar-SA"/>
        </w:rPr>
        <w:t xml:space="preserve"> </w:t>
      </w:r>
      <w:r w:rsidRPr="00FC66EF">
        <w:rPr>
          <w:rFonts w:hint="eastAsia"/>
          <w:rtl/>
          <w:lang w:val="en-US" w:eastAsia="ar-SA"/>
        </w:rPr>
        <w:t>وتزكية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تطهير</w:t>
      </w:r>
      <w:r w:rsidRPr="00FC66EF">
        <w:rPr>
          <w:rtl/>
          <w:lang w:val="en-US" w:eastAsia="ar-SA"/>
        </w:rPr>
        <w:t xml:space="preserve"> </w:t>
      </w:r>
      <w:r w:rsidRPr="00FC66EF">
        <w:rPr>
          <w:rFonts w:hint="eastAsia"/>
          <w:rtl/>
          <w:lang w:val="en-US" w:eastAsia="ar-SA"/>
        </w:rPr>
        <w:t>الباطن</w:t>
      </w:r>
      <w:r w:rsidRPr="00FC66EF">
        <w:rPr>
          <w:rtl/>
          <w:lang w:val="en-US" w:eastAsia="ar-SA"/>
        </w:rPr>
        <w:t xml:space="preserve"> </w:t>
      </w:r>
      <w:r w:rsidRPr="00FC66EF">
        <w:rPr>
          <w:rFonts w:hint="eastAsia"/>
          <w:rtl/>
          <w:lang w:val="en-US" w:eastAsia="ar-SA"/>
        </w:rPr>
        <w:t>سبيل</w:t>
      </w:r>
      <w:r w:rsidRPr="00FC66EF">
        <w:rPr>
          <w:rtl/>
          <w:lang w:val="en-US" w:eastAsia="ar-SA"/>
        </w:rPr>
        <w:t xml:space="preserve"> </w:t>
      </w:r>
      <w:r w:rsidRPr="00FC66EF">
        <w:rPr>
          <w:rFonts w:hint="eastAsia"/>
          <w:rtl/>
          <w:lang w:val="en-US" w:eastAsia="ar-SA"/>
        </w:rPr>
        <w:t>الفلاح</w:t>
      </w:r>
      <w:r w:rsidRPr="00FC66EF">
        <w:rPr>
          <w:rtl/>
          <w:lang w:val="en-US" w:eastAsia="ar-SA"/>
        </w:rPr>
        <w:tab/>
        <w:t>280</w:t>
      </w:r>
    </w:p>
    <w:p w14:paraId="5D490501" w14:textId="77777777" w:rsidR="00FC66EF" w:rsidRPr="00FC66EF" w:rsidRDefault="00FC66EF" w:rsidP="00FC66EF">
      <w:pPr>
        <w:rPr>
          <w:rtl/>
          <w:lang w:val="en-US" w:eastAsia="ar-SA"/>
        </w:rPr>
      </w:pPr>
      <w:r w:rsidRPr="00FC66EF">
        <w:rPr>
          <w:rtl/>
          <w:lang w:val="en-US" w:eastAsia="ar-SA"/>
        </w:rPr>
        <w:t>30.4 "</w:t>
      </w:r>
      <w:r w:rsidRPr="00FC66EF">
        <w:rPr>
          <w:rFonts w:hint="eastAsia"/>
          <w:rtl/>
          <w:lang w:val="en-US" w:eastAsia="ar-SA"/>
        </w:rPr>
        <w:t>وَكَانَ</w:t>
      </w:r>
      <w:r w:rsidRPr="00FC66EF">
        <w:rPr>
          <w:rtl/>
          <w:lang w:val="en-US" w:eastAsia="ar-SA"/>
        </w:rPr>
        <w:t xml:space="preserve"> </w:t>
      </w:r>
      <w:r w:rsidRPr="00FC66EF">
        <w:rPr>
          <w:rFonts w:hint="eastAsia"/>
          <w:rtl/>
          <w:lang w:val="en-US" w:eastAsia="ar-SA"/>
        </w:rPr>
        <w:t>عَرْشُهُ</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الْمَاءِ</w:t>
      </w:r>
      <w:r w:rsidRPr="00FC66EF">
        <w:rPr>
          <w:rtl/>
          <w:lang w:val="en-US" w:eastAsia="ar-SA"/>
        </w:rPr>
        <w:t xml:space="preserve">": </w:t>
      </w:r>
      <w:r w:rsidRPr="00FC66EF">
        <w:rPr>
          <w:rFonts w:hint="eastAsia"/>
          <w:rtl/>
          <w:lang w:val="en-US" w:eastAsia="ar-SA"/>
        </w:rPr>
        <w:t>الماء</w:t>
      </w:r>
      <w:r w:rsidRPr="00FC66EF">
        <w:rPr>
          <w:rtl/>
          <w:lang w:val="en-US" w:eastAsia="ar-SA"/>
        </w:rPr>
        <w:t xml:space="preserve"> </w:t>
      </w:r>
      <w:r w:rsidRPr="00FC66EF">
        <w:rPr>
          <w:rFonts w:hint="eastAsia"/>
          <w:rtl/>
          <w:lang w:val="en-US" w:eastAsia="ar-SA"/>
        </w:rPr>
        <w:t>الروحي</w:t>
      </w:r>
      <w:r w:rsidRPr="00FC66EF">
        <w:rPr>
          <w:rtl/>
          <w:lang w:val="en-US" w:eastAsia="ar-SA"/>
        </w:rPr>
        <w:t xml:space="preserve"> </w:t>
      </w:r>
      <w:r w:rsidRPr="00FC66EF">
        <w:rPr>
          <w:rFonts w:hint="eastAsia"/>
          <w:rtl/>
          <w:lang w:val="en-US" w:eastAsia="ar-SA"/>
        </w:rPr>
        <w:t>وأساس</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 xml:space="preserve"> </w:t>
      </w:r>
      <w:r w:rsidRPr="00FC66EF">
        <w:rPr>
          <w:rFonts w:hint="eastAsia"/>
          <w:rtl/>
          <w:lang w:val="en-US" w:eastAsia="ar-SA"/>
        </w:rPr>
        <w:t>كمقدمة</w:t>
      </w:r>
      <w:r w:rsidRPr="00FC66EF">
        <w:rPr>
          <w:rtl/>
          <w:lang w:val="en-US" w:eastAsia="ar-SA"/>
        </w:rPr>
        <w:t xml:space="preserve"> </w:t>
      </w:r>
      <w:r w:rsidRPr="00FC66EF">
        <w:rPr>
          <w:rFonts w:hint="eastAsia"/>
          <w:rtl/>
          <w:lang w:val="en-US" w:eastAsia="ar-SA"/>
        </w:rPr>
        <w:t>لفهم</w:t>
      </w:r>
      <w:r w:rsidRPr="00FC66EF">
        <w:rPr>
          <w:rtl/>
          <w:lang w:val="en-US" w:eastAsia="ar-SA"/>
        </w:rPr>
        <w:t xml:space="preserve"> </w:t>
      </w:r>
      <w:r w:rsidRPr="00FC66EF">
        <w:rPr>
          <w:rFonts w:hint="eastAsia"/>
          <w:rtl/>
          <w:lang w:val="en-US" w:eastAsia="ar-SA"/>
        </w:rPr>
        <w:t>الطهارة</w:t>
      </w:r>
      <w:r w:rsidRPr="00FC66EF">
        <w:rPr>
          <w:rtl/>
          <w:lang w:val="en-US" w:eastAsia="ar-SA"/>
        </w:rPr>
        <w:tab/>
        <w:t>281</w:t>
      </w:r>
    </w:p>
    <w:p w14:paraId="5551D399" w14:textId="77777777" w:rsidR="00FC66EF" w:rsidRPr="00FC66EF" w:rsidRDefault="00FC66EF" w:rsidP="00FC66EF">
      <w:pPr>
        <w:rPr>
          <w:rtl/>
          <w:lang w:val="en-US" w:eastAsia="ar-SA"/>
        </w:rPr>
      </w:pPr>
      <w:r w:rsidRPr="00FC66EF">
        <w:rPr>
          <w:rtl/>
          <w:lang w:val="en-US" w:eastAsia="ar-SA"/>
        </w:rPr>
        <w:t xml:space="preserve">30.5 </w:t>
      </w:r>
      <w:r w:rsidRPr="00FC66EF">
        <w:rPr>
          <w:rFonts w:hint="eastAsia"/>
          <w:rtl/>
          <w:lang w:val="en-US" w:eastAsia="ar-SA"/>
        </w:rPr>
        <w:t>غسل</w:t>
      </w:r>
      <w:r w:rsidRPr="00FC66EF">
        <w:rPr>
          <w:rtl/>
          <w:lang w:val="en-US" w:eastAsia="ar-SA"/>
        </w:rPr>
        <w:t xml:space="preserve"> </w:t>
      </w:r>
      <w:r w:rsidRPr="00FC66EF">
        <w:rPr>
          <w:rFonts w:hint="eastAsia"/>
          <w:rtl/>
          <w:lang w:val="en-US" w:eastAsia="ar-SA"/>
        </w:rPr>
        <w:t>الجنابة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تجاوز</w:t>
      </w:r>
      <w:r w:rsidRPr="00FC66EF">
        <w:rPr>
          <w:rtl/>
          <w:lang w:val="en-US" w:eastAsia="ar-SA"/>
        </w:rPr>
        <w:t xml:space="preserve"> </w:t>
      </w:r>
      <w:r w:rsidRPr="00FC66EF">
        <w:rPr>
          <w:rFonts w:hint="eastAsia"/>
          <w:rtl/>
          <w:lang w:val="en-US" w:eastAsia="ar-SA"/>
        </w:rPr>
        <w:t>الطهارة</w:t>
      </w:r>
      <w:r w:rsidRPr="00FC66EF">
        <w:rPr>
          <w:rtl/>
          <w:lang w:val="en-US" w:eastAsia="ar-SA"/>
        </w:rPr>
        <w:t xml:space="preserve"> </w:t>
      </w:r>
      <w:r w:rsidRPr="00FC66EF">
        <w:rPr>
          <w:rFonts w:hint="eastAsia"/>
          <w:rtl/>
          <w:lang w:val="en-US" w:eastAsia="ar-SA"/>
        </w:rPr>
        <w:t>البدنية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التطهير</w:t>
      </w:r>
      <w:r w:rsidRPr="00FC66EF">
        <w:rPr>
          <w:rtl/>
          <w:lang w:val="en-US" w:eastAsia="ar-SA"/>
        </w:rPr>
        <w:t xml:space="preserve"> </w:t>
      </w:r>
      <w:r w:rsidRPr="00FC66EF">
        <w:rPr>
          <w:rFonts w:hint="eastAsia"/>
          <w:rtl/>
          <w:lang w:val="en-US" w:eastAsia="ar-SA"/>
        </w:rPr>
        <w:t>الروحي</w:t>
      </w:r>
      <w:r w:rsidRPr="00FC66EF">
        <w:rPr>
          <w:rtl/>
          <w:lang w:val="en-US" w:eastAsia="ar-SA"/>
        </w:rPr>
        <w:t xml:space="preserve"> </w:t>
      </w:r>
      <w:r w:rsidRPr="00FC66EF">
        <w:rPr>
          <w:rFonts w:hint="eastAsia"/>
          <w:rtl/>
          <w:lang w:val="en-US" w:eastAsia="ar-SA"/>
        </w:rPr>
        <w:t>العميق</w:t>
      </w:r>
      <w:r w:rsidRPr="00FC66EF">
        <w:rPr>
          <w:rtl/>
          <w:lang w:val="en-US" w:eastAsia="ar-SA"/>
        </w:rPr>
        <w:tab/>
        <w:t>282</w:t>
      </w:r>
    </w:p>
    <w:p w14:paraId="3F2F856D" w14:textId="77777777" w:rsidR="00FC66EF" w:rsidRPr="00FC66EF" w:rsidRDefault="00FC66EF" w:rsidP="00FC66EF">
      <w:pPr>
        <w:rPr>
          <w:rtl/>
          <w:lang w:val="en-US" w:eastAsia="ar-SA"/>
        </w:rPr>
      </w:pPr>
      <w:r w:rsidRPr="00FC66EF">
        <w:rPr>
          <w:rtl/>
          <w:lang w:val="en-US" w:eastAsia="ar-SA"/>
        </w:rPr>
        <w:lastRenderedPageBreak/>
        <w:t>30.6 "</w:t>
      </w:r>
      <w:r w:rsidRPr="00FC66EF">
        <w:rPr>
          <w:rFonts w:hint="eastAsia"/>
          <w:rtl/>
          <w:lang w:val="en-US" w:eastAsia="ar-SA"/>
        </w:rPr>
        <w:t>فَاغْسِلُوا</w:t>
      </w:r>
      <w:r w:rsidRPr="00FC66EF">
        <w:rPr>
          <w:rtl/>
          <w:lang w:val="en-US" w:eastAsia="ar-SA"/>
        </w:rPr>
        <w:t xml:space="preserve"> </w:t>
      </w:r>
      <w:r w:rsidRPr="00FC66EF">
        <w:rPr>
          <w:rFonts w:hint="eastAsia"/>
          <w:rtl/>
          <w:lang w:val="en-US" w:eastAsia="ar-SA"/>
        </w:rPr>
        <w:t>وُجُوهَكُمْ</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رمزية</w:t>
      </w:r>
      <w:r w:rsidRPr="00FC66EF">
        <w:rPr>
          <w:rtl/>
          <w:lang w:val="en-US" w:eastAsia="ar-SA"/>
        </w:rPr>
        <w:t xml:space="preserve"> </w:t>
      </w:r>
      <w:r w:rsidRPr="00FC66EF">
        <w:rPr>
          <w:rFonts w:hint="eastAsia"/>
          <w:rtl/>
          <w:lang w:val="en-US" w:eastAsia="ar-SA"/>
        </w:rPr>
        <w:t>لفعل</w:t>
      </w:r>
      <w:r w:rsidRPr="00FC66EF">
        <w:rPr>
          <w:rtl/>
          <w:lang w:val="en-US" w:eastAsia="ar-SA"/>
        </w:rPr>
        <w:t xml:space="preserve"> </w:t>
      </w:r>
      <w:r w:rsidRPr="00FC66EF">
        <w:rPr>
          <w:rFonts w:hint="eastAsia"/>
          <w:rtl/>
          <w:lang w:val="en-US" w:eastAsia="ar-SA"/>
        </w:rPr>
        <w:t>الطهارة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ما</w:t>
      </w:r>
      <w:r w:rsidRPr="00FC66EF">
        <w:rPr>
          <w:rtl/>
          <w:lang w:val="en-US" w:eastAsia="ar-SA"/>
        </w:rPr>
        <w:t xml:space="preserve"> </w:t>
      </w:r>
      <w:r w:rsidRPr="00FC66EF">
        <w:rPr>
          <w:rFonts w:hint="eastAsia"/>
          <w:rtl/>
          <w:lang w:val="en-US" w:eastAsia="ar-SA"/>
        </w:rPr>
        <w:t>يُعرف</w:t>
      </w:r>
      <w:r w:rsidRPr="00FC66EF">
        <w:rPr>
          <w:rtl/>
          <w:lang w:val="en-US" w:eastAsia="ar-SA"/>
        </w:rPr>
        <w:t xml:space="preserve"> </w:t>
      </w:r>
      <w:r w:rsidRPr="00FC66EF">
        <w:rPr>
          <w:rFonts w:hint="eastAsia"/>
          <w:rtl/>
          <w:lang w:val="en-US" w:eastAsia="ar-SA"/>
        </w:rPr>
        <w:t>بالوضوء</w:t>
      </w:r>
      <w:r w:rsidRPr="00FC66EF">
        <w:rPr>
          <w:rtl/>
          <w:lang w:val="en-US" w:eastAsia="ar-SA"/>
        </w:rPr>
        <w:t>)</w:t>
      </w:r>
      <w:r w:rsidRPr="00FC66EF">
        <w:rPr>
          <w:rtl/>
          <w:lang w:val="en-US" w:eastAsia="ar-SA"/>
        </w:rPr>
        <w:tab/>
        <w:t>283</w:t>
      </w:r>
    </w:p>
    <w:p w14:paraId="1D1E6F35" w14:textId="77777777" w:rsidR="00FC66EF" w:rsidRPr="00FC66EF" w:rsidRDefault="00FC66EF" w:rsidP="00FC66EF">
      <w:pPr>
        <w:rPr>
          <w:rtl/>
          <w:lang w:val="en-US" w:eastAsia="ar-SA"/>
        </w:rPr>
      </w:pPr>
      <w:r w:rsidRPr="00FC66EF">
        <w:rPr>
          <w:rtl/>
          <w:lang w:val="en-US" w:eastAsia="ar-SA"/>
        </w:rPr>
        <w:t xml:space="preserve">30.7 </w:t>
      </w:r>
      <w:r w:rsidRPr="00FC66EF">
        <w:rPr>
          <w:rFonts w:hint="eastAsia"/>
          <w:rtl/>
          <w:lang w:val="en-US" w:eastAsia="ar-SA"/>
        </w:rPr>
        <w:t>الطهارة</w:t>
      </w:r>
      <w:r w:rsidRPr="00FC66EF">
        <w:rPr>
          <w:rtl/>
          <w:lang w:val="en-US" w:eastAsia="ar-SA"/>
        </w:rPr>
        <w:t xml:space="preserve"> </w:t>
      </w:r>
      <w:r w:rsidRPr="00FC66EF">
        <w:rPr>
          <w:rFonts w:hint="eastAsia"/>
          <w:rtl/>
          <w:lang w:val="en-US" w:eastAsia="ar-SA"/>
        </w:rPr>
        <w:t>الحسية</w:t>
      </w:r>
      <w:r w:rsidRPr="00FC66EF">
        <w:rPr>
          <w:rtl/>
          <w:lang w:val="en-US" w:eastAsia="ar-SA"/>
        </w:rPr>
        <w:t xml:space="preserve"> </w:t>
      </w:r>
      <w:r w:rsidRPr="00FC66EF">
        <w:rPr>
          <w:rFonts w:hint="eastAsia"/>
          <w:rtl/>
          <w:lang w:val="en-US" w:eastAsia="ar-SA"/>
        </w:rPr>
        <w:t>والمعنوية</w:t>
      </w:r>
      <w:r w:rsidRPr="00FC66EF">
        <w:rPr>
          <w:rtl/>
          <w:lang w:val="en-US" w:eastAsia="ar-SA"/>
        </w:rPr>
        <w:t xml:space="preserve">: </w:t>
      </w:r>
      <w:r w:rsidRPr="00FC66EF">
        <w:rPr>
          <w:rFonts w:hint="eastAsia"/>
          <w:rtl/>
          <w:lang w:val="en-US" w:eastAsia="ar-SA"/>
        </w:rPr>
        <w:t>تكامل</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تعارض</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القرآني</w:t>
      </w:r>
      <w:r w:rsidRPr="00FC66EF">
        <w:rPr>
          <w:rtl/>
          <w:lang w:val="en-US" w:eastAsia="ar-SA"/>
        </w:rPr>
        <w:tab/>
        <w:t>284</w:t>
      </w:r>
    </w:p>
    <w:p w14:paraId="339CF81B" w14:textId="77777777" w:rsidR="00FC66EF" w:rsidRPr="00FC66EF" w:rsidRDefault="00FC66EF" w:rsidP="00FC66EF">
      <w:pPr>
        <w:rPr>
          <w:rtl/>
          <w:lang w:val="en-US" w:eastAsia="ar-SA"/>
        </w:rPr>
      </w:pPr>
      <w:r w:rsidRPr="00FC66EF">
        <w:rPr>
          <w:rtl/>
          <w:lang w:val="en-US" w:eastAsia="ar-SA"/>
        </w:rPr>
        <w:t xml:space="preserve">31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هل</w:t>
      </w:r>
      <w:r w:rsidRPr="00FC66EF">
        <w:rPr>
          <w:rtl/>
          <w:lang w:val="en-US" w:eastAsia="ar-SA"/>
        </w:rPr>
        <w:t xml:space="preserve"> </w:t>
      </w:r>
      <w:r w:rsidRPr="00FC66EF">
        <w:rPr>
          <w:rFonts w:hint="eastAsia"/>
          <w:rtl/>
          <w:lang w:val="en-US" w:eastAsia="ar-SA"/>
        </w:rPr>
        <w:t>يحمل</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أسراراً</w:t>
      </w:r>
      <w:r w:rsidRPr="00FC66EF">
        <w:rPr>
          <w:rtl/>
          <w:lang w:val="en-US" w:eastAsia="ar-SA"/>
        </w:rPr>
        <w:t xml:space="preserve"> </w:t>
      </w:r>
      <w:r w:rsidRPr="00FC66EF">
        <w:rPr>
          <w:rFonts w:hint="eastAsia"/>
          <w:rtl/>
          <w:lang w:val="en-US" w:eastAsia="ar-SA"/>
        </w:rPr>
        <w:t>عددية</w:t>
      </w:r>
      <w:r w:rsidRPr="00FC66EF">
        <w:rPr>
          <w:rtl/>
          <w:lang w:val="en-US" w:eastAsia="ar-SA"/>
        </w:rPr>
        <w:t xml:space="preserve"> </w:t>
      </w:r>
      <w:r w:rsidRPr="00FC66EF">
        <w:rPr>
          <w:rFonts w:hint="eastAsia"/>
          <w:rtl/>
          <w:lang w:val="en-US" w:eastAsia="ar-SA"/>
        </w:rPr>
        <w:t>للصلاة؟</w:t>
      </w:r>
      <w:r w:rsidRPr="00FC66EF">
        <w:rPr>
          <w:rtl/>
          <w:lang w:val="en-US" w:eastAsia="ar-SA"/>
        </w:rPr>
        <w:tab/>
        <w:t>285</w:t>
      </w:r>
    </w:p>
    <w:p w14:paraId="27E6F1F6" w14:textId="77777777" w:rsidR="00FC66EF" w:rsidRPr="00FC66EF" w:rsidRDefault="00FC66EF" w:rsidP="00FC66EF">
      <w:pPr>
        <w:rPr>
          <w:rtl/>
          <w:lang w:val="en-US" w:eastAsia="ar-SA"/>
        </w:rPr>
      </w:pPr>
      <w:r w:rsidRPr="00FC66EF">
        <w:rPr>
          <w:rtl/>
          <w:lang w:val="en-US" w:eastAsia="ar-SA"/>
        </w:rPr>
        <w:t xml:space="preserve">31.1 </w:t>
      </w:r>
      <w:r w:rsidRPr="00FC66EF">
        <w:rPr>
          <w:rFonts w:hint="eastAsia"/>
          <w:rtl/>
          <w:lang w:val="en-US" w:eastAsia="ar-SA"/>
        </w:rPr>
        <w:t>الدلالات</w:t>
      </w:r>
      <w:r w:rsidRPr="00FC66EF">
        <w:rPr>
          <w:rtl/>
          <w:lang w:val="en-US" w:eastAsia="ar-SA"/>
        </w:rPr>
        <w:t xml:space="preserve"> </w:t>
      </w:r>
      <w:r w:rsidRPr="00FC66EF">
        <w:rPr>
          <w:rFonts w:hint="eastAsia"/>
          <w:rtl/>
          <w:lang w:val="en-US" w:eastAsia="ar-SA"/>
        </w:rPr>
        <w:t>المباشرة</w:t>
      </w:r>
      <w:r w:rsidRPr="00FC66EF">
        <w:rPr>
          <w:rtl/>
          <w:lang w:val="en-US" w:eastAsia="ar-SA"/>
        </w:rPr>
        <w:t xml:space="preserve"> -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يشير</w:t>
      </w:r>
      <w:r w:rsidRPr="00FC66EF">
        <w:rPr>
          <w:rtl/>
          <w:lang w:val="en-US" w:eastAsia="ar-SA"/>
        </w:rPr>
        <w:t xml:space="preserve"> </w:t>
      </w:r>
      <w:r w:rsidRPr="00FC66EF">
        <w:rPr>
          <w:rFonts w:hint="eastAsia"/>
          <w:rtl/>
          <w:lang w:val="en-US" w:eastAsia="ar-SA"/>
        </w:rPr>
        <w:t>تكرار</w:t>
      </w:r>
      <w:r w:rsidRPr="00FC66EF">
        <w:rPr>
          <w:rtl/>
          <w:lang w:val="en-US" w:eastAsia="ar-SA"/>
        </w:rPr>
        <w:t xml:space="preserve"> </w:t>
      </w:r>
      <w:r w:rsidRPr="00FC66EF">
        <w:rPr>
          <w:rFonts w:hint="eastAsia"/>
          <w:rtl/>
          <w:lang w:val="en-US" w:eastAsia="ar-SA"/>
        </w:rPr>
        <w:t>الكلمات</w:t>
      </w:r>
      <w:r w:rsidRPr="00FC66EF">
        <w:rPr>
          <w:rtl/>
          <w:lang w:val="en-US" w:eastAsia="ar-SA"/>
        </w:rPr>
        <w:t xml:space="preserve"> </w:t>
      </w:r>
      <w:r w:rsidRPr="00FC66EF">
        <w:rPr>
          <w:rFonts w:hint="eastAsia"/>
          <w:rtl/>
          <w:lang w:val="en-US" w:eastAsia="ar-SA"/>
        </w:rPr>
        <w:t>لعدد</w:t>
      </w:r>
      <w:r w:rsidRPr="00FC66EF">
        <w:rPr>
          <w:rtl/>
          <w:lang w:val="en-US" w:eastAsia="ar-SA"/>
        </w:rPr>
        <w:t xml:space="preserve"> </w:t>
      </w:r>
      <w:r w:rsidRPr="00FC66EF">
        <w:rPr>
          <w:rFonts w:hint="eastAsia"/>
          <w:rtl/>
          <w:lang w:val="en-US" w:eastAsia="ar-SA"/>
        </w:rPr>
        <w:t>الصلوات</w:t>
      </w:r>
      <w:r w:rsidRPr="00FC66EF">
        <w:rPr>
          <w:rtl/>
          <w:lang w:val="en-US" w:eastAsia="ar-SA"/>
        </w:rPr>
        <w:t xml:space="preserve"> </w:t>
      </w:r>
      <w:r w:rsidRPr="00FC66EF">
        <w:rPr>
          <w:rFonts w:hint="eastAsia"/>
          <w:rtl/>
          <w:lang w:val="en-US" w:eastAsia="ar-SA"/>
        </w:rPr>
        <w:t>والركعات؟</w:t>
      </w:r>
      <w:r w:rsidRPr="00FC66EF">
        <w:rPr>
          <w:rtl/>
          <w:lang w:val="en-US" w:eastAsia="ar-SA"/>
        </w:rPr>
        <w:tab/>
        <w:t>285</w:t>
      </w:r>
    </w:p>
    <w:p w14:paraId="61DD2F26" w14:textId="77777777" w:rsidR="00FC66EF" w:rsidRPr="00FC66EF" w:rsidRDefault="00FC66EF" w:rsidP="00FC66EF">
      <w:pPr>
        <w:rPr>
          <w:rtl/>
          <w:lang w:val="en-US" w:eastAsia="ar-SA"/>
        </w:rPr>
      </w:pPr>
      <w:r w:rsidRPr="00FC66EF">
        <w:rPr>
          <w:rtl/>
          <w:lang w:val="en-US" w:eastAsia="ar-SA"/>
        </w:rPr>
        <w:t xml:space="preserve">31.2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الحساب</w:t>
      </w:r>
      <w:r w:rsidRPr="00FC66EF">
        <w:rPr>
          <w:rtl/>
          <w:lang w:val="en-US" w:eastAsia="ar-SA"/>
        </w:rPr>
        <w:t xml:space="preserve"> </w:t>
      </w:r>
      <w:r w:rsidRPr="00FC66EF">
        <w:rPr>
          <w:rFonts w:hint="eastAsia"/>
          <w:rtl/>
          <w:lang w:val="en-US" w:eastAsia="ar-SA"/>
        </w:rPr>
        <w:t>الدقيق</w:t>
      </w:r>
      <w:r w:rsidRPr="00FC66EF">
        <w:rPr>
          <w:rtl/>
          <w:lang w:val="en-US" w:eastAsia="ar-SA"/>
        </w:rPr>
        <w:t xml:space="preserve"> - </w:t>
      </w:r>
      <w:r w:rsidRPr="00FC66EF">
        <w:rPr>
          <w:rFonts w:hint="eastAsia"/>
          <w:rtl/>
          <w:lang w:val="en-US" w:eastAsia="ar-SA"/>
        </w:rPr>
        <w:t>القيم</w:t>
      </w:r>
      <w:r w:rsidRPr="00FC66EF">
        <w:rPr>
          <w:rtl/>
          <w:lang w:val="en-US" w:eastAsia="ar-SA"/>
        </w:rPr>
        <w:t xml:space="preserve"> </w:t>
      </w:r>
      <w:r w:rsidRPr="00FC66EF">
        <w:rPr>
          <w:rFonts w:hint="eastAsia"/>
          <w:rtl/>
          <w:lang w:val="en-US" w:eastAsia="ar-SA"/>
        </w:rPr>
        <w:t>الحرفية</w:t>
      </w:r>
      <w:r w:rsidRPr="00FC66EF">
        <w:rPr>
          <w:rtl/>
          <w:lang w:val="en-US" w:eastAsia="ar-SA"/>
        </w:rPr>
        <w:t xml:space="preserve"> </w:t>
      </w:r>
      <w:r w:rsidRPr="00FC66EF">
        <w:rPr>
          <w:rFonts w:hint="eastAsia"/>
          <w:rtl/>
          <w:lang w:val="en-US" w:eastAsia="ar-SA"/>
        </w:rPr>
        <w:t>والرقم</w:t>
      </w:r>
      <w:r w:rsidRPr="00FC66EF">
        <w:rPr>
          <w:rtl/>
          <w:lang w:val="en-US" w:eastAsia="ar-SA"/>
        </w:rPr>
        <w:t xml:space="preserve"> 19 </w:t>
      </w:r>
      <w:r w:rsidRPr="00FC66EF">
        <w:rPr>
          <w:rFonts w:hint="eastAsia"/>
          <w:rtl/>
          <w:lang w:val="en-US" w:eastAsia="ar-SA"/>
        </w:rPr>
        <w:t>أساساً</w:t>
      </w:r>
      <w:r w:rsidRPr="00FC66EF">
        <w:rPr>
          <w:rtl/>
          <w:lang w:val="en-US" w:eastAsia="ar-SA"/>
        </w:rPr>
        <w:tab/>
        <w:t>286</w:t>
      </w:r>
    </w:p>
    <w:p w14:paraId="7D66BB43" w14:textId="77777777" w:rsidR="00FC66EF" w:rsidRPr="00FC66EF" w:rsidRDefault="00FC66EF" w:rsidP="00FC66EF">
      <w:pPr>
        <w:rPr>
          <w:rtl/>
          <w:lang w:val="en-US" w:eastAsia="ar-SA"/>
        </w:rPr>
      </w:pPr>
      <w:r w:rsidRPr="00FC66EF">
        <w:rPr>
          <w:rtl/>
          <w:lang w:val="en-US" w:eastAsia="ar-SA"/>
        </w:rPr>
        <w:t xml:space="preserve">31.3 </w:t>
      </w:r>
      <w:r w:rsidRPr="00FC66EF">
        <w:rPr>
          <w:rFonts w:hint="eastAsia"/>
          <w:rtl/>
          <w:lang w:val="en-US" w:eastAsia="ar-SA"/>
        </w:rPr>
        <w:t>تطبيق</w:t>
      </w:r>
      <w:r w:rsidRPr="00FC66EF">
        <w:rPr>
          <w:rtl/>
          <w:lang w:val="en-US" w:eastAsia="ar-SA"/>
        </w:rPr>
        <w:t xml:space="preserve"> </w:t>
      </w:r>
      <w:r w:rsidRPr="00FC66EF">
        <w:rPr>
          <w:rFonts w:hint="eastAsia"/>
          <w:rtl/>
          <w:lang w:val="en-US" w:eastAsia="ar-SA"/>
        </w:rPr>
        <w:t>المنهجية</w:t>
      </w:r>
      <w:r w:rsidRPr="00FC66EF">
        <w:rPr>
          <w:rtl/>
          <w:lang w:val="en-US" w:eastAsia="ar-SA"/>
        </w:rPr>
        <w:t xml:space="preserve"> </w:t>
      </w:r>
      <w:r w:rsidRPr="00FC66EF">
        <w:rPr>
          <w:rFonts w:hint="eastAsia"/>
          <w:rtl/>
          <w:lang w:val="en-US" w:eastAsia="ar-SA"/>
        </w:rPr>
        <w:t>العددية</w:t>
      </w:r>
      <w:r w:rsidRPr="00FC66EF">
        <w:rPr>
          <w:rtl/>
          <w:lang w:val="en-US" w:eastAsia="ar-SA"/>
        </w:rPr>
        <w:t xml:space="preserve"> - </w:t>
      </w:r>
      <w:r w:rsidRPr="00FC66EF">
        <w:rPr>
          <w:rFonts w:hint="eastAsia"/>
          <w:rtl/>
          <w:lang w:val="en-US" w:eastAsia="ar-SA"/>
        </w:rPr>
        <w:t>حساب</w:t>
      </w:r>
      <w:r w:rsidRPr="00FC66EF">
        <w:rPr>
          <w:rtl/>
          <w:lang w:val="en-US" w:eastAsia="ar-SA"/>
        </w:rPr>
        <w:t xml:space="preserve"> </w:t>
      </w:r>
      <w:r w:rsidRPr="00FC66EF">
        <w:rPr>
          <w:rFonts w:hint="eastAsia"/>
          <w:rtl/>
          <w:lang w:val="en-US" w:eastAsia="ar-SA"/>
        </w:rPr>
        <w:t>ركعات</w:t>
      </w:r>
      <w:r w:rsidRPr="00FC66EF">
        <w:rPr>
          <w:rtl/>
          <w:lang w:val="en-US" w:eastAsia="ar-SA"/>
        </w:rPr>
        <w:t xml:space="preserve"> </w:t>
      </w:r>
      <w:r w:rsidRPr="00FC66EF">
        <w:rPr>
          <w:rFonts w:hint="eastAsia"/>
          <w:rtl/>
          <w:lang w:val="en-US" w:eastAsia="ar-SA"/>
        </w:rPr>
        <w:t>الصلوات</w:t>
      </w:r>
      <w:r w:rsidRPr="00FC66EF">
        <w:rPr>
          <w:rtl/>
          <w:lang w:val="en-US" w:eastAsia="ar-SA"/>
        </w:rPr>
        <w:t xml:space="preserve"> </w:t>
      </w:r>
      <w:r w:rsidRPr="00FC66EF">
        <w:rPr>
          <w:rFonts w:hint="eastAsia"/>
          <w:rtl/>
          <w:lang w:val="en-US" w:eastAsia="ar-SA"/>
        </w:rPr>
        <w:t>الخمس</w:t>
      </w:r>
      <w:r w:rsidRPr="00FC66EF">
        <w:rPr>
          <w:rtl/>
          <w:lang w:val="en-US" w:eastAsia="ar-SA"/>
        </w:rPr>
        <w:tab/>
        <w:t>287</w:t>
      </w:r>
    </w:p>
    <w:p w14:paraId="692B0035" w14:textId="77777777" w:rsidR="00FC66EF" w:rsidRPr="00FC66EF" w:rsidRDefault="00FC66EF" w:rsidP="00FC66EF">
      <w:pPr>
        <w:rPr>
          <w:rtl/>
          <w:lang w:val="en-US" w:eastAsia="ar-SA"/>
        </w:rPr>
      </w:pPr>
      <w:r w:rsidRPr="00FC66EF">
        <w:rPr>
          <w:rtl/>
          <w:lang w:val="en-US" w:eastAsia="ar-SA"/>
        </w:rPr>
        <w:t xml:space="preserve">31.4 </w:t>
      </w:r>
      <w:r w:rsidRPr="00FC66EF">
        <w:rPr>
          <w:rFonts w:hint="eastAsia"/>
          <w:rtl/>
          <w:lang w:val="en-US" w:eastAsia="ar-SA"/>
        </w:rPr>
        <w:t>السياق</w:t>
      </w:r>
      <w:r w:rsidRPr="00FC66EF">
        <w:rPr>
          <w:rtl/>
          <w:lang w:val="en-US" w:eastAsia="ar-SA"/>
        </w:rPr>
        <w:t xml:space="preserve"> </w:t>
      </w:r>
      <w:r w:rsidRPr="00FC66EF">
        <w:rPr>
          <w:rFonts w:hint="eastAsia"/>
          <w:rtl/>
          <w:lang w:val="en-US" w:eastAsia="ar-SA"/>
        </w:rPr>
        <w:t>والتفسير</w:t>
      </w:r>
      <w:r w:rsidRPr="00FC66EF">
        <w:rPr>
          <w:rtl/>
          <w:lang w:val="en-US" w:eastAsia="ar-SA"/>
        </w:rPr>
        <w:t xml:space="preserve"> - </w:t>
      </w:r>
      <w:r w:rsidRPr="00FC66EF">
        <w:rPr>
          <w:rFonts w:hint="eastAsia"/>
          <w:rtl/>
          <w:lang w:val="en-US" w:eastAsia="ar-SA"/>
        </w:rPr>
        <w:t>الدلالات</w:t>
      </w:r>
      <w:r w:rsidRPr="00FC66EF">
        <w:rPr>
          <w:rtl/>
          <w:lang w:val="en-US" w:eastAsia="ar-SA"/>
        </w:rPr>
        <w:t xml:space="preserve"> </w:t>
      </w:r>
      <w:r w:rsidRPr="00FC66EF">
        <w:rPr>
          <w:rFonts w:hint="eastAsia"/>
          <w:rtl/>
          <w:lang w:val="en-US" w:eastAsia="ar-SA"/>
        </w:rPr>
        <w:t>الباطنة</w:t>
      </w:r>
      <w:r w:rsidRPr="00FC66EF">
        <w:rPr>
          <w:rtl/>
          <w:lang w:val="en-US" w:eastAsia="ar-SA"/>
        </w:rPr>
        <w:t xml:space="preserve"> </w:t>
      </w:r>
      <w:r w:rsidRPr="00FC66EF">
        <w:rPr>
          <w:rFonts w:hint="eastAsia"/>
          <w:rtl/>
          <w:lang w:val="en-US" w:eastAsia="ar-SA"/>
        </w:rPr>
        <w:t>وعلاقتها</w:t>
      </w:r>
      <w:r w:rsidRPr="00FC66EF">
        <w:rPr>
          <w:rtl/>
          <w:lang w:val="en-US" w:eastAsia="ar-SA"/>
        </w:rPr>
        <w:t xml:space="preserve"> </w:t>
      </w:r>
      <w:r w:rsidRPr="00FC66EF">
        <w:rPr>
          <w:rFonts w:hint="eastAsia"/>
          <w:rtl/>
          <w:lang w:val="en-US" w:eastAsia="ar-SA"/>
        </w:rPr>
        <w:t>بالسنة</w:t>
      </w:r>
      <w:r w:rsidRPr="00FC66EF">
        <w:rPr>
          <w:rtl/>
          <w:lang w:val="en-US" w:eastAsia="ar-SA"/>
        </w:rPr>
        <w:t xml:space="preserve"> </w:t>
      </w:r>
      <w:r w:rsidRPr="00FC66EF">
        <w:rPr>
          <w:rFonts w:hint="eastAsia"/>
          <w:rtl/>
          <w:lang w:val="en-US" w:eastAsia="ar-SA"/>
        </w:rPr>
        <w:t>والتواتر</w:t>
      </w:r>
      <w:r w:rsidRPr="00FC66EF">
        <w:rPr>
          <w:rtl/>
          <w:lang w:val="en-US" w:eastAsia="ar-SA"/>
        </w:rPr>
        <w:tab/>
        <w:t>288</w:t>
      </w:r>
    </w:p>
    <w:p w14:paraId="31B3EFA9" w14:textId="77777777" w:rsidR="00FC66EF" w:rsidRPr="00FC66EF" w:rsidRDefault="00FC66EF" w:rsidP="00FC66EF">
      <w:pPr>
        <w:rPr>
          <w:rtl/>
          <w:lang w:val="en-US" w:eastAsia="ar-SA"/>
        </w:rPr>
      </w:pPr>
      <w:r w:rsidRPr="00FC66EF">
        <w:rPr>
          <w:rtl/>
          <w:lang w:val="en-US" w:eastAsia="ar-SA"/>
        </w:rPr>
        <w:t xml:space="preserve">32 </w:t>
      </w:r>
      <w:r w:rsidRPr="00FC66EF">
        <w:rPr>
          <w:rFonts w:hint="eastAsia"/>
          <w:rtl/>
          <w:lang w:val="en-US" w:eastAsia="ar-SA"/>
        </w:rPr>
        <w:t>سلسلة</w:t>
      </w:r>
      <w:r w:rsidRPr="00FC66EF">
        <w:rPr>
          <w:rtl/>
          <w:lang w:val="en-US" w:eastAsia="ar-SA"/>
        </w:rPr>
        <w:t>: "</w:t>
      </w:r>
      <w:r w:rsidRPr="00FC66EF">
        <w:rPr>
          <w:rFonts w:hint="eastAsia"/>
          <w:rtl/>
          <w:lang w:val="en-US" w:eastAsia="ar-SA"/>
        </w:rPr>
        <w:t>بصائر</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لتجاوز</w:t>
      </w:r>
      <w:r w:rsidRPr="00FC66EF">
        <w:rPr>
          <w:rtl/>
          <w:lang w:val="en-US" w:eastAsia="ar-SA"/>
        </w:rPr>
        <w:t xml:space="preserve"> </w:t>
      </w:r>
      <w:r w:rsidRPr="00FC66EF">
        <w:rPr>
          <w:rFonts w:hint="eastAsia"/>
          <w:rtl/>
          <w:lang w:val="en-US" w:eastAsia="ar-SA"/>
        </w:rPr>
        <w:t>المألوف</w:t>
      </w:r>
      <w:r w:rsidRPr="00FC66EF">
        <w:rPr>
          <w:rtl/>
          <w:lang w:val="en-US" w:eastAsia="ar-SA"/>
        </w:rPr>
        <w:t xml:space="preserve"> </w:t>
      </w:r>
      <w:r w:rsidRPr="00FC66EF">
        <w:rPr>
          <w:rFonts w:hint="eastAsia"/>
          <w:rtl/>
          <w:lang w:val="en-US" w:eastAsia="ar-SA"/>
        </w:rPr>
        <w:t>وإدراك</w:t>
      </w:r>
      <w:r w:rsidRPr="00FC66EF">
        <w:rPr>
          <w:rtl/>
          <w:lang w:val="en-US" w:eastAsia="ar-SA"/>
        </w:rPr>
        <w:t xml:space="preserve"> </w:t>
      </w:r>
      <w:r w:rsidRPr="00FC66EF">
        <w:rPr>
          <w:rFonts w:hint="eastAsia"/>
          <w:rtl/>
          <w:lang w:val="en-US" w:eastAsia="ar-SA"/>
        </w:rPr>
        <w:t>الحقيقة</w:t>
      </w:r>
      <w:r w:rsidRPr="00FC66EF">
        <w:rPr>
          <w:rtl/>
          <w:lang w:val="en-US" w:eastAsia="ar-SA"/>
        </w:rPr>
        <w:t>"</w:t>
      </w:r>
      <w:r w:rsidRPr="00FC66EF">
        <w:rPr>
          <w:rtl/>
          <w:lang w:val="en-US" w:eastAsia="ar-SA"/>
        </w:rPr>
        <w:tab/>
        <w:t>289</w:t>
      </w:r>
    </w:p>
    <w:p w14:paraId="5EFDEA47" w14:textId="77777777" w:rsidR="00FC66EF" w:rsidRPr="00FC66EF" w:rsidRDefault="00FC66EF" w:rsidP="00FC66EF">
      <w:pPr>
        <w:rPr>
          <w:rtl/>
          <w:lang w:val="en-US" w:eastAsia="ar-SA"/>
        </w:rPr>
      </w:pPr>
      <w:r w:rsidRPr="00FC66EF">
        <w:rPr>
          <w:rtl/>
          <w:lang w:val="en-US" w:eastAsia="ar-SA"/>
        </w:rPr>
        <w:t xml:space="preserve">32.1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هو</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البحث</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وراء</w:t>
      </w:r>
      <w:r w:rsidRPr="00FC66EF">
        <w:rPr>
          <w:rtl/>
          <w:lang w:val="en-US" w:eastAsia="ar-SA"/>
        </w:rPr>
        <w:t xml:space="preserve"> </w:t>
      </w:r>
      <w:r w:rsidRPr="00FC66EF">
        <w:rPr>
          <w:rFonts w:hint="eastAsia"/>
          <w:rtl/>
          <w:lang w:val="en-US" w:eastAsia="ar-SA"/>
        </w:rPr>
        <w:t>ستار</w:t>
      </w:r>
      <w:r w:rsidRPr="00FC66EF">
        <w:rPr>
          <w:rtl/>
          <w:lang w:val="en-US" w:eastAsia="ar-SA"/>
        </w:rPr>
        <w:t xml:space="preserve"> </w:t>
      </w:r>
      <w:r w:rsidRPr="00FC66EF">
        <w:rPr>
          <w:rFonts w:hint="eastAsia"/>
          <w:rtl/>
          <w:lang w:val="en-US" w:eastAsia="ar-SA"/>
        </w:rPr>
        <w:t>التصورات</w:t>
      </w:r>
      <w:r w:rsidRPr="00FC66EF">
        <w:rPr>
          <w:rtl/>
          <w:lang w:val="en-US" w:eastAsia="ar-SA"/>
        </w:rPr>
        <w:t xml:space="preserve"> </w:t>
      </w:r>
      <w:r w:rsidRPr="00FC66EF">
        <w:rPr>
          <w:rFonts w:hint="eastAsia"/>
          <w:rtl/>
          <w:lang w:val="en-US" w:eastAsia="ar-SA"/>
        </w:rPr>
        <w:t>الشائعة</w:t>
      </w:r>
      <w:r w:rsidRPr="00FC66EF">
        <w:rPr>
          <w:rtl/>
          <w:lang w:val="en-US" w:eastAsia="ar-SA"/>
        </w:rPr>
        <w:tab/>
        <w:t>289</w:t>
      </w:r>
    </w:p>
    <w:p w14:paraId="4E11955C" w14:textId="77777777" w:rsidR="00FC66EF" w:rsidRPr="00FC66EF" w:rsidRDefault="00FC66EF" w:rsidP="00FC66EF">
      <w:pPr>
        <w:rPr>
          <w:rtl/>
          <w:lang w:val="en-US" w:eastAsia="ar-SA"/>
        </w:rPr>
      </w:pPr>
      <w:r w:rsidRPr="00FC66EF">
        <w:rPr>
          <w:rtl/>
          <w:lang w:val="en-US" w:eastAsia="ar-SA"/>
        </w:rPr>
        <w:t xml:space="preserve">32.2 </w:t>
      </w:r>
      <w:r w:rsidRPr="00FC66EF">
        <w:rPr>
          <w:rFonts w:hint="eastAsia"/>
          <w:rtl/>
          <w:lang w:val="en-US" w:eastAsia="ar-SA"/>
        </w:rPr>
        <w:t>بصمتك</w:t>
      </w:r>
      <w:r w:rsidRPr="00FC66EF">
        <w:rPr>
          <w:rtl/>
          <w:lang w:val="en-US" w:eastAsia="ar-SA"/>
        </w:rPr>
        <w:t xml:space="preserve"> </w:t>
      </w:r>
      <w:r w:rsidRPr="00FC66EF">
        <w:rPr>
          <w:rFonts w:hint="eastAsia"/>
          <w:rtl/>
          <w:lang w:val="en-US" w:eastAsia="ar-SA"/>
        </w:rPr>
        <w:t>الزرقاء</w:t>
      </w:r>
      <w:r w:rsidRPr="00FC66EF">
        <w:rPr>
          <w:rtl/>
          <w:lang w:val="en-US" w:eastAsia="ar-SA"/>
        </w:rPr>
        <w:t xml:space="preserve"> </w:t>
      </w:r>
      <w:r w:rsidRPr="00FC66EF">
        <w:rPr>
          <w:rFonts w:hint="eastAsia"/>
          <w:rtl/>
          <w:lang w:val="en-US" w:eastAsia="ar-SA"/>
        </w:rPr>
        <w:t>يا</w:t>
      </w:r>
      <w:r w:rsidRPr="00FC66EF">
        <w:rPr>
          <w:rtl/>
          <w:lang w:val="en-US" w:eastAsia="ar-SA"/>
        </w:rPr>
        <w:t xml:space="preserve"> </w:t>
      </w:r>
      <w:r w:rsidRPr="00FC66EF">
        <w:rPr>
          <w:rFonts w:hint="eastAsia"/>
          <w:rtl/>
          <w:lang w:val="en-US" w:eastAsia="ar-SA"/>
        </w:rPr>
        <w:t>قرآن</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يثبت</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مصدره</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ويتصل</w:t>
      </w:r>
      <w:r w:rsidRPr="00FC66EF">
        <w:rPr>
          <w:rtl/>
          <w:lang w:val="en-US" w:eastAsia="ar-SA"/>
        </w:rPr>
        <w:t xml:space="preserve"> </w:t>
      </w:r>
      <w:r w:rsidRPr="00FC66EF">
        <w:rPr>
          <w:rFonts w:hint="eastAsia"/>
          <w:rtl/>
          <w:lang w:val="en-US" w:eastAsia="ar-SA"/>
        </w:rPr>
        <w:t>بواقعنا</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المصداق</w:t>
      </w:r>
      <w:r w:rsidRPr="00FC66EF">
        <w:rPr>
          <w:rtl/>
          <w:lang w:val="en-US" w:eastAsia="ar-SA"/>
        </w:rPr>
        <w:t>)</w:t>
      </w:r>
      <w:r w:rsidRPr="00FC66EF">
        <w:rPr>
          <w:rFonts w:hint="eastAsia"/>
          <w:rtl/>
          <w:lang w:val="en-US" w:eastAsia="ar-SA"/>
        </w:rPr>
        <w:t>؟</w:t>
      </w:r>
      <w:r w:rsidRPr="00FC66EF">
        <w:rPr>
          <w:rtl/>
          <w:lang w:val="en-US" w:eastAsia="ar-SA"/>
        </w:rPr>
        <w:tab/>
        <w:t>290</w:t>
      </w:r>
    </w:p>
    <w:p w14:paraId="139BD606" w14:textId="77777777" w:rsidR="00FC66EF" w:rsidRPr="00FC66EF" w:rsidRDefault="00FC66EF" w:rsidP="00FC66EF">
      <w:pPr>
        <w:rPr>
          <w:rtl/>
          <w:lang w:val="en-US" w:eastAsia="ar-SA"/>
        </w:rPr>
      </w:pPr>
      <w:r w:rsidRPr="00FC66EF">
        <w:rPr>
          <w:rtl/>
          <w:lang w:val="en-US" w:eastAsia="ar-SA"/>
        </w:rPr>
        <w:t xml:space="preserve">32.3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ليس</w:t>
      </w:r>
      <w:r w:rsidRPr="00FC66EF">
        <w:rPr>
          <w:rtl/>
          <w:lang w:val="en-US" w:eastAsia="ar-SA"/>
        </w:rPr>
        <w:t xml:space="preserve"> </w:t>
      </w:r>
      <w:r w:rsidRPr="00FC66EF">
        <w:rPr>
          <w:rFonts w:hint="eastAsia"/>
          <w:rtl/>
          <w:lang w:val="en-US" w:eastAsia="ar-SA"/>
        </w:rPr>
        <w:t>كما</w:t>
      </w:r>
      <w:r w:rsidRPr="00FC66EF">
        <w:rPr>
          <w:rtl/>
          <w:lang w:val="en-US" w:eastAsia="ar-SA"/>
        </w:rPr>
        <w:t xml:space="preserve"> </w:t>
      </w:r>
      <w:r w:rsidRPr="00FC66EF">
        <w:rPr>
          <w:rFonts w:hint="eastAsia"/>
          <w:rtl/>
          <w:lang w:val="en-US" w:eastAsia="ar-SA"/>
        </w:rPr>
        <w:t>يتخيلون</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مغالطات</w:t>
      </w:r>
      <w:r w:rsidRPr="00FC66EF">
        <w:rPr>
          <w:rtl/>
          <w:lang w:val="en-US" w:eastAsia="ar-SA"/>
        </w:rPr>
        <w:t xml:space="preserve"> </w:t>
      </w:r>
      <w:r w:rsidRPr="00FC66EF">
        <w:rPr>
          <w:rFonts w:hint="eastAsia"/>
          <w:rtl/>
          <w:lang w:val="en-US" w:eastAsia="ar-SA"/>
        </w:rPr>
        <w:t>التجسيم</w:t>
      </w:r>
      <w:r w:rsidRPr="00FC66EF">
        <w:rPr>
          <w:rtl/>
          <w:lang w:val="en-US" w:eastAsia="ar-SA"/>
        </w:rPr>
        <w:t xml:space="preserve"> </w:t>
      </w:r>
      <w:r w:rsidRPr="00FC66EF">
        <w:rPr>
          <w:rFonts w:hint="eastAsia"/>
          <w:rtl/>
          <w:lang w:val="en-US" w:eastAsia="ar-SA"/>
        </w:rPr>
        <w:t>وحدود</w:t>
      </w:r>
      <w:r w:rsidRPr="00FC66EF">
        <w:rPr>
          <w:rtl/>
          <w:lang w:val="en-US" w:eastAsia="ar-SA"/>
        </w:rPr>
        <w:t xml:space="preserve"> </w:t>
      </w:r>
      <w:r w:rsidRPr="00FC66EF">
        <w:rPr>
          <w:rFonts w:hint="eastAsia"/>
          <w:rtl/>
          <w:lang w:val="en-US" w:eastAsia="ar-SA"/>
        </w:rPr>
        <w:t>المكان</w:t>
      </w:r>
      <w:r w:rsidRPr="00FC66EF">
        <w:rPr>
          <w:rtl/>
          <w:lang w:val="en-US" w:eastAsia="ar-SA"/>
        </w:rPr>
        <w:tab/>
        <w:t>291</w:t>
      </w:r>
    </w:p>
    <w:p w14:paraId="5C6E515C" w14:textId="77777777" w:rsidR="00FC66EF" w:rsidRPr="00FC66EF" w:rsidRDefault="00FC66EF" w:rsidP="00FC66EF">
      <w:pPr>
        <w:rPr>
          <w:rtl/>
          <w:lang w:val="en-US" w:eastAsia="ar-SA"/>
        </w:rPr>
      </w:pPr>
      <w:r w:rsidRPr="00FC66EF">
        <w:rPr>
          <w:rtl/>
          <w:lang w:val="en-US" w:eastAsia="ar-SA"/>
        </w:rPr>
        <w:t xml:space="preserve">32.4 </w:t>
      </w:r>
      <w:r w:rsidRPr="00FC66EF">
        <w:rPr>
          <w:rFonts w:hint="eastAsia"/>
          <w:rtl/>
          <w:lang w:val="en-US" w:eastAsia="ar-SA"/>
        </w:rPr>
        <w:t>سنن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التي</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تتبدل</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التدبير</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كن</w:t>
      </w:r>
      <w:r w:rsidRPr="00FC66EF">
        <w:rPr>
          <w:rtl/>
          <w:lang w:val="en-US" w:eastAsia="ar-SA"/>
        </w:rPr>
        <w:t xml:space="preserve">" </w:t>
      </w:r>
      <w:r w:rsidRPr="00FC66EF">
        <w:rPr>
          <w:rFonts w:hint="eastAsia"/>
          <w:rtl/>
          <w:lang w:val="en-US" w:eastAsia="ar-SA"/>
        </w:rPr>
        <w:t>وقوانين</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كمصدر</w:t>
      </w:r>
      <w:r w:rsidRPr="00FC66EF">
        <w:rPr>
          <w:rtl/>
          <w:lang w:val="en-US" w:eastAsia="ar-SA"/>
        </w:rPr>
        <w:t xml:space="preserve"> </w:t>
      </w:r>
      <w:r w:rsidRPr="00FC66EF">
        <w:rPr>
          <w:rFonts w:hint="eastAsia"/>
          <w:rtl/>
          <w:lang w:val="en-US" w:eastAsia="ar-SA"/>
        </w:rPr>
        <w:t>لها</w:t>
      </w:r>
      <w:r w:rsidRPr="00FC66EF">
        <w:rPr>
          <w:rtl/>
          <w:lang w:val="en-US" w:eastAsia="ar-SA"/>
        </w:rPr>
        <w:t>)</w:t>
      </w:r>
      <w:r w:rsidRPr="00FC66EF">
        <w:rPr>
          <w:rtl/>
          <w:lang w:val="en-US" w:eastAsia="ar-SA"/>
        </w:rPr>
        <w:tab/>
        <w:t>293</w:t>
      </w:r>
    </w:p>
    <w:p w14:paraId="0F342492" w14:textId="77777777" w:rsidR="00FC66EF" w:rsidRPr="00FC66EF" w:rsidRDefault="00FC66EF" w:rsidP="00FC66EF">
      <w:pPr>
        <w:rPr>
          <w:rtl/>
          <w:lang w:val="en-US" w:eastAsia="ar-SA"/>
        </w:rPr>
      </w:pPr>
      <w:r w:rsidRPr="00FC66EF">
        <w:rPr>
          <w:rtl/>
          <w:lang w:val="en-US" w:eastAsia="ar-SA"/>
        </w:rPr>
        <w:t xml:space="preserve">32.5 </w:t>
      </w:r>
      <w:r w:rsidRPr="00FC66EF">
        <w:rPr>
          <w:rFonts w:hint="eastAsia"/>
          <w:rtl/>
          <w:lang w:val="en-US" w:eastAsia="ar-SA"/>
        </w:rPr>
        <w:t>تجليات</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مفاهيم</w:t>
      </w:r>
      <w:r w:rsidRPr="00FC66EF">
        <w:rPr>
          <w:rtl/>
          <w:lang w:val="en-US" w:eastAsia="ar-SA"/>
        </w:rPr>
        <w:t xml:space="preserve"> </w:t>
      </w:r>
      <w:r w:rsidRPr="00FC66EF">
        <w:rPr>
          <w:rFonts w:hint="eastAsia"/>
          <w:rtl/>
          <w:lang w:val="en-US" w:eastAsia="ar-SA"/>
        </w:rPr>
        <w:t>الماء</w:t>
      </w:r>
      <w:r w:rsidRPr="00FC66EF">
        <w:rPr>
          <w:rtl/>
          <w:lang w:val="en-US" w:eastAsia="ar-SA"/>
        </w:rPr>
        <w:t xml:space="preserve"> </w:t>
      </w:r>
      <w:r w:rsidRPr="00FC66EF">
        <w:rPr>
          <w:rFonts w:hint="eastAsia"/>
          <w:rtl/>
          <w:lang w:val="en-US" w:eastAsia="ar-SA"/>
        </w:rPr>
        <w:t>والعرش</w:t>
      </w:r>
      <w:r w:rsidRPr="00FC66EF">
        <w:rPr>
          <w:rtl/>
          <w:lang w:val="en-US" w:eastAsia="ar-SA"/>
        </w:rPr>
        <w:t xml:space="preserve"> </w:t>
      </w:r>
      <w:r w:rsidRPr="00FC66EF">
        <w:rPr>
          <w:rFonts w:hint="eastAsia"/>
          <w:rtl/>
          <w:lang w:val="en-US" w:eastAsia="ar-SA"/>
        </w:rPr>
        <w:t>والرحمن</w:t>
      </w:r>
      <w:r w:rsidRPr="00FC66EF">
        <w:rPr>
          <w:rtl/>
          <w:lang w:val="en-US" w:eastAsia="ar-SA"/>
        </w:rPr>
        <w:t xml:space="preserve"> </w:t>
      </w:r>
      <w:r w:rsidRPr="00FC66EF">
        <w:rPr>
          <w:rFonts w:hint="eastAsia"/>
          <w:rtl/>
          <w:lang w:val="en-US" w:eastAsia="ar-SA"/>
        </w:rPr>
        <w:t>والاستواء</w:t>
      </w:r>
      <w:r w:rsidRPr="00FC66EF">
        <w:rPr>
          <w:rtl/>
          <w:lang w:val="en-US" w:eastAsia="ar-SA"/>
        </w:rPr>
        <w:tab/>
        <w:t>294</w:t>
      </w:r>
    </w:p>
    <w:p w14:paraId="5E6BA8F6" w14:textId="77777777" w:rsidR="00FC66EF" w:rsidRPr="00FC66EF" w:rsidRDefault="00FC66EF" w:rsidP="00FC66EF">
      <w:pPr>
        <w:rPr>
          <w:rtl/>
          <w:lang w:val="en-US" w:eastAsia="ar-SA"/>
        </w:rPr>
      </w:pPr>
      <w:r w:rsidRPr="00FC66EF">
        <w:rPr>
          <w:rtl/>
          <w:lang w:val="en-US" w:eastAsia="ar-SA"/>
        </w:rPr>
        <w:t xml:space="preserve">32.6 </w:t>
      </w:r>
      <w:r w:rsidRPr="00FC66EF">
        <w:rPr>
          <w:rFonts w:hint="eastAsia"/>
          <w:rtl/>
          <w:lang w:val="en-US" w:eastAsia="ar-SA"/>
        </w:rPr>
        <w:t>رسائل</w:t>
      </w:r>
      <w:r w:rsidRPr="00FC66EF">
        <w:rPr>
          <w:rtl/>
          <w:lang w:val="en-US" w:eastAsia="ar-SA"/>
        </w:rPr>
        <w:t xml:space="preserve"> </w:t>
      </w:r>
      <w:r w:rsidRPr="00FC66EF">
        <w:rPr>
          <w:rFonts w:hint="eastAsia"/>
          <w:rtl/>
          <w:lang w:val="en-US" w:eastAsia="ar-SA"/>
        </w:rPr>
        <w:t>السماء</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يومك</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التدخل</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المباشر</w:t>
      </w:r>
      <w:r w:rsidRPr="00FC66EF">
        <w:rPr>
          <w:rtl/>
          <w:lang w:val="en-US" w:eastAsia="ar-SA"/>
        </w:rPr>
        <w:t xml:space="preserve"> </w:t>
      </w:r>
      <w:r w:rsidRPr="00FC66EF">
        <w:rPr>
          <w:rFonts w:hint="eastAsia"/>
          <w:rtl/>
          <w:lang w:val="en-US" w:eastAsia="ar-SA"/>
        </w:rPr>
        <w:t>كـ</w:t>
      </w:r>
      <w:r w:rsidRPr="00FC66EF">
        <w:rPr>
          <w:rtl/>
          <w:lang w:val="en-US" w:eastAsia="ar-SA"/>
        </w:rPr>
        <w:t xml:space="preserve"> "</w:t>
      </w:r>
      <w:r w:rsidRPr="00FC66EF">
        <w:rPr>
          <w:rFonts w:hint="eastAsia"/>
          <w:rtl/>
          <w:lang w:val="en-US" w:eastAsia="ar-SA"/>
        </w:rPr>
        <w:t>بيانات</w:t>
      </w:r>
      <w:r w:rsidRPr="00FC66EF">
        <w:rPr>
          <w:rtl/>
          <w:lang w:val="en-US" w:eastAsia="ar-SA"/>
        </w:rPr>
        <w:t xml:space="preserve">" </w:t>
      </w:r>
      <w:r w:rsidRPr="00FC66EF">
        <w:rPr>
          <w:rFonts w:hint="eastAsia"/>
          <w:rtl/>
          <w:lang w:val="en-US" w:eastAsia="ar-SA"/>
        </w:rPr>
        <w:t>يستقبلها</w:t>
      </w:r>
      <w:r w:rsidRPr="00FC66EF">
        <w:rPr>
          <w:rtl/>
          <w:lang w:val="en-US" w:eastAsia="ar-SA"/>
        </w:rPr>
        <w:t xml:space="preserve"> </w:t>
      </w:r>
      <w:r w:rsidRPr="00FC66EF">
        <w:rPr>
          <w:rFonts w:hint="eastAsia"/>
          <w:rtl/>
          <w:lang w:val="en-US" w:eastAsia="ar-SA"/>
        </w:rPr>
        <w:t>القلب</w:t>
      </w:r>
      <w:r w:rsidRPr="00FC66EF">
        <w:rPr>
          <w:rtl/>
          <w:lang w:val="en-US" w:eastAsia="ar-SA"/>
        </w:rPr>
        <w:tab/>
        <w:t>295</w:t>
      </w:r>
    </w:p>
    <w:p w14:paraId="633DE0D9" w14:textId="77777777" w:rsidR="00FC66EF" w:rsidRPr="00FC66EF" w:rsidRDefault="00FC66EF" w:rsidP="00FC66EF">
      <w:pPr>
        <w:rPr>
          <w:rtl/>
          <w:lang w:val="en-US" w:eastAsia="ar-SA"/>
        </w:rPr>
      </w:pPr>
      <w:r w:rsidRPr="00FC66EF">
        <w:rPr>
          <w:rtl/>
          <w:lang w:val="en-US" w:eastAsia="ar-SA"/>
        </w:rPr>
        <w:t xml:space="preserve">32.7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مفتاح</w:t>
      </w:r>
      <w:r w:rsidRPr="00FC66EF">
        <w:rPr>
          <w:rtl/>
          <w:lang w:val="en-US" w:eastAsia="ar-SA"/>
        </w:rPr>
        <w:t xml:space="preserve"> </w:t>
      </w:r>
      <w:r w:rsidRPr="00FC66EF">
        <w:rPr>
          <w:rFonts w:hint="eastAsia"/>
          <w:rtl/>
          <w:lang w:val="en-US" w:eastAsia="ar-SA"/>
        </w:rPr>
        <w:t>المعرفة</w:t>
      </w:r>
      <w:r w:rsidRPr="00FC66EF">
        <w:rPr>
          <w:rtl/>
          <w:lang w:val="en-US" w:eastAsia="ar-SA"/>
        </w:rPr>
        <w:t xml:space="preserve"> </w:t>
      </w:r>
      <w:r w:rsidRPr="00FC66EF">
        <w:rPr>
          <w:rFonts w:hint="eastAsia"/>
          <w:rtl/>
          <w:lang w:val="en-US" w:eastAsia="ar-SA"/>
        </w:rPr>
        <w:t>المفقود</w:t>
      </w:r>
      <w:r w:rsidRPr="00FC66EF">
        <w:rPr>
          <w:rtl/>
          <w:lang w:val="en-US" w:eastAsia="ar-SA"/>
        </w:rPr>
        <w:t xml:space="preserve"> -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آيات</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الكتاب</w:t>
      </w:r>
      <w:r w:rsidRPr="00FC66EF">
        <w:rPr>
          <w:rtl/>
          <w:lang w:val="en-US" w:eastAsia="ar-SA"/>
        </w:rPr>
        <w:t xml:space="preserve"> </w:t>
      </w:r>
      <w:r w:rsidRPr="00FC66EF">
        <w:rPr>
          <w:rFonts w:hint="eastAsia"/>
          <w:rtl/>
          <w:lang w:val="en-US" w:eastAsia="ar-SA"/>
        </w:rPr>
        <w:t>والكون</w:t>
      </w:r>
      <w:r w:rsidRPr="00FC66EF">
        <w:rPr>
          <w:rtl/>
          <w:lang w:val="en-US" w:eastAsia="ar-SA"/>
        </w:rPr>
        <w:t xml:space="preserve"> (</w:t>
      </w:r>
      <w:r w:rsidRPr="00FC66EF">
        <w:rPr>
          <w:rFonts w:hint="eastAsia"/>
          <w:rtl/>
          <w:lang w:val="en-US" w:eastAsia="ar-SA"/>
        </w:rPr>
        <w:t>بحثًا</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المصداق</w:t>
      </w:r>
      <w:r w:rsidRPr="00FC66EF">
        <w:rPr>
          <w:rtl/>
          <w:lang w:val="en-US" w:eastAsia="ar-SA"/>
        </w:rPr>
        <w:t>)</w:t>
      </w:r>
      <w:r w:rsidRPr="00FC66EF">
        <w:rPr>
          <w:rtl/>
          <w:lang w:val="en-US" w:eastAsia="ar-SA"/>
        </w:rPr>
        <w:tab/>
        <w:t>296</w:t>
      </w:r>
    </w:p>
    <w:p w14:paraId="57E7CBDB" w14:textId="77777777" w:rsidR="00FC66EF" w:rsidRPr="00FC66EF" w:rsidRDefault="00FC66EF" w:rsidP="00FC66EF">
      <w:pPr>
        <w:rPr>
          <w:rtl/>
          <w:lang w:val="en-US" w:eastAsia="ar-SA"/>
        </w:rPr>
      </w:pPr>
      <w:r w:rsidRPr="00FC66EF">
        <w:rPr>
          <w:rtl/>
          <w:lang w:val="en-US" w:eastAsia="ar-SA"/>
        </w:rPr>
        <w:t xml:space="preserve">32.8 </w:t>
      </w:r>
      <w:r w:rsidRPr="00FC66EF">
        <w:rPr>
          <w:rFonts w:hint="eastAsia"/>
          <w:rtl/>
          <w:lang w:val="en-US" w:eastAsia="ar-SA"/>
        </w:rPr>
        <w:t>ليس</w:t>
      </w:r>
      <w:r w:rsidRPr="00FC66EF">
        <w:rPr>
          <w:rtl/>
          <w:lang w:val="en-US" w:eastAsia="ar-SA"/>
        </w:rPr>
        <w:t xml:space="preserve"> </w:t>
      </w:r>
      <w:r w:rsidRPr="00FC66EF">
        <w:rPr>
          <w:rFonts w:hint="eastAsia"/>
          <w:rtl/>
          <w:lang w:val="en-US" w:eastAsia="ar-SA"/>
        </w:rPr>
        <w:t>مجرد</w:t>
      </w:r>
      <w:r w:rsidRPr="00FC66EF">
        <w:rPr>
          <w:rtl/>
          <w:lang w:val="en-US" w:eastAsia="ar-SA"/>
        </w:rPr>
        <w:t xml:space="preserve"> </w:t>
      </w:r>
      <w:r w:rsidRPr="00FC66EF">
        <w:rPr>
          <w:rFonts w:hint="eastAsia"/>
          <w:rtl/>
          <w:lang w:val="en-US" w:eastAsia="ar-SA"/>
        </w:rPr>
        <w:t>نص</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كـ</w:t>
      </w:r>
      <w:r w:rsidRPr="00FC66EF">
        <w:rPr>
          <w:rtl/>
          <w:lang w:val="en-US" w:eastAsia="ar-SA"/>
        </w:rPr>
        <w:t xml:space="preserve"> '</w:t>
      </w:r>
      <w:r w:rsidRPr="00FC66EF">
        <w:rPr>
          <w:rFonts w:hint="eastAsia"/>
          <w:rtl/>
          <w:lang w:val="en-US" w:eastAsia="ar-SA"/>
        </w:rPr>
        <w:t>قول</w:t>
      </w:r>
      <w:r w:rsidRPr="00FC66EF">
        <w:rPr>
          <w:rtl/>
          <w:lang w:val="en-US" w:eastAsia="ar-SA"/>
        </w:rPr>
        <w:t xml:space="preserve"> </w:t>
      </w:r>
      <w:r w:rsidRPr="00FC66EF">
        <w:rPr>
          <w:rFonts w:hint="eastAsia"/>
          <w:rtl/>
          <w:lang w:val="en-US" w:eastAsia="ar-SA"/>
        </w:rPr>
        <w:t>موصل</w:t>
      </w:r>
      <w:r w:rsidRPr="00FC66EF">
        <w:rPr>
          <w:rtl/>
          <w:lang w:val="en-US" w:eastAsia="ar-SA"/>
        </w:rPr>
        <w:t xml:space="preserve">' </w:t>
      </w:r>
      <w:r w:rsidRPr="00FC66EF">
        <w:rPr>
          <w:rFonts w:hint="eastAsia"/>
          <w:rtl/>
          <w:lang w:val="en-US" w:eastAsia="ar-SA"/>
        </w:rPr>
        <w:t>بمنظومته</w:t>
      </w:r>
      <w:r w:rsidRPr="00FC66EF">
        <w:rPr>
          <w:rtl/>
          <w:lang w:val="en-US" w:eastAsia="ar-SA"/>
        </w:rPr>
        <w:t xml:space="preserve"> </w:t>
      </w:r>
      <w:r w:rsidRPr="00FC66EF">
        <w:rPr>
          <w:rFonts w:hint="eastAsia"/>
          <w:rtl/>
          <w:lang w:val="en-US" w:eastAsia="ar-SA"/>
        </w:rPr>
        <w:t>اللسانية</w:t>
      </w:r>
      <w:r w:rsidRPr="00FC66EF">
        <w:rPr>
          <w:rtl/>
          <w:lang w:val="en-US" w:eastAsia="ar-SA"/>
        </w:rPr>
        <w:t xml:space="preserve"> </w:t>
      </w:r>
      <w:r w:rsidRPr="00FC66EF">
        <w:rPr>
          <w:rFonts w:hint="eastAsia"/>
          <w:rtl/>
          <w:lang w:val="en-US" w:eastAsia="ar-SA"/>
        </w:rPr>
        <w:t>الفريدة</w:t>
      </w:r>
      <w:r w:rsidRPr="00FC66EF">
        <w:rPr>
          <w:rtl/>
          <w:lang w:val="en-US" w:eastAsia="ar-SA"/>
        </w:rPr>
        <w:tab/>
        <w:t>298</w:t>
      </w:r>
    </w:p>
    <w:p w14:paraId="72848764" w14:textId="77777777" w:rsidR="00FC66EF" w:rsidRPr="00FC66EF" w:rsidRDefault="00FC66EF" w:rsidP="00FC66EF">
      <w:pPr>
        <w:rPr>
          <w:rtl/>
          <w:lang w:val="en-US" w:eastAsia="ar-SA"/>
        </w:rPr>
      </w:pPr>
      <w:r w:rsidRPr="00FC66EF">
        <w:rPr>
          <w:rtl/>
          <w:lang w:val="en-US" w:eastAsia="ar-SA"/>
        </w:rPr>
        <w:t xml:space="preserve">32.9 </w:t>
      </w:r>
      <w:r w:rsidRPr="00FC66EF">
        <w:rPr>
          <w:rFonts w:hint="eastAsia"/>
          <w:rtl/>
          <w:lang w:val="en-US" w:eastAsia="ar-SA"/>
        </w:rPr>
        <w:t>همس</w:t>
      </w:r>
      <w:r w:rsidRPr="00FC66EF">
        <w:rPr>
          <w:rtl/>
          <w:lang w:val="en-US" w:eastAsia="ar-SA"/>
        </w:rPr>
        <w:t xml:space="preserve"> </w:t>
      </w:r>
      <w:r w:rsidRPr="00FC66EF">
        <w:rPr>
          <w:rFonts w:hint="eastAsia"/>
          <w:rtl/>
          <w:lang w:val="en-US" w:eastAsia="ar-SA"/>
        </w:rPr>
        <w:t>العبودية</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حوار</w:t>
      </w:r>
      <w:r w:rsidRPr="00FC66EF">
        <w:rPr>
          <w:rtl/>
          <w:lang w:val="en-US" w:eastAsia="ar-SA"/>
        </w:rPr>
        <w:t xml:space="preserve"> </w:t>
      </w:r>
      <w:r w:rsidRPr="00FC66EF">
        <w:rPr>
          <w:rFonts w:hint="eastAsia"/>
          <w:rtl/>
          <w:lang w:val="en-US" w:eastAsia="ar-SA"/>
        </w:rPr>
        <w:t>الندّية</w:t>
      </w:r>
      <w:r w:rsidRPr="00FC66EF">
        <w:rPr>
          <w:rtl/>
          <w:lang w:val="en-US" w:eastAsia="ar-SA"/>
        </w:rPr>
        <w:t xml:space="preserve">: </w:t>
      </w:r>
      <w:r w:rsidRPr="00FC66EF">
        <w:rPr>
          <w:rFonts w:hint="eastAsia"/>
          <w:rtl/>
          <w:lang w:val="en-US" w:eastAsia="ar-SA"/>
        </w:rPr>
        <w:t>فن</w:t>
      </w:r>
      <w:r w:rsidRPr="00FC66EF">
        <w:rPr>
          <w:rtl/>
          <w:lang w:val="en-US" w:eastAsia="ar-SA"/>
        </w:rPr>
        <w:t xml:space="preserve"> </w:t>
      </w:r>
      <w:r w:rsidRPr="00FC66EF">
        <w:rPr>
          <w:rFonts w:hint="eastAsia"/>
          <w:rtl/>
          <w:lang w:val="en-US" w:eastAsia="ar-SA"/>
        </w:rPr>
        <w:t>الدعاء،</w:t>
      </w:r>
      <w:r w:rsidRPr="00FC66EF">
        <w:rPr>
          <w:rtl/>
          <w:lang w:val="en-US" w:eastAsia="ar-SA"/>
        </w:rPr>
        <w:t xml:space="preserve"> </w:t>
      </w:r>
      <w:r w:rsidRPr="00FC66EF">
        <w:rPr>
          <w:rFonts w:hint="eastAsia"/>
          <w:rtl/>
          <w:lang w:val="en-US" w:eastAsia="ar-SA"/>
        </w:rPr>
        <w:t>طلب</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ونزول</w:t>
      </w:r>
      <w:r w:rsidRPr="00FC66EF">
        <w:rPr>
          <w:rtl/>
          <w:lang w:val="en-US" w:eastAsia="ar-SA"/>
        </w:rPr>
        <w:t xml:space="preserve"> </w:t>
      </w:r>
      <w:r w:rsidRPr="00FC66EF">
        <w:rPr>
          <w:rFonts w:hint="eastAsia"/>
          <w:rtl/>
          <w:lang w:val="en-US" w:eastAsia="ar-SA"/>
        </w:rPr>
        <w:t>السكينة</w:t>
      </w:r>
      <w:r w:rsidRPr="00FC66EF">
        <w:rPr>
          <w:rtl/>
          <w:lang w:val="en-US" w:eastAsia="ar-SA"/>
        </w:rPr>
        <w:tab/>
        <w:t>299</w:t>
      </w:r>
    </w:p>
    <w:p w14:paraId="614B0AAD" w14:textId="77777777" w:rsidR="00FC66EF" w:rsidRPr="00FC66EF" w:rsidRDefault="00FC66EF" w:rsidP="00FC66EF">
      <w:pPr>
        <w:rPr>
          <w:rtl/>
          <w:lang w:val="en-US" w:eastAsia="ar-SA"/>
        </w:rPr>
      </w:pPr>
      <w:r w:rsidRPr="00FC66EF">
        <w:rPr>
          <w:rtl/>
          <w:lang w:val="en-US" w:eastAsia="ar-SA"/>
        </w:rPr>
        <w:t xml:space="preserve">32.10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ظلم</w:t>
      </w:r>
      <w:r w:rsidRPr="00FC66EF">
        <w:rPr>
          <w:rtl/>
          <w:lang w:val="en-US" w:eastAsia="ar-SA"/>
        </w:rPr>
        <w:t xml:space="preserve"> </w:t>
      </w:r>
      <w:r w:rsidRPr="00FC66EF">
        <w:rPr>
          <w:rFonts w:hint="eastAsia"/>
          <w:rtl/>
          <w:lang w:val="en-US" w:eastAsia="ar-SA"/>
        </w:rPr>
        <w:t>اليوم</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عدل</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المطلق</w:t>
      </w:r>
      <w:r w:rsidRPr="00FC66EF">
        <w:rPr>
          <w:rtl/>
          <w:lang w:val="en-US" w:eastAsia="ar-SA"/>
        </w:rPr>
        <w:t xml:space="preserve"> </w:t>
      </w:r>
      <w:r w:rsidRPr="00FC66EF">
        <w:rPr>
          <w:rFonts w:hint="eastAsia"/>
          <w:rtl/>
          <w:lang w:val="en-US" w:eastAsia="ar-SA"/>
        </w:rPr>
        <w:t>ورفض</w:t>
      </w:r>
      <w:r w:rsidRPr="00FC66EF">
        <w:rPr>
          <w:rtl/>
          <w:lang w:val="en-US" w:eastAsia="ar-SA"/>
        </w:rPr>
        <w:t xml:space="preserve"> </w:t>
      </w:r>
      <w:r w:rsidRPr="00FC66EF">
        <w:rPr>
          <w:rFonts w:hint="eastAsia"/>
          <w:rtl/>
          <w:lang w:val="en-US" w:eastAsia="ar-SA"/>
        </w:rPr>
        <w:t>صور</w:t>
      </w:r>
      <w:r w:rsidRPr="00FC66EF">
        <w:rPr>
          <w:rtl/>
          <w:lang w:val="en-US" w:eastAsia="ar-SA"/>
        </w:rPr>
        <w:t xml:space="preserve"> </w:t>
      </w:r>
      <w:r w:rsidRPr="00FC66EF">
        <w:rPr>
          <w:rFonts w:hint="eastAsia"/>
          <w:rtl/>
          <w:lang w:val="en-US" w:eastAsia="ar-SA"/>
        </w:rPr>
        <w:t>القسوة</w:t>
      </w:r>
      <w:r w:rsidRPr="00FC66EF">
        <w:rPr>
          <w:rtl/>
          <w:lang w:val="en-US" w:eastAsia="ar-SA"/>
        </w:rPr>
        <w:t xml:space="preserve"> </w:t>
      </w:r>
      <w:r w:rsidRPr="00FC66EF">
        <w:rPr>
          <w:rFonts w:hint="eastAsia"/>
          <w:rtl/>
          <w:lang w:val="en-US" w:eastAsia="ar-SA"/>
        </w:rPr>
        <w:t>والعبث</w:t>
      </w:r>
      <w:r w:rsidRPr="00FC66EF">
        <w:rPr>
          <w:rtl/>
          <w:lang w:val="en-US" w:eastAsia="ar-SA"/>
        </w:rPr>
        <w:t xml:space="preserve"> (</w:t>
      </w:r>
      <w:r w:rsidRPr="00FC66EF">
        <w:rPr>
          <w:rFonts w:hint="eastAsia"/>
          <w:rtl/>
          <w:lang w:val="en-US" w:eastAsia="ar-SA"/>
        </w:rPr>
        <w:t>ودور</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تلقي</w:t>
      </w:r>
      <w:r w:rsidRPr="00FC66EF">
        <w:rPr>
          <w:rtl/>
          <w:lang w:val="en-US" w:eastAsia="ar-SA"/>
        </w:rPr>
        <w:t xml:space="preserve"> </w:t>
      </w:r>
      <w:r w:rsidRPr="00FC66EF">
        <w:rPr>
          <w:rFonts w:hint="eastAsia"/>
          <w:rtl/>
          <w:lang w:val="en-US" w:eastAsia="ar-SA"/>
        </w:rPr>
        <w:t>الهدى</w:t>
      </w:r>
      <w:r w:rsidRPr="00FC66EF">
        <w:rPr>
          <w:rtl/>
          <w:lang w:val="en-US" w:eastAsia="ar-SA"/>
        </w:rPr>
        <w:t xml:space="preserve"> </w:t>
      </w:r>
      <w:r w:rsidRPr="00FC66EF">
        <w:rPr>
          <w:rFonts w:hint="eastAsia"/>
          <w:rtl/>
          <w:lang w:val="en-US" w:eastAsia="ar-SA"/>
        </w:rPr>
        <w:t>أو</w:t>
      </w:r>
      <w:r w:rsidRPr="00FC66EF">
        <w:rPr>
          <w:rtl/>
          <w:lang w:val="en-US" w:eastAsia="ar-SA"/>
        </w:rPr>
        <w:t xml:space="preserve"> </w:t>
      </w:r>
      <w:r w:rsidRPr="00FC66EF">
        <w:rPr>
          <w:rFonts w:hint="eastAsia"/>
          <w:rtl/>
          <w:lang w:val="en-US" w:eastAsia="ar-SA"/>
        </w:rPr>
        <w:t>الإعراض</w:t>
      </w:r>
      <w:r w:rsidRPr="00FC66EF">
        <w:rPr>
          <w:rtl/>
          <w:lang w:val="en-US" w:eastAsia="ar-SA"/>
        </w:rPr>
        <w:t xml:space="preserve"> </w:t>
      </w:r>
      <w:r w:rsidRPr="00FC66EF">
        <w:rPr>
          <w:rFonts w:hint="eastAsia"/>
          <w:rtl/>
          <w:lang w:val="en-US" w:eastAsia="ar-SA"/>
        </w:rPr>
        <w:t>عنه</w:t>
      </w:r>
      <w:r w:rsidRPr="00FC66EF">
        <w:rPr>
          <w:rtl/>
          <w:lang w:val="en-US" w:eastAsia="ar-SA"/>
        </w:rPr>
        <w:t>)</w:t>
      </w:r>
      <w:r w:rsidRPr="00FC66EF">
        <w:rPr>
          <w:rtl/>
          <w:lang w:val="en-US" w:eastAsia="ar-SA"/>
        </w:rPr>
        <w:tab/>
        <w:t>301</w:t>
      </w:r>
    </w:p>
    <w:p w14:paraId="16E578B9" w14:textId="77777777" w:rsidR="00FC66EF" w:rsidRPr="00FC66EF" w:rsidRDefault="00FC66EF" w:rsidP="00FC66EF">
      <w:pPr>
        <w:rPr>
          <w:rtl/>
          <w:lang w:val="en-US" w:eastAsia="ar-SA"/>
        </w:rPr>
      </w:pPr>
      <w:r w:rsidRPr="00FC66EF">
        <w:rPr>
          <w:rtl/>
          <w:lang w:val="en-US" w:eastAsia="ar-SA"/>
        </w:rPr>
        <w:t xml:space="preserve">32.11 </w:t>
      </w:r>
      <w:r w:rsidRPr="00FC66EF">
        <w:rPr>
          <w:rFonts w:hint="eastAsia"/>
          <w:rtl/>
          <w:lang w:val="en-US" w:eastAsia="ar-SA"/>
        </w:rPr>
        <w:t>لماذا</w:t>
      </w:r>
      <w:r w:rsidRPr="00FC66EF">
        <w:rPr>
          <w:rtl/>
          <w:lang w:val="en-US" w:eastAsia="ar-SA"/>
        </w:rPr>
        <w:t xml:space="preserve"> </w:t>
      </w:r>
      <w:r w:rsidRPr="00FC66EF">
        <w:rPr>
          <w:rFonts w:hint="eastAsia"/>
          <w:rtl/>
          <w:lang w:val="en-US" w:eastAsia="ar-SA"/>
        </w:rPr>
        <w:t>يسمح</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الكامل</w:t>
      </w:r>
      <w:r w:rsidRPr="00FC66EF">
        <w:rPr>
          <w:rtl/>
          <w:lang w:val="en-US" w:eastAsia="ar-SA"/>
        </w:rPr>
        <w:t xml:space="preserve"> </w:t>
      </w:r>
      <w:r w:rsidRPr="00FC66EF">
        <w:rPr>
          <w:rFonts w:hint="eastAsia"/>
          <w:rtl/>
          <w:lang w:val="en-US" w:eastAsia="ar-SA"/>
        </w:rPr>
        <w:t>بالشر؟</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المعضلة</w:t>
      </w:r>
      <w:r w:rsidRPr="00FC66EF">
        <w:rPr>
          <w:rtl/>
          <w:lang w:val="en-US" w:eastAsia="ar-SA"/>
        </w:rPr>
        <w:t xml:space="preserve"> </w:t>
      </w:r>
      <w:r w:rsidRPr="00FC66EF">
        <w:rPr>
          <w:rFonts w:hint="eastAsia"/>
          <w:rtl/>
          <w:lang w:val="en-US" w:eastAsia="ar-SA"/>
        </w:rPr>
        <w:t>وفهم</w:t>
      </w:r>
      <w:r w:rsidRPr="00FC66EF">
        <w:rPr>
          <w:rtl/>
          <w:lang w:val="en-US" w:eastAsia="ar-SA"/>
        </w:rPr>
        <w:t xml:space="preserve"> </w:t>
      </w:r>
      <w:r w:rsidRPr="00FC66EF">
        <w:rPr>
          <w:rFonts w:hint="eastAsia"/>
          <w:rtl/>
          <w:lang w:val="en-US" w:eastAsia="ar-SA"/>
        </w:rPr>
        <w:t>الحكمة</w:t>
      </w:r>
      <w:r w:rsidRPr="00FC66EF">
        <w:rPr>
          <w:rtl/>
          <w:lang w:val="en-US" w:eastAsia="ar-SA"/>
        </w:rPr>
        <w:t xml:space="preserve"> (</w:t>
      </w:r>
      <w:r w:rsidRPr="00FC66EF">
        <w:rPr>
          <w:rFonts w:hint="eastAsia"/>
          <w:rtl/>
          <w:lang w:val="en-US" w:eastAsia="ar-SA"/>
        </w:rPr>
        <w:t>ودور</w:t>
      </w:r>
      <w:r w:rsidRPr="00FC66EF">
        <w:rPr>
          <w:rtl/>
          <w:lang w:val="en-US" w:eastAsia="ar-SA"/>
        </w:rPr>
        <w:t xml:space="preserve"> </w:t>
      </w:r>
      <w:r w:rsidRPr="00FC66EF">
        <w:rPr>
          <w:rFonts w:hint="eastAsia"/>
          <w:rtl/>
          <w:lang w:val="en-US" w:eastAsia="ar-SA"/>
        </w:rPr>
        <w:t>التغذي</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شجرتي</w:t>
      </w:r>
      <w:r w:rsidRPr="00FC66EF">
        <w:rPr>
          <w:rtl/>
          <w:lang w:val="en-US" w:eastAsia="ar-SA"/>
        </w:rPr>
        <w:t xml:space="preserve"> </w:t>
      </w:r>
      <w:r w:rsidRPr="00FC66EF">
        <w:rPr>
          <w:rFonts w:hint="eastAsia"/>
          <w:rtl/>
          <w:lang w:val="en-US" w:eastAsia="ar-SA"/>
        </w:rPr>
        <w:t>البيانات</w:t>
      </w:r>
      <w:r w:rsidRPr="00FC66EF">
        <w:rPr>
          <w:rtl/>
          <w:lang w:val="en-US" w:eastAsia="ar-SA"/>
        </w:rPr>
        <w:t>)</w:t>
      </w:r>
      <w:r w:rsidRPr="00FC66EF">
        <w:rPr>
          <w:rtl/>
          <w:lang w:val="en-US" w:eastAsia="ar-SA"/>
        </w:rPr>
        <w:tab/>
        <w:t>302</w:t>
      </w:r>
    </w:p>
    <w:p w14:paraId="7C551DEE" w14:textId="77777777" w:rsidR="00FC66EF" w:rsidRPr="00FC66EF" w:rsidRDefault="00FC66EF" w:rsidP="00FC66EF">
      <w:pPr>
        <w:rPr>
          <w:rtl/>
          <w:lang w:val="en-US" w:eastAsia="ar-SA"/>
        </w:rPr>
      </w:pPr>
      <w:r w:rsidRPr="00FC66EF">
        <w:rPr>
          <w:rtl/>
          <w:lang w:val="en-US" w:eastAsia="ar-SA"/>
        </w:rPr>
        <w:t xml:space="preserve">32.12 </w:t>
      </w:r>
      <w:r w:rsidRPr="00FC66EF">
        <w:rPr>
          <w:rFonts w:hint="eastAsia"/>
          <w:rtl/>
          <w:lang w:val="en-US" w:eastAsia="ar-SA"/>
        </w:rPr>
        <w:t>الثبات</w:t>
      </w:r>
      <w:r w:rsidRPr="00FC66EF">
        <w:rPr>
          <w:rtl/>
          <w:lang w:val="en-US" w:eastAsia="ar-SA"/>
        </w:rPr>
        <w:t xml:space="preserve"> </w:t>
      </w:r>
      <w:r w:rsidRPr="00FC66EF">
        <w:rPr>
          <w:rFonts w:hint="eastAsia"/>
          <w:rtl/>
          <w:lang w:val="en-US" w:eastAsia="ar-SA"/>
        </w:rPr>
        <w:t>والحركة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يتجلى</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والقرآن</w:t>
      </w:r>
      <w:r w:rsidRPr="00FC66EF">
        <w:rPr>
          <w:rtl/>
          <w:lang w:val="en-US" w:eastAsia="ar-SA"/>
        </w:rPr>
        <w:t xml:space="preserve"> (</w:t>
      </w:r>
      <w:r w:rsidRPr="00FC66EF">
        <w:rPr>
          <w:rFonts w:hint="eastAsia"/>
          <w:rtl/>
          <w:lang w:val="en-US" w:eastAsia="ar-SA"/>
        </w:rPr>
        <w:t>كنظام</w:t>
      </w:r>
      <w:r w:rsidRPr="00FC66EF">
        <w:rPr>
          <w:rtl/>
          <w:lang w:val="en-US" w:eastAsia="ar-SA"/>
        </w:rPr>
        <w:t xml:space="preserve"> </w:t>
      </w:r>
      <w:r w:rsidRPr="00FC66EF">
        <w:rPr>
          <w:rFonts w:hint="eastAsia"/>
          <w:rtl/>
          <w:lang w:val="en-US" w:eastAsia="ar-SA"/>
        </w:rPr>
        <w:t>للبيانات</w:t>
      </w:r>
      <w:r w:rsidRPr="00FC66EF">
        <w:rPr>
          <w:rtl/>
          <w:lang w:val="en-US" w:eastAsia="ar-SA"/>
        </w:rPr>
        <w:t xml:space="preserve"> </w:t>
      </w:r>
      <w:r w:rsidRPr="00FC66EF">
        <w:rPr>
          <w:rFonts w:hint="eastAsia"/>
          <w:rtl/>
          <w:lang w:val="en-US" w:eastAsia="ar-SA"/>
        </w:rPr>
        <w:t>وتكامل</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المصداق</w:t>
      </w:r>
      <w:r w:rsidRPr="00FC66EF">
        <w:rPr>
          <w:rtl/>
          <w:lang w:val="en-US" w:eastAsia="ar-SA"/>
        </w:rPr>
        <w:t>)</w:t>
      </w:r>
      <w:r w:rsidRPr="00FC66EF">
        <w:rPr>
          <w:rtl/>
          <w:lang w:val="en-US" w:eastAsia="ar-SA"/>
        </w:rPr>
        <w:tab/>
        <w:t>304</w:t>
      </w:r>
    </w:p>
    <w:p w14:paraId="686A33A9" w14:textId="77777777" w:rsidR="00FC66EF" w:rsidRPr="00FC66EF" w:rsidRDefault="00FC66EF" w:rsidP="00FC66EF">
      <w:pPr>
        <w:rPr>
          <w:rtl/>
          <w:lang w:val="en-US" w:eastAsia="ar-SA"/>
        </w:rPr>
      </w:pPr>
      <w:r w:rsidRPr="00FC66EF">
        <w:rPr>
          <w:rtl/>
          <w:lang w:val="en-US" w:eastAsia="ar-SA"/>
        </w:rPr>
        <w:t>32.13 "</w:t>
      </w:r>
      <w:r w:rsidRPr="00FC66EF">
        <w:rPr>
          <w:rFonts w:hint="eastAsia"/>
          <w:rtl/>
          <w:lang w:val="en-US" w:eastAsia="ar-SA"/>
        </w:rPr>
        <w:t>ولذكر</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أكبر</w:t>
      </w:r>
      <w:r w:rsidRPr="00FC66EF">
        <w:rPr>
          <w:rtl/>
          <w:lang w:val="en-US" w:eastAsia="ar-SA"/>
        </w:rPr>
        <w:t xml:space="preserve">": </w:t>
      </w:r>
      <w:r w:rsidRPr="00FC66EF">
        <w:rPr>
          <w:rFonts w:hint="eastAsia"/>
          <w:rtl/>
          <w:lang w:val="en-US" w:eastAsia="ar-SA"/>
        </w:rPr>
        <w:t>الذكر</w:t>
      </w:r>
      <w:r w:rsidRPr="00FC66EF">
        <w:rPr>
          <w:rtl/>
          <w:lang w:val="en-US" w:eastAsia="ar-SA"/>
        </w:rPr>
        <w:t xml:space="preserve"> </w:t>
      </w:r>
      <w:r w:rsidRPr="00FC66EF">
        <w:rPr>
          <w:rFonts w:hint="eastAsia"/>
          <w:rtl/>
          <w:lang w:val="en-US" w:eastAsia="ar-SA"/>
        </w:rPr>
        <w:t>كبوابة</w:t>
      </w:r>
      <w:r w:rsidRPr="00FC66EF">
        <w:rPr>
          <w:rtl/>
          <w:lang w:val="en-US" w:eastAsia="ar-SA"/>
        </w:rPr>
        <w:t xml:space="preserve"> </w:t>
      </w:r>
      <w:r w:rsidRPr="00FC66EF">
        <w:rPr>
          <w:rFonts w:hint="eastAsia"/>
          <w:rtl/>
          <w:lang w:val="en-US" w:eastAsia="ar-SA"/>
        </w:rPr>
        <w:t>طاقية</w:t>
      </w:r>
      <w:r w:rsidRPr="00FC66EF">
        <w:rPr>
          <w:rtl/>
          <w:lang w:val="en-US" w:eastAsia="ar-SA"/>
        </w:rPr>
        <w:t xml:space="preserve"> </w:t>
      </w:r>
      <w:r w:rsidRPr="00FC66EF">
        <w:rPr>
          <w:rFonts w:hint="eastAsia"/>
          <w:rtl/>
          <w:lang w:val="en-US" w:eastAsia="ar-SA"/>
        </w:rPr>
        <w:t>للاتصال</w:t>
      </w:r>
      <w:r w:rsidRPr="00FC66EF">
        <w:rPr>
          <w:rtl/>
          <w:lang w:val="en-US" w:eastAsia="ar-SA"/>
        </w:rPr>
        <w:t xml:space="preserve"> </w:t>
      </w:r>
      <w:r w:rsidRPr="00FC66EF">
        <w:rPr>
          <w:rFonts w:hint="eastAsia"/>
          <w:rtl/>
          <w:lang w:val="en-US" w:eastAsia="ar-SA"/>
        </w:rPr>
        <w:t>الدائم</w:t>
      </w:r>
      <w:r w:rsidRPr="00FC66EF">
        <w:rPr>
          <w:rtl/>
          <w:lang w:val="en-US" w:eastAsia="ar-SA"/>
        </w:rPr>
        <w:t xml:space="preserve"> </w:t>
      </w:r>
      <w:r w:rsidRPr="00FC66EF">
        <w:rPr>
          <w:rFonts w:hint="eastAsia"/>
          <w:rtl/>
          <w:lang w:val="en-US" w:eastAsia="ar-SA"/>
        </w:rPr>
        <w:t>ونبض</w:t>
      </w:r>
      <w:r w:rsidRPr="00FC66EF">
        <w:rPr>
          <w:rtl/>
          <w:lang w:val="en-US" w:eastAsia="ar-SA"/>
        </w:rPr>
        <w:t xml:space="preserve">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الحي</w:t>
      </w:r>
      <w:r w:rsidRPr="00FC66EF">
        <w:rPr>
          <w:rtl/>
          <w:lang w:val="en-US" w:eastAsia="ar-SA"/>
        </w:rPr>
        <w:tab/>
        <w:t>305</w:t>
      </w:r>
    </w:p>
    <w:p w14:paraId="4D4CD281" w14:textId="77777777" w:rsidR="00FC66EF" w:rsidRPr="00FC66EF" w:rsidRDefault="00FC66EF" w:rsidP="00FC66EF">
      <w:pPr>
        <w:rPr>
          <w:rtl/>
          <w:lang w:val="en-US" w:eastAsia="ar-SA"/>
        </w:rPr>
      </w:pPr>
      <w:r w:rsidRPr="00FC66EF">
        <w:rPr>
          <w:rtl/>
          <w:lang w:val="en-US" w:eastAsia="ar-SA"/>
        </w:rPr>
        <w:t xml:space="preserve">32.14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إلهك</w:t>
      </w:r>
      <w:r w:rsidRPr="00FC66EF">
        <w:rPr>
          <w:rtl/>
          <w:lang w:val="en-US" w:eastAsia="ar-SA"/>
        </w:rPr>
        <w:t xml:space="preserve"> </w:t>
      </w:r>
      <w:r w:rsidRPr="00FC66EF">
        <w:rPr>
          <w:rFonts w:hint="eastAsia"/>
          <w:rtl/>
          <w:lang w:val="en-US" w:eastAsia="ar-SA"/>
        </w:rPr>
        <w:t>ومن</w:t>
      </w:r>
      <w:r w:rsidRPr="00FC66EF">
        <w:rPr>
          <w:rtl/>
          <w:lang w:val="en-US" w:eastAsia="ar-SA"/>
        </w:rPr>
        <w:t xml:space="preserve"> </w:t>
      </w:r>
      <w:r w:rsidRPr="00FC66EF">
        <w:rPr>
          <w:rFonts w:hint="eastAsia"/>
          <w:rtl/>
          <w:lang w:val="en-US" w:eastAsia="ar-SA"/>
        </w:rPr>
        <w:t>ربك؟</w:t>
      </w:r>
      <w:r w:rsidRPr="00FC66EF">
        <w:rPr>
          <w:rtl/>
          <w:lang w:val="en-US" w:eastAsia="ar-SA"/>
        </w:rPr>
        <w:t xml:space="preserve"> </w:t>
      </w:r>
      <w:r w:rsidRPr="00FC66EF">
        <w:rPr>
          <w:rFonts w:hint="eastAsia"/>
          <w:rtl/>
          <w:lang w:val="en-US" w:eastAsia="ar-SA"/>
        </w:rPr>
        <w:t>كشف</w:t>
      </w:r>
      <w:r w:rsidRPr="00FC66EF">
        <w:rPr>
          <w:rtl/>
          <w:lang w:val="en-US" w:eastAsia="ar-SA"/>
        </w:rPr>
        <w:t xml:space="preserve"> </w:t>
      </w:r>
      <w:r w:rsidRPr="00FC66EF">
        <w:rPr>
          <w:rFonts w:hint="eastAsia"/>
          <w:rtl/>
          <w:lang w:val="en-US" w:eastAsia="ar-SA"/>
        </w:rPr>
        <w:t>المرجعيات</w:t>
      </w:r>
      <w:r w:rsidRPr="00FC66EF">
        <w:rPr>
          <w:rtl/>
          <w:lang w:val="en-US" w:eastAsia="ar-SA"/>
        </w:rPr>
        <w:t xml:space="preserve"> </w:t>
      </w:r>
      <w:r w:rsidRPr="00FC66EF">
        <w:rPr>
          <w:rFonts w:hint="eastAsia"/>
          <w:rtl/>
          <w:lang w:val="en-US" w:eastAsia="ar-SA"/>
        </w:rPr>
        <w:t>ومصادر</w:t>
      </w:r>
      <w:r w:rsidRPr="00FC66EF">
        <w:rPr>
          <w:rtl/>
          <w:lang w:val="en-US" w:eastAsia="ar-SA"/>
        </w:rPr>
        <w:t xml:space="preserve"> </w:t>
      </w:r>
      <w:r w:rsidRPr="00FC66EF">
        <w:rPr>
          <w:rFonts w:hint="eastAsia"/>
          <w:rtl/>
          <w:lang w:val="en-US" w:eastAsia="ar-SA"/>
        </w:rPr>
        <w:t>التربية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حياتنا</w:t>
      </w:r>
      <w:r w:rsidRPr="00FC66EF">
        <w:rPr>
          <w:rtl/>
          <w:lang w:val="en-US" w:eastAsia="ar-SA"/>
        </w:rPr>
        <w:tab/>
        <w:t>307</w:t>
      </w:r>
    </w:p>
    <w:p w14:paraId="17347F39" w14:textId="77777777" w:rsidR="00FC66EF" w:rsidRPr="00FC66EF" w:rsidRDefault="00FC66EF" w:rsidP="00FC66EF">
      <w:pPr>
        <w:rPr>
          <w:rtl/>
          <w:lang w:val="en-US" w:eastAsia="ar-SA"/>
        </w:rPr>
      </w:pPr>
      <w:r w:rsidRPr="00FC66EF">
        <w:rPr>
          <w:rtl/>
          <w:lang w:val="en-US" w:eastAsia="ar-SA"/>
        </w:rPr>
        <w:t xml:space="preserve">32.15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إله</w:t>
      </w:r>
      <w:r w:rsidRPr="00FC66EF">
        <w:rPr>
          <w:rtl/>
          <w:lang w:val="en-US" w:eastAsia="ar-SA"/>
        </w:rPr>
        <w:t xml:space="preserve"> </w:t>
      </w:r>
      <w:r w:rsidRPr="00FC66EF">
        <w:rPr>
          <w:rFonts w:hint="eastAsia"/>
          <w:rtl/>
          <w:lang w:val="en-US" w:eastAsia="ar-SA"/>
        </w:rPr>
        <w:t>إلا</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توحيد</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والرب</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حياة</w:t>
      </w:r>
      <w:r w:rsidRPr="00FC66EF">
        <w:rPr>
          <w:rtl/>
          <w:lang w:val="en-US" w:eastAsia="ar-SA"/>
        </w:rPr>
        <w:t xml:space="preserve"> </w:t>
      </w:r>
      <w:r w:rsidRPr="00FC66EF">
        <w:rPr>
          <w:rFonts w:hint="eastAsia"/>
          <w:rtl/>
          <w:lang w:val="en-US" w:eastAsia="ar-SA"/>
        </w:rPr>
        <w:t>وخلاص</w:t>
      </w:r>
      <w:r w:rsidRPr="00FC66EF">
        <w:rPr>
          <w:rtl/>
          <w:lang w:val="en-US" w:eastAsia="ar-SA"/>
        </w:rPr>
        <w:t xml:space="preserve"> </w:t>
      </w:r>
      <w:r w:rsidRPr="00FC66EF">
        <w:rPr>
          <w:rFonts w:hint="eastAsia"/>
          <w:rtl/>
          <w:lang w:val="en-US" w:eastAsia="ar-SA"/>
        </w:rPr>
        <w:t>أمة</w:t>
      </w:r>
      <w:r w:rsidRPr="00FC66EF">
        <w:rPr>
          <w:rtl/>
          <w:lang w:val="en-US" w:eastAsia="ar-SA"/>
        </w:rPr>
        <w:tab/>
        <w:t>308</w:t>
      </w:r>
    </w:p>
    <w:p w14:paraId="540177CF" w14:textId="77777777" w:rsidR="00FC66EF" w:rsidRPr="00FC66EF" w:rsidRDefault="00FC66EF" w:rsidP="00FC66EF">
      <w:pPr>
        <w:rPr>
          <w:rtl/>
          <w:lang w:val="en-US" w:eastAsia="ar-SA"/>
        </w:rPr>
      </w:pPr>
      <w:r w:rsidRPr="00FC66EF">
        <w:rPr>
          <w:rtl/>
          <w:lang w:val="en-US" w:eastAsia="ar-SA"/>
        </w:rPr>
        <w:t xml:space="preserve">32.16 </w:t>
      </w:r>
      <w:r w:rsidRPr="00FC66EF">
        <w:rPr>
          <w:rFonts w:hint="eastAsia"/>
          <w:rtl/>
          <w:lang w:val="en-US" w:eastAsia="ar-SA"/>
        </w:rPr>
        <w:t>أبعد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المعجم</w:t>
      </w:r>
      <w:r w:rsidRPr="00FC66EF">
        <w:rPr>
          <w:rtl/>
          <w:lang w:val="en-US" w:eastAsia="ar-SA"/>
        </w:rPr>
        <w:t xml:space="preserve">: </w:t>
      </w:r>
      <w:r w:rsidRPr="00FC66EF">
        <w:rPr>
          <w:rFonts w:hint="eastAsia"/>
          <w:rtl/>
          <w:lang w:val="en-US" w:eastAsia="ar-SA"/>
        </w:rPr>
        <w:t>كنوز</w:t>
      </w:r>
      <w:r w:rsidRPr="00FC66EF">
        <w:rPr>
          <w:rtl/>
          <w:lang w:val="en-US" w:eastAsia="ar-SA"/>
        </w:rPr>
        <w:t xml:space="preserve"> </w:t>
      </w:r>
      <w:r w:rsidRPr="00FC66EF">
        <w:rPr>
          <w:rFonts w:hint="eastAsia"/>
          <w:rtl/>
          <w:lang w:val="en-US" w:eastAsia="ar-SA"/>
        </w:rPr>
        <w:t>المعاني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لعب</w:t>
      </w:r>
      <w:r w:rsidRPr="00FC66EF">
        <w:rPr>
          <w:rtl/>
          <w:lang w:val="en-US" w:eastAsia="ar-SA"/>
        </w:rPr>
        <w:t>/</w:t>
      </w:r>
      <w:r w:rsidRPr="00FC66EF">
        <w:rPr>
          <w:rFonts w:hint="eastAsia"/>
          <w:rtl/>
          <w:lang w:val="en-US" w:eastAsia="ar-SA"/>
        </w:rPr>
        <w:t>لهو</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إله</w:t>
      </w:r>
      <w:r w:rsidRPr="00FC66EF">
        <w:rPr>
          <w:rtl/>
          <w:lang w:val="en-US" w:eastAsia="ar-SA"/>
        </w:rPr>
        <w:t>/</w:t>
      </w:r>
      <w:r w:rsidRPr="00FC66EF">
        <w:rPr>
          <w:rFonts w:hint="eastAsia"/>
          <w:rtl/>
          <w:lang w:val="en-US" w:eastAsia="ar-SA"/>
        </w:rPr>
        <w:t>رب</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وكلمات</w:t>
      </w:r>
      <w:r w:rsidRPr="00FC66EF">
        <w:rPr>
          <w:rtl/>
          <w:lang w:val="en-US" w:eastAsia="ar-SA"/>
        </w:rPr>
        <w:t xml:space="preserve"> </w:t>
      </w:r>
      <w:r w:rsidRPr="00FC66EF">
        <w:rPr>
          <w:rFonts w:hint="eastAsia"/>
          <w:rtl/>
          <w:lang w:val="en-US" w:eastAsia="ar-SA"/>
        </w:rPr>
        <w:t>قرآنية</w:t>
      </w:r>
      <w:r w:rsidRPr="00FC66EF">
        <w:rPr>
          <w:rtl/>
          <w:lang w:val="en-US" w:eastAsia="ar-SA"/>
        </w:rPr>
        <w:t xml:space="preserve"> </w:t>
      </w:r>
      <w:r w:rsidRPr="00FC66EF">
        <w:rPr>
          <w:rFonts w:hint="eastAsia"/>
          <w:rtl/>
          <w:lang w:val="en-US" w:eastAsia="ar-SA"/>
        </w:rPr>
        <w:t>أخرى</w:t>
      </w:r>
      <w:r w:rsidRPr="00FC66EF">
        <w:rPr>
          <w:rtl/>
          <w:lang w:val="en-US" w:eastAsia="ar-SA"/>
        </w:rPr>
        <w:tab/>
        <w:t>309</w:t>
      </w:r>
    </w:p>
    <w:p w14:paraId="575E32B0" w14:textId="77777777" w:rsidR="00FC66EF" w:rsidRPr="00FC66EF" w:rsidRDefault="00FC66EF" w:rsidP="00FC66EF">
      <w:pPr>
        <w:rPr>
          <w:rtl/>
          <w:lang w:val="en-US" w:eastAsia="ar-SA"/>
        </w:rPr>
      </w:pPr>
      <w:r w:rsidRPr="00FC66EF">
        <w:rPr>
          <w:rtl/>
          <w:lang w:val="en-US" w:eastAsia="ar-SA"/>
        </w:rPr>
        <w:t xml:space="preserve">32.17 </w:t>
      </w:r>
      <w:r w:rsidRPr="00FC66EF">
        <w:rPr>
          <w:rFonts w:hint="eastAsia"/>
          <w:rtl/>
          <w:lang w:val="en-US" w:eastAsia="ar-SA"/>
        </w:rPr>
        <w:t>اليقين</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يزول</w:t>
      </w:r>
      <w:r w:rsidRPr="00FC66EF">
        <w:rPr>
          <w:rtl/>
          <w:lang w:val="en-US" w:eastAsia="ar-SA"/>
        </w:rPr>
        <w:t xml:space="preserve"> </w:t>
      </w:r>
      <w:r w:rsidRPr="00FC66EF">
        <w:rPr>
          <w:rFonts w:hint="eastAsia"/>
          <w:rtl/>
          <w:lang w:val="en-US" w:eastAsia="ar-SA"/>
        </w:rPr>
        <w:t>بالشك</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نتعامل</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التراث</w:t>
      </w:r>
      <w:r w:rsidRPr="00FC66EF">
        <w:rPr>
          <w:rtl/>
          <w:lang w:val="en-US" w:eastAsia="ar-SA"/>
        </w:rPr>
        <w:t xml:space="preserve"> </w:t>
      </w:r>
      <w:r w:rsidRPr="00FC66EF">
        <w:rPr>
          <w:rFonts w:hint="eastAsia"/>
          <w:rtl/>
          <w:lang w:val="en-US" w:eastAsia="ar-SA"/>
        </w:rPr>
        <w:t>التفسيري</w:t>
      </w:r>
      <w:r w:rsidRPr="00FC66EF">
        <w:rPr>
          <w:rtl/>
          <w:lang w:val="en-US" w:eastAsia="ar-SA"/>
        </w:rPr>
        <w:t xml:space="preserve"> </w:t>
      </w:r>
      <w:r w:rsidRPr="00FC66EF">
        <w:rPr>
          <w:rFonts w:hint="eastAsia"/>
          <w:rtl/>
          <w:lang w:val="en-US" w:eastAsia="ar-SA"/>
        </w:rPr>
        <w:t>بعقل</w:t>
      </w:r>
      <w:r w:rsidRPr="00FC66EF">
        <w:rPr>
          <w:rtl/>
          <w:lang w:val="en-US" w:eastAsia="ar-SA"/>
        </w:rPr>
        <w:t xml:space="preserve"> </w:t>
      </w:r>
      <w:r w:rsidRPr="00FC66EF">
        <w:rPr>
          <w:rFonts w:hint="eastAsia"/>
          <w:rtl/>
          <w:lang w:val="en-US" w:eastAsia="ar-SA"/>
        </w:rPr>
        <w:t>ناقد؟</w:t>
      </w:r>
      <w:r w:rsidRPr="00FC66EF">
        <w:rPr>
          <w:rtl/>
          <w:lang w:val="en-US" w:eastAsia="ar-SA"/>
        </w:rPr>
        <w:tab/>
        <w:t>310</w:t>
      </w:r>
    </w:p>
    <w:p w14:paraId="53CB78C1" w14:textId="77777777" w:rsidR="00FC66EF" w:rsidRPr="00FC66EF" w:rsidRDefault="00FC66EF" w:rsidP="00FC66EF">
      <w:pPr>
        <w:rPr>
          <w:rtl/>
          <w:lang w:val="en-US" w:eastAsia="ar-SA"/>
        </w:rPr>
      </w:pPr>
      <w:r w:rsidRPr="00FC66EF">
        <w:rPr>
          <w:rtl/>
          <w:lang w:val="en-US" w:eastAsia="ar-SA"/>
        </w:rPr>
        <w:t xml:space="preserve">32.18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نعيش</w:t>
      </w:r>
      <w:r w:rsidRPr="00FC66EF">
        <w:rPr>
          <w:rtl/>
          <w:lang w:val="en-US" w:eastAsia="ar-SA"/>
        </w:rPr>
        <w:t xml:space="preserve"> </w:t>
      </w:r>
      <w:r w:rsidRPr="00FC66EF">
        <w:rPr>
          <w:rFonts w:hint="eastAsia"/>
          <w:rtl/>
          <w:lang w:val="en-US" w:eastAsia="ar-SA"/>
        </w:rPr>
        <w:t>فهمنا</w:t>
      </w:r>
      <w:r w:rsidRPr="00FC66EF">
        <w:rPr>
          <w:rtl/>
          <w:lang w:val="en-US" w:eastAsia="ar-SA"/>
        </w:rPr>
        <w:t xml:space="preserve"> </w:t>
      </w:r>
      <w:r w:rsidRPr="00FC66EF">
        <w:rPr>
          <w:rFonts w:hint="eastAsia"/>
          <w:rtl/>
          <w:lang w:val="en-US" w:eastAsia="ar-SA"/>
        </w:rPr>
        <w:t>العميق</w:t>
      </w:r>
      <w:r w:rsidRPr="00FC66EF">
        <w:rPr>
          <w:rtl/>
          <w:lang w:val="en-US" w:eastAsia="ar-SA"/>
        </w:rPr>
        <w:t xml:space="preserve"> </w:t>
      </w:r>
      <w:r w:rsidRPr="00FC66EF">
        <w:rPr>
          <w:rFonts w:hint="eastAsia"/>
          <w:rtl/>
          <w:lang w:val="en-US" w:eastAsia="ar-SA"/>
        </w:rPr>
        <w:t>لله</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والقلوب</w:t>
      </w:r>
      <w:r w:rsidRPr="00FC66EF">
        <w:rPr>
          <w:rtl/>
          <w:lang w:val="en-US" w:eastAsia="ar-SA"/>
        </w:rPr>
        <w:t xml:space="preserve"> </w:t>
      </w:r>
      <w:r w:rsidRPr="00FC66EF">
        <w:rPr>
          <w:rFonts w:hint="eastAsia"/>
          <w:rtl/>
          <w:lang w:val="en-US" w:eastAsia="ar-SA"/>
        </w:rPr>
        <w:t>وتوحيد</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والرب</w:t>
      </w:r>
      <w:r w:rsidRPr="00FC66EF">
        <w:rPr>
          <w:rtl/>
          <w:lang w:val="en-US" w:eastAsia="ar-SA"/>
        </w:rPr>
        <w:t xml:space="preserve"> </w:t>
      </w:r>
      <w:r w:rsidRPr="00FC66EF">
        <w:rPr>
          <w:rFonts w:hint="eastAsia"/>
          <w:rtl/>
          <w:lang w:val="en-US" w:eastAsia="ar-SA"/>
        </w:rPr>
        <w:t>والمنهج</w:t>
      </w:r>
      <w:r w:rsidRPr="00FC66EF">
        <w:rPr>
          <w:rtl/>
          <w:lang w:val="en-US" w:eastAsia="ar-SA"/>
        </w:rPr>
        <w:t xml:space="preserve"> </w:t>
      </w:r>
      <w:r w:rsidRPr="00FC66EF">
        <w:rPr>
          <w:rFonts w:hint="eastAsia"/>
          <w:rtl/>
          <w:lang w:val="en-US" w:eastAsia="ar-SA"/>
        </w:rPr>
        <w:t>الحنيف</w:t>
      </w:r>
      <w:r w:rsidRPr="00FC66EF">
        <w:rPr>
          <w:rtl/>
          <w:lang w:val="en-US" w:eastAsia="ar-SA"/>
        </w:rPr>
        <w:t>)</w:t>
      </w:r>
      <w:r w:rsidRPr="00FC66EF">
        <w:rPr>
          <w:rFonts w:hint="eastAsia"/>
          <w:rtl/>
          <w:lang w:val="en-US" w:eastAsia="ar-SA"/>
        </w:rPr>
        <w:t>؟</w:t>
      </w:r>
      <w:r w:rsidRPr="00FC66EF">
        <w:rPr>
          <w:rtl/>
          <w:lang w:val="en-US" w:eastAsia="ar-SA"/>
        </w:rPr>
        <w:tab/>
        <w:t>312</w:t>
      </w:r>
    </w:p>
    <w:p w14:paraId="3FE476C1" w14:textId="77777777" w:rsidR="00FC66EF" w:rsidRPr="00FC66EF" w:rsidRDefault="00FC66EF" w:rsidP="00FC66EF">
      <w:pPr>
        <w:rPr>
          <w:rtl/>
          <w:lang w:val="en-US" w:eastAsia="ar-SA"/>
        </w:rPr>
      </w:pPr>
      <w:r w:rsidRPr="00FC66EF">
        <w:rPr>
          <w:rtl/>
          <w:lang w:val="en-US" w:eastAsia="ar-SA"/>
        </w:rPr>
        <w:t xml:space="preserve">33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معرفة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الرؤية،</w:t>
      </w:r>
      <w:r w:rsidRPr="00FC66EF">
        <w:rPr>
          <w:rtl/>
          <w:lang w:val="en-US" w:eastAsia="ar-SA"/>
        </w:rPr>
        <w:t xml:space="preserve"> </w:t>
      </w:r>
      <w:r w:rsidRPr="00FC66EF">
        <w:rPr>
          <w:rFonts w:hint="eastAsia"/>
          <w:rtl/>
          <w:lang w:val="en-US" w:eastAsia="ar-SA"/>
        </w:rPr>
        <w:t>والكلام</w:t>
      </w:r>
      <w:r w:rsidRPr="00FC66EF">
        <w:rPr>
          <w:rtl/>
          <w:lang w:val="en-US" w:eastAsia="ar-SA"/>
        </w:rPr>
        <w:t xml:space="preserve"> </w:t>
      </w:r>
      <w:r w:rsidRPr="00FC66EF">
        <w:rPr>
          <w:rFonts w:hint="eastAsia"/>
          <w:rtl/>
          <w:lang w:val="en-US" w:eastAsia="ar-SA"/>
        </w:rPr>
        <w:t>الإلهي</w:t>
      </w:r>
      <w:r w:rsidRPr="00FC66EF">
        <w:rPr>
          <w:rtl/>
          <w:lang w:val="en-US" w:eastAsia="ar-SA"/>
        </w:rPr>
        <w:tab/>
        <w:t>313</w:t>
      </w:r>
    </w:p>
    <w:p w14:paraId="3AACA082" w14:textId="77777777" w:rsidR="00FC66EF" w:rsidRPr="00FC66EF" w:rsidRDefault="00FC66EF" w:rsidP="00FC66EF">
      <w:pPr>
        <w:rPr>
          <w:rtl/>
          <w:lang w:val="en-US" w:eastAsia="ar-SA"/>
        </w:rPr>
      </w:pPr>
      <w:r w:rsidRPr="00FC66EF">
        <w:rPr>
          <w:rtl/>
          <w:lang w:val="en-US" w:eastAsia="ar-SA"/>
        </w:rPr>
        <w:t xml:space="preserve">34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والالوهية</w:t>
      </w:r>
      <w:r w:rsidRPr="00FC66EF">
        <w:rPr>
          <w:rtl/>
          <w:lang w:val="en-US" w:eastAsia="ar-SA"/>
        </w:rPr>
        <w:t xml:space="preserve">" -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متجدد</w:t>
      </w:r>
      <w:r w:rsidRPr="00FC66EF">
        <w:rPr>
          <w:rtl/>
          <w:lang w:val="en-US" w:eastAsia="ar-SA"/>
        </w:rPr>
        <w:t xml:space="preserve"> </w:t>
      </w:r>
      <w:r w:rsidRPr="00FC66EF">
        <w:rPr>
          <w:rFonts w:hint="eastAsia"/>
          <w:rtl/>
          <w:lang w:val="en-US" w:eastAsia="ar-SA"/>
        </w:rPr>
        <w:t>للقرآن</w:t>
      </w:r>
      <w:r w:rsidRPr="00FC66EF">
        <w:rPr>
          <w:rtl/>
          <w:lang w:val="en-US" w:eastAsia="ar-SA"/>
        </w:rPr>
        <w:t xml:space="preserve"> </w:t>
      </w:r>
      <w:r w:rsidRPr="00FC66EF">
        <w:rPr>
          <w:rFonts w:hint="eastAsia"/>
          <w:rtl/>
          <w:lang w:val="en-US" w:eastAsia="ar-SA"/>
        </w:rPr>
        <w:t>الكريم</w:t>
      </w:r>
      <w:r w:rsidRPr="00FC66EF">
        <w:rPr>
          <w:rtl/>
          <w:lang w:val="en-US" w:eastAsia="ar-SA"/>
        </w:rPr>
        <w:tab/>
        <w:t>315</w:t>
      </w:r>
    </w:p>
    <w:p w14:paraId="0B965F44" w14:textId="77777777" w:rsidR="00FC66EF" w:rsidRPr="00FC66EF" w:rsidRDefault="00FC66EF" w:rsidP="00FC66EF">
      <w:pPr>
        <w:rPr>
          <w:rtl/>
          <w:lang w:val="en-US" w:eastAsia="ar-SA"/>
        </w:rPr>
      </w:pPr>
      <w:r w:rsidRPr="00FC66EF">
        <w:rPr>
          <w:rtl/>
          <w:lang w:val="en-US" w:eastAsia="ar-SA"/>
        </w:rPr>
        <w:lastRenderedPageBreak/>
        <w:t xml:space="preserve">34.1 </w:t>
      </w:r>
      <w:r w:rsidRPr="00FC66EF">
        <w:rPr>
          <w:rFonts w:hint="eastAsia"/>
          <w:rtl/>
          <w:lang w:val="en-US" w:eastAsia="ar-SA"/>
        </w:rPr>
        <w:t>ربوبية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والربوبيات</w:t>
      </w:r>
      <w:r w:rsidRPr="00FC66EF">
        <w:rPr>
          <w:rtl/>
          <w:lang w:val="en-US" w:eastAsia="ar-SA"/>
        </w:rPr>
        <w:t xml:space="preserve"> </w:t>
      </w:r>
      <w:r w:rsidRPr="00FC66EF">
        <w:rPr>
          <w:rFonts w:hint="eastAsia"/>
          <w:rtl/>
          <w:lang w:val="en-US" w:eastAsia="ar-SA"/>
        </w:rPr>
        <w:t>النسبية</w:t>
      </w:r>
      <w:r w:rsidRPr="00FC66EF">
        <w:rPr>
          <w:rtl/>
          <w:lang w:val="en-US" w:eastAsia="ar-SA"/>
        </w:rPr>
        <w:t xml:space="preserve"> - </w:t>
      </w:r>
      <w:r w:rsidRPr="00FC66EF">
        <w:rPr>
          <w:rFonts w:hint="eastAsia"/>
          <w:rtl/>
          <w:lang w:val="en-US" w:eastAsia="ar-SA"/>
        </w:rPr>
        <w:t>الأساس</w:t>
      </w:r>
      <w:r w:rsidRPr="00FC66EF">
        <w:rPr>
          <w:rtl/>
          <w:lang w:val="en-US" w:eastAsia="ar-SA"/>
        </w:rPr>
        <w:tab/>
        <w:t>317</w:t>
      </w:r>
    </w:p>
    <w:p w14:paraId="22D1647C" w14:textId="77777777" w:rsidR="00FC66EF" w:rsidRPr="00FC66EF" w:rsidRDefault="00FC66EF" w:rsidP="00FC66EF">
      <w:pPr>
        <w:rPr>
          <w:rtl/>
          <w:lang w:val="en-US" w:eastAsia="ar-SA"/>
        </w:rPr>
      </w:pPr>
      <w:r w:rsidRPr="00FC66EF">
        <w:rPr>
          <w:rtl/>
          <w:lang w:val="en-US" w:eastAsia="ar-SA"/>
        </w:rPr>
        <w:t xml:space="preserve">34.2 </w:t>
      </w:r>
      <w:r w:rsidRPr="00FC66EF">
        <w:rPr>
          <w:rFonts w:hint="eastAsia"/>
          <w:rtl/>
          <w:lang w:val="en-US" w:eastAsia="ar-SA"/>
        </w:rPr>
        <w:t>جبريل</w:t>
      </w:r>
      <w:r w:rsidRPr="00FC66EF">
        <w:rPr>
          <w:rtl/>
          <w:lang w:val="en-US" w:eastAsia="ar-SA"/>
        </w:rPr>
        <w:t xml:space="preserve">: </w:t>
      </w:r>
      <w:r w:rsidRPr="00FC66EF">
        <w:rPr>
          <w:rFonts w:hint="eastAsia"/>
          <w:rtl/>
          <w:lang w:val="en-US" w:eastAsia="ar-SA"/>
        </w:rPr>
        <w:t>الرسول</w:t>
      </w:r>
      <w:r w:rsidRPr="00FC66EF">
        <w:rPr>
          <w:rtl/>
          <w:lang w:val="en-US" w:eastAsia="ar-SA"/>
        </w:rPr>
        <w:t xml:space="preserve"> </w:t>
      </w:r>
      <w:r w:rsidRPr="00FC66EF">
        <w:rPr>
          <w:rFonts w:hint="eastAsia"/>
          <w:rtl/>
          <w:lang w:val="en-US" w:eastAsia="ar-SA"/>
        </w:rPr>
        <w:t>الأمين</w:t>
      </w:r>
      <w:r w:rsidRPr="00FC66EF">
        <w:rPr>
          <w:rtl/>
          <w:lang w:val="en-US" w:eastAsia="ar-SA"/>
        </w:rPr>
        <w:t xml:space="preserve"> </w:t>
      </w:r>
      <w:r w:rsidRPr="00FC66EF">
        <w:rPr>
          <w:rFonts w:hint="eastAsia"/>
          <w:rtl/>
          <w:lang w:val="en-US" w:eastAsia="ar-SA"/>
        </w:rPr>
        <w:t>والوسيط</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والبشر</w:t>
      </w:r>
      <w:r w:rsidRPr="00FC66EF">
        <w:rPr>
          <w:rtl/>
          <w:lang w:val="en-US" w:eastAsia="ar-SA"/>
        </w:rPr>
        <w:tab/>
        <w:t>320</w:t>
      </w:r>
    </w:p>
    <w:p w14:paraId="5608A60A" w14:textId="77777777" w:rsidR="00FC66EF" w:rsidRPr="00FC66EF" w:rsidRDefault="00FC66EF" w:rsidP="00FC66EF">
      <w:pPr>
        <w:rPr>
          <w:rtl/>
          <w:lang w:val="en-US" w:eastAsia="ar-SA"/>
        </w:rPr>
      </w:pPr>
      <w:r w:rsidRPr="00FC66EF">
        <w:rPr>
          <w:rtl/>
          <w:lang w:val="en-US" w:eastAsia="ar-SA"/>
        </w:rPr>
        <w:t xml:space="preserve">34.3 </w:t>
      </w:r>
      <w:r w:rsidRPr="00FC66EF">
        <w:rPr>
          <w:rFonts w:hint="eastAsia"/>
          <w:rtl/>
          <w:lang w:val="en-US" w:eastAsia="ar-SA"/>
        </w:rPr>
        <w:t>الحدود</w:t>
      </w:r>
      <w:r w:rsidRPr="00FC66EF">
        <w:rPr>
          <w:rtl/>
          <w:lang w:val="en-US" w:eastAsia="ar-SA"/>
        </w:rPr>
        <w:t xml:space="preserve"> </w:t>
      </w:r>
      <w:r w:rsidRPr="00FC66EF">
        <w:rPr>
          <w:rFonts w:hint="eastAsia"/>
          <w:rtl/>
          <w:lang w:val="en-US" w:eastAsia="ar-SA"/>
        </w:rPr>
        <w:t>الفاصلة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وجبريل</w:t>
      </w:r>
      <w:r w:rsidRPr="00FC66EF">
        <w:rPr>
          <w:rtl/>
          <w:lang w:val="en-US" w:eastAsia="ar-SA"/>
        </w:rPr>
        <w:t xml:space="preserve">: </w:t>
      </w:r>
      <w:r w:rsidRPr="00FC66EF">
        <w:rPr>
          <w:rFonts w:hint="eastAsia"/>
          <w:rtl/>
          <w:lang w:val="en-US" w:eastAsia="ar-SA"/>
        </w:rPr>
        <w:t>ضبط</w:t>
      </w:r>
      <w:r w:rsidRPr="00FC66EF">
        <w:rPr>
          <w:rtl/>
          <w:lang w:val="en-US" w:eastAsia="ar-SA"/>
        </w:rPr>
        <w:t xml:space="preserve"> </w:t>
      </w:r>
      <w:r w:rsidRPr="00FC66EF">
        <w:rPr>
          <w:rFonts w:hint="eastAsia"/>
          <w:rtl/>
          <w:lang w:val="en-US" w:eastAsia="ar-SA"/>
        </w:rPr>
        <w:t>مفاهيم</w:t>
      </w:r>
      <w:r w:rsidRPr="00FC66EF">
        <w:rPr>
          <w:rtl/>
          <w:lang w:val="en-US" w:eastAsia="ar-SA"/>
        </w:rPr>
        <w:t xml:space="preserve">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والعبادة</w:t>
      </w:r>
      <w:r w:rsidRPr="00FC66EF">
        <w:rPr>
          <w:rtl/>
          <w:lang w:val="en-US" w:eastAsia="ar-SA"/>
        </w:rPr>
        <w:t xml:space="preserve"> </w:t>
      </w:r>
      <w:r w:rsidRPr="00FC66EF">
        <w:rPr>
          <w:rFonts w:hint="eastAsia"/>
          <w:rtl/>
          <w:lang w:val="en-US" w:eastAsia="ar-SA"/>
        </w:rPr>
        <w:t>والدعاء</w:t>
      </w:r>
      <w:r w:rsidRPr="00FC66EF">
        <w:rPr>
          <w:rtl/>
          <w:lang w:val="en-US" w:eastAsia="ar-SA"/>
        </w:rPr>
        <w:tab/>
        <w:t>321</w:t>
      </w:r>
    </w:p>
    <w:p w14:paraId="24D6A1EE" w14:textId="77777777" w:rsidR="00FC66EF" w:rsidRPr="00FC66EF" w:rsidRDefault="00FC66EF" w:rsidP="00FC66EF">
      <w:pPr>
        <w:rPr>
          <w:rtl/>
          <w:lang w:val="en-US" w:eastAsia="ar-SA"/>
        </w:rPr>
      </w:pPr>
      <w:r w:rsidRPr="00FC66EF">
        <w:rPr>
          <w:rtl/>
          <w:lang w:val="en-US" w:eastAsia="ar-SA"/>
        </w:rPr>
        <w:t xml:space="preserve">34.4 </w:t>
      </w:r>
      <w:r w:rsidRPr="00FC66EF">
        <w:rPr>
          <w:rFonts w:hint="eastAsia"/>
          <w:rtl/>
          <w:lang w:val="en-US" w:eastAsia="ar-SA"/>
        </w:rPr>
        <w:t>أدلة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ربوبية</w:t>
      </w:r>
      <w:r w:rsidRPr="00FC66EF">
        <w:rPr>
          <w:rtl/>
          <w:lang w:val="en-US" w:eastAsia="ar-SA"/>
        </w:rPr>
        <w:t xml:space="preserve"> </w:t>
      </w:r>
      <w:r w:rsidRPr="00FC66EF">
        <w:rPr>
          <w:rFonts w:hint="eastAsia"/>
          <w:rtl/>
          <w:lang w:val="en-US" w:eastAsia="ar-SA"/>
        </w:rPr>
        <w:t>جبريل</w:t>
      </w:r>
      <w:r w:rsidRPr="00FC66EF">
        <w:rPr>
          <w:rtl/>
          <w:lang w:val="en-US" w:eastAsia="ar-SA"/>
        </w:rPr>
        <w:t xml:space="preserve"> (</w:t>
      </w:r>
      <w:r w:rsidRPr="00FC66EF">
        <w:rPr>
          <w:rFonts w:hint="eastAsia"/>
          <w:rtl/>
          <w:lang w:val="en-US" w:eastAsia="ar-SA"/>
        </w:rPr>
        <w:t>بالمعنى</w:t>
      </w:r>
      <w:r w:rsidRPr="00FC66EF">
        <w:rPr>
          <w:rtl/>
          <w:lang w:val="en-US" w:eastAsia="ar-SA"/>
        </w:rPr>
        <w:t xml:space="preserve"> </w:t>
      </w:r>
      <w:r w:rsidRPr="00FC66EF">
        <w:rPr>
          <w:rFonts w:hint="eastAsia"/>
          <w:rtl/>
          <w:lang w:val="en-US" w:eastAsia="ar-SA"/>
        </w:rPr>
        <w:t>الوظيفي</w:t>
      </w:r>
      <w:r w:rsidRPr="00FC66EF">
        <w:rPr>
          <w:rtl/>
          <w:lang w:val="en-US" w:eastAsia="ar-SA"/>
        </w:rPr>
        <w:t>)</w:t>
      </w:r>
      <w:r w:rsidRPr="00FC66EF">
        <w:rPr>
          <w:rtl/>
          <w:lang w:val="en-US" w:eastAsia="ar-SA"/>
        </w:rPr>
        <w:tab/>
        <w:t>325</w:t>
      </w:r>
    </w:p>
    <w:p w14:paraId="590EE833" w14:textId="77777777" w:rsidR="00FC66EF" w:rsidRPr="00FC66EF" w:rsidRDefault="00FC66EF" w:rsidP="00FC66EF">
      <w:pPr>
        <w:rPr>
          <w:rtl/>
          <w:lang w:val="en-US" w:eastAsia="ar-SA"/>
        </w:rPr>
      </w:pPr>
      <w:r w:rsidRPr="00FC66EF">
        <w:rPr>
          <w:rtl/>
          <w:lang w:val="en-US" w:eastAsia="ar-SA"/>
        </w:rPr>
        <w:t xml:space="preserve">34.5 </w:t>
      </w:r>
      <w:r w:rsidRPr="00FC66EF">
        <w:rPr>
          <w:rFonts w:hint="eastAsia"/>
          <w:rtl/>
          <w:lang w:val="en-US" w:eastAsia="ar-SA"/>
        </w:rPr>
        <w:t>أزمة</w:t>
      </w:r>
      <w:r w:rsidRPr="00FC66EF">
        <w:rPr>
          <w:rtl/>
          <w:lang w:val="en-US" w:eastAsia="ar-SA"/>
        </w:rPr>
        <w:t xml:space="preserve"> </w:t>
      </w:r>
      <w:r w:rsidRPr="00FC66EF">
        <w:rPr>
          <w:rFonts w:hint="eastAsia"/>
          <w:rtl/>
          <w:lang w:val="en-US" w:eastAsia="ar-SA"/>
        </w:rPr>
        <w:t>الإجماع</w:t>
      </w:r>
      <w:r w:rsidRPr="00FC66EF">
        <w:rPr>
          <w:rtl/>
          <w:lang w:val="en-US" w:eastAsia="ar-SA"/>
        </w:rPr>
        <w:t xml:space="preserve"> </w:t>
      </w:r>
      <w:r w:rsidRPr="00FC66EF">
        <w:rPr>
          <w:rFonts w:hint="eastAsia"/>
          <w:rtl/>
          <w:lang w:val="en-US" w:eastAsia="ar-SA"/>
        </w:rPr>
        <w:t>والتدبر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الفكر</w:t>
      </w:r>
      <w:r w:rsidRPr="00FC66EF">
        <w:rPr>
          <w:rtl/>
          <w:lang w:val="en-US" w:eastAsia="ar-SA"/>
        </w:rPr>
        <w:t xml:space="preserve"> </w:t>
      </w:r>
      <w:r w:rsidRPr="00FC66EF">
        <w:rPr>
          <w:rFonts w:hint="eastAsia"/>
          <w:rtl/>
          <w:lang w:val="en-US" w:eastAsia="ar-SA"/>
        </w:rPr>
        <w:t>الإسلامي</w:t>
      </w:r>
      <w:r w:rsidRPr="00FC66EF">
        <w:rPr>
          <w:rtl/>
          <w:lang w:val="en-US" w:eastAsia="ar-SA"/>
        </w:rPr>
        <w:tab/>
        <w:t>327</w:t>
      </w:r>
    </w:p>
    <w:p w14:paraId="2BEEC3F8" w14:textId="77777777" w:rsidR="00FC66EF" w:rsidRPr="00FC66EF" w:rsidRDefault="00FC66EF" w:rsidP="00FC66EF">
      <w:pPr>
        <w:rPr>
          <w:rtl/>
          <w:lang w:val="en-US" w:eastAsia="ar-SA"/>
        </w:rPr>
      </w:pPr>
      <w:r w:rsidRPr="00FC66EF">
        <w:rPr>
          <w:rtl/>
          <w:lang w:val="en-US" w:eastAsia="ar-SA"/>
        </w:rPr>
        <w:t>34.6 "</w:t>
      </w:r>
      <w:r w:rsidRPr="00FC66EF">
        <w:rPr>
          <w:rFonts w:hint="eastAsia"/>
          <w:rtl/>
          <w:lang w:val="en-US" w:eastAsia="ar-SA"/>
        </w:rPr>
        <w:t>يد</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يد</w:t>
      </w:r>
      <w:r w:rsidRPr="00FC66EF">
        <w:rPr>
          <w:rtl/>
          <w:lang w:val="en-US" w:eastAsia="ar-SA"/>
        </w:rPr>
        <w:t xml:space="preserve">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الدلالات</w:t>
      </w:r>
      <w:r w:rsidRPr="00FC66EF">
        <w:rPr>
          <w:rtl/>
          <w:lang w:val="en-US" w:eastAsia="ar-SA"/>
        </w:rPr>
        <w:t xml:space="preserve"> </w:t>
      </w:r>
      <w:r w:rsidRPr="00FC66EF">
        <w:rPr>
          <w:rFonts w:hint="eastAsia"/>
          <w:rtl/>
          <w:lang w:val="en-US" w:eastAsia="ar-SA"/>
        </w:rPr>
        <w:t>القرآنية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التأييد</w:t>
      </w:r>
      <w:r w:rsidRPr="00FC66EF">
        <w:rPr>
          <w:rtl/>
          <w:lang w:val="en-US" w:eastAsia="ar-SA"/>
        </w:rPr>
        <w:t xml:space="preserve"> </w:t>
      </w:r>
      <w:r w:rsidRPr="00FC66EF">
        <w:rPr>
          <w:rFonts w:hint="eastAsia"/>
          <w:rtl/>
          <w:lang w:val="en-US" w:eastAsia="ar-SA"/>
        </w:rPr>
        <w:t>والقدرة</w:t>
      </w:r>
      <w:r w:rsidRPr="00FC66EF">
        <w:rPr>
          <w:rtl/>
          <w:lang w:val="en-US" w:eastAsia="ar-SA"/>
        </w:rPr>
        <w:tab/>
        <w:t>329</w:t>
      </w:r>
    </w:p>
    <w:p w14:paraId="01E0D9F6" w14:textId="77777777" w:rsidR="00FC66EF" w:rsidRPr="00FC66EF" w:rsidRDefault="00FC66EF" w:rsidP="00FC66EF">
      <w:pPr>
        <w:rPr>
          <w:rtl/>
          <w:lang w:val="en-US" w:eastAsia="ar-SA"/>
        </w:rPr>
      </w:pPr>
      <w:r w:rsidRPr="00FC66EF">
        <w:rPr>
          <w:rtl/>
          <w:lang w:val="en-US" w:eastAsia="ar-SA"/>
        </w:rPr>
        <w:t xml:space="preserve">34.7 </w:t>
      </w:r>
      <w:r w:rsidRPr="00FC66EF">
        <w:rPr>
          <w:rFonts w:hint="eastAsia"/>
          <w:rtl/>
          <w:lang w:val="en-US" w:eastAsia="ar-SA"/>
        </w:rPr>
        <w:t>هرمية</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بن</w:t>
      </w:r>
      <w:r w:rsidRPr="00FC66EF">
        <w:rPr>
          <w:rtl/>
          <w:lang w:val="en-US" w:eastAsia="ar-SA"/>
        </w:rPr>
        <w:t xml:space="preserve"> </w:t>
      </w:r>
      <w:r w:rsidRPr="00FC66EF">
        <w:rPr>
          <w:rFonts w:hint="eastAsia"/>
          <w:rtl/>
          <w:lang w:val="en-US" w:eastAsia="ar-SA"/>
        </w:rPr>
        <w:t>عودة</w:t>
      </w:r>
      <w:r w:rsidRPr="00FC66EF">
        <w:rPr>
          <w:rtl/>
          <w:lang w:val="en-US" w:eastAsia="ar-SA"/>
        </w:rPr>
        <w:t xml:space="preserve"> </w:t>
      </w:r>
      <w:r w:rsidRPr="00FC66EF">
        <w:rPr>
          <w:rFonts w:hint="eastAsia"/>
          <w:rtl/>
          <w:lang w:val="en-US" w:eastAsia="ar-SA"/>
        </w:rPr>
        <w:t>وفراس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331</w:t>
      </w:r>
    </w:p>
    <w:p w14:paraId="2A16762E" w14:textId="77777777" w:rsidR="00FC66EF" w:rsidRPr="00FC66EF" w:rsidRDefault="00FC66EF" w:rsidP="00FC66EF">
      <w:pPr>
        <w:rPr>
          <w:rtl/>
          <w:lang w:val="en-US" w:eastAsia="ar-SA"/>
        </w:rPr>
      </w:pPr>
      <w:r w:rsidRPr="00FC66EF">
        <w:rPr>
          <w:rtl/>
          <w:lang w:val="en-US" w:eastAsia="ar-SA"/>
        </w:rPr>
        <w:t>34.8 "</w:t>
      </w:r>
      <w:r w:rsidRPr="00FC66EF">
        <w:rPr>
          <w:rFonts w:hint="eastAsia"/>
          <w:rtl/>
          <w:lang w:val="en-US" w:eastAsia="ar-SA"/>
        </w:rPr>
        <w:t>وجاء</w:t>
      </w:r>
      <w:r w:rsidRPr="00FC66EF">
        <w:rPr>
          <w:rtl/>
          <w:lang w:val="en-US" w:eastAsia="ar-SA"/>
        </w:rPr>
        <w:t xml:space="preserve"> </w:t>
      </w:r>
      <w:r w:rsidRPr="00FC66EF">
        <w:rPr>
          <w:rFonts w:hint="eastAsia"/>
          <w:rtl/>
          <w:lang w:val="en-US" w:eastAsia="ar-SA"/>
        </w:rPr>
        <w:t>ربك</w:t>
      </w:r>
      <w:r w:rsidRPr="00FC66EF">
        <w:rPr>
          <w:rtl/>
          <w:lang w:val="en-US" w:eastAsia="ar-SA"/>
        </w:rPr>
        <w:t xml:space="preserve">" -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المجيء</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والتدبير</w:t>
      </w:r>
      <w:r w:rsidRPr="00FC66EF">
        <w:rPr>
          <w:rtl/>
          <w:lang w:val="en-US" w:eastAsia="ar-SA"/>
        </w:rPr>
        <w:t xml:space="preserve"> </w:t>
      </w:r>
      <w:r w:rsidRPr="00FC66EF">
        <w:rPr>
          <w:rFonts w:hint="eastAsia"/>
          <w:rtl/>
          <w:lang w:val="en-US" w:eastAsia="ar-SA"/>
        </w:rPr>
        <w:t>الرباني</w:t>
      </w:r>
      <w:r w:rsidRPr="00FC66EF">
        <w:rPr>
          <w:rtl/>
          <w:lang w:val="en-US" w:eastAsia="ar-SA"/>
        </w:rPr>
        <w:tab/>
        <w:t>332</w:t>
      </w:r>
    </w:p>
    <w:p w14:paraId="3AC084F3" w14:textId="77777777" w:rsidR="00FC66EF" w:rsidRPr="00FC66EF" w:rsidRDefault="00FC66EF" w:rsidP="00FC66EF">
      <w:pPr>
        <w:rPr>
          <w:rtl/>
          <w:lang w:val="en-US" w:eastAsia="ar-SA"/>
        </w:rPr>
      </w:pPr>
      <w:r w:rsidRPr="00FC66EF">
        <w:rPr>
          <w:rtl/>
          <w:lang w:val="en-US" w:eastAsia="ar-SA"/>
        </w:rPr>
        <w:t xml:space="preserve">34.9 </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ويوم</w:t>
      </w:r>
      <w:r w:rsidRPr="00FC66EF">
        <w:rPr>
          <w:rtl/>
          <w:lang w:val="en-US" w:eastAsia="ar-SA"/>
        </w:rPr>
        <w:t xml:space="preserve">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وجه</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ووجه</w:t>
      </w:r>
      <w:r w:rsidRPr="00FC66EF">
        <w:rPr>
          <w:rtl/>
          <w:lang w:val="en-US" w:eastAsia="ar-SA"/>
        </w:rPr>
        <w:t xml:space="preserve">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مقاربة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الأبعاد</w:t>
      </w:r>
      <w:r w:rsidRPr="00FC66EF">
        <w:rPr>
          <w:rtl/>
          <w:lang w:val="en-US" w:eastAsia="ar-SA"/>
        </w:rPr>
        <w:t xml:space="preserve"> </w:t>
      </w:r>
      <w:r w:rsidRPr="00FC66EF">
        <w:rPr>
          <w:rFonts w:hint="eastAsia"/>
          <w:rtl/>
          <w:lang w:val="en-US" w:eastAsia="ar-SA"/>
        </w:rPr>
        <w:t>الزمنية</w:t>
      </w:r>
      <w:r w:rsidRPr="00FC66EF">
        <w:rPr>
          <w:rtl/>
          <w:lang w:val="en-US" w:eastAsia="ar-SA"/>
        </w:rPr>
        <w:t xml:space="preserve"> </w:t>
      </w:r>
      <w:r w:rsidRPr="00FC66EF">
        <w:rPr>
          <w:rFonts w:hint="eastAsia"/>
          <w:rtl/>
          <w:lang w:val="en-US" w:eastAsia="ar-SA"/>
        </w:rPr>
        <w:t>والمفاهيمية</w:t>
      </w:r>
      <w:r w:rsidRPr="00FC66EF">
        <w:rPr>
          <w:rtl/>
          <w:lang w:val="en-US" w:eastAsia="ar-SA"/>
        </w:rPr>
        <w:tab/>
        <w:t>334</w:t>
      </w:r>
    </w:p>
    <w:p w14:paraId="06B93EA4" w14:textId="77777777" w:rsidR="00FC66EF" w:rsidRPr="00FC66EF" w:rsidRDefault="00FC66EF" w:rsidP="00FC66EF">
      <w:pPr>
        <w:rPr>
          <w:rtl/>
          <w:lang w:val="en-US" w:eastAsia="ar-SA"/>
        </w:rPr>
      </w:pPr>
      <w:r w:rsidRPr="00FC66EF">
        <w:rPr>
          <w:rtl/>
          <w:lang w:val="en-US" w:eastAsia="ar-SA"/>
        </w:rPr>
        <w:t>34.10 "</w:t>
      </w:r>
      <w:r w:rsidRPr="00FC66EF">
        <w:rPr>
          <w:rFonts w:hint="eastAsia"/>
          <w:rtl/>
          <w:lang w:val="en-US" w:eastAsia="ar-SA"/>
        </w:rPr>
        <w:t>رب</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الأفكار</w:t>
      </w:r>
      <w:r w:rsidRPr="00FC66EF">
        <w:rPr>
          <w:rtl/>
          <w:lang w:val="en-US" w:eastAsia="ar-SA"/>
        </w:rPr>
        <w:t xml:space="preserve"> </w:t>
      </w:r>
      <w:r w:rsidRPr="00FC66EF">
        <w:rPr>
          <w:rFonts w:hint="eastAsia"/>
          <w:rtl/>
          <w:lang w:val="en-US" w:eastAsia="ar-SA"/>
        </w:rPr>
        <w:t>السائدة</w:t>
      </w:r>
      <w:r w:rsidRPr="00FC66EF">
        <w:rPr>
          <w:rtl/>
          <w:lang w:val="en-US" w:eastAsia="ar-SA"/>
        </w:rPr>
        <w:t xml:space="preserve"> </w:t>
      </w:r>
      <w:r w:rsidRPr="00FC66EF">
        <w:rPr>
          <w:rFonts w:hint="eastAsia"/>
          <w:rtl/>
          <w:lang w:val="en-US" w:eastAsia="ar-SA"/>
        </w:rPr>
        <w:t>وسلطتها</w:t>
      </w:r>
      <w:r w:rsidRPr="00FC66EF">
        <w:rPr>
          <w:rtl/>
          <w:lang w:val="en-US" w:eastAsia="ar-SA"/>
        </w:rPr>
        <w:t xml:space="preserve"> </w:t>
      </w:r>
      <w:r w:rsidRPr="00FC66EF">
        <w:rPr>
          <w:rFonts w:hint="eastAsia"/>
          <w:rtl/>
          <w:lang w:val="en-US" w:eastAsia="ar-SA"/>
        </w:rPr>
        <w:t>الخفية</w:t>
      </w:r>
      <w:r w:rsidRPr="00FC66EF">
        <w:rPr>
          <w:rtl/>
          <w:lang w:val="en-US" w:eastAsia="ar-SA"/>
        </w:rPr>
        <w:tab/>
        <w:t>336</w:t>
      </w:r>
    </w:p>
    <w:p w14:paraId="0BA4BD53" w14:textId="77777777" w:rsidR="00FC66EF" w:rsidRPr="00FC66EF" w:rsidRDefault="00FC66EF" w:rsidP="00FC66EF">
      <w:pPr>
        <w:rPr>
          <w:rtl/>
          <w:lang w:val="en-US" w:eastAsia="ar-SA"/>
        </w:rPr>
      </w:pPr>
      <w:r w:rsidRPr="00FC66EF">
        <w:rPr>
          <w:rtl/>
          <w:lang w:val="en-US" w:eastAsia="ar-SA"/>
        </w:rPr>
        <w:t xml:space="preserve">34.11 </w:t>
      </w:r>
      <w:r w:rsidRPr="00FC66EF">
        <w:rPr>
          <w:rFonts w:hint="eastAsia"/>
          <w:rtl/>
          <w:lang w:val="en-US" w:eastAsia="ar-SA"/>
        </w:rPr>
        <w:t>خلاصة</w:t>
      </w:r>
      <w:r w:rsidRPr="00FC66EF">
        <w:rPr>
          <w:rtl/>
          <w:lang w:val="en-US" w:eastAsia="ar-SA"/>
        </w:rPr>
        <w:t xml:space="preserve">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والالوهية</w:t>
      </w:r>
      <w:r w:rsidRPr="00FC66EF">
        <w:rPr>
          <w:rtl/>
          <w:lang w:val="en-US" w:eastAsia="ar-SA"/>
        </w:rPr>
        <w:t xml:space="preserve">"  -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متجدد</w:t>
      </w:r>
      <w:r w:rsidRPr="00FC66EF">
        <w:rPr>
          <w:rtl/>
          <w:lang w:val="en-US" w:eastAsia="ar-SA"/>
        </w:rPr>
        <w:t xml:space="preserve"> </w:t>
      </w:r>
      <w:r w:rsidRPr="00FC66EF">
        <w:rPr>
          <w:rFonts w:hint="eastAsia"/>
          <w:rtl/>
          <w:lang w:val="en-US" w:eastAsia="ar-SA"/>
        </w:rPr>
        <w:t>للقرآن</w:t>
      </w:r>
      <w:r w:rsidRPr="00FC66EF">
        <w:rPr>
          <w:rtl/>
          <w:lang w:val="en-US" w:eastAsia="ar-SA"/>
        </w:rPr>
        <w:t xml:space="preserve"> </w:t>
      </w:r>
      <w:r w:rsidRPr="00FC66EF">
        <w:rPr>
          <w:rFonts w:hint="eastAsia"/>
          <w:rtl/>
          <w:lang w:val="en-US" w:eastAsia="ar-SA"/>
        </w:rPr>
        <w:t>الكريم</w:t>
      </w:r>
      <w:r w:rsidRPr="00FC66EF">
        <w:rPr>
          <w:rtl/>
          <w:lang w:val="en-US" w:eastAsia="ar-SA"/>
        </w:rPr>
        <w:tab/>
        <w:t>338</w:t>
      </w:r>
    </w:p>
    <w:p w14:paraId="49FFBEEA" w14:textId="77777777" w:rsidR="00FC66EF" w:rsidRPr="00FC66EF" w:rsidRDefault="00FC66EF" w:rsidP="00FC66EF">
      <w:pPr>
        <w:rPr>
          <w:rtl/>
          <w:lang w:val="en-US" w:eastAsia="ar-SA"/>
        </w:rPr>
      </w:pPr>
      <w:r w:rsidRPr="00FC66EF">
        <w:rPr>
          <w:rtl/>
          <w:lang w:val="en-US" w:eastAsia="ar-SA"/>
        </w:rPr>
        <w:t xml:space="preserve">35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 </w:t>
      </w:r>
      <w:r w:rsidRPr="00FC66EF">
        <w:rPr>
          <w:rFonts w:hint="eastAsia"/>
          <w:rtl/>
          <w:lang w:val="en-US" w:eastAsia="ar-SA"/>
        </w:rPr>
        <w:t>مدخل</w:t>
      </w:r>
      <w:r w:rsidRPr="00FC66EF">
        <w:rPr>
          <w:rtl/>
          <w:lang w:val="en-US" w:eastAsia="ar-SA"/>
        </w:rPr>
        <w:t xml:space="preserve"> </w:t>
      </w:r>
      <w:r w:rsidRPr="00FC66EF">
        <w:rPr>
          <w:rFonts w:hint="eastAsia"/>
          <w:rtl/>
          <w:lang w:val="en-US" w:eastAsia="ar-SA"/>
        </w:rPr>
        <w:t>لفهم</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ab/>
        <w:t>339</w:t>
      </w:r>
    </w:p>
    <w:p w14:paraId="734C05D3" w14:textId="77777777" w:rsidR="00FC66EF" w:rsidRPr="00FC66EF" w:rsidRDefault="00FC66EF" w:rsidP="00FC66EF">
      <w:pPr>
        <w:rPr>
          <w:rtl/>
          <w:lang w:val="en-US" w:eastAsia="ar-SA"/>
        </w:rPr>
      </w:pPr>
      <w:r w:rsidRPr="00FC66EF">
        <w:rPr>
          <w:rtl/>
          <w:lang w:val="en-US" w:eastAsia="ar-SA"/>
        </w:rPr>
        <w:t>35.1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الواحد</w:t>
      </w:r>
      <w:r w:rsidRPr="00FC66EF">
        <w:rPr>
          <w:rtl/>
          <w:lang w:val="en-US" w:eastAsia="ar-SA"/>
        </w:rPr>
        <w:t xml:space="preserve">": </w:t>
      </w:r>
      <w:r w:rsidRPr="00FC66EF">
        <w:rPr>
          <w:rFonts w:hint="eastAsia"/>
          <w:rtl/>
          <w:lang w:val="en-US" w:eastAsia="ar-SA"/>
        </w:rPr>
        <w:t>منظومة</w:t>
      </w:r>
      <w:r w:rsidRPr="00FC66EF">
        <w:rPr>
          <w:rtl/>
          <w:lang w:val="en-US" w:eastAsia="ar-SA"/>
        </w:rPr>
        <w:t xml:space="preserve"> </w:t>
      </w:r>
      <w:r w:rsidRPr="00FC66EF">
        <w:rPr>
          <w:rFonts w:hint="eastAsia"/>
          <w:rtl/>
          <w:lang w:val="en-US" w:eastAsia="ar-SA"/>
        </w:rPr>
        <w:t>وظيفية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التقليدي</w:t>
      </w:r>
      <w:r w:rsidRPr="00FC66EF">
        <w:rPr>
          <w:rtl/>
          <w:lang w:val="en-US" w:eastAsia="ar-SA"/>
        </w:rPr>
        <w:t xml:space="preserve"> </w:t>
      </w:r>
      <w:r w:rsidRPr="00FC66EF">
        <w:rPr>
          <w:rFonts w:hint="eastAsia"/>
          <w:rtl/>
          <w:lang w:val="en-US" w:eastAsia="ar-SA"/>
        </w:rPr>
        <w:t>وقراءة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اسم</w:t>
      </w:r>
      <w:r w:rsidRPr="00FC66EF">
        <w:rPr>
          <w:rtl/>
          <w:lang w:val="en-US" w:eastAsia="ar-SA"/>
        </w:rPr>
        <w:t xml:space="preserve"> "</w:t>
      </w:r>
      <w:r w:rsidRPr="00FC66EF">
        <w:rPr>
          <w:rFonts w:hint="eastAsia"/>
          <w:rtl/>
          <w:lang w:val="en-US" w:eastAsia="ar-SA"/>
        </w:rPr>
        <w:t>الله</w:t>
      </w:r>
      <w:r w:rsidRPr="00FC66EF">
        <w:rPr>
          <w:rtl/>
          <w:lang w:val="en-US" w:eastAsia="ar-SA"/>
        </w:rPr>
        <w:t>"</w:t>
      </w:r>
      <w:r w:rsidRPr="00FC66EF">
        <w:rPr>
          <w:rtl/>
          <w:lang w:val="en-US" w:eastAsia="ar-SA"/>
        </w:rPr>
        <w:tab/>
        <w:t>340</w:t>
      </w:r>
    </w:p>
    <w:p w14:paraId="4688624B" w14:textId="77777777" w:rsidR="00FC66EF" w:rsidRPr="00FC66EF" w:rsidRDefault="00FC66EF" w:rsidP="00FC66EF">
      <w:pPr>
        <w:rPr>
          <w:rtl/>
          <w:lang w:val="en-US" w:eastAsia="ar-SA"/>
        </w:rPr>
      </w:pPr>
      <w:r w:rsidRPr="00FC66EF">
        <w:rPr>
          <w:rtl/>
          <w:lang w:val="en-US" w:eastAsia="ar-SA"/>
        </w:rPr>
        <w:t xml:space="preserve">35.2 </w:t>
      </w:r>
      <w:r w:rsidRPr="00FC66EF">
        <w:rPr>
          <w:rFonts w:hint="eastAsia"/>
          <w:rtl/>
          <w:lang w:val="en-US" w:eastAsia="ar-SA"/>
        </w:rPr>
        <w:t>أنواع</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التكليف</w:t>
      </w:r>
      <w:r w:rsidRPr="00FC66EF">
        <w:rPr>
          <w:rtl/>
          <w:lang w:val="en-US" w:eastAsia="ar-SA"/>
        </w:rPr>
        <w:t xml:space="preserve"> </w:t>
      </w:r>
      <w:r w:rsidRPr="00FC66EF">
        <w:rPr>
          <w:rFonts w:hint="eastAsia"/>
          <w:rtl/>
          <w:lang w:val="en-US" w:eastAsia="ar-SA"/>
        </w:rPr>
        <w:t>الشرعي</w:t>
      </w:r>
      <w:r w:rsidRPr="00FC66EF">
        <w:rPr>
          <w:rtl/>
          <w:lang w:val="en-US" w:eastAsia="ar-SA"/>
        </w:rPr>
        <w:t xml:space="preserve"> </w:t>
      </w:r>
      <w:r w:rsidRPr="00FC66EF">
        <w:rPr>
          <w:rFonts w:hint="eastAsia"/>
          <w:rtl/>
          <w:lang w:val="en-US" w:eastAsia="ar-SA"/>
        </w:rPr>
        <w:t>والخضوع</w:t>
      </w:r>
      <w:r w:rsidRPr="00FC66EF">
        <w:rPr>
          <w:rtl/>
          <w:lang w:val="en-US" w:eastAsia="ar-SA"/>
        </w:rPr>
        <w:t xml:space="preserve"> </w:t>
      </w:r>
      <w:r w:rsidRPr="00FC66EF">
        <w:rPr>
          <w:rFonts w:hint="eastAsia"/>
          <w:rtl/>
          <w:lang w:val="en-US" w:eastAsia="ar-SA"/>
        </w:rPr>
        <w:t>الواقعي</w:t>
      </w:r>
      <w:r w:rsidRPr="00FC66EF">
        <w:rPr>
          <w:rtl/>
          <w:lang w:val="en-US" w:eastAsia="ar-SA"/>
        </w:rPr>
        <w:tab/>
        <w:t>342</w:t>
      </w:r>
    </w:p>
    <w:p w14:paraId="792FADC9" w14:textId="77777777" w:rsidR="00FC66EF" w:rsidRPr="00FC66EF" w:rsidRDefault="00FC66EF" w:rsidP="00FC66EF">
      <w:pPr>
        <w:rPr>
          <w:rtl/>
          <w:lang w:val="en-US" w:eastAsia="ar-SA"/>
        </w:rPr>
      </w:pPr>
      <w:r w:rsidRPr="00FC66EF">
        <w:rPr>
          <w:rtl/>
          <w:lang w:val="en-US" w:eastAsia="ar-SA"/>
        </w:rPr>
        <w:t>35.3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تجلي</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والقانون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الخلق</w:t>
      </w:r>
      <w:r w:rsidRPr="00FC66EF">
        <w:rPr>
          <w:rtl/>
          <w:lang w:val="en-US" w:eastAsia="ar-SA"/>
        </w:rPr>
        <w:tab/>
        <w:t>343</w:t>
      </w:r>
    </w:p>
    <w:p w14:paraId="352AF05B" w14:textId="77777777" w:rsidR="00FC66EF" w:rsidRPr="00FC66EF" w:rsidRDefault="00FC66EF" w:rsidP="00FC66EF">
      <w:pPr>
        <w:rPr>
          <w:rtl/>
          <w:lang w:val="en-US" w:eastAsia="ar-SA"/>
        </w:rPr>
      </w:pPr>
      <w:r w:rsidRPr="00FC66EF">
        <w:rPr>
          <w:rtl/>
          <w:lang w:val="en-US" w:eastAsia="ar-SA"/>
        </w:rPr>
        <w:t>35.4 "</w:t>
      </w:r>
      <w:r w:rsidRPr="00FC66EF">
        <w:rPr>
          <w:rFonts w:hint="eastAsia"/>
          <w:rtl/>
          <w:lang w:val="en-US" w:eastAsia="ar-SA"/>
        </w:rPr>
        <w:t>آلهة</w:t>
      </w:r>
      <w:r w:rsidRPr="00FC66EF">
        <w:rPr>
          <w:rtl/>
          <w:lang w:val="en-US" w:eastAsia="ar-SA"/>
        </w:rPr>
        <w:t xml:space="preserve"> </w:t>
      </w:r>
      <w:r w:rsidRPr="00FC66EF">
        <w:rPr>
          <w:rFonts w:hint="eastAsia"/>
          <w:rtl/>
          <w:lang w:val="en-US" w:eastAsia="ar-SA"/>
        </w:rPr>
        <w:t>دون</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التفوق</w:t>
      </w:r>
      <w:r w:rsidRPr="00FC66EF">
        <w:rPr>
          <w:rtl/>
          <w:lang w:val="en-US" w:eastAsia="ar-SA"/>
        </w:rPr>
        <w:t xml:space="preserve"> </w:t>
      </w:r>
      <w:r w:rsidRPr="00FC66EF">
        <w:rPr>
          <w:rFonts w:hint="eastAsia"/>
          <w:rtl/>
          <w:lang w:val="en-US" w:eastAsia="ar-SA"/>
        </w:rPr>
        <w:t>العلمي</w:t>
      </w:r>
      <w:r w:rsidRPr="00FC66EF">
        <w:rPr>
          <w:rtl/>
          <w:lang w:val="en-US" w:eastAsia="ar-SA"/>
        </w:rPr>
        <w:t xml:space="preserve"> </w:t>
      </w:r>
      <w:r w:rsidRPr="00FC66EF">
        <w:rPr>
          <w:rFonts w:hint="eastAsia"/>
          <w:rtl/>
          <w:lang w:val="en-US" w:eastAsia="ar-SA"/>
        </w:rPr>
        <w:t>والقدرة</w:t>
      </w:r>
      <w:r w:rsidRPr="00FC66EF">
        <w:rPr>
          <w:rtl/>
          <w:lang w:val="en-US" w:eastAsia="ar-SA"/>
        </w:rPr>
        <w:t xml:space="preserve"> </w:t>
      </w:r>
      <w:r w:rsidRPr="00FC66EF">
        <w:rPr>
          <w:rFonts w:hint="eastAsia"/>
          <w:rtl/>
          <w:lang w:val="en-US" w:eastAsia="ar-SA"/>
        </w:rPr>
        <w:t>المكتسبة</w:t>
      </w:r>
      <w:r w:rsidRPr="00FC66EF">
        <w:rPr>
          <w:rtl/>
          <w:lang w:val="en-US" w:eastAsia="ar-SA"/>
        </w:rPr>
        <w:t xml:space="preserve"> </w:t>
      </w:r>
      <w:r w:rsidRPr="00FC66EF">
        <w:rPr>
          <w:rFonts w:hint="eastAsia"/>
          <w:rtl/>
          <w:lang w:val="en-US" w:eastAsia="ar-SA"/>
        </w:rPr>
        <w:t>ضمن</w:t>
      </w:r>
      <w:r w:rsidRPr="00FC66EF">
        <w:rPr>
          <w:rtl/>
          <w:lang w:val="en-US" w:eastAsia="ar-SA"/>
        </w:rPr>
        <w:t xml:space="preserve"> </w:t>
      </w:r>
      <w:r w:rsidRPr="00FC66EF">
        <w:rPr>
          <w:rFonts w:hint="eastAsia"/>
          <w:rtl/>
          <w:lang w:val="en-US" w:eastAsia="ar-SA"/>
        </w:rPr>
        <w:t>قوانين</w:t>
      </w:r>
      <w:r w:rsidRPr="00FC66EF">
        <w:rPr>
          <w:rtl/>
          <w:lang w:val="en-US" w:eastAsia="ar-SA"/>
        </w:rPr>
        <w:t xml:space="preserve"> </w:t>
      </w:r>
      <w:r w:rsidRPr="00FC66EF">
        <w:rPr>
          <w:rFonts w:hint="eastAsia"/>
          <w:rtl/>
          <w:lang w:val="en-US" w:eastAsia="ar-SA"/>
        </w:rPr>
        <w:t>الكون</w:t>
      </w:r>
      <w:r w:rsidRPr="00FC66EF">
        <w:rPr>
          <w:rtl/>
          <w:lang w:val="en-US" w:eastAsia="ar-SA"/>
        </w:rPr>
        <w:tab/>
        <w:t>345</w:t>
      </w:r>
    </w:p>
    <w:p w14:paraId="4B53A21C" w14:textId="77777777" w:rsidR="00FC66EF" w:rsidRPr="00FC66EF" w:rsidRDefault="00FC66EF" w:rsidP="00FC66EF">
      <w:pPr>
        <w:rPr>
          <w:rtl/>
          <w:lang w:val="en-US" w:eastAsia="ar-SA"/>
        </w:rPr>
      </w:pPr>
      <w:r w:rsidRPr="00FC66EF">
        <w:rPr>
          <w:rtl/>
          <w:lang w:val="en-US" w:eastAsia="ar-SA"/>
        </w:rPr>
        <w:t xml:space="preserve">35.5 </w:t>
      </w:r>
      <w:r w:rsidRPr="00FC66EF">
        <w:rPr>
          <w:rFonts w:hint="eastAsia"/>
          <w:rtl/>
          <w:lang w:val="en-US" w:eastAsia="ar-SA"/>
        </w:rPr>
        <w:t>النجوم</w:t>
      </w:r>
      <w:r w:rsidRPr="00FC66EF">
        <w:rPr>
          <w:rtl/>
          <w:lang w:val="en-US" w:eastAsia="ar-SA"/>
        </w:rPr>
        <w:t xml:space="preserve"> </w:t>
      </w:r>
      <w:r w:rsidRPr="00FC66EF">
        <w:rPr>
          <w:rFonts w:hint="eastAsia"/>
          <w:rtl/>
          <w:lang w:val="en-US" w:eastAsia="ar-SA"/>
        </w:rPr>
        <w:t>والصيد</w:t>
      </w:r>
      <w:r w:rsidRPr="00FC66EF">
        <w:rPr>
          <w:rtl/>
          <w:lang w:val="en-US" w:eastAsia="ar-SA"/>
        </w:rPr>
        <w:t xml:space="preserve">: </w:t>
      </w:r>
      <w:r w:rsidRPr="00FC66EF">
        <w:rPr>
          <w:rFonts w:hint="eastAsia"/>
          <w:rtl/>
          <w:lang w:val="en-US" w:eastAsia="ar-SA"/>
        </w:rPr>
        <w:t>رموز</w:t>
      </w:r>
      <w:r w:rsidRPr="00FC66EF">
        <w:rPr>
          <w:rtl/>
          <w:lang w:val="en-US" w:eastAsia="ar-SA"/>
        </w:rPr>
        <w:t xml:space="preserve"> </w:t>
      </w:r>
      <w:r w:rsidRPr="00FC66EF">
        <w:rPr>
          <w:rFonts w:hint="eastAsia"/>
          <w:rtl/>
          <w:lang w:val="en-US" w:eastAsia="ar-SA"/>
        </w:rPr>
        <w:t>الهداية</w:t>
      </w:r>
      <w:r w:rsidRPr="00FC66EF">
        <w:rPr>
          <w:rtl/>
          <w:lang w:val="en-US" w:eastAsia="ar-SA"/>
        </w:rPr>
        <w:t xml:space="preserve"> </w:t>
      </w:r>
      <w:r w:rsidRPr="00FC66EF">
        <w:rPr>
          <w:rFonts w:hint="eastAsia"/>
          <w:rtl/>
          <w:lang w:val="en-US" w:eastAsia="ar-SA"/>
        </w:rPr>
        <w:t>والعلم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w:t>
      </w:r>
      <w:r w:rsidRPr="00FC66EF">
        <w:rPr>
          <w:rFonts w:hint="eastAsia"/>
          <w:rtl/>
          <w:lang w:val="en-US" w:eastAsia="ar-SA"/>
        </w:rPr>
        <w:t>الاختيارية</w:t>
      </w:r>
      <w:r w:rsidRPr="00FC66EF">
        <w:rPr>
          <w:rtl/>
          <w:lang w:val="en-US" w:eastAsia="ar-SA"/>
        </w:rPr>
        <w:tab/>
        <w:t>347</w:t>
      </w:r>
    </w:p>
    <w:p w14:paraId="627ED7D9" w14:textId="77777777" w:rsidR="00FC66EF" w:rsidRPr="00FC66EF" w:rsidRDefault="00FC66EF" w:rsidP="00FC66EF">
      <w:pPr>
        <w:rPr>
          <w:rtl/>
          <w:lang w:val="en-US" w:eastAsia="ar-SA"/>
        </w:rPr>
      </w:pPr>
      <w:r w:rsidRPr="00FC66EF">
        <w:rPr>
          <w:rtl/>
          <w:lang w:val="en-US" w:eastAsia="ar-SA"/>
        </w:rPr>
        <w:t xml:space="preserve">35.6 </w:t>
      </w:r>
      <w:r w:rsidRPr="00FC66EF">
        <w:rPr>
          <w:rFonts w:hint="eastAsia"/>
          <w:rtl/>
          <w:lang w:val="en-US" w:eastAsia="ar-SA"/>
        </w:rPr>
        <w:t>الإعجاز</w:t>
      </w:r>
      <w:r w:rsidRPr="00FC66EF">
        <w:rPr>
          <w:rtl/>
          <w:lang w:val="en-US" w:eastAsia="ar-SA"/>
        </w:rPr>
        <w:t xml:space="preserve"> </w:t>
      </w:r>
      <w:r w:rsidRPr="00FC66EF">
        <w:rPr>
          <w:rFonts w:hint="eastAsia"/>
          <w:rtl/>
          <w:lang w:val="en-US" w:eastAsia="ar-SA"/>
        </w:rPr>
        <w:t>العددي</w:t>
      </w:r>
      <w:r w:rsidRPr="00FC66EF">
        <w:rPr>
          <w:rtl/>
          <w:lang w:val="en-US" w:eastAsia="ar-SA"/>
        </w:rPr>
        <w:t xml:space="preserve"> </w:t>
      </w:r>
      <w:r w:rsidRPr="00FC66EF">
        <w:rPr>
          <w:rFonts w:hint="eastAsia"/>
          <w:rtl/>
          <w:lang w:val="en-US" w:eastAsia="ar-SA"/>
        </w:rPr>
        <w:t>ونسب</w:t>
      </w:r>
      <w:r w:rsidRPr="00FC66EF">
        <w:rPr>
          <w:rtl/>
          <w:lang w:val="en-US" w:eastAsia="ar-SA"/>
        </w:rPr>
        <w:t xml:space="preserve"> </w:t>
      </w:r>
      <w:r w:rsidRPr="00FC66EF">
        <w:rPr>
          <w:rFonts w:hint="eastAsia"/>
          <w:rtl/>
          <w:lang w:val="en-US" w:eastAsia="ar-SA"/>
        </w:rPr>
        <w:t>البر</w:t>
      </w:r>
      <w:r w:rsidRPr="00FC66EF">
        <w:rPr>
          <w:rtl/>
          <w:lang w:val="en-US" w:eastAsia="ar-SA"/>
        </w:rPr>
        <w:t xml:space="preserve"> </w:t>
      </w:r>
      <w:r w:rsidRPr="00FC66EF">
        <w:rPr>
          <w:rFonts w:hint="eastAsia"/>
          <w:rtl/>
          <w:lang w:val="en-US" w:eastAsia="ar-SA"/>
        </w:rPr>
        <w:t>والبحر</w:t>
      </w:r>
      <w:r w:rsidRPr="00FC66EF">
        <w:rPr>
          <w:rtl/>
          <w:lang w:val="en-US" w:eastAsia="ar-SA"/>
        </w:rPr>
        <w:t xml:space="preserve">: </w:t>
      </w:r>
      <w:r w:rsidRPr="00FC66EF">
        <w:rPr>
          <w:rFonts w:hint="eastAsia"/>
          <w:rtl/>
          <w:lang w:val="en-US" w:eastAsia="ar-SA"/>
        </w:rPr>
        <w:t>دلالات</w:t>
      </w:r>
      <w:r w:rsidRPr="00FC66EF">
        <w:rPr>
          <w:rtl/>
          <w:lang w:val="en-US" w:eastAsia="ar-SA"/>
        </w:rPr>
        <w:t xml:space="preserve"> </w:t>
      </w:r>
      <w:r w:rsidRPr="00FC66EF">
        <w:rPr>
          <w:rFonts w:hint="eastAsia"/>
          <w:rtl/>
          <w:lang w:val="en-US" w:eastAsia="ar-SA"/>
        </w:rPr>
        <w:t>كونية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إطار</w:t>
      </w:r>
      <w:r w:rsidRPr="00FC66EF">
        <w:rPr>
          <w:rtl/>
          <w:lang w:val="en-US" w:eastAsia="ar-SA"/>
        </w:rPr>
        <w:t xml:space="preserve"> </w:t>
      </w:r>
      <w:r w:rsidRPr="00FC66EF">
        <w:rPr>
          <w:rFonts w:hint="eastAsia"/>
          <w:rtl/>
          <w:lang w:val="en-US" w:eastAsia="ar-SA"/>
        </w:rPr>
        <w:t>الألوهية؟</w:t>
      </w:r>
      <w:r w:rsidRPr="00FC66EF">
        <w:rPr>
          <w:rtl/>
          <w:lang w:val="en-US" w:eastAsia="ar-SA"/>
        </w:rPr>
        <w:tab/>
        <w:t>348</w:t>
      </w:r>
    </w:p>
    <w:p w14:paraId="372B8B35" w14:textId="77777777" w:rsidR="00FC66EF" w:rsidRPr="00FC66EF" w:rsidRDefault="00FC66EF" w:rsidP="00FC66EF">
      <w:pPr>
        <w:rPr>
          <w:rtl/>
          <w:lang w:val="en-US" w:eastAsia="ar-SA"/>
        </w:rPr>
      </w:pPr>
      <w:r w:rsidRPr="00FC66EF">
        <w:rPr>
          <w:rtl/>
          <w:lang w:val="en-US" w:eastAsia="ar-SA"/>
        </w:rPr>
        <w:t xml:space="preserve">35.7 </w:t>
      </w:r>
      <w:r w:rsidRPr="00FC66EF">
        <w:rPr>
          <w:rFonts w:hint="eastAsia"/>
          <w:rtl/>
          <w:lang w:val="en-US" w:eastAsia="ar-SA"/>
        </w:rPr>
        <w:t>عباد</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نموذج</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w:t>
      </w:r>
      <w:r w:rsidRPr="00FC66EF">
        <w:rPr>
          <w:rFonts w:hint="eastAsia"/>
          <w:rtl/>
          <w:lang w:val="en-US" w:eastAsia="ar-SA"/>
        </w:rPr>
        <w:t>المتوازنة</w:t>
      </w:r>
      <w:r w:rsidRPr="00FC66EF">
        <w:rPr>
          <w:rtl/>
          <w:lang w:val="en-US" w:eastAsia="ar-SA"/>
        </w:rPr>
        <w:t xml:space="preserve"> </w:t>
      </w:r>
      <w:r w:rsidRPr="00FC66EF">
        <w:rPr>
          <w:rFonts w:hint="eastAsia"/>
          <w:rtl/>
          <w:lang w:val="en-US" w:eastAsia="ar-SA"/>
        </w:rPr>
        <w:t>والرابطة</w:t>
      </w:r>
      <w:r w:rsidRPr="00FC66EF">
        <w:rPr>
          <w:rtl/>
          <w:lang w:val="en-US" w:eastAsia="ar-SA"/>
        </w:rPr>
        <w:tab/>
        <w:t>350</w:t>
      </w:r>
    </w:p>
    <w:p w14:paraId="1C882EE5" w14:textId="77777777" w:rsidR="00FC66EF" w:rsidRPr="00FC66EF" w:rsidRDefault="00FC66EF" w:rsidP="00FC66EF">
      <w:pPr>
        <w:rPr>
          <w:rtl/>
          <w:lang w:val="en-US" w:eastAsia="ar-SA"/>
        </w:rPr>
      </w:pPr>
      <w:r w:rsidRPr="00FC66EF">
        <w:rPr>
          <w:rtl/>
          <w:lang w:val="en-US" w:eastAsia="ar-SA"/>
        </w:rPr>
        <w:t xml:space="preserve">35.8 </w:t>
      </w:r>
      <w:r w:rsidRPr="00FC66EF">
        <w:rPr>
          <w:rFonts w:hint="eastAsia"/>
          <w:rtl/>
          <w:lang w:val="en-US" w:eastAsia="ar-SA"/>
        </w:rPr>
        <w:t>ثنائية</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والخلق</w:t>
      </w:r>
      <w:r w:rsidRPr="00FC66EF">
        <w:rPr>
          <w:rtl/>
          <w:lang w:val="en-US" w:eastAsia="ar-SA"/>
        </w:rPr>
        <w:t xml:space="preserve">: </w:t>
      </w:r>
      <w:r w:rsidRPr="00FC66EF">
        <w:rPr>
          <w:rFonts w:hint="eastAsia"/>
          <w:rtl/>
          <w:lang w:val="en-US" w:eastAsia="ar-SA"/>
        </w:rPr>
        <w:t>مفتاح</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والإنسان</w:t>
      </w:r>
      <w:r w:rsidRPr="00FC66EF">
        <w:rPr>
          <w:rtl/>
          <w:lang w:val="en-US" w:eastAsia="ar-SA"/>
        </w:rPr>
        <w:tab/>
        <w:t>351</w:t>
      </w:r>
    </w:p>
    <w:p w14:paraId="2F7BDB56" w14:textId="77777777" w:rsidR="00FC66EF" w:rsidRPr="00FC66EF" w:rsidRDefault="00FC66EF" w:rsidP="00FC66EF">
      <w:pPr>
        <w:rPr>
          <w:rtl/>
          <w:lang w:val="en-US" w:eastAsia="ar-SA"/>
        </w:rPr>
      </w:pPr>
      <w:r w:rsidRPr="00FC66EF">
        <w:rPr>
          <w:rtl/>
          <w:lang w:val="en-US" w:eastAsia="ar-SA"/>
        </w:rPr>
        <w:t xml:space="preserve">35.9 </w:t>
      </w:r>
      <w:r w:rsidRPr="00FC66EF">
        <w:rPr>
          <w:rFonts w:hint="eastAsia"/>
          <w:rtl/>
          <w:lang w:val="en-US" w:eastAsia="ar-SA"/>
        </w:rPr>
        <w:t>صفات</w:t>
      </w:r>
      <w:r w:rsidRPr="00FC66EF">
        <w:rPr>
          <w:rtl/>
          <w:lang w:val="en-US" w:eastAsia="ar-SA"/>
        </w:rPr>
        <w:t xml:space="preserve"> </w:t>
      </w:r>
      <w:r w:rsidRPr="00FC66EF">
        <w:rPr>
          <w:rFonts w:hint="eastAsia"/>
          <w:rtl/>
          <w:lang w:val="en-US" w:eastAsia="ar-SA"/>
        </w:rPr>
        <w:t>المؤمنين</w:t>
      </w:r>
      <w:r w:rsidRPr="00FC66EF">
        <w:rPr>
          <w:rtl/>
          <w:lang w:val="en-US" w:eastAsia="ar-SA"/>
        </w:rPr>
        <w:t xml:space="preserve">: </w:t>
      </w:r>
      <w:r w:rsidRPr="00FC66EF">
        <w:rPr>
          <w:rFonts w:hint="eastAsia"/>
          <w:rtl/>
          <w:lang w:val="en-US" w:eastAsia="ar-SA"/>
        </w:rPr>
        <w:t>مهارات</w:t>
      </w:r>
      <w:r w:rsidRPr="00FC66EF">
        <w:rPr>
          <w:rtl/>
          <w:lang w:val="en-US" w:eastAsia="ar-SA"/>
        </w:rPr>
        <w:t xml:space="preserve"> </w:t>
      </w:r>
      <w:r w:rsidRPr="00FC66EF">
        <w:rPr>
          <w:rFonts w:hint="eastAsia"/>
          <w:rtl/>
          <w:lang w:val="en-US" w:eastAsia="ar-SA"/>
        </w:rPr>
        <w:t>التعامل</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ومفاتيح</w:t>
      </w:r>
      <w:r w:rsidRPr="00FC66EF">
        <w:rPr>
          <w:rtl/>
          <w:lang w:val="en-US" w:eastAsia="ar-SA"/>
        </w:rPr>
        <w:t xml:space="preserve"> </w:t>
      </w:r>
      <w:r w:rsidRPr="00FC66EF">
        <w:rPr>
          <w:rFonts w:hint="eastAsia"/>
          <w:rtl/>
          <w:lang w:val="en-US" w:eastAsia="ar-SA"/>
        </w:rPr>
        <w:t>الولوج</w:t>
      </w:r>
      <w:r w:rsidRPr="00FC66EF">
        <w:rPr>
          <w:rtl/>
          <w:lang w:val="en-US" w:eastAsia="ar-SA"/>
        </w:rPr>
        <w:t xml:space="preserve"> </w:t>
      </w:r>
      <w:r w:rsidRPr="00FC66EF">
        <w:rPr>
          <w:rFonts w:hint="eastAsia"/>
          <w:rtl/>
          <w:lang w:val="en-US" w:eastAsia="ar-SA"/>
        </w:rPr>
        <w:t>لعالم</w:t>
      </w:r>
      <w:r w:rsidRPr="00FC66EF">
        <w:rPr>
          <w:rtl/>
          <w:lang w:val="en-US" w:eastAsia="ar-SA"/>
        </w:rPr>
        <w:t xml:space="preserve"> </w:t>
      </w:r>
      <w:r w:rsidRPr="00FC66EF">
        <w:rPr>
          <w:rFonts w:hint="eastAsia"/>
          <w:rtl/>
          <w:lang w:val="en-US" w:eastAsia="ar-SA"/>
        </w:rPr>
        <w:t>الأمر</w:t>
      </w:r>
      <w:r w:rsidRPr="00FC66EF">
        <w:rPr>
          <w:rtl/>
          <w:lang w:val="en-US" w:eastAsia="ar-SA"/>
        </w:rPr>
        <w:tab/>
        <w:t>353</w:t>
      </w:r>
    </w:p>
    <w:p w14:paraId="3D9A4B68" w14:textId="77777777" w:rsidR="00FC66EF" w:rsidRPr="00FC66EF" w:rsidRDefault="00FC66EF" w:rsidP="00FC66EF">
      <w:pPr>
        <w:rPr>
          <w:rtl/>
          <w:lang w:val="en-US" w:eastAsia="ar-SA"/>
        </w:rPr>
      </w:pPr>
      <w:r w:rsidRPr="00FC66EF">
        <w:rPr>
          <w:rtl/>
          <w:lang w:val="en-US" w:eastAsia="ar-SA"/>
        </w:rPr>
        <w:t xml:space="preserve">35.10 </w:t>
      </w:r>
      <w:r w:rsidRPr="00FC66EF">
        <w:rPr>
          <w:rFonts w:hint="eastAsia"/>
          <w:rtl/>
          <w:lang w:val="en-US" w:eastAsia="ar-SA"/>
        </w:rPr>
        <w:t>الملائكة</w:t>
      </w:r>
      <w:r w:rsidRPr="00FC66EF">
        <w:rPr>
          <w:rtl/>
          <w:lang w:val="en-US" w:eastAsia="ar-SA"/>
        </w:rPr>
        <w:t xml:space="preserve"> </w:t>
      </w:r>
      <w:r w:rsidRPr="00FC66EF">
        <w:rPr>
          <w:rFonts w:hint="eastAsia"/>
          <w:rtl/>
          <w:lang w:val="en-US" w:eastAsia="ar-SA"/>
        </w:rPr>
        <w:t>وتدبير</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الكونية</w:t>
      </w:r>
      <w:r w:rsidRPr="00FC66EF">
        <w:rPr>
          <w:rtl/>
          <w:lang w:val="en-US" w:eastAsia="ar-SA"/>
        </w:rPr>
        <w:t xml:space="preserve">: </w:t>
      </w:r>
      <w:r w:rsidRPr="00FC66EF">
        <w:rPr>
          <w:rFonts w:hint="eastAsia"/>
          <w:rtl/>
          <w:lang w:val="en-US" w:eastAsia="ar-SA"/>
        </w:rPr>
        <w:t>نظرة</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العمليات</w:t>
      </w:r>
      <w:r w:rsidRPr="00FC66EF">
        <w:rPr>
          <w:rtl/>
          <w:lang w:val="en-US" w:eastAsia="ar-SA"/>
        </w:rPr>
        <w:t xml:space="preserve"> </w:t>
      </w:r>
      <w:r w:rsidRPr="00FC66EF">
        <w:rPr>
          <w:rFonts w:hint="eastAsia"/>
          <w:rtl/>
          <w:lang w:val="en-US" w:eastAsia="ar-SA"/>
        </w:rPr>
        <w:t>الخمس</w:t>
      </w:r>
      <w:r w:rsidRPr="00FC66EF">
        <w:rPr>
          <w:rtl/>
          <w:lang w:val="en-US" w:eastAsia="ar-SA"/>
        </w:rPr>
        <w:t xml:space="preserve"> </w:t>
      </w:r>
      <w:r w:rsidRPr="00FC66EF">
        <w:rPr>
          <w:rFonts w:hint="eastAsia"/>
          <w:rtl/>
          <w:lang w:val="en-US" w:eastAsia="ar-SA"/>
        </w:rPr>
        <w:t>الحيوية</w:t>
      </w:r>
      <w:r w:rsidRPr="00FC66EF">
        <w:rPr>
          <w:rtl/>
          <w:lang w:val="en-US" w:eastAsia="ar-SA"/>
        </w:rPr>
        <w:tab/>
        <w:t>355</w:t>
      </w:r>
    </w:p>
    <w:p w14:paraId="634BB476" w14:textId="77777777" w:rsidR="00FC66EF" w:rsidRPr="00FC66EF" w:rsidRDefault="00FC66EF" w:rsidP="00FC66EF">
      <w:pPr>
        <w:rPr>
          <w:rtl/>
          <w:lang w:val="en-US" w:eastAsia="ar-SA"/>
        </w:rPr>
      </w:pPr>
      <w:r w:rsidRPr="00FC66EF">
        <w:rPr>
          <w:rtl/>
          <w:lang w:val="en-US" w:eastAsia="ar-SA"/>
        </w:rPr>
        <w:t xml:space="preserve">35.11 </w:t>
      </w:r>
      <w:r w:rsidRPr="00FC66EF">
        <w:rPr>
          <w:rFonts w:hint="eastAsia"/>
          <w:rtl/>
          <w:lang w:val="en-US" w:eastAsia="ar-SA"/>
        </w:rPr>
        <w:t>الكتاب،</w:t>
      </w:r>
      <w:r w:rsidRPr="00FC66EF">
        <w:rPr>
          <w:rtl/>
          <w:lang w:val="en-US" w:eastAsia="ar-SA"/>
        </w:rPr>
        <w:t xml:space="preserve"> </w:t>
      </w:r>
      <w:r w:rsidRPr="00FC66EF">
        <w:rPr>
          <w:rFonts w:hint="eastAsia"/>
          <w:rtl/>
          <w:lang w:val="en-US" w:eastAsia="ar-SA"/>
        </w:rPr>
        <w:t>الكتابة،</w:t>
      </w:r>
      <w:r w:rsidRPr="00FC66EF">
        <w:rPr>
          <w:rtl/>
          <w:lang w:val="en-US" w:eastAsia="ar-SA"/>
        </w:rPr>
        <w:t xml:space="preserve"> </w:t>
      </w:r>
      <w:r w:rsidRPr="00FC66EF">
        <w:rPr>
          <w:rFonts w:hint="eastAsia"/>
          <w:rtl/>
          <w:lang w:val="en-US" w:eastAsia="ar-SA"/>
        </w:rPr>
        <w:t>والقراءة</w:t>
      </w:r>
      <w:r w:rsidRPr="00FC66EF">
        <w:rPr>
          <w:rtl/>
          <w:lang w:val="en-US" w:eastAsia="ar-SA"/>
        </w:rPr>
        <w:t xml:space="preserve">: </w:t>
      </w:r>
      <w:r w:rsidRPr="00FC66EF">
        <w:rPr>
          <w:rFonts w:hint="eastAsia"/>
          <w:rtl/>
          <w:lang w:val="en-US" w:eastAsia="ar-SA"/>
        </w:rPr>
        <w:t>ديناميكية</w:t>
      </w:r>
      <w:r w:rsidRPr="00FC66EF">
        <w:rPr>
          <w:rtl/>
          <w:lang w:val="en-US" w:eastAsia="ar-SA"/>
        </w:rPr>
        <w:t xml:space="preserve"> </w:t>
      </w:r>
      <w:r w:rsidRPr="00FC66EF">
        <w:rPr>
          <w:rFonts w:hint="eastAsia"/>
          <w:rtl/>
          <w:lang w:val="en-US" w:eastAsia="ar-SA"/>
        </w:rPr>
        <w:t>تحويل</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والخلق</w:t>
      </w:r>
      <w:r w:rsidRPr="00FC66EF">
        <w:rPr>
          <w:rtl/>
          <w:lang w:val="en-US" w:eastAsia="ar-SA"/>
        </w:rPr>
        <w:tab/>
        <w:t>357</w:t>
      </w:r>
    </w:p>
    <w:p w14:paraId="6A571158" w14:textId="77777777" w:rsidR="00FC66EF" w:rsidRPr="00FC66EF" w:rsidRDefault="00FC66EF" w:rsidP="00FC66EF">
      <w:pPr>
        <w:rPr>
          <w:rtl/>
          <w:lang w:val="en-US" w:eastAsia="ar-SA"/>
        </w:rPr>
      </w:pPr>
      <w:r w:rsidRPr="00FC66EF">
        <w:rPr>
          <w:rtl/>
          <w:lang w:val="en-US" w:eastAsia="ar-SA"/>
        </w:rPr>
        <w:t xml:space="preserve">35.12 </w:t>
      </w:r>
      <w:r w:rsidRPr="00FC66EF">
        <w:rPr>
          <w:rFonts w:hint="eastAsia"/>
          <w:rtl/>
          <w:lang w:val="en-US" w:eastAsia="ar-SA"/>
        </w:rPr>
        <w:t>الحروف</w:t>
      </w:r>
      <w:r w:rsidRPr="00FC66EF">
        <w:rPr>
          <w:rtl/>
          <w:lang w:val="en-US" w:eastAsia="ar-SA"/>
        </w:rPr>
        <w:t xml:space="preserve"> </w:t>
      </w:r>
      <w:r w:rsidRPr="00FC66EF">
        <w:rPr>
          <w:rFonts w:hint="eastAsia"/>
          <w:rtl/>
          <w:lang w:val="en-US" w:eastAsia="ar-SA"/>
        </w:rPr>
        <w:t>المقطعة</w:t>
      </w:r>
      <w:r w:rsidRPr="00FC66EF">
        <w:rPr>
          <w:rtl/>
          <w:lang w:val="en-US" w:eastAsia="ar-SA"/>
        </w:rPr>
        <w:t xml:space="preserve">: </w:t>
      </w:r>
      <w:r w:rsidRPr="00FC66EF">
        <w:rPr>
          <w:rFonts w:hint="eastAsia"/>
          <w:rtl/>
          <w:lang w:val="en-US" w:eastAsia="ar-SA"/>
        </w:rPr>
        <w:t>رموز</w:t>
      </w:r>
      <w:r w:rsidRPr="00FC66EF">
        <w:rPr>
          <w:rtl/>
          <w:lang w:val="en-US" w:eastAsia="ar-SA"/>
        </w:rPr>
        <w:t xml:space="preserve"> </w:t>
      </w:r>
      <w:r w:rsidRPr="00FC66EF">
        <w:rPr>
          <w:rFonts w:hint="eastAsia"/>
          <w:rtl/>
          <w:lang w:val="en-US" w:eastAsia="ar-SA"/>
        </w:rPr>
        <w:t>غامضة</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مفاتيح</w:t>
      </w:r>
      <w:r w:rsidRPr="00FC66EF">
        <w:rPr>
          <w:rtl/>
          <w:lang w:val="en-US" w:eastAsia="ar-SA"/>
        </w:rPr>
        <w:t xml:space="preserve"> </w:t>
      </w:r>
      <w:r w:rsidRPr="00FC66EF">
        <w:rPr>
          <w:rFonts w:hint="eastAsia"/>
          <w:rtl/>
          <w:lang w:val="en-US" w:eastAsia="ar-SA"/>
        </w:rPr>
        <w:t>لعالم</w:t>
      </w:r>
      <w:r w:rsidRPr="00FC66EF">
        <w:rPr>
          <w:rtl/>
          <w:lang w:val="en-US" w:eastAsia="ar-SA"/>
        </w:rPr>
        <w:t xml:space="preserve"> </w:t>
      </w:r>
      <w:r w:rsidRPr="00FC66EF">
        <w:rPr>
          <w:rFonts w:hint="eastAsia"/>
          <w:rtl/>
          <w:lang w:val="en-US" w:eastAsia="ar-SA"/>
        </w:rPr>
        <w:t>الأمر؟</w:t>
      </w:r>
      <w:r w:rsidRPr="00FC66EF">
        <w:rPr>
          <w:rtl/>
          <w:lang w:val="en-US" w:eastAsia="ar-SA"/>
        </w:rPr>
        <w:tab/>
        <w:t>359</w:t>
      </w:r>
    </w:p>
    <w:p w14:paraId="29414E30" w14:textId="77777777" w:rsidR="00FC66EF" w:rsidRPr="00FC66EF" w:rsidRDefault="00FC66EF" w:rsidP="00FC66EF">
      <w:pPr>
        <w:rPr>
          <w:rtl/>
          <w:lang w:val="en-US" w:eastAsia="ar-SA"/>
        </w:rPr>
      </w:pPr>
      <w:r w:rsidRPr="00FC66EF">
        <w:rPr>
          <w:rtl/>
          <w:lang w:val="en-US" w:eastAsia="ar-SA"/>
        </w:rPr>
        <w:t xml:space="preserve">35.13 </w:t>
      </w:r>
      <w:r w:rsidRPr="00FC66EF">
        <w:rPr>
          <w:rFonts w:hint="eastAsia"/>
          <w:rtl/>
          <w:lang w:val="en-US" w:eastAsia="ar-SA"/>
        </w:rPr>
        <w:t>اللسان</w:t>
      </w:r>
      <w:r w:rsidRPr="00FC66EF">
        <w:rPr>
          <w:rtl/>
          <w:lang w:val="en-US" w:eastAsia="ar-SA"/>
        </w:rPr>
        <w:t xml:space="preserve"> </w:t>
      </w:r>
      <w:r w:rsidRPr="00FC66EF">
        <w:rPr>
          <w:rFonts w:hint="eastAsia"/>
          <w:rtl/>
          <w:lang w:val="en-US" w:eastAsia="ar-SA"/>
        </w:rPr>
        <w:t>العربي</w:t>
      </w:r>
      <w:r w:rsidRPr="00FC66EF">
        <w:rPr>
          <w:rtl/>
          <w:lang w:val="en-US" w:eastAsia="ar-SA"/>
        </w:rPr>
        <w:t xml:space="preserve"> </w:t>
      </w:r>
      <w:r w:rsidRPr="00FC66EF">
        <w:rPr>
          <w:rFonts w:hint="eastAsia"/>
          <w:rtl/>
          <w:lang w:val="en-US" w:eastAsia="ar-SA"/>
        </w:rPr>
        <w:t>المبين</w:t>
      </w:r>
      <w:r w:rsidRPr="00FC66EF">
        <w:rPr>
          <w:rtl/>
          <w:lang w:val="en-US" w:eastAsia="ar-SA"/>
        </w:rPr>
        <w:t xml:space="preserve">: </w:t>
      </w:r>
      <w:r w:rsidRPr="00FC66EF">
        <w:rPr>
          <w:rFonts w:hint="eastAsia"/>
          <w:rtl/>
          <w:lang w:val="en-US" w:eastAsia="ar-SA"/>
        </w:rPr>
        <w:t>مرآة</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ونظام</w:t>
      </w:r>
      <w:r w:rsidRPr="00FC66EF">
        <w:rPr>
          <w:rtl/>
          <w:lang w:val="en-US" w:eastAsia="ar-SA"/>
        </w:rPr>
        <w:t xml:space="preserve"> </w:t>
      </w:r>
      <w:r w:rsidRPr="00FC66EF">
        <w:rPr>
          <w:rFonts w:hint="eastAsia"/>
          <w:rtl/>
          <w:lang w:val="en-US" w:eastAsia="ar-SA"/>
        </w:rPr>
        <w:t>إلهي</w:t>
      </w:r>
      <w:r w:rsidRPr="00FC66EF">
        <w:rPr>
          <w:rtl/>
          <w:lang w:val="en-US" w:eastAsia="ar-SA"/>
        </w:rPr>
        <w:t xml:space="preserve"> </w:t>
      </w:r>
      <w:r w:rsidRPr="00FC66EF">
        <w:rPr>
          <w:rFonts w:hint="eastAsia"/>
          <w:rtl/>
          <w:lang w:val="en-US" w:eastAsia="ar-SA"/>
        </w:rPr>
        <w:t>معجز</w:t>
      </w:r>
      <w:r w:rsidRPr="00FC66EF">
        <w:rPr>
          <w:rtl/>
          <w:lang w:val="en-US" w:eastAsia="ar-SA"/>
        </w:rPr>
        <w:tab/>
        <w:t>361</w:t>
      </w:r>
    </w:p>
    <w:p w14:paraId="49614C85" w14:textId="77777777" w:rsidR="00FC66EF" w:rsidRPr="00FC66EF" w:rsidRDefault="00FC66EF" w:rsidP="00FC66EF">
      <w:pPr>
        <w:rPr>
          <w:rtl/>
          <w:lang w:val="en-US" w:eastAsia="ar-SA"/>
        </w:rPr>
      </w:pPr>
      <w:r w:rsidRPr="00FC66EF">
        <w:rPr>
          <w:rtl/>
          <w:lang w:val="en-US" w:eastAsia="ar-SA"/>
        </w:rPr>
        <w:t xml:space="preserve">35.14 </w:t>
      </w:r>
      <w:r w:rsidRPr="00FC66EF">
        <w:rPr>
          <w:rFonts w:hint="eastAsia"/>
          <w:rtl/>
          <w:lang w:val="en-US" w:eastAsia="ar-SA"/>
        </w:rPr>
        <w:t>خاتمة</w:t>
      </w:r>
      <w:r w:rsidRPr="00FC66EF">
        <w:rPr>
          <w:rtl/>
          <w:lang w:val="en-US" w:eastAsia="ar-SA"/>
        </w:rPr>
        <w:t xml:space="preserve">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توحيد</w:t>
      </w:r>
      <w:r w:rsidRPr="00FC66EF">
        <w:rPr>
          <w:rtl/>
          <w:lang w:val="en-US" w:eastAsia="ar-SA"/>
        </w:rPr>
        <w:t xml:space="preserve"> </w:t>
      </w:r>
      <w:r w:rsidRPr="00FC66EF">
        <w:rPr>
          <w:rFonts w:hint="eastAsia"/>
          <w:rtl/>
          <w:lang w:val="en-US" w:eastAsia="ar-SA"/>
        </w:rPr>
        <w:t>واعٍ</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الاختيار</w:t>
      </w:r>
      <w:r w:rsidRPr="00FC66EF">
        <w:rPr>
          <w:rtl/>
          <w:lang w:val="en-US" w:eastAsia="ar-SA"/>
        </w:rPr>
        <w:t xml:space="preserve"> </w:t>
      </w:r>
      <w:r w:rsidRPr="00FC66EF">
        <w:rPr>
          <w:rFonts w:hint="eastAsia"/>
          <w:rtl/>
          <w:lang w:val="en-US" w:eastAsia="ar-SA"/>
        </w:rPr>
        <w:t>والنظام</w:t>
      </w:r>
      <w:r w:rsidRPr="00FC66EF">
        <w:rPr>
          <w:rtl/>
          <w:lang w:val="en-US" w:eastAsia="ar-SA"/>
        </w:rPr>
        <w:tab/>
        <w:t>362</w:t>
      </w:r>
    </w:p>
    <w:p w14:paraId="34C1764A" w14:textId="77777777" w:rsidR="00FC66EF" w:rsidRPr="00FC66EF" w:rsidRDefault="00FC66EF" w:rsidP="00FC66EF">
      <w:pPr>
        <w:rPr>
          <w:rtl/>
          <w:lang w:val="en-US" w:eastAsia="ar-SA"/>
        </w:rPr>
      </w:pPr>
      <w:r w:rsidRPr="00FC66EF">
        <w:rPr>
          <w:rtl/>
          <w:lang w:val="en-US" w:eastAsia="ar-SA"/>
        </w:rPr>
        <w:t xml:space="preserve">36 </w:t>
      </w:r>
      <w:r w:rsidRPr="00FC66EF">
        <w:rPr>
          <w:rFonts w:hint="eastAsia"/>
          <w:rtl/>
          <w:lang w:val="en-US" w:eastAsia="ar-SA"/>
        </w:rPr>
        <w:t>مفاتيح</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والألوهية</w:t>
      </w:r>
      <w:r w:rsidRPr="00FC66EF">
        <w:rPr>
          <w:rtl/>
          <w:lang w:val="en-US" w:eastAsia="ar-SA"/>
        </w:rPr>
        <w:t xml:space="preserve"> – </w:t>
      </w:r>
      <w:r w:rsidRPr="00FC66EF">
        <w:rPr>
          <w:rFonts w:hint="eastAsia"/>
          <w:rtl/>
          <w:lang w:val="en-US" w:eastAsia="ar-SA"/>
        </w:rPr>
        <w:t>تحليل</w:t>
      </w:r>
      <w:r w:rsidRPr="00FC66EF">
        <w:rPr>
          <w:rtl/>
          <w:lang w:val="en-US" w:eastAsia="ar-SA"/>
        </w:rPr>
        <w:t xml:space="preserve"> </w:t>
      </w:r>
      <w:r w:rsidRPr="00FC66EF">
        <w:rPr>
          <w:rFonts w:hint="eastAsia"/>
          <w:rtl/>
          <w:lang w:val="en-US" w:eastAsia="ar-SA"/>
        </w:rPr>
        <w:t>نقدي</w:t>
      </w:r>
      <w:r w:rsidRPr="00FC66EF">
        <w:rPr>
          <w:rtl/>
          <w:lang w:val="en-US" w:eastAsia="ar-SA"/>
        </w:rPr>
        <w:t xml:space="preserve"> </w:t>
      </w:r>
      <w:r w:rsidRPr="00FC66EF">
        <w:rPr>
          <w:rFonts w:hint="eastAsia"/>
          <w:rtl/>
          <w:lang w:val="en-US" w:eastAsia="ar-SA"/>
        </w:rPr>
        <w:t>متوازن</w:t>
      </w:r>
      <w:r w:rsidRPr="00FC66EF">
        <w:rPr>
          <w:rtl/>
          <w:lang w:val="en-US" w:eastAsia="ar-SA"/>
        </w:rPr>
        <w:tab/>
        <w:t>364</w:t>
      </w:r>
    </w:p>
    <w:p w14:paraId="7CE3C4E7" w14:textId="77777777" w:rsidR="00FC66EF" w:rsidRPr="00FC66EF" w:rsidRDefault="00FC66EF" w:rsidP="00FC66EF">
      <w:pPr>
        <w:rPr>
          <w:rtl/>
          <w:lang w:val="en-US" w:eastAsia="ar-SA"/>
        </w:rPr>
      </w:pPr>
      <w:r w:rsidRPr="00FC66EF">
        <w:rPr>
          <w:rtl/>
          <w:lang w:val="en-US" w:eastAsia="ar-SA"/>
        </w:rPr>
        <w:t>36.1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الواحد</w:t>
      </w:r>
      <w:r w:rsidRPr="00FC66EF">
        <w:rPr>
          <w:rtl/>
          <w:lang w:val="en-US" w:eastAsia="ar-SA"/>
        </w:rPr>
        <w:t xml:space="preserve">": </w:t>
      </w:r>
      <w:r w:rsidRPr="00FC66EF">
        <w:rPr>
          <w:rFonts w:hint="eastAsia"/>
          <w:rtl/>
          <w:lang w:val="en-US" w:eastAsia="ar-SA"/>
        </w:rPr>
        <w:t>منظومة</w:t>
      </w:r>
      <w:r w:rsidRPr="00FC66EF">
        <w:rPr>
          <w:rtl/>
          <w:lang w:val="en-US" w:eastAsia="ar-SA"/>
        </w:rPr>
        <w:t xml:space="preserve"> </w:t>
      </w:r>
      <w:r w:rsidRPr="00FC66EF">
        <w:rPr>
          <w:rFonts w:hint="eastAsia"/>
          <w:rtl/>
          <w:lang w:val="en-US" w:eastAsia="ar-SA"/>
        </w:rPr>
        <w:t>وظيفية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التقليدي</w:t>
      </w:r>
      <w:r w:rsidRPr="00FC66EF">
        <w:rPr>
          <w:rtl/>
          <w:lang w:val="en-US" w:eastAsia="ar-SA"/>
        </w:rPr>
        <w:tab/>
        <w:t>364</w:t>
      </w:r>
    </w:p>
    <w:p w14:paraId="4905D1D2" w14:textId="77777777" w:rsidR="00FC66EF" w:rsidRPr="00FC66EF" w:rsidRDefault="00FC66EF" w:rsidP="00FC66EF">
      <w:pPr>
        <w:rPr>
          <w:rtl/>
          <w:lang w:val="en-US" w:eastAsia="ar-SA"/>
        </w:rPr>
      </w:pPr>
      <w:r w:rsidRPr="00FC66EF">
        <w:rPr>
          <w:rtl/>
          <w:lang w:val="en-US" w:eastAsia="ar-SA"/>
        </w:rPr>
        <w:t xml:space="preserve">36.2 </w:t>
      </w:r>
      <w:r w:rsidRPr="00FC66EF">
        <w:rPr>
          <w:rFonts w:hint="eastAsia"/>
          <w:rtl/>
          <w:lang w:val="en-US" w:eastAsia="ar-SA"/>
        </w:rPr>
        <w:t>الحدود</w:t>
      </w:r>
      <w:r w:rsidRPr="00FC66EF">
        <w:rPr>
          <w:rtl/>
          <w:lang w:val="en-US" w:eastAsia="ar-SA"/>
        </w:rPr>
        <w:t xml:space="preserve"> </w:t>
      </w:r>
      <w:r w:rsidRPr="00FC66EF">
        <w:rPr>
          <w:rFonts w:hint="eastAsia"/>
          <w:rtl/>
          <w:lang w:val="en-US" w:eastAsia="ar-SA"/>
        </w:rPr>
        <w:t>الفاصلة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وجبريل</w:t>
      </w:r>
      <w:r w:rsidRPr="00FC66EF">
        <w:rPr>
          <w:rtl/>
          <w:lang w:val="en-US" w:eastAsia="ar-SA"/>
        </w:rPr>
        <w:t xml:space="preserve"> - </w:t>
      </w:r>
      <w:r w:rsidRPr="00FC66EF">
        <w:rPr>
          <w:rFonts w:hint="eastAsia"/>
          <w:rtl/>
          <w:lang w:val="en-US" w:eastAsia="ar-SA"/>
        </w:rPr>
        <w:t>ضبط</w:t>
      </w:r>
      <w:r w:rsidRPr="00FC66EF">
        <w:rPr>
          <w:rtl/>
          <w:lang w:val="en-US" w:eastAsia="ar-SA"/>
        </w:rPr>
        <w:t xml:space="preserve"> </w:t>
      </w:r>
      <w:r w:rsidRPr="00FC66EF">
        <w:rPr>
          <w:rFonts w:hint="eastAsia"/>
          <w:rtl/>
          <w:lang w:val="en-US" w:eastAsia="ar-SA"/>
        </w:rPr>
        <w:t>مفاهيم</w:t>
      </w:r>
      <w:r w:rsidRPr="00FC66EF">
        <w:rPr>
          <w:rtl/>
          <w:lang w:val="en-US" w:eastAsia="ar-SA"/>
        </w:rPr>
        <w:t xml:space="preserve">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والعبادة</w:t>
      </w:r>
      <w:r w:rsidRPr="00FC66EF">
        <w:rPr>
          <w:rtl/>
          <w:lang w:val="en-US" w:eastAsia="ar-SA"/>
        </w:rPr>
        <w:t xml:space="preserve"> </w:t>
      </w:r>
      <w:r w:rsidRPr="00FC66EF">
        <w:rPr>
          <w:rFonts w:hint="eastAsia"/>
          <w:rtl/>
          <w:lang w:val="en-US" w:eastAsia="ar-SA"/>
        </w:rPr>
        <w:t>والدعاء</w:t>
      </w:r>
      <w:r w:rsidRPr="00FC66EF">
        <w:rPr>
          <w:rtl/>
          <w:lang w:val="en-US" w:eastAsia="ar-SA"/>
        </w:rPr>
        <w:tab/>
        <w:t>365</w:t>
      </w:r>
    </w:p>
    <w:p w14:paraId="7F4F4186" w14:textId="77777777" w:rsidR="00FC66EF" w:rsidRPr="00FC66EF" w:rsidRDefault="00FC66EF" w:rsidP="00FC66EF">
      <w:pPr>
        <w:rPr>
          <w:rtl/>
          <w:lang w:val="en-US" w:eastAsia="ar-SA"/>
        </w:rPr>
      </w:pPr>
      <w:r w:rsidRPr="00FC66EF">
        <w:rPr>
          <w:rtl/>
          <w:lang w:val="en-US" w:eastAsia="ar-SA"/>
        </w:rPr>
        <w:lastRenderedPageBreak/>
        <w:t>36.3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تجلي</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والقانون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الخلق</w:t>
      </w:r>
      <w:r w:rsidRPr="00FC66EF">
        <w:rPr>
          <w:rtl/>
          <w:lang w:val="en-US" w:eastAsia="ar-SA"/>
        </w:rPr>
        <w:tab/>
        <w:t>367</w:t>
      </w:r>
    </w:p>
    <w:p w14:paraId="1E91A286" w14:textId="77777777" w:rsidR="00FC66EF" w:rsidRPr="00FC66EF" w:rsidRDefault="00FC66EF" w:rsidP="00FC66EF">
      <w:pPr>
        <w:rPr>
          <w:rtl/>
          <w:lang w:val="en-US" w:eastAsia="ar-SA"/>
        </w:rPr>
      </w:pPr>
      <w:r w:rsidRPr="00FC66EF">
        <w:rPr>
          <w:rtl/>
          <w:lang w:val="en-US" w:eastAsia="ar-SA"/>
        </w:rPr>
        <w:t>36.4 "</w:t>
      </w:r>
      <w:r w:rsidRPr="00FC66EF">
        <w:rPr>
          <w:rFonts w:hint="eastAsia"/>
          <w:rtl/>
          <w:lang w:val="en-US" w:eastAsia="ar-SA"/>
        </w:rPr>
        <w:t>آلهة</w:t>
      </w:r>
      <w:r w:rsidRPr="00FC66EF">
        <w:rPr>
          <w:rtl/>
          <w:lang w:val="en-US" w:eastAsia="ar-SA"/>
        </w:rPr>
        <w:t xml:space="preserve"> </w:t>
      </w:r>
      <w:r w:rsidRPr="00FC66EF">
        <w:rPr>
          <w:rFonts w:hint="eastAsia"/>
          <w:rtl/>
          <w:lang w:val="en-US" w:eastAsia="ar-SA"/>
        </w:rPr>
        <w:t>دون</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التفوق</w:t>
      </w:r>
      <w:r w:rsidRPr="00FC66EF">
        <w:rPr>
          <w:rtl/>
          <w:lang w:val="en-US" w:eastAsia="ar-SA"/>
        </w:rPr>
        <w:t xml:space="preserve"> </w:t>
      </w:r>
      <w:r w:rsidRPr="00FC66EF">
        <w:rPr>
          <w:rFonts w:hint="eastAsia"/>
          <w:rtl/>
          <w:lang w:val="en-US" w:eastAsia="ar-SA"/>
        </w:rPr>
        <w:t>العلمي</w:t>
      </w:r>
      <w:r w:rsidRPr="00FC66EF">
        <w:rPr>
          <w:rtl/>
          <w:lang w:val="en-US" w:eastAsia="ar-SA"/>
        </w:rPr>
        <w:t xml:space="preserve"> </w:t>
      </w:r>
      <w:r w:rsidRPr="00FC66EF">
        <w:rPr>
          <w:rFonts w:hint="eastAsia"/>
          <w:rtl/>
          <w:lang w:val="en-US" w:eastAsia="ar-SA"/>
        </w:rPr>
        <w:t>والقدرة</w:t>
      </w:r>
      <w:r w:rsidRPr="00FC66EF">
        <w:rPr>
          <w:rtl/>
          <w:lang w:val="en-US" w:eastAsia="ar-SA"/>
        </w:rPr>
        <w:t xml:space="preserve"> </w:t>
      </w:r>
      <w:r w:rsidRPr="00FC66EF">
        <w:rPr>
          <w:rFonts w:hint="eastAsia"/>
          <w:rtl/>
          <w:lang w:val="en-US" w:eastAsia="ar-SA"/>
        </w:rPr>
        <w:t>المكتسبة</w:t>
      </w:r>
      <w:r w:rsidRPr="00FC66EF">
        <w:rPr>
          <w:rtl/>
          <w:lang w:val="en-US" w:eastAsia="ar-SA"/>
        </w:rPr>
        <w:t xml:space="preserve"> </w:t>
      </w:r>
      <w:r w:rsidRPr="00FC66EF">
        <w:rPr>
          <w:rFonts w:hint="eastAsia"/>
          <w:rtl/>
          <w:lang w:val="en-US" w:eastAsia="ar-SA"/>
        </w:rPr>
        <w:t>ضمن</w:t>
      </w:r>
      <w:r w:rsidRPr="00FC66EF">
        <w:rPr>
          <w:rtl/>
          <w:lang w:val="en-US" w:eastAsia="ar-SA"/>
        </w:rPr>
        <w:t xml:space="preserve"> </w:t>
      </w:r>
      <w:r w:rsidRPr="00FC66EF">
        <w:rPr>
          <w:rFonts w:hint="eastAsia"/>
          <w:rtl/>
          <w:lang w:val="en-US" w:eastAsia="ar-SA"/>
        </w:rPr>
        <w:t>قوانين</w:t>
      </w:r>
      <w:r w:rsidRPr="00FC66EF">
        <w:rPr>
          <w:rtl/>
          <w:lang w:val="en-US" w:eastAsia="ar-SA"/>
        </w:rPr>
        <w:t xml:space="preserve"> </w:t>
      </w:r>
      <w:r w:rsidRPr="00FC66EF">
        <w:rPr>
          <w:rFonts w:hint="eastAsia"/>
          <w:rtl/>
          <w:lang w:val="en-US" w:eastAsia="ar-SA"/>
        </w:rPr>
        <w:t>الكون</w:t>
      </w:r>
      <w:r w:rsidRPr="00FC66EF">
        <w:rPr>
          <w:rtl/>
          <w:lang w:val="en-US" w:eastAsia="ar-SA"/>
        </w:rPr>
        <w:tab/>
        <w:t>368</w:t>
      </w:r>
    </w:p>
    <w:p w14:paraId="5414B76F" w14:textId="77777777" w:rsidR="00FC66EF" w:rsidRPr="00FC66EF" w:rsidRDefault="00FC66EF" w:rsidP="00FC66EF">
      <w:pPr>
        <w:rPr>
          <w:rtl/>
          <w:lang w:val="en-US" w:eastAsia="ar-SA"/>
        </w:rPr>
      </w:pPr>
      <w:r w:rsidRPr="00FC66EF">
        <w:rPr>
          <w:rtl/>
          <w:lang w:val="en-US" w:eastAsia="ar-SA"/>
        </w:rPr>
        <w:t xml:space="preserve">36.5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الانفصال</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وتجلي</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فيه</w:t>
      </w:r>
      <w:r w:rsidRPr="00FC66EF">
        <w:rPr>
          <w:rtl/>
          <w:lang w:val="en-US" w:eastAsia="ar-SA"/>
        </w:rPr>
        <w:t xml:space="preserve"> - </w:t>
      </w:r>
      <w:r w:rsidRPr="00FC66EF">
        <w:rPr>
          <w:rFonts w:hint="eastAsia"/>
          <w:rtl/>
          <w:lang w:val="en-US" w:eastAsia="ar-SA"/>
        </w:rPr>
        <w:t>تحليل</w:t>
      </w:r>
      <w:r w:rsidRPr="00FC66EF">
        <w:rPr>
          <w:rtl/>
          <w:lang w:val="en-US" w:eastAsia="ar-SA"/>
        </w:rPr>
        <w:t xml:space="preserve"> </w:t>
      </w:r>
      <w:r w:rsidRPr="00FC66EF">
        <w:rPr>
          <w:rFonts w:hint="eastAsia"/>
          <w:rtl/>
          <w:lang w:val="en-US" w:eastAsia="ar-SA"/>
        </w:rPr>
        <w:t>جدلي</w:t>
      </w:r>
      <w:r w:rsidRPr="00FC66EF">
        <w:rPr>
          <w:rtl/>
          <w:lang w:val="en-US" w:eastAsia="ar-SA"/>
        </w:rPr>
        <w:tab/>
        <w:t>370</w:t>
      </w:r>
    </w:p>
    <w:p w14:paraId="39CE057A" w14:textId="77777777" w:rsidR="00FC66EF" w:rsidRPr="00FC66EF" w:rsidRDefault="00FC66EF" w:rsidP="00FC66EF">
      <w:pPr>
        <w:rPr>
          <w:rtl/>
          <w:lang w:val="en-US" w:eastAsia="ar-SA"/>
        </w:rPr>
      </w:pPr>
      <w:r w:rsidRPr="00FC66EF">
        <w:rPr>
          <w:rtl/>
          <w:lang w:val="en-US" w:eastAsia="ar-SA"/>
        </w:rPr>
        <w:t>36.6 "</w:t>
      </w:r>
      <w:r w:rsidRPr="00FC66EF">
        <w:rPr>
          <w:rFonts w:hint="eastAsia"/>
          <w:rtl/>
          <w:lang w:val="en-US" w:eastAsia="ar-SA"/>
        </w:rPr>
        <w:t>رب</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التفسير</w:t>
      </w:r>
      <w:r w:rsidRPr="00FC66EF">
        <w:rPr>
          <w:rtl/>
          <w:lang w:val="en-US" w:eastAsia="ar-SA"/>
        </w:rPr>
        <w:t xml:space="preserve"> </w:t>
      </w:r>
      <w:r w:rsidRPr="00FC66EF">
        <w:rPr>
          <w:rFonts w:hint="eastAsia"/>
          <w:rtl/>
          <w:lang w:val="en-US" w:eastAsia="ar-SA"/>
        </w:rPr>
        <w:t>التقليدي</w:t>
      </w:r>
      <w:r w:rsidRPr="00FC66EF">
        <w:rPr>
          <w:rtl/>
          <w:lang w:val="en-US" w:eastAsia="ar-SA"/>
        </w:rPr>
        <w:t xml:space="preserve"> </w:t>
      </w:r>
      <w:r w:rsidRPr="00FC66EF">
        <w:rPr>
          <w:rFonts w:hint="eastAsia"/>
          <w:rtl/>
          <w:lang w:val="en-US" w:eastAsia="ar-SA"/>
        </w:rPr>
        <w:t>وسلطة</w:t>
      </w:r>
      <w:r w:rsidRPr="00FC66EF">
        <w:rPr>
          <w:rtl/>
          <w:lang w:val="en-US" w:eastAsia="ar-SA"/>
        </w:rPr>
        <w:t xml:space="preserve"> </w:t>
      </w:r>
      <w:r w:rsidRPr="00FC66EF">
        <w:rPr>
          <w:rFonts w:hint="eastAsia"/>
          <w:rtl/>
          <w:lang w:val="en-US" w:eastAsia="ar-SA"/>
        </w:rPr>
        <w:t>الأفكار</w:t>
      </w:r>
      <w:r w:rsidRPr="00FC66EF">
        <w:rPr>
          <w:rtl/>
          <w:lang w:val="en-US" w:eastAsia="ar-SA"/>
        </w:rPr>
        <w:t xml:space="preserve"> </w:t>
      </w:r>
      <w:r w:rsidRPr="00FC66EF">
        <w:rPr>
          <w:rFonts w:hint="eastAsia"/>
          <w:rtl/>
          <w:lang w:val="en-US" w:eastAsia="ar-SA"/>
        </w:rPr>
        <w:t>الخفية</w:t>
      </w:r>
      <w:r w:rsidRPr="00FC66EF">
        <w:rPr>
          <w:rtl/>
          <w:lang w:val="en-US" w:eastAsia="ar-SA"/>
        </w:rPr>
        <w:tab/>
        <w:t>371</w:t>
      </w:r>
    </w:p>
    <w:p w14:paraId="2FB4DF3B" w14:textId="77777777" w:rsidR="00FC66EF" w:rsidRPr="00FC66EF" w:rsidRDefault="00FC66EF" w:rsidP="00FC66EF">
      <w:pPr>
        <w:rPr>
          <w:rtl/>
          <w:lang w:val="en-US" w:eastAsia="ar-SA"/>
        </w:rPr>
      </w:pPr>
      <w:r w:rsidRPr="00FC66EF">
        <w:rPr>
          <w:rtl/>
          <w:lang w:val="en-US" w:eastAsia="ar-SA"/>
        </w:rPr>
        <w:t xml:space="preserve">36.7 </w:t>
      </w:r>
      <w:r w:rsidRPr="00FC66EF">
        <w:rPr>
          <w:rFonts w:hint="eastAsia"/>
          <w:rtl/>
          <w:lang w:val="en-US" w:eastAsia="ar-SA"/>
        </w:rPr>
        <w:t>العالين</w:t>
      </w:r>
      <w:r w:rsidRPr="00FC66EF">
        <w:rPr>
          <w:rtl/>
          <w:lang w:val="en-US" w:eastAsia="ar-SA"/>
        </w:rPr>
        <w:t xml:space="preserve"> </w:t>
      </w:r>
      <w:r w:rsidRPr="00FC66EF">
        <w:rPr>
          <w:rFonts w:hint="eastAsia"/>
          <w:rtl/>
          <w:lang w:val="en-US" w:eastAsia="ar-SA"/>
        </w:rPr>
        <w:t>والملأ</w:t>
      </w:r>
      <w:r w:rsidRPr="00FC66EF">
        <w:rPr>
          <w:rtl/>
          <w:lang w:val="en-US" w:eastAsia="ar-SA"/>
        </w:rPr>
        <w:t xml:space="preserve"> </w:t>
      </w:r>
      <w:r w:rsidRPr="00FC66EF">
        <w:rPr>
          <w:rFonts w:hint="eastAsia"/>
          <w:rtl/>
          <w:lang w:val="en-US" w:eastAsia="ar-SA"/>
        </w:rPr>
        <w:t>الأعلى</w:t>
      </w:r>
      <w:r w:rsidRPr="00FC66EF">
        <w:rPr>
          <w:rtl/>
          <w:lang w:val="en-US" w:eastAsia="ar-SA"/>
        </w:rPr>
        <w:t xml:space="preserve">: </w:t>
      </w:r>
      <w:r w:rsidRPr="00FC66EF">
        <w:rPr>
          <w:rFonts w:hint="eastAsia"/>
          <w:rtl/>
          <w:lang w:val="en-US" w:eastAsia="ar-SA"/>
        </w:rPr>
        <w:t>مستويات</w:t>
      </w:r>
      <w:r w:rsidRPr="00FC66EF">
        <w:rPr>
          <w:rtl/>
          <w:lang w:val="en-US" w:eastAsia="ar-SA"/>
        </w:rPr>
        <w:t xml:space="preserve"> </w:t>
      </w:r>
      <w:r w:rsidRPr="00FC66EF">
        <w:rPr>
          <w:rFonts w:hint="eastAsia"/>
          <w:rtl/>
          <w:lang w:val="en-US" w:eastAsia="ar-SA"/>
        </w:rPr>
        <w:t>الإدارة</w:t>
      </w:r>
      <w:r w:rsidRPr="00FC66EF">
        <w:rPr>
          <w:rtl/>
          <w:lang w:val="en-US" w:eastAsia="ar-SA"/>
        </w:rPr>
        <w:t xml:space="preserve"> </w:t>
      </w:r>
      <w:r w:rsidRPr="00FC66EF">
        <w:rPr>
          <w:rFonts w:hint="eastAsia"/>
          <w:rtl/>
          <w:lang w:val="en-US" w:eastAsia="ar-SA"/>
        </w:rPr>
        <w:t>والتنفيذ</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ab/>
        <w:t>373</w:t>
      </w:r>
    </w:p>
    <w:p w14:paraId="48E49FF8" w14:textId="77777777" w:rsidR="00FC66EF" w:rsidRPr="00FC66EF" w:rsidRDefault="00FC66EF" w:rsidP="00FC66EF">
      <w:pPr>
        <w:rPr>
          <w:rtl/>
          <w:lang w:val="en-US" w:eastAsia="ar-SA"/>
        </w:rPr>
      </w:pPr>
      <w:r w:rsidRPr="00FC66EF">
        <w:rPr>
          <w:rtl/>
          <w:lang w:val="en-US" w:eastAsia="ar-SA"/>
        </w:rPr>
        <w:t xml:space="preserve">36.8 </w:t>
      </w:r>
      <w:r w:rsidRPr="00FC66EF">
        <w:rPr>
          <w:rFonts w:hint="eastAsia"/>
          <w:rtl/>
          <w:lang w:val="en-US" w:eastAsia="ar-SA"/>
        </w:rPr>
        <w:t>الملائكة</w:t>
      </w:r>
      <w:r w:rsidRPr="00FC66EF">
        <w:rPr>
          <w:rtl/>
          <w:lang w:val="en-US" w:eastAsia="ar-SA"/>
        </w:rPr>
        <w:t xml:space="preserve">: </w:t>
      </w:r>
      <w:r w:rsidRPr="00FC66EF">
        <w:rPr>
          <w:rFonts w:hint="eastAsia"/>
          <w:rtl/>
          <w:lang w:val="en-US" w:eastAsia="ar-SA"/>
        </w:rPr>
        <w:t>جنود</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ومنفذو</w:t>
      </w:r>
      <w:r w:rsidRPr="00FC66EF">
        <w:rPr>
          <w:rtl/>
          <w:lang w:val="en-US" w:eastAsia="ar-SA"/>
        </w:rPr>
        <w:t xml:space="preserve"> </w:t>
      </w:r>
      <w:r w:rsidRPr="00FC66EF">
        <w:rPr>
          <w:rFonts w:hint="eastAsia"/>
          <w:rtl/>
          <w:lang w:val="en-US" w:eastAsia="ar-SA"/>
        </w:rPr>
        <w:t>التدبير</w:t>
      </w:r>
      <w:r w:rsidRPr="00FC66EF">
        <w:rPr>
          <w:rtl/>
          <w:lang w:val="en-US" w:eastAsia="ar-SA"/>
        </w:rPr>
        <w:t xml:space="preserve"> </w:t>
      </w:r>
      <w:r w:rsidRPr="00FC66EF">
        <w:rPr>
          <w:rFonts w:hint="eastAsia"/>
          <w:rtl/>
          <w:lang w:val="en-US" w:eastAsia="ar-SA"/>
        </w:rPr>
        <w:t>الإلهي</w:t>
      </w:r>
      <w:r w:rsidRPr="00FC66EF">
        <w:rPr>
          <w:rtl/>
          <w:lang w:val="en-US" w:eastAsia="ar-SA"/>
        </w:rPr>
        <w:tab/>
        <w:t>374</w:t>
      </w:r>
    </w:p>
    <w:p w14:paraId="05D9B627" w14:textId="77777777" w:rsidR="00FC66EF" w:rsidRPr="00FC66EF" w:rsidRDefault="00FC66EF" w:rsidP="00FC66EF">
      <w:pPr>
        <w:rPr>
          <w:rtl/>
          <w:lang w:val="en-US" w:eastAsia="ar-SA"/>
        </w:rPr>
      </w:pPr>
      <w:r w:rsidRPr="00FC66EF">
        <w:rPr>
          <w:rtl/>
          <w:lang w:val="en-US" w:eastAsia="ar-SA"/>
        </w:rPr>
        <w:t xml:space="preserve">36.9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وعملية</w:t>
      </w:r>
      <w:r w:rsidRPr="00FC66EF">
        <w:rPr>
          <w:rtl/>
          <w:lang w:val="en-US" w:eastAsia="ar-SA"/>
        </w:rPr>
        <w:t xml:space="preserve"> </w:t>
      </w:r>
      <w:r w:rsidRPr="00FC66EF">
        <w:rPr>
          <w:rFonts w:hint="eastAsia"/>
          <w:rtl/>
          <w:lang w:val="en-US" w:eastAsia="ar-SA"/>
        </w:rPr>
        <w:t>الخلق</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أمر</w:t>
      </w:r>
      <w:r w:rsidRPr="00FC66EF">
        <w:rPr>
          <w:rtl/>
          <w:lang w:val="en-US" w:eastAsia="ar-SA"/>
        </w:rPr>
        <w:t xml:space="preserve"> "</w:t>
      </w:r>
      <w:r w:rsidRPr="00FC66EF">
        <w:rPr>
          <w:rFonts w:hint="eastAsia"/>
          <w:rtl/>
          <w:lang w:val="en-US" w:eastAsia="ar-SA"/>
        </w:rPr>
        <w:t>كن</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مراحل</w:t>
      </w:r>
      <w:r w:rsidRPr="00FC66EF">
        <w:rPr>
          <w:rtl/>
          <w:lang w:val="en-US" w:eastAsia="ar-SA"/>
        </w:rPr>
        <w:t xml:space="preserve"> </w:t>
      </w:r>
      <w:r w:rsidRPr="00FC66EF">
        <w:rPr>
          <w:rFonts w:hint="eastAsia"/>
          <w:rtl/>
          <w:lang w:val="en-US" w:eastAsia="ar-SA"/>
        </w:rPr>
        <w:t>التنزيل</w:t>
      </w:r>
      <w:r w:rsidRPr="00FC66EF">
        <w:rPr>
          <w:rtl/>
          <w:lang w:val="en-US" w:eastAsia="ar-SA"/>
        </w:rPr>
        <w:t xml:space="preserve"> </w:t>
      </w:r>
      <w:r w:rsidRPr="00FC66EF">
        <w:rPr>
          <w:rFonts w:hint="eastAsia"/>
          <w:rtl/>
          <w:lang w:val="en-US" w:eastAsia="ar-SA"/>
        </w:rPr>
        <w:t>الكوني</w:t>
      </w:r>
      <w:r w:rsidRPr="00FC66EF">
        <w:rPr>
          <w:rtl/>
          <w:lang w:val="en-US" w:eastAsia="ar-SA"/>
        </w:rPr>
        <w:tab/>
        <w:t>375</w:t>
      </w:r>
    </w:p>
    <w:p w14:paraId="0C2DAD78" w14:textId="77777777" w:rsidR="00FC66EF" w:rsidRPr="00FC66EF" w:rsidRDefault="00FC66EF" w:rsidP="00FC66EF">
      <w:pPr>
        <w:rPr>
          <w:rtl/>
          <w:lang w:val="en-US" w:eastAsia="ar-SA"/>
        </w:rPr>
      </w:pPr>
      <w:r w:rsidRPr="00FC66EF">
        <w:rPr>
          <w:rtl/>
          <w:lang w:val="en-US" w:eastAsia="ar-SA"/>
        </w:rPr>
        <w:t xml:space="preserve">36.10 </w:t>
      </w:r>
      <w:r w:rsidRPr="00FC66EF">
        <w:rPr>
          <w:rFonts w:hint="eastAsia"/>
          <w:rtl/>
          <w:lang w:val="en-US" w:eastAsia="ar-SA"/>
        </w:rPr>
        <w:t>الأبعاد</w:t>
      </w:r>
      <w:r w:rsidRPr="00FC66EF">
        <w:rPr>
          <w:rtl/>
          <w:lang w:val="en-US" w:eastAsia="ar-SA"/>
        </w:rPr>
        <w:t xml:space="preserve"> </w:t>
      </w:r>
      <w:r w:rsidRPr="00FC66EF">
        <w:rPr>
          <w:rFonts w:hint="eastAsia"/>
          <w:rtl/>
          <w:lang w:val="en-US" w:eastAsia="ar-SA"/>
        </w:rPr>
        <w:t>الزمنية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الخطاب</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w:t>
      </w:r>
      <w:r w:rsidRPr="00FC66EF">
        <w:rPr>
          <w:rtl/>
          <w:lang w:val="en-US" w:eastAsia="ar-SA"/>
        </w:rPr>
        <w:t>"</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الرب</w:t>
      </w:r>
      <w:r w:rsidRPr="00FC66EF">
        <w:rPr>
          <w:rtl/>
          <w:lang w:val="en-US" w:eastAsia="ar-SA"/>
        </w:rPr>
        <w:t>"</w:t>
      </w:r>
      <w:r w:rsidRPr="00FC66EF">
        <w:rPr>
          <w:rtl/>
          <w:lang w:val="en-US" w:eastAsia="ar-SA"/>
        </w:rPr>
        <w:tab/>
        <w:t>377</w:t>
      </w:r>
    </w:p>
    <w:p w14:paraId="4F648A04" w14:textId="77777777" w:rsidR="00FC66EF" w:rsidRPr="00FC66EF" w:rsidRDefault="00FC66EF" w:rsidP="00FC66EF">
      <w:pPr>
        <w:rPr>
          <w:rtl/>
          <w:lang w:val="en-US" w:eastAsia="ar-SA"/>
        </w:rPr>
      </w:pPr>
      <w:r w:rsidRPr="00FC66EF">
        <w:rPr>
          <w:rtl/>
          <w:lang w:val="en-US" w:eastAsia="ar-SA"/>
        </w:rPr>
        <w:t xml:space="preserve">36.11 </w:t>
      </w:r>
      <w:r w:rsidRPr="00FC66EF">
        <w:rPr>
          <w:rFonts w:hint="eastAsia"/>
          <w:rtl/>
          <w:lang w:val="en-US" w:eastAsia="ar-SA"/>
        </w:rPr>
        <w:t>تكامل</w:t>
      </w:r>
      <w:r w:rsidRPr="00FC66EF">
        <w:rPr>
          <w:rtl/>
          <w:lang w:val="en-US" w:eastAsia="ar-SA"/>
        </w:rPr>
        <w:t xml:space="preserve"> </w:t>
      </w:r>
      <w:r w:rsidRPr="00FC66EF">
        <w:rPr>
          <w:rFonts w:hint="eastAsia"/>
          <w:rtl/>
          <w:lang w:val="en-US" w:eastAsia="ar-SA"/>
        </w:rPr>
        <w:t>المفاهيم</w:t>
      </w:r>
      <w:r w:rsidRPr="00FC66EF">
        <w:rPr>
          <w:rtl/>
          <w:lang w:val="en-US" w:eastAsia="ar-SA"/>
        </w:rPr>
        <w:t xml:space="preserve"> </w:t>
      </w:r>
      <w:r w:rsidRPr="00FC66EF">
        <w:rPr>
          <w:rFonts w:hint="eastAsia"/>
          <w:rtl/>
          <w:lang w:val="en-US" w:eastAsia="ar-SA"/>
        </w:rPr>
        <w:t>وتعدد</w:t>
      </w:r>
      <w:r w:rsidRPr="00FC66EF">
        <w:rPr>
          <w:rtl/>
          <w:lang w:val="en-US" w:eastAsia="ar-SA"/>
        </w:rPr>
        <w:t xml:space="preserve"> </w:t>
      </w:r>
      <w:r w:rsidRPr="00FC66EF">
        <w:rPr>
          <w:rFonts w:hint="eastAsia"/>
          <w:rtl/>
          <w:lang w:val="en-US" w:eastAsia="ar-SA"/>
        </w:rPr>
        <w:t>الرؤى</w:t>
      </w:r>
      <w:r w:rsidRPr="00FC66EF">
        <w:rPr>
          <w:rtl/>
          <w:lang w:val="en-US" w:eastAsia="ar-SA"/>
        </w:rPr>
        <w:t xml:space="preserve"> - </w:t>
      </w:r>
      <w:r w:rsidRPr="00FC66EF">
        <w:rPr>
          <w:rFonts w:hint="eastAsia"/>
          <w:rtl/>
          <w:lang w:val="en-US" w:eastAsia="ar-SA"/>
        </w:rPr>
        <w:t>خلاصة</w:t>
      </w:r>
      <w:r w:rsidRPr="00FC66EF">
        <w:rPr>
          <w:rtl/>
          <w:lang w:val="en-US" w:eastAsia="ar-SA"/>
        </w:rPr>
        <w:t xml:space="preserve"> </w:t>
      </w:r>
      <w:r w:rsidRPr="00FC66EF">
        <w:rPr>
          <w:rFonts w:hint="eastAsia"/>
          <w:rtl/>
          <w:lang w:val="en-US" w:eastAsia="ar-SA"/>
        </w:rPr>
        <w:t>واستكشاف</w:t>
      </w:r>
      <w:r w:rsidRPr="00FC66EF">
        <w:rPr>
          <w:rtl/>
          <w:lang w:val="en-US" w:eastAsia="ar-SA"/>
        </w:rPr>
        <w:t xml:space="preserve"> </w:t>
      </w:r>
      <w:r w:rsidRPr="00FC66EF">
        <w:rPr>
          <w:rFonts w:hint="eastAsia"/>
          <w:rtl/>
          <w:lang w:val="en-US" w:eastAsia="ar-SA"/>
        </w:rPr>
        <w:t>للمستقبل</w:t>
      </w:r>
      <w:r w:rsidRPr="00FC66EF">
        <w:rPr>
          <w:rtl/>
          <w:lang w:val="en-US" w:eastAsia="ar-SA"/>
        </w:rPr>
        <w:tab/>
        <w:t>379</w:t>
      </w:r>
    </w:p>
    <w:p w14:paraId="5F0FA8D9" w14:textId="77777777" w:rsidR="00FC66EF" w:rsidRPr="00FC66EF" w:rsidRDefault="00FC66EF" w:rsidP="00FC66EF">
      <w:pPr>
        <w:rPr>
          <w:rtl/>
          <w:lang w:val="en-US" w:eastAsia="ar-SA"/>
        </w:rPr>
      </w:pPr>
      <w:r w:rsidRPr="00FC66EF">
        <w:rPr>
          <w:rFonts w:hint="eastAsia"/>
          <w:rtl/>
          <w:lang w:val="en-US" w:eastAsia="ar-SA"/>
        </w:rPr>
        <w:t>فهرس</w:t>
      </w:r>
      <w:r w:rsidRPr="00FC66EF">
        <w:rPr>
          <w:rtl/>
          <w:lang w:val="en-US" w:eastAsia="ar-SA"/>
        </w:rPr>
        <w:t xml:space="preserve"> </w:t>
      </w:r>
      <w:r w:rsidRPr="00FC66EF">
        <w:rPr>
          <w:rFonts w:hint="eastAsia"/>
          <w:rtl/>
          <w:lang w:val="en-US" w:eastAsia="ar-SA"/>
        </w:rPr>
        <w:t>المجلد</w:t>
      </w:r>
      <w:r w:rsidRPr="00FC66EF">
        <w:rPr>
          <w:rtl/>
          <w:lang w:val="en-US" w:eastAsia="ar-SA"/>
        </w:rPr>
        <w:t xml:space="preserve"> </w:t>
      </w:r>
      <w:r w:rsidRPr="00FC66EF">
        <w:rPr>
          <w:rFonts w:hint="eastAsia"/>
          <w:rtl/>
          <w:lang w:val="en-US" w:eastAsia="ar-SA"/>
        </w:rPr>
        <w:t>الأول</w:t>
      </w:r>
      <w:r w:rsidRPr="00FC66EF">
        <w:rPr>
          <w:rtl/>
          <w:lang w:val="en-US" w:eastAsia="ar-SA"/>
        </w:rPr>
        <w:tab/>
        <w:t>381</w:t>
      </w:r>
    </w:p>
    <w:p w14:paraId="76CD6E29" w14:textId="77777777" w:rsidR="00FC66EF" w:rsidRPr="00FC66EF" w:rsidRDefault="00FC66EF" w:rsidP="00FC66EF">
      <w:pPr>
        <w:rPr>
          <w:rtl/>
          <w:lang w:val="en-US" w:eastAsia="ar-SA"/>
        </w:rPr>
      </w:pPr>
      <w:r w:rsidRPr="00FC66EF">
        <w:rPr>
          <w:rFonts w:hint="eastAsia"/>
          <w:rtl/>
          <w:lang w:val="en-US" w:eastAsia="ar-SA"/>
        </w:rPr>
        <w:t>فهرس</w:t>
      </w:r>
      <w:r w:rsidRPr="00FC66EF">
        <w:rPr>
          <w:rtl/>
          <w:lang w:val="en-US" w:eastAsia="ar-SA"/>
        </w:rPr>
        <w:t xml:space="preserve"> </w:t>
      </w:r>
      <w:r w:rsidRPr="00FC66EF">
        <w:rPr>
          <w:rFonts w:hint="eastAsia"/>
          <w:rtl/>
          <w:lang w:val="en-US" w:eastAsia="ar-SA"/>
        </w:rPr>
        <w:t>المجلد</w:t>
      </w:r>
      <w:r w:rsidRPr="00FC66EF">
        <w:rPr>
          <w:rtl/>
          <w:lang w:val="en-US" w:eastAsia="ar-SA"/>
        </w:rPr>
        <w:t xml:space="preserve"> </w:t>
      </w:r>
      <w:r w:rsidRPr="00FC66EF">
        <w:rPr>
          <w:rFonts w:hint="eastAsia"/>
          <w:rtl/>
          <w:lang w:val="en-US" w:eastAsia="ar-SA"/>
        </w:rPr>
        <w:t>الثاني</w:t>
      </w:r>
      <w:r w:rsidRPr="00FC66EF">
        <w:rPr>
          <w:rtl/>
          <w:lang w:val="en-US" w:eastAsia="ar-SA"/>
        </w:rPr>
        <w:tab/>
        <w:t>390</w:t>
      </w:r>
    </w:p>
    <w:p w14:paraId="42081939" w14:textId="77777777" w:rsidR="00FC66EF" w:rsidRPr="00FC66EF" w:rsidRDefault="00FC66EF" w:rsidP="00FC66EF">
      <w:pPr>
        <w:rPr>
          <w:rtl/>
          <w:lang w:val="en-US" w:eastAsia="ar-SA"/>
        </w:rPr>
      </w:pPr>
      <w:r w:rsidRPr="00FC66EF">
        <w:rPr>
          <w:rFonts w:hint="eastAsia"/>
          <w:rtl/>
          <w:lang w:val="en-US" w:eastAsia="ar-SA"/>
        </w:rPr>
        <w:t>فهرس</w:t>
      </w:r>
      <w:r w:rsidRPr="00FC66EF">
        <w:rPr>
          <w:rtl/>
          <w:lang w:val="en-US" w:eastAsia="ar-SA"/>
        </w:rPr>
        <w:t xml:space="preserve"> </w:t>
      </w:r>
      <w:r w:rsidRPr="00FC66EF">
        <w:rPr>
          <w:rFonts w:hint="eastAsia"/>
          <w:rtl/>
          <w:lang w:val="en-US" w:eastAsia="ar-SA"/>
        </w:rPr>
        <w:t>المجلد</w:t>
      </w:r>
      <w:r w:rsidRPr="00FC66EF">
        <w:rPr>
          <w:rtl/>
          <w:lang w:val="en-US" w:eastAsia="ar-SA"/>
        </w:rPr>
        <w:t xml:space="preserve"> </w:t>
      </w:r>
      <w:r w:rsidRPr="00FC66EF">
        <w:rPr>
          <w:rFonts w:hint="eastAsia"/>
          <w:rtl/>
          <w:lang w:val="en-US" w:eastAsia="ar-SA"/>
        </w:rPr>
        <w:t>الثالث</w:t>
      </w:r>
      <w:r w:rsidRPr="00FC66EF">
        <w:rPr>
          <w:rtl/>
          <w:lang w:val="en-US" w:eastAsia="ar-SA"/>
        </w:rPr>
        <w:tab/>
        <w:t>400</w:t>
      </w:r>
    </w:p>
    <w:p w14:paraId="4BBC8323" w14:textId="77777777" w:rsidR="00FC66EF" w:rsidRPr="00FC66EF" w:rsidRDefault="00FC66EF" w:rsidP="00FC66EF">
      <w:pPr>
        <w:rPr>
          <w:rtl/>
          <w:lang w:val="en-US" w:eastAsia="ar-SA"/>
        </w:rPr>
      </w:pPr>
      <w:r w:rsidRPr="00FC66EF">
        <w:rPr>
          <w:rtl/>
          <w:lang w:val="en-US" w:eastAsia="ar-SA"/>
        </w:rPr>
        <w:t xml:space="preserve">37 </w:t>
      </w:r>
      <w:r w:rsidRPr="00FC66EF">
        <w:rPr>
          <w:rFonts w:hint="eastAsia"/>
          <w:rtl/>
          <w:lang w:val="en-US" w:eastAsia="ar-SA"/>
        </w:rPr>
        <w:t>ملخص</w:t>
      </w:r>
      <w:r w:rsidRPr="00FC66EF">
        <w:rPr>
          <w:rtl/>
          <w:lang w:val="en-US" w:eastAsia="ar-SA"/>
        </w:rPr>
        <w:t xml:space="preserve"> </w:t>
      </w:r>
      <w:r w:rsidRPr="00FC66EF">
        <w:rPr>
          <w:rFonts w:hint="eastAsia"/>
          <w:rtl/>
          <w:lang w:val="en-US" w:eastAsia="ar-SA"/>
        </w:rPr>
        <w:t>الكتاب</w:t>
      </w:r>
      <w:r w:rsidRPr="00FC66EF">
        <w:rPr>
          <w:rtl/>
          <w:lang w:val="en-US" w:eastAsia="ar-SA"/>
        </w:rPr>
        <w:tab/>
        <w:t>405</w:t>
      </w:r>
    </w:p>
    <w:p w14:paraId="19FFB0FB" w14:textId="77777777" w:rsidR="00FC66EF" w:rsidRPr="00FC66EF" w:rsidRDefault="00FC66EF" w:rsidP="00FC66EF">
      <w:pPr>
        <w:rPr>
          <w:rtl/>
          <w:lang w:val="en-US" w:eastAsia="ar-SA"/>
        </w:rPr>
      </w:pPr>
      <w:r w:rsidRPr="00FC66EF">
        <w:rPr>
          <w:rtl/>
          <w:lang w:val="en-US" w:eastAsia="ar-SA"/>
        </w:rPr>
        <w:t xml:space="preserve">38 </w:t>
      </w:r>
      <w:r w:rsidRPr="00FC66EF">
        <w:rPr>
          <w:rFonts w:hint="eastAsia"/>
          <w:rtl/>
          <w:lang w:val="en-US" w:eastAsia="ar-SA"/>
        </w:rPr>
        <w:t>الشكر</w:t>
      </w:r>
      <w:r w:rsidRPr="00FC66EF">
        <w:rPr>
          <w:rtl/>
          <w:lang w:val="en-US" w:eastAsia="ar-SA"/>
        </w:rPr>
        <w:t xml:space="preserve"> </w:t>
      </w:r>
      <w:r w:rsidRPr="00FC66EF">
        <w:rPr>
          <w:rFonts w:hint="eastAsia"/>
          <w:rtl/>
          <w:lang w:val="en-US" w:eastAsia="ar-SA"/>
        </w:rPr>
        <w:t>والتقدير</w:t>
      </w:r>
      <w:r w:rsidRPr="00FC66EF">
        <w:rPr>
          <w:rtl/>
          <w:lang w:val="en-US" w:eastAsia="ar-SA"/>
        </w:rPr>
        <w:tab/>
        <w:t>406</w:t>
      </w:r>
    </w:p>
    <w:p w14:paraId="013549CE" w14:textId="77777777" w:rsidR="00FC66EF" w:rsidRPr="00FC66EF" w:rsidRDefault="00FC66EF" w:rsidP="00FC66EF">
      <w:pPr>
        <w:rPr>
          <w:rtl/>
          <w:lang w:val="en-US" w:eastAsia="ar-SA"/>
        </w:rPr>
      </w:pPr>
      <w:r w:rsidRPr="00FC66EF">
        <w:rPr>
          <w:rtl/>
          <w:lang w:val="en-US" w:eastAsia="ar-SA"/>
        </w:rPr>
        <w:t xml:space="preserve">39 </w:t>
      </w:r>
      <w:r w:rsidRPr="00FC66EF">
        <w:rPr>
          <w:rFonts w:hint="eastAsia"/>
          <w:rtl/>
          <w:lang w:val="en-US" w:eastAsia="ar-SA"/>
        </w:rPr>
        <w:t>المراجع</w:t>
      </w:r>
      <w:r w:rsidRPr="00FC66EF">
        <w:rPr>
          <w:rtl/>
          <w:lang w:val="en-US" w:eastAsia="ar-SA"/>
        </w:rPr>
        <w:tab/>
        <w:t>409</w:t>
      </w:r>
    </w:p>
    <w:p w14:paraId="4A55A56D" w14:textId="77777777" w:rsidR="00FC66EF" w:rsidRPr="00FC66EF" w:rsidRDefault="00FC66EF" w:rsidP="00FC66EF">
      <w:pPr>
        <w:rPr>
          <w:rtl/>
          <w:lang w:val="en-US" w:eastAsia="ar-SA"/>
        </w:rPr>
      </w:pPr>
    </w:p>
    <w:p w14:paraId="589BDC68" w14:textId="77777777" w:rsidR="006347B2" w:rsidRPr="0073369A" w:rsidRDefault="006347B2" w:rsidP="00E4352F">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25" w:name="_Toc205285401"/>
      <w:bookmarkStart w:id="526" w:name="_Toc209608409"/>
      <w:r w:rsidRPr="0073369A">
        <w:rPr>
          <w:rFonts w:ascii="Calibri" w:eastAsia="Times New Roman" w:hAnsi="Calibri"/>
          <w:b/>
          <w:bCs/>
          <w:smallCaps/>
          <w:color w:val="000000"/>
          <w:sz w:val="24"/>
          <w:rtl/>
          <w:lang w:val="en-US"/>
        </w:rPr>
        <w:t>فهرس المجلد الثاني</w:t>
      </w:r>
      <w:bookmarkEnd w:id="525"/>
      <w:bookmarkEnd w:id="526"/>
    </w:p>
    <w:p w14:paraId="3EAF4E93" w14:textId="358108A9" w:rsidR="00C57469" w:rsidRDefault="00F5281A" w:rsidP="00DA3941">
      <w:pPr>
        <w:pStyle w:val="11"/>
        <w:tabs>
          <w:tab w:val="left" w:pos="8590"/>
        </w:tabs>
        <w:rPr>
          <w:rFonts w:asciiTheme="minorHAnsi" w:eastAsiaTheme="minorEastAsia" w:hAnsiTheme="minorHAnsi" w:cstheme="minorBidi"/>
          <w:bCs w:val="0"/>
          <w:kern w:val="2"/>
          <w:sz w:val="24"/>
          <w:szCs w:val="24"/>
          <w:lang w:bidi="ar-SA"/>
          <w14:ligatures w14:val="standardContextual"/>
        </w:rPr>
      </w:pPr>
      <w:r>
        <w:rPr>
          <w:bCs w:val="0"/>
          <w:rtl/>
        </w:rPr>
        <w:fldChar w:fldCharType="begin"/>
      </w:r>
      <w:r>
        <w:rPr>
          <w:bCs w:val="0"/>
          <w:rtl/>
        </w:rPr>
        <w:instrText xml:space="preserve"> </w:instrText>
      </w:r>
      <w:r>
        <w:rPr>
          <w:bCs w:val="0"/>
        </w:rPr>
        <w:instrText>TOC</w:instrText>
      </w:r>
      <w:r>
        <w:rPr>
          <w:bCs w:val="0"/>
          <w:rtl/>
        </w:rPr>
        <w:instrText xml:space="preserve"> \</w:instrText>
      </w:r>
      <w:r>
        <w:rPr>
          <w:bCs w:val="0"/>
        </w:rPr>
        <w:instrText>o "1-1" \h \z \u</w:instrText>
      </w:r>
      <w:r>
        <w:rPr>
          <w:bCs w:val="0"/>
          <w:rtl/>
        </w:rPr>
        <w:instrText xml:space="preserve"> </w:instrText>
      </w:r>
      <w:r>
        <w:rPr>
          <w:bCs w:val="0"/>
          <w:rtl/>
        </w:rPr>
        <w:fldChar w:fldCharType="separate"/>
      </w:r>
      <w:hyperlink w:anchor="_Toc209608377" w:history="1">
        <w:r w:rsidR="00C57469" w:rsidRPr="004901C7">
          <w:rPr>
            <w:rStyle w:val="Hyperlink"/>
            <w:rFonts w:ascii="Aptos Display" w:eastAsia="Yu Gothic Light" w:hAnsi="Aptos Display" w:cs="Times New Roman"/>
            <w:b/>
            <w:smallCaps/>
            <w:rtl/>
          </w:rPr>
          <w:t>1</w:t>
        </w:r>
        <w:r w:rsidR="00C57469">
          <w:rPr>
            <w:rFonts w:asciiTheme="minorHAnsi" w:eastAsiaTheme="minorEastAsia" w:hAnsiTheme="minorHAnsi" w:cstheme="minorBidi"/>
            <w:bCs w:val="0"/>
            <w:kern w:val="2"/>
            <w:sz w:val="24"/>
            <w:szCs w:val="24"/>
            <w:lang w:bidi="ar-SA"/>
            <w14:ligatures w14:val="standardContextual"/>
          </w:rPr>
          <w:tab/>
        </w:r>
        <w:r w:rsidR="00C57469" w:rsidRPr="004901C7">
          <w:rPr>
            <w:rStyle w:val="Hyperlink"/>
            <w:rFonts w:ascii="Aptos Display" w:eastAsia="Yu Gothic Light" w:hAnsi="Aptos Display" w:cs="Times New Roman" w:hint="eastAsia"/>
            <w:b/>
            <w:smallCaps/>
            <w:rtl/>
          </w:rPr>
          <w:t>مقدمة</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الكتاب</w:t>
        </w:r>
        <w:r w:rsidR="00C57469" w:rsidRPr="004901C7">
          <w:rPr>
            <w:rStyle w:val="Hyperlink"/>
            <w:rFonts w:ascii="Aptos Display" w:eastAsia="Yu Gothic Light" w:hAnsi="Aptos Display" w:cs="Times New Roman"/>
            <w:b/>
            <w:smallCaps/>
            <w:rtl/>
          </w:rPr>
          <w:t xml:space="preserve">: " </w:t>
        </w:r>
        <w:r w:rsidR="00C57469" w:rsidRPr="004901C7">
          <w:rPr>
            <w:rStyle w:val="Hyperlink"/>
            <w:rFonts w:ascii="Aptos Display" w:eastAsia="Yu Gothic Light" w:hAnsi="Aptos Display" w:cs="Times New Roman" w:hint="eastAsia"/>
            <w:b/>
            <w:smallCaps/>
            <w:rtl/>
          </w:rPr>
          <w:t>تحرير</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المصطلح</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القرآني</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دراسة</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تطبيقية</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في</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فقه</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اللسان</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القرآني</w:t>
        </w:r>
        <w:r w:rsidR="00C57469" w:rsidRPr="004901C7">
          <w:rPr>
            <w:rStyle w:val="Hyperlink"/>
            <w:rFonts w:ascii="Aptos Display" w:eastAsia="Yu Gothic Light" w:hAnsi="Aptos Display" w:cs="Times New Roman"/>
            <w:b/>
            <w:smallCaps/>
            <w:rtl/>
          </w:rPr>
          <w:t>"</w:t>
        </w:r>
        <w:r w:rsidR="00C57469">
          <w:rPr>
            <w:webHidden/>
          </w:rPr>
          <w:tab/>
        </w:r>
        <w:r w:rsidR="00C57469">
          <w:rPr>
            <w:webHidden/>
          </w:rPr>
          <w:fldChar w:fldCharType="begin"/>
        </w:r>
        <w:r w:rsidR="00C57469">
          <w:rPr>
            <w:webHidden/>
          </w:rPr>
          <w:instrText xml:space="preserve"> PAGEREF _Toc209608377 \h </w:instrText>
        </w:r>
        <w:r w:rsidR="00C57469">
          <w:rPr>
            <w:webHidden/>
          </w:rPr>
        </w:r>
        <w:r w:rsidR="00C57469">
          <w:rPr>
            <w:webHidden/>
          </w:rPr>
          <w:fldChar w:fldCharType="separate"/>
        </w:r>
        <w:r w:rsidR="00C57469">
          <w:rPr>
            <w:webHidden/>
          </w:rPr>
          <w:t>2</w:t>
        </w:r>
        <w:r w:rsidR="00C57469">
          <w:rPr>
            <w:webHidden/>
          </w:rPr>
          <w:fldChar w:fldCharType="end"/>
        </w:r>
      </w:hyperlink>
    </w:p>
    <w:p w14:paraId="66663418" w14:textId="5D1C1006"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78" w:history="1">
        <w:r w:rsidRPr="004901C7">
          <w:rPr>
            <w:rStyle w:val="Hyperlink"/>
            <w:rtl/>
          </w:rPr>
          <w:t>2</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 </w:t>
        </w:r>
        <w:r w:rsidRPr="004901C7">
          <w:rPr>
            <w:rStyle w:val="Hyperlink"/>
            <w:rFonts w:hint="eastAsia"/>
            <w:rtl/>
          </w:rPr>
          <w:t>الضرب</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القران</w:t>
        </w:r>
        <w:r w:rsidRPr="004901C7">
          <w:rPr>
            <w:rStyle w:val="Hyperlink"/>
            <w:rtl/>
          </w:rPr>
          <w:t>"</w:t>
        </w:r>
        <w:r>
          <w:rPr>
            <w:webHidden/>
          </w:rPr>
          <w:tab/>
        </w:r>
        <w:r>
          <w:rPr>
            <w:webHidden/>
          </w:rPr>
          <w:fldChar w:fldCharType="begin"/>
        </w:r>
        <w:r>
          <w:rPr>
            <w:webHidden/>
          </w:rPr>
          <w:instrText xml:space="preserve"> PAGEREF _Toc209608378 \h </w:instrText>
        </w:r>
        <w:r>
          <w:rPr>
            <w:webHidden/>
          </w:rPr>
        </w:r>
        <w:r>
          <w:rPr>
            <w:webHidden/>
          </w:rPr>
          <w:fldChar w:fldCharType="separate"/>
        </w:r>
        <w:r>
          <w:rPr>
            <w:webHidden/>
          </w:rPr>
          <w:t>5</w:t>
        </w:r>
        <w:r>
          <w:rPr>
            <w:webHidden/>
          </w:rPr>
          <w:fldChar w:fldCharType="end"/>
        </w:r>
      </w:hyperlink>
    </w:p>
    <w:p w14:paraId="79E95CA0" w14:textId="3D8A144C"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79" w:history="1">
        <w:r w:rsidRPr="004901C7">
          <w:rPr>
            <w:rStyle w:val="Hyperlink"/>
            <w:rtl/>
          </w:rPr>
          <w:t>3</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تصحيح</w:t>
        </w:r>
        <w:r w:rsidRPr="004901C7">
          <w:rPr>
            <w:rStyle w:val="Hyperlink"/>
            <w:rtl/>
          </w:rPr>
          <w:t xml:space="preserve"> </w:t>
        </w:r>
        <w:r w:rsidRPr="004901C7">
          <w:rPr>
            <w:rStyle w:val="Hyperlink"/>
            <w:rFonts w:hint="eastAsia"/>
            <w:rtl/>
          </w:rPr>
          <w:t>المفاهيم</w:t>
        </w:r>
        <w:r w:rsidRPr="004901C7">
          <w:rPr>
            <w:rStyle w:val="Hyperlink"/>
            <w:rtl/>
          </w:rPr>
          <w:t xml:space="preserve"> </w:t>
        </w:r>
        <w:r w:rsidRPr="004901C7">
          <w:rPr>
            <w:rStyle w:val="Hyperlink"/>
            <w:rFonts w:hint="eastAsia"/>
            <w:rtl/>
          </w:rPr>
          <w:t>الخاطئة</w:t>
        </w:r>
        <w:r w:rsidRPr="004901C7">
          <w:rPr>
            <w:rStyle w:val="Hyperlink"/>
            <w:rtl/>
          </w:rPr>
          <w:t xml:space="preserve"> </w:t>
        </w:r>
        <w:r w:rsidRPr="004901C7">
          <w:rPr>
            <w:rStyle w:val="Hyperlink"/>
            <w:rFonts w:hint="eastAsia"/>
            <w:rtl/>
          </w:rPr>
          <w:t>عن</w:t>
        </w:r>
        <w:r w:rsidRPr="004901C7">
          <w:rPr>
            <w:rStyle w:val="Hyperlink"/>
            <w:rtl/>
          </w:rPr>
          <w:t xml:space="preserve"> </w:t>
        </w:r>
        <w:r w:rsidRPr="004901C7">
          <w:rPr>
            <w:rStyle w:val="Hyperlink"/>
            <w:rFonts w:hint="eastAsia"/>
            <w:rtl/>
          </w:rPr>
          <w:t>الجن</w:t>
        </w:r>
        <w:r w:rsidRPr="004901C7">
          <w:rPr>
            <w:rStyle w:val="Hyperlink"/>
            <w:rtl/>
          </w:rPr>
          <w:t xml:space="preserve"> </w:t>
        </w:r>
        <w:r w:rsidRPr="004901C7">
          <w:rPr>
            <w:rStyle w:val="Hyperlink"/>
            <w:rFonts w:hint="eastAsia"/>
            <w:rtl/>
          </w:rPr>
          <w:t>والشياطين</w:t>
        </w:r>
        <w:r>
          <w:rPr>
            <w:webHidden/>
          </w:rPr>
          <w:tab/>
        </w:r>
        <w:r>
          <w:rPr>
            <w:webHidden/>
          </w:rPr>
          <w:fldChar w:fldCharType="begin"/>
        </w:r>
        <w:r>
          <w:rPr>
            <w:webHidden/>
          </w:rPr>
          <w:instrText xml:space="preserve"> PAGEREF _Toc209608379 \h </w:instrText>
        </w:r>
        <w:r>
          <w:rPr>
            <w:webHidden/>
          </w:rPr>
        </w:r>
        <w:r>
          <w:rPr>
            <w:webHidden/>
          </w:rPr>
          <w:fldChar w:fldCharType="separate"/>
        </w:r>
        <w:r>
          <w:rPr>
            <w:webHidden/>
          </w:rPr>
          <w:t>13</w:t>
        </w:r>
        <w:r>
          <w:rPr>
            <w:webHidden/>
          </w:rPr>
          <w:fldChar w:fldCharType="end"/>
        </w:r>
      </w:hyperlink>
    </w:p>
    <w:p w14:paraId="08935326" w14:textId="3A55E861"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0" w:history="1">
        <w:r w:rsidRPr="004901C7">
          <w:rPr>
            <w:rStyle w:val="Hyperlink"/>
            <w:rtl/>
          </w:rPr>
          <w:t>4</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الأعداد</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ما</w:t>
        </w:r>
        <w:r w:rsidRPr="004901C7">
          <w:rPr>
            <w:rStyle w:val="Hyperlink"/>
            <w:rtl/>
          </w:rPr>
          <w:t xml:space="preserve"> </w:t>
        </w:r>
        <w:r w:rsidRPr="004901C7">
          <w:rPr>
            <w:rStyle w:val="Hyperlink"/>
            <w:rFonts w:hint="eastAsia"/>
            <w:rtl/>
          </w:rPr>
          <w:t>وراء</w:t>
        </w:r>
        <w:r w:rsidRPr="004901C7">
          <w:rPr>
            <w:rStyle w:val="Hyperlink"/>
            <w:rtl/>
          </w:rPr>
          <w:t xml:space="preserve"> </w:t>
        </w:r>
        <w:r w:rsidRPr="004901C7">
          <w:rPr>
            <w:rStyle w:val="Hyperlink"/>
            <w:rFonts w:hint="eastAsia"/>
            <w:rtl/>
          </w:rPr>
          <w:t>الكمّ</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الكيف</w:t>
        </w:r>
        <w:r w:rsidRPr="004901C7">
          <w:rPr>
            <w:rStyle w:val="Hyperlink"/>
            <w:rtl/>
          </w:rPr>
          <w:t xml:space="preserve"> </w:t>
        </w:r>
        <w:r w:rsidRPr="004901C7">
          <w:rPr>
            <w:rStyle w:val="Hyperlink"/>
            <w:rFonts w:hint="eastAsia"/>
            <w:rtl/>
          </w:rPr>
          <w:t>والتدبر</w:t>
        </w:r>
        <w:r>
          <w:rPr>
            <w:webHidden/>
          </w:rPr>
          <w:tab/>
        </w:r>
        <w:r>
          <w:rPr>
            <w:webHidden/>
          </w:rPr>
          <w:fldChar w:fldCharType="begin"/>
        </w:r>
        <w:r>
          <w:rPr>
            <w:webHidden/>
          </w:rPr>
          <w:instrText xml:space="preserve"> PAGEREF _Toc209608380 \h </w:instrText>
        </w:r>
        <w:r>
          <w:rPr>
            <w:webHidden/>
          </w:rPr>
        </w:r>
        <w:r>
          <w:rPr>
            <w:webHidden/>
          </w:rPr>
          <w:fldChar w:fldCharType="separate"/>
        </w:r>
        <w:r>
          <w:rPr>
            <w:webHidden/>
          </w:rPr>
          <w:t>25</w:t>
        </w:r>
        <w:r>
          <w:rPr>
            <w:webHidden/>
          </w:rPr>
          <w:fldChar w:fldCharType="end"/>
        </w:r>
      </w:hyperlink>
    </w:p>
    <w:p w14:paraId="16E9975F" w14:textId="58025DD5"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1" w:history="1">
        <w:r w:rsidRPr="004901C7">
          <w:rPr>
            <w:rStyle w:val="Hyperlink"/>
          </w:rPr>
          <w:t>5</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رحلة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أعماق</w:t>
        </w:r>
        <w:r w:rsidRPr="004901C7">
          <w:rPr>
            <w:rStyle w:val="Hyperlink"/>
            <w:rtl/>
          </w:rPr>
          <w:t xml:space="preserve"> </w:t>
        </w:r>
        <w:r w:rsidRPr="004901C7">
          <w:rPr>
            <w:rStyle w:val="Hyperlink"/>
            <w:rFonts w:hint="eastAsia"/>
            <w:rtl/>
          </w:rPr>
          <w:t>الذكر</w:t>
        </w:r>
        <w:r>
          <w:rPr>
            <w:webHidden/>
          </w:rPr>
          <w:tab/>
        </w:r>
        <w:r>
          <w:rPr>
            <w:webHidden/>
          </w:rPr>
          <w:fldChar w:fldCharType="begin"/>
        </w:r>
        <w:r>
          <w:rPr>
            <w:webHidden/>
          </w:rPr>
          <w:instrText xml:space="preserve"> PAGEREF _Toc209608381 \h </w:instrText>
        </w:r>
        <w:r>
          <w:rPr>
            <w:webHidden/>
          </w:rPr>
        </w:r>
        <w:r>
          <w:rPr>
            <w:webHidden/>
          </w:rPr>
          <w:fldChar w:fldCharType="separate"/>
        </w:r>
        <w:r>
          <w:rPr>
            <w:webHidden/>
          </w:rPr>
          <w:t>51</w:t>
        </w:r>
        <w:r>
          <w:rPr>
            <w:webHidden/>
          </w:rPr>
          <w:fldChar w:fldCharType="end"/>
        </w:r>
      </w:hyperlink>
    </w:p>
    <w:p w14:paraId="1A60E4B1" w14:textId="5AD00F60"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2" w:history="1">
        <w:r w:rsidRPr="004901C7">
          <w:rPr>
            <w:rStyle w:val="Hyperlink"/>
            <w:rtl/>
          </w:rPr>
          <w:t>6</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الدعاء</w:t>
        </w:r>
        <w:r w:rsidRPr="004901C7">
          <w:rPr>
            <w:rStyle w:val="Hyperlink"/>
            <w:rtl/>
          </w:rPr>
          <w:t xml:space="preserve"> </w:t>
        </w:r>
        <w:r w:rsidRPr="004901C7">
          <w:rPr>
            <w:rStyle w:val="Hyperlink"/>
            <w:rFonts w:hint="eastAsia"/>
            <w:rtl/>
          </w:rPr>
          <w:t>بلسان</w:t>
        </w:r>
        <w:r w:rsidRPr="004901C7">
          <w:rPr>
            <w:rStyle w:val="Hyperlink"/>
            <w:rtl/>
          </w:rPr>
          <w:t xml:space="preserve"> </w:t>
        </w:r>
        <w:r w:rsidRPr="004901C7">
          <w:rPr>
            <w:rStyle w:val="Hyperlink"/>
            <w:rFonts w:hint="eastAsia"/>
            <w:rtl/>
          </w:rPr>
          <w:t>عربي</w:t>
        </w:r>
        <w:r w:rsidRPr="004901C7">
          <w:rPr>
            <w:rStyle w:val="Hyperlink"/>
            <w:rtl/>
          </w:rPr>
          <w:t xml:space="preserve"> </w:t>
        </w:r>
        <w:r w:rsidRPr="004901C7">
          <w:rPr>
            <w:rStyle w:val="Hyperlink"/>
            <w:rFonts w:hint="eastAsia"/>
            <w:rtl/>
          </w:rPr>
          <w:t>مبين</w:t>
        </w:r>
        <w:r w:rsidRPr="004901C7">
          <w:rPr>
            <w:rStyle w:val="Hyperlink"/>
            <w:rtl/>
          </w:rPr>
          <w:t xml:space="preserve">: </w:t>
        </w:r>
        <w:r w:rsidRPr="004901C7">
          <w:rPr>
            <w:rStyle w:val="Hyperlink"/>
            <w:rFonts w:hint="eastAsia"/>
            <w:rtl/>
          </w:rPr>
          <w:t>قراءة</w:t>
        </w:r>
        <w:r w:rsidRPr="004901C7">
          <w:rPr>
            <w:rStyle w:val="Hyperlink"/>
            <w:rtl/>
          </w:rPr>
          <w:t xml:space="preserve"> </w:t>
        </w:r>
        <w:r w:rsidRPr="004901C7">
          <w:rPr>
            <w:rStyle w:val="Hyperlink"/>
            <w:rFonts w:hint="eastAsia"/>
            <w:rtl/>
          </w:rPr>
          <w:t>متجددة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الصلة</w:t>
        </w:r>
        <w:r w:rsidRPr="004901C7">
          <w:rPr>
            <w:rStyle w:val="Hyperlink"/>
            <w:rtl/>
          </w:rPr>
          <w:t xml:space="preserve"> </w:t>
        </w:r>
        <w:r w:rsidRPr="004901C7">
          <w:rPr>
            <w:rStyle w:val="Hyperlink"/>
            <w:rFonts w:hint="eastAsia"/>
            <w:rtl/>
          </w:rPr>
          <w:t>بالله</w:t>
        </w:r>
        <w:r>
          <w:rPr>
            <w:webHidden/>
          </w:rPr>
          <w:tab/>
        </w:r>
        <w:r>
          <w:rPr>
            <w:webHidden/>
          </w:rPr>
          <w:fldChar w:fldCharType="begin"/>
        </w:r>
        <w:r>
          <w:rPr>
            <w:webHidden/>
          </w:rPr>
          <w:instrText xml:space="preserve"> PAGEREF _Toc209608382 \h </w:instrText>
        </w:r>
        <w:r>
          <w:rPr>
            <w:webHidden/>
          </w:rPr>
        </w:r>
        <w:r>
          <w:rPr>
            <w:webHidden/>
          </w:rPr>
          <w:fldChar w:fldCharType="separate"/>
        </w:r>
        <w:r>
          <w:rPr>
            <w:webHidden/>
          </w:rPr>
          <w:t>58</w:t>
        </w:r>
        <w:r>
          <w:rPr>
            <w:webHidden/>
          </w:rPr>
          <w:fldChar w:fldCharType="end"/>
        </w:r>
      </w:hyperlink>
    </w:p>
    <w:p w14:paraId="1232113A" w14:textId="1CE19D6D" w:rsidR="00C57469" w:rsidRDefault="00C57469" w:rsidP="00DA3941">
      <w:pPr>
        <w:pStyle w:val="11"/>
        <w:tabs>
          <w:tab w:val="left" w:pos="8486"/>
        </w:tabs>
        <w:rPr>
          <w:rFonts w:asciiTheme="minorHAnsi" w:eastAsiaTheme="minorEastAsia" w:hAnsiTheme="minorHAnsi" w:cstheme="minorBidi"/>
          <w:bCs w:val="0"/>
          <w:kern w:val="2"/>
          <w:sz w:val="24"/>
          <w:szCs w:val="24"/>
          <w:lang w:bidi="ar-SA"/>
          <w14:ligatures w14:val="standardContextual"/>
        </w:rPr>
      </w:pPr>
      <w:hyperlink w:anchor="_Toc209608383" w:history="1">
        <w:r w:rsidRPr="004901C7">
          <w:rPr>
            <w:rStyle w:val="Hyperlink"/>
          </w:rPr>
          <w:t>7</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w:t>
        </w:r>
        <w:r w:rsidRPr="004901C7">
          <w:rPr>
            <w:rStyle w:val="Hyperlink"/>
            <w:rFonts w:hint="eastAsia"/>
            <w:rtl/>
          </w:rPr>
          <w:t>أحسن</w:t>
        </w:r>
        <w:r w:rsidRPr="004901C7">
          <w:rPr>
            <w:rStyle w:val="Hyperlink"/>
            <w:rtl/>
          </w:rPr>
          <w:t xml:space="preserve"> </w:t>
        </w:r>
        <w:r w:rsidRPr="004901C7">
          <w:rPr>
            <w:rStyle w:val="Hyperlink"/>
            <w:rFonts w:hint="eastAsia"/>
            <w:rtl/>
          </w:rPr>
          <w:t>القصص</w:t>
        </w:r>
        <w:r w:rsidRPr="004901C7">
          <w:rPr>
            <w:rStyle w:val="Hyperlink"/>
            <w:rtl/>
          </w:rPr>
          <w:t xml:space="preserve">: </w:t>
        </w:r>
        <w:r w:rsidRPr="004901C7">
          <w:rPr>
            <w:rStyle w:val="Hyperlink"/>
            <w:rFonts w:hint="eastAsia"/>
            <w:rtl/>
          </w:rPr>
          <w:t>استكشاف</w:t>
        </w:r>
        <w:r w:rsidRPr="004901C7">
          <w:rPr>
            <w:rStyle w:val="Hyperlink"/>
            <w:rtl/>
          </w:rPr>
          <w:t xml:space="preserve"> </w:t>
        </w:r>
        <w:r w:rsidRPr="004901C7">
          <w:rPr>
            <w:rStyle w:val="Hyperlink"/>
            <w:rFonts w:hint="eastAsia"/>
            <w:rtl/>
          </w:rPr>
          <w:t>أعماق</w:t>
        </w:r>
        <w:r w:rsidRPr="004901C7">
          <w:rPr>
            <w:rStyle w:val="Hyperlink"/>
            <w:rtl/>
          </w:rPr>
          <w:t xml:space="preserve"> </w:t>
        </w:r>
        <w:r w:rsidRPr="004901C7">
          <w:rPr>
            <w:rStyle w:val="Hyperlink"/>
            <w:rFonts w:hint="eastAsia"/>
            <w:rtl/>
          </w:rPr>
          <w:t>سورة</w:t>
        </w:r>
        <w:r w:rsidRPr="004901C7">
          <w:rPr>
            <w:rStyle w:val="Hyperlink"/>
            <w:rtl/>
          </w:rPr>
          <w:t xml:space="preserve"> </w:t>
        </w:r>
        <w:r w:rsidRPr="004901C7">
          <w:rPr>
            <w:rStyle w:val="Hyperlink"/>
            <w:rFonts w:hint="eastAsia"/>
            <w:rtl/>
          </w:rPr>
          <w:t>يوسف</w:t>
        </w:r>
        <w:r w:rsidRPr="004901C7">
          <w:rPr>
            <w:rStyle w:val="Hyperlink"/>
            <w:rtl/>
          </w:rPr>
          <w:t xml:space="preserve"> </w:t>
        </w:r>
        <w:r w:rsidRPr="004901C7">
          <w:rPr>
            <w:rStyle w:val="Hyperlink"/>
            <w:rFonts w:hint="eastAsia"/>
            <w:rtl/>
          </w:rPr>
          <w:t>المتجددة</w:t>
        </w:r>
        <w:r w:rsidRPr="004901C7">
          <w:rPr>
            <w:rStyle w:val="Hyperlink"/>
          </w:rPr>
          <w:t>"</w:t>
        </w:r>
        <w:r>
          <w:rPr>
            <w:webHidden/>
          </w:rPr>
          <w:tab/>
        </w:r>
        <w:r>
          <w:rPr>
            <w:webHidden/>
          </w:rPr>
          <w:fldChar w:fldCharType="begin"/>
        </w:r>
        <w:r>
          <w:rPr>
            <w:webHidden/>
          </w:rPr>
          <w:instrText xml:space="preserve"> PAGEREF _Toc209608383 \h </w:instrText>
        </w:r>
        <w:r>
          <w:rPr>
            <w:webHidden/>
          </w:rPr>
        </w:r>
        <w:r>
          <w:rPr>
            <w:webHidden/>
          </w:rPr>
          <w:fldChar w:fldCharType="separate"/>
        </w:r>
        <w:r>
          <w:rPr>
            <w:webHidden/>
          </w:rPr>
          <w:t>65</w:t>
        </w:r>
        <w:r>
          <w:rPr>
            <w:webHidden/>
          </w:rPr>
          <w:fldChar w:fldCharType="end"/>
        </w:r>
      </w:hyperlink>
    </w:p>
    <w:p w14:paraId="25CB9705" w14:textId="2521B306" w:rsidR="00C57469" w:rsidRDefault="00C57469" w:rsidP="00DA3941">
      <w:pPr>
        <w:pStyle w:val="11"/>
        <w:tabs>
          <w:tab w:val="left" w:pos="9243"/>
        </w:tabs>
        <w:rPr>
          <w:rFonts w:asciiTheme="minorHAnsi" w:eastAsiaTheme="minorEastAsia" w:hAnsiTheme="minorHAnsi" w:cstheme="minorBidi"/>
          <w:bCs w:val="0"/>
          <w:kern w:val="2"/>
          <w:sz w:val="24"/>
          <w:szCs w:val="24"/>
          <w:lang w:bidi="ar-SA"/>
          <w14:ligatures w14:val="standardContextual"/>
        </w:rPr>
      </w:pPr>
      <w:hyperlink w:anchor="_Toc209608384" w:history="1">
        <w:r w:rsidRPr="004901C7">
          <w:rPr>
            <w:rStyle w:val="Hyperlink"/>
          </w:rPr>
          <w:t>8</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 </w:t>
        </w:r>
        <w:r w:rsidRPr="004901C7">
          <w:rPr>
            <w:rStyle w:val="Hyperlink"/>
            <w:rFonts w:hint="eastAsia"/>
            <w:rtl/>
          </w:rPr>
          <w:t>القتل،</w:t>
        </w:r>
        <w:r w:rsidRPr="004901C7">
          <w:rPr>
            <w:rStyle w:val="Hyperlink"/>
            <w:rtl/>
          </w:rPr>
          <w:t xml:space="preserve"> </w:t>
        </w:r>
        <w:r w:rsidRPr="004901C7">
          <w:rPr>
            <w:rStyle w:val="Hyperlink"/>
            <w:rFonts w:hint="eastAsia"/>
            <w:rtl/>
          </w:rPr>
          <w:t>الإكراه،</w:t>
        </w:r>
        <w:r w:rsidRPr="004901C7">
          <w:rPr>
            <w:rStyle w:val="Hyperlink"/>
            <w:rtl/>
          </w:rPr>
          <w:t xml:space="preserve"> </w:t>
        </w:r>
        <w:r w:rsidRPr="004901C7">
          <w:rPr>
            <w:rStyle w:val="Hyperlink"/>
            <w:rFonts w:hint="eastAsia"/>
            <w:rtl/>
          </w:rPr>
          <w:t>الطاغوت،</w:t>
        </w:r>
        <w:r w:rsidRPr="004901C7">
          <w:rPr>
            <w:rStyle w:val="Hyperlink"/>
            <w:rtl/>
          </w:rPr>
          <w:t xml:space="preserve"> </w:t>
        </w:r>
        <w:r w:rsidRPr="004901C7">
          <w:rPr>
            <w:rStyle w:val="Hyperlink"/>
            <w:rFonts w:hint="eastAsia"/>
            <w:rtl/>
          </w:rPr>
          <w:t>والغزوات،</w:t>
        </w:r>
        <w:r w:rsidRPr="004901C7">
          <w:rPr>
            <w:rStyle w:val="Hyperlink"/>
            <w:rtl/>
          </w:rPr>
          <w:t xml:space="preserve"> </w:t>
        </w:r>
        <w:r w:rsidRPr="004901C7">
          <w:rPr>
            <w:rStyle w:val="Hyperlink"/>
            <w:rFonts w:hint="eastAsia"/>
            <w:rtl/>
          </w:rPr>
          <w:t>وعقر</w:t>
        </w:r>
        <w:r w:rsidRPr="004901C7">
          <w:rPr>
            <w:rStyle w:val="Hyperlink"/>
            <w:rtl/>
          </w:rPr>
          <w:t xml:space="preserve"> </w:t>
        </w:r>
        <w:r w:rsidRPr="004901C7">
          <w:rPr>
            <w:rStyle w:val="Hyperlink"/>
            <w:rFonts w:hint="eastAsia"/>
            <w:rtl/>
          </w:rPr>
          <w:t>الناقة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الكريم</w:t>
        </w:r>
        <w:r w:rsidRPr="004901C7">
          <w:rPr>
            <w:rStyle w:val="Hyperlink"/>
            <w:rtl/>
          </w:rPr>
          <w:t xml:space="preserve"> - </w:t>
        </w:r>
        <w:r w:rsidRPr="004901C7">
          <w:rPr>
            <w:rStyle w:val="Hyperlink"/>
            <w:rFonts w:hint="eastAsia"/>
            <w:rtl/>
          </w:rPr>
          <w:t>تفكيك</w:t>
        </w:r>
        <w:r w:rsidRPr="004901C7">
          <w:rPr>
            <w:rStyle w:val="Hyperlink"/>
            <w:rtl/>
          </w:rPr>
          <w:t xml:space="preserve"> </w:t>
        </w:r>
        <w:r w:rsidRPr="004901C7">
          <w:rPr>
            <w:rStyle w:val="Hyperlink"/>
            <w:rFonts w:hint="eastAsia"/>
            <w:rtl/>
          </w:rPr>
          <w:t>السردية</w:t>
        </w:r>
        <w:r w:rsidRPr="004901C7">
          <w:rPr>
            <w:rStyle w:val="Hyperlink"/>
            <w:rtl/>
          </w:rPr>
          <w:t xml:space="preserve"> </w:t>
        </w:r>
        <w:r w:rsidRPr="004901C7">
          <w:rPr>
            <w:rStyle w:val="Hyperlink"/>
            <w:rFonts w:hint="eastAsia"/>
            <w:rtl/>
          </w:rPr>
          <w:t>وإعادة</w:t>
        </w:r>
        <w:r w:rsidRPr="004901C7">
          <w:rPr>
            <w:rStyle w:val="Hyperlink"/>
            <w:rtl/>
          </w:rPr>
          <w:t xml:space="preserve"> </w:t>
        </w:r>
        <w:r w:rsidRPr="004901C7">
          <w:rPr>
            <w:rStyle w:val="Hyperlink"/>
            <w:rFonts w:hint="eastAsia"/>
            <w:rtl/>
          </w:rPr>
          <w:t>القراءة</w:t>
        </w:r>
        <w:r>
          <w:rPr>
            <w:webHidden/>
          </w:rPr>
          <w:tab/>
        </w:r>
        <w:r>
          <w:rPr>
            <w:webHidden/>
          </w:rPr>
          <w:fldChar w:fldCharType="begin"/>
        </w:r>
        <w:r>
          <w:rPr>
            <w:webHidden/>
          </w:rPr>
          <w:instrText xml:space="preserve"> PAGEREF _Toc209608384 \h </w:instrText>
        </w:r>
        <w:r>
          <w:rPr>
            <w:webHidden/>
          </w:rPr>
        </w:r>
        <w:r>
          <w:rPr>
            <w:webHidden/>
          </w:rPr>
          <w:fldChar w:fldCharType="separate"/>
        </w:r>
        <w:r>
          <w:rPr>
            <w:webHidden/>
          </w:rPr>
          <w:t>76</w:t>
        </w:r>
        <w:r>
          <w:rPr>
            <w:webHidden/>
          </w:rPr>
          <w:fldChar w:fldCharType="end"/>
        </w:r>
      </w:hyperlink>
    </w:p>
    <w:p w14:paraId="0E6D5018" w14:textId="0D6E3068" w:rsidR="00C57469" w:rsidRDefault="00C57469" w:rsidP="00DA3941">
      <w:pPr>
        <w:pStyle w:val="11"/>
        <w:tabs>
          <w:tab w:val="left" w:pos="8300"/>
        </w:tabs>
        <w:rPr>
          <w:rFonts w:asciiTheme="minorHAnsi" w:eastAsiaTheme="minorEastAsia" w:hAnsiTheme="minorHAnsi" w:cstheme="minorBidi"/>
          <w:bCs w:val="0"/>
          <w:kern w:val="2"/>
          <w:sz w:val="24"/>
          <w:szCs w:val="24"/>
          <w:lang w:bidi="ar-SA"/>
          <w14:ligatures w14:val="standardContextual"/>
        </w:rPr>
      </w:pPr>
      <w:hyperlink w:anchor="_Toc209608385" w:history="1">
        <w:r w:rsidRPr="004901C7">
          <w:rPr>
            <w:rStyle w:val="Hyperlink"/>
          </w:rPr>
          <w:t>9</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الجلد</w:t>
        </w:r>
        <w:r w:rsidRPr="004901C7">
          <w:rPr>
            <w:rStyle w:val="Hyperlink"/>
            <w:rtl/>
          </w:rPr>
          <w:t xml:space="preserve"> </w:t>
        </w:r>
        <w:r w:rsidRPr="004901C7">
          <w:rPr>
            <w:rStyle w:val="Hyperlink"/>
            <w:rFonts w:hint="eastAsia"/>
            <w:rtl/>
          </w:rPr>
          <w:t>والقطع</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الميزان</w:t>
        </w:r>
        <w:r w:rsidRPr="004901C7">
          <w:rPr>
            <w:rStyle w:val="Hyperlink"/>
            <w:rtl/>
          </w:rPr>
          <w:t xml:space="preserve"> </w:t>
        </w:r>
        <w:r w:rsidRPr="004901C7">
          <w:rPr>
            <w:rStyle w:val="Hyperlink"/>
            <w:rFonts w:hint="eastAsia"/>
            <w:rtl/>
          </w:rPr>
          <w:t>القرآني</w:t>
        </w:r>
        <w:r w:rsidRPr="004901C7">
          <w:rPr>
            <w:rStyle w:val="Hyperlink"/>
            <w:rtl/>
          </w:rPr>
          <w:t xml:space="preserve"> - </w:t>
        </w:r>
        <w:r w:rsidRPr="004901C7">
          <w:rPr>
            <w:rStyle w:val="Hyperlink"/>
            <w:rFonts w:hint="eastAsia"/>
            <w:rtl/>
          </w:rPr>
          <w:t>تأديب</w:t>
        </w:r>
        <w:r w:rsidRPr="004901C7">
          <w:rPr>
            <w:rStyle w:val="Hyperlink"/>
            <w:rtl/>
          </w:rPr>
          <w:t xml:space="preserve"> </w:t>
        </w:r>
        <w:r w:rsidRPr="004901C7">
          <w:rPr>
            <w:rStyle w:val="Hyperlink"/>
            <w:rFonts w:hint="eastAsia"/>
            <w:rtl/>
          </w:rPr>
          <w:t>وإصلاح</w:t>
        </w:r>
        <w:r w:rsidRPr="004901C7">
          <w:rPr>
            <w:rStyle w:val="Hyperlink"/>
            <w:rtl/>
          </w:rPr>
          <w:t xml:space="preserve"> </w:t>
        </w:r>
        <w:r w:rsidRPr="004901C7">
          <w:rPr>
            <w:rStyle w:val="Hyperlink"/>
            <w:rFonts w:hint="eastAsia"/>
            <w:rtl/>
          </w:rPr>
          <w:t>أم</w:t>
        </w:r>
        <w:r w:rsidRPr="004901C7">
          <w:rPr>
            <w:rStyle w:val="Hyperlink"/>
            <w:rtl/>
          </w:rPr>
          <w:t xml:space="preserve"> </w:t>
        </w:r>
        <w:r w:rsidRPr="004901C7">
          <w:rPr>
            <w:rStyle w:val="Hyperlink"/>
            <w:rFonts w:hint="eastAsia"/>
            <w:rtl/>
          </w:rPr>
          <w:t>عقاب</w:t>
        </w:r>
        <w:r w:rsidRPr="004901C7">
          <w:rPr>
            <w:rStyle w:val="Hyperlink"/>
            <w:rtl/>
          </w:rPr>
          <w:t xml:space="preserve"> </w:t>
        </w:r>
        <w:r w:rsidRPr="004901C7">
          <w:rPr>
            <w:rStyle w:val="Hyperlink"/>
            <w:rFonts w:hint="eastAsia"/>
            <w:rtl/>
          </w:rPr>
          <w:t>جسدي؟</w:t>
        </w:r>
        <w:r>
          <w:rPr>
            <w:webHidden/>
          </w:rPr>
          <w:tab/>
        </w:r>
        <w:r>
          <w:rPr>
            <w:webHidden/>
          </w:rPr>
          <w:fldChar w:fldCharType="begin"/>
        </w:r>
        <w:r>
          <w:rPr>
            <w:webHidden/>
          </w:rPr>
          <w:instrText xml:space="preserve"> PAGEREF _Toc209608385 \h </w:instrText>
        </w:r>
        <w:r>
          <w:rPr>
            <w:webHidden/>
          </w:rPr>
        </w:r>
        <w:r>
          <w:rPr>
            <w:webHidden/>
          </w:rPr>
          <w:fldChar w:fldCharType="separate"/>
        </w:r>
        <w:r>
          <w:rPr>
            <w:webHidden/>
          </w:rPr>
          <w:t>83</w:t>
        </w:r>
        <w:r>
          <w:rPr>
            <w:webHidden/>
          </w:rPr>
          <w:fldChar w:fldCharType="end"/>
        </w:r>
      </w:hyperlink>
    </w:p>
    <w:p w14:paraId="12A661D1" w14:textId="5F34C778" w:rsidR="00C57469" w:rsidRDefault="00C57469" w:rsidP="00DA3941">
      <w:pPr>
        <w:pStyle w:val="11"/>
        <w:tabs>
          <w:tab w:val="left" w:pos="8534"/>
        </w:tabs>
        <w:rPr>
          <w:rFonts w:asciiTheme="minorHAnsi" w:eastAsiaTheme="minorEastAsia" w:hAnsiTheme="minorHAnsi" w:cstheme="minorBidi"/>
          <w:bCs w:val="0"/>
          <w:kern w:val="2"/>
          <w:sz w:val="24"/>
          <w:szCs w:val="24"/>
          <w:lang w:bidi="ar-SA"/>
          <w14:ligatures w14:val="standardContextual"/>
        </w:rPr>
      </w:pPr>
      <w:hyperlink w:anchor="_Toc209608386" w:history="1">
        <w:r w:rsidRPr="004901C7">
          <w:rPr>
            <w:rStyle w:val="Hyperlink"/>
            <w:rtl/>
          </w:rPr>
          <w:t>10</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وبنو</w:t>
        </w:r>
        <w:r w:rsidRPr="004901C7">
          <w:rPr>
            <w:rStyle w:val="Hyperlink"/>
            <w:rtl/>
          </w:rPr>
          <w:t xml:space="preserve"> </w:t>
        </w:r>
        <w:r w:rsidRPr="004901C7">
          <w:rPr>
            <w:rStyle w:val="Hyperlink"/>
            <w:rFonts w:hint="eastAsia"/>
            <w:rtl/>
          </w:rPr>
          <w:t>إسرائيل</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الفهم</w:t>
        </w:r>
        <w:r w:rsidRPr="004901C7">
          <w:rPr>
            <w:rStyle w:val="Hyperlink"/>
            <w:rtl/>
          </w:rPr>
          <w:t xml:space="preserve"> </w:t>
        </w:r>
        <w:r w:rsidRPr="004901C7">
          <w:rPr>
            <w:rStyle w:val="Hyperlink"/>
            <w:rFonts w:hint="eastAsia"/>
            <w:rtl/>
          </w:rPr>
          <w:t>العرقي</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الإدراك</w:t>
        </w:r>
        <w:r w:rsidRPr="004901C7">
          <w:rPr>
            <w:rStyle w:val="Hyperlink"/>
            <w:rtl/>
          </w:rPr>
          <w:t xml:space="preserve"> </w:t>
        </w:r>
        <w:r w:rsidRPr="004901C7">
          <w:rPr>
            <w:rStyle w:val="Hyperlink"/>
            <w:rFonts w:hint="eastAsia"/>
            <w:rtl/>
          </w:rPr>
          <w:t>المفاهيمي</w:t>
        </w:r>
        <w:r w:rsidRPr="004901C7">
          <w:rPr>
            <w:rStyle w:val="Hyperlink"/>
            <w:rtl/>
          </w:rPr>
          <w:t xml:space="preserve"> </w:t>
        </w:r>
        <w:r w:rsidRPr="004901C7">
          <w:rPr>
            <w:rStyle w:val="Hyperlink"/>
            <w:rFonts w:hint="eastAsia"/>
            <w:rtl/>
          </w:rPr>
          <w:t>للسنن</w:t>
        </w:r>
        <w:r w:rsidRPr="004901C7">
          <w:rPr>
            <w:rStyle w:val="Hyperlink"/>
            <w:rtl/>
          </w:rPr>
          <w:t xml:space="preserve"> </w:t>
        </w:r>
        <w:r w:rsidRPr="004901C7">
          <w:rPr>
            <w:rStyle w:val="Hyperlink"/>
            <w:rFonts w:hint="eastAsia"/>
            <w:rtl/>
          </w:rPr>
          <w:t>الإلهية</w:t>
        </w:r>
        <w:r>
          <w:rPr>
            <w:webHidden/>
          </w:rPr>
          <w:tab/>
        </w:r>
        <w:r>
          <w:rPr>
            <w:webHidden/>
          </w:rPr>
          <w:fldChar w:fldCharType="begin"/>
        </w:r>
        <w:r>
          <w:rPr>
            <w:webHidden/>
          </w:rPr>
          <w:instrText xml:space="preserve"> PAGEREF _Toc209608386 \h </w:instrText>
        </w:r>
        <w:r>
          <w:rPr>
            <w:webHidden/>
          </w:rPr>
        </w:r>
        <w:r>
          <w:rPr>
            <w:webHidden/>
          </w:rPr>
          <w:fldChar w:fldCharType="separate"/>
        </w:r>
        <w:r>
          <w:rPr>
            <w:webHidden/>
          </w:rPr>
          <w:t>90</w:t>
        </w:r>
        <w:r>
          <w:rPr>
            <w:webHidden/>
          </w:rPr>
          <w:fldChar w:fldCharType="end"/>
        </w:r>
      </w:hyperlink>
    </w:p>
    <w:p w14:paraId="14035224" w14:textId="3DB6A10B" w:rsidR="00C57469" w:rsidRDefault="00C57469" w:rsidP="00DA3941">
      <w:pPr>
        <w:pStyle w:val="11"/>
        <w:tabs>
          <w:tab w:val="left" w:pos="8853"/>
        </w:tabs>
        <w:rPr>
          <w:rFonts w:asciiTheme="minorHAnsi" w:eastAsiaTheme="minorEastAsia" w:hAnsiTheme="minorHAnsi" w:cstheme="minorBidi"/>
          <w:bCs w:val="0"/>
          <w:kern w:val="2"/>
          <w:sz w:val="24"/>
          <w:szCs w:val="24"/>
          <w:lang w:bidi="ar-SA"/>
          <w14:ligatures w14:val="standardContextual"/>
        </w:rPr>
      </w:pPr>
      <w:hyperlink w:anchor="_Toc209608387" w:history="1">
        <w:r w:rsidRPr="004901C7">
          <w:rPr>
            <w:rStyle w:val="Hyperlink"/>
          </w:rPr>
          <w:t>11</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الموجودات</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ليست</w:t>
        </w:r>
        <w:r w:rsidRPr="004901C7">
          <w:rPr>
            <w:rStyle w:val="Hyperlink"/>
            <w:rtl/>
          </w:rPr>
          <w:t xml:space="preserve"> </w:t>
        </w:r>
        <w:r w:rsidRPr="004901C7">
          <w:rPr>
            <w:rStyle w:val="Hyperlink"/>
            <w:rFonts w:hint="eastAsia"/>
            <w:rtl/>
          </w:rPr>
          <w:t>ألقاباً</w:t>
        </w:r>
        <w:r w:rsidRPr="004901C7">
          <w:rPr>
            <w:rStyle w:val="Hyperlink"/>
            <w:rtl/>
          </w:rPr>
          <w:t xml:space="preserve"> </w:t>
        </w:r>
        <w:r w:rsidRPr="004901C7">
          <w:rPr>
            <w:rStyle w:val="Hyperlink"/>
            <w:rFonts w:hint="eastAsia"/>
            <w:rtl/>
          </w:rPr>
          <w:t>بل</w:t>
        </w:r>
        <w:r w:rsidRPr="004901C7">
          <w:rPr>
            <w:rStyle w:val="Hyperlink"/>
            <w:rtl/>
          </w:rPr>
          <w:t xml:space="preserve"> </w:t>
        </w:r>
        <w:r w:rsidRPr="004901C7">
          <w:rPr>
            <w:rStyle w:val="Hyperlink"/>
            <w:rFonts w:hint="eastAsia"/>
            <w:rtl/>
          </w:rPr>
          <w:t>صفات</w:t>
        </w:r>
        <w:r w:rsidRPr="004901C7">
          <w:rPr>
            <w:rStyle w:val="Hyperlink"/>
            <w:rtl/>
          </w:rPr>
          <w:t xml:space="preserve"> </w:t>
        </w:r>
        <w:r w:rsidRPr="004901C7">
          <w:rPr>
            <w:rStyle w:val="Hyperlink"/>
            <w:rFonts w:hint="eastAsia"/>
            <w:rtl/>
          </w:rPr>
          <w:t>ووظائف</w:t>
        </w:r>
        <w:r w:rsidRPr="004901C7">
          <w:rPr>
            <w:rStyle w:val="Hyperlink"/>
            <w:rtl/>
          </w:rPr>
          <w:t xml:space="preserve"> "( </w:t>
        </w:r>
        <w:r w:rsidRPr="004901C7">
          <w:rPr>
            <w:rStyle w:val="Hyperlink"/>
            <w:rFonts w:hint="eastAsia"/>
            <w:rtl/>
          </w:rPr>
          <w:t>الجزء</w:t>
        </w:r>
        <w:r w:rsidRPr="004901C7">
          <w:rPr>
            <w:rStyle w:val="Hyperlink"/>
            <w:rtl/>
          </w:rPr>
          <w:t xml:space="preserve"> </w:t>
        </w:r>
        <w:r w:rsidRPr="004901C7">
          <w:rPr>
            <w:rStyle w:val="Hyperlink"/>
            <w:rFonts w:hint="eastAsia"/>
            <w:rtl/>
          </w:rPr>
          <w:t>الأول</w:t>
        </w:r>
        <w:r w:rsidRPr="004901C7">
          <w:rPr>
            <w:rStyle w:val="Hyperlink"/>
            <w:rtl/>
          </w:rPr>
          <w:t>)</w:t>
        </w:r>
        <w:r>
          <w:rPr>
            <w:webHidden/>
          </w:rPr>
          <w:tab/>
        </w:r>
        <w:r>
          <w:rPr>
            <w:webHidden/>
          </w:rPr>
          <w:fldChar w:fldCharType="begin"/>
        </w:r>
        <w:r>
          <w:rPr>
            <w:webHidden/>
          </w:rPr>
          <w:instrText xml:space="preserve"> PAGEREF _Toc209608387 \h </w:instrText>
        </w:r>
        <w:r>
          <w:rPr>
            <w:webHidden/>
          </w:rPr>
        </w:r>
        <w:r>
          <w:rPr>
            <w:webHidden/>
          </w:rPr>
          <w:fldChar w:fldCharType="separate"/>
        </w:r>
        <w:r>
          <w:rPr>
            <w:webHidden/>
          </w:rPr>
          <w:t>131</w:t>
        </w:r>
        <w:r>
          <w:rPr>
            <w:webHidden/>
          </w:rPr>
          <w:fldChar w:fldCharType="end"/>
        </w:r>
      </w:hyperlink>
    </w:p>
    <w:p w14:paraId="5E72DFEE" w14:textId="7C9E05A8"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8" w:history="1">
        <w:r w:rsidRPr="004901C7">
          <w:rPr>
            <w:rStyle w:val="Hyperlink"/>
          </w:rPr>
          <w:t>12</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الذبح</w:t>
        </w:r>
        <w:r w:rsidRPr="004901C7">
          <w:rPr>
            <w:rStyle w:val="Hyperlink"/>
            <w:rtl/>
          </w:rPr>
          <w:t xml:space="preserve"> </w:t>
        </w:r>
        <w:r w:rsidRPr="004901C7">
          <w:rPr>
            <w:rStyle w:val="Hyperlink"/>
            <w:rFonts w:hint="eastAsia"/>
            <w:rtl/>
          </w:rPr>
          <w:t>والفداء</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رؤى</w:t>
        </w:r>
        <w:r w:rsidRPr="004901C7">
          <w:rPr>
            <w:rStyle w:val="Hyperlink"/>
            <w:rtl/>
          </w:rPr>
          <w:t xml:space="preserve"> </w:t>
        </w:r>
        <w:r w:rsidRPr="004901C7">
          <w:rPr>
            <w:rStyle w:val="Hyperlink"/>
            <w:rFonts w:hint="eastAsia"/>
            <w:rtl/>
          </w:rPr>
          <w:t>متجددة</w:t>
        </w:r>
        <w:r>
          <w:rPr>
            <w:webHidden/>
          </w:rPr>
          <w:tab/>
        </w:r>
        <w:r>
          <w:rPr>
            <w:webHidden/>
          </w:rPr>
          <w:fldChar w:fldCharType="begin"/>
        </w:r>
        <w:r>
          <w:rPr>
            <w:webHidden/>
          </w:rPr>
          <w:instrText xml:space="preserve"> PAGEREF _Toc209608388 \h </w:instrText>
        </w:r>
        <w:r>
          <w:rPr>
            <w:webHidden/>
          </w:rPr>
        </w:r>
        <w:r>
          <w:rPr>
            <w:webHidden/>
          </w:rPr>
          <w:fldChar w:fldCharType="separate"/>
        </w:r>
        <w:r>
          <w:rPr>
            <w:webHidden/>
          </w:rPr>
          <w:t>194</w:t>
        </w:r>
        <w:r>
          <w:rPr>
            <w:webHidden/>
          </w:rPr>
          <w:fldChar w:fldCharType="end"/>
        </w:r>
      </w:hyperlink>
    </w:p>
    <w:p w14:paraId="780597C8" w14:textId="5C5178FA"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9" w:history="1">
        <w:r w:rsidRPr="004901C7">
          <w:rPr>
            <w:rStyle w:val="Hyperlink"/>
            <w:rtl/>
          </w:rPr>
          <w:t>13</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مفاهيم</w:t>
        </w:r>
        <w:r w:rsidRPr="004901C7">
          <w:rPr>
            <w:rStyle w:val="Hyperlink"/>
            <w:rtl/>
          </w:rPr>
          <w:t xml:space="preserve"> </w:t>
        </w:r>
        <w:r w:rsidRPr="004901C7">
          <w:rPr>
            <w:rStyle w:val="Hyperlink"/>
            <w:rFonts w:hint="eastAsia"/>
            <w:rtl/>
          </w:rPr>
          <w:t>الحلال</w:t>
        </w:r>
        <w:r w:rsidRPr="004901C7">
          <w:rPr>
            <w:rStyle w:val="Hyperlink"/>
            <w:rtl/>
          </w:rPr>
          <w:t xml:space="preserve"> </w:t>
        </w:r>
        <w:r w:rsidRPr="004901C7">
          <w:rPr>
            <w:rStyle w:val="Hyperlink"/>
            <w:rFonts w:hint="eastAsia"/>
            <w:rtl/>
          </w:rPr>
          <w:t>والحرام</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Pr>
            <w:webHidden/>
          </w:rPr>
          <w:tab/>
        </w:r>
        <w:r>
          <w:rPr>
            <w:webHidden/>
          </w:rPr>
          <w:fldChar w:fldCharType="begin"/>
        </w:r>
        <w:r>
          <w:rPr>
            <w:webHidden/>
          </w:rPr>
          <w:instrText xml:space="preserve"> PAGEREF _Toc209608389 \h </w:instrText>
        </w:r>
        <w:r>
          <w:rPr>
            <w:webHidden/>
          </w:rPr>
        </w:r>
        <w:r>
          <w:rPr>
            <w:webHidden/>
          </w:rPr>
          <w:fldChar w:fldCharType="separate"/>
        </w:r>
        <w:r>
          <w:rPr>
            <w:webHidden/>
          </w:rPr>
          <w:t>199</w:t>
        </w:r>
        <w:r>
          <w:rPr>
            <w:webHidden/>
          </w:rPr>
          <w:fldChar w:fldCharType="end"/>
        </w:r>
      </w:hyperlink>
    </w:p>
    <w:p w14:paraId="099CCA32" w14:textId="2154A51B"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0" w:history="1">
        <w:r w:rsidRPr="004901C7">
          <w:rPr>
            <w:rStyle w:val="Hyperlink"/>
          </w:rPr>
          <w:t>14</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عنوان</w:t>
        </w:r>
        <w:r w:rsidRPr="004901C7">
          <w:rPr>
            <w:rStyle w:val="Hyperlink"/>
            <w:rtl/>
          </w:rPr>
          <w:t xml:space="preserve"> </w:t>
        </w:r>
        <w:r w:rsidRPr="004901C7">
          <w:rPr>
            <w:rStyle w:val="Hyperlink"/>
            <w:rFonts w:hint="eastAsia"/>
            <w:rtl/>
          </w:rPr>
          <w:t>السلسلة</w:t>
        </w:r>
        <w:r w:rsidRPr="004901C7">
          <w:rPr>
            <w:rStyle w:val="Hyperlink"/>
          </w:rPr>
          <w:t>:</w:t>
        </w:r>
        <w:r w:rsidRPr="004901C7">
          <w:rPr>
            <w:rStyle w:val="Hyperlink"/>
            <w:rtl/>
          </w:rPr>
          <w:t xml:space="preserve"> </w:t>
        </w:r>
        <w:r w:rsidRPr="004901C7">
          <w:rPr>
            <w:rStyle w:val="Hyperlink"/>
            <w:rFonts w:hint="eastAsia"/>
            <w:rtl/>
          </w:rPr>
          <w:t>الحنيفية</w:t>
        </w:r>
        <w:r w:rsidRPr="004901C7">
          <w:rPr>
            <w:rStyle w:val="Hyperlink"/>
            <w:rtl/>
          </w:rPr>
          <w:t xml:space="preserve"> </w:t>
        </w:r>
        <w:r w:rsidRPr="004901C7">
          <w:rPr>
            <w:rStyle w:val="Hyperlink"/>
            <w:rFonts w:hint="eastAsia"/>
            <w:rtl/>
          </w:rPr>
          <w:t>البيضاء</w:t>
        </w:r>
        <w:r w:rsidRPr="004901C7">
          <w:rPr>
            <w:rStyle w:val="Hyperlink"/>
            <w:rtl/>
          </w:rPr>
          <w:t xml:space="preserve">: </w:t>
        </w:r>
        <w:r w:rsidRPr="004901C7">
          <w:rPr>
            <w:rStyle w:val="Hyperlink"/>
            <w:rFonts w:hint="eastAsia"/>
            <w:rtl/>
          </w:rPr>
          <w:t>قراءة</w:t>
        </w:r>
        <w:r w:rsidRPr="004901C7">
          <w:rPr>
            <w:rStyle w:val="Hyperlink"/>
            <w:rtl/>
          </w:rPr>
          <w:t xml:space="preserve"> </w:t>
        </w:r>
        <w:r w:rsidRPr="004901C7">
          <w:rPr>
            <w:rStyle w:val="Hyperlink"/>
            <w:rFonts w:hint="eastAsia"/>
            <w:rtl/>
          </w:rPr>
          <w:t>جديدة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ملة</w:t>
        </w:r>
        <w:r w:rsidRPr="004901C7">
          <w:rPr>
            <w:rStyle w:val="Hyperlink"/>
            <w:rtl/>
          </w:rPr>
          <w:t xml:space="preserve"> </w:t>
        </w:r>
        <w:r w:rsidRPr="004901C7">
          <w:rPr>
            <w:rStyle w:val="Hyperlink"/>
            <w:rFonts w:hint="eastAsia"/>
            <w:rtl/>
          </w:rPr>
          <w:t>إبراهيم</w:t>
        </w:r>
        <w:r w:rsidRPr="004901C7">
          <w:rPr>
            <w:rStyle w:val="Hyperlink"/>
            <w:rtl/>
          </w:rPr>
          <w:t xml:space="preserve"> </w:t>
        </w:r>
        <w:r w:rsidRPr="004901C7">
          <w:rPr>
            <w:rStyle w:val="Hyperlink"/>
            <w:rFonts w:hint="eastAsia"/>
            <w:rtl/>
          </w:rPr>
          <w:t>كمنهج</w:t>
        </w:r>
        <w:r w:rsidRPr="004901C7">
          <w:rPr>
            <w:rStyle w:val="Hyperlink"/>
            <w:rtl/>
          </w:rPr>
          <w:t xml:space="preserve"> </w:t>
        </w:r>
        <w:r w:rsidRPr="004901C7">
          <w:rPr>
            <w:rStyle w:val="Hyperlink"/>
            <w:rFonts w:hint="eastAsia"/>
            <w:rtl/>
          </w:rPr>
          <w:t>حياة</w:t>
        </w:r>
        <w:r>
          <w:rPr>
            <w:webHidden/>
          </w:rPr>
          <w:tab/>
        </w:r>
        <w:r>
          <w:rPr>
            <w:webHidden/>
          </w:rPr>
          <w:fldChar w:fldCharType="begin"/>
        </w:r>
        <w:r>
          <w:rPr>
            <w:webHidden/>
          </w:rPr>
          <w:instrText xml:space="preserve"> PAGEREF _Toc209608390 \h </w:instrText>
        </w:r>
        <w:r>
          <w:rPr>
            <w:webHidden/>
          </w:rPr>
        </w:r>
        <w:r>
          <w:rPr>
            <w:webHidden/>
          </w:rPr>
          <w:fldChar w:fldCharType="separate"/>
        </w:r>
        <w:r>
          <w:rPr>
            <w:webHidden/>
          </w:rPr>
          <w:t>203</w:t>
        </w:r>
        <w:r>
          <w:rPr>
            <w:webHidden/>
          </w:rPr>
          <w:fldChar w:fldCharType="end"/>
        </w:r>
      </w:hyperlink>
    </w:p>
    <w:p w14:paraId="5F05A16D" w14:textId="355F9D8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1" w:history="1">
        <w:r w:rsidRPr="004901C7">
          <w:rPr>
            <w:rStyle w:val="Hyperlink"/>
          </w:rPr>
          <w:t>15</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موسى</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آلة</w:t>
        </w:r>
        <w:r w:rsidRPr="004901C7">
          <w:rPr>
            <w:rStyle w:val="Hyperlink"/>
            <w:rtl/>
          </w:rPr>
          <w:t xml:space="preserve"> </w:t>
        </w:r>
        <w:r w:rsidRPr="004901C7">
          <w:rPr>
            <w:rStyle w:val="Hyperlink"/>
            <w:rFonts w:hint="eastAsia"/>
            <w:rtl/>
          </w:rPr>
          <w:t>الحَلْق</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مسِّ</w:t>
        </w:r>
        <w:r w:rsidRPr="004901C7">
          <w:rPr>
            <w:rStyle w:val="Hyperlink"/>
            <w:rtl/>
          </w:rPr>
          <w:t xml:space="preserve"> </w:t>
        </w:r>
        <w:r w:rsidRPr="004901C7">
          <w:rPr>
            <w:rStyle w:val="Hyperlink"/>
            <w:rFonts w:hint="eastAsia"/>
            <w:rtl/>
          </w:rPr>
          <w:t>الحقيقة</w:t>
        </w:r>
        <w:r>
          <w:rPr>
            <w:webHidden/>
          </w:rPr>
          <w:tab/>
        </w:r>
        <w:r>
          <w:rPr>
            <w:webHidden/>
          </w:rPr>
          <w:fldChar w:fldCharType="begin"/>
        </w:r>
        <w:r>
          <w:rPr>
            <w:webHidden/>
          </w:rPr>
          <w:instrText xml:space="preserve"> PAGEREF _Toc209608391 \h </w:instrText>
        </w:r>
        <w:r>
          <w:rPr>
            <w:webHidden/>
          </w:rPr>
        </w:r>
        <w:r>
          <w:rPr>
            <w:webHidden/>
          </w:rPr>
          <w:fldChar w:fldCharType="separate"/>
        </w:r>
        <w:r>
          <w:rPr>
            <w:webHidden/>
          </w:rPr>
          <w:t>208</w:t>
        </w:r>
        <w:r>
          <w:rPr>
            <w:webHidden/>
          </w:rPr>
          <w:fldChar w:fldCharType="end"/>
        </w:r>
      </w:hyperlink>
    </w:p>
    <w:p w14:paraId="760EB473" w14:textId="2AEE378E" w:rsidR="00C57469" w:rsidRDefault="00C57469" w:rsidP="00DA3941">
      <w:pPr>
        <w:pStyle w:val="11"/>
        <w:tabs>
          <w:tab w:val="left" w:pos="8834"/>
        </w:tabs>
        <w:rPr>
          <w:rFonts w:asciiTheme="minorHAnsi" w:eastAsiaTheme="minorEastAsia" w:hAnsiTheme="minorHAnsi" w:cstheme="minorBidi"/>
          <w:bCs w:val="0"/>
          <w:kern w:val="2"/>
          <w:sz w:val="24"/>
          <w:szCs w:val="24"/>
          <w:lang w:bidi="ar-SA"/>
          <w14:ligatures w14:val="standardContextual"/>
        </w:rPr>
      </w:pPr>
      <w:hyperlink w:anchor="_Toc209608392" w:history="1">
        <w:r w:rsidRPr="004901C7">
          <w:rPr>
            <w:rStyle w:val="Hyperlink"/>
            <w:rtl/>
          </w:rPr>
          <w:t>16</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أسماء</w:t>
        </w:r>
        <w:r w:rsidRPr="004901C7">
          <w:rPr>
            <w:rStyle w:val="Hyperlink"/>
            <w:rtl/>
          </w:rPr>
          <w:t xml:space="preserve"> </w:t>
        </w:r>
        <w:r w:rsidRPr="004901C7">
          <w:rPr>
            <w:rStyle w:val="Hyperlink"/>
            <w:rFonts w:hint="eastAsia"/>
            <w:rtl/>
          </w:rPr>
          <w:t>الأنبياء</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كنوز</w:t>
        </w:r>
        <w:r w:rsidRPr="004901C7">
          <w:rPr>
            <w:rStyle w:val="Hyperlink"/>
            <w:rtl/>
          </w:rPr>
          <w:t xml:space="preserve"> </w:t>
        </w:r>
        <w:r w:rsidRPr="004901C7">
          <w:rPr>
            <w:rStyle w:val="Hyperlink"/>
            <w:rFonts w:hint="eastAsia"/>
            <w:rtl/>
          </w:rPr>
          <w:t>لغوية</w:t>
        </w:r>
        <w:r w:rsidRPr="004901C7">
          <w:rPr>
            <w:rStyle w:val="Hyperlink"/>
            <w:rtl/>
          </w:rPr>
          <w:t xml:space="preserve"> </w:t>
        </w:r>
        <w:r w:rsidRPr="004901C7">
          <w:rPr>
            <w:rStyle w:val="Hyperlink"/>
            <w:rFonts w:hint="eastAsia"/>
            <w:rtl/>
          </w:rPr>
          <w:t>ومرايا</w:t>
        </w:r>
        <w:r w:rsidRPr="004901C7">
          <w:rPr>
            <w:rStyle w:val="Hyperlink"/>
            <w:rtl/>
          </w:rPr>
          <w:t xml:space="preserve"> </w:t>
        </w:r>
        <w:r w:rsidRPr="004901C7">
          <w:rPr>
            <w:rStyle w:val="Hyperlink"/>
            <w:rFonts w:hint="eastAsia"/>
            <w:rtl/>
          </w:rPr>
          <w:t>روحية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ضوء</w:t>
        </w:r>
        <w:r w:rsidRPr="004901C7">
          <w:rPr>
            <w:rStyle w:val="Hyperlink"/>
            <w:rtl/>
          </w:rPr>
          <w:t xml:space="preserve"> </w:t>
        </w:r>
        <w:r w:rsidRPr="004901C7">
          <w:rPr>
            <w:rStyle w:val="Hyperlink"/>
            <w:rFonts w:hint="eastAsia"/>
            <w:rtl/>
          </w:rPr>
          <w:t>نظام</w:t>
        </w:r>
        <w:r w:rsidRPr="004901C7">
          <w:rPr>
            <w:rStyle w:val="Hyperlink"/>
            <w:rtl/>
          </w:rPr>
          <w:t xml:space="preserve"> </w:t>
        </w:r>
        <w:r w:rsidRPr="004901C7">
          <w:rPr>
            <w:rStyle w:val="Hyperlink"/>
            <w:rFonts w:hint="eastAsia"/>
            <w:rtl/>
          </w:rPr>
          <w:t>المثاني</w:t>
        </w:r>
        <w:r>
          <w:rPr>
            <w:webHidden/>
          </w:rPr>
          <w:tab/>
        </w:r>
        <w:r>
          <w:rPr>
            <w:webHidden/>
          </w:rPr>
          <w:fldChar w:fldCharType="begin"/>
        </w:r>
        <w:r>
          <w:rPr>
            <w:webHidden/>
          </w:rPr>
          <w:instrText xml:space="preserve"> PAGEREF _Toc209608392 \h </w:instrText>
        </w:r>
        <w:r>
          <w:rPr>
            <w:webHidden/>
          </w:rPr>
        </w:r>
        <w:r>
          <w:rPr>
            <w:webHidden/>
          </w:rPr>
          <w:fldChar w:fldCharType="separate"/>
        </w:r>
        <w:r>
          <w:rPr>
            <w:webHidden/>
          </w:rPr>
          <w:t>216</w:t>
        </w:r>
        <w:r>
          <w:rPr>
            <w:webHidden/>
          </w:rPr>
          <w:fldChar w:fldCharType="end"/>
        </w:r>
      </w:hyperlink>
    </w:p>
    <w:p w14:paraId="2D2DA886" w14:textId="1FDD2383"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3" w:history="1">
        <w:r w:rsidRPr="004901C7">
          <w:rPr>
            <w:rStyle w:val="Hyperlink"/>
            <w:rtl/>
          </w:rPr>
          <w:t>17</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السلسلة</w:t>
        </w:r>
        <w:r w:rsidRPr="004901C7">
          <w:rPr>
            <w:rStyle w:val="Hyperlink"/>
            <w:rtl/>
          </w:rPr>
          <w:t xml:space="preserve">: </w:t>
        </w:r>
        <w:r w:rsidRPr="004901C7">
          <w:rPr>
            <w:rStyle w:val="Hyperlink"/>
            <w:rFonts w:hint="eastAsia"/>
            <w:rtl/>
          </w:rPr>
          <w:t>الصراط</w:t>
        </w:r>
        <w:r w:rsidRPr="004901C7">
          <w:rPr>
            <w:rStyle w:val="Hyperlink"/>
            <w:rtl/>
          </w:rPr>
          <w:t xml:space="preserve"> </w:t>
        </w:r>
        <w:r w:rsidRPr="004901C7">
          <w:rPr>
            <w:rStyle w:val="Hyperlink"/>
            <w:rFonts w:hint="eastAsia"/>
            <w:rtl/>
          </w:rPr>
          <w:t>المستقيم</w:t>
        </w:r>
        <w:r w:rsidRPr="004901C7">
          <w:rPr>
            <w:rStyle w:val="Hyperlink"/>
            <w:rtl/>
          </w:rPr>
          <w:t xml:space="preserve"> - </w:t>
        </w:r>
        <w:r w:rsidRPr="004901C7">
          <w:rPr>
            <w:rStyle w:val="Hyperlink"/>
            <w:rFonts w:hint="eastAsia"/>
            <w:rtl/>
          </w:rPr>
          <w:t>رؤية</w:t>
        </w:r>
        <w:r w:rsidRPr="004901C7">
          <w:rPr>
            <w:rStyle w:val="Hyperlink"/>
            <w:rtl/>
          </w:rPr>
          <w:t xml:space="preserve"> </w:t>
        </w:r>
        <w:r w:rsidRPr="004901C7">
          <w:rPr>
            <w:rStyle w:val="Hyperlink"/>
            <w:rFonts w:hint="eastAsia"/>
            <w:rtl/>
          </w:rPr>
          <w:t>قرآنية</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خمسة</w:t>
        </w:r>
        <w:r w:rsidRPr="004901C7">
          <w:rPr>
            <w:rStyle w:val="Hyperlink"/>
            <w:rtl/>
          </w:rPr>
          <w:t xml:space="preserve"> </w:t>
        </w:r>
        <w:r w:rsidRPr="004901C7">
          <w:rPr>
            <w:rStyle w:val="Hyperlink"/>
            <w:rFonts w:hint="eastAsia"/>
            <w:rtl/>
          </w:rPr>
          <w:t>أبعاد</w:t>
        </w:r>
        <w:r>
          <w:rPr>
            <w:webHidden/>
          </w:rPr>
          <w:tab/>
        </w:r>
        <w:r>
          <w:rPr>
            <w:webHidden/>
          </w:rPr>
          <w:fldChar w:fldCharType="begin"/>
        </w:r>
        <w:r>
          <w:rPr>
            <w:webHidden/>
          </w:rPr>
          <w:instrText xml:space="preserve"> PAGEREF _Toc209608393 \h </w:instrText>
        </w:r>
        <w:r>
          <w:rPr>
            <w:webHidden/>
          </w:rPr>
        </w:r>
        <w:r>
          <w:rPr>
            <w:webHidden/>
          </w:rPr>
          <w:fldChar w:fldCharType="separate"/>
        </w:r>
        <w:r>
          <w:rPr>
            <w:webHidden/>
          </w:rPr>
          <w:t>219</w:t>
        </w:r>
        <w:r>
          <w:rPr>
            <w:webHidden/>
          </w:rPr>
          <w:fldChar w:fldCharType="end"/>
        </w:r>
      </w:hyperlink>
    </w:p>
    <w:p w14:paraId="4BA6E330" w14:textId="27371619"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4" w:history="1">
        <w:r w:rsidRPr="004901C7">
          <w:rPr>
            <w:rStyle w:val="Hyperlink"/>
          </w:rPr>
          <w:t>18</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السلسلة</w:t>
        </w:r>
        <w:r w:rsidRPr="004901C7">
          <w:rPr>
            <w:rStyle w:val="Hyperlink"/>
            <w:rtl/>
          </w:rPr>
          <w:t>: "</w:t>
        </w:r>
        <w:r w:rsidRPr="004901C7">
          <w:rPr>
            <w:rStyle w:val="Hyperlink"/>
            <w:rFonts w:hint="eastAsia"/>
            <w:rtl/>
          </w:rPr>
          <w:t>الحمد</w:t>
        </w:r>
        <w:r w:rsidRPr="004901C7">
          <w:rPr>
            <w:rStyle w:val="Hyperlink"/>
            <w:rtl/>
          </w:rPr>
          <w:t xml:space="preserve"> </w:t>
        </w:r>
        <w:r w:rsidRPr="004901C7">
          <w:rPr>
            <w:rStyle w:val="Hyperlink"/>
            <w:rFonts w:hint="eastAsia"/>
            <w:rtl/>
          </w:rPr>
          <w:t>المحمدي</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قانون</w:t>
        </w:r>
        <w:r w:rsidRPr="004901C7">
          <w:rPr>
            <w:rStyle w:val="Hyperlink"/>
            <w:rtl/>
          </w:rPr>
          <w:t xml:space="preserve"> </w:t>
        </w:r>
        <w:r w:rsidRPr="004901C7">
          <w:rPr>
            <w:rStyle w:val="Hyperlink"/>
            <w:rFonts w:hint="eastAsia"/>
            <w:rtl/>
          </w:rPr>
          <w:t>الكون</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منهج</w:t>
        </w:r>
        <w:r w:rsidRPr="004901C7">
          <w:rPr>
            <w:rStyle w:val="Hyperlink"/>
            <w:rtl/>
          </w:rPr>
          <w:t xml:space="preserve"> </w:t>
        </w:r>
        <w:r w:rsidRPr="004901C7">
          <w:rPr>
            <w:rStyle w:val="Hyperlink"/>
            <w:rFonts w:hint="eastAsia"/>
            <w:rtl/>
          </w:rPr>
          <w:t>الإنسان</w:t>
        </w:r>
        <w:r w:rsidRPr="004901C7">
          <w:rPr>
            <w:rStyle w:val="Hyperlink"/>
          </w:rPr>
          <w:t>"</w:t>
        </w:r>
        <w:r>
          <w:rPr>
            <w:webHidden/>
          </w:rPr>
          <w:tab/>
        </w:r>
        <w:r>
          <w:rPr>
            <w:webHidden/>
          </w:rPr>
          <w:fldChar w:fldCharType="begin"/>
        </w:r>
        <w:r>
          <w:rPr>
            <w:webHidden/>
          </w:rPr>
          <w:instrText xml:space="preserve"> PAGEREF _Toc209608394 \h </w:instrText>
        </w:r>
        <w:r>
          <w:rPr>
            <w:webHidden/>
          </w:rPr>
        </w:r>
        <w:r>
          <w:rPr>
            <w:webHidden/>
          </w:rPr>
          <w:fldChar w:fldCharType="separate"/>
        </w:r>
        <w:r>
          <w:rPr>
            <w:webHidden/>
          </w:rPr>
          <w:t>224</w:t>
        </w:r>
        <w:r>
          <w:rPr>
            <w:webHidden/>
          </w:rPr>
          <w:fldChar w:fldCharType="end"/>
        </w:r>
      </w:hyperlink>
    </w:p>
    <w:p w14:paraId="5C667F5A" w14:textId="458AE150" w:rsidR="00C57469" w:rsidRDefault="00C57469" w:rsidP="00DA3941">
      <w:pPr>
        <w:pStyle w:val="11"/>
        <w:tabs>
          <w:tab w:val="left" w:pos="9312"/>
        </w:tabs>
        <w:rPr>
          <w:rFonts w:asciiTheme="minorHAnsi" w:eastAsiaTheme="minorEastAsia" w:hAnsiTheme="minorHAnsi" w:cstheme="minorBidi"/>
          <w:bCs w:val="0"/>
          <w:kern w:val="2"/>
          <w:sz w:val="24"/>
          <w:szCs w:val="24"/>
          <w:lang w:bidi="ar-SA"/>
          <w14:ligatures w14:val="standardContextual"/>
        </w:rPr>
      </w:pPr>
      <w:hyperlink w:anchor="_Toc209608395" w:history="1">
        <w:r w:rsidRPr="004901C7">
          <w:rPr>
            <w:rStyle w:val="Hyperlink"/>
          </w:rPr>
          <w:t>19</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w:t>
        </w:r>
        <w:r w:rsidRPr="004901C7">
          <w:rPr>
            <w:rStyle w:val="Hyperlink"/>
            <w:rFonts w:hint="eastAsia"/>
            <w:rtl/>
          </w:rPr>
          <w:t>الكلمات</w:t>
        </w:r>
        <w:r w:rsidRPr="004901C7">
          <w:rPr>
            <w:rStyle w:val="Hyperlink"/>
            <w:rtl/>
          </w:rPr>
          <w:t xml:space="preserve"> </w:t>
        </w:r>
        <w:r w:rsidRPr="004901C7">
          <w:rPr>
            <w:rStyle w:val="Hyperlink"/>
            <w:rFonts w:hint="eastAsia"/>
            <w:rtl/>
          </w:rPr>
          <w:t>المضيئة</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تدبر</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أسرار</w:t>
        </w:r>
        <w:r w:rsidRPr="004901C7">
          <w:rPr>
            <w:rStyle w:val="Hyperlink"/>
            <w:rtl/>
          </w:rPr>
          <w:t xml:space="preserve"> '</w:t>
        </w:r>
        <w:r w:rsidRPr="004901C7">
          <w:rPr>
            <w:rStyle w:val="Hyperlink"/>
            <w:rFonts w:hint="eastAsia"/>
            <w:rtl/>
          </w:rPr>
          <w:t>الكتاب</w:t>
        </w:r>
        <w:r w:rsidRPr="004901C7">
          <w:rPr>
            <w:rStyle w:val="Hyperlink"/>
            <w:rtl/>
          </w:rPr>
          <w:t xml:space="preserve">' </w:t>
        </w:r>
        <w:r w:rsidRPr="004901C7">
          <w:rPr>
            <w:rStyle w:val="Hyperlink"/>
            <w:rFonts w:hint="eastAsia"/>
            <w:rtl/>
          </w:rPr>
          <w:t>و</w:t>
        </w:r>
        <w:r w:rsidRPr="004901C7">
          <w:rPr>
            <w:rStyle w:val="Hyperlink"/>
            <w:rtl/>
          </w:rPr>
          <w:t>'</w:t>
        </w:r>
        <w:r w:rsidRPr="004901C7">
          <w:rPr>
            <w:rStyle w:val="Hyperlink"/>
            <w:rFonts w:hint="eastAsia"/>
            <w:rtl/>
          </w:rPr>
          <w:t>الكتب</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Pr>
          <w:t>"</w:t>
        </w:r>
        <w:r>
          <w:rPr>
            <w:webHidden/>
          </w:rPr>
          <w:tab/>
        </w:r>
        <w:r>
          <w:rPr>
            <w:webHidden/>
          </w:rPr>
          <w:fldChar w:fldCharType="begin"/>
        </w:r>
        <w:r>
          <w:rPr>
            <w:webHidden/>
          </w:rPr>
          <w:instrText xml:space="preserve"> PAGEREF _Toc209608395 \h </w:instrText>
        </w:r>
        <w:r>
          <w:rPr>
            <w:webHidden/>
          </w:rPr>
        </w:r>
        <w:r>
          <w:rPr>
            <w:webHidden/>
          </w:rPr>
          <w:fldChar w:fldCharType="separate"/>
        </w:r>
        <w:r>
          <w:rPr>
            <w:webHidden/>
          </w:rPr>
          <w:t>235</w:t>
        </w:r>
        <w:r>
          <w:rPr>
            <w:webHidden/>
          </w:rPr>
          <w:fldChar w:fldCharType="end"/>
        </w:r>
      </w:hyperlink>
    </w:p>
    <w:p w14:paraId="63309482" w14:textId="2627AF36" w:rsidR="00C57469" w:rsidRDefault="00C57469" w:rsidP="00DA3941">
      <w:pPr>
        <w:pStyle w:val="11"/>
        <w:tabs>
          <w:tab w:val="left" w:pos="9160"/>
        </w:tabs>
        <w:rPr>
          <w:rFonts w:asciiTheme="minorHAnsi" w:eastAsiaTheme="minorEastAsia" w:hAnsiTheme="minorHAnsi" w:cstheme="minorBidi"/>
          <w:bCs w:val="0"/>
          <w:kern w:val="2"/>
          <w:sz w:val="24"/>
          <w:szCs w:val="24"/>
          <w:lang w:bidi="ar-SA"/>
          <w14:ligatures w14:val="standardContextual"/>
        </w:rPr>
      </w:pPr>
      <w:hyperlink w:anchor="_Toc209608396" w:history="1">
        <w:r w:rsidRPr="004901C7">
          <w:rPr>
            <w:rStyle w:val="Hyperlink"/>
          </w:rPr>
          <w:t>20</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xml:space="preserve">: </w:t>
        </w:r>
        <w:r w:rsidRPr="004901C7">
          <w:rPr>
            <w:rStyle w:val="Hyperlink"/>
            <w:rFonts w:hint="eastAsia"/>
            <w:rtl/>
          </w:rPr>
          <w:t>تدبر</w:t>
        </w:r>
        <w:r w:rsidRPr="004901C7">
          <w:rPr>
            <w:rStyle w:val="Hyperlink"/>
            <w:rtl/>
          </w:rPr>
          <w:t xml:space="preserve"> </w:t>
        </w:r>
        <w:r w:rsidRPr="004901C7">
          <w:rPr>
            <w:rStyle w:val="Hyperlink"/>
            <w:rFonts w:hint="eastAsia"/>
            <w:rtl/>
          </w:rPr>
          <w:t>آيات</w:t>
        </w:r>
        <w:r w:rsidRPr="004901C7">
          <w:rPr>
            <w:rStyle w:val="Hyperlink"/>
            <w:rtl/>
          </w:rPr>
          <w:t xml:space="preserve"> "</w:t>
        </w:r>
        <w:r w:rsidRPr="004901C7">
          <w:rPr>
            <w:rStyle w:val="Hyperlink"/>
            <w:rFonts w:hint="eastAsia"/>
            <w:rtl/>
          </w:rPr>
          <w:t>مثل</w:t>
        </w:r>
        <w:r w:rsidRPr="004901C7">
          <w:rPr>
            <w:rStyle w:val="Hyperlink"/>
            <w:rtl/>
          </w:rPr>
          <w:t xml:space="preserve"> </w:t>
        </w:r>
        <w:r w:rsidRPr="004901C7">
          <w:rPr>
            <w:rStyle w:val="Hyperlink"/>
            <w:rFonts w:hint="eastAsia"/>
            <w:rtl/>
          </w:rPr>
          <w:t>البعوضة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سورة</w:t>
        </w:r>
        <w:r w:rsidRPr="004901C7">
          <w:rPr>
            <w:rStyle w:val="Hyperlink"/>
            <w:rtl/>
          </w:rPr>
          <w:t xml:space="preserve"> </w:t>
        </w:r>
        <w:r w:rsidRPr="004901C7">
          <w:rPr>
            <w:rStyle w:val="Hyperlink"/>
            <w:rFonts w:hint="eastAsia"/>
            <w:rtl/>
          </w:rPr>
          <w:t>البقرة</w:t>
        </w:r>
        <w:r w:rsidRPr="004901C7">
          <w:rPr>
            <w:rStyle w:val="Hyperlink"/>
            <w:rtl/>
          </w:rPr>
          <w:t xml:space="preserve"> – </w:t>
        </w:r>
        <w:r w:rsidRPr="004901C7">
          <w:rPr>
            <w:rStyle w:val="Hyperlink"/>
            <w:rFonts w:hint="eastAsia"/>
            <w:rtl/>
          </w:rPr>
          <w:t>بين</w:t>
        </w:r>
        <w:r w:rsidRPr="004901C7">
          <w:rPr>
            <w:rStyle w:val="Hyperlink"/>
            <w:rtl/>
          </w:rPr>
          <w:t xml:space="preserve"> </w:t>
        </w:r>
        <w:r w:rsidRPr="004901C7">
          <w:rPr>
            <w:rStyle w:val="Hyperlink"/>
            <w:rFonts w:hint="eastAsia"/>
            <w:rtl/>
          </w:rPr>
          <w:t>التقليد</w:t>
        </w:r>
        <w:r w:rsidRPr="004901C7">
          <w:rPr>
            <w:rStyle w:val="Hyperlink"/>
            <w:rtl/>
          </w:rPr>
          <w:t xml:space="preserve"> </w:t>
        </w:r>
        <w:r w:rsidRPr="004901C7">
          <w:rPr>
            <w:rStyle w:val="Hyperlink"/>
            <w:rFonts w:hint="eastAsia"/>
            <w:rtl/>
          </w:rPr>
          <w:t>والتجديد</w:t>
        </w:r>
        <w:r>
          <w:rPr>
            <w:webHidden/>
          </w:rPr>
          <w:tab/>
        </w:r>
        <w:r>
          <w:rPr>
            <w:webHidden/>
          </w:rPr>
          <w:fldChar w:fldCharType="begin"/>
        </w:r>
        <w:r>
          <w:rPr>
            <w:webHidden/>
          </w:rPr>
          <w:instrText xml:space="preserve"> PAGEREF _Toc209608396 \h </w:instrText>
        </w:r>
        <w:r>
          <w:rPr>
            <w:webHidden/>
          </w:rPr>
        </w:r>
        <w:r>
          <w:rPr>
            <w:webHidden/>
          </w:rPr>
          <w:fldChar w:fldCharType="separate"/>
        </w:r>
        <w:r>
          <w:rPr>
            <w:webHidden/>
          </w:rPr>
          <w:t>241</w:t>
        </w:r>
        <w:r>
          <w:rPr>
            <w:webHidden/>
          </w:rPr>
          <w:fldChar w:fldCharType="end"/>
        </w:r>
      </w:hyperlink>
    </w:p>
    <w:p w14:paraId="59BE1FE2" w14:textId="5D06EEC4"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7" w:history="1">
        <w:r w:rsidRPr="004901C7">
          <w:rPr>
            <w:rStyle w:val="Hyperlink"/>
            <w:rtl/>
          </w:rPr>
          <w:t>21</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xml:space="preserve">: </w:t>
        </w:r>
        <w:r w:rsidRPr="004901C7">
          <w:rPr>
            <w:rStyle w:val="Hyperlink"/>
            <w:rFonts w:hint="eastAsia"/>
            <w:rtl/>
          </w:rPr>
          <w:t>شجرة</w:t>
        </w:r>
        <w:r w:rsidRPr="004901C7">
          <w:rPr>
            <w:rStyle w:val="Hyperlink"/>
            <w:rtl/>
          </w:rPr>
          <w:t xml:space="preserve"> </w:t>
        </w:r>
        <w:r w:rsidRPr="004901C7">
          <w:rPr>
            <w:rStyle w:val="Hyperlink"/>
            <w:rFonts w:hint="eastAsia"/>
            <w:rtl/>
          </w:rPr>
          <w:t>المعنى</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تربة</w:t>
        </w:r>
        <w:r w:rsidRPr="004901C7">
          <w:rPr>
            <w:rStyle w:val="Hyperlink"/>
            <w:rtl/>
          </w:rPr>
          <w:t xml:space="preserve"> </w:t>
        </w:r>
        <w:r w:rsidRPr="004901C7">
          <w:rPr>
            <w:rStyle w:val="Hyperlink"/>
            <w:rFonts w:hint="eastAsia"/>
            <w:rtl/>
          </w:rPr>
          <w:t>القرآن</w:t>
        </w:r>
        <w:r>
          <w:rPr>
            <w:webHidden/>
          </w:rPr>
          <w:tab/>
        </w:r>
        <w:r>
          <w:rPr>
            <w:webHidden/>
          </w:rPr>
          <w:fldChar w:fldCharType="begin"/>
        </w:r>
        <w:r>
          <w:rPr>
            <w:webHidden/>
          </w:rPr>
          <w:instrText xml:space="preserve"> PAGEREF _Toc209608397 \h </w:instrText>
        </w:r>
        <w:r>
          <w:rPr>
            <w:webHidden/>
          </w:rPr>
        </w:r>
        <w:r>
          <w:rPr>
            <w:webHidden/>
          </w:rPr>
          <w:fldChar w:fldCharType="separate"/>
        </w:r>
        <w:r>
          <w:rPr>
            <w:webHidden/>
          </w:rPr>
          <w:t>251</w:t>
        </w:r>
        <w:r>
          <w:rPr>
            <w:webHidden/>
          </w:rPr>
          <w:fldChar w:fldCharType="end"/>
        </w:r>
      </w:hyperlink>
    </w:p>
    <w:p w14:paraId="6DDA0714" w14:textId="785846C9"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8" w:history="1">
        <w:r w:rsidRPr="004901C7">
          <w:rPr>
            <w:rStyle w:val="Hyperlink"/>
            <w:rtl/>
          </w:rPr>
          <w:t>22</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الشرك</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الكريم</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فهم</w:t>
        </w:r>
        <w:r w:rsidRPr="004901C7">
          <w:rPr>
            <w:rStyle w:val="Hyperlink"/>
            <w:rtl/>
          </w:rPr>
          <w:t xml:space="preserve"> </w:t>
        </w:r>
        <w:r w:rsidRPr="004901C7">
          <w:rPr>
            <w:rStyle w:val="Hyperlink"/>
            <w:rFonts w:hint="eastAsia"/>
            <w:rtl/>
          </w:rPr>
          <w:t>أعمق</w:t>
        </w:r>
        <w:r>
          <w:rPr>
            <w:webHidden/>
          </w:rPr>
          <w:tab/>
        </w:r>
        <w:r>
          <w:rPr>
            <w:webHidden/>
          </w:rPr>
          <w:fldChar w:fldCharType="begin"/>
        </w:r>
        <w:r>
          <w:rPr>
            <w:webHidden/>
          </w:rPr>
          <w:instrText xml:space="preserve"> PAGEREF _Toc209608398 \h </w:instrText>
        </w:r>
        <w:r>
          <w:rPr>
            <w:webHidden/>
          </w:rPr>
        </w:r>
        <w:r>
          <w:rPr>
            <w:webHidden/>
          </w:rPr>
          <w:fldChar w:fldCharType="separate"/>
        </w:r>
        <w:r>
          <w:rPr>
            <w:webHidden/>
          </w:rPr>
          <w:t>258</w:t>
        </w:r>
        <w:r>
          <w:rPr>
            <w:webHidden/>
          </w:rPr>
          <w:fldChar w:fldCharType="end"/>
        </w:r>
      </w:hyperlink>
    </w:p>
    <w:p w14:paraId="604E6C45" w14:textId="41FDA4F9" w:rsidR="00C57469" w:rsidRDefault="00C57469" w:rsidP="00DA3941">
      <w:pPr>
        <w:pStyle w:val="11"/>
        <w:tabs>
          <w:tab w:val="left" w:pos="8717"/>
        </w:tabs>
        <w:rPr>
          <w:rFonts w:asciiTheme="minorHAnsi" w:eastAsiaTheme="minorEastAsia" w:hAnsiTheme="minorHAnsi" w:cstheme="minorBidi"/>
          <w:bCs w:val="0"/>
          <w:kern w:val="2"/>
          <w:sz w:val="24"/>
          <w:szCs w:val="24"/>
          <w:lang w:bidi="ar-SA"/>
          <w14:ligatures w14:val="standardContextual"/>
        </w:rPr>
      </w:pPr>
      <w:hyperlink w:anchor="_Toc209608399" w:history="1">
        <w:r w:rsidRPr="004901C7">
          <w:rPr>
            <w:rStyle w:val="Hyperlink"/>
            <w:rtl/>
          </w:rPr>
          <w:t>23</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xml:space="preserve">: </w:t>
        </w:r>
        <w:r w:rsidRPr="004901C7">
          <w:rPr>
            <w:rStyle w:val="Hyperlink"/>
            <w:rFonts w:hint="eastAsia"/>
            <w:rtl/>
          </w:rPr>
          <w:t>تدَبُّر</w:t>
        </w:r>
        <w:r w:rsidRPr="004901C7">
          <w:rPr>
            <w:rStyle w:val="Hyperlink"/>
            <w:rtl/>
          </w:rPr>
          <w:t xml:space="preserve"> </w:t>
        </w:r>
        <w:r w:rsidRPr="004901C7">
          <w:rPr>
            <w:rStyle w:val="Hyperlink"/>
            <w:rFonts w:hint="eastAsia"/>
            <w:rtl/>
          </w:rPr>
          <w:t>مفهوم</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الحرف</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الحقيقة</w:t>
        </w:r>
        <w:r>
          <w:rPr>
            <w:webHidden/>
          </w:rPr>
          <w:tab/>
        </w:r>
        <w:r>
          <w:rPr>
            <w:webHidden/>
          </w:rPr>
          <w:fldChar w:fldCharType="begin"/>
        </w:r>
        <w:r>
          <w:rPr>
            <w:webHidden/>
          </w:rPr>
          <w:instrText xml:space="preserve"> PAGEREF _Toc209608399 \h </w:instrText>
        </w:r>
        <w:r>
          <w:rPr>
            <w:webHidden/>
          </w:rPr>
        </w:r>
        <w:r>
          <w:rPr>
            <w:webHidden/>
          </w:rPr>
          <w:fldChar w:fldCharType="separate"/>
        </w:r>
        <w:r>
          <w:rPr>
            <w:webHidden/>
          </w:rPr>
          <w:t>268</w:t>
        </w:r>
        <w:r>
          <w:rPr>
            <w:webHidden/>
          </w:rPr>
          <w:fldChar w:fldCharType="end"/>
        </w:r>
      </w:hyperlink>
    </w:p>
    <w:p w14:paraId="3B9C8362" w14:textId="5D233724" w:rsidR="00C57469" w:rsidRDefault="00C57469" w:rsidP="00DA3941">
      <w:pPr>
        <w:pStyle w:val="11"/>
        <w:tabs>
          <w:tab w:val="left" w:pos="8422"/>
        </w:tabs>
        <w:rPr>
          <w:rFonts w:asciiTheme="minorHAnsi" w:eastAsiaTheme="minorEastAsia" w:hAnsiTheme="minorHAnsi" w:cstheme="minorBidi"/>
          <w:bCs w:val="0"/>
          <w:kern w:val="2"/>
          <w:sz w:val="24"/>
          <w:szCs w:val="24"/>
          <w:lang w:bidi="ar-SA"/>
          <w14:ligatures w14:val="standardContextual"/>
        </w:rPr>
      </w:pPr>
      <w:hyperlink w:anchor="_Toc209608400" w:history="1">
        <w:r w:rsidRPr="004901C7">
          <w:rPr>
            <w:rStyle w:val="Hyperlink"/>
          </w:rPr>
          <w:t>24</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النبي</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هو؟</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نحن؟</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لاستعادة</w:t>
        </w:r>
        <w:r w:rsidRPr="004901C7">
          <w:rPr>
            <w:rStyle w:val="Hyperlink"/>
            <w:rtl/>
          </w:rPr>
          <w:t xml:space="preserve"> </w:t>
        </w:r>
        <w:r w:rsidRPr="004901C7">
          <w:rPr>
            <w:rStyle w:val="Hyperlink"/>
            <w:rFonts w:hint="eastAsia"/>
            <w:rtl/>
          </w:rPr>
          <w:t>المفهوم</w:t>
        </w:r>
        <w:r w:rsidRPr="004901C7">
          <w:rPr>
            <w:rStyle w:val="Hyperlink"/>
            <w:rtl/>
          </w:rPr>
          <w:t xml:space="preserve"> </w:t>
        </w:r>
        <w:r w:rsidRPr="004901C7">
          <w:rPr>
            <w:rStyle w:val="Hyperlink"/>
            <w:rFonts w:hint="eastAsia"/>
            <w:rtl/>
          </w:rPr>
          <w:t>النبوي</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النص</w:t>
        </w:r>
        <w:r w:rsidRPr="004901C7">
          <w:rPr>
            <w:rStyle w:val="Hyperlink"/>
            <w:rtl/>
          </w:rPr>
          <w:t xml:space="preserve"> </w:t>
        </w:r>
        <w:r w:rsidRPr="004901C7">
          <w:rPr>
            <w:rStyle w:val="Hyperlink"/>
            <w:rFonts w:hint="eastAsia"/>
            <w:rtl/>
          </w:rPr>
          <w:t>التاريخي</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الواقع</w:t>
        </w:r>
        <w:r w:rsidRPr="004901C7">
          <w:rPr>
            <w:rStyle w:val="Hyperlink"/>
            <w:rtl/>
          </w:rPr>
          <w:t xml:space="preserve"> </w:t>
        </w:r>
        <w:r w:rsidRPr="004901C7">
          <w:rPr>
            <w:rStyle w:val="Hyperlink"/>
            <w:rFonts w:hint="eastAsia"/>
            <w:rtl/>
          </w:rPr>
          <w:t>المعاش</w:t>
        </w:r>
        <w:r>
          <w:rPr>
            <w:webHidden/>
          </w:rPr>
          <w:tab/>
        </w:r>
        <w:r>
          <w:rPr>
            <w:webHidden/>
          </w:rPr>
          <w:fldChar w:fldCharType="begin"/>
        </w:r>
        <w:r>
          <w:rPr>
            <w:webHidden/>
          </w:rPr>
          <w:instrText xml:space="preserve"> PAGEREF _Toc209608400 \h </w:instrText>
        </w:r>
        <w:r>
          <w:rPr>
            <w:webHidden/>
          </w:rPr>
        </w:r>
        <w:r>
          <w:rPr>
            <w:webHidden/>
          </w:rPr>
          <w:fldChar w:fldCharType="separate"/>
        </w:r>
        <w:r>
          <w:rPr>
            <w:webHidden/>
          </w:rPr>
          <w:t>284</w:t>
        </w:r>
        <w:r>
          <w:rPr>
            <w:webHidden/>
          </w:rPr>
          <w:fldChar w:fldCharType="end"/>
        </w:r>
      </w:hyperlink>
    </w:p>
    <w:p w14:paraId="7E692B27" w14:textId="52705992"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1" w:history="1">
        <w:r w:rsidRPr="004901C7">
          <w:rPr>
            <w:rStyle w:val="Hyperlink"/>
          </w:rPr>
          <w:t>25</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نحو</w:t>
        </w:r>
        <w:r w:rsidRPr="004901C7">
          <w:rPr>
            <w:rStyle w:val="Hyperlink"/>
            <w:rtl/>
          </w:rPr>
          <w:t xml:space="preserve"> </w:t>
        </w:r>
        <w:r w:rsidRPr="004901C7">
          <w:rPr>
            <w:rStyle w:val="Hyperlink"/>
            <w:rFonts w:hint="eastAsia"/>
            <w:rtl/>
          </w:rPr>
          <w:t>الجوهر</w:t>
        </w:r>
        <w:r w:rsidRPr="004901C7">
          <w:rPr>
            <w:rStyle w:val="Hyperlink"/>
            <w:rtl/>
          </w:rPr>
          <w:t xml:space="preserve">: </w:t>
        </w:r>
        <w:r w:rsidRPr="004901C7">
          <w:rPr>
            <w:rStyle w:val="Hyperlink"/>
            <w:rFonts w:hint="eastAsia"/>
            <w:rtl/>
          </w:rPr>
          <w:t>تحليل</w:t>
        </w:r>
        <w:r w:rsidRPr="004901C7">
          <w:rPr>
            <w:rStyle w:val="Hyperlink"/>
            <w:rtl/>
          </w:rPr>
          <w:t xml:space="preserve"> </w:t>
        </w:r>
        <w:r w:rsidRPr="004901C7">
          <w:rPr>
            <w:rStyle w:val="Hyperlink"/>
            <w:rFonts w:hint="eastAsia"/>
            <w:rtl/>
          </w:rPr>
          <w:t>الفجوة</w:t>
        </w:r>
        <w:r w:rsidRPr="004901C7">
          <w:rPr>
            <w:rStyle w:val="Hyperlink"/>
            <w:rtl/>
          </w:rPr>
          <w:t xml:space="preserve"> </w:t>
        </w:r>
        <w:r w:rsidRPr="004901C7">
          <w:rPr>
            <w:rStyle w:val="Hyperlink"/>
            <w:rFonts w:hint="eastAsia"/>
            <w:rtl/>
          </w:rPr>
          <w:t>بين</w:t>
        </w:r>
        <w:r w:rsidRPr="004901C7">
          <w:rPr>
            <w:rStyle w:val="Hyperlink"/>
            <w:rtl/>
          </w:rPr>
          <w:t xml:space="preserve"> </w:t>
        </w:r>
        <w:r w:rsidRPr="004901C7">
          <w:rPr>
            <w:rStyle w:val="Hyperlink"/>
            <w:rFonts w:hint="eastAsia"/>
            <w:rtl/>
          </w:rPr>
          <w:t>أخلاق</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وواقع</w:t>
        </w:r>
        <w:r w:rsidRPr="004901C7">
          <w:rPr>
            <w:rStyle w:val="Hyperlink"/>
            <w:rtl/>
          </w:rPr>
          <w:t xml:space="preserve"> </w:t>
        </w:r>
        <w:r w:rsidRPr="004901C7">
          <w:rPr>
            <w:rStyle w:val="Hyperlink"/>
            <w:rFonts w:hint="eastAsia"/>
            <w:rtl/>
          </w:rPr>
          <w:t>المسلمين</w:t>
        </w:r>
        <w:r>
          <w:rPr>
            <w:webHidden/>
          </w:rPr>
          <w:tab/>
        </w:r>
        <w:r>
          <w:rPr>
            <w:webHidden/>
          </w:rPr>
          <w:fldChar w:fldCharType="begin"/>
        </w:r>
        <w:r>
          <w:rPr>
            <w:webHidden/>
          </w:rPr>
          <w:instrText xml:space="preserve"> PAGEREF _Toc209608401 \h </w:instrText>
        </w:r>
        <w:r>
          <w:rPr>
            <w:webHidden/>
          </w:rPr>
        </w:r>
        <w:r>
          <w:rPr>
            <w:webHidden/>
          </w:rPr>
          <w:fldChar w:fldCharType="separate"/>
        </w:r>
        <w:r>
          <w:rPr>
            <w:webHidden/>
          </w:rPr>
          <w:t>292</w:t>
        </w:r>
        <w:r>
          <w:rPr>
            <w:webHidden/>
          </w:rPr>
          <w:fldChar w:fldCharType="end"/>
        </w:r>
      </w:hyperlink>
    </w:p>
    <w:p w14:paraId="23A96E3B" w14:textId="35524E5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2" w:history="1">
        <w:r w:rsidRPr="004901C7">
          <w:rPr>
            <w:rStyle w:val="Hyperlink"/>
            <w:rtl/>
          </w:rPr>
          <w:t>26</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العصا</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سند</w:t>
        </w:r>
        <w:r w:rsidRPr="004901C7">
          <w:rPr>
            <w:rStyle w:val="Hyperlink"/>
            <w:rtl/>
          </w:rPr>
          <w:t xml:space="preserve"> </w:t>
        </w:r>
        <w:r w:rsidRPr="004901C7">
          <w:rPr>
            <w:rStyle w:val="Hyperlink"/>
            <w:rFonts w:hint="eastAsia"/>
            <w:rtl/>
          </w:rPr>
          <w:t>الحقيقة</w:t>
        </w:r>
        <w:r w:rsidRPr="004901C7">
          <w:rPr>
            <w:rStyle w:val="Hyperlink"/>
            <w:rtl/>
          </w:rPr>
          <w:t xml:space="preserve"> </w:t>
        </w:r>
        <w:r w:rsidRPr="004901C7">
          <w:rPr>
            <w:rStyle w:val="Hyperlink"/>
            <w:rFonts w:hint="eastAsia"/>
            <w:rtl/>
          </w:rPr>
          <w:t>وتآكل</w:t>
        </w:r>
        <w:r w:rsidRPr="004901C7">
          <w:rPr>
            <w:rStyle w:val="Hyperlink"/>
            <w:rtl/>
          </w:rPr>
          <w:t xml:space="preserve"> </w:t>
        </w:r>
        <w:r w:rsidRPr="004901C7">
          <w:rPr>
            <w:rStyle w:val="Hyperlink"/>
            <w:rFonts w:hint="eastAsia"/>
            <w:rtl/>
          </w:rPr>
          <w:t>الأوهام</w:t>
        </w:r>
        <w:r>
          <w:rPr>
            <w:webHidden/>
          </w:rPr>
          <w:tab/>
        </w:r>
        <w:r>
          <w:rPr>
            <w:webHidden/>
          </w:rPr>
          <w:fldChar w:fldCharType="begin"/>
        </w:r>
        <w:r>
          <w:rPr>
            <w:webHidden/>
          </w:rPr>
          <w:instrText xml:space="preserve"> PAGEREF _Toc209608402 \h </w:instrText>
        </w:r>
        <w:r>
          <w:rPr>
            <w:webHidden/>
          </w:rPr>
        </w:r>
        <w:r>
          <w:rPr>
            <w:webHidden/>
          </w:rPr>
          <w:fldChar w:fldCharType="separate"/>
        </w:r>
        <w:r>
          <w:rPr>
            <w:webHidden/>
          </w:rPr>
          <w:t>294</w:t>
        </w:r>
        <w:r>
          <w:rPr>
            <w:webHidden/>
          </w:rPr>
          <w:fldChar w:fldCharType="end"/>
        </w:r>
      </w:hyperlink>
    </w:p>
    <w:p w14:paraId="35F6990A" w14:textId="4AF4DB2E"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3" w:history="1">
        <w:r w:rsidRPr="004901C7">
          <w:rPr>
            <w:rStyle w:val="Hyperlink"/>
          </w:rPr>
          <w:t>27</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هل</w:t>
        </w:r>
        <w:r w:rsidRPr="004901C7">
          <w:rPr>
            <w:rStyle w:val="Hyperlink"/>
            <w:rtl/>
          </w:rPr>
          <w:t xml:space="preserve"> </w:t>
        </w:r>
        <w:r w:rsidRPr="004901C7">
          <w:rPr>
            <w:rStyle w:val="Hyperlink"/>
            <w:rFonts w:hint="eastAsia"/>
            <w:rtl/>
          </w:rPr>
          <w:t>الله</w:t>
        </w:r>
        <w:r w:rsidRPr="004901C7">
          <w:rPr>
            <w:rStyle w:val="Hyperlink"/>
            <w:rtl/>
          </w:rPr>
          <w:t xml:space="preserve"> </w:t>
        </w:r>
        <w:r w:rsidRPr="004901C7">
          <w:rPr>
            <w:rStyle w:val="Hyperlink"/>
            <w:rFonts w:hint="eastAsia"/>
            <w:rtl/>
          </w:rPr>
          <w:t>موجود؟</w:t>
        </w:r>
        <w:r w:rsidRPr="004901C7">
          <w:rPr>
            <w:rStyle w:val="Hyperlink"/>
            <w:rtl/>
          </w:rPr>
          <w:t xml:space="preserve"> </w:t>
        </w:r>
        <w:r w:rsidRPr="004901C7">
          <w:rPr>
            <w:rStyle w:val="Hyperlink"/>
            <w:rFonts w:hint="eastAsia"/>
            <w:rtl/>
          </w:rPr>
          <w:t>إعادة</w:t>
        </w:r>
        <w:r w:rsidRPr="004901C7">
          <w:rPr>
            <w:rStyle w:val="Hyperlink"/>
            <w:rtl/>
          </w:rPr>
          <w:t xml:space="preserve"> </w:t>
        </w:r>
        <w:r w:rsidRPr="004901C7">
          <w:rPr>
            <w:rStyle w:val="Hyperlink"/>
            <w:rFonts w:hint="eastAsia"/>
            <w:rtl/>
          </w:rPr>
          <w:t>النظر</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الأدلة</w:t>
        </w:r>
        <w:r w:rsidRPr="004901C7">
          <w:rPr>
            <w:rStyle w:val="Hyperlink"/>
            <w:rtl/>
          </w:rPr>
          <w:t xml:space="preserve"> </w:t>
        </w:r>
        <w:r w:rsidRPr="004901C7">
          <w:rPr>
            <w:rStyle w:val="Hyperlink"/>
            <w:rFonts w:hint="eastAsia"/>
            <w:rtl/>
          </w:rPr>
          <w:t>الكونية</w:t>
        </w:r>
        <w:r w:rsidRPr="004901C7">
          <w:rPr>
            <w:rStyle w:val="Hyperlink"/>
            <w:rtl/>
          </w:rPr>
          <w:t xml:space="preserve"> </w:t>
        </w:r>
        <w:r w:rsidRPr="004901C7">
          <w:rPr>
            <w:rStyle w:val="Hyperlink"/>
            <w:rFonts w:hint="eastAsia"/>
            <w:rtl/>
          </w:rPr>
          <w:t>والذاتية</w:t>
        </w:r>
        <w:r>
          <w:rPr>
            <w:webHidden/>
          </w:rPr>
          <w:tab/>
        </w:r>
        <w:r>
          <w:rPr>
            <w:webHidden/>
          </w:rPr>
          <w:fldChar w:fldCharType="begin"/>
        </w:r>
        <w:r>
          <w:rPr>
            <w:webHidden/>
          </w:rPr>
          <w:instrText xml:space="preserve"> PAGEREF _Toc209608403 \h </w:instrText>
        </w:r>
        <w:r>
          <w:rPr>
            <w:webHidden/>
          </w:rPr>
        </w:r>
        <w:r>
          <w:rPr>
            <w:webHidden/>
          </w:rPr>
          <w:fldChar w:fldCharType="separate"/>
        </w:r>
        <w:r>
          <w:rPr>
            <w:webHidden/>
          </w:rPr>
          <w:t>299</w:t>
        </w:r>
        <w:r>
          <w:rPr>
            <w:webHidden/>
          </w:rPr>
          <w:fldChar w:fldCharType="end"/>
        </w:r>
      </w:hyperlink>
    </w:p>
    <w:p w14:paraId="5059D2AC" w14:textId="642BEEF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4" w:history="1">
        <w:r w:rsidRPr="004901C7">
          <w:rPr>
            <w:rStyle w:val="Hyperlink"/>
            <w:rtl/>
          </w:rPr>
          <w:t>28</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على</w:t>
        </w:r>
        <w:r w:rsidRPr="004901C7">
          <w:rPr>
            <w:rStyle w:val="Hyperlink"/>
            <w:rtl/>
          </w:rPr>
          <w:t xml:space="preserve"> </w:t>
        </w:r>
        <w:r w:rsidRPr="004901C7">
          <w:rPr>
            <w:rStyle w:val="Hyperlink"/>
            <w:rFonts w:hint="eastAsia"/>
            <w:rtl/>
          </w:rPr>
          <w:t>خُطى</w:t>
        </w:r>
        <w:r w:rsidRPr="004901C7">
          <w:rPr>
            <w:rStyle w:val="Hyperlink"/>
            <w:rtl/>
          </w:rPr>
          <w:t xml:space="preserve"> </w:t>
        </w:r>
        <w:r w:rsidRPr="004901C7">
          <w:rPr>
            <w:rStyle w:val="Hyperlink"/>
            <w:rFonts w:hint="eastAsia"/>
            <w:rtl/>
          </w:rPr>
          <w:t>ذي</w:t>
        </w:r>
        <w:r w:rsidRPr="004901C7">
          <w:rPr>
            <w:rStyle w:val="Hyperlink"/>
            <w:rtl/>
          </w:rPr>
          <w:t xml:space="preserve"> </w:t>
        </w:r>
        <w:r w:rsidRPr="004901C7">
          <w:rPr>
            <w:rStyle w:val="Hyperlink"/>
            <w:rFonts w:hint="eastAsia"/>
            <w:rtl/>
          </w:rPr>
          <w:t>القرنين</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الحرف</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الحقيقة</w:t>
        </w:r>
        <w:r>
          <w:rPr>
            <w:webHidden/>
          </w:rPr>
          <w:tab/>
        </w:r>
        <w:r>
          <w:rPr>
            <w:webHidden/>
          </w:rPr>
          <w:fldChar w:fldCharType="begin"/>
        </w:r>
        <w:r>
          <w:rPr>
            <w:webHidden/>
          </w:rPr>
          <w:instrText xml:space="preserve"> PAGEREF _Toc209608404 \h </w:instrText>
        </w:r>
        <w:r>
          <w:rPr>
            <w:webHidden/>
          </w:rPr>
        </w:r>
        <w:r>
          <w:rPr>
            <w:webHidden/>
          </w:rPr>
          <w:fldChar w:fldCharType="separate"/>
        </w:r>
        <w:r>
          <w:rPr>
            <w:webHidden/>
          </w:rPr>
          <w:t>308</w:t>
        </w:r>
        <w:r>
          <w:rPr>
            <w:webHidden/>
          </w:rPr>
          <w:fldChar w:fldCharType="end"/>
        </w:r>
      </w:hyperlink>
    </w:p>
    <w:p w14:paraId="20F3F99C" w14:textId="3B81627D"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5" w:history="1">
        <w:r w:rsidRPr="004901C7">
          <w:rPr>
            <w:rStyle w:val="Hyperlink"/>
            <w:rFonts w:ascii="Calibri" w:eastAsia="Yu Gothic Light" w:hAnsi="Calibri"/>
            <w:b/>
            <w:smallCaps/>
            <w:rtl/>
          </w:rPr>
          <w:t>29</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ascii="Calibri" w:eastAsia="Yu Gothic Light" w:hAnsi="Calibri" w:hint="eastAsia"/>
            <w:b/>
            <w:smallCaps/>
            <w:rtl/>
          </w:rPr>
          <w:t>ملخص</w:t>
        </w:r>
        <w:r w:rsidRPr="004901C7">
          <w:rPr>
            <w:rStyle w:val="Hyperlink"/>
            <w:rFonts w:ascii="Calibri" w:eastAsia="Yu Gothic Light" w:hAnsi="Calibri"/>
            <w:b/>
            <w:smallCaps/>
            <w:rtl/>
          </w:rPr>
          <w:t xml:space="preserve"> </w:t>
        </w:r>
        <w:r w:rsidRPr="004901C7">
          <w:rPr>
            <w:rStyle w:val="Hyperlink"/>
            <w:rFonts w:ascii="Calibri" w:eastAsia="Yu Gothic Light" w:hAnsi="Calibri" w:hint="eastAsia"/>
            <w:b/>
            <w:smallCaps/>
            <w:rtl/>
          </w:rPr>
          <w:t>الكتاب</w:t>
        </w:r>
        <w:r>
          <w:rPr>
            <w:webHidden/>
          </w:rPr>
          <w:tab/>
        </w:r>
        <w:r>
          <w:rPr>
            <w:webHidden/>
          </w:rPr>
          <w:fldChar w:fldCharType="begin"/>
        </w:r>
        <w:r>
          <w:rPr>
            <w:webHidden/>
          </w:rPr>
          <w:instrText xml:space="preserve"> PAGEREF _Toc209608405 \h </w:instrText>
        </w:r>
        <w:r>
          <w:rPr>
            <w:webHidden/>
          </w:rPr>
        </w:r>
        <w:r>
          <w:rPr>
            <w:webHidden/>
          </w:rPr>
          <w:fldChar w:fldCharType="separate"/>
        </w:r>
        <w:r>
          <w:rPr>
            <w:webHidden/>
          </w:rPr>
          <w:t>317</w:t>
        </w:r>
        <w:r>
          <w:rPr>
            <w:webHidden/>
          </w:rPr>
          <w:fldChar w:fldCharType="end"/>
        </w:r>
      </w:hyperlink>
    </w:p>
    <w:p w14:paraId="4ABBA971" w14:textId="00AC06CA"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6" w:history="1">
        <w:r w:rsidRPr="004901C7">
          <w:rPr>
            <w:rStyle w:val="Hyperlink"/>
            <w:rFonts w:ascii="Calibri" w:eastAsia="Yu Gothic Light" w:hAnsi="Calibri"/>
            <w:b/>
            <w:smallCaps/>
            <w:rtl/>
          </w:rPr>
          <w:t>30</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ascii="Calibri" w:eastAsia="Yu Gothic Light" w:hAnsi="Calibri" w:hint="eastAsia"/>
            <w:b/>
            <w:smallCaps/>
            <w:rtl/>
          </w:rPr>
          <w:t>الشكر</w:t>
        </w:r>
        <w:r w:rsidRPr="004901C7">
          <w:rPr>
            <w:rStyle w:val="Hyperlink"/>
            <w:rFonts w:ascii="Calibri" w:eastAsia="Yu Gothic Light" w:hAnsi="Calibri"/>
            <w:b/>
            <w:smallCaps/>
            <w:rtl/>
          </w:rPr>
          <w:t xml:space="preserve"> </w:t>
        </w:r>
        <w:r w:rsidRPr="004901C7">
          <w:rPr>
            <w:rStyle w:val="Hyperlink"/>
            <w:rFonts w:ascii="Calibri" w:eastAsia="Yu Gothic Light" w:hAnsi="Calibri" w:hint="eastAsia"/>
            <w:b/>
            <w:smallCaps/>
            <w:rtl/>
          </w:rPr>
          <w:t>والتقدير</w:t>
        </w:r>
        <w:r>
          <w:rPr>
            <w:webHidden/>
          </w:rPr>
          <w:tab/>
        </w:r>
        <w:r>
          <w:rPr>
            <w:webHidden/>
          </w:rPr>
          <w:fldChar w:fldCharType="begin"/>
        </w:r>
        <w:r>
          <w:rPr>
            <w:webHidden/>
          </w:rPr>
          <w:instrText xml:space="preserve"> PAGEREF _Toc209608406 \h </w:instrText>
        </w:r>
        <w:r>
          <w:rPr>
            <w:webHidden/>
          </w:rPr>
        </w:r>
        <w:r>
          <w:rPr>
            <w:webHidden/>
          </w:rPr>
          <w:fldChar w:fldCharType="separate"/>
        </w:r>
        <w:r>
          <w:rPr>
            <w:webHidden/>
          </w:rPr>
          <w:t>319</w:t>
        </w:r>
        <w:r>
          <w:rPr>
            <w:webHidden/>
          </w:rPr>
          <w:fldChar w:fldCharType="end"/>
        </w:r>
      </w:hyperlink>
    </w:p>
    <w:p w14:paraId="1C6030BD" w14:textId="5C2F968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7" w:history="1">
        <w:r w:rsidRPr="004901C7">
          <w:rPr>
            <w:rStyle w:val="Hyperlink"/>
            <w:rFonts w:ascii="Calibri" w:eastAsia="Yu Gothic Light" w:hAnsi="Calibri"/>
            <w:b/>
            <w:smallCaps/>
            <w:rtl/>
          </w:rPr>
          <w:t>31</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ascii="Calibri" w:eastAsia="Yu Gothic Light" w:hAnsi="Calibri" w:hint="eastAsia"/>
            <w:b/>
            <w:smallCaps/>
            <w:rtl/>
          </w:rPr>
          <w:t>المراجع</w:t>
        </w:r>
        <w:r>
          <w:rPr>
            <w:webHidden/>
          </w:rPr>
          <w:tab/>
        </w:r>
        <w:r>
          <w:rPr>
            <w:webHidden/>
          </w:rPr>
          <w:fldChar w:fldCharType="begin"/>
        </w:r>
        <w:r>
          <w:rPr>
            <w:webHidden/>
          </w:rPr>
          <w:instrText xml:space="preserve"> PAGEREF _Toc209608407 \h </w:instrText>
        </w:r>
        <w:r>
          <w:rPr>
            <w:webHidden/>
          </w:rPr>
        </w:r>
        <w:r>
          <w:rPr>
            <w:webHidden/>
          </w:rPr>
          <w:fldChar w:fldCharType="separate"/>
        </w:r>
        <w:r>
          <w:rPr>
            <w:webHidden/>
          </w:rPr>
          <w:t>322</w:t>
        </w:r>
        <w:r>
          <w:rPr>
            <w:webHidden/>
          </w:rPr>
          <w:fldChar w:fldCharType="end"/>
        </w:r>
      </w:hyperlink>
    </w:p>
    <w:p w14:paraId="313A9096" w14:textId="7CB92BBB"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8" w:history="1">
        <w:r w:rsidRPr="004901C7">
          <w:rPr>
            <w:rStyle w:val="Hyperlink"/>
            <w:rFonts w:hint="eastAsia"/>
            <w:rtl/>
          </w:rPr>
          <w:t>فهرس</w:t>
        </w:r>
        <w:r w:rsidRPr="004901C7">
          <w:rPr>
            <w:rStyle w:val="Hyperlink"/>
            <w:rtl/>
          </w:rPr>
          <w:t xml:space="preserve"> </w:t>
        </w:r>
        <w:r w:rsidRPr="004901C7">
          <w:rPr>
            <w:rStyle w:val="Hyperlink"/>
            <w:rFonts w:hint="eastAsia"/>
            <w:rtl/>
          </w:rPr>
          <w:t>المجلد</w:t>
        </w:r>
        <w:r w:rsidRPr="004901C7">
          <w:rPr>
            <w:rStyle w:val="Hyperlink"/>
            <w:rtl/>
          </w:rPr>
          <w:t xml:space="preserve"> </w:t>
        </w:r>
        <w:r w:rsidRPr="004901C7">
          <w:rPr>
            <w:rStyle w:val="Hyperlink"/>
            <w:rFonts w:hint="eastAsia"/>
            <w:rtl/>
          </w:rPr>
          <w:t>الأول</w:t>
        </w:r>
        <w:r>
          <w:rPr>
            <w:webHidden/>
          </w:rPr>
          <w:tab/>
        </w:r>
        <w:r>
          <w:rPr>
            <w:webHidden/>
          </w:rPr>
          <w:fldChar w:fldCharType="begin"/>
        </w:r>
        <w:r>
          <w:rPr>
            <w:webHidden/>
          </w:rPr>
          <w:instrText xml:space="preserve"> PAGEREF _Toc209608408 \h </w:instrText>
        </w:r>
        <w:r>
          <w:rPr>
            <w:webHidden/>
          </w:rPr>
        </w:r>
        <w:r>
          <w:rPr>
            <w:webHidden/>
          </w:rPr>
          <w:fldChar w:fldCharType="separate"/>
        </w:r>
        <w:r>
          <w:rPr>
            <w:webHidden/>
          </w:rPr>
          <w:t>325</w:t>
        </w:r>
        <w:r>
          <w:rPr>
            <w:webHidden/>
          </w:rPr>
          <w:fldChar w:fldCharType="end"/>
        </w:r>
      </w:hyperlink>
    </w:p>
    <w:p w14:paraId="2EC9A0BC" w14:textId="43E884F4"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9" w:history="1">
        <w:r w:rsidRPr="004901C7">
          <w:rPr>
            <w:rStyle w:val="Hyperlink"/>
            <w:rFonts w:ascii="Calibri" w:eastAsia="Times New Roman" w:hAnsi="Calibri" w:hint="eastAsia"/>
            <w:b/>
            <w:smallCaps/>
            <w:rtl/>
          </w:rPr>
          <w:t>فهرس</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المجلد</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الثاني</w:t>
        </w:r>
        <w:r>
          <w:rPr>
            <w:webHidden/>
          </w:rPr>
          <w:tab/>
        </w:r>
        <w:r>
          <w:rPr>
            <w:webHidden/>
          </w:rPr>
          <w:fldChar w:fldCharType="begin"/>
        </w:r>
        <w:r>
          <w:rPr>
            <w:webHidden/>
          </w:rPr>
          <w:instrText xml:space="preserve"> PAGEREF _Toc209608409 \h </w:instrText>
        </w:r>
        <w:r>
          <w:rPr>
            <w:webHidden/>
          </w:rPr>
        </w:r>
        <w:r>
          <w:rPr>
            <w:webHidden/>
          </w:rPr>
          <w:fldChar w:fldCharType="separate"/>
        </w:r>
        <w:r>
          <w:rPr>
            <w:webHidden/>
          </w:rPr>
          <w:t>334</w:t>
        </w:r>
        <w:r>
          <w:rPr>
            <w:webHidden/>
          </w:rPr>
          <w:fldChar w:fldCharType="end"/>
        </w:r>
      </w:hyperlink>
    </w:p>
    <w:p w14:paraId="082828C3" w14:textId="461DA586"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10" w:history="1">
        <w:r w:rsidRPr="004901C7">
          <w:rPr>
            <w:rStyle w:val="Hyperlink"/>
            <w:rFonts w:ascii="Calibri" w:eastAsia="Times New Roman" w:hAnsi="Calibri" w:hint="eastAsia"/>
            <w:b/>
            <w:smallCaps/>
            <w:rtl/>
          </w:rPr>
          <w:t>فهرس</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المجلد</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الثالث</w:t>
        </w:r>
        <w:r>
          <w:rPr>
            <w:webHidden/>
          </w:rPr>
          <w:tab/>
        </w:r>
        <w:r>
          <w:rPr>
            <w:webHidden/>
          </w:rPr>
          <w:fldChar w:fldCharType="begin"/>
        </w:r>
        <w:r>
          <w:rPr>
            <w:webHidden/>
          </w:rPr>
          <w:instrText xml:space="preserve"> PAGEREF _Toc209608410 \h </w:instrText>
        </w:r>
        <w:r>
          <w:rPr>
            <w:webHidden/>
          </w:rPr>
        </w:r>
        <w:r>
          <w:rPr>
            <w:webHidden/>
          </w:rPr>
          <w:fldChar w:fldCharType="separate"/>
        </w:r>
        <w:r>
          <w:rPr>
            <w:webHidden/>
          </w:rPr>
          <w:t>337</w:t>
        </w:r>
        <w:r>
          <w:rPr>
            <w:webHidden/>
          </w:rPr>
          <w:fldChar w:fldCharType="end"/>
        </w:r>
      </w:hyperlink>
    </w:p>
    <w:p w14:paraId="6E635F97" w14:textId="07B079DD" w:rsidR="006347B2" w:rsidRPr="0073369A" w:rsidRDefault="00F5281A" w:rsidP="00E4352F">
      <w:pPr>
        <w:rPr>
          <w:rFonts w:ascii="Calibri" w:eastAsia="Times New Roman" w:hAnsi="Calibri"/>
          <w:sz w:val="24"/>
          <w:rtl/>
          <w:lang w:val="en-US"/>
        </w:rPr>
      </w:pPr>
      <w:r>
        <w:rPr>
          <w:rFonts w:ascii="Times New Roman" w:eastAsia="Yu Mincho" w:hAnsi="Times New Roman"/>
          <w:bCs/>
          <w:noProof/>
          <w:szCs w:val="36"/>
          <w:rtl/>
          <w:lang w:val="en-US"/>
        </w:rPr>
        <w:fldChar w:fldCharType="end"/>
      </w:r>
      <w:r w:rsidR="006347B2" w:rsidRPr="0073369A">
        <w:rPr>
          <w:rFonts w:ascii="Calibri" w:eastAsia="Times New Roman" w:hAnsi="Calibri"/>
          <w:sz w:val="24"/>
          <w:rtl/>
          <w:lang w:val="en-US"/>
        </w:rPr>
        <w:br w:type="page"/>
      </w:r>
    </w:p>
    <w:p w14:paraId="75570D94" w14:textId="77777777" w:rsidR="006347B2" w:rsidRDefault="006347B2" w:rsidP="00E4352F">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27" w:name="_Toc205285402"/>
      <w:bookmarkStart w:id="528" w:name="_Toc209608410"/>
      <w:r w:rsidRPr="0073369A">
        <w:rPr>
          <w:rFonts w:ascii="Calibri" w:eastAsia="Times New Roman" w:hAnsi="Calibri"/>
          <w:b/>
          <w:bCs/>
          <w:smallCaps/>
          <w:color w:val="000000"/>
          <w:sz w:val="24"/>
          <w:rtl/>
          <w:lang w:val="en-US"/>
        </w:rPr>
        <w:lastRenderedPageBreak/>
        <w:t>فهرس المجلد الثالث</w:t>
      </w:r>
      <w:bookmarkEnd w:id="527"/>
      <w:bookmarkEnd w:id="528"/>
    </w:p>
    <w:p w14:paraId="4D8C8C2F" w14:textId="0AB558A3" w:rsidR="00745A4C" w:rsidRDefault="00745A4C" w:rsidP="00745A4C">
      <w:pPr>
        <w:rPr>
          <w:rFonts w:eastAsia="Times New Roman"/>
          <w:rtl/>
          <w:lang w:val="en-US"/>
        </w:rPr>
      </w:pPr>
      <w:r>
        <w:rPr>
          <w:rFonts w:eastAsia="Times New Roman" w:hint="cs"/>
          <w:rtl/>
          <w:lang w:val="en-US"/>
        </w:rPr>
        <w:t xml:space="preserve"> </w:t>
      </w:r>
    </w:p>
    <w:p w14:paraId="7E48E922" w14:textId="77777777" w:rsidR="00745A4C" w:rsidRPr="00745A4C" w:rsidRDefault="00745A4C" w:rsidP="00745A4C">
      <w:pPr>
        <w:rPr>
          <w:rFonts w:eastAsia="Times New Roman"/>
          <w:rtl/>
          <w:lang w:val="en-US"/>
        </w:rPr>
      </w:pPr>
      <w:r w:rsidRPr="00745A4C">
        <w:rPr>
          <w:rFonts w:eastAsia="Times New Roman"/>
          <w:rtl/>
          <w:lang w:val="en-US"/>
        </w:rPr>
        <w:t xml:space="preserve">1 </w:t>
      </w:r>
      <w:r w:rsidRPr="00745A4C">
        <w:rPr>
          <w:rFonts w:eastAsia="Times New Roman" w:hint="eastAsia"/>
          <w:rtl/>
          <w:lang w:val="en-US"/>
        </w:rPr>
        <w:t>مقدمة</w:t>
      </w:r>
      <w:r w:rsidRPr="00745A4C">
        <w:rPr>
          <w:rFonts w:eastAsia="Times New Roman"/>
          <w:rtl/>
          <w:lang w:val="en-US"/>
        </w:rPr>
        <w:t xml:space="preserve"> </w:t>
      </w:r>
      <w:r w:rsidRPr="00745A4C">
        <w:rPr>
          <w:rFonts w:eastAsia="Times New Roman" w:hint="eastAsia"/>
          <w:rtl/>
          <w:lang w:val="en-US"/>
        </w:rPr>
        <w:t>الكتاب</w:t>
      </w:r>
      <w:r w:rsidRPr="00745A4C">
        <w:rPr>
          <w:rFonts w:eastAsia="Times New Roman"/>
          <w:rtl/>
          <w:lang w:val="en-US"/>
        </w:rPr>
        <w:t xml:space="preserve">: " </w:t>
      </w:r>
      <w:r w:rsidRPr="00745A4C">
        <w:rPr>
          <w:rFonts w:eastAsia="Times New Roman" w:hint="eastAsia"/>
          <w:rtl/>
          <w:lang w:val="en-US"/>
        </w:rPr>
        <w:t>تحرير</w:t>
      </w:r>
      <w:r w:rsidRPr="00745A4C">
        <w:rPr>
          <w:rFonts w:eastAsia="Times New Roman"/>
          <w:rtl/>
          <w:lang w:val="en-US"/>
        </w:rPr>
        <w:t xml:space="preserve"> </w:t>
      </w:r>
      <w:r w:rsidRPr="00745A4C">
        <w:rPr>
          <w:rFonts w:eastAsia="Times New Roman" w:hint="eastAsia"/>
          <w:rtl/>
          <w:lang w:val="en-US"/>
        </w:rPr>
        <w:t>المصطلح</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 xml:space="preserve">: </w:t>
      </w:r>
      <w:r w:rsidRPr="00745A4C">
        <w:rPr>
          <w:rFonts w:eastAsia="Times New Roman" w:hint="eastAsia"/>
          <w:rtl/>
          <w:lang w:val="en-US"/>
        </w:rPr>
        <w:t>دراسة</w:t>
      </w:r>
      <w:r w:rsidRPr="00745A4C">
        <w:rPr>
          <w:rFonts w:eastAsia="Times New Roman"/>
          <w:rtl/>
          <w:lang w:val="en-US"/>
        </w:rPr>
        <w:t xml:space="preserve"> </w:t>
      </w:r>
      <w:r w:rsidRPr="00745A4C">
        <w:rPr>
          <w:rFonts w:eastAsia="Times New Roman" w:hint="eastAsia"/>
          <w:rtl/>
          <w:lang w:val="en-US"/>
        </w:rPr>
        <w:t>تطبيقية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فقه</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w:t>
      </w:r>
      <w:r w:rsidRPr="00745A4C">
        <w:rPr>
          <w:rFonts w:eastAsia="Times New Roman"/>
          <w:rtl/>
          <w:lang w:val="en-US"/>
        </w:rPr>
        <w:tab/>
        <w:t>2</w:t>
      </w:r>
    </w:p>
    <w:p w14:paraId="4E24B6E2" w14:textId="77777777" w:rsidR="00745A4C" w:rsidRPr="00745A4C" w:rsidRDefault="00745A4C" w:rsidP="00745A4C">
      <w:pPr>
        <w:rPr>
          <w:rFonts w:eastAsia="Times New Roman"/>
          <w:rtl/>
          <w:lang w:val="en-US"/>
        </w:rPr>
      </w:pPr>
      <w:r w:rsidRPr="00745A4C">
        <w:rPr>
          <w:rFonts w:eastAsia="Times New Roman"/>
          <w:rtl/>
          <w:lang w:val="en-US"/>
        </w:rPr>
        <w:t xml:space="preserve">2 </w:t>
      </w:r>
      <w:r w:rsidRPr="00745A4C">
        <w:rPr>
          <w:rFonts w:eastAsia="Times New Roman" w:hint="eastAsia"/>
          <w:rtl/>
          <w:lang w:val="en-US"/>
        </w:rPr>
        <w:t>مشروع</w:t>
      </w:r>
      <w:r w:rsidRPr="00745A4C">
        <w:rPr>
          <w:rFonts w:eastAsia="Times New Roman"/>
          <w:rtl/>
          <w:lang w:val="en-US"/>
        </w:rPr>
        <w:t xml:space="preserve"> </w:t>
      </w:r>
      <w:r w:rsidRPr="00745A4C">
        <w:rPr>
          <w:rFonts w:eastAsia="Times New Roman" w:hint="eastAsia"/>
          <w:rtl/>
          <w:lang w:val="en-US"/>
        </w:rPr>
        <w:t>الخلافة</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 xml:space="preserve">: </w:t>
      </w:r>
      <w:r w:rsidRPr="00745A4C">
        <w:rPr>
          <w:rFonts w:eastAsia="Times New Roman" w:hint="eastAsia"/>
          <w:rtl/>
          <w:lang w:val="en-US"/>
        </w:rPr>
        <w:t>غاية</w:t>
      </w:r>
      <w:r w:rsidRPr="00745A4C">
        <w:rPr>
          <w:rFonts w:eastAsia="Times New Roman"/>
          <w:rtl/>
          <w:lang w:val="en-US"/>
        </w:rPr>
        <w:t xml:space="preserve"> </w:t>
      </w:r>
      <w:r w:rsidRPr="00745A4C">
        <w:rPr>
          <w:rFonts w:eastAsia="Times New Roman" w:hint="eastAsia"/>
          <w:rtl/>
          <w:lang w:val="en-US"/>
        </w:rPr>
        <w:t>الوجود</w:t>
      </w:r>
      <w:r w:rsidRPr="00745A4C">
        <w:rPr>
          <w:rFonts w:eastAsia="Times New Roman"/>
          <w:rtl/>
          <w:lang w:val="en-US"/>
        </w:rPr>
        <w:t xml:space="preserve"> </w:t>
      </w:r>
      <w:r w:rsidRPr="00745A4C">
        <w:rPr>
          <w:rFonts w:eastAsia="Times New Roman" w:hint="eastAsia"/>
          <w:rtl/>
          <w:lang w:val="en-US"/>
        </w:rPr>
        <w:t>وأداة</w:t>
      </w:r>
      <w:r w:rsidRPr="00745A4C">
        <w:rPr>
          <w:rFonts w:eastAsia="Times New Roman"/>
          <w:rtl/>
          <w:lang w:val="en-US"/>
        </w:rPr>
        <w:t xml:space="preserve"> </w:t>
      </w:r>
      <w:r w:rsidRPr="00745A4C">
        <w:rPr>
          <w:rFonts w:eastAsia="Times New Roman" w:hint="eastAsia"/>
          <w:rtl/>
          <w:lang w:val="en-US"/>
        </w:rPr>
        <w:t>التحقيق</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6</w:t>
      </w:r>
    </w:p>
    <w:p w14:paraId="7188EDEA" w14:textId="77777777" w:rsidR="00745A4C" w:rsidRPr="00745A4C" w:rsidRDefault="00745A4C" w:rsidP="00745A4C">
      <w:pPr>
        <w:rPr>
          <w:rFonts w:eastAsia="Times New Roman"/>
          <w:rtl/>
          <w:lang w:val="en-US"/>
        </w:rPr>
      </w:pPr>
      <w:r w:rsidRPr="00745A4C">
        <w:rPr>
          <w:rFonts w:eastAsia="Times New Roman"/>
          <w:rtl/>
          <w:lang w:val="en-US"/>
        </w:rPr>
        <w:t xml:space="preserve">3 </w:t>
      </w:r>
      <w:r w:rsidRPr="00745A4C">
        <w:rPr>
          <w:rFonts w:eastAsia="Times New Roman" w:hint="eastAsia"/>
          <w:rtl/>
          <w:lang w:val="en-US"/>
        </w:rPr>
        <w:t>الشعائر</w:t>
      </w:r>
      <w:r w:rsidRPr="00745A4C">
        <w:rPr>
          <w:rFonts w:eastAsia="Times New Roman"/>
          <w:rtl/>
          <w:lang w:val="en-US"/>
        </w:rPr>
        <w:t xml:space="preserve"> </w:t>
      </w:r>
      <w:r w:rsidRPr="00745A4C">
        <w:rPr>
          <w:rFonts w:eastAsia="Times New Roman" w:hint="eastAsia"/>
          <w:rtl/>
          <w:lang w:val="en-US"/>
        </w:rPr>
        <w:t>كأدوات</w:t>
      </w:r>
      <w:r w:rsidRPr="00745A4C">
        <w:rPr>
          <w:rFonts w:eastAsia="Times New Roman"/>
          <w:rtl/>
          <w:lang w:val="en-US"/>
        </w:rPr>
        <w:t xml:space="preserve"> </w:t>
      </w:r>
      <w:r w:rsidRPr="00745A4C">
        <w:rPr>
          <w:rFonts w:eastAsia="Times New Roman" w:hint="eastAsia"/>
          <w:rtl/>
          <w:lang w:val="en-US"/>
        </w:rPr>
        <w:t>للخلافة</w:t>
      </w:r>
      <w:r w:rsidRPr="00745A4C">
        <w:rPr>
          <w:rFonts w:eastAsia="Times New Roman"/>
          <w:rtl/>
          <w:lang w:val="en-US"/>
        </w:rPr>
        <w:t xml:space="preserve">: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الصلاة</w:t>
      </w:r>
      <w:r w:rsidRPr="00745A4C">
        <w:rPr>
          <w:rFonts w:eastAsia="Times New Roman"/>
          <w:rtl/>
          <w:lang w:val="en-US"/>
        </w:rPr>
        <w:t xml:space="preserve"> </w:t>
      </w:r>
      <w:r w:rsidRPr="00745A4C">
        <w:rPr>
          <w:rFonts w:eastAsia="Times New Roman" w:hint="eastAsia"/>
          <w:rtl/>
          <w:lang w:val="en-US"/>
        </w:rPr>
        <w:t>والصيام</w:t>
      </w:r>
      <w:r w:rsidRPr="00745A4C">
        <w:rPr>
          <w:rFonts w:eastAsia="Times New Roman"/>
          <w:rtl/>
          <w:lang w:val="en-US"/>
        </w:rPr>
        <w:tab/>
        <w:t>7</w:t>
      </w:r>
    </w:p>
    <w:p w14:paraId="2D1C26D7" w14:textId="77777777" w:rsidR="00745A4C" w:rsidRPr="00745A4C" w:rsidRDefault="00745A4C" w:rsidP="00745A4C">
      <w:pPr>
        <w:rPr>
          <w:rFonts w:eastAsia="Times New Roman"/>
          <w:rtl/>
          <w:lang w:val="en-US"/>
        </w:rPr>
      </w:pPr>
      <w:r w:rsidRPr="00745A4C">
        <w:rPr>
          <w:rFonts w:eastAsia="Times New Roman"/>
          <w:rtl/>
          <w:lang w:val="en-US"/>
        </w:rPr>
        <w:t xml:space="preserve">4 </w:t>
      </w:r>
      <w:r w:rsidRPr="00745A4C">
        <w:rPr>
          <w:rFonts w:eastAsia="Times New Roman" w:hint="eastAsia"/>
          <w:rtl/>
          <w:lang w:val="en-US"/>
        </w:rPr>
        <w:t>صوت</w:t>
      </w:r>
      <w:r w:rsidRPr="00745A4C">
        <w:rPr>
          <w:rFonts w:eastAsia="Times New Roman"/>
          <w:rtl/>
          <w:lang w:val="en-US"/>
        </w:rPr>
        <w:t xml:space="preserve"> </w:t>
      </w:r>
      <w:r w:rsidRPr="00745A4C">
        <w:rPr>
          <w:rFonts w:eastAsia="Times New Roman" w:hint="eastAsia"/>
          <w:rtl/>
          <w:lang w:val="en-US"/>
        </w:rPr>
        <w:t>الواقع</w:t>
      </w:r>
      <w:r w:rsidRPr="00745A4C">
        <w:rPr>
          <w:rFonts w:eastAsia="Times New Roman"/>
          <w:rtl/>
          <w:lang w:val="en-US"/>
        </w:rPr>
        <w:t xml:space="preserve">: </w:t>
      </w:r>
      <w:r w:rsidRPr="00745A4C">
        <w:rPr>
          <w:rFonts w:eastAsia="Times New Roman" w:hint="eastAsia"/>
          <w:rtl/>
          <w:lang w:val="en-US"/>
        </w:rPr>
        <w:t>كيف</w:t>
      </w:r>
      <w:r w:rsidRPr="00745A4C">
        <w:rPr>
          <w:rFonts w:eastAsia="Times New Roman"/>
          <w:rtl/>
          <w:lang w:val="en-US"/>
        </w:rPr>
        <w:t xml:space="preserve"> </w:t>
      </w:r>
      <w:r w:rsidRPr="00745A4C">
        <w:rPr>
          <w:rFonts w:eastAsia="Times New Roman" w:hint="eastAsia"/>
          <w:rtl/>
          <w:lang w:val="en-US"/>
        </w:rPr>
        <w:t>خاطب</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المعاصرين</w:t>
      </w:r>
      <w:r w:rsidRPr="00745A4C">
        <w:rPr>
          <w:rFonts w:eastAsia="Times New Roman"/>
          <w:rtl/>
          <w:lang w:val="en-US"/>
        </w:rPr>
        <w:t xml:space="preserve"> </w:t>
      </w:r>
      <w:r w:rsidRPr="00745A4C">
        <w:rPr>
          <w:rFonts w:eastAsia="Times New Roman" w:hint="eastAsia"/>
          <w:rtl/>
          <w:lang w:val="en-US"/>
        </w:rPr>
        <w:t>الأوائل</w:t>
      </w:r>
      <w:r w:rsidRPr="00745A4C">
        <w:rPr>
          <w:rFonts w:eastAsia="Times New Roman"/>
          <w:rtl/>
          <w:lang w:val="en-US"/>
        </w:rPr>
        <w:t xml:space="preserve"> </w:t>
      </w:r>
      <w:r w:rsidRPr="00745A4C">
        <w:rPr>
          <w:rFonts w:eastAsia="Times New Roman" w:hint="eastAsia"/>
          <w:rtl/>
          <w:lang w:val="en-US"/>
        </w:rPr>
        <w:t>وقدّم</w:t>
      </w:r>
      <w:r w:rsidRPr="00745A4C">
        <w:rPr>
          <w:rFonts w:eastAsia="Times New Roman"/>
          <w:rtl/>
          <w:lang w:val="en-US"/>
        </w:rPr>
        <w:t xml:space="preserve"> </w:t>
      </w:r>
      <w:r w:rsidRPr="00745A4C">
        <w:rPr>
          <w:rFonts w:eastAsia="Times New Roman" w:hint="eastAsia"/>
          <w:rtl/>
          <w:lang w:val="en-US"/>
        </w:rPr>
        <w:t>مصداقه؟</w:t>
      </w:r>
      <w:r w:rsidRPr="00745A4C">
        <w:rPr>
          <w:rFonts w:eastAsia="Times New Roman"/>
          <w:rtl/>
          <w:lang w:val="en-US"/>
        </w:rPr>
        <w:tab/>
        <w:t>8</w:t>
      </w:r>
    </w:p>
    <w:p w14:paraId="2C0AD143" w14:textId="77777777" w:rsidR="00745A4C" w:rsidRPr="00745A4C" w:rsidRDefault="00745A4C" w:rsidP="00745A4C">
      <w:pPr>
        <w:rPr>
          <w:rFonts w:eastAsia="Times New Roman"/>
          <w:rtl/>
          <w:lang w:val="en-US"/>
        </w:rPr>
      </w:pPr>
      <w:r w:rsidRPr="00745A4C">
        <w:rPr>
          <w:rFonts w:eastAsia="Times New Roman"/>
          <w:rtl/>
          <w:lang w:val="en-US"/>
        </w:rPr>
        <w:t xml:space="preserve">5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العبادة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الإسلام</w:t>
      </w:r>
      <w:r w:rsidRPr="00745A4C">
        <w:rPr>
          <w:rFonts w:eastAsia="Times New Roman"/>
          <w:rtl/>
          <w:lang w:val="en-US"/>
        </w:rPr>
        <w:t xml:space="preserve">: </w:t>
      </w:r>
      <w:r w:rsidRPr="00745A4C">
        <w:rPr>
          <w:rFonts w:eastAsia="Times New Roman" w:hint="eastAsia"/>
          <w:rtl/>
          <w:lang w:val="en-US"/>
        </w:rPr>
        <w:t>شمولية</w:t>
      </w:r>
      <w:r w:rsidRPr="00745A4C">
        <w:rPr>
          <w:rFonts w:eastAsia="Times New Roman"/>
          <w:rtl/>
          <w:lang w:val="en-US"/>
        </w:rPr>
        <w:t xml:space="preserve"> </w:t>
      </w:r>
      <w:r w:rsidRPr="00745A4C">
        <w:rPr>
          <w:rFonts w:eastAsia="Times New Roman" w:hint="eastAsia"/>
          <w:rtl/>
          <w:lang w:val="en-US"/>
        </w:rPr>
        <w:t>وعمق</w:t>
      </w:r>
      <w:r w:rsidRPr="00745A4C">
        <w:rPr>
          <w:rFonts w:eastAsia="Times New Roman"/>
          <w:rtl/>
          <w:lang w:val="en-US"/>
        </w:rPr>
        <w:t xml:space="preserve"> </w:t>
      </w:r>
      <w:r w:rsidRPr="00745A4C">
        <w:rPr>
          <w:rFonts w:eastAsia="Times New Roman" w:hint="eastAsia"/>
          <w:rtl/>
          <w:lang w:val="en-US"/>
        </w:rPr>
        <w:t>يتجاوز</w:t>
      </w:r>
      <w:r w:rsidRPr="00745A4C">
        <w:rPr>
          <w:rFonts w:eastAsia="Times New Roman"/>
          <w:rtl/>
          <w:lang w:val="en-US"/>
        </w:rPr>
        <w:t xml:space="preserve"> </w:t>
      </w:r>
      <w:r w:rsidRPr="00745A4C">
        <w:rPr>
          <w:rFonts w:eastAsia="Times New Roman" w:hint="eastAsia"/>
          <w:rtl/>
          <w:lang w:val="en-US"/>
        </w:rPr>
        <w:t>الطقوس</w:t>
      </w:r>
      <w:r w:rsidRPr="00745A4C">
        <w:rPr>
          <w:rFonts w:eastAsia="Times New Roman"/>
          <w:rtl/>
          <w:lang w:val="en-US"/>
        </w:rPr>
        <w:tab/>
        <w:t>9</w:t>
      </w:r>
    </w:p>
    <w:p w14:paraId="360AB1EF" w14:textId="77777777" w:rsidR="00745A4C" w:rsidRPr="00745A4C" w:rsidRDefault="00745A4C" w:rsidP="00745A4C">
      <w:pPr>
        <w:rPr>
          <w:rFonts w:eastAsia="Times New Roman"/>
          <w:rtl/>
          <w:lang w:val="en-US"/>
        </w:rPr>
      </w:pPr>
      <w:r w:rsidRPr="00745A4C">
        <w:rPr>
          <w:rFonts w:eastAsia="Times New Roman"/>
          <w:rtl/>
          <w:lang w:val="en-US"/>
        </w:rPr>
        <w:t>6 "</w:t>
      </w:r>
      <w:r w:rsidRPr="00745A4C">
        <w:rPr>
          <w:rFonts w:eastAsia="Times New Roman" w:hint="eastAsia"/>
          <w:rtl/>
          <w:lang w:val="en-US"/>
        </w:rPr>
        <w:t>نحن</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ab/>
        <w:t>10</w:t>
      </w:r>
    </w:p>
    <w:p w14:paraId="5358F950" w14:textId="77777777" w:rsidR="00745A4C" w:rsidRPr="00745A4C" w:rsidRDefault="00745A4C" w:rsidP="00745A4C">
      <w:pPr>
        <w:rPr>
          <w:rFonts w:eastAsia="Times New Roman"/>
          <w:rtl/>
          <w:lang w:val="en-US"/>
        </w:rPr>
      </w:pPr>
      <w:r w:rsidRPr="00745A4C">
        <w:rPr>
          <w:rFonts w:eastAsia="Times New Roman"/>
          <w:rtl/>
          <w:lang w:val="en-US"/>
        </w:rPr>
        <w:t>7 "</w:t>
      </w:r>
      <w:r w:rsidRPr="00745A4C">
        <w:rPr>
          <w:rFonts w:eastAsia="Times New Roman" w:hint="eastAsia"/>
          <w:rtl/>
          <w:lang w:val="en-US"/>
        </w:rPr>
        <w:t>الزوج</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الأزواج</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الاقتران</w:t>
      </w:r>
      <w:r w:rsidRPr="00745A4C">
        <w:rPr>
          <w:rFonts w:eastAsia="Times New Roman"/>
          <w:rtl/>
          <w:lang w:val="en-US"/>
        </w:rPr>
        <w:t xml:space="preserve"> </w:t>
      </w:r>
      <w:r w:rsidRPr="00745A4C">
        <w:rPr>
          <w:rFonts w:eastAsia="Times New Roman" w:hint="eastAsia"/>
          <w:rtl/>
          <w:lang w:val="en-US"/>
        </w:rPr>
        <w:t>البيولوجي</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الشراكة</w:t>
      </w:r>
      <w:r w:rsidRPr="00745A4C">
        <w:rPr>
          <w:rFonts w:eastAsia="Times New Roman"/>
          <w:rtl/>
          <w:lang w:val="en-US"/>
        </w:rPr>
        <w:t xml:space="preserve"> </w:t>
      </w:r>
      <w:r w:rsidRPr="00745A4C">
        <w:rPr>
          <w:rFonts w:eastAsia="Times New Roman" w:hint="eastAsia"/>
          <w:rtl/>
          <w:lang w:val="en-US"/>
        </w:rPr>
        <w:t>الوظيفية</w:t>
      </w:r>
      <w:r w:rsidRPr="00745A4C">
        <w:rPr>
          <w:rFonts w:eastAsia="Times New Roman"/>
          <w:rtl/>
          <w:lang w:val="en-US"/>
        </w:rPr>
        <w:tab/>
        <w:t>13</w:t>
      </w:r>
    </w:p>
    <w:p w14:paraId="17614396" w14:textId="77777777" w:rsidR="00745A4C" w:rsidRPr="00745A4C" w:rsidRDefault="00745A4C" w:rsidP="00745A4C">
      <w:pPr>
        <w:rPr>
          <w:rFonts w:eastAsia="Times New Roman"/>
          <w:rtl/>
          <w:lang w:val="en-US"/>
        </w:rPr>
      </w:pPr>
      <w:r w:rsidRPr="00745A4C">
        <w:rPr>
          <w:rFonts w:eastAsia="Times New Roman"/>
          <w:rtl/>
          <w:lang w:val="en-US"/>
        </w:rPr>
        <w:t xml:space="preserve">8 </w:t>
      </w:r>
      <w:r w:rsidRPr="00745A4C">
        <w:rPr>
          <w:rFonts w:eastAsia="Times New Roman" w:hint="eastAsia"/>
          <w:rtl/>
          <w:lang w:val="en-US"/>
        </w:rPr>
        <w:t>فك</w:t>
      </w:r>
      <w:r w:rsidRPr="00745A4C">
        <w:rPr>
          <w:rFonts w:eastAsia="Times New Roman"/>
          <w:rtl/>
          <w:lang w:val="en-US"/>
        </w:rPr>
        <w:t xml:space="preserve"> </w:t>
      </w:r>
      <w:r w:rsidRPr="00745A4C">
        <w:rPr>
          <w:rFonts w:eastAsia="Times New Roman" w:hint="eastAsia"/>
          <w:rtl/>
          <w:lang w:val="en-US"/>
        </w:rPr>
        <w:t>رموز</w:t>
      </w:r>
      <w:r w:rsidRPr="00745A4C">
        <w:rPr>
          <w:rFonts w:eastAsia="Times New Roman"/>
          <w:rtl/>
          <w:lang w:val="en-US"/>
        </w:rPr>
        <w:t xml:space="preserve"> (</w:t>
      </w:r>
      <w:r w:rsidRPr="00745A4C">
        <w:rPr>
          <w:rFonts w:eastAsia="Times New Roman" w:hint="eastAsia"/>
          <w:rtl/>
          <w:lang w:val="en-US"/>
        </w:rPr>
        <w:t>النساء</w:t>
      </w:r>
      <w:r w:rsidRPr="00745A4C">
        <w:rPr>
          <w:rFonts w:eastAsia="Times New Roman"/>
          <w:rtl/>
          <w:lang w:val="en-US"/>
        </w:rPr>
        <w:t>: 3) "</w:t>
      </w:r>
      <w:r w:rsidRPr="00745A4C">
        <w:rPr>
          <w:rFonts w:eastAsia="Times New Roman" w:hint="eastAsia"/>
          <w:rtl/>
          <w:lang w:val="en-US"/>
        </w:rPr>
        <w:t>مثنى</w:t>
      </w:r>
      <w:r w:rsidRPr="00745A4C">
        <w:rPr>
          <w:rFonts w:eastAsia="Times New Roman"/>
          <w:rtl/>
          <w:lang w:val="en-US"/>
        </w:rPr>
        <w:t xml:space="preserve"> </w:t>
      </w:r>
      <w:r w:rsidRPr="00745A4C">
        <w:rPr>
          <w:rFonts w:eastAsia="Times New Roman" w:hint="eastAsia"/>
          <w:rtl/>
          <w:lang w:val="en-US"/>
        </w:rPr>
        <w:t>وثلاث</w:t>
      </w:r>
      <w:r w:rsidRPr="00745A4C">
        <w:rPr>
          <w:rFonts w:eastAsia="Times New Roman"/>
          <w:rtl/>
          <w:lang w:val="en-US"/>
        </w:rPr>
        <w:t xml:space="preserve"> </w:t>
      </w:r>
      <w:r w:rsidRPr="00745A4C">
        <w:rPr>
          <w:rFonts w:eastAsia="Times New Roman" w:hint="eastAsia"/>
          <w:rtl/>
          <w:lang w:val="en-US"/>
        </w:rPr>
        <w:t>ورباع</w:t>
      </w:r>
      <w:r w:rsidRPr="00745A4C">
        <w:rPr>
          <w:rFonts w:eastAsia="Times New Roman"/>
          <w:rtl/>
          <w:lang w:val="en-US"/>
        </w:rPr>
        <w:t xml:space="preserve">": </w:t>
      </w:r>
      <w:r w:rsidRPr="00745A4C">
        <w:rPr>
          <w:rFonts w:eastAsia="Times New Roman" w:hint="eastAsia"/>
          <w:rtl/>
          <w:lang w:val="en-US"/>
        </w:rPr>
        <w:t>تشريع</w:t>
      </w:r>
      <w:r w:rsidRPr="00745A4C">
        <w:rPr>
          <w:rFonts w:eastAsia="Times New Roman"/>
          <w:rtl/>
          <w:lang w:val="en-US"/>
        </w:rPr>
        <w:t xml:space="preserve"> </w:t>
      </w:r>
      <w:r w:rsidRPr="00745A4C">
        <w:rPr>
          <w:rFonts w:eastAsia="Times New Roman" w:hint="eastAsia"/>
          <w:rtl/>
          <w:lang w:val="en-US"/>
        </w:rPr>
        <w:t>للتكافل</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ترخيص</w:t>
      </w:r>
      <w:r w:rsidRPr="00745A4C">
        <w:rPr>
          <w:rFonts w:eastAsia="Times New Roman"/>
          <w:rtl/>
          <w:lang w:val="en-US"/>
        </w:rPr>
        <w:t xml:space="preserve"> </w:t>
      </w:r>
      <w:r w:rsidRPr="00745A4C">
        <w:rPr>
          <w:rFonts w:eastAsia="Times New Roman" w:hint="eastAsia"/>
          <w:rtl/>
          <w:lang w:val="en-US"/>
        </w:rPr>
        <w:t>للتعدد؟</w:t>
      </w:r>
      <w:r w:rsidRPr="00745A4C">
        <w:rPr>
          <w:rFonts w:eastAsia="Times New Roman"/>
          <w:rtl/>
          <w:lang w:val="en-US"/>
        </w:rPr>
        <w:tab/>
        <w:t>14</w:t>
      </w:r>
    </w:p>
    <w:p w14:paraId="096A9CF3" w14:textId="77777777" w:rsidR="00745A4C" w:rsidRPr="00745A4C" w:rsidRDefault="00745A4C" w:rsidP="00745A4C">
      <w:pPr>
        <w:rPr>
          <w:rFonts w:eastAsia="Times New Roman"/>
          <w:rtl/>
          <w:lang w:val="en-US"/>
        </w:rPr>
      </w:pPr>
      <w:r w:rsidRPr="00745A4C">
        <w:rPr>
          <w:rFonts w:eastAsia="Times New Roman"/>
          <w:rtl/>
          <w:lang w:val="en-US"/>
        </w:rPr>
        <w:t>9 "</w:t>
      </w:r>
      <w:r w:rsidRPr="00745A4C">
        <w:rPr>
          <w:rFonts w:eastAsia="Times New Roman" w:hint="eastAsia"/>
          <w:rtl/>
          <w:lang w:val="en-US"/>
        </w:rPr>
        <w:t>الرجال</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النساء</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وظيفي</w:t>
      </w:r>
      <w:r w:rsidRPr="00745A4C">
        <w:rPr>
          <w:rFonts w:eastAsia="Times New Roman"/>
          <w:rtl/>
          <w:lang w:val="en-US"/>
        </w:rPr>
        <w:t xml:space="preserve"> </w:t>
      </w:r>
      <w:r w:rsidRPr="00745A4C">
        <w:rPr>
          <w:rFonts w:eastAsia="Times New Roman" w:hint="eastAsia"/>
          <w:rtl/>
          <w:lang w:val="en-US"/>
        </w:rPr>
        <w:t>يتجاوز</w:t>
      </w:r>
      <w:r w:rsidRPr="00745A4C">
        <w:rPr>
          <w:rFonts w:eastAsia="Times New Roman"/>
          <w:rtl/>
          <w:lang w:val="en-US"/>
        </w:rPr>
        <w:t xml:space="preserve"> </w:t>
      </w:r>
      <w:r w:rsidRPr="00745A4C">
        <w:rPr>
          <w:rFonts w:eastAsia="Times New Roman" w:hint="eastAsia"/>
          <w:rtl/>
          <w:lang w:val="en-US"/>
        </w:rPr>
        <w:t>التقسيم</w:t>
      </w:r>
      <w:r w:rsidRPr="00745A4C">
        <w:rPr>
          <w:rFonts w:eastAsia="Times New Roman"/>
          <w:rtl/>
          <w:lang w:val="en-US"/>
        </w:rPr>
        <w:t xml:space="preserve"> </w:t>
      </w:r>
      <w:r w:rsidRPr="00745A4C">
        <w:rPr>
          <w:rFonts w:eastAsia="Times New Roman" w:hint="eastAsia"/>
          <w:rtl/>
          <w:lang w:val="en-US"/>
        </w:rPr>
        <w:t>الجندري</w:t>
      </w:r>
      <w:r w:rsidRPr="00745A4C">
        <w:rPr>
          <w:rFonts w:eastAsia="Times New Roman"/>
          <w:rtl/>
          <w:lang w:val="en-US"/>
        </w:rPr>
        <w:tab/>
        <w:t>16</w:t>
      </w:r>
    </w:p>
    <w:p w14:paraId="5A13C661" w14:textId="77777777" w:rsidR="00745A4C" w:rsidRPr="00745A4C" w:rsidRDefault="00745A4C" w:rsidP="00745A4C">
      <w:pPr>
        <w:rPr>
          <w:rFonts w:eastAsia="Times New Roman"/>
          <w:rtl/>
          <w:lang w:val="en-US"/>
        </w:rPr>
      </w:pPr>
      <w:r w:rsidRPr="00745A4C">
        <w:rPr>
          <w:rFonts w:eastAsia="Times New Roman"/>
          <w:rtl/>
          <w:lang w:val="en-US"/>
        </w:rPr>
        <w:t xml:space="preserve">10 </w:t>
      </w:r>
      <w:r w:rsidRPr="00745A4C">
        <w:rPr>
          <w:rFonts w:eastAsia="Times New Roman" w:hint="eastAsia"/>
          <w:rtl/>
          <w:lang w:val="en-US"/>
        </w:rPr>
        <w:t>جذور</w:t>
      </w:r>
      <w:r w:rsidRPr="00745A4C">
        <w:rPr>
          <w:rFonts w:eastAsia="Times New Roman"/>
          <w:rtl/>
          <w:lang w:val="en-US"/>
        </w:rPr>
        <w:t xml:space="preserve"> "</w:t>
      </w:r>
      <w:r w:rsidRPr="00745A4C">
        <w:rPr>
          <w:rFonts w:eastAsia="Times New Roman" w:hint="eastAsia"/>
          <w:rtl/>
          <w:lang w:val="en-US"/>
        </w:rPr>
        <w:t>التشويه</w:t>
      </w:r>
      <w:r w:rsidRPr="00745A4C">
        <w:rPr>
          <w:rFonts w:eastAsia="Times New Roman"/>
          <w:rtl/>
          <w:lang w:val="en-US"/>
        </w:rPr>
        <w:t xml:space="preserve">" </w:t>
      </w:r>
      <w:r w:rsidRPr="00745A4C">
        <w:rPr>
          <w:rFonts w:eastAsia="Times New Roman" w:hint="eastAsia"/>
          <w:rtl/>
          <w:lang w:val="en-US"/>
        </w:rPr>
        <w:t>التاريخي</w:t>
      </w:r>
      <w:r w:rsidRPr="00745A4C">
        <w:rPr>
          <w:rFonts w:eastAsia="Times New Roman"/>
          <w:rtl/>
          <w:lang w:val="en-US"/>
        </w:rPr>
        <w:t xml:space="preserve">: </w:t>
      </w:r>
      <w:r w:rsidRPr="00745A4C">
        <w:rPr>
          <w:rFonts w:eastAsia="Times New Roman" w:hint="eastAsia"/>
          <w:rtl/>
          <w:lang w:val="en-US"/>
        </w:rPr>
        <w:t>أثر</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الحرفي</w:t>
      </w:r>
      <w:r w:rsidRPr="00745A4C">
        <w:rPr>
          <w:rFonts w:eastAsia="Times New Roman"/>
          <w:rtl/>
          <w:lang w:val="en-US"/>
        </w:rPr>
        <w:t xml:space="preserve"> </w:t>
      </w:r>
      <w:r w:rsidRPr="00745A4C">
        <w:rPr>
          <w:rFonts w:eastAsia="Times New Roman" w:hint="eastAsia"/>
          <w:rtl/>
          <w:lang w:val="en-US"/>
        </w:rPr>
        <w:t>مقابل</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الوظيفي</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صورة</w:t>
      </w:r>
      <w:r w:rsidRPr="00745A4C">
        <w:rPr>
          <w:rFonts w:eastAsia="Times New Roman"/>
          <w:rtl/>
          <w:lang w:val="en-US"/>
        </w:rPr>
        <w:t xml:space="preserve"> </w:t>
      </w:r>
      <w:r w:rsidRPr="00745A4C">
        <w:rPr>
          <w:rFonts w:eastAsia="Times New Roman" w:hint="eastAsia"/>
          <w:rtl/>
          <w:lang w:val="en-US"/>
        </w:rPr>
        <w:t>النبي</w:t>
      </w:r>
      <w:r w:rsidRPr="00745A4C">
        <w:rPr>
          <w:rFonts w:eastAsia="Times New Roman"/>
          <w:rtl/>
          <w:lang w:val="en-US"/>
        </w:rPr>
        <w:t xml:space="preserve"> </w:t>
      </w:r>
      <w:r w:rsidRPr="00745A4C">
        <w:rPr>
          <w:rFonts w:eastAsia="Times New Roman" w:hint="eastAsia"/>
          <w:rtl/>
          <w:lang w:val="en-US"/>
        </w:rPr>
        <w:t>والتشريع</w:t>
      </w:r>
      <w:r w:rsidRPr="00745A4C">
        <w:rPr>
          <w:rFonts w:eastAsia="Times New Roman"/>
          <w:rtl/>
          <w:lang w:val="en-US"/>
        </w:rPr>
        <w:tab/>
        <w:t>17</w:t>
      </w:r>
    </w:p>
    <w:p w14:paraId="43AE689B" w14:textId="77777777" w:rsidR="00745A4C" w:rsidRPr="00745A4C" w:rsidRDefault="00745A4C" w:rsidP="00745A4C">
      <w:pPr>
        <w:rPr>
          <w:rFonts w:eastAsia="Times New Roman"/>
          <w:rtl/>
          <w:lang w:val="en-US"/>
        </w:rPr>
      </w:pPr>
      <w:r w:rsidRPr="00745A4C">
        <w:rPr>
          <w:rFonts w:eastAsia="Times New Roman"/>
          <w:rtl/>
          <w:lang w:val="en-US"/>
        </w:rPr>
        <w:t xml:space="preserve">11 </w:t>
      </w:r>
      <w:r w:rsidRPr="00745A4C">
        <w:rPr>
          <w:rFonts w:eastAsia="Times New Roman" w:hint="eastAsia"/>
          <w:rtl/>
          <w:lang w:val="en-US"/>
        </w:rPr>
        <w:t>صدى</w:t>
      </w:r>
      <w:r w:rsidRPr="00745A4C">
        <w:rPr>
          <w:rFonts w:eastAsia="Times New Roman"/>
          <w:rtl/>
          <w:lang w:val="en-US"/>
        </w:rPr>
        <w:t xml:space="preserve"> </w:t>
      </w:r>
      <w:r w:rsidRPr="00745A4C">
        <w:rPr>
          <w:rFonts w:eastAsia="Times New Roman" w:hint="eastAsia"/>
          <w:rtl/>
          <w:lang w:val="en-US"/>
        </w:rPr>
        <w:t>الوحي</w:t>
      </w:r>
      <w:r w:rsidRPr="00745A4C">
        <w:rPr>
          <w:rFonts w:eastAsia="Times New Roman"/>
          <w:rtl/>
          <w:lang w:val="en-US"/>
        </w:rPr>
        <w:t xml:space="preserve"> </w:t>
      </w:r>
      <w:r w:rsidRPr="00745A4C">
        <w:rPr>
          <w:rFonts w:eastAsia="Times New Roman" w:hint="eastAsia"/>
          <w:rtl/>
          <w:lang w:val="en-US"/>
        </w:rPr>
        <w:t>الأول</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وتأسيس</w:t>
      </w:r>
      <w:r w:rsidRPr="00745A4C">
        <w:rPr>
          <w:rFonts w:eastAsia="Times New Roman"/>
          <w:rtl/>
          <w:lang w:val="en-US"/>
        </w:rPr>
        <w:t xml:space="preserve"> </w:t>
      </w:r>
      <w:r w:rsidRPr="00745A4C">
        <w:rPr>
          <w:rFonts w:eastAsia="Times New Roman" w:hint="eastAsia"/>
          <w:rtl/>
          <w:lang w:val="en-US"/>
        </w:rPr>
        <w:t>الكرامة</w:t>
      </w:r>
      <w:r w:rsidRPr="00745A4C">
        <w:rPr>
          <w:rFonts w:eastAsia="Times New Roman"/>
          <w:rtl/>
          <w:lang w:val="en-US"/>
        </w:rPr>
        <w:t xml:space="preserve"> </w:t>
      </w:r>
      <w:r w:rsidRPr="00745A4C">
        <w:rPr>
          <w:rFonts w:eastAsia="Times New Roman" w:hint="eastAsia"/>
          <w:rtl/>
          <w:lang w:val="en-US"/>
        </w:rPr>
        <w:t>الإنسانية</w:t>
      </w:r>
      <w:r w:rsidRPr="00745A4C">
        <w:rPr>
          <w:rFonts w:eastAsia="Times New Roman"/>
          <w:rtl/>
          <w:lang w:val="en-US"/>
        </w:rPr>
        <w:t xml:space="preserve"> </w:t>
      </w:r>
      <w:r w:rsidRPr="00745A4C">
        <w:rPr>
          <w:rFonts w:eastAsia="Times New Roman" w:hint="eastAsia"/>
          <w:rtl/>
          <w:lang w:val="en-US"/>
        </w:rPr>
        <w:t>المتساوية</w:t>
      </w:r>
      <w:r w:rsidRPr="00745A4C">
        <w:rPr>
          <w:rFonts w:eastAsia="Times New Roman"/>
          <w:rtl/>
          <w:lang w:val="en-US"/>
        </w:rPr>
        <w:tab/>
        <w:t>19</w:t>
      </w:r>
    </w:p>
    <w:p w14:paraId="14EFD555" w14:textId="77777777" w:rsidR="00745A4C" w:rsidRPr="00745A4C" w:rsidRDefault="00745A4C" w:rsidP="00745A4C">
      <w:pPr>
        <w:rPr>
          <w:rFonts w:eastAsia="Times New Roman"/>
          <w:rtl/>
          <w:lang w:val="en-US"/>
        </w:rPr>
      </w:pPr>
      <w:r w:rsidRPr="00745A4C">
        <w:rPr>
          <w:rFonts w:eastAsia="Times New Roman"/>
          <w:rtl/>
          <w:lang w:val="en-US"/>
        </w:rPr>
        <w:t xml:space="preserve">12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الأحزاب</w:t>
      </w:r>
      <w:r w:rsidRPr="00745A4C">
        <w:rPr>
          <w:rFonts w:eastAsia="Times New Roman"/>
          <w:rtl/>
          <w:lang w:val="en-US"/>
        </w:rPr>
        <w:t xml:space="preserve"> 37: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قصة</w:t>
      </w:r>
      <w:r w:rsidRPr="00745A4C">
        <w:rPr>
          <w:rFonts w:eastAsia="Times New Roman"/>
          <w:rtl/>
          <w:lang w:val="en-US"/>
        </w:rPr>
        <w:t xml:space="preserve"> "</w:t>
      </w:r>
      <w:r w:rsidRPr="00745A4C">
        <w:rPr>
          <w:rFonts w:eastAsia="Times New Roman" w:hint="eastAsia"/>
          <w:rtl/>
          <w:lang w:val="en-US"/>
        </w:rPr>
        <w:t>زيد</w:t>
      </w:r>
      <w:r w:rsidRPr="00745A4C">
        <w:rPr>
          <w:rFonts w:eastAsia="Times New Roman"/>
          <w:rtl/>
          <w:lang w:val="en-US"/>
        </w:rPr>
        <w:t xml:space="preserve"> </w:t>
      </w:r>
      <w:r w:rsidRPr="00745A4C">
        <w:rPr>
          <w:rFonts w:eastAsia="Times New Roman" w:hint="eastAsia"/>
          <w:rtl/>
          <w:lang w:val="en-US"/>
        </w:rPr>
        <w:t>وزينب</w:t>
      </w:r>
      <w:r w:rsidRPr="00745A4C">
        <w:rPr>
          <w:rFonts w:eastAsia="Times New Roman"/>
          <w:rtl/>
          <w:lang w:val="en-US"/>
        </w:rPr>
        <w:t xml:space="preserve">" </w:t>
      </w:r>
      <w:r w:rsidRPr="00745A4C">
        <w:rPr>
          <w:rFonts w:eastAsia="Times New Roman" w:hint="eastAsia"/>
          <w:rtl/>
          <w:lang w:val="en-US"/>
        </w:rPr>
        <w:t>المُشوَّهة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تشريع</w:t>
      </w:r>
      <w:r w:rsidRPr="00745A4C">
        <w:rPr>
          <w:rFonts w:eastAsia="Times New Roman"/>
          <w:rtl/>
          <w:lang w:val="en-US"/>
        </w:rPr>
        <w:t xml:space="preserve"> </w:t>
      </w:r>
      <w:r w:rsidRPr="00745A4C">
        <w:rPr>
          <w:rFonts w:eastAsia="Times New Roman" w:hint="eastAsia"/>
          <w:rtl/>
          <w:lang w:val="en-US"/>
        </w:rPr>
        <w:t>رفع</w:t>
      </w:r>
      <w:r w:rsidRPr="00745A4C">
        <w:rPr>
          <w:rFonts w:eastAsia="Times New Roman"/>
          <w:rtl/>
          <w:lang w:val="en-US"/>
        </w:rPr>
        <w:t xml:space="preserve"> </w:t>
      </w:r>
      <w:r w:rsidRPr="00745A4C">
        <w:rPr>
          <w:rFonts w:eastAsia="Times New Roman" w:hint="eastAsia"/>
          <w:rtl/>
          <w:lang w:val="en-US"/>
        </w:rPr>
        <w:t>الحرج</w:t>
      </w:r>
      <w:r w:rsidRPr="00745A4C">
        <w:rPr>
          <w:rFonts w:eastAsia="Times New Roman"/>
          <w:rtl/>
          <w:lang w:val="en-US"/>
        </w:rPr>
        <w:t xml:space="preserve"> </w:t>
      </w:r>
      <w:r w:rsidRPr="00745A4C">
        <w:rPr>
          <w:rFonts w:eastAsia="Times New Roman" w:hint="eastAsia"/>
          <w:rtl/>
          <w:lang w:val="en-US"/>
        </w:rPr>
        <w:t>الاجتماعي</w:t>
      </w:r>
      <w:r w:rsidRPr="00745A4C">
        <w:rPr>
          <w:rFonts w:eastAsia="Times New Roman"/>
          <w:rtl/>
          <w:lang w:val="en-US"/>
        </w:rPr>
        <w:tab/>
        <w:t>21</w:t>
      </w:r>
    </w:p>
    <w:p w14:paraId="4FD7DB3F" w14:textId="77777777" w:rsidR="00745A4C" w:rsidRPr="00745A4C" w:rsidRDefault="00745A4C" w:rsidP="00745A4C">
      <w:pPr>
        <w:rPr>
          <w:rFonts w:eastAsia="Times New Roman"/>
          <w:rtl/>
          <w:lang w:val="en-US"/>
        </w:rPr>
      </w:pPr>
      <w:r w:rsidRPr="00745A4C">
        <w:rPr>
          <w:rFonts w:eastAsia="Times New Roman"/>
          <w:rtl/>
          <w:lang w:val="en-US"/>
        </w:rPr>
        <w:t>13 "</w:t>
      </w:r>
      <w:r w:rsidRPr="00745A4C">
        <w:rPr>
          <w:rFonts w:eastAsia="Times New Roman" w:hint="eastAsia"/>
          <w:rtl/>
          <w:lang w:val="en-US"/>
        </w:rPr>
        <w:t>لسان</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المبين</w:t>
      </w:r>
      <w:r w:rsidRPr="00745A4C">
        <w:rPr>
          <w:rFonts w:eastAsia="Times New Roman"/>
          <w:rtl/>
          <w:lang w:val="en-US"/>
        </w:rPr>
        <w:t xml:space="preserve">": </w:t>
      </w:r>
      <w:r w:rsidRPr="00745A4C">
        <w:rPr>
          <w:rFonts w:eastAsia="Times New Roman" w:hint="eastAsia"/>
          <w:rtl/>
          <w:lang w:val="en-US"/>
        </w:rPr>
        <w:t>مفاتيح</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 xml:space="preserve"> </w:t>
      </w:r>
      <w:r w:rsidRPr="00745A4C">
        <w:rPr>
          <w:rFonts w:eastAsia="Times New Roman" w:hint="eastAsia"/>
          <w:rtl/>
          <w:lang w:val="en-US"/>
        </w:rPr>
        <w:t>لتجاوز</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الحرفي</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المعاني</w:t>
      </w:r>
      <w:r w:rsidRPr="00745A4C">
        <w:rPr>
          <w:rFonts w:eastAsia="Times New Roman"/>
          <w:rtl/>
          <w:lang w:val="en-US"/>
        </w:rPr>
        <w:t xml:space="preserve"> </w:t>
      </w:r>
      <w:r w:rsidRPr="00745A4C">
        <w:rPr>
          <w:rFonts w:eastAsia="Times New Roman" w:hint="eastAsia"/>
          <w:rtl/>
          <w:lang w:val="en-US"/>
        </w:rPr>
        <w:t>الوظيفية</w:t>
      </w:r>
      <w:r w:rsidRPr="00745A4C">
        <w:rPr>
          <w:rFonts w:eastAsia="Times New Roman"/>
          <w:rtl/>
          <w:lang w:val="en-US"/>
        </w:rPr>
        <w:tab/>
        <w:t>23</w:t>
      </w:r>
    </w:p>
    <w:p w14:paraId="2702D0A9" w14:textId="77777777" w:rsidR="00745A4C" w:rsidRPr="00745A4C" w:rsidRDefault="00745A4C" w:rsidP="00745A4C">
      <w:pPr>
        <w:rPr>
          <w:rFonts w:eastAsia="Times New Roman"/>
          <w:rtl/>
          <w:lang w:val="en-US"/>
        </w:rPr>
      </w:pPr>
      <w:r w:rsidRPr="00745A4C">
        <w:rPr>
          <w:rFonts w:eastAsia="Times New Roman"/>
          <w:rtl/>
          <w:lang w:val="en-US"/>
        </w:rPr>
        <w:t xml:space="preserve">14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التطبيق</w:t>
      </w:r>
      <w:r w:rsidRPr="00745A4C">
        <w:rPr>
          <w:rFonts w:eastAsia="Times New Roman"/>
          <w:rtl/>
          <w:lang w:val="en-US"/>
        </w:rPr>
        <w:t xml:space="preserve">: </w:t>
      </w:r>
      <w:r w:rsidRPr="00745A4C">
        <w:rPr>
          <w:rFonts w:eastAsia="Times New Roman" w:hint="eastAsia"/>
          <w:rtl/>
          <w:lang w:val="en-US"/>
        </w:rPr>
        <w:t>بناء</w:t>
      </w:r>
      <w:r w:rsidRPr="00745A4C">
        <w:rPr>
          <w:rFonts w:eastAsia="Times New Roman"/>
          <w:rtl/>
          <w:lang w:val="en-US"/>
        </w:rPr>
        <w:t xml:space="preserve"> </w:t>
      </w:r>
      <w:r w:rsidRPr="00745A4C">
        <w:rPr>
          <w:rFonts w:eastAsia="Times New Roman" w:hint="eastAsia"/>
          <w:rtl/>
          <w:lang w:val="en-US"/>
        </w:rPr>
        <w:t>مجتمع</w:t>
      </w:r>
      <w:r w:rsidRPr="00745A4C">
        <w:rPr>
          <w:rFonts w:eastAsia="Times New Roman"/>
          <w:rtl/>
          <w:lang w:val="en-US"/>
        </w:rPr>
        <w:t xml:space="preserve"> </w:t>
      </w:r>
      <w:r w:rsidRPr="00745A4C">
        <w:rPr>
          <w:rFonts w:eastAsia="Times New Roman" w:hint="eastAsia"/>
          <w:rtl/>
          <w:lang w:val="en-US"/>
        </w:rPr>
        <w:t>العدل</w:t>
      </w:r>
      <w:r w:rsidRPr="00745A4C">
        <w:rPr>
          <w:rFonts w:eastAsia="Times New Roman"/>
          <w:rtl/>
          <w:lang w:val="en-US"/>
        </w:rPr>
        <w:t xml:space="preserve"> </w:t>
      </w:r>
      <w:r w:rsidRPr="00745A4C">
        <w:rPr>
          <w:rFonts w:eastAsia="Times New Roman" w:hint="eastAsia"/>
          <w:rtl/>
          <w:lang w:val="en-US"/>
        </w:rPr>
        <w:t>والإنصاف</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ab/>
        <w:t>24</w:t>
      </w:r>
    </w:p>
    <w:p w14:paraId="320BB5E4" w14:textId="77777777" w:rsidR="00745A4C" w:rsidRPr="00745A4C" w:rsidRDefault="00745A4C" w:rsidP="00745A4C">
      <w:pPr>
        <w:rPr>
          <w:rFonts w:eastAsia="Times New Roman"/>
          <w:rtl/>
          <w:lang w:val="en-US"/>
        </w:rPr>
      </w:pPr>
      <w:r w:rsidRPr="00745A4C">
        <w:rPr>
          <w:rFonts w:eastAsia="Times New Roman"/>
          <w:rtl/>
          <w:lang w:val="en-US"/>
        </w:rPr>
        <w:t>15 "</w:t>
      </w:r>
      <w:r w:rsidRPr="00745A4C">
        <w:rPr>
          <w:rFonts w:eastAsia="Times New Roman" w:hint="eastAsia"/>
          <w:rtl/>
          <w:lang w:val="en-US"/>
        </w:rPr>
        <w:t>لا</w:t>
      </w:r>
      <w:r w:rsidRPr="00745A4C">
        <w:rPr>
          <w:rFonts w:eastAsia="Times New Roman"/>
          <w:rtl/>
          <w:lang w:val="en-US"/>
        </w:rPr>
        <w:t xml:space="preserve"> </w:t>
      </w:r>
      <w:r w:rsidRPr="00745A4C">
        <w:rPr>
          <w:rFonts w:eastAsia="Times New Roman" w:hint="eastAsia"/>
          <w:rtl/>
          <w:lang w:val="en-US"/>
        </w:rPr>
        <w:t>تتبعوا</w:t>
      </w:r>
      <w:r w:rsidRPr="00745A4C">
        <w:rPr>
          <w:rFonts w:eastAsia="Times New Roman"/>
          <w:rtl/>
          <w:lang w:val="en-US"/>
        </w:rPr>
        <w:t xml:space="preserve"> </w:t>
      </w:r>
      <w:r w:rsidRPr="00745A4C">
        <w:rPr>
          <w:rFonts w:eastAsia="Times New Roman" w:hint="eastAsia"/>
          <w:rtl/>
          <w:lang w:val="en-US"/>
        </w:rPr>
        <w:t>الأكثرية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يدعو</w:t>
      </w:r>
      <w:r w:rsidRPr="00745A4C">
        <w:rPr>
          <w:rFonts w:eastAsia="Times New Roman"/>
          <w:rtl/>
          <w:lang w:val="en-US"/>
        </w:rPr>
        <w:t xml:space="preserve"> </w:t>
      </w:r>
      <w:r w:rsidRPr="00745A4C">
        <w:rPr>
          <w:rFonts w:eastAsia="Times New Roman" w:hint="eastAsia"/>
          <w:rtl/>
          <w:lang w:val="en-US"/>
        </w:rPr>
        <w:t>لاستقلال</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ورفض</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ab/>
        <w:t>25</w:t>
      </w:r>
    </w:p>
    <w:p w14:paraId="064DC526" w14:textId="77777777" w:rsidR="00745A4C" w:rsidRPr="00745A4C" w:rsidRDefault="00745A4C" w:rsidP="00745A4C">
      <w:pPr>
        <w:rPr>
          <w:rFonts w:eastAsia="Times New Roman"/>
          <w:rtl/>
          <w:lang w:val="en-US"/>
        </w:rPr>
      </w:pPr>
      <w:r w:rsidRPr="00745A4C">
        <w:rPr>
          <w:rFonts w:eastAsia="Times New Roman"/>
          <w:rtl/>
          <w:lang w:val="en-US"/>
        </w:rPr>
        <w:t xml:space="preserve">16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آيات</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مريم</w:t>
      </w:r>
      <w:r w:rsidRPr="00745A4C">
        <w:rPr>
          <w:rFonts w:eastAsia="Times New Roman"/>
          <w:rtl/>
          <w:lang w:val="en-US"/>
        </w:rPr>
        <w:t xml:space="preserve"> </w:t>
      </w:r>
      <w:r w:rsidRPr="00745A4C">
        <w:rPr>
          <w:rFonts w:eastAsia="Times New Roman" w:hint="eastAsia"/>
          <w:rtl/>
          <w:lang w:val="en-US"/>
        </w:rPr>
        <w:t>وسورة</w:t>
      </w:r>
      <w:r w:rsidRPr="00745A4C">
        <w:rPr>
          <w:rFonts w:eastAsia="Times New Roman"/>
          <w:rtl/>
          <w:lang w:val="en-US"/>
        </w:rPr>
        <w:t xml:space="preserve"> </w:t>
      </w:r>
      <w:r w:rsidRPr="00745A4C">
        <w:rPr>
          <w:rFonts w:eastAsia="Times New Roman" w:hint="eastAsia"/>
          <w:rtl/>
          <w:lang w:val="en-US"/>
        </w:rPr>
        <w:t>الكهف</w:t>
      </w:r>
      <w:r w:rsidRPr="00745A4C">
        <w:rPr>
          <w:rFonts w:eastAsia="Times New Roman"/>
          <w:rtl/>
          <w:lang w:val="en-US"/>
        </w:rPr>
        <w:tab/>
        <w:t>26</w:t>
      </w:r>
    </w:p>
    <w:p w14:paraId="7090E3B2" w14:textId="77777777" w:rsidR="00745A4C" w:rsidRPr="00745A4C" w:rsidRDefault="00745A4C" w:rsidP="00745A4C">
      <w:pPr>
        <w:rPr>
          <w:rFonts w:eastAsia="Times New Roman"/>
          <w:rtl/>
          <w:lang w:val="en-US"/>
        </w:rPr>
      </w:pPr>
      <w:r w:rsidRPr="00745A4C">
        <w:rPr>
          <w:rFonts w:eastAsia="Times New Roman"/>
          <w:rtl/>
          <w:lang w:val="en-US"/>
        </w:rPr>
        <w:t xml:space="preserve">16.1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آيات</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مريم</w:t>
      </w:r>
      <w:r w:rsidRPr="00745A4C">
        <w:rPr>
          <w:rFonts w:eastAsia="Times New Roman"/>
          <w:rtl/>
          <w:lang w:val="en-US"/>
        </w:rPr>
        <w:t xml:space="preserve"> (</w:t>
      </w:r>
      <w:r w:rsidRPr="00745A4C">
        <w:rPr>
          <w:rFonts w:eastAsia="Times New Roman" w:hint="eastAsia"/>
          <w:rtl/>
          <w:lang w:val="en-US"/>
        </w:rPr>
        <w:t>كهيعص</w:t>
      </w:r>
      <w:r w:rsidRPr="00745A4C">
        <w:rPr>
          <w:rFonts w:eastAsia="Times New Roman"/>
          <w:rtl/>
          <w:lang w:val="en-US"/>
        </w:rPr>
        <w:t>)</w:t>
      </w:r>
      <w:r w:rsidRPr="00745A4C">
        <w:rPr>
          <w:rFonts w:eastAsia="Times New Roman"/>
          <w:rtl/>
          <w:lang w:val="en-US"/>
        </w:rPr>
        <w:tab/>
        <w:t>26</w:t>
      </w:r>
    </w:p>
    <w:p w14:paraId="017C19E8" w14:textId="77777777" w:rsidR="00745A4C" w:rsidRPr="00745A4C" w:rsidRDefault="00745A4C" w:rsidP="00745A4C">
      <w:pPr>
        <w:rPr>
          <w:rFonts w:eastAsia="Times New Roman"/>
          <w:rtl/>
          <w:lang w:val="en-US"/>
        </w:rPr>
      </w:pPr>
      <w:r w:rsidRPr="00745A4C">
        <w:rPr>
          <w:rFonts w:eastAsia="Times New Roman"/>
          <w:rtl/>
          <w:lang w:val="en-US"/>
        </w:rPr>
        <w:t xml:space="preserve">16.2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آيات</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الكهف</w:t>
      </w:r>
      <w:r w:rsidRPr="00745A4C">
        <w:rPr>
          <w:rFonts w:eastAsia="Times New Roman"/>
          <w:rtl/>
          <w:lang w:val="en-US"/>
        </w:rPr>
        <w:tab/>
        <w:t>27</w:t>
      </w:r>
    </w:p>
    <w:p w14:paraId="10FA7EAC" w14:textId="77777777" w:rsidR="00745A4C" w:rsidRPr="00745A4C" w:rsidRDefault="00745A4C" w:rsidP="00745A4C">
      <w:pPr>
        <w:rPr>
          <w:rFonts w:eastAsia="Times New Roman"/>
          <w:rtl/>
          <w:lang w:val="en-US"/>
        </w:rPr>
      </w:pPr>
      <w:r w:rsidRPr="00745A4C">
        <w:rPr>
          <w:rFonts w:eastAsia="Times New Roman"/>
          <w:rtl/>
          <w:lang w:val="en-US"/>
        </w:rPr>
        <w:t xml:space="preserve">17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الملك</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الكون</w:t>
      </w:r>
      <w:r w:rsidRPr="00745A4C">
        <w:rPr>
          <w:rFonts w:eastAsia="Times New Roman"/>
          <w:rtl/>
          <w:lang w:val="en-US"/>
        </w:rPr>
        <w:t xml:space="preserve"> </w:t>
      </w:r>
      <w:r w:rsidRPr="00745A4C">
        <w:rPr>
          <w:rFonts w:eastAsia="Times New Roman" w:hint="eastAsia"/>
          <w:rtl/>
          <w:lang w:val="en-US"/>
        </w:rPr>
        <w:t>الداخلي</w:t>
      </w:r>
      <w:r w:rsidRPr="00745A4C">
        <w:rPr>
          <w:rFonts w:eastAsia="Times New Roman"/>
          <w:rtl/>
          <w:lang w:val="en-US"/>
        </w:rPr>
        <w:t xml:space="preserve"> </w:t>
      </w:r>
      <w:r w:rsidRPr="00745A4C">
        <w:rPr>
          <w:rFonts w:eastAsia="Times New Roman" w:hint="eastAsia"/>
          <w:rtl/>
          <w:lang w:val="en-US"/>
        </w:rPr>
        <w:t>للقرآن</w:t>
      </w:r>
      <w:r w:rsidRPr="00745A4C">
        <w:rPr>
          <w:rFonts w:eastAsia="Times New Roman"/>
          <w:rtl/>
          <w:lang w:val="en-US"/>
        </w:rPr>
        <w:t xml:space="preserve"> -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باطنية</w:t>
      </w:r>
      <w:r w:rsidRPr="00745A4C">
        <w:rPr>
          <w:rFonts w:eastAsia="Times New Roman"/>
          <w:rtl/>
          <w:lang w:val="en-US"/>
        </w:rPr>
        <w:t xml:space="preserve"> </w:t>
      </w:r>
      <w:r w:rsidRPr="00745A4C">
        <w:rPr>
          <w:rFonts w:eastAsia="Times New Roman" w:hint="eastAsia"/>
          <w:rtl/>
          <w:lang w:val="en-US"/>
        </w:rPr>
        <w:t>بمنهجية</w:t>
      </w:r>
      <w:r w:rsidRPr="00745A4C">
        <w:rPr>
          <w:rFonts w:eastAsia="Times New Roman"/>
          <w:rtl/>
          <w:lang w:val="en-US"/>
        </w:rPr>
        <w:t xml:space="preserve"> </w:t>
      </w:r>
      <w:r w:rsidRPr="00745A4C">
        <w:rPr>
          <w:rFonts w:eastAsia="Times New Roman" w:hint="eastAsia"/>
          <w:rtl/>
          <w:lang w:val="en-US"/>
        </w:rPr>
        <w:t>إيهاب</w:t>
      </w:r>
      <w:r w:rsidRPr="00745A4C">
        <w:rPr>
          <w:rFonts w:eastAsia="Times New Roman"/>
          <w:rtl/>
          <w:lang w:val="en-US"/>
        </w:rPr>
        <w:t xml:space="preserve"> </w:t>
      </w:r>
      <w:r w:rsidRPr="00745A4C">
        <w:rPr>
          <w:rFonts w:eastAsia="Times New Roman" w:hint="eastAsia"/>
          <w:rtl/>
          <w:lang w:val="en-US"/>
        </w:rPr>
        <w:t>حريري</w:t>
      </w:r>
      <w:r w:rsidRPr="00745A4C">
        <w:rPr>
          <w:rFonts w:eastAsia="Times New Roman"/>
          <w:rtl/>
          <w:lang w:val="en-US"/>
        </w:rPr>
        <w:tab/>
        <w:t>28</w:t>
      </w:r>
    </w:p>
    <w:p w14:paraId="74DA5876" w14:textId="77777777" w:rsidR="00745A4C" w:rsidRPr="00745A4C" w:rsidRDefault="00745A4C" w:rsidP="00745A4C">
      <w:pPr>
        <w:rPr>
          <w:rFonts w:eastAsia="Times New Roman"/>
          <w:rtl/>
          <w:lang w:val="en-US"/>
        </w:rPr>
      </w:pPr>
      <w:r w:rsidRPr="00745A4C">
        <w:rPr>
          <w:rFonts w:eastAsia="Times New Roman"/>
          <w:rtl/>
          <w:lang w:val="en-US"/>
        </w:rPr>
        <w:t xml:space="preserve">18 </w:t>
      </w:r>
      <w:r w:rsidRPr="00745A4C">
        <w:rPr>
          <w:rFonts w:eastAsia="Times New Roman" w:hint="eastAsia"/>
          <w:rtl/>
          <w:lang w:val="en-US"/>
        </w:rPr>
        <w:t>الغناء</w:t>
      </w:r>
      <w:r w:rsidRPr="00745A4C">
        <w:rPr>
          <w:rFonts w:eastAsia="Times New Roman"/>
          <w:rtl/>
          <w:lang w:val="en-US"/>
        </w:rPr>
        <w:t xml:space="preserve"> </w:t>
      </w:r>
      <w:r w:rsidRPr="00745A4C">
        <w:rPr>
          <w:rFonts w:eastAsia="Times New Roman" w:hint="eastAsia"/>
          <w:rtl/>
          <w:lang w:val="en-US"/>
        </w:rPr>
        <w:t>والطرب</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فقه</w:t>
      </w:r>
      <w:r w:rsidRPr="00745A4C">
        <w:rPr>
          <w:rFonts w:eastAsia="Times New Roman"/>
          <w:rtl/>
          <w:lang w:val="en-US"/>
        </w:rPr>
        <w:t xml:space="preserve"> </w:t>
      </w:r>
      <w:r w:rsidRPr="00745A4C">
        <w:rPr>
          <w:rFonts w:eastAsia="Times New Roman" w:hint="eastAsia"/>
          <w:rtl/>
          <w:lang w:val="en-US"/>
        </w:rPr>
        <w:t>التحريم</w:t>
      </w:r>
      <w:r w:rsidRPr="00745A4C">
        <w:rPr>
          <w:rFonts w:eastAsia="Times New Roman"/>
          <w:rtl/>
          <w:lang w:val="en-US"/>
        </w:rPr>
        <w:t xml:space="preserve"> </w:t>
      </w:r>
      <w:r w:rsidRPr="00745A4C">
        <w:rPr>
          <w:rFonts w:eastAsia="Times New Roman" w:hint="eastAsia"/>
          <w:rtl/>
          <w:lang w:val="en-US"/>
        </w:rPr>
        <w:t>وفقه</w:t>
      </w:r>
      <w:r w:rsidRPr="00745A4C">
        <w:rPr>
          <w:rFonts w:eastAsia="Times New Roman"/>
          <w:rtl/>
          <w:lang w:val="en-US"/>
        </w:rPr>
        <w:t xml:space="preserve"> </w:t>
      </w:r>
      <w:r w:rsidRPr="00745A4C">
        <w:rPr>
          <w:rFonts w:eastAsia="Times New Roman" w:hint="eastAsia"/>
          <w:rtl/>
          <w:lang w:val="en-US"/>
        </w:rPr>
        <w:t>الحياة</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متجددة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قضية</w:t>
      </w:r>
      <w:r w:rsidRPr="00745A4C">
        <w:rPr>
          <w:rFonts w:eastAsia="Times New Roman"/>
          <w:rtl/>
          <w:lang w:val="en-US"/>
        </w:rPr>
        <w:t xml:space="preserve"> </w:t>
      </w:r>
      <w:r w:rsidRPr="00745A4C">
        <w:rPr>
          <w:rFonts w:eastAsia="Times New Roman" w:hint="eastAsia"/>
          <w:rtl/>
          <w:lang w:val="en-US"/>
        </w:rPr>
        <w:t>خلافية</w:t>
      </w:r>
      <w:r w:rsidRPr="00745A4C">
        <w:rPr>
          <w:rFonts w:eastAsia="Times New Roman"/>
          <w:rtl/>
          <w:lang w:val="en-US"/>
        </w:rPr>
        <w:tab/>
        <w:t>30</w:t>
      </w:r>
    </w:p>
    <w:p w14:paraId="7780933F" w14:textId="77777777" w:rsidR="00745A4C" w:rsidRPr="00745A4C" w:rsidRDefault="00745A4C" w:rsidP="00745A4C">
      <w:pPr>
        <w:rPr>
          <w:rFonts w:eastAsia="Times New Roman"/>
          <w:rtl/>
          <w:lang w:val="en-US"/>
        </w:rPr>
      </w:pPr>
      <w:r w:rsidRPr="00745A4C">
        <w:rPr>
          <w:rFonts w:eastAsia="Times New Roman"/>
          <w:rtl/>
          <w:lang w:val="en-US"/>
        </w:rPr>
        <w:t xml:space="preserve">19 </w:t>
      </w:r>
      <w:r w:rsidRPr="00745A4C">
        <w:rPr>
          <w:rFonts w:eastAsia="Times New Roman" w:hint="eastAsia"/>
          <w:rtl/>
          <w:lang w:val="en-US"/>
        </w:rPr>
        <w:t>مدد</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وجنود</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ab/>
        <w:t>31</w:t>
      </w:r>
    </w:p>
    <w:p w14:paraId="1A9DE188" w14:textId="77777777" w:rsidR="00745A4C" w:rsidRPr="00745A4C" w:rsidRDefault="00745A4C" w:rsidP="00745A4C">
      <w:pPr>
        <w:rPr>
          <w:rFonts w:eastAsia="Times New Roman"/>
          <w:rtl/>
          <w:lang w:val="en-US"/>
        </w:rPr>
      </w:pPr>
      <w:r w:rsidRPr="00745A4C">
        <w:rPr>
          <w:rFonts w:eastAsia="Times New Roman"/>
          <w:rtl/>
          <w:lang w:val="en-US"/>
        </w:rPr>
        <w:t xml:space="preserve">20 </w:t>
      </w:r>
      <w:r w:rsidRPr="00745A4C">
        <w:rPr>
          <w:rFonts w:eastAsia="Times New Roman" w:hint="eastAsia"/>
          <w:rtl/>
          <w:lang w:val="en-US"/>
        </w:rPr>
        <w:t>وفود</w:t>
      </w:r>
      <w:r w:rsidRPr="00745A4C">
        <w:rPr>
          <w:rFonts w:eastAsia="Times New Roman"/>
          <w:rtl/>
          <w:lang w:val="en-US"/>
        </w:rPr>
        <w:t xml:space="preserve"> </w:t>
      </w:r>
      <w:r w:rsidRPr="00745A4C">
        <w:rPr>
          <w:rFonts w:eastAsia="Times New Roman" w:hint="eastAsia"/>
          <w:rtl/>
          <w:lang w:val="en-US"/>
        </w:rPr>
        <w:t>السماء</w:t>
      </w:r>
      <w:r w:rsidRPr="00745A4C">
        <w:rPr>
          <w:rFonts w:eastAsia="Times New Roman"/>
          <w:rtl/>
          <w:lang w:val="en-US"/>
        </w:rPr>
        <w:t xml:space="preserve">: </w:t>
      </w:r>
      <w:r w:rsidRPr="00745A4C">
        <w:rPr>
          <w:rFonts w:eastAsia="Times New Roman" w:hint="eastAsia"/>
          <w:rtl/>
          <w:lang w:val="en-US"/>
        </w:rPr>
        <w:t>كيف</w:t>
      </w:r>
      <w:r w:rsidRPr="00745A4C">
        <w:rPr>
          <w:rFonts w:eastAsia="Times New Roman"/>
          <w:rtl/>
          <w:lang w:val="en-US"/>
        </w:rPr>
        <w:t xml:space="preserve"> </w:t>
      </w:r>
      <w:r w:rsidRPr="00745A4C">
        <w:rPr>
          <w:rFonts w:eastAsia="Times New Roman" w:hint="eastAsia"/>
          <w:rtl/>
          <w:lang w:val="en-US"/>
        </w:rPr>
        <w:t>يكلمنا</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عصرنا،</w:t>
      </w:r>
      <w:r w:rsidRPr="00745A4C">
        <w:rPr>
          <w:rFonts w:eastAsia="Times New Roman"/>
          <w:rtl/>
          <w:lang w:val="en-US"/>
        </w:rPr>
        <w:t xml:space="preserve"> </w:t>
      </w:r>
      <w:r w:rsidRPr="00745A4C">
        <w:rPr>
          <w:rFonts w:eastAsia="Times New Roman" w:hint="eastAsia"/>
          <w:rtl/>
          <w:lang w:val="en-US"/>
        </w:rPr>
        <w:t>وماذا</w:t>
      </w:r>
      <w:r w:rsidRPr="00745A4C">
        <w:rPr>
          <w:rFonts w:eastAsia="Times New Roman"/>
          <w:rtl/>
          <w:lang w:val="en-US"/>
        </w:rPr>
        <w:t xml:space="preserve"> </w:t>
      </w:r>
      <w:r w:rsidRPr="00745A4C">
        <w:rPr>
          <w:rFonts w:eastAsia="Times New Roman" w:hint="eastAsia"/>
          <w:rtl/>
          <w:lang w:val="en-US"/>
        </w:rPr>
        <w:t>تعني</w:t>
      </w:r>
      <w:r w:rsidRPr="00745A4C">
        <w:rPr>
          <w:rFonts w:eastAsia="Times New Roman"/>
          <w:rtl/>
          <w:lang w:val="en-US"/>
        </w:rPr>
        <w:t xml:space="preserve"> </w:t>
      </w:r>
      <w:r w:rsidRPr="00745A4C">
        <w:rPr>
          <w:rFonts w:eastAsia="Times New Roman" w:hint="eastAsia"/>
          <w:rtl/>
          <w:lang w:val="en-US"/>
        </w:rPr>
        <w:t>قيامة</w:t>
      </w:r>
      <w:r w:rsidRPr="00745A4C">
        <w:rPr>
          <w:rFonts w:eastAsia="Times New Roman"/>
          <w:rtl/>
          <w:lang w:val="en-US"/>
        </w:rPr>
        <w:t xml:space="preserve"> </w:t>
      </w:r>
      <w:r w:rsidRPr="00745A4C">
        <w:rPr>
          <w:rFonts w:eastAsia="Times New Roman" w:hint="eastAsia"/>
          <w:rtl/>
          <w:lang w:val="en-US"/>
        </w:rPr>
        <w:t>المسيح</w:t>
      </w:r>
      <w:r w:rsidRPr="00745A4C">
        <w:rPr>
          <w:rFonts w:eastAsia="Times New Roman"/>
          <w:rtl/>
          <w:lang w:val="en-US"/>
        </w:rPr>
        <w:t xml:space="preserve"> </w:t>
      </w:r>
      <w:r w:rsidRPr="00745A4C">
        <w:rPr>
          <w:rFonts w:eastAsia="Times New Roman" w:hint="eastAsia"/>
          <w:rtl/>
          <w:lang w:val="en-US"/>
        </w:rPr>
        <w:t>اليوم؟</w:t>
      </w:r>
      <w:r w:rsidRPr="00745A4C">
        <w:rPr>
          <w:rFonts w:eastAsia="Times New Roman"/>
          <w:rtl/>
          <w:lang w:val="en-US"/>
        </w:rPr>
        <w:tab/>
        <w:t>32</w:t>
      </w:r>
    </w:p>
    <w:p w14:paraId="35E1EBCF" w14:textId="77777777" w:rsidR="00745A4C" w:rsidRPr="00745A4C" w:rsidRDefault="00745A4C" w:rsidP="00745A4C">
      <w:pPr>
        <w:rPr>
          <w:rFonts w:eastAsia="Times New Roman"/>
          <w:rtl/>
          <w:lang w:val="en-US"/>
        </w:rPr>
      </w:pPr>
      <w:r w:rsidRPr="00745A4C">
        <w:rPr>
          <w:rFonts w:eastAsia="Times New Roman"/>
          <w:rtl/>
          <w:lang w:val="en-US"/>
        </w:rPr>
        <w:t xml:space="preserve">21 </w:t>
      </w:r>
      <w:r w:rsidRPr="00745A4C">
        <w:rPr>
          <w:rFonts w:eastAsia="Times New Roman" w:hint="eastAsia"/>
          <w:rtl/>
          <w:lang w:val="en-US"/>
        </w:rPr>
        <w:t>الطلاق</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لفظ</w:t>
      </w:r>
      <w:r w:rsidRPr="00745A4C">
        <w:rPr>
          <w:rFonts w:eastAsia="Times New Roman"/>
          <w:rtl/>
          <w:lang w:val="en-US"/>
        </w:rPr>
        <w:t xml:space="preserve"> </w:t>
      </w:r>
      <w:r w:rsidRPr="00745A4C">
        <w:rPr>
          <w:rFonts w:eastAsia="Times New Roman" w:hint="eastAsia"/>
          <w:rtl/>
          <w:lang w:val="en-US"/>
        </w:rPr>
        <w:t>متسرع</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عملية</w:t>
      </w:r>
      <w:r w:rsidRPr="00745A4C">
        <w:rPr>
          <w:rFonts w:eastAsia="Times New Roman"/>
          <w:rtl/>
          <w:lang w:val="en-US"/>
        </w:rPr>
        <w:t xml:space="preserve"> </w:t>
      </w:r>
      <w:r w:rsidRPr="00745A4C">
        <w:rPr>
          <w:rFonts w:eastAsia="Times New Roman" w:hint="eastAsia"/>
          <w:rtl/>
          <w:lang w:val="en-US"/>
        </w:rPr>
        <w:t>مؤسسية</w:t>
      </w:r>
      <w:r w:rsidRPr="00745A4C">
        <w:rPr>
          <w:rFonts w:eastAsia="Times New Roman"/>
          <w:rtl/>
          <w:lang w:val="en-US"/>
        </w:rPr>
        <w:t xml:space="preserve"> </w:t>
      </w:r>
      <w:r w:rsidRPr="00745A4C">
        <w:rPr>
          <w:rFonts w:eastAsia="Times New Roman" w:hint="eastAsia"/>
          <w:rtl/>
          <w:lang w:val="en-US"/>
        </w:rPr>
        <w:t>منظمة</w:t>
      </w:r>
      <w:r w:rsidRPr="00745A4C">
        <w:rPr>
          <w:rFonts w:eastAsia="Times New Roman"/>
          <w:rtl/>
          <w:lang w:val="en-US"/>
        </w:rPr>
        <w:tab/>
        <w:t>34</w:t>
      </w:r>
    </w:p>
    <w:p w14:paraId="37203007" w14:textId="77777777" w:rsidR="00745A4C" w:rsidRPr="00745A4C" w:rsidRDefault="00745A4C" w:rsidP="00745A4C">
      <w:pPr>
        <w:rPr>
          <w:rFonts w:eastAsia="Times New Roman"/>
          <w:rtl/>
          <w:lang w:val="en-US"/>
        </w:rPr>
      </w:pPr>
      <w:r w:rsidRPr="00745A4C">
        <w:rPr>
          <w:rFonts w:eastAsia="Times New Roman"/>
          <w:rtl/>
          <w:lang w:val="en-US"/>
        </w:rPr>
        <w:t xml:space="preserve">22 </w:t>
      </w:r>
      <w:r w:rsidRPr="00745A4C">
        <w:rPr>
          <w:rFonts w:eastAsia="Times New Roman" w:hint="eastAsia"/>
          <w:rtl/>
          <w:lang w:val="en-US"/>
        </w:rPr>
        <w:t>الرزق</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العطاء</w:t>
      </w:r>
      <w:r w:rsidRPr="00745A4C">
        <w:rPr>
          <w:rFonts w:eastAsia="Times New Roman"/>
          <w:rtl/>
          <w:lang w:val="en-US"/>
        </w:rPr>
        <w:t xml:space="preserve"> </w:t>
      </w:r>
      <w:r w:rsidRPr="00745A4C">
        <w:rPr>
          <w:rFonts w:eastAsia="Times New Roman" w:hint="eastAsia"/>
          <w:rtl/>
          <w:lang w:val="en-US"/>
        </w:rPr>
        <w:t>المادي</w:t>
      </w:r>
      <w:r w:rsidRPr="00745A4C">
        <w:rPr>
          <w:rFonts w:eastAsia="Times New Roman"/>
          <w:rtl/>
          <w:lang w:val="en-US"/>
        </w:rPr>
        <w:t xml:space="preserve"> </w:t>
      </w:r>
      <w:r w:rsidRPr="00745A4C">
        <w:rPr>
          <w:rFonts w:eastAsia="Times New Roman" w:hint="eastAsia"/>
          <w:rtl/>
          <w:lang w:val="en-US"/>
        </w:rPr>
        <w:t>والفيض</w:t>
      </w:r>
      <w:r w:rsidRPr="00745A4C">
        <w:rPr>
          <w:rFonts w:eastAsia="Times New Roman"/>
          <w:rtl/>
          <w:lang w:val="en-US"/>
        </w:rPr>
        <w:t xml:space="preserve"> </w:t>
      </w:r>
      <w:r w:rsidRPr="00745A4C">
        <w:rPr>
          <w:rFonts w:eastAsia="Times New Roman" w:hint="eastAsia"/>
          <w:rtl/>
          <w:lang w:val="en-US"/>
        </w:rPr>
        <w:t>الروحي</w:t>
      </w:r>
      <w:r w:rsidRPr="00745A4C">
        <w:rPr>
          <w:rFonts w:eastAsia="Times New Roman"/>
          <w:rtl/>
          <w:lang w:val="en-US"/>
        </w:rPr>
        <w:tab/>
        <w:t>40</w:t>
      </w:r>
    </w:p>
    <w:p w14:paraId="68DF4F7D" w14:textId="77777777" w:rsidR="00745A4C" w:rsidRPr="00745A4C" w:rsidRDefault="00745A4C" w:rsidP="00745A4C">
      <w:pPr>
        <w:rPr>
          <w:rFonts w:eastAsia="Times New Roman"/>
          <w:rtl/>
          <w:lang w:val="en-US"/>
        </w:rPr>
      </w:pPr>
      <w:r w:rsidRPr="00745A4C">
        <w:rPr>
          <w:rFonts w:eastAsia="Times New Roman"/>
          <w:rtl/>
          <w:lang w:val="en-US"/>
        </w:rPr>
        <w:t xml:space="preserve">23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الصعود</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سماء</w:t>
      </w:r>
      <w:r w:rsidRPr="00745A4C">
        <w:rPr>
          <w:rFonts w:eastAsia="Times New Roman"/>
          <w:rtl/>
          <w:lang w:val="en-US"/>
        </w:rPr>
        <w:t xml:space="preserve"> </w:t>
      </w:r>
      <w:r w:rsidRPr="00745A4C">
        <w:rPr>
          <w:rFonts w:eastAsia="Times New Roman" w:hint="eastAsia"/>
          <w:rtl/>
          <w:lang w:val="en-US"/>
        </w:rPr>
        <w:t>الرزق</w:t>
      </w:r>
      <w:r w:rsidRPr="00745A4C">
        <w:rPr>
          <w:rFonts w:eastAsia="Times New Roman"/>
          <w:rtl/>
          <w:lang w:val="en-US"/>
        </w:rPr>
        <w:t xml:space="preserve">: </w:t>
      </w:r>
      <w:r w:rsidRPr="00745A4C">
        <w:rPr>
          <w:rFonts w:eastAsia="Times New Roman" w:hint="eastAsia"/>
          <w:rtl/>
          <w:lang w:val="en-US"/>
        </w:rPr>
        <w:t>مفاتيح</w:t>
      </w:r>
      <w:r w:rsidRPr="00745A4C">
        <w:rPr>
          <w:rFonts w:eastAsia="Times New Roman"/>
          <w:rtl/>
          <w:lang w:val="en-US"/>
        </w:rPr>
        <w:t xml:space="preserve"> </w:t>
      </w:r>
      <w:r w:rsidRPr="00745A4C">
        <w:rPr>
          <w:rFonts w:eastAsia="Times New Roman" w:hint="eastAsia"/>
          <w:rtl/>
          <w:lang w:val="en-US"/>
        </w:rPr>
        <w:t>النفاذ</w:t>
      </w:r>
      <w:r w:rsidRPr="00745A4C">
        <w:rPr>
          <w:rFonts w:eastAsia="Times New Roman"/>
          <w:rtl/>
          <w:lang w:val="en-US"/>
        </w:rPr>
        <w:t xml:space="preserve"> </w:t>
      </w:r>
      <w:r w:rsidRPr="00745A4C">
        <w:rPr>
          <w:rFonts w:eastAsia="Times New Roman" w:hint="eastAsia"/>
          <w:rtl/>
          <w:lang w:val="en-US"/>
        </w:rPr>
        <w:t>وموانع</w:t>
      </w:r>
      <w:r w:rsidRPr="00745A4C">
        <w:rPr>
          <w:rFonts w:eastAsia="Times New Roman"/>
          <w:rtl/>
          <w:lang w:val="en-US"/>
        </w:rPr>
        <w:t xml:space="preserve"> </w:t>
      </w:r>
      <w:r w:rsidRPr="00745A4C">
        <w:rPr>
          <w:rFonts w:eastAsia="Times New Roman" w:hint="eastAsia"/>
          <w:rtl/>
          <w:lang w:val="en-US"/>
        </w:rPr>
        <w:t>الارتقاء</w:t>
      </w:r>
      <w:r w:rsidRPr="00745A4C">
        <w:rPr>
          <w:rFonts w:eastAsia="Times New Roman"/>
          <w:rtl/>
          <w:lang w:val="en-US"/>
        </w:rPr>
        <w:tab/>
        <w:t>42</w:t>
      </w:r>
    </w:p>
    <w:p w14:paraId="59F94B2C" w14:textId="77777777" w:rsidR="00745A4C" w:rsidRPr="00745A4C" w:rsidRDefault="00745A4C" w:rsidP="00745A4C">
      <w:pPr>
        <w:rPr>
          <w:rFonts w:eastAsia="Times New Roman"/>
          <w:rtl/>
          <w:lang w:val="en-US"/>
        </w:rPr>
      </w:pPr>
      <w:r w:rsidRPr="00745A4C">
        <w:rPr>
          <w:rFonts w:eastAsia="Times New Roman"/>
          <w:rtl/>
          <w:lang w:val="en-US"/>
        </w:rPr>
        <w:t xml:space="preserve">24 </w:t>
      </w:r>
      <w:r w:rsidRPr="00745A4C">
        <w:rPr>
          <w:rFonts w:eastAsia="Times New Roman" w:hint="eastAsia"/>
          <w:rtl/>
          <w:lang w:val="en-US"/>
        </w:rPr>
        <w:t>الرزق</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المنظور</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حتمية</w:t>
      </w:r>
      <w:r w:rsidRPr="00745A4C">
        <w:rPr>
          <w:rFonts w:eastAsia="Times New Roman"/>
          <w:rtl/>
          <w:lang w:val="en-US"/>
        </w:rPr>
        <w:t xml:space="preserve"> </w:t>
      </w:r>
      <w:r w:rsidRPr="00745A4C">
        <w:rPr>
          <w:rFonts w:eastAsia="Times New Roman" w:hint="eastAsia"/>
          <w:rtl/>
          <w:lang w:val="en-US"/>
        </w:rPr>
        <w:t>القدر</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قانون</w:t>
      </w:r>
      <w:r w:rsidRPr="00745A4C">
        <w:rPr>
          <w:rFonts w:eastAsia="Times New Roman"/>
          <w:rtl/>
          <w:lang w:val="en-US"/>
        </w:rPr>
        <w:t xml:space="preserve"> </w:t>
      </w:r>
      <w:r w:rsidRPr="00745A4C">
        <w:rPr>
          <w:rFonts w:eastAsia="Times New Roman" w:hint="eastAsia"/>
          <w:rtl/>
          <w:lang w:val="en-US"/>
        </w:rPr>
        <w:t>السعي</w:t>
      </w:r>
      <w:r w:rsidRPr="00745A4C">
        <w:rPr>
          <w:rFonts w:eastAsia="Times New Roman"/>
          <w:rtl/>
          <w:lang w:val="en-US"/>
        </w:rPr>
        <w:tab/>
        <w:t>43</w:t>
      </w:r>
    </w:p>
    <w:p w14:paraId="4BC5ABE1" w14:textId="77777777" w:rsidR="00745A4C" w:rsidRPr="00745A4C" w:rsidRDefault="00745A4C" w:rsidP="00745A4C">
      <w:pPr>
        <w:rPr>
          <w:rFonts w:eastAsia="Times New Roman"/>
          <w:rtl/>
          <w:lang w:val="en-US"/>
        </w:rPr>
      </w:pPr>
      <w:r w:rsidRPr="00745A4C">
        <w:rPr>
          <w:rFonts w:eastAsia="Times New Roman"/>
          <w:rtl/>
          <w:lang w:val="en-US"/>
        </w:rPr>
        <w:t>25 "</w:t>
      </w:r>
      <w:r w:rsidRPr="00745A4C">
        <w:rPr>
          <w:rFonts w:eastAsia="Times New Roman" w:hint="eastAsia"/>
          <w:rtl/>
          <w:lang w:val="en-US"/>
        </w:rPr>
        <w:t>الميزان</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الزنا</w:t>
      </w:r>
      <w:r w:rsidRPr="00745A4C">
        <w:rPr>
          <w:rFonts w:eastAsia="Times New Roman"/>
          <w:rtl/>
          <w:lang w:val="en-US"/>
        </w:rPr>
        <w:t xml:space="preserve">" –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الخلل</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نظام</w:t>
      </w:r>
      <w:r w:rsidRPr="00745A4C">
        <w:rPr>
          <w:rFonts w:eastAsia="Times New Roman"/>
          <w:rtl/>
          <w:lang w:val="en-US"/>
        </w:rPr>
        <w:t xml:space="preserve"> </w:t>
      </w:r>
      <w:r w:rsidRPr="00745A4C">
        <w:rPr>
          <w:rFonts w:eastAsia="Times New Roman" w:hint="eastAsia"/>
          <w:rtl/>
          <w:lang w:val="en-US"/>
        </w:rPr>
        <w:t>الحياة</w:t>
      </w:r>
      <w:r w:rsidRPr="00745A4C">
        <w:rPr>
          <w:rFonts w:eastAsia="Times New Roman"/>
          <w:rtl/>
          <w:lang w:val="en-US"/>
        </w:rPr>
        <w:tab/>
        <w:t>45</w:t>
      </w:r>
    </w:p>
    <w:p w14:paraId="795FA8DB"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26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تعريف</w:t>
      </w:r>
      <w:r w:rsidRPr="00745A4C">
        <w:rPr>
          <w:rFonts w:eastAsia="Times New Roman"/>
          <w:rtl/>
          <w:lang w:val="en-US"/>
        </w:rPr>
        <w:t xml:space="preserve"> </w:t>
      </w:r>
      <w:r w:rsidRPr="00745A4C">
        <w:rPr>
          <w:rFonts w:eastAsia="Times New Roman" w:hint="eastAsia"/>
          <w:rtl/>
          <w:lang w:val="en-US"/>
        </w:rPr>
        <w:t>الربا</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تهمة</w:t>
      </w:r>
      <w:r w:rsidRPr="00745A4C">
        <w:rPr>
          <w:rFonts w:eastAsia="Times New Roman"/>
          <w:rtl/>
          <w:lang w:val="en-US"/>
        </w:rPr>
        <w:t xml:space="preserve"> </w:t>
      </w:r>
      <w:r w:rsidRPr="00745A4C">
        <w:rPr>
          <w:rFonts w:eastAsia="Times New Roman" w:hint="eastAsia"/>
          <w:rtl/>
          <w:lang w:val="en-US"/>
        </w:rPr>
        <w:t>الفائدة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جريمة</w:t>
      </w:r>
      <w:r w:rsidRPr="00745A4C">
        <w:rPr>
          <w:rFonts w:eastAsia="Times New Roman"/>
          <w:rtl/>
          <w:lang w:val="en-US"/>
        </w:rPr>
        <w:t xml:space="preserve"> </w:t>
      </w:r>
      <w:r w:rsidRPr="00745A4C">
        <w:rPr>
          <w:rFonts w:eastAsia="Times New Roman" w:hint="eastAsia"/>
          <w:rtl/>
          <w:lang w:val="en-US"/>
        </w:rPr>
        <w:t>الإخلال</w:t>
      </w:r>
      <w:r w:rsidRPr="00745A4C">
        <w:rPr>
          <w:rFonts w:eastAsia="Times New Roman"/>
          <w:rtl/>
          <w:lang w:val="en-US"/>
        </w:rPr>
        <w:t xml:space="preserve"> </w:t>
      </w:r>
      <w:r w:rsidRPr="00745A4C">
        <w:rPr>
          <w:rFonts w:eastAsia="Times New Roman" w:hint="eastAsia"/>
          <w:rtl/>
          <w:lang w:val="en-US"/>
        </w:rPr>
        <w:t>بالميزان</w:t>
      </w:r>
      <w:r w:rsidRPr="00745A4C">
        <w:rPr>
          <w:rFonts w:eastAsia="Times New Roman"/>
          <w:rtl/>
          <w:lang w:val="en-US"/>
        </w:rPr>
        <w:tab/>
        <w:t>46</w:t>
      </w:r>
    </w:p>
    <w:p w14:paraId="65DDDCC2" w14:textId="77777777" w:rsidR="00745A4C" w:rsidRPr="00745A4C" w:rsidRDefault="00745A4C" w:rsidP="00745A4C">
      <w:pPr>
        <w:rPr>
          <w:rFonts w:eastAsia="Times New Roman"/>
          <w:rtl/>
          <w:lang w:val="en-US"/>
        </w:rPr>
      </w:pPr>
      <w:r w:rsidRPr="00745A4C">
        <w:rPr>
          <w:rFonts w:eastAsia="Times New Roman"/>
          <w:rtl/>
          <w:lang w:val="en-US"/>
        </w:rPr>
        <w:t xml:space="preserve">27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الربا</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حرفية</w:t>
      </w:r>
      <w:r w:rsidRPr="00745A4C">
        <w:rPr>
          <w:rFonts w:eastAsia="Times New Roman"/>
          <w:rtl/>
          <w:lang w:val="en-US"/>
        </w:rPr>
        <w:t xml:space="preserve"> </w:t>
      </w:r>
      <w:r w:rsidRPr="00745A4C">
        <w:rPr>
          <w:rFonts w:eastAsia="Times New Roman" w:hint="eastAsia"/>
          <w:rtl/>
          <w:lang w:val="en-US"/>
        </w:rPr>
        <w:t>النص</w:t>
      </w:r>
      <w:r w:rsidRPr="00745A4C">
        <w:rPr>
          <w:rFonts w:eastAsia="Times New Roman"/>
          <w:rtl/>
          <w:lang w:val="en-US"/>
        </w:rPr>
        <w:t xml:space="preserve"> </w:t>
      </w:r>
      <w:r w:rsidRPr="00745A4C">
        <w:rPr>
          <w:rFonts w:eastAsia="Times New Roman" w:hint="eastAsia"/>
          <w:rtl/>
          <w:lang w:val="en-US"/>
        </w:rPr>
        <w:t>وجوهر</w:t>
      </w:r>
      <w:r w:rsidRPr="00745A4C">
        <w:rPr>
          <w:rFonts w:eastAsia="Times New Roman"/>
          <w:rtl/>
          <w:lang w:val="en-US"/>
        </w:rPr>
        <w:t xml:space="preserve"> </w:t>
      </w:r>
      <w:r w:rsidRPr="00745A4C">
        <w:rPr>
          <w:rFonts w:eastAsia="Times New Roman" w:hint="eastAsia"/>
          <w:rtl/>
          <w:lang w:val="en-US"/>
        </w:rPr>
        <w:t>الميزان</w:t>
      </w:r>
      <w:r w:rsidRPr="00745A4C">
        <w:rPr>
          <w:rFonts w:eastAsia="Times New Roman"/>
          <w:rtl/>
          <w:lang w:val="en-US"/>
        </w:rPr>
        <w:tab/>
        <w:t>48</w:t>
      </w:r>
    </w:p>
    <w:p w14:paraId="0B6ADA6B" w14:textId="77777777" w:rsidR="00745A4C" w:rsidRPr="00745A4C" w:rsidRDefault="00745A4C" w:rsidP="00745A4C">
      <w:pPr>
        <w:rPr>
          <w:rFonts w:eastAsia="Times New Roman"/>
          <w:rtl/>
          <w:lang w:val="en-US"/>
        </w:rPr>
      </w:pPr>
      <w:r w:rsidRPr="00745A4C">
        <w:rPr>
          <w:rFonts w:eastAsia="Times New Roman"/>
          <w:rtl/>
          <w:lang w:val="en-US"/>
        </w:rPr>
        <w:t>28 "</w:t>
      </w:r>
      <w:r w:rsidRPr="00745A4C">
        <w:rPr>
          <w:rFonts w:eastAsia="Times New Roman" w:hint="eastAsia"/>
          <w:rtl/>
          <w:lang w:val="en-US"/>
        </w:rPr>
        <w:t>الجنة</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جهنم</w:t>
      </w:r>
      <w:r w:rsidRPr="00745A4C">
        <w:rPr>
          <w:rFonts w:eastAsia="Times New Roman"/>
          <w:rtl/>
          <w:lang w:val="en-US"/>
        </w:rPr>
        <w:t xml:space="preserve">" – </w:t>
      </w:r>
      <w:r w:rsidRPr="00745A4C">
        <w:rPr>
          <w:rFonts w:eastAsia="Times New Roman" w:hint="eastAsia"/>
          <w:rtl/>
          <w:lang w:val="en-US"/>
        </w:rPr>
        <w:t>حالات</w:t>
      </w:r>
      <w:r w:rsidRPr="00745A4C">
        <w:rPr>
          <w:rFonts w:eastAsia="Times New Roman"/>
          <w:rtl/>
          <w:lang w:val="en-US"/>
        </w:rPr>
        <w:t xml:space="preserve"> </w:t>
      </w:r>
      <w:r w:rsidRPr="00745A4C">
        <w:rPr>
          <w:rFonts w:eastAsia="Times New Roman" w:hint="eastAsia"/>
          <w:rtl/>
          <w:lang w:val="en-US"/>
        </w:rPr>
        <w:t>وجودية</w:t>
      </w:r>
      <w:r w:rsidRPr="00745A4C">
        <w:rPr>
          <w:rFonts w:eastAsia="Times New Roman"/>
          <w:rtl/>
          <w:lang w:val="en-US"/>
        </w:rPr>
        <w:t xml:space="preserve"> </w:t>
      </w:r>
      <w:r w:rsidRPr="00745A4C">
        <w:rPr>
          <w:rFonts w:eastAsia="Times New Roman" w:hint="eastAsia"/>
          <w:rtl/>
          <w:lang w:val="en-US"/>
        </w:rPr>
        <w:t>نعيشها</w:t>
      </w:r>
      <w:r w:rsidRPr="00745A4C">
        <w:rPr>
          <w:rFonts w:eastAsia="Times New Roman"/>
          <w:rtl/>
          <w:lang w:val="en-US"/>
        </w:rPr>
        <w:t xml:space="preserve"> </w:t>
      </w:r>
      <w:r w:rsidRPr="00745A4C">
        <w:rPr>
          <w:rFonts w:eastAsia="Times New Roman" w:hint="eastAsia"/>
          <w:rtl/>
          <w:lang w:val="en-US"/>
        </w:rPr>
        <w:t>الآن</w:t>
      </w:r>
      <w:r w:rsidRPr="00745A4C">
        <w:rPr>
          <w:rFonts w:eastAsia="Times New Roman"/>
          <w:rtl/>
          <w:lang w:val="en-US"/>
        </w:rPr>
        <w:tab/>
        <w:t>50</w:t>
      </w:r>
    </w:p>
    <w:p w14:paraId="1D49E97B" w14:textId="77777777" w:rsidR="00745A4C" w:rsidRPr="00745A4C" w:rsidRDefault="00745A4C" w:rsidP="00745A4C">
      <w:pPr>
        <w:rPr>
          <w:rFonts w:eastAsia="Times New Roman"/>
          <w:rtl/>
          <w:lang w:val="en-US"/>
        </w:rPr>
      </w:pPr>
      <w:r w:rsidRPr="00745A4C">
        <w:rPr>
          <w:rFonts w:eastAsia="Times New Roman"/>
          <w:rtl/>
          <w:lang w:val="en-US"/>
        </w:rPr>
        <w:t>29 "</w:t>
      </w:r>
      <w:r w:rsidRPr="00745A4C">
        <w:rPr>
          <w:rFonts w:eastAsia="Times New Roman" w:hint="eastAsia"/>
          <w:rtl/>
          <w:lang w:val="en-US"/>
        </w:rPr>
        <w:t>الجلد</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الجلود</w:t>
      </w:r>
      <w:r w:rsidRPr="00745A4C">
        <w:rPr>
          <w:rFonts w:eastAsia="Times New Roman"/>
          <w:rtl/>
          <w:lang w:val="en-US"/>
        </w:rPr>
        <w:t xml:space="preserve">" –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الغلاف</w:t>
      </w:r>
      <w:r w:rsidRPr="00745A4C">
        <w:rPr>
          <w:rFonts w:eastAsia="Times New Roman"/>
          <w:rtl/>
          <w:lang w:val="en-US"/>
        </w:rPr>
        <w:t xml:space="preserve"> </w:t>
      </w:r>
      <w:r w:rsidRPr="00745A4C">
        <w:rPr>
          <w:rFonts w:eastAsia="Times New Roman" w:hint="eastAsia"/>
          <w:rtl/>
          <w:lang w:val="en-US"/>
        </w:rPr>
        <w:t>الحسي</w:t>
      </w:r>
      <w:r w:rsidRPr="00745A4C">
        <w:rPr>
          <w:rFonts w:eastAsia="Times New Roman"/>
          <w:rtl/>
          <w:lang w:val="en-US"/>
        </w:rPr>
        <w:t xml:space="preserve"> </w:t>
      </w:r>
      <w:r w:rsidRPr="00745A4C">
        <w:rPr>
          <w:rFonts w:eastAsia="Times New Roman" w:hint="eastAsia"/>
          <w:rtl/>
          <w:lang w:val="en-US"/>
        </w:rPr>
        <w:t>والحجاب</w:t>
      </w:r>
      <w:r w:rsidRPr="00745A4C">
        <w:rPr>
          <w:rFonts w:eastAsia="Times New Roman"/>
          <w:rtl/>
          <w:lang w:val="en-US"/>
        </w:rPr>
        <w:t xml:space="preserve"> </w:t>
      </w:r>
      <w:r w:rsidRPr="00745A4C">
        <w:rPr>
          <w:rFonts w:eastAsia="Times New Roman" w:hint="eastAsia"/>
          <w:rtl/>
          <w:lang w:val="en-US"/>
        </w:rPr>
        <w:t>الفكري</w:t>
      </w:r>
      <w:r w:rsidRPr="00745A4C">
        <w:rPr>
          <w:rFonts w:eastAsia="Times New Roman"/>
          <w:rtl/>
          <w:lang w:val="en-US"/>
        </w:rPr>
        <w:tab/>
        <w:t>51</w:t>
      </w:r>
    </w:p>
    <w:p w14:paraId="378EC669" w14:textId="77777777" w:rsidR="00745A4C" w:rsidRPr="00745A4C" w:rsidRDefault="00745A4C" w:rsidP="00745A4C">
      <w:pPr>
        <w:rPr>
          <w:rFonts w:eastAsia="Times New Roman"/>
          <w:rtl/>
          <w:lang w:val="en-US"/>
        </w:rPr>
      </w:pPr>
      <w:r w:rsidRPr="00745A4C">
        <w:rPr>
          <w:rFonts w:eastAsia="Times New Roman"/>
          <w:rtl/>
          <w:lang w:val="en-US"/>
        </w:rPr>
        <w:t xml:space="preserve">30 </w:t>
      </w:r>
      <w:r w:rsidRPr="00745A4C">
        <w:rPr>
          <w:rFonts w:eastAsia="Times New Roman" w:hint="eastAsia"/>
          <w:rtl/>
          <w:lang w:val="en-US"/>
        </w:rPr>
        <w:t>الترتيل</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القران</w:t>
      </w:r>
      <w:r w:rsidRPr="00745A4C">
        <w:rPr>
          <w:rFonts w:eastAsia="Times New Roman"/>
          <w:rtl/>
          <w:lang w:val="en-US"/>
        </w:rPr>
        <w:tab/>
        <w:t>54</w:t>
      </w:r>
    </w:p>
    <w:p w14:paraId="7B5E82DB" w14:textId="77777777" w:rsidR="00745A4C" w:rsidRPr="00745A4C" w:rsidRDefault="00745A4C" w:rsidP="00745A4C">
      <w:pPr>
        <w:rPr>
          <w:rFonts w:eastAsia="Times New Roman"/>
          <w:rtl/>
          <w:lang w:val="en-US"/>
        </w:rPr>
      </w:pPr>
      <w:r w:rsidRPr="00745A4C">
        <w:rPr>
          <w:rFonts w:eastAsia="Times New Roman"/>
          <w:rtl/>
          <w:lang w:val="en-US"/>
        </w:rPr>
        <w:t xml:space="preserve">31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أنواع</w:t>
      </w:r>
      <w:r w:rsidRPr="00745A4C">
        <w:rPr>
          <w:rFonts w:eastAsia="Times New Roman"/>
          <w:rtl/>
          <w:lang w:val="en-US"/>
        </w:rPr>
        <w:t xml:space="preserve"> </w:t>
      </w:r>
      <w:r w:rsidRPr="00745A4C">
        <w:rPr>
          <w:rFonts w:eastAsia="Times New Roman" w:hint="eastAsia"/>
          <w:rtl/>
          <w:lang w:val="en-US"/>
        </w:rPr>
        <w:t>التسبيح</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 xml:space="preserve"> </w:t>
      </w:r>
      <w:r w:rsidRPr="00745A4C">
        <w:rPr>
          <w:rFonts w:eastAsia="Times New Roman" w:hint="eastAsia"/>
          <w:rtl/>
          <w:lang w:val="en-US"/>
        </w:rPr>
        <w:t>والفكر</w:t>
      </w:r>
      <w:r w:rsidRPr="00745A4C">
        <w:rPr>
          <w:rFonts w:eastAsia="Times New Roman"/>
          <w:rtl/>
          <w:lang w:val="en-US"/>
        </w:rPr>
        <w:t xml:space="preserve"> </w:t>
      </w:r>
      <w:r w:rsidRPr="00745A4C">
        <w:rPr>
          <w:rFonts w:eastAsia="Times New Roman" w:hint="eastAsia"/>
          <w:rtl/>
          <w:lang w:val="en-US"/>
        </w:rPr>
        <w:t>والعمل</w:t>
      </w:r>
      <w:r w:rsidRPr="00745A4C">
        <w:rPr>
          <w:rFonts w:eastAsia="Times New Roman"/>
          <w:rtl/>
          <w:lang w:val="en-US"/>
        </w:rPr>
        <w:tab/>
        <w:t>55</w:t>
      </w:r>
    </w:p>
    <w:p w14:paraId="73CF0E28" w14:textId="77777777" w:rsidR="00745A4C" w:rsidRPr="00745A4C" w:rsidRDefault="00745A4C" w:rsidP="00745A4C">
      <w:pPr>
        <w:rPr>
          <w:rFonts w:eastAsia="Times New Roman"/>
          <w:rtl/>
          <w:lang w:val="en-US"/>
        </w:rPr>
      </w:pPr>
      <w:r w:rsidRPr="00745A4C">
        <w:rPr>
          <w:rFonts w:eastAsia="Times New Roman"/>
          <w:rtl/>
          <w:lang w:val="en-US"/>
        </w:rPr>
        <w:t xml:space="preserve">32 </w:t>
      </w:r>
      <w:r w:rsidRPr="00745A4C">
        <w:rPr>
          <w:rFonts w:eastAsia="Times New Roman" w:hint="eastAsia"/>
          <w:rtl/>
          <w:lang w:val="en-US"/>
        </w:rPr>
        <w:t>الفرق</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والتأويل</w:t>
      </w:r>
      <w:r w:rsidRPr="00745A4C">
        <w:rPr>
          <w:rFonts w:eastAsia="Times New Roman"/>
          <w:rtl/>
          <w:lang w:val="en-US"/>
        </w:rPr>
        <w:t xml:space="preserve"> </w:t>
      </w:r>
      <w:r w:rsidRPr="00745A4C">
        <w:rPr>
          <w:rFonts w:eastAsia="Times New Roman" w:hint="eastAsia"/>
          <w:rtl/>
          <w:lang w:val="en-US"/>
        </w:rPr>
        <w:t>والتدبر</w:t>
      </w:r>
      <w:r w:rsidRPr="00745A4C">
        <w:rPr>
          <w:rFonts w:eastAsia="Times New Roman"/>
          <w:rtl/>
          <w:lang w:val="en-US"/>
        </w:rPr>
        <w:tab/>
        <w:t>57</w:t>
      </w:r>
    </w:p>
    <w:p w14:paraId="695F0572" w14:textId="77777777" w:rsidR="00745A4C" w:rsidRPr="00745A4C" w:rsidRDefault="00745A4C" w:rsidP="00745A4C">
      <w:pPr>
        <w:rPr>
          <w:rFonts w:eastAsia="Times New Roman"/>
          <w:rtl/>
          <w:lang w:val="en-US"/>
        </w:rPr>
      </w:pPr>
      <w:r w:rsidRPr="00745A4C">
        <w:rPr>
          <w:rFonts w:eastAsia="Times New Roman"/>
          <w:rtl/>
          <w:lang w:val="en-US"/>
        </w:rPr>
        <w:t xml:space="preserve">33 .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تعريف</w:t>
      </w:r>
      <w:r w:rsidRPr="00745A4C">
        <w:rPr>
          <w:rFonts w:eastAsia="Times New Roman"/>
          <w:rtl/>
          <w:lang w:val="en-US"/>
        </w:rPr>
        <w:t xml:space="preserve"> "</w:t>
      </w:r>
      <w:r w:rsidRPr="00745A4C">
        <w:rPr>
          <w:rFonts w:eastAsia="Times New Roman" w:hint="eastAsia"/>
          <w:rtl/>
          <w:lang w:val="en-US"/>
        </w:rPr>
        <w:t>عربي</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58</w:t>
      </w:r>
    </w:p>
    <w:p w14:paraId="7D60DC6C" w14:textId="77777777" w:rsidR="00745A4C" w:rsidRPr="00745A4C" w:rsidRDefault="00745A4C" w:rsidP="00745A4C">
      <w:pPr>
        <w:rPr>
          <w:rFonts w:eastAsia="Times New Roman"/>
          <w:rtl/>
          <w:lang w:val="en-US"/>
        </w:rPr>
      </w:pPr>
      <w:r w:rsidRPr="00745A4C">
        <w:rPr>
          <w:rFonts w:eastAsia="Times New Roman"/>
          <w:rtl/>
          <w:lang w:val="en-US"/>
        </w:rPr>
        <w:t>34 . "</w:t>
      </w:r>
      <w:r w:rsidRPr="00745A4C">
        <w:rPr>
          <w:rFonts w:eastAsia="Times New Roman" w:hint="eastAsia"/>
          <w:rtl/>
          <w:lang w:val="en-US"/>
        </w:rPr>
        <w:t>اللسن</w:t>
      </w:r>
      <w:r w:rsidRPr="00745A4C">
        <w:rPr>
          <w:rFonts w:eastAsia="Times New Roman"/>
          <w:rtl/>
          <w:lang w:val="en-US"/>
        </w:rPr>
        <w:t xml:space="preserve">" </w:t>
      </w:r>
      <w:r w:rsidRPr="00745A4C">
        <w:rPr>
          <w:rFonts w:eastAsia="Times New Roman" w:hint="eastAsia"/>
          <w:rtl/>
          <w:lang w:val="en-US"/>
        </w:rPr>
        <w:t>مقابل</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w:t>
      </w:r>
      <w:r w:rsidRPr="00745A4C">
        <w:rPr>
          <w:rFonts w:eastAsia="Times New Roman"/>
          <w:rtl/>
          <w:lang w:val="en-US"/>
        </w:rPr>
        <w:tab/>
        <w:t>58</w:t>
      </w:r>
    </w:p>
    <w:p w14:paraId="07F51EAA" w14:textId="77777777" w:rsidR="00745A4C" w:rsidRPr="00745A4C" w:rsidRDefault="00745A4C" w:rsidP="00745A4C">
      <w:pPr>
        <w:rPr>
          <w:rFonts w:eastAsia="Times New Roman"/>
          <w:rtl/>
          <w:lang w:val="en-US"/>
        </w:rPr>
      </w:pPr>
      <w:r w:rsidRPr="00745A4C">
        <w:rPr>
          <w:rFonts w:eastAsia="Times New Roman"/>
          <w:rtl/>
          <w:lang w:val="en-US"/>
        </w:rPr>
        <w:t xml:space="preserve">35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الإنزال</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التنزيل</w:t>
      </w:r>
      <w:r w:rsidRPr="00745A4C">
        <w:rPr>
          <w:rFonts w:eastAsia="Times New Roman"/>
          <w:rtl/>
          <w:lang w:val="en-US"/>
        </w:rPr>
        <w:t>":</w:t>
      </w:r>
      <w:r w:rsidRPr="00745A4C">
        <w:rPr>
          <w:rFonts w:eastAsia="Times New Roman"/>
          <w:rtl/>
          <w:lang w:val="en-US"/>
        </w:rPr>
        <w:tab/>
        <w:t>58</w:t>
      </w:r>
    </w:p>
    <w:p w14:paraId="61A603F2" w14:textId="77777777" w:rsidR="00745A4C" w:rsidRPr="00745A4C" w:rsidRDefault="00745A4C" w:rsidP="00745A4C">
      <w:pPr>
        <w:rPr>
          <w:rFonts w:eastAsia="Times New Roman"/>
          <w:rtl/>
          <w:lang w:val="en-US"/>
        </w:rPr>
      </w:pPr>
      <w:r w:rsidRPr="00745A4C">
        <w:rPr>
          <w:rFonts w:eastAsia="Times New Roman"/>
          <w:rtl/>
          <w:lang w:val="en-US"/>
        </w:rPr>
        <w:t xml:space="preserve">36 </w:t>
      </w:r>
      <w:r w:rsidRPr="00745A4C">
        <w:rPr>
          <w:rFonts w:eastAsia="Times New Roman" w:hint="eastAsia"/>
          <w:rtl/>
          <w:lang w:val="en-US"/>
        </w:rPr>
        <w:t>خريطة</w:t>
      </w:r>
      <w:r w:rsidRPr="00745A4C">
        <w:rPr>
          <w:rFonts w:eastAsia="Times New Roman"/>
          <w:rtl/>
          <w:lang w:val="en-US"/>
        </w:rPr>
        <w:t xml:space="preserve"> </w:t>
      </w:r>
      <w:r w:rsidRPr="00745A4C">
        <w:rPr>
          <w:rFonts w:eastAsia="Times New Roman" w:hint="eastAsia"/>
          <w:rtl/>
          <w:lang w:val="en-US"/>
        </w:rPr>
        <w:t>الكيان</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الروح،</w:t>
      </w:r>
      <w:r w:rsidRPr="00745A4C">
        <w:rPr>
          <w:rFonts w:eastAsia="Times New Roman"/>
          <w:rtl/>
          <w:lang w:val="en-US"/>
        </w:rPr>
        <w:t xml:space="preserve"> </w:t>
      </w:r>
      <w:r w:rsidRPr="00745A4C">
        <w:rPr>
          <w:rFonts w:eastAsia="Times New Roman" w:hint="eastAsia"/>
          <w:rtl/>
          <w:lang w:val="en-US"/>
        </w:rPr>
        <w:t>الفؤاد،</w:t>
      </w:r>
      <w:r w:rsidRPr="00745A4C">
        <w:rPr>
          <w:rFonts w:eastAsia="Times New Roman"/>
          <w:rtl/>
          <w:lang w:val="en-US"/>
        </w:rPr>
        <w:t xml:space="preserve"> </w:t>
      </w:r>
      <w:r w:rsidRPr="00745A4C">
        <w:rPr>
          <w:rFonts w:eastAsia="Times New Roman" w:hint="eastAsia"/>
          <w:rtl/>
          <w:lang w:val="en-US"/>
        </w:rPr>
        <w:t>القلب،</w:t>
      </w:r>
      <w:r w:rsidRPr="00745A4C">
        <w:rPr>
          <w:rFonts w:eastAsia="Times New Roman"/>
          <w:rtl/>
          <w:lang w:val="en-US"/>
        </w:rPr>
        <w:t xml:space="preserve"> </w:t>
      </w:r>
      <w:r w:rsidRPr="00745A4C">
        <w:rPr>
          <w:rFonts w:eastAsia="Times New Roman" w:hint="eastAsia"/>
          <w:rtl/>
          <w:lang w:val="en-US"/>
        </w:rPr>
        <w:t>النفس،</w:t>
      </w:r>
      <w:r w:rsidRPr="00745A4C">
        <w:rPr>
          <w:rFonts w:eastAsia="Times New Roman"/>
          <w:rtl/>
          <w:lang w:val="en-US"/>
        </w:rPr>
        <w:t xml:space="preserve"> </w:t>
      </w:r>
      <w:r w:rsidRPr="00745A4C">
        <w:rPr>
          <w:rFonts w:eastAsia="Times New Roman" w:hint="eastAsia"/>
          <w:rtl/>
          <w:lang w:val="en-US"/>
        </w:rPr>
        <w:t>والصدر</w:t>
      </w:r>
      <w:r w:rsidRPr="00745A4C">
        <w:rPr>
          <w:rFonts w:eastAsia="Times New Roman"/>
          <w:rtl/>
          <w:lang w:val="en-US"/>
        </w:rPr>
        <w:tab/>
        <w:t>61</w:t>
      </w:r>
    </w:p>
    <w:p w14:paraId="38F250DA" w14:textId="77777777" w:rsidR="00745A4C" w:rsidRPr="00745A4C" w:rsidRDefault="00745A4C" w:rsidP="00745A4C">
      <w:pPr>
        <w:rPr>
          <w:rFonts w:eastAsia="Times New Roman"/>
          <w:rtl/>
          <w:lang w:val="en-US"/>
        </w:rPr>
      </w:pPr>
      <w:r w:rsidRPr="00745A4C">
        <w:rPr>
          <w:rFonts w:eastAsia="Times New Roman"/>
          <w:rtl/>
          <w:lang w:val="en-US"/>
        </w:rPr>
        <w:t xml:space="preserve">37 </w:t>
      </w:r>
      <w:r w:rsidRPr="00745A4C">
        <w:rPr>
          <w:rFonts w:eastAsia="Times New Roman" w:hint="eastAsia"/>
          <w:rtl/>
          <w:lang w:val="en-US"/>
        </w:rPr>
        <w:t>القلب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الحس</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الشامل</w:t>
      </w:r>
      <w:r w:rsidRPr="00745A4C">
        <w:rPr>
          <w:rFonts w:eastAsia="Times New Roman"/>
          <w:rtl/>
          <w:lang w:val="en-US"/>
        </w:rPr>
        <w:t xml:space="preserve"> </w:t>
      </w:r>
      <w:r w:rsidRPr="00745A4C">
        <w:rPr>
          <w:rFonts w:eastAsia="Times New Roman" w:hint="eastAsia"/>
          <w:rtl/>
          <w:lang w:val="en-US"/>
        </w:rPr>
        <w:t>ومختبر</w:t>
      </w:r>
      <w:r w:rsidRPr="00745A4C">
        <w:rPr>
          <w:rFonts w:eastAsia="Times New Roman"/>
          <w:rtl/>
          <w:lang w:val="en-US"/>
        </w:rPr>
        <w:t xml:space="preserve"> </w:t>
      </w:r>
      <w:r w:rsidRPr="00745A4C">
        <w:rPr>
          <w:rFonts w:eastAsia="Times New Roman" w:hint="eastAsia"/>
          <w:rtl/>
          <w:lang w:val="en-US"/>
        </w:rPr>
        <w:t>الكيان</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ab/>
        <w:t>64</w:t>
      </w:r>
    </w:p>
    <w:p w14:paraId="4314914A" w14:textId="77777777" w:rsidR="00745A4C" w:rsidRPr="00745A4C" w:rsidRDefault="00745A4C" w:rsidP="00745A4C">
      <w:pPr>
        <w:rPr>
          <w:rFonts w:eastAsia="Times New Roman"/>
          <w:rtl/>
          <w:lang w:val="en-US"/>
        </w:rPr>
      </w:pPr>
      <w:r w:rsidRPr="00745A4C">
        <w:rPr>
          <w:rFonts w:eastAsia="Times New Roman"/>
          <w:rtl/>
          <w:lang w:val="en-US"/>
        </w:rPr>
        <w:t xml:space="preserve">38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النظر</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قصة</w:t>
      </w:r>
      <w:r w:rsidRPr="00745A4C">
        <w:rPr>
          <w:rFonts w:eastAsia="Times New Roman"/>
          <w:rtl/>
          <w:lang w:val="en-US"/>
        </w:rPr>
        <w:t xml:space="preserve"> </w:t>
      </w:r>
      <w:r w:rsidRPr="00745A4C">
        <w:rPr>
          <w:rFonts w:eastAsia="Times New Roman" w:hint="eastAsia"/>
          <w:rtl/>
          <w:lang w:val="en-US"/>
        </w:rPr>
        <w:t>ناقة</w:t>
      </w:r>
      <w:r w:rsidRPr="00745A4C">
        <w:rPr>
          <w:rFonts w:eastAsia="Times New Roman"/>
          <w:rtl/>
          <w:lang w:val="en-US"/>
        </w:rPr>
        <w:t xml:space="preserve"> </w:t>
      </w:r>
      <w:r w:rsidRPr="00745A4C">
        <w:rPr>
          <w:rFonts w:eastAsia="Times New Roman" w:hint="eastAsia"/>
          <w:rtl/>
          <w:lang w:val="en-US"/>
        </w:rPr>
        <w:t>صالح</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هي</w:t>
      </w:r>
      <w:r w:rsidRPr="00745A4C">
        <w:rPr>
          <w:rFonts w:eastAsia="Times New Roman"/>
          <w:rtl/>
          <w:lang w:val="en-US"/>
        </w:rPr>
        <w:t xml:space="preserve"> </w:t>
      </w:r>
      <w:r w:rsidRPr="00745A4C">
        <w:rPr>
          <w:rFonts w:eastAsia="Times New Roman" w:hint="eastAsia"/>
          <w:rtl/>
          <w:lang w:val="en-US"/>
        </w:rPr>
        <w:t>معجزة</w:t>
      </w:r>
      <w:r w:rsidRPr="00745A4C">
        <w:rPr>
          <w:rFonts w:eastAsia="Times New Roman"/>
          <w:rtl/>
          <w:lang w:val="en-US"/>
        </w:rPr>
        <w:t xml:space="preserve"> </w:t>
      </w:r>
      <w:r w:rsidRPr="00745A4C">
        <w:rPr>
          <w:rFonts w:eastAsia="Times New Roman" w:hint="eastAsia"/>
          <w:rtl/>
          <w:lang w:val="en-US"/>
        </w:rPr>
        <w:t>حيوان</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بيّنة؟</w:t>
      </w:r>
      <w:r w:rsidRPr="00745A4C">
        <w:rPr>
          <w:rFonts w:eastAsia="Times New Roman"/>
          <w:rtl/>
          <w:lang w:val="en-US"/>
        </w:rPr>
        <w:tab/>
        <w:t>66</w:t>
      </w:r>
    </w:p>
    <w:p w14:paraId="07169269" w14:textId="77777777" w:rsidR="00745A4C" w:rsidRPr="00745A4C" w:rsidRDefault="00745A4C" w:rsidP="00745A4C">
      <w:pPr>
        <w:rPr>
          <w:rFonts w:eastAsia="Times New Roman"/>
          <w:rtl/>
          <w:lang w:val="en-US"/>
        </w:rPr>
      </w:pPr>
      <w:r w:rsidRPr="00745A4C">
        <w:rPr>
          <w:rFonts w:eastAsia="Times New Roman"/>
          <w:rtl/>
          <w:lang w:val="en-US"/>
        </w:rPr>
        <w:t xml:space="preserve">39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التلاوة</w:t>
      </w:r>
      <w:r w:rsidRPr="00745A4C">
        <w:rPr>
          <w:rFonts w:eastAsia="Times New Roman"/>
          <w:rtl/>
          <w:lang w:val="en-US"/>
        </w:rPr>
        <w:t xml:space="preserve">: </w:t>
      </w:r>
      <w:r w:rsidRPr="00745A4C">
        <w:rPr>
          <w:rFonts w:eastAsia="Times New Roman" w:hint="eastAsia"/>
          <w:rtl/>
          <w:lang w:val="en-US"/>
        </w:rPr>
        <w:t>المعنى</w:t>
      </w:r>
      <w:r w:rsidRPr="00745A4C">
        <w:rPr>
          <w:rFonts w:eastAsia="Times New Roman"/>
          <w:rtl/>
          <w:lang w:val="en-US"/>
        </w:rPr>
        <w:t xml:space="preserve"> </w:t>
      </w:r>
      <w:r w:rsidRPr="00745A4C">
        <w:rPr>
          <w:rFonts w:eastAsia="Times New Roman" w:hint="eastAsia"/>
          <w:rtl/>
          <w:lang w:val="en-US"/>
        </w:rPr>
        <w:t>العميق</w:t>
      </w:r>
      <w:r w:rsidRPr="00745A4C">
        <w:rPr>
          <w:rFonts w:eastAsia="Times New Roman"/>
          <w:rtl/>
          <w:lang w:val="en-US"/>
        </w:rPr>
        <w:t xml:space="preserve"> </w:t>
      </w:r>
      <w:r w:rsidRPr="00745A4C">
        <w:rPr>
          <w:rFonts w:eastAsia="Times New Roman" w:hint="eastAsia"/>
          <w:rtl/>
          <w:lang w:val="en-US"/>
        </w:rPr>
        <w:t>لكلمة</w:t>
      </w:r>
      <w:r w:rsidRPr="00745A4C">
        <w:rPr>
          <w:rFonts w:eastAsia="Times New Roman"/>
          <w:rtl/>
          <w:lang w:val="en-US"/>
        </w:rPr>
        <w:t xml:space="preserve"> "</w:t>
      </w:r>
      <w:r w:rsidRPr="00745A4C">
        <w:rPr>
          <w:rFonts w:eastAsia="Times New Roman" w:hint="eastAsia"/>
          <w:rtl/>
          <w:lang w:val="en-US"/>
        </w:rPr>
        <w:t>قرآن</w:t>
      </w:r>
      <w:r w:rsidRPr="00745A4C">
        <w:rPr>
          <w:rFonts w:eastAsia="Times New Roman"/>
          <w:rtl/>
          <w:lang w:val="en-US"/>
        </w:rPr>
        <w:t xml:space="preserve">" </w:t>
      </w:r>
      <w:r w:rsidRPr="00745A4C">
        <w:rPr>
          <w:rFonts w:eastAsia="Times New Roman" w:hint="eastAsia"/>
          <w:rtl/>
          <w:lang w:val="en-US"/>
        </w:rPr>
        <w:t>وضرورة</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ab/>
        <w:t>67</w:t>
      </w:r>
    </w:p>
    <w:p w14:paraId="07FB8769" w14:textId="77777777" w:rsidR="00745A4C" w:rsidRPr="00745A4C" w:rsidRDefault="00745A4C" w:rsidP="00745A4C">
      <w:pPr>
        <w:rPr>
          <w:rFonts w:eastAsia="Times New Roman"/>
          <w:rtl/>
          <w:lang w:val="en-US"/>
        </w:rPr>
      </w:pPr>
      <w:r w:rsidRPr="00745A4C">
        <w:rPr>
          <w:rFonts w:eastAsia="Times New Roman"/>
          <w:rtl/>
          <w:lang w:val="en-US"/>
        </w:rPr>
        <w:t>40 "</w:t>
      </w:r>
      <w:r w:rsidRPr="00745A4C">
        <w:rPr>
          <w:rFonts w:eastAsia="Times New Roman" w:hint="eastAsia"/>
          <w:rtl/>
          <w:lang w:val="en-US"/>
        </w:rPr>
        <w:t>نسا</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اللمس</w:t>
      </w:r>
      <w:r w:rsidRPr="00745A4C">
        <w:rPr>
          <w:rFonts w:eastAsia="Times New Roman"/>
          <w:rtl/>
          <w:lang w:val="en-US"/>
        </w:rPr>
        <w:t xml:space="preserve"> </w:t>
      </w:r>
      <w:r w:rsidRPr="00745A4C">
        <w:rPr>
          <w:rFonts w:eastAsia="Times New Roman" w:hint="eastAsia"/>
          <w:rtl/>
          <w:lang w:val="en-US"/>
        </w:rPr>
        <w:t>وعرق</w:t>
      </w:r>
      <w:r w:rsidRPr="00745A4C">
        <w:rPr>
          <w:rFonts w:eastAsia="Times New Roman"/>
          <w:rtl/>
          <w:lang w:val="en-US"/>
        </w:rPr>
        <w:t xml:space="preserve"> </w:t>
      </w:r>
      <w:r w:rsidRPr="00745A4C">
        <w:rPr>
          <w:rFonts w:eastAsia="Times New Roman" w:hint="eastAsia"/>
          <w:rtl/>
          <w:lang w:val="en-US"/>
        </w:rPr>
        <w:t>النسا</w:t>
      </w:r>
      <w:r w:rsidRPr="00745A4C">
        <w:rPr>
          <w:rFonts w:eastAsia="Times New Roman"/>
          <w:rtl/>
          <w:lang w:val="en-US"/>
        </w:rPr>
        <w:tab/>
        <w:t>69</w:t>
      </w:r>
    </w:p>
    <w:p w14:paraId="578682A3" w14:textId="77777777" w:rsidR="00745A4C" w:rsidRPr="00745A4C" w:rsidRDefault="00745A4C" w:rsidP="00745A4C">
      <w:pPr>
        <w:rPr>
          <w:rFonts w:eastAsia="Times New Roman"/>
          <w:rtl/>
          <w:lang w:val="en-US"/>
        </w:rPr>
      </w:pPr>
      <w:r w:rsidRPr="00745A4C">
        <w:rPr>
          <w:rFonts w:eastAsia="Times New Roman"/>
          <w:rtl/>
          <w:lang w:val="en-US"/>
        </w:rPr>
        <w:t xml:space="preserve">41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أموالكم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الثروة</w:t>
      </w:r>
      <w:r w:rsidRPr="00745A4C">
        <w:rPr>
          <w:rFonts w:eastAsia="Times New Roman"/>
          <w:rtl/>
          <w:lang w:val="en-US"/>
        </w:rPr>
        <w:t xml:space="preserve"> </w:t>
      </w:r>
      <w:r w:rsidRPr="00745A4C">
        <w:rPr>
          <w:rFonts w:eastAsia="Times New Roman" w:hint="eastAsia"/>
          <w:rtl/>
          <w:lang w:val="en-US"/>
        </w:rPr>
        <w:t>المادية</w:t>
      </w:r>
      <w:r w:rsidRPr="00745A4C">
        <w:rPr>
          <w:rFonts w:eastAsia="Times New Roman"/>
          <w:rtl/>
          <w:lang w:val="en-US"/>
        </w:rPr>
        <w:t xml:space="preserve"> </w:t>
      </w:r>
      <w:r w:rsidRPr="00745A4C">
        <w:rPr>
          <w:rFonts w:eastAsia="Times New Roman" w:hint="eastAsia"/>
          <w:rtl/>
          <w:lang w:val="en-US"/>
        </w:rPr>
        <w:t>والميول</w:t>
      </w:r>
      <w:r w:rsidRPr="00745A4C">
        <w:rPr>
          <w:rFonts w:eastAsia="Times New Roman"/>
          <w:rtl/>
          <w:lang w:val="en-US"/>
        </w:rPr>
        <w:t xml:space="preserve"> </w:t>
      </w:r>
      <w:r w:rsidRPr="00745A4C">
        <w:rPr>
          <w:rFonts w:eastAsia="Times New Roman" w:hint="eastAsia"/>
          <w:rtl/>
          <w:lang w:val="en-US"/>
        </w:rPr>
        <w:t>الباطنة</w:t>
      </w:r>
      <w:r w:rsidRPr="00745A4C">
        <w:rPr>
          <w:rFonts w:eastAsia="Times New Roman"/>
          <w:rtl/>
          <w:lang w:val="en-US"/>
        </w:rPr>
        <w:tab/>
        <w:t>70</w:t>
      </w:r>
    </w:p>
    <w:p w14:paraId="5E4E8998" w14:textId="77777777" w:rsidR="00745A4C" w:rsidRPr="00745A4C" w:rsidRDefault="00745A4C" w:rsidP="00745A4C">
      <w:pPr>
        <w:rPr>
          <w:rFonts w:eastAsia="Times New Roman"/>
          <w:rtl/>
          <w:lang w:val="en-US"/>
        </w:rPr>
      </w:pPr>
      <w:r w:rsidRPr="00745A4C">
        <w:rPr>
          <w:rFonts w:eastAsia="Times New Roman"/>
          <w:rtl/>
          <w:lang w:val="en-US"/>
        </w:rPr>
        <w:t xml:space="preserve">42 </w:t>
      </w:r>
      <w:r w:rsidRPr="00745A4C">
        <w:rPr>
          <w:rFonts w:eastAsia="Times New Roman" w:hint="eastAsia"/>
          <w:rtl/>
          <w:lang w:val="en-US"/>
        </w:rPr>
        <w:t>الحكم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71</w:t>
      </w:r>
    </w:p>
    <w:p w14:paraId="06017905" w14:textId="77777777" w:rsidR="00745A4C" w:rsidRPr="00745A4C" w:rsidRDefault="00745A4C" w:rsidP="00745A4C">
      <w:pPr>
        <w:rPr>
          <w:rFonts w:eastAsia="Times New Roman"/>
          <w:rtl/>
          <w:lang w:val="en-US"/>
        </w:rPr>
      </w:pPr>
      <w:r w:rsidRPr="00745A4C">
        <w:rPr>
          <w:rFonts w:eastAsia="Times New Roman"/>
          <w:rtl/>
          <w:lang w:val="en-US"/>
        </w:rPr>
        <w:t xml:space="preserve">43 </w:t>
      </w:r>
      <w:r w:rsidRPr="00745A4C">
        <w:rPr>
          <w:rFonts w:eastAsia="Times New Roman" w:hint="eastAsia"/>
          <w:rtl/>
          <w:lang w:val="en-US"/>
        </w:rPr>
        <w:t>مريم</w:t>
      </w:r>
      <w:r w:rsidRPr="00745A4C">
        <w:rPr>
          <w:rFonts w:eastAsia="Times New Roman"/>
          <w:rtl/>
          <w:lang w:val="en-US"/>
        </w:rPr>
        <w:t xml:space="preserve"> </w:t>
      </w:r>
      <w:r w:rsidRPr="00745A4C">
        <w:rPr>
          <w:rFonts w:eastAsia="Times New Roman" w:hint="eastAsia"/>
          <w:rtl/>
          <w:lang w:val="en-US"/>
        </w:rPr>
        <w:t>العذراء</w:t>
      </w:r>
      <w:r w:rsidRPr="00745A4C">
        <w:rPr>
          <w:rFonts w:eastAsia="Times New Roman"/>
          <w:rtl/>
          <w:lang w:val="en-US"/>
        </w:rPr>
        <w:t xml:space="preserve">: </w:t>
      </w:r>
      <w:r w:rsidRPr="00745A4C">
        <w:rPr>
          <w:rFonts w:eastAsia="Times New Roman" w:hint="eastAsia"/>
          <w:rtl/>
          <w:lang w:val="en-US"/>
        </w:rPr>
        <w:t>رمز</w:t>
      </w:r>
      <w:r w:rsidRPr="00745A4C">
        <w:rPr>
          <w:rFonts w:eastAsia="Times New Roman"/>
          <w:rtl/>
          <w:lang w:val="en-US"/>
        </w:rPr>
        <w:t xml:space="preserve"> </w:t>
      </w:r>
      <w:r w:rsidRPr="00745A4C">
        <w:rPr>
          <w:rFonts w:eastAsia="Times New Roman" w:hint="eastAsia"/>
          <w:rtl/>
          <w:lang w:val="en-US"/>
        </w:rPr>
        <w:t>التغيير</w:t>
      </w:r>
      <w:r w:rsidRPr="00745A4C">
        <w:rPr>
          <w:rFonts w:eastAsia="Times New Roman"/>
          <w:rtl/>
          <w:lang w:val="en-US"/>
        </w:rPr>
        <w:t xml:space="preserve"> </w:t>
      </w:r>
      <w:r w:rsidRPr="00745A4C">
        <w:rPr>
          <w:rFonts w:eastAsia="Times New Roman" w:hint="eastAsia"/>
          <w:rtl/>
          <w:lang w:val="en-US"/>
        </w:rPr>
        <w:t>والثورة</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المفاهيم</w:t>
      </w:r>
      <w:r w:rsidRPr="00745A4C">
        <w:rPr>
          <w:rFonts w:eastAsia="Times New Roman"/>
          <w:rtl/>
          <w:lang w:val="en-US"/>
        </w:rPr>
        <w:t xml:space="preserve"> </w:t>
      </w:r>
      <w:r w:rsidRPr="00745A4C">
        <w:rPr>
          <w:rFonts w:eastAsia="Times New Roman" w:hint="eastAsia"/>
          <w:rtl/>
          <w:lang w:val="en-US"/>
        </w:rPr>
        <w:t>البالية</w:t>
      </w:r>
      <w:r w:rsidRPr="00745A4C">
        <w:rPr>
          <w:rFonts w:eastAsia="Times New Roman"/>
          <w:rtl/>
          <w:lang w:val="en-US"/>
        </w:rPr>
        <w:tab/>
        <w:t>72</w:t>
      </w:r>
    </w:p>
    <w:p w14:paraId="018C5E68" w14:textId="77777777" w:rsidR="00745A4C" w:rsidRPr="00745A4C" w:rsidRDefault="00745A4C" w:rsidP="00745A4C">
      <w:pPr>
        <w:rPr>
          <w:rFonts w:eastAsia="Times New Roman"/>
          <w:rtl/>
          <w:lang w:val="en-US"/>
        </w:rPr>
      </w:pPr>
      <w:r w:rsidRPr="00745A4C">
        <w:rPr>
          <w:rFonts w:eastAsia="Times New Roman"/>
          <w:rtl/>
          <w:lang w:val="en-US"/>
        </w:rPr>
        <w:t xml:space="preserve">44 </w:t>
      </w:r>
      <w:r w:rsidRPr="00745A4C">
        <w:rPr>
          <w:rFonts w:eastAsia="Times New Roman" w:hint="eastAsia"/>
          <w:rtl/>
          <w:lang w:val="en-US"/>
        </w:rPr>
        <w:t>كهيعص</w:t>
      </w:r>
      <w:r w:rsidRPr="00745A4C">
        <w:rPr>
          <w:rFonts w:eastAsia="Times New Roman"/>
          <w:rtl/>
          <w:lang w:val="en-US"/>
        </w:rPr>
        <w:t xml:space="preserve">: </w:t>
      </w:r>
      <w:r w:rsidRPr="00745A4C">
        <w:rPr>
          <w:rFonts w:eastAsia="Times New Roman" w:hint="eastAsia"/>
          <w:rtl/>
          <w:lang w:val="en-US"/>
        </w:rPr>
        <w:t>شفرة</w:t>
      </w:r>
      <w:r w:rsidRPr="00745A4C">
        <w:rPr>
          <w:rFonts w:eastAsia="Times New Roman"/>
          <w:rtl/>
          <w:lang w:val="en-US"/>
        </w:rPr>
        <w:t xml:space="preserve"> </w:t>
      </w:r>
      <w:r w:rsidRPr="00745A4C">
        <w:rPr>
          <w:rFonts w:eastAsia="Times New Roman" w:hint="eastAsia"/>
          <w:rtl/>
          <w:lang w:val="en-US"/>
        </w:rPr>
        <w:t>المعرفة</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xml:space="preserve"> </w:t>
      </w:r>
      <w:r w:rsidRPr="00745A4C">
        <w:rPr>
          <w:rFonts w:eastAsia="Times New Roman" w:hint="eastAsia"/>
          <w:rtl/>
          <w:lang w:val="en-US"/>
        </w:rPr>
        <w:t>ومفتاح</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ab/>
        <w:t>73</w:t>
      </w:r>
    </w:p>
    <w:p w14:paraId="010E67FE" w14:textId="77777777" w:rsidR="00745A4C" w:rsidRPr="00745A4C" w:rsidRDefault="00745A4C" w:rsidP="00745A4C">
      <w:pPr>
        <w:rPr>
          <w:rFonts w:eastAsia="Times New Roman"/>
          <w:rtl/>
          <w:lang w:val="en-US"/>
        </w:rPr>
      </w:pPr>
      <w:r w:rsidRPr="00745A4C">
        <w:rPr>
          <w:rFonts w:eastAsia="Times New Roman"/>
          <w:rtl/>
          <w:lang w:val="en-US"/>
        </w:rPr>
        <w:t xml:space="preserve">45 </w:t>
      </w:r>
      <w:r w:rsidRPr="00745A4C">
        <w:rPr>
          <w:rFonts w:eastAsia="Times New Roman" w:hint="eastAsia"/>
          <w:rtl/>
          <w:lang w:val="en-US"/>
        </w:rPr>
        <w:t>المفهوم</w:t>
      </w:r>
      <w:r w:rsidRPr="00745A4C">
        <w:rPr>
          <w:rFonts w:eastAsia="Times New Roman"/>
          <w:rtl/>
          <w:lang w:val="en-US"/>
        </w:rPr>
        <w:t xml:space="preserve"> </w:t>
      </w:r>
      <w:r w:rsidRPr="00745A4C">
        <w:rPr>
          <w:rFonts w:eastAsia="Times New Roman" w:hint="eastAsia"/>
          <w:rtl/>
          <w:lang w:val="en-US"/>
        </w:rPr>
        <w:t>الجديد</w:t>
      </w:r>
      <w:r w:rsidRPr="00745A4C">
        <w:rPr>
          <w:rFonts w:eastAsia="Times New Roman"/>
          <w:rtl/>
          <w:lang w:val="en-US"/>
        </w:rPr>
        <w:t xml:space="preserve"> </w:t>
      </w:r>
      <w:r w:rsidRPr="00745A4C">
        <w:rPr>
          <w:rFonts w:eastAsia="Times New Roman" w:hint="eastAsia"/>
          <w:rtl/>
          <w:lang w:val="en-US"/>
        </w:rPr>
        <w:t>للنسخ</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البيان</w:t>
      </w:r>
      <w:r w:rsidRPr="00745A4C">
        <w:rPr>
          <w:rFonts w:eastAsia="Times New Roman"/>
          <w:rtl/>
          <w:lang w:val="en-US"/>
        </w:rPr>
        <w:t xml:space="preserve"> </w:t>
      </w:r>
      <w:r w:rsidRPr="00745A4C">
        <w:rPr>
          <w:rFonts w:eastAsia="Times New Roman" w:hint="eastAsia"/>
          <w:rtl/>
          <w:lang w:val="en-US"/>
        </w:rPr>
        <w:t>والتوضيح</w:t>
      </w:r>
      <w:r w:rsidRPr="00745A4C">
        <w:rPr>
          <w:rFonts w:eastAsia="Times New Roman"/>
          <w:rtl/>
          <w:lang w:val="en-US"/>
        </w:rPr>
        <w:t xml:space="preserve"> </w:t>
      </w:r>
      <w:r w:rsidRPr="00745A4C">
        <w:rPr>
          <w:rFonts w:eastAsia="Times New Roman" w:hint="eastAsia"/>
          <w:rtl/>
          <w:lang w:val="en-US"/>
        </w:rPr>
        <w:t>بدل</w:t>
      </w:r>
      <w:r w:rsidRPr="00745A4C">
        <w:rPr>
          <w:rFonts w:eastAsia="Times New Roman"/>
          <w:rtl/>
          <w:lang w:val="en-US"/>
        </w:rPr>
        <w:t xml:space="preserve"> </w:t>
      </w:r>
      <w:r w:rsidRPr="00745A4C">
        <w:rPr>
          <w:rFonts w:eastAsia="Times New Roman" w:hint="eastAsia"/>
          <w:rtl/>
          <w:lang w:val="en-US"/>
        </w:rPr>
        <w:t>الإزالة</w:t>
      </w:r>
      <w:r w:rsidRPr="00745A4C">
        <w:rPr>
          <w:rFonts w:eastAsia="Times New Roman"/>
          <w:rtl/>
          <w:lang w:val="en-US"/>
        </w:rPr>
        <w:t xml:space="preserve"> </w:t>
      </w:r>
      <w:r w:rsidRPr="00745A4C">
        <w:rPr>
          <w:rFonts w:eastAsia="Times New Roman" w:hint="eastAsia"/>
          <w:rtl/>
          <w:lang w:val="en-US"/>
        </w:rPr>
        <w:t>والإبطال</w:t>
      </w:r>
      <w:r w:rsidRPr="00745A4C">
        <w:rPr>
          <w:rFonts w:eastAsia="Times New Roman"/>
          <w:rtl/>
          <w:lang w:val="en-US"/>
        </w:rPr>
        <w:tab/>
        <w:t>75</w:t>
      </w:r>
    </w:p>
    <w:p w14:paraId="20B83532" w14:textId="77777777" w:rsidR="00745A4C" w:rsidRPr="00745A4C" w:rsidRDefault="00745A4C" w:rsidP="00745A4C">
      <w:pPr>
        <w:rPr>
          <w:rFonts w:eastAsia="Times New Roman"/>
          <w:rtl/>
          <w:lang w:val="en-US"/>
        </w:rPr>
      </w:pPr>
      <w:r w:rsidRPr="00745A4C">
        <w:rPr>
          <w:rFonts w:eastAsia="Times New Roman"/>
          <w:rtl/>
          <w:lang w:val="en-US"/>
        </w:rPr>
        <w:t>46 "</w:t>
      </w:r>
      <w:r w:rsidRPr="00745A4C">
        <w:rPr>
          <w:rFonts w:eastAsia="Times New Roman" w:hint="eastAsia"/>
          <w:rtl/>
          <w:lang w:val="en-US"/>
        </w:rPr>
        <w:t>المحراب</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الجدار</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الكنز</w:t>
      </w:r>
      <w:r w:rsidRPr="00745A4C">
        <w:rPr>
          <w:rFonts w:eastAsia="Times New Roman"/>
          <w:rtl/>
          <w:lang w:val="en-US"/>
        </w:rPr>
        <w:t xml:space="preserve">": </w:t>
      </w:r>
      <w:r w:rsidRPr="00745A4C">
        <w:rPr>
          <w:rFonts w:eastAsia="Times New Roman" w:hint="eastAsia"/>
          <w:rtl/>
          <w:lang w:val="en-US"/>
        </w:rPr>
        <w:t>رموز</w:t>
      </w:r>
      <w:r w:rsidRPr="00745A4C">
        <w:rPr>
          <w:rFonts w:eastAsia="Times New Roman"/>
          <w:rtl/>
          <w:lang w:val="en-US"/>
        </w:rPr>
        <w:t xml:space="preserve"> </w:t>
      </w:r>
      <w:r w:rsidRPr="00745A4C">
        <w:rPr>
          <w:rFonts w:eastAsia="Times New Roman" w:hint="eastAsia"/>
          <w:rtl/>
          <w:lang w:val="en-US"/>
        </w:rPr>
        <w:t>قرآنية</w:t>
      </w:r>
      <w:r w:rsidRPr="00745A4C">
        <w:rPr>
          <w:rFonts w:eastAsia="Times New Roman"/>
          <w:rtl/>
          <w:lang w:val="en-US"/>
        </w:rPr>
        <w:t xml:space="preserve"> </w:t>
      </w:r>
      <w:r w:rsidRPr="00745A4C">
        <w:rPr>
          <w:rFonts w:eastAsia="Times New Roman" w:hint="eastAsia"/>
          <w:rtl/>
          <w:lang w:val="en-US"/>
        </w:rPr>
        <w:t>تتجاوز</w:t>
      </w:r>
      <w:r w:rsidRPr="00745A4C">
        <w:rPr>
          <w:rFonts w:eastAsia="Times New Roman"/>
          <w:rtl/>
          <w:lang w:val="en-US"/>
        </w:rPr>
        <w:t xml:space="preserve"> </w:t>
      </w:r>
      <w:r w:rsidRPr="00745A4C">
        <w:rPr>
          <w:rFonts w:eastAsia="Times New Roman" w:hint="eastAsia"/>
          <w:rtl/>
          <w:lang w:val="en-US"/>
        </w:rPr>
        <w:t>الحرفية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آفاق</w:t>
      </w:r>
      <w:r w:rsidRPr="00745A4C">
        <w:rPr>
          <w:rFonts w:eastAsia="Times New Roman"/>
          <w:rtl/>
          <w:lang w:val="en-US"/>
        </w:rPr>
        <w:t xml:space="preserve"> </w:t>
      </w:r>
      <w:r w:rsidRPr="00745A4C">
        <w:rPr>
          <w:rFonts w:eastAsia="Times New Roman" w:hint="eastAsia"/>
          <w:rtl/>
          <w:lang w:val="en-US"/>
        </w:rPr>
        <w:t>المعرفة</w:t>
      </w:r>
      <w:r w:rsidRPr="00745A4C">
        <w:rPr>
          <w:rFonts w:eastAsia="Times New Roman"/>
          <w:rtl/>
          <w:lang w:val="en-US"/>
        </w:rPr>
        <w:tab/>
        <w:t>76</w:t>
      </w:r>
    </w:p>
    <w:p w14:paraId="55DD8DCC" w14:textId="77777777" w:rsidR="00745A4C" w:rsidRPr="00745A4C" w:rsidRDefault="00745A4C" w:rsidP="00745A4C">
      <w:pPr>
        <w:rPr>
          <w:rFonts w:eastAsia="Times New Roman"/>
          <w:rtl/>
          <w:lang w:val="en-US"/>
        </w:rPr>
      </w:pPr>
      <w:r w:rsidRPr="00745A4C">
        <w:rPr>
          <w:rFonts w:eastAsia="Times New Roman"/>
          <w:rtl/>
          <w:lang w:val="en-US"/>
        </w:rPr>
        <w:t xml:space="preserve">47 </w:t>
      </w:r>
      <w:r w:rsidRPr="00745A4C">
        <w:rPr>
          <w:rFonts w:eastAsia="Times New Roman" w:hint="eastAsia"/>
          <w:rtl/>
          <w:lang w:val="en-US"/>
        </w:rPr>
        <w:t>معنى</w:t>
      </w:r>
      <w:r w:rsidRPr="00745A4C">
        <w:rPr>
          <w:rFonts w:eastAsia="Times New Roman"/>
          <w:rtl/>
          <w:lang w:val="en-US"/>
        </w:rPr>
        <w:t xml:space="preserve"> </w:t>
      </w:r>
      <w:r w:rsidRPr="00745A4C">
        <w:rPr>
          <w:rFonts w:eastAsia="Times New Roman" w:hint="eastAsia"/>
          <w:rtl/>
          <w:lang w:val="en-US"/>
        </w:rPr>
        <w:t>كلمة</w:t>
      </w:r>
      <w:r w:rsidRPr="00745A4C">
        <w:rPr>
          <w:rFonts w:eastAsia="Times New Roman"/>
          <w:rtl/>
          <w:lang w:val="en-US"/>
        </w:rPr>
        <w:t xml:space="preserve"> "</w:t>
      </w:r>
      <w:r w:rsidRPr="00745A4C">
        <w:rPr>
          <w:rFonts w:eastAsia="Times New Roman" w:hint="eastAsia"/>
          <w:rtl/>
          <w:lang w:val="en-US"/>
        </w:rPr>
        <w:t>نفس</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ab/>
        <w:t>77</w:t>
      </w:r>
    </w:p>
    <w:p w14:paraId="2F95B95E" w14:textId="77777777" w:rsidR="00745A4C" w:rsidRPr="00745A4C" w:rsidRDefault="00745A4C" w:rsidP="00745A4C">
      <w:pPr>
        <w:rPr>
          <w:rFonts w:eastAsia="Times New Roman"/>
          <w:rtl/>
          <w:lang w:val="en-US"/>
        </w:rPr>
      </w:pPr>
      <w:r w:rsidRPr="00745A4C">
        <w:rPr>
          <w:rFonts w:eastAsia="Times New Roman"/>
          <w:rtl/>
          <w:lang w:val="en-US"/>
        </w:rPr>
        <w:t xml:space="preserve">48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الهجرة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الإخراج</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تصحيحية</w:t>
      </w:r>
      <w:r w:rsidRPr="00745A4C">
        <w:rPr>
          <w:rFonts w:eastAsia="Times New Roman"/>
          <w:rtl/>
          <w:lang w:val="en-US"/>
        </w:rPr>
        <w:t xml:space="preserve"> </w:t>
      </w:r>
      <w:r w:rsidRPr="00745A4C">
        <w:rPr>
          <w:rFonts w:eastAsia="Times New Roman" w:hint="eastAsia"/>
          <w:rtl/>
          <w:lang w:val="en-US"/>
        </w:rPr>
        <w:t>لمفهوم</w:t>
      </w:r>
      <w:r w:rsidRPr="00745A4C">
        <w:rPr>
          <w:rFonts w:eastAsia="Times New Roman"/>
          <w:rtl/>
          <w:lang w:val="en-US"/>
        </w:rPr>
        <w:t xml:space="preserve"> </w:t>
      </w:r>
      <w:r w:rsidRPr="00745A4C">
        <w:rPr>
          <w:rFonts w:eastAsia="Times New Roman" w:hint="eastAsia"/>
          <w:rtl/>
          <w:lang w:val="en-US"/>
        </w:rPr>
        <w:t>الخروج</w:t>
      </w:r>
      <w:r w:rsidRPr="00745A4C">
        <w:rPr>
          <w:rFonts w:eastAsia="Times New Roman"/>
          <w:rtl/>
          <w:lang w:val="en-US"/>
        </w:rPr>
        <w:t xml:space="preserve"> </w:t>
      </w:r>
      <w:r w:rsidRPr="00745A4C">
        <w:rPr>
          <w:rFonts w:eastAsia="Times New Roman" w:hint="eastAsia"/>
          <w:rtl/>
          <w:lang w:val="en-US"/>
        </w:rPr>
        <w:t>النبوي</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ضوء</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ab/>
        <w:t>80</w:t>
      </w:r>
    </w:p>
    <w:p w14:paraId="1DF51CAC" w14:textId="77777777" w:rsidR="00745A4C" w:rsidRPr="00745A4C" w:rsidRDefault="00745A4C" w:rsidP="00745A4C">
      <w:pPr>
        <w:rPr>
          <w:rFonts w:eastAsia="Times New Roman"/>
          <w:rtl/>
          <w:lang w:val="en-US"/>
        </w:rPr>
      </w:pPr>
      <w:r w:rsidRPr="00745A4C">
        <w:rPr>
          <w:rFonts w:eastAsia="Times New Roman"/>
          <w:rtl/>
          <w:lang w:val="en-US"/>
        </w:rPr>
        <w:t xml:space="preserve">49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وحي</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وتفسيرات</w:t>
      </w:r>
      <w:r w:rsidRPr="00745A4C">
        <w:rPr>
          <w:rFonts w:eastAsia="Times New Roman"/>
          <w:rtl/>
          <w:lang w:val="en-US"/>
        </w:rPr>
        <w:t xml:space="preserve"> </w:t>
      </w:r>
      <w:r w:rsidRPr="00745A4C">
        <w:rPr>
          <w:rFonts w:eastAsia="Times New Roman" w:hint="eastAsia"/>
          <w:rtl/>
          <w:lang w:val="en-US"/>
        </w:rPr>
        <w:t>البشر</w:t>
      </w:r>
      <w:r w:rsidRPr="00745A4C">
        <w:rPr>
          <w:rFonts w:eastAsia="Times New Roman"/>
          <w:rtl/>
          <w:lang w:val="en-US"/>
        </w:rPr>
        <w:t xml:space="preserve">: </w:t>
      </w:r>
      <w:r w:rsidRPr="00745A4C">
        <w:rPr>
          <w:rFonts w:eastAsia="Times New Roman" w:hint="eastAsia"/>
          <w:rtl/>
          <w:lang w:val="en-US"/>
        </w:rPr>
        <w:t>أين</w:t>
      </w:r>
      <w:r w:rsidRPr="00745A4C">
        <w:rPr>
          <w:rFonts w:eastAsia="Times New Roman"/>
          <w:rtl/>
          <w:lang w:val="en-US"/>
        </w:rPr>
        <w:t xml:space="preserve"> </w:t>
      </w:r>
      <w:r w:rsidRPr="00745A4C">
        <w:rPr>
          <w:rFonts w:eastAsia="Times New Roman" w:hint="eastAsia"/>
          <w:rtl/>
          <w:lang w:val="en-US"/>
        </w:rPr>
        <w:t>يكمن</w:t>
      </w:r>
      <w:r w:rsidRPr="00745A4C">
        <w:rPr>
          <w:rFonts w:eastAsia="Times New Roman"/>
          <w:rtl/>
          <w:lang w:val="en-US"/>
        </w:rPr>
        <w:t xml:space="preserve"> </w:t>
      </w:r>
      <w:r w:rsidRPr="00745A4C">
        <w:rPr>
          <w:rFonts w:eastAsia="Times New Roman" w:hint="eastAsia"/>
          <w:rtl/>
          <w:lang w:val="en-US"/>
        </w:rPr>
        <w:t>دور</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ab/>
        <w:t>81</w:t>
      </w:r>
    </w:p>
    <w:p w14:paraId="5F59BDF0" w14:textId="77777777" w:rsidR="00745A4C" w:rsidRPr="00745A4C" w:rsidRDefault="00745A4C" w:rsidP="00745A4C">
      <w:pPr>
        <w:rPr>
          <w:rFonts w:eastAsia="Times New Roman"/>
          <w:rtl/>
          <w:lang w:val="en-US"/>
        </w:rPr>
      </w:pPr>
      <w:r w:rsidRPr="00745A4C">
        <w:rPr>
          <w:rFonts w:eastAsia="Times New Roman"/>
          <w:rtl/>
          <w:lang w:val="en-US"/>
        </w:rPr>
        <w:t xml:space="preserve">50 </w:t>
      </w:r>
      <w:r w:rsidRPr="00745A4C">
        <w:rPr>
          <w:rFonts w:eastAsia="Times New Roman" w:hint="eastAsia"/>
          <w:rtl/>
          <w:lang w:val="en-US"/>
        </w:rPr>
        <w:t>الدعوة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بشكل</w:t>
      </w:r>
      <w:r w:rsidRPr="00745A4C">
        <w:rPr>
          <w:rFonts w:eastAsia="Times New Roman"/>
          <w:rtl/>
          <w:lang w:val="en-US"/>
        </w:rPr>
        <w:t xml:space="preserve"> </w:t>
      </w:r>
      <w:r w:rsidRPr="00745A4C">
        <w:rPr>
          <w:rFonts w:eastAsia="Times New Roman" w:hint="eastAsia"/>
          <w:rtl/>
          <w:lang w:val="en-US"/>
        </w:rPr>
        <w:t>مباشر</w:t>
      </w:r>
      <w:r w:rsidRPr="00745A4C">
        <w:rPr>
          <w:rFonts w:eastAsia="Times New Roman"/>
          <w:rtl/>
          <w:lang w:val="en-US"/>
        </w:rPr>
        <w:t xml:space="preserve"> </w:t>
      </w:r>
      <w:r w:rsidRPr="00745A4C">
        <w:rPr>
          <w:rFonts w:eastAsia="Times New Roman" w:hint="eastAsia"/>
          <w:rtl/>
          <w:lang w:val="en-US"/>
        </w:rPr>
        <w:t>وتدبر</w:t>
      </w:r>
      <w:r w:rsidRPr="00745A4C">
        <w:rPr>
          <w:rFonts w:eastAsia="Times New Roman"/>
          <w:rtl/>
          <w:lang w:val="en-US"/>
        </w:rPr>
        <w:t xml:space="preserve"> </w:t>
      </w:r>
      <w:r w:rsidRPr="00745A4C">
        <w:rPr>
          <w:rFonts w:eastAsia="Times New Roman" w:hint="eastAsia"/>
          <w:rtl/>
          <w:lang w:val="en-US"/>
        </w:rPr>
        <w:t>آياته</w:t>
      </w:r>
      <w:r w:rsidRPr="00745A4C">
        <w:rPr>
          <w:rFonts w:eastAsia="Times New Roman"/>
          <w:rtl/>
          <w:lang w:val="en-US"/>
        </w:rPr>
        <w:tab/>
        <w:t>82</w:t>
      </w:r>
    </w:p>
    <w:p w14:paraId="10D876A8" w14:textId="77777777" w:rsidR="00745A4C" w:rsidRPr="00745A4C" w:rsidRDefault="00745A4C" w:rsidP="00745A4C">
      <w:pPr>
        <w:rPr>
          <w:rFonts w:eastAsia="Times New Roman"/>
          <w:rtl/>
          <w:lang w:val="en-US"/>
        </w:rPr>
      </w:pPr>
      <w:r w:rsidRPr="00745A4C">
        <w:rPr>
          <w:rFonts w:eastAsia="Times New Roman"/>
          <w:rtl/>
          <w:lang w:val="en-US"/>
        </w:rPr>
        <w:t xml:space="preserve">51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الآية</w:t>
      </w:r>
      <w:r w:rsidRPr="00745A4C">
        <w:rPr>
          <w:rFonts w:eastAsia="Times New Roman"/>
          <w:rtl/>
          <w:lang w:val="en-US"/>
        </w:rPr>
        <w:t xml:space="preserve"> 109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المائدة</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يمتلك</w:t>
      </w:r>
      <w:r w:rsidRPr="00745A4C">
        <w:rPr>
          <w:rFonts w:eastAsia="Times New Roman"/>
          <w:rtl/>
          <w:lang w:val="en-US"/>
        </w:rPr>
        <w:t xml:space="preserve"> </w:t>
      </w:r>
      <w:r w:rsidRPr="00745A4C">
        <w:rPr>
          <w:rFonts w:eastAsia="Times New Roman" w:hint="eastAsia"/>
          <w:rtl/>
          <w:lang w:val="en-US"/>
        </w:rPr>
        <w:t>النبي</w:t>
      </w:r>
      <w:r w:rsidRPr="00745A4C">
        <w:rPr>
          <w:rFonts w:eastAsia="Times New Roman"/>
          <w:rtl/>
          <w:lang w:val="en-US"/>
        </w:rPr>
        <w:t xml:space="preserve"> </w:t>
      </w:r>
      <w:r w:rsidRPr="00745A4C">
        <w:rPr>
          <w:rFonts w:eastAsia="Times New Roman" w:hint="eastAsia"/>
          <w:rtl/>
          <w:lang w:val="en-US"/>
        </w:rPr>
        <w:t>محمد</w:t>
      </w:r>
      <w:r w:rsidRPr="00745A4C">
        <w:rPr>
          <w:rFonts w:eastAsia="Times New Roman"/>
          <w:rtl/>
          <w:lang w:val="en-US"/>
        </w:rPr>
        <w:t xml:space="preserve"> </w:t>
      </w:r>
      <w:r w:rsidRPr="00745A4C">
        <w:rPr>
          <w:rFonts w:eastAsia="Times New Roman" w:hint="eastAsia"/>
          <w:rtl/>
          <w:lang w:val="en-US"/>
        </w:rPr>
        <w:t>علم</w:t>
      </w:r>
      <w:r w:rsidRPr="00745A4C">
        <w:rPr>
          <w:rFonts w:eastAsia="Times New Roman"/>
          <w:rtl/>
          <w:lang w:val="en-US"/>
        </w:rPr>
        <w:t xml:space="preserve"> </w:t>
      </w:r>
      <w:r w:rsidRPr="00745A4C">
        <w:rPr>
          <w:rFonts w:eastAsia="Times New Roman" w:hint="eastAsia"/>
          <w:rtl/>
          <w:lang w:val="en-US"/>
        </w:rPr>
        <w:t>الغيب؟</w:t>
      </w:r>
      <w:r w:rsidRPr="00745A4C">
        <w:rPr>
          <w:rFonts w:eastAsia="Times New Roman"/>
          <w:rtl/>
          <w:lang w:val="en-US"/>
        </w:rPr>
        <w:tab/>
        <w:t>83</w:t>
      </w:r>
    </w:p>
    <w:p w14:paraId="5B4CD608" w14:textId="77777777" w:rsidR="00745A4C" w:rsidRPr="00745A4C" w:rsidRDefault="00745A4C" w:rsidP="00745A4C">
      <w:pPr>
        <w:rPr>
          <w:rFonts w:eastAsia="Times New Roman"/>
          <w:rtl/>
          <w:lang w:val="en-US"/>
        </w:rPr>
      </w:pPr>
      <w:r w:rsidRPr="00745A4C">
        <w:rPr>
          <w:rFonts w:eastAsia="Times New Roman"/>
          <w:rtl/>
          <w:lang w:val="en-US"/>
        </w:rPr>
        <w:t xml:space="preserve">52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عالم</w:t>
      </w:r>
      <w:r w:rsidRPr="00745A4C">
        <w:rPr>
          <w:rFonts w:eastAsia="Times New Roman"/>
          <w:rtl/>
          <w:lang w:val="en-US"/>
        </w:rPr>
        <w:t xml:space="preserve"> </w:t>
      </w:r>
      <w:r w:rsidRPr="00745A4C">
        <w:rPr>
          <w:rFonts w:eastAsia="Times New Roman" w:hint="eastAsia"/>
          <w:rtl/>
          <w:lang w:val="en-US"/>
        </w:rPr>
        <w:t>خالٍ</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الكتب</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يظل</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كافيًا؟</w:t>
      </w:r>
      <w:r w:rsidRPr="00745A4C">
        <w:rPr>
          <w:rFonts w:eastAsia="Times New Roman"/>
          <w:rtl/>
          <w:lang w:val="en-US"/>
        </w:rPr>
        <w:tab/>
        <w:t>85</w:t>
      </w:r>
    </w:p>
    <w:p w14:paraId="2DBBEA4B" w14:textId="77777777" w:rsidR="00745A4C" w:rsidRPr="00745A4C" w:rsidRDefault="00745A4C" w:rsidP="00745A4C">
      <w:pPr>
        <w:rPr>
          <w:rFonts w:eastAsia="Times New Roman"/>
          <w:rtl/>
          <w:lang w:val="en-US"/>
        </w:rPr>
      </w:pPr>
      <w:r w:rsidRPr="00745A4C">
        <w:rPr>
          <w:rFonts w:eastAsia="Times New Roman"/>
          <w:rtl/>
          <w:lang w:val="en-US"/>
        </w:rPr>
        <w:t xml:space="preserve">53 </w:t>
      </w:r>
      <w:r w:rsidRPr="00745A4C">
        <w:rPr>
          <w:rFonts w:eastAsia="Times New Roman" w:hint="eastAsia"/>
          <w:rtl/>
          <w:lang w:val="en-US"/>
        </w:rPr>
        <w:t>القرآنيون</w:t>
      </w:r>
      <w:r w:rsidRPr="00745A4C">
        <w:rPr>
          <w:rFonts w:eastAsia="Times New Roman"/>
          <w:rtl/>
          <w:lang w:val="en-US"/>
        </w:rPr>
        <w:t xml:space="preserve">: </w:t>
      </w:r>
      <w:r w:rsidRPr="00745A4C">
        <w:rPr>
          <w:rFonts w:eastAsia="Times New Roman" w:hint="eastAsia"/>
          <w:rtl/>
          <w:lang w:val="en-US"/>
        </w:rPr>
        <w:t>عودة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الأصل</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قطيعة</w:t>
      </w:r>
      <w:r w:rsidRPr="00745A4C">
        <w:rPr>
          <w:rFonts w:eastAsia="Times New Roman"/>
          <w:rtl/>
          <w:lang w:val="en-US"/>
        </w:rPr>
        <w:t xml:space="preserve"> </w:t>
      </w:r>
      <w:r w:rsidRPr="00745A4C">
        <w:rPr>
          <w:rFonts w:eastAsia="Times New Roman" w:hint="eastAsia"/>
          <w:rtl/>
          <w:lang w:val="en-US"/>
        </w:rPr>
        <w:t>مع</w:t>
      </w:r>
      <w:r w:rsidRPr="00745A4C">
        <w:rPr>
          <w:rFonts w:eastAsia="Times New Roman"/>
          <w:rtl/>
          <w:lang w:val="en-US"/>
        </w:rPr>
        <w:t xml:space="preserve"> </w:t>
      </w:r>
      <w:r w:rsidRPr="00745A4C">
        <w:rPr>
          <w:rFonts w:eastAsia="Times New Roman" w:hint="eastAsia"/>
          <w:rtl/>
          <w:lang w:val="en-US"/>
        </w:rPr>
        <w:t>التاريخ؟</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جدلية</w:t>
      </w:r>
      <w:r w:rsidRPr="00745A4C">
        <w:rPr>
          <w:rFonts w:eastAsia="Times New Roman"/>
          <w:rtl/>
          <w:lang w:val="en-US"/>
        </w:rPr>
        <w:t xml:space="preserve"> </w:t>
      </w:r>
      <w:r w:rsidRPr="00745A4C">
        <w:rPr>
          <w:rFonts w:eastAsia="Times New Roman" w:hint="eastAsia"/>
          <w:rtl/>
          <w:lang w:val="en-US"/>
        </w:rPr>
        <w:t>المنهج</w:t>
      </w:r>
      <w:r w:rsidRPr="00745A4C">
        <w:rPr>
          <w:rFonts w:eastAsia="Times New Roman"/>
          <w:rtl/>
          <w:lang w:val="en-US"/>
        </w:rPr>
        <w:t xml:space="preserve"> </w:t>
      </w:r>
      <w:r w:rsidRPr="00745A4C">
        <w:rPr>
          <w:rFonts w:eastAsia="Times New Roman" w:hint="eastAsia"/>
          <w:rtl/>
          <w:lang w:val="en-US"/>
        </w:rPr>
        <w:t>والخطاب</w:t>
      </w:r>
      <w:r w:rsidRPr="00745A4C">
        <w:rPr>
          <w:rFonts w:eastAsia="Times New Roman"/>
          <w:rtl/>
          <w:lang w:val="en-US"/>
        </w:rPr>
        <w:tab/>
        <w:t>86</w:t>
      </w:r>
    </w:p>
    <w:p w14:paraId="1D17FC9D" w14:textId="77777777" w:rsidR="00745A4C" w:rsidRPr="00745A4C" w:rsidRDefault="00745A4C" w:rsidP="00745A4C">
      <w:pPr>
        <w:rPr>
          <w:rFonts w:eastAsia="Times New Roman"/>
          <w:rtl/>
          <w:lang w:val="en-US"/>
        </w:rPr>
      </w:pPr>
      <w:r w:rsidRPr="00745A4C">
        <w:rPr>
          <w:rFonts w:eastAsia="Times New Roman"/>
          <w:rtl/>
          <w:lang w:val="en-US"/>
        </w:rPr>
        <w:t>54 "</w:t>
      </w:r>
      <w:r w:rsidRPr="00745A4C">
        <w:rPr>
          <w:rFonts w:eastAsia="Times New Roman" w:hint="eastAsia"/>
          <w:rtl/>
          <w:lang w:val="en-US"/>
        </w:rPr>
        <w:t>اخلع</w:t>
      </w:r>
      <w:r w:rsidRPr="00745A4C">
        <w:rPr>
          <w:rFonts w:eastAsia="Times New Roman"/>
          <w:rtl/>
          <w:lang w:val="en-US"/>
        </w:rPr>
        <w:t xml:space="preserve"> </w:t>
      </w:r>
      <w:r w:rsidRPr="00745A4C">
        <w:rPr>
          <w:rFonts w:eastAsia="Times New Roman" w:hint="eastAsia"/>
          <w:rtl/>
          <w:lang w:val="en-US"/>
        </w:rPr>
        <w:t>نعليك،</w:t>
      </w:r>
      <w:r w:rsidRPr="00745A4C">
        <w:rPr>
          <w:rFonts w:eastAsia="Times New Roman"/>
          <w:rtl/>
          <w:lang w:val="en-US"/>
        </w:rPr>
        <w:t xml:space="preserve"> </w:t>
      </w:r>
      <w:r w:rsidRPr="00745A4C">
        <w:rPr>
          <w:rFonts w:eastAsia="Times New Roman" w:hint="eastAsia"/>
          <w:rtl/>
          <w:lang w:val="en-US"/>
        </w:rPr>
        <w:t>ورقة</w:t>
      </w:r>
      <w:r w:rsidRPr="00745A4C">
        <w:rPr>
          <w:rFonts w:eastAsia="Times New Roman"/>
          <w:rtl/>
          <w:lang w:val="en-US"/>
        </w:rPr>
        <w:t xml:space="preserve"> </w:t>
      </w:r>
      <w:r w:rsidRPr="00745A4C">
        <w:rPr>
          <w:rFonts w:eastAsia="Times New Roman" w:hint="eastAsia"/>
          <w:rtl/>
          <w:lang w:val="en-US"/>
        </w:rPr>
        <w:t>بيضاء</w:t>
      </w:r>
      <w:r w:rsidRPr="00745A4C">
        <w:rPr>
          <w:rFonts w:eastAsia="Times New Roman"/>
          <w:rtl/>
          <w:lang w:val="en-US"/>
        </w:rPr>
        <w:t xml:space="preserve">": </w:t>
      </w:r>
      <w:r w:rsidRPr="00745A4C">
        <w:rPr>
          <w:rFonts w:eastAsia="Times New Roman" w:hint="eastAsia"/>
          <w:rtl/>
          <w:lang w:val="en-US"/>
        </w:rPr>
        <w:t>منهجية</w:t>
      </w:r>
      <w:r w:rsidRPr="00745A4C">
        <w:rPr>
          <w:rFonts w:eastAsia="Times New Roman"/>
          <w:rtl/>
          <w:lang w:val="en-US"/>
        </w:rPr>
        <w:t xml:space="preserve"> </w:t>
      </w:r>
      <w:r w:rsidRPr="00745A4C">
        <w:rPr>
          <w:rFonts w:eastAsia="Times New Roman" w:hint="eastAsia"/>
          <w:rtl/>
          <w:lang w:val="en-US"/>
        </w:rPr>
        <w:t>التجرد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تدبر</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ab/>
        <w:t>88</w:t>
      </w:r>
    </w:p>
    <w:p w14:paraId="3C42E3CF"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55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الدنيا</w:t>
      </w:r>
      <w:r w:rsidRPr="00745A4C">
        <w:rPr>
          <w:rFonts w:eastAsia="Times New Roman"/>
          <w:rtl/>
          <w:lang w:val="en-US"/>
        </w:rPr>
        <w:t xml:space="preserve"> </w:t>
      </w:r>
      <w:r w:rsidRPr="00745A4C">
        <w:rPr>
          <w:rFonts w:eastAsia="Times New Roman" w:hint="eastAsia"/>
          <w:rtl/>
          <w:lang w:val="en-US"/>
        </w:rPr>
        <w:t>والآخرة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الإسلام</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الإنسان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الفناء</w:t>
      </w:r>
      <w:r w:rsidRPr="00745A4C">
        <w:rPr>
          <w:rFonts w:eastAsia="Times New Roman"/>
          <w:rtl/>
          <w:lang w:val="en-US"/>
        </w:rPr>
        <w:t xml:space="preserve"> </w:t>
      </w:r>
      <w:r w:rsidRPr="00745A4C">
        <w:rPr>
          <w:rFonts w:eastAsia="Times New Roman" w:hint="eastAsia"/>
          <w:rtl/>
          <w:lang w:val="en-US"/>
        </w:rPr>
        <w:t>والبقاء</w:t>
      </w:r>
      <w:r w:rsidRPr="00745A4C">
        <w:rPr>
          <w:rFonts w:eastAsia="Times New Roman"/>
          <w:rtl/>
          <w:lang w:val="en-US"/>
        </w:rPr>
        <w:tab/>
        <w:t>89</w:t>
      </w:r>
    </w:p>
    <w:p w14:paraId="6D2A4EB1" w14:textId="77777777" w:rsidR="00745A4C" w:rsidRPr="00745A4C" w:rsidRDefault="00745A4C" w:rsidP="00745A4C">
      <w:pPr>
        <w:rPr>
          <w:rFonts w:eastAsia="Times New Roman"/>
          <w:rtl/>
          <w:lang w:val="en-US"/>
        </w:rPr>
      </w:pPr>
      <w:r w:rsidRPr="00745A4C">
        <w:rPr>
          <w:rFonts w:eastAsia="Times New Roman"/>
          <w:rtl/>
          <w:lang w:val="en-US"/>
        </w:rPr>
        <w:t xml:space="preserve">56 </w:t>
      </w:r>
      <w:r w:rsidRPr="00745A4C">
        <w:rPr>
          <w:rFonts w:eastAsia="Times New Roman" w:hint="eastAsia"/>
          <w:rtl/>
          <w:lang w:val="en-US"/>
        </w:rPr>
        <w:t>توسيع</w:t>
      </w:r>
      <w:r w:rsidRPr="00745A4C">
        <w:rPr>
          <w:rFonts w:eastAsia="Times New Roman"/>
          <w:rtl/>
          <w:lang w:val="en-US"/>
        </w:rPr>
        <w:t xml:space="preserve"> </w:t>
      </w:r>
      <w:r w:rsidRPr="00745A4C">
        <w:rPr>
          <w:rFonts w:eastAsia="Times New Roman" w:hint="eastAsia"/>
          <w:rtl/>
          <w:lang w:val="en-US"/>
        </w:rPr>
        <w:t>المفاهيم</w:t>
      </w:r>
      <w:r w:rsidRPr="00745A4C">
        <w:rPr>
          <w:rFonts w:eastAsia="Times New Roman"/>
          <w:rtl/>
          <w:lang w:val="en-US"/>
        </w:rPr>
        <w:t xml:space="preserve"> </w:t>
      </w:r>
      <w:r w:rsidRPr="00745A4C">
        <w:rPr>
          <w:rFonts w:eastAsia="Times New Roman" w:hint="eastAsia"/>
          <w:rtl/>
          <w:lang w:val="en-US"/>
        </w:rPr>
        <w:t>الجديدة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الآية</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يتوفى</w:t>
      </w:r>
      <w:r w:rsidRPr="00745A4C">
        <w:rPr>
          <w:rFonts w:eastAsia="Times New Roman"/>
          <w:rtl/>
          <w:lang w:val="en-US"/>
        </w:rPr>
        <w:t xml:space="preserve"> </w:t>
      </w:r>
      <w:r w:rsidRPr="00745A4C">
        <w:rPr>
          <w:rFonts w:eastAsia="Times New Roman" w:hint="eastAsia"/>
          <w:rtl/>
          <w:lang w:val="en-US"/>
        </w:rPr>
        <w:t>الأنفس</w:t>
      </w:r>
      <w:r w:rsidRPr="00745A4C">
        <w:rPr>
          <w:rFonts w:eastAsia="Times New Roman"/>
          <w:rtl/>
          <w:lang w:val="en-US"/>
        </w:rPr>
        <w:t>..."</w:t>
      </w:r>
      <w:r w:rsidRPr="00745A4C">
        <w:rPr>
          <w:rFonts w:eastAsia="Times New Roman"/>
          <w:rtl/>
          <w:lang w:val="en-US"/>
        </w:rPr>
        <w:tab/>
        <w:t>91</w:t>
      </w:r>
    </w:p>
    <w:p w14:paraId="0B19DBFB" w14:textId="77777777" w:rsidR="00745A4C" w:rsidRPr="00745A4C" w:rsidRDefault="00745A4C" w:rsidP="00745A4C">
      <w:pPr>
        <w:rPr>
          <w:rFonts w:eastAsia="Times New Roman"/>
          <w:rtl/>
          <w:lang w:val="en-US"/>
        </w:rPr>
      </w:pPr>
      <w:r w:rsidRPr="00745A4C">
        <w:rPr>
          <w:rFonts w:eastAsia="Times New Roman"/>
          <w:rtl/>
          <w:lang w:val="en-US"/>
        </w:rPr>
        <w:t xml:space="preserve">57 </w:t>
      </w:r>
      <w:r w:rsidRPr="00745A4C">
        <w:rPr>
          <w:rFonts w:eastAsia="Times New Roman" w:hint="eastAsia"/>
          <w:rtl/>
          <w:lang w:val="en-US"/>
        </w:rPr>
        <w:t>نظرة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الكون</w:t>
      </w:r>
      <w:r w:rsidRPr="00745A4C">
        <w:rPr>
          <w:rFonts w:eastAsia="Times New Roman"/>
          <w:rtl/>
          <w:lang w:val="en-US"/>
        </w:rPr>
        <w:t xml:space="preserve"> </w:t>
      </w:r>
      <w:r w:rsidRPr="00745A4C">
        <w:rPr>
          <w:rFonts w:eastAsia="Times New Roman" w:hint="eastAsia"/>
          <w:rtl/>
          <w:lang w:val="en-US"/>
        </w:rPr>
        <w:t>والانسان</w:t>
      </w:r>
      <w:r w:rsidRPr="00745A4C">
        <w:rPr>
          <w:rFonts w:eastAsia="Times New Roman"/>
          <w:rtl/>
          <w:lang w:val="en-US"/>
        </w:rPr>
        <w:tab/>
        <w:t>94</w:t>
      </w:r>
    </w:p>
    <w:p w14:paraId="7A18F370" w14:textId="77777777" w:rsidR="00745A4C" w:rsidRPr="00745A4C" w:rsidRDefault="00745A4C" w:rsidP="00745A4C">
      <w:pPr>
        <w:rPr>
          <w:rFonts w:eastAsia="Times New Roman"/>
          <w:rtl/>
          <w:lang w:val="en-US"/>
        </w:rPr>
      </w:pPr>
      <w:r w:rsidRPr="00745A4C">
        <w:rPr>
          <w:rFonts w:eastAsia="Times New Roman"/>
          <w:rtl/>
          <w:lang w:val="en-US"/>
        </w:rPr>
        <w:t xml:space="preserve">58 </w:t>
      </w:r>
      <w:r w:rsidRPr="00745A4C">
        <w:rPr>
          <w:rFonts w:eastAsia="Times New Roman" w:hint="eastAsia"/>
          <w:rtl/>
          <w:lang w:val="en-US"/>
        </w:rPr>
        <w:t>الخلق</w:t>
      </w:r>
      <w:r w:rsidRPr="00745A4C">
        <w:rPr>
          <w:rFonts w:eastAsia="Times New Roman"/>
          <w:rtl/>
          <w:lang w:val="en-US"/>
        </w:rPr>
        <w:t xml:space="preserve"> </w:t>
      </w:r>
      <w:r w:rsidRPr="00745A4C">
        <w:rPr>
          <w:rFonts w:eastAsia="Times New Roman" w:hint="eastAsia"/>
          <w:rtl/>
          <w:lang w:val="en-US"/>
        </w:rPr>
        <w:t>والتطور</w:t>
      </w:r>
      <w:r w:rsidRPr="00745A4C">
        <w:rPr>
          <w:rFonts w:eastAsia="Times New Roman"/>
          <w:rtl/>
          <w:lang w:val="en-US"/>
        </w:rPr>
        <w:tab/>
        <w:t>94</w:t>
      </w:r>
    </w:p>
    <w:p w14:paraId="2A4005ED" w14:textId="77777777" w:rsidR="00745A4C" w:rsidRPr="00745A4C" w:rsidRDefault="00745A4C" w:rsidP="00745A4C">
      <w:pPr>
        <w:rPr>
          <w:rFonts w:eastAsia="Times New Roman"/>
          <w:rtl/>
          <w:lang w:val="en-US"/>
        </w:rPr>
      </w:pPr>
      <w:r w:rsidRPr="00745A4C">
        <w:rPr>
          <w:rFonts w:eastAsia="Times New Roman"/>
          <w:rtl/>
          <w:lang w:val="en-US"/>
        </w:rPr>
        <w:t xml:space="preserve">59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الرسول</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جبريل</w:t>
      </w:r>
      <w:r w:rsidRPr="00745A4C">
        <w:rPr>
          <w:rFonts w:eastAsia="Times New Roman"/>
          <w:rtl/>
          <w:lang w:val="en-US"/>
        </w:rPr>
        <w:t xml:space="preserve"> </w:t>
      </w:r>
      <w:r w:rsidRPr="00745A4C">
        <w:rPr>
          <w:rFonts w:eastAsia="Times New Roman" w:hint="eastAsia"/>
          <w:rtl/>
          <w:lang w:val="en-US"/>
        </w:rPr>
        <w:t>الأمين</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المبدأ</w:t>
      </w:r>
      <w:r w:rsidRPr="00745A4C">
        <w:rPr>
          <w:rFonts w:eastAsia="Times New Roman"/>
          <w:rtl/>
          <w:lang w:val="en-US"/>
        </w:rPr>
        <w:t xml:space="preserve"> </w:t>
      </w:r>
      <w:r w:rsidRPr="00745A4C">
        <w:rPr>
          <w:rFonts w:eastAsia="Times New Roman" w:hint="eastAsia"/>
          <w:rtl/>
          <w:lang w:val="en-US"/>
        </w:rPr>
        <w:t>والدولة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سياق</w:t>
      </w:r>
      <w:r w:rsidRPr="00745A4C">
        <w:rPr>
          <w:rFonts w:eastAsia="Times New Roman"/>
          <w:rtl/>
          <w:lang w:val="en-US"/>
        </w:rPr>
        <w:t xml:space="preserve"> </w:t>
      </w:r>
      <w:r w:rsidRPr="00745A4C">
        <w:rPr>
          <w:rFonts w:eastAsia="Times New Roman" w:hint="eastAsia"/>
          <w:rtl/>
          <w:lang w:val="en-US"/>
        </w:rPr>
        <w:t>إسلام</w:t>
      </w:r>
      <w:r w:rsidRPr="00745A4C">
        <w:rPr>
          <w:rFonts w:eastAsia="Times New Roman"/>
          <w:rtl/>
          <w:lang w:val="en-US"/>
        </w:rPr>
        <w:t xml:space="preserve"> </w:t>
      </w:r>
      <w:r w:rsidRPr="00745A4C">
        <w:rPr>
          <w:rFonts w:eastAsia="Times New Roman" w:hint="eastAsia"/>
          <w:rtl/>
          <w:lang w:val="en-US"/>
        </w:rPr>
        <w:t>القيم</w:t>
      </w:r>
      <w:r w:rsidRPr="00745A4C">
        <w:rPr>
          <w:rFonts w:eastAsia="Times New Roman"/>
          <w:rtl/>
          <w:lang w:val="en-US"/>
        </w:rPr>
        <w:tab/>
        <w:t>95</w:t>
      </w:r>
    </w:p>
    <w:p w14:paraId="753020D9" w14:textId="77777777" w:rsidR="00745A4C" w:rsidRPr="00745A4C" w:rsidRDefault="00745A4C" w:rsidP="00745A4C">
      <w:pPr>
        <w:rPr>
          <w:rFonts w:eastAsia="Times New Roman"/>
          <w:rtl/>
          <w:lang w:val="en-US"/>
        </w:rPr>
      </w:pPr>
      <w:r w:rsidRPr="00745A4C">
        <w:rPr>
          <w:rFonts w:eastAsia="Times New Roman"/>
          <w:rtl/>
          <w:lang w:val="en-US"/>
        </w:rPr>
        <w:t xml:space="preserve">60 </w:t>
      </w:r>
      <w:r w:rsidRPr="00745A4C">
        <w:rPr>
          <w:rFonts w:eastAsia="Times New Roman" w:hint="eastAsia"/>
          <w:rtl/>
          <w:lang w:val="en-US"/>
        </w:rPr>
        <w:t>السماء</w:t>
      </w:r>
      <w:r w:rsidRPr="00745A4C">
        <w:rPr>
          <w:rFonts w:eastAsia="Times New Roman"/>
          <w:rtl/>
          <w:lang w:val="en-US"/>
        </w:rPr>
        <w:t xml:space="preserve"> </w:t>
      </w:r>
      <w:r w:rsidRPr="00745A4C">
        <w:rPr>
          <w:rFonts w:eastAsia="Times New Roman" w:hint="eastAsia"/>
          <w:rtl/>
          <w:lang w:val="en-US"/>
        </w:rPr>
        <w:t>والأرض</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الظاهر</w:t>
      </w:r>
      <w:r w:rsidRPr="00745A4C">
        <w:rPr>
          <w:rFonts w:eastAsia="Times New Roman"/>
          <w:rtl/>
          <w:lang w:val="en-US"/>
        </w:rPr>
        <w:t xml:space="preserve"> – </w:t>
      </w:r>
      <w:r w:rsidRPr="00745A4C">
        <w:rPr>
          <w:rFonts w:eastAsia="Times New Roman" w:hint="eastAsia"/>
          <w:rtl/>
          <w:lang w:val="en-US"/>
        </w:rPr>
        <w:t>مفاتيح</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ab/>
        <w:t>96</w:t>
      </w:r>
    </w:p>
    <w:p w14:paraId="5269172C" w14:textId="77777777" w:rsidR="00745A4C" w:rsidRPr="00745A4C" w:rsidRDefault="00745A4C" w:rsidP="00745A4C">
      <w:pPr>
        <w:rPr>
          <w:rFonts w:eastAsia="Times New Roman"/>
          <w:rtl/>
          <w:lang w:val="en-US"/>
        </w:rPr>
      </w:pPr>
      <w:r w:rsidRPr="00745A4C">
        <w:rPr>
          <w:rFonts w:eastAsia="Times New Roman"/>
          <w:rtl/>
          <w:lang w:val="en-US"/>
        </w:rPr>
        <w:t>61 "</w:t>
      </w:r>
      <w:r w:rsidRPr="00745A4C">
        <w:rPr>
          <w:rFonts w:eastAsia="Times New Roman" w:hint="eastAsia"/>
          <w:rtl/>
          <w:lang w:val="en-US"/>
        </w:rPr>
        <w:t>السبع</w:t>
      </w:r>
      <w:r w:rsidRPr="00745A4C">
        <w:rPr>
          <w:rFonts w:eastAsia="Times New Roman"/>
          <w:rtl/>
          <w:lang w:val="en-US"/>
        </w:rPr>
        <w:t xml:space="preserve"> </w:t>
      </w:r>
      <w:r w:rsidRPr="00745A4C">
        <w:rPr>
          <w:rFonts w:eastAsia="Times New Roman" w:hint="eastAsia"/>
          <w:rtl/>
          <w:lang w:val="en-US"/>
        </w:rPr>
        <w:t>المثاني</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الرب</w:t>
      </w:r>
      <w:r w:rsidRPr="00745A4C">
        <w:rPr>
          <w:rFonts w:eastAsia="Times New Roman"/>
          <w:rtl/>
          <w:lang w:val="en-US"/>
        </w:rPr>
        <w:t xml:space="preserve">" </w:t>
      </w:r>
      <w:r w:rsidRPr="00745A4C">
        <w:rPr>
          <w:rFonts w:eastAsia="Times New Roman" w:hint="eastAsia"/>
          <w:rtl/>
          <w:lang w:val="en-US"/>
        </w:rPr>
        <w:t>الداخلي</w:t>
      </w:r>
      <w:r w:rsidRPr="00745A4C">
        <w:rPr>
          <w:rFonts w:eastAsia="Times New Roman"/>
          <w:rtl/>
          <w:lang w:val="en-US"/>
        </w:rPr>
        <w:t xml:space="preserve">: </w:t>
      </w:r>
      <w:r w:rsidRPr="00745A4C">
        <w:rPr>
          <w:rFonts w:eastAsia="Times New Roman" w:hint="eastAsia"/>
          <w:rtl/>
          <w:lang w:val="en-US"/>
        </w:rPr>
        <w:t>شيفرة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وبوصلة</w:t>
      </w:r>
      <w:r w:rsidRPr="00745A4C">
        <w:rPr>
          <w:rFonts w:eastAsia="Times New Roman"/>
          <w:rtl/>
          <w:lang w:val="en-US"/>
        </w:rPr>
        <w:t xml:space="preserve"> </w:t>
      </w:r>
      <w:r w:rsidRPr="00745A4C">
        <w:rPr>
          <w:rFonts w:eastAsia="Times New Roman" w:hint="eastAsia"/>
          <w:rtl/>
          <w:lang w:val="en-US"/>
        </w:rPr>
        <w:t>اليقين</w:t>
      </w:r>
      <w:r w:rsidRPr="00745A4C">
        <w:rPr>
          <w:rFonts w:eastAsia="Times New Roman"/>
          <w:rtl/>
          <w:lang w:val="en-US"/>
        </w:rPr>
        <w:tab/>
        <w:t>98</w:t>
      </w:r>
    </w:p>
    <w:p w14:paraId="24AAD405" w14:textId="77777777" w:rsidR="00745A4C" w:rsidRPr="00745A4C" w:rsidRDefault="00745A4C" w:rsidP="00745A4C">
      <w:pPr>
        <w:rPr>
          <w:rFonts w:eastAsia="Times New Roman"/>
          <w:rtl/>
          <w:lang w:val="en-US"/>
        </w:rPr>
      </w:pPr>
      <w:r w:rsidRPr="00745A4C">
        <w:rPr>
          <w:rFonts w:eastAsia="Times New Roman"/>
          <w:rtl/>
          <w:lang w:val="en-US"/>
        </w:rPr>
        <w:t>62 "</w:t>
      </w:r>
      <w:r w:rsidRPr="00745A4C">
        <w:rPr>
          <w:rFonts w:eastAsia="Times New Roman" w:hint="eastAsia"/>
          <w:rtl/>
          <w:lang w:val="en-US"/>
        </w:rPr>
        <w:t>الضرب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الأرض</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والروح</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الأعماق</w:t>
      </w:r>
      <w:r w:rsidRPr="00745A4C">
        <w:rPr>
          <w:rFonts w:eastAsia="Times New Roman"/>
          <w:rtl/>
          <w:lang w:val="en-US"/>
        </w:rPr>
        <w:tab/>
        <w:t>99</w:t>
      </w:r>
    </w:p>
    <w:p w14:paraId="48947FE9" w14:textId="77777777" w:rsidR="00745A4C" w:rsidRPr="00745A4C" w:rsidRDefault="00745A4C" w:rsidP="00745A4C">
      <w:pPr>
        <w:rPr>
          <w:rFonts w:eastAsia="Times New Roman"/>
          <w:rtl/>
          <w:lang w:val="en-US"/>
        </w:rPr>
      </w:pPr>
      <w:r w:rsidRPr="00745A4C">
        <w:rPr>
          <w:rFonts w:eastAsia="Times New Roman"/>
          <w:rtl/>
          <w:lang w:val="en-US"/>
        </w:rPr>
        <w:t>63 "</w:t>
      </w:r>
      <w:r w:rsidRPr="00745A4C">
        <w:rPr>
          <w:rFonts w:eastAsia="Times New Roman" w:hint="eastAsia"/>
          <w:rtl/>
          <w:lang w:val="en-US"/>
        </w:rPr>
        <w:t>الفساد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الأرَض</w:t>
      </w:r>
      <w:r w:rsidRPr="00745A4C">
        <w:rPr>
          <w:rFonts w:eastAsia="Times New Roman"/>
          <w:rtl/>
          <w:lang w:val="en-US"/>
        </w:rPr>
        <w:t xml:space="preserve">": </w:t>
      </w:r>
      <w:r w:rsidRPr="00745A4C">
        <w:rPr>
          <w:rFonts w:eastAsia="Times New Roman" w:hint="eastAsia"/>
          <w:rtl/>
          <w:lang w:val="en-US"/>
        </w:rPr>
        <w:t>حين</w:t>
      </w:r>
      <w:r w:rsidRPr="00745A4C">
        <w:rPr>
          <w:rFonts w:eastAsia="Times New Roman"/>
          <w:rtl/>
          <w:lang w:val="en-US"/>
        </w:rPr>
        <w:t xml:space="preserve"> </w:t>
      </w:r>
      <w:r w:rsidRPr="00745A4C">
        <w:rPr>
          <w:rFonts w:eastAsia="Times New Roman" w:hint="eastAsia"/>
          <w:rtl/>
          <w:lang w:val="en-US"/>
        </w:rPr>
        <w:t>ينقطع</w:t>
      </w:r>
      <w:r w:rsidRPr="00745A4C">
        <w:rPr>
          <w:rFonts w:eastAsia="Times New Roman"/>
          <w:rtl/>
          <w:lang w:val="en-US"/>
        </w:rPr>
        <w:t xml:space="preserve"> </w:t>
      </w:r>
      <w:r w:rsidRPr="00745A4C">
        <w:rPr>
          <w:rFonts w:eastAsia="Times New Roman" w:hint="eastAsia"/>
          <w:rtl/>
          <w:lang w:val="en-US"/>
        </w:rPr>
        <w:t>حبل</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ab/>
        <w:t>100</w:t>
      </w:r>
    </w:p>
    <w:p w14:paraId="03FBDB0D" w14:textId="77777777" w:rsidR="00745A4C" w:rsidRPr="00745A4C" w:rsidRDefault="00745A4C" w:rsidP="00745A4C">
      <w:pPr>
        <w:rPr>
          <w:rFonts w:eastAsia="Times New Roman"/>
          <w:rtl/>
          <w:lang w:val="en-US"/>
        </w:rPr>
      </w:pPr>
      <w:r w:rsidRPr="00745A4C">
        <w:rPr>
          <w:rFonts w:eastAsia="Times New Roman"/>
          <w:rtl/>
          <w:lang w:val="en-US"/>
        </w:rPr>
        <w:t xml:space="preserve">64 </w:t>
      </w:r>
      <w:r w:rsidRPr="00745A4C">
        <w:rPr>
          <w:rFonts w:eastAsia="Times New Roman" w:hint="eastAsia"/>
          <w:rtl/>
          <w:lang w:val="en-US"/>
        </w:rPr>
        <w:t>العبادة</w:t>
      </w:r>
      <w:r w:rsidRPr="00745A4C">
        <w:rPr>
          <w:rFonts w:eastAsia="Times New Roman"/>
          <w:rtl/>
          <w:lang w:val="en-US"/>
        </w:rPr>
        <w:t xml:space="preserve"> </w:t>
      </w:r>
      <w:r w:rsidRPr="00745A4C">
        <w:rPr>
          <w:rFonts w:eastAsia="Times New Roman" w:hint="eastAsia"/>
          <w:rtl/>
          <w:lang w:val="en-US"/>
        </w:rPr>
        <w:t>واليقين</w:t>
      </w:r>
      <w:r w:rsidRPr="00745A4C">
        <w:rPr>
          <w:rFonts w:eastAsia="Times New Roman"/>
          <w:rtl/>
          <w:lang w:val="en-US"/>
        </w:rPr>
        <w:tab/>
        <w:t>101</w:t>
      </w:r>
    </w:p>
    <w:p w14:paraId="700F272F" w14:textId="77777777" w:rsidR="00745A4C" w:rsidRPr="00745A4C" w:rsidRDefault="00745A4C" w:rsidP="00745A4C">
      <w:pPr>
        <w:rPr>
          <w:rFonts w:eastAsia="Times New Roman"/>
          <w:rtl/>
          <w:lang w:val="en-US"/>
        </w:rPr>
      </w:pPr>
      <w:r w:rsidRPr="00745A4C">
        <w:rPr>
          <w:rFonts w:eastAsia="Times New Roman"/>
          <w:rtl/>
          <w:lang w:val="en-US"/>
        </w:rPr>
        <w:t xml:space="preserve">65 </w:t>
      </w:r>
      <w:r w:rsidRPr="00745A4C">
        <w:rPr>
          <w:rFonts w:eastAsia="Times New Roman" w:hint="eastAsia"/>
          <w:rtl/>
          <w:lang w:val="en-US"/>
        </w:rPr>
        <w:t>الذكاء</w:t>
      </w:r>
      <w:r w:rsidRPr="00745A4C">
        <w:rPr>
          <w:rFonts w:eastAsia="Times New Roman"/>
          <w:rtl/>
          <w:lang w:val="en-US"/>
        </w:rPr>
        <w:t xml:space="preserve"> </w:t>
      </w:r>
      <w:r w:rsidRPr="00745A4C">
        <w:rPr>
          <w:rFonts w:eastAsia="Times New Roman" w:hint="eastAsia"/>
          <w:rtl/>
          <w:lang w:val="en-US"/>
        </w:rPr>
        <w:t>والفطرة</w:t>
      </w:r>
      <w:r w:rsidRPr="00745A4C">
        <w:rPr>
          <w:rFonts w:eastAsia="Times New Roman"/>
          <w:rtl/>
          <w:lang w:val="en-US"/>
        </w:rPr>
        <w:t xml:space="preserve">: </w:t>
      </w:r>
      <w:r w:rsidRPr="00745A4C">
        <w:rPr>
          <w:rFonts w:eastAsia="Times New Roman" w:hint="eastAsia"/>
          <w:rtl/>
          <w:lang w:val="en-US"/>
        </w:rPr>
        <w:t>الأساس</w:t>
      </w:r>
      <w:r w:rsidRPr="00745A4C">
        <w:rPr>
          <w:rFonts w:eastAsia="Times New Roman"/>
          <w:rtl/>
          <w:lang w:val="en-US"/>
        </w:rPr>
        <w:t xml:space="preserve"> </w:t>
      </w:r>
      <w:r w:rsidRPr="00745A4C">
        <w:rPr>
          <w:rFonts w:eastAsia="Times New Roman" w:hint="eastAsia"/>
          <w:rtl/>
          <w:lang w:val="en-US"/>
        </w:rPr>
        <w:t>والوقود</w:t>
      </w:r>
      <w:r w:rsidRPr="00745A4C">
        <w:rPr>
          <w:rFonts w:eastAsia="Times New Roman"/>
          <w:rtl/>
          <w:lang w:val="en-US"/>
        </w:rPr>
        <w:tab/>
        <w:t>102</w:t>
      </w:r>
    </w:p>
    <w:p w14:paraId="105F2F63" w14:textId="77777777" w:rsidR="00745A4C" w:rsidRPr="00745A4C" w:rsidRDefault="00745A4C" w:rsidP="00745A4C">
      <w:pPr>
        <w:rPr>
          <w:rFonts w:eastAsia="Times New Roman"/>
          <w:rtl/>
          <w:lang w:val="en-US"/>
        </w:rPr>
      </w:pPr>
      <w:r w:rsidRPr="00745A4C">
        <w:rPr>
          <w:rFonts w:eastAsia="Times New Roman"/>
          <w:rtl/>
          <w:lang w:val="en-US"/>
        </w:rPr>
        <w:t xml:space="preserve">66 </w:t>
      </w:r>
      <w:r w:rsidRPr="00745A4C">
        <w:rPr>
          <w:rFonts w:eastAsia="Times New Roman" w:hint="eastAsia"/>
          <w:rtl/>
          <w:lang w:val="en-US"/>
        </w:rPr>
        <w:t>الأسماء،</w:t>
      </w:r>
      <w:r w:rsidRPr="00745A4C">
        <w:rPr>
          <w:rFonts w:eastAsia="Times New Roman"/>
          <w:rtl/>
          <w:lang w:val="en-US"/>
        </w:rPr>
        <w:t xml:space="preserve"> </w:t>
      </w:r>
      <w:r w:rsidRPr="00745A4C">
        <w:rPr>
          <w:rFonts w:eastAsia="Times New Roman" w:hint="eastAsia"/>
          <w:rtl/>
          <w:lang w:val="en-US"/>
        </w:rPr>
        <w:t>اللغة،</w:t>
      </w:r>
      <w:r w:rsidRPr="00745A4C">
        <w:rPr>
          <w:rFonts w:eastAsia="Times New Roman"/>
          <w:rtl/>
          <w:lang w:val="en-US"/>
        </w:rPr>
        <w:t xml:space="preserve"> </w:t>
      </w:r>
      <w:r w:rsidRPr="00745A4C">
        <w:rPr>
          <w:rFonts w:eastAsia="Times New Roman" w:hint="eastAsia"/>
          <w:rtl/>
          <w:lang w:val="en-US"/>
        </w:rPr>
        <w:t>وأساس</w:t>
      </w:r>
      <w:r w:rsidRPr="00745A4C">
        <w:rPr>
          <w:rFonts w:eastAsia="Times New Roman"/>
          <w:rtl/>
          <w:lang w:val="en-US"/>
        </w:rPr>
        <w:t xml:space="preserve"> </w:t>
      </w:r>
      <w:r w:rsidRPr="00745A4C">
        <w:rPr>
          <w:rFonts w:eastAsia="Times New Roman" w:hint="eastAsia"/>
          <w:rtl/>
          <w:lang w:val="en-US"/>
        </w:rPr>
        <w:t>التعلم</w:t>
      </w:r>
      <w:r w:rsidRPr="00745A4C">
        <w:rPr>
          <w:rFonts w:eastAsia="Times New Roman"/>
          <w:rtl/>
          <w:lang w:val="en-US"/>
        </w:rPr>
        <w:tab/>
        <w:t>102</w:t>
      </w:r>
    </w:p>
    <w:p w14:paraId="2EA99F70" w14:textId="77777777" w:rsidR="00745A4C" w:rsidRPr="00745A4C" w:rsidRDefault="00745A4C" w:rsidP="00745A4C">
      <w:pPr>
        <w:rPr>
          <w:rFonts w:eastAsia="Times New Roman"/>
          <w:rtl/>
          <w:lang w:val="en-US"/>
        </w:rPr>
      </w:pPr>
      <w:r w:rsidRPr="00745A4C">
        <w:rPr>
          <w:rFonts w:eastAsia="Times New Roman"/>
          <w:rtl/>
          <w:lang w:val="en-US"/>
        </w:rPr>
        <w:t xml:space="preserve">67 </w:t>
      </w:r>
      <w:r w:rsidRPr="00745A4C">
        <w:rPr>
          <w:rFonts w:eastAsia="Times New Roman" w:hint="eastAsia"/>
          <w:rtl/>
          <w:lang w:val="en-US"/>
        </w:rPr>
        <w:t>السلطان</w:t>
      </w:r>
      <w:r w:rsidRPr="00745A4C">
        <w:rPr>
          <w:rFonts w:eastAsia="Times New Roman"/>
          <w:rtl/>
          <w:lang w:val="en-US"/>
        </w:rPr>
        <w:t xml:space="preserve"> </w:t>
      </w:r>
      <w:r w:rsidRPr="00745A4C">
        <w:rPr>
          <w:rFonts w:eastAsia="Times New Roman" w:hint="eastAsia"/>
          <w:rtl/>
          <w:lang w:val="en-US"/>
        </w:rPr>
        <w:t>وفتح</w:t>
      </w:r>
      <w:r w:rsidRPr="00745A4C">
        <w:rPr>
          <w:rFonts w:eastAsia="Times New Roman"/>
          <w:rtl/>
          <w:lang w:val="en-US"/>
        </w:rPr>
        <w:t xml:space="preserve"> </w:t>
      </w:r>
      <w:r w:rsidRPr="00745A4C">
        <w:rPr>
          <w:rFonts w:eastAsia="Times New Roman" w:hint="eastAsia"/>
          <w:rtl/>
          <w:lang w:val="en-US"/>
        </w:rPr>
        <w:t>أبواب</w:t>
      </w:r>
      <w:r w:rsidRPr="00745A4C">
        <w:rPr>
          <w:rFonts w:eastAsia="Times New Roman"/>
          <w:rtl/>
          <w:lang w:val="en-US"/>
        </w:rPr>
        <w:t xml:space="preserve"> </w:t>
      </w:r>
      <w:r w:rsidRPr="00745A4C">
        <w:rPr>
          <w:rFonts w:eastAsia="Times New Roman" w:hint="eastAsia"/>
          <w:rtl/>
          <w:lang w:val="en-US"/>
        </w:rPr>
        <w:t>السماء</w:t>
      </w:r>
      <w:r w:rsidRPr="00745A4C">
        <w:rPr>
          <w:rFonts w:eastAsia="Times New Roman"/>
          <w:rtl/>
          <w:lang w:val="en-US"/>
        </w:rPr>
        <w:t xml:space="preserve">: </w:t>
      </w:r>
      <w:r w:rsidRPr="00745A4C">
        <w:rPr>
          <w:rFonts w:eastAsia="Times New Roman" w:hint="eastAsia"/>
          <w:rtl/>
          <w:lang w:val="en-US"/>
        </w:rPr>
        <w:t>قوة</w:t>
      </w:r>
      <w:r w:rsidRPr="00745A4C">
        <w:rPr>
          <w:rFonts w:eastAsia="Times New Roman"/>
          <w:rtl/>
          <w:lang w:val="en-US"/>
        </w:rPr>
        <w:t xml:space="preserve"> </w:t>
      </w:r>
      <w:r w:rsidRPr="00745A4C">
        <w:rPr>
          <w:rFonts w:eastAsia="Times New Roman" w:hint="eastAsia"/>
          <w:rtl/>
          <w:lang w:val="en-US"/>
        </w:rPr>
        <w:t>العلم</w:t>
      </w:r>
      <w:r w:rsidRPr="00745A4C">
        <w:rPr>
          <w:rFonts w:eastAsia="Times New Roman"/>
          <w:rtl/>
          <w:lang w:val="en-US"/>
        </w:rPr>
        <w:t xml:space="preserve"> </w:t>
      </w:r>
      <w:r w:rsidRPr="00745A4C">
        <w:rPr>
          <w:rFonts w:eastAsia="Times New Roman" w:hint="eastAsia"/>
          <w:rtl/>
          <w:lang w:val="en-US"/>
        </w:rPr>
        <w:t>وتواضع</w:t>
      </w:r>
      <w:r w:rsidRPr="00745A4C">
        <w:rPr>
          <w:rFonts w:eastAsia="Times New Roman"/>
          <w:rtl/>
          <w:lang w:val="en-US"/>
        </w:rPr>
        <w:t xml:space="preserve"> </w:t>
      </w:r>
      <w:r w:rsidRPr="00745A4C">
        <w:rPr>
          <w:rFonts w:eastAsia="Times New Roman" w:hint="eastAsia"/>
          <w:rtl/>
          <w:lang w:val="en-US"/>
        </w:rPr>
        <w:t>الروح</w:t>
      </w:r>
      <w:r w:rsidRPr="00745A4C">
        <w:rPr>
          <w:rFonts w:eastAsia="Times New Roman"/>
          <w:rtl/>
          <w:lang w:val="en-US"/>
        </w:rPr>
        <w:tab/>
        <w:t>103</w:t>
      </w:r>
    </w:p>
    <w:p w14:paraId="3C56678D" w14:textId="77777777" w:rsidR="00745A4C" w:rsidRPr="00745A4C" w:rsidRDefault="00745A4C" w:rsidP="00745A4C">
      <w:pPr>
        <w:rPr>
          <w:rFonts w:eastAsia="Times New Roman"/>
          <w:rtl/>
          <w:lang w:val="en-US"/>
        </w:rPr>
      </w:pPr>
      <w:r w:rsidRPr="00745A4C">
        <w:rPr>
          <w:rFonts w:eastAsia="Times New Roman"/>
          <w:rtl/>
          <w:lang w:val="en-US"/>
        </w:rPr>
        <w:t xml:space="preserve">68 </w:t>
      </w:r>
      <w:r w:rsidRPr="00745A4C">
        <w:rPr>
          <w:rFonts w:eastAsia="Times New Roman" w:hint="eastAsia"/>
          <w:rtl/>
          <w:lang w:val="en-US"/>
        </w:rPr>
        <w:t>مفاهيم</w:t>
      </w:r>
      <w:r w:rsidRPr="00745A4C">
        <w:rPr>
          <w:rFonts w:eastAsia="Times New Roman"/>
          <w:rtl/>
          <w:lang w:val="en-US"/>
        </w:rPr>
        <w:t xml:space="preserve"> </w:t>
      </w:r>
      <w:r w:rsidRPr="00745A4C">
        <w:rPr>
          <w:rFonts w:eastAsia="Times New Roman" w:hint="eastAsia"/>
          <w:rtl/>
          <w:lang w:val="en-US"/>
        </w:rPr>
        <w:t>وتأويلات</w:t>
      </w:r>
      <w:r w:rsidRPr="00745A4C">
        <w:rPr>
          <w:rFonts w:eastAsia="Times New Roman"/>
          <w:rtl/>
          <w:lang w:val="en-US"/>
        </w:rPr>
        <w:t xml:space="preserve"> </w:t>
      </w:r>
      <w:r w:rsidRPr="00745A4C">
        <w:rPr>
          <w:rFonts w:eastAsia="Times New Roman" w:hint="eastAsia"/>
          <w:rtl/>
          <w:lang w:val="en-US"/>
        </w:rPr>
        <w:t>إضافية</w:t>
      </w:r>
      <w:r w:rsidRPr="00745A4C">
        <w:rPr>
          <w:rFonts w:eastAsia="Times New Roman"/>
          <w:rtl/>
          <w:lang w:val="en-US"/>
        </w:rPr>
        <w:t xml:space="preserve"> </w:t>
      </w:r>
      <w:r w:rsidRPr="00745A4C">
        <w:rPr>
          <w:rFonts w:eastAsia="Times New Roman" w:hint="eastAsia"/>
          <w:rtl/>
          <w:lang w:val="en-US"/>
        </w:rPr>
        <w:t>لبعض</w:t>
      </w:r>
      <w:r w:rsidRPr="00745A4C">
        <w:rPr>
          <w:rFonts w:eastAsia="Times New Roman"/>
          <w:rtl/>
          <w:lang w:val="en-US"/>
        </w:rPr>
        <w:t xml:space="preserve"> </w:t>
      </w:r>
      <w:r w:rsidRPr="00745A4C">
        <w:rPr>
          <w:rFonts w:eastAsia="Times New Roman" w:hint="eastAsia"/>
          <w:rtl/>
          <w:lang w:val="en-US"/>
        </w:rPr>
        <w:t>الكلمات</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منظور</w:t>
      </w:r>
      <w:r w:rsidRPr="00745A4C">
        <w:rPr>
          <w:rFonts w:eastAsia="Times New Roman"/>
          <w:rtl/>
          <w:lang w:val="en-US"/>
        </w:rPr>
        <w:t xml:space="preserve"> </w:t>
      </w:r>
      <w:r w:rsidRPr="00745A4C">
        <w:rPr>
          <w:rFonts w:eastAsia="Times New Roman" w:hint="eastAsia"/>
          <w:rtl/>
          <w:lang w:val="en-US"/>
        </w:rPr>
        <w:t>عملي</w:t>
      </w:r>
      <w:r w:rsidRPr="00745A4C">
        <w:rPr>
          <w:rFonts w:eastAsia="Times New Roman"/>
          <w:rtl/>
          <w:lang w:val="en-US"/>
        </w:rPr>
        <w:t xml:space="preserve"> </w:t>
      </w:r>
      <w:r w:rsidRPr="00745A4C">
        <w:rPr>
          <w:rFonts w:eastAsia="Times New Roman" w:hint="eastAsia"/>
          <w:rtl/>
          <w:lang w:val="en-US"/>
        </w:rPr>
        <w:t>وأخلاقي</w:t>
      </w:r>
      <w:r w:rsidRPr="00745A4C">
        <w:rPr>
          <w:rFonts w:eastAsia="Times New Roman"/>
          <w:rtl/>
          <w:lang w:val="en-US"/>
        </w:rPr>
        <w:t>):</w:t>
      </w:r>
      <w:r w:rsidRPr="00745A4C">
        <w:rPr>
          <w:rFonts w:eastAsia="Times New Roman"/>
          <w:rtl/>
          <w:lang w:val="en-US"/>
        </w:rPr>
        <w:tab/>
        <w:t>104</w:t>
      </w:r>
    </w:p>
    <w:p w14:paraId="59CF5A39" w14:textId="77777777" w:rsidR="00745A4C" w:rsidRPr="00745A4C" w:rsidRDefault="00745A4C" w:rsidP="00745A4C">
      <w:pPr>
        <w:rPr>
          <w:rFonts w:eastAsia="Times New Roman"/>
          <w:rtl/>
          <w:lang w:val="en-US"/>
        </w:rPr>
      </w:pPr>
      <w:r w:rsidRPr="00745A4C">
        <w:rPr>
          <w:rFonts w:eastAsia="Times New Roman"/>
          <w:rtl/>
          <w:lang w:val="en-US"/>
        </w:rPr>
        <w:t xml:space="preserve">69 </w:t>
      </w:r>
      <w:r w:rsidRPr="00745A4C">
        <w:rPr>
          <w:rFonts w:eastAsia="Times New Roman" w:hint="eastAsia"/>
          <w:rtl/>
          <w:lang w:val="en-US"/>
        </w:rPr>
        <w:t>الكذب</w:t>
      </w:r>
      <w:r w:rsidRPr="00745A4C">
        <w:rPr>
          <w:rFonts w:eastAsia="Times New Roman"/>
          <w:rtl/>
          <w:lang w:val="en-US"/>
        </w:rPr>
        <w:t xml:space="preserve"> </w:t>
      </w:r>
      <w:r w:rsidRPr="00745A4C">
        <w:rPr>
          <w:rFonts w:eastAsia="Times New Roman" w:hint="eastAsia"/>
          <w:rtl/>
          <w:lang w:val="en-US"/>
        </w:rPr>
        <w:t>والذكاء</w:t>
      </w:r>
      <w:r w:rsidRPr="00745A4C">
        <w:rPr>
          <w:rFonts w:eastAsia="Times New Roman"/>
          <w:rtl/>
          <w:lang w:val="en-US"/>
        </w:rPr>
        <w:t xml:space="preserve">: </w:t>
      </w:r>
      <w:r w:rsidRPr="00745A4C">
        <w:rPr>
          <w:rFonts w:eastAsia="Times New Roman" w:hint="eastAsia"/>
          <w:rtl/>
          <w:lang w:val="en-US"/>
        </w:rPr>
        <w:t>حجاب</w:t>
      </w:r>
      <w:r w:rsidRPr="00745A4C">
        <w:rPr>
          <w:rFonts w:eastAsia="Times New Roman"/>
          <w:rtl/>
          <w:lang w:val="en-US"/>
        </w:rPr>
        <w:t xml:space="preserve"> </w:t>
      </w:r>
      <w:r w:rsidRPr="00745A4C">
        <w:rPr>
          <w:rFonts w:eastAsia="Times New Roman" w:hint="eastAsia"/>
          <w:rtl/>
          <w:lang w:val="en-US"/>
        </w:rPr>
        <w:t>البصيرة</w:t>
      </w:r>
      <w:r w:rsidRPr="00745A4C">
        <w:rPr>
          <w:rFonts w:eastAsia="Times New Roman"/>
          <w:rtl/>
          <w:lang w:val="en-US"/>
        </w:rPr>
        <w:t xml:space="preserve"> </w:t>
      </w:r>
      <w:r w:rsidRPr="00745A4C">
        <w:rPr>
          <w:rFonts w:eastAsia="Times New Roman" w:hint="eastAsia"/>
          <w:rtl/>
          <w:lang w:val="en-US"/>
        </w:rPr>
        <w:t>ومُغلق</w:t>
      </w:r>
      <w:r w:rsidRPr="00745A4C">
        <w:rPr>
          <w:rFonts w:eastAsia="Times New Roman"/>
          <w:rtl/>
          <w:lang w:val="en-US"/>
        </w:rPr>
        <w:t xml:space="preserve"> </w:t>
      </w:r>
      <w:r w:rsidRPr="00745A4C">
        <w:rPr>
          <w:rFonts w:eastAsia="Times New Roman" w:hint="eastAsia"/>
          <w:rtl/>
          <w:lang w:val="en-US"/>
        </w:rPr>
        <w:t>أبواب</w:t>
      </w:r>
      <w:r w:rsidRPr="00745A4C">
        <w:rPr>
          <w:rFonts w:eastAsia="Times New Roman"/>
          <w:rtl/>
          <w:lang w:val="en-US"/>
        </w:rPr>
        <w:t xml:space="preserve"> </w:t>
      </w:r>
      <w:r w:rsidRPr="00745A4C">
        <w:rPr>
          <w:rFonts w:eastAsia="Times New Roman" w:hint="eastAsia"/>
          <w:rtl/>
          <w:lang w:val="en-US"/>
        </w:rPr>
        <w:t>السماء</w:t>
      </w:r>
      <w:r w:rsidRPr="00745A4C">
        <w:rPr>
          <w:rFonts w:eastAsia="Times New Roman"/>
          <w:rtl/>
          <w:lang w:val="en-US"/>
        </w:rPr>
        <w:tab/>
        <w:t>105</w:t>
      </w:r>
    </w:p>
    <w:p w14:paraId="02C519EC" w14:textId="77777777" w:rsidR="00745A4C" w:rsidRPr="00745A4C" w:rsidRDefault="00745A4C" w:rsidP="00745A4C">
      <w:pPr>
        <w:rPr>
          <w:rFonts w:eastAsia="Times New Roman"/>
          <w:rtl/>
          <w:lang w:val="en-US"/>
        </w:rPr>
      </w:pPr>
      <w:r w:rsidRPr="00745A4C">
        <w:rPr>
          <w:rFonts w:eastAsia="Times New Roman"/>
          <w:rtl/>
          <w:lang w:val="en-US"/>
        </w:rPr>
        <w:t xml:space="preserve">70 </w:t>
      </w:r>
      <w:r w:rsidRPr="00745A4C">
        <w:rPr>
          <w:rFonts w:eastAsia="Times New Roman" w:hint="eastAsia"/>
          <w:rtl/>
          <w:lang w:val="en-US"/>
        </w:rPr>
        <w:t>الفطرة</w:t>
      </w:r>
      <w:r w:rsidRPr="00745A4C">
        <w:rPr>
          <w:rFonts w:eastAsia="Times New Roman"/>
          <w:rtl/>
          <w:lang w:val="en-US"/>
        </w:rPr>
        <w:t xml:space="preserve"> </w:t>
      </w:r>
      <w:r w:rsidRPr="00745A4C">
        <w:rPr>
          <w:rFonts w:eastAsia="Times New Roman" w:hint="eastAsia"/>
          <w:rtl/>
          <w:lang w:val="en-US"/>
        </w:rPr>
        <w:t>والتجارب</w:t>
      </w:r>
      <w:r w:rsidRPr="00745A4C">
        <w:rPr>
          <w:rFonts w:eastAsia="Times New Roman"/>
          <w:rtl/>
          <w:lang w:val="en-US"/>
        </w:rPr>
        <w:t xml:space="preserve">: </w:t>
      </w:r>
      <w:r w:rsidRPr="00745A4C">
        <w:rPr>
          <w:rFonts w:eastAsia="Times New Roman" w:hint="eastAsia"/>
          <w:rtl/>
          <w:lang w:val="en-US"/>
        </w:rPr>
        <w:t>الإمكانية</w:t>
      </w:r>
      <w:r w:rsidRPr="00745A4C">
        <w:rPr>
          <w:rFonts w:eastAsia="Times New Roman"/>
          <w:rtl/>
          <w:lang w:val="en-US"/>
        </w:rPr>
        <w:t xml:space="preserve"> </w:t>
      </w:r>
      <w:r w:rsidRPr="00745A4C">
        <w:rPr>
          <w:rFonts w:eastAsia="Times New Roman" w:hint="eastAsia"/>
          <w:rtl/>
          <w:lang w:val="en-US"/>
        </w:rPr>
        <w:t>الكامنة</w:t>
      </w:r>
      <w:r w:rsidRPr="00745A4C">
        <w:rPr>
          <w:rFonts w:eastAsia="Times New Roman"/>
          <w:rtl/>
          <w:lang w:val="en-US"/>
        </w:rPr>
        <w:t xml:space="preserve"> </w:t>
      </w:r>
      <w:r w:rsidRPr="00745A4C">
        <w:rPr>
          <w:rFonts w:eastAsia="Times New Roman" w:hint="eastAsia"/>
          <w:rtl/>
          <w:lang w:val="en-US"/>
        </w:rPr>
        <w:t>وتأثير</w:t>
      </w:r>
      <w:r w:rsidRPr="00745A4C">
        <w:rPr>
          <w:rFonts w:eastAsia="Times New Roman"/>
          <w:rtl/>
          <w:lang w:val="en-US"/>
        </w:rPr>
        <w:t xml:space="preserve"> </w:t>
      </w:r>
      <w:r w:rsidRPr="00745A4C">
        <w:rPr>
          <w:rFonts w:eastAsia="Times New Roman" w:hint="eastAsia"/>
          <w:rtl/>
          <w:lang w:val="en-US"/>
        </w:rPr>
        <w:t>البيئة</w:t>
      </w:r>
      <w:r w:rsidRPr="00745A4C">
        <w:rPr>
          <w:rFonts w:eastAsia="Times New Roman"/>
          <w:rtl/>
          <w:lang w:val="en-US"/>
        </w:rPr>
        <w:tab/>
        <w:t>106</w:t>
      </w:r>
    </w:p>
    <w:p w14:paraId="5E8024B6" w14:textId="77777777" w:rsidR="00745A4C" w:rsidRPr="00745A4C" w:rsidRDefault="00745A4C" w:rsidP="00745A4C">
      <w:pPr>
        <w:rPr>
          <w:rFonts w:eastAsia="Times New Roman"/>
          <w:rtl/>
          <w:lang w:val="en-US"/>
        </w:rPr>
      </w:pPr>
      <w:r w:rsidRPr="00745A4C">
        <w:rPr>
          <w:rFonts w:eastAsia="Times New Roman"/>
          <w:rtl/>
          <w:lang w:val="en-US"/>
        </w:rPr>
        <w:t xml:space="preserve">71 </w:t>
      </w:r>
      <w:r w:rsidRPr="00745A4C">
        <w:rPr>
          <w:rFonts w:eastAsia="Times New Roman" w:hint="eastAsia"/>
          <w:rtl/>
          <w:lang w:val="en-US"/>
        </w:rPr>
        <w:t>الوسوسة</w:t>
      </w:r>
      <w:r w:rsidRPr="00745A4C">
        <w:rPr>
          <w:rFonts w:eastAsia="Times New Roman"/>
          <w:rtl/>
          <w:lang w:val="en-US"/>
        </w:rPr>
        <w:t xml:space="preserve"> </w:t>
      </w:r>
      <w:r w:rsidRPr="00745A4C">
        <w:rPr>
          <w:rFonts w:eastAsia="Times New Roman" w:hint="eastAsia"/>
          <w:rtl/>
          <w:lang w:val="en-US"/>
        </w:rPr>
        <w:t>والخناس</w:t>
      </w:r>
      <w:r w:rsidRPr="00745A4C">
        <w:rPr>
          <w:rFonts w:eastAsia="Times New Roman"/>
          <w:rtl/>
          <w:lang w:val="en-US"/>
        </w:rPr>
        <w:tab/>
        <w:t>107</w:t>
      </w:r>
    </w:p>
    <w:p w14:paraId="750D39E0" w14:textId="77777777" w:rsidR="00745A4C" w:rsidRPr="00745A4C" w:rsidRDefault="00745A4C" w:rsidP="00745A4C">
      <w:pPr>
        <w:rPr>
          <w:rFonts w:eastAsia="Times New Roman"/>
          <w:rtl/>
          <w:lang w:val="en-US"/>
        </w:rPr>
      </w:pPr>
      <w:r w:rsidRPr="00745A4C">
        <w:rPr>
          <w:rFonts w:eastAsia="Times New Roman"/>
          <w:rtl/>
          <w:lang w:val="en-US"/>
        </w:rPr>
        <w:t xml:space="preserve">72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الضرب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الأرض</w:t>
      </w:r>
      <w:r w:rsidRPr="00745A4C">
        <w:rPr>
          <w:rFonts w:eastAsia="Times New Roman"/>
          <w:rtl/>
          <w:lang w:val="en-US"/>
        </w:rPr>
        <w:t>"</w:t>
      </w:r>
      <w:r w:rsidRPr="00745A4C">
        <w:rPr>
          <w:rFonts w:eastAsia="Times New Roman"/>
          <w:rtl/>
          <w:lang w:val="en-US"/>
        </w:rPr>
        <w:tab/>
        <w:t>107</w:t>
      </w:r>
    </w:p>
    <w:p w14:paraId="17723C77" w14:textId="77777777" w:rsidR="00745A4C" w:rsidRPr="00745A4C" w:rsidRDefault="00745A4C" w:rsidP="00745A4C">
      <w:pPr>
        <w:rPr>
          <w:rFonts w:eastAsia="Times New Roman"/>
          <w:rtl/>
          <w:lang w:val="en-US"/>
        </w:rPr>
      </w:pPr>
      <w:r w:rsidRPr="00745A4C">
        <w:rPr>
          <w:rFonts w:eastAsia="Times New Roman"/>
          <w:rtl/>
          <w:lang w:val="en-US"/>
        </w:rPr>
        <w:t xml:space="preserve">73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النكاح</w:t>
      </w:r>
      <w:r w:rsidRPr="00745A4C">
        <w:rPr>
          <w:rFonts w:eastAsia="Times New Roman"/>
          <w:rtl/>
          <w:lang w:val="en-US"/>
        </w:rPr>
        <w:t xml:space="preserve"> </w:t>
      </w:r>
      <w:r w:rsidRPr="00745A4C">
        <w:rPr>
          <w:rFonts w:eastAsia="Times New Roman" w:hint="eastAsia"/>
          <w:rtl/>
          <w:lang w:val="en-US"/>
        </w:rPr>
        <w:t>والزواج</w:t>
      </w:r>
      <w:r w:rsidRPr="00745A4C">
        <w:rPr>
          <w:rFonts w:eastAsia="Times New Roman"/>
          <w:rtl/>
          <w:lang w:val="en-US"/>
        </w:rPr>
        <w:t xml:space="preserve"> </w:t>
      </w:r>
      <w:r w:rsidRPr="00745A4C">
        <w:rPr>
          <w:rFonts w:eastAsia="Times New Roman" w:hint="eastAsia"/>
          <w:rtl/>
          <w:lang w:val="en-US"/>
        </w:rPr>
        <w:t>والفرق</w:t>
      </w:r>
      <w:r w:rsidRPr="00745A4C">
        <w:rPr>
          <w:rFonts w:eastAsia="Times New Roman"/>
          <w:rtl/>
          <w:lang w:val="en-US"/>
        </w:rPr>
        <w:t xml:space="preserve"> </w:t>
      </w:r>
      <w:r w:rsidRPr="00745A4C">
        <w:rPr>
          <w:rFonts w:eastAsia="Times New Roman" w:hint="eastAsia"/>
          <w:rtl/>
          <w:lang w:val="en-US"/>
        </w:rPr>
        <w:t>بينهما</w:t>
      </w:r>
      <w:r w:rsidRPr="00745A4C">
        <w:rPr>
          <w:rFonts w:eastAsia="Times New Roman"/>
          <w:rtl/>
          <w:lang w:val="en-US"/>
        </w:rPr>
        <w:tab/>
        <w:t>108</w:t>
      </w:r>
    </w:p>
    <w:p w14:paraId="14865EE6" w14:textId="77777777" w:rsidR="00745A4C" w:rsidRPr="00745A4C" w:rsidRDefault="00745A4C" w:rsidP="00745A4C">
      <w:pPr>
        <w:rPr>
          <w:rFonts w:eastAsia="Times New Roman"/>
          <w:rtl/>
          <w:lang w:val="en-US"/>
        </w:rPr>
      </w:pPr>
      <w:r w:rsidRPr="00745A4C">
        <w:rPr>
          <w:rFonts w:eastAsia="Times New Roman"/>
          <w:rtl/>
          <w:lang w:val="en-US"/>
        </w:rPr>
        <w:t xml:space="preserve">74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النكاح</w:t>
      </w:r>
      <w:r w:rsidRPr="00745A4C">
        <w:rPr>
          <w:rFonts w:eastAsia="Times New Roman"/>
          <w:rtl/>
          <w:lang w:val="en-US"/>
        </w:rPr>
        <w:t xml:space="preserve"> </w:t>
      </w:r>
      <w:r w:rsidRPr="00745A4C">
        <w:rPr>
          <w:rFonts w:eastAsia="Times New Roman" w:hint="eastAsia"/>
          <w:rtl/>
          <w:lang w:val="en-US"/>
        </w:rPr>
        <w:t>والزواج</w:t>
      </w:r>
      <w:r w:rsidRPr="00745A4C">
        <w:rPr>
          <w:rFonts w:eastAsia="Times New Roman"/>
          <w:rtl/>
          <w:lang w:val="en-US"/>
        </w:rPr>
        <w:t xml:space="preserve">: </w:t>
      </w:r>
      <w:r w:rsidRPr="00745A4C">
        <w:rPr>
          <w:rFonts w:eastAsia="Times New Roman" w:hint="eastAsia"/>
          <w:rtl/>
          <w:lang w:val="en-US"/>
        </w:rPr>
        <w:t>فك</w:t>
      </w:r>
      <w:r w:rsidRPr="00745A4C">
        <w:rPr>
          <w:rFonts w:eastAsia="Times New Roman"/>
          <w:rtl/>
          <w:lang w:val="en-US"/>
        </w:rPr>
        <w:t xml:space="preserve"> </w:t>
      </w:r>
      <w:r w:rsidRPr="00745A4C">
        <w:rPr>
          <w:rFonts w:eastAsia="Times New Roman" w:hint="eastAsia"/>
          <w:rtl/>
          <w:lang w:val="en-US"/>
        </w:rPr>
        <w:t>شفرة</w:t>
      </w:r>
      <w:r w:rsidRPr="00745A4C">
        <w:rPr>
          <w:rFonts w:eastAsia="Times New Roman"/>
          <w:rtl/>
          <w:lang w:val="en-US"/>
        </w:rPr>
        <w:t xml:space="preserve"> </w:t>
      </w:r>
      <w:r w:rsidRPr="00745A4C">
        <w:rPr>
          <w:rFonts w:eastAsia="Times New Roman" w:hint="eastAsia"/>
          <w:rtl/>
          <w:lang w:val="en-US"/>
        </w:rPr>
        <w:t>المصطلحات</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xml:space="preserve"> </w:t>
      </w:r>
      <w:r w:rsidRPr="00745A4C">
        <w:rPr>
          <w:rFonts w:eastAsia="Times New Roman" w:hint="eastAsia"/>
          <w:rtl/>
          <w:lang w:val="en-US"/>
        </w:rPr>
        <w:t>لتأسيس</w:t>
      </w:r>
      <w:r w:rsidRPr="00745A4C">
        <w:rPr>
          <w:rFonts w:eastAsia="Times New Roman"/>
          <w:rtl/>
          <w:lang w:val="en-US"/>
        </w:rPr>
        <w:t xml:space="preserve"> </w:t>
      </w:r>
      <w:r w:rsidRPr="00745A4C">
        <w:rPr>
          <w:rFonts w:eastAsia="Times New Roman" w:hint="eastAsia"/>
          <w:rtl/>
          <w:lang w:val="en-US"/>
        </w:rPr>
        <w:t>علاقة</w:t>
      </w:r>
      <w:r w:rsidRPr="00745A4C">
        <w:rPr>
          <w:rFonts w:eastAsia="Times New Roman"/>
          <w:rtl/>
          <w:lang w:val="en-US"/>
        </w:rPr>
        <w:t xml:space="preserve"> </w:t>
      </w:r>
      <w:r w:rsidRPr="00745A4C">
        <w:rPr>
          <w:rFonts w:eastAsia="Times New Roman" w:hint="eastAsia"/>
          <w:rtl/>
          <w:lang w:val="en-US"/>
        </w:rPr>
        <w:t>صحيحة</w:t>
      </w:r>
      <w:r w:rsidRPr="00745A4C">
        <w:rPr>
          <w:rFonts w:eastAsia="Times New Roman"/>
          <w:rtl/>
          <w:lang w:val="en-US"/>
        </w:rPr>
        <w:tab/>
        <w:t>110</w:t>
      </w:r>
    </w:p>
    <w:p w14:paraId="01F363D7" w14:textId="77777777" w:rsidR="00745A4C" w:rsidRPr="00745A4C" w:rsidRDefault="00745A4C" w:rsidP="00745A4C">
      <w:pPr>
        <w:rPr>
          <w:rFonts w:eastAsia="Times New Roman"/>
          <w:rtl/>
          <w:lang w:val="en-US"/>
        </w:rPr>
      </w:pPr>
      <w:r w:rsidRPr="00745A4C">
        <w:rPr>
          <w:rFonts w:eastAsia="Times New Roman"/>
          <w:rtl/>
          <w:lang w:val="en-US"/>
        </w:rPr>
        <w:t xml:space="preserve">75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الضحك</w:t>
      </w:r>
      <w:r w:rsidRPr="00745A4C">
        <w:rPr>
          <w:rFonts w:eastAsia="Times New Roman"/>
          <w:rtl/>
          <w:lang w:val="en-US"/>
        </w:rPr>
        <w:t xml:space="preserve"> </w:t>
      </w:r>
      <w:r w:rsidRPr="00745A4C">
        <w:rPr>
          <w:rFonts w:eastAsia="Times New Roman" w:hint="eastAsia"/>
          <w:rtl/>
          <w:lang w:val="en-US"/>
        </w:rPr>
        <w:t>والبكاء</w:t>
      </w:r>
      <w:r w:rsidRPr="00745A4C">
        <w:rPr>
          <w:rFonts w:eastAsia="Times New Roman"/>
          <w:rtl/>
          <w:lang w:val="en-US"/>
        </w:rPr>
        <w:tab/>
        <w:t>112</w:t>
      </w:r>
    </w:p>
    <w:p w14:paraId="7149F11D" w14:textId="77777777" w:rsidR="00745A4C" w:rsidRPr="00745A4C" w:rsidRDefault="00745A4C" w:rsidP="00745A4C">
      <w:pPr>
        <w:rPr>
          <w:rFonts w:eastAsia="Times New Roman"/>
          <w:rtl/>
          <w:lang w:val="en-US"/>
        </w:rPr>
      </w:pPr>
      <w:r w:rsidRPr="00745A4C">
        <w:rPr>
          <w:rFonts w:eastAsia="Times New Roman"/>
          <w:rtl/>
          <w:lang w:val="en-US"/>
        </w:rPr>
        <w:t xml:space="preserve">76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الناس</w:t>
      </w:r>
      <w:r w:rsidRPr="00745A4C">
        <w:rPr>
          <w:rFonts w:eastAsia="Times New Roman"/>
          <w:rtl/>
          <w:lang w:val="en-US"/>
        </w:rPr>
        <w:tab/>
        <w:t>113</w:t>
      </w:r>
    </w:p>
    <w:p w14:paraId="3CB3E6B7" w14:textId="77777777" w:rsidR="00745A4C" w:rsidRPr="00745A4C" w:rsidRDefault="00745A4C" w:rsidP="00745A4C">
      <w:pPr>
        <w:rPr>
          <w:rFonts w:eastAsia="Times New Roman"/>
          <w:rtl/>
          <w:lang w:val="en-US"/>
        </w:rPr>
      </w:pPr>
      <w:r w:rsidRPr="00745A4C">
        <w:rPr>
          <w:rFonts w:eastAsia="Times New Roman"/>
          <w:rtl/>
          <w:lang w:val="en-US"/>
        </w:rPr>
        <w:t xml:space="preserve">77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الحجاب</w:t>
      </w:r>
      <w:r w:rsidRPr="00745A4C">
        <w:rPr>
          <w:rFonts w:eastAsia="Times New Roman"/>
          <w:rtl/>
          <w:lang w:val="en-US"/>
        </w:rPr>
        <w:t xml:space="preserve"> </w:t>
      </w:r>
      <w:r w:rsidRPr="00745A4C">
        <w:rPr>
          <w:rFonts w:eastAsia="Times New Roman" w:hint="eastAsia"/>
          <w:rtl/>
          <w:lang w:val="en-US"/>
        </w:rPr>
        <w:t>الشخصي</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مؤسسية</w:t>
      </w:r>
      <w:r w:rsidRPr="00745A4C">
        <w:rPr>
          <w:rFonts w:eastAsia="Times New Roman"/>
          <w:rtl/>
          <w:lang w:val="en-US"/>
        </w:rPr>
        <w:t xml:space="preserve"> </w:t>
      </w:r>
      <w:r w:rsidRPr="00745A4C">
        <w:rPr>
          <w:rFonts w:eastAsia="Times New Roman" w:hint="eastAsia"/>
          <w:rtl/>
          <w:lang w:val="en-US"/>
        </w:rPr>
        <w:t>لمفهوم</w:t>
      </w:r>
      <w:r w:rsidRPr="00745A4C">
        <w:rPr>
          <w:rFonts w:eastAsia="Times New Roman"/>
          <w:rtl/>
          <w:lang w:val="en-US"/>
        </w:rPr>
        <w:t xml:space="preserve"> </w:t>
      </w:r>
      <w:r w:rsidRPr="00745A4C">
        <w:rPr>
          <w:rFonts w:eastAsia="Times New Roman" w:hint="eastAsia"/>
          <w:rtl/>
          <w:lang w:val="en-US"/>
        </w:rPr>
        <w:t>النبي</w:t>
      </w:r>
      <w:r w:rsidRPr="00745A4C">
        <w:rPr>
          <w:rFonts w:eastAsia="Times New Roman"/>
          <w:rtl/>
          <w:lang w:val="en-US"/>
        </w:rPr>
        <w:t xml:space="preserve"> </w:t>
      </w:r>
      <w:r w:rsidRPr="00745A4C">
        <w:rPr>
          <w:rFonts w:eastAsia="Times New Roman" w:hint="eastAsia"/>
          <w:rtl/>
          <w:lang w:val="en-US"/>
        </w:rPr>
        <w:t>وأزواجه</w:t>
      </w:r>
      <w:r w:rsidRPr="00745A4C">
        <w:rPr>
          <w:rFonts w:eastAsia="Times New Roman"/>
          <w:rtl/>
          <w:lang w:val="en-US"/>
        </w:rPr>
        <w:t xml:space="preserve"> </w:t>
      </w:r>
      <w:r w:rsidRPr="00745A4C">
        <w:rPr>
          <w:rFonts w:eastAsia="Times New Roman" w:hint="eastAsia"/>
          <w:rtl/>
          <w:lang w:val="en-US"/>
        </w:rPr>
        <w:t>ونسائه</w:t>
      </w:r>
      <w:r w:rsidRPr="00745A4C">
        <w:rPr>
          <w:rFonts w:eastAsia="Times New Roman"/>
          <w:rtl/>
          <w:lang w:val="en-US"/>
        </w:rPr>
        <w:tab/>
        <w:t>114</w:t>
      </w:r>
    </w:p>
    <w:p w14:paraId="5CA6CABA" w14:textId="77777777" w:rsidR="00745A4C" w:rsidRPr="00745A4C" w:rsidRDefault="00745A4C" w:rsidP="00745A4C">
      <w:pPr>
        <w:rPr>
          <w:rFonts w:eastAsia="Times New Roman"/>
          <w:rtl/>
          <w:lang w:val="en-US"/>
        </w:rPr>
      </w:pPr>
      <w:r w:rsidRPr="00745A4C">
        <w:rPr>
          <w:rFonts w:eastAsia="Times New Roman"/>
          <w:rtl/>
          <w:lang w:val="en-US"/>
        </w:rPr>
        <w:t xml:space="preserve">78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الصيد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ab/>
        <w:t>115</w:t>
      </w:r>
    </w:p>
    <w:p w14:paraId="05BC3005" w14:textId="77777777" w:rsidR="00745A4C" w:rsidRPr="00745A4C" w:rsidRDefault="00745A4C" w:rsidP="00745A4C">
      <w:pPr>
        <w:rPr>
          <w:rFonts w:eastAsia="Times New Roman"/>
          <w:rtl/>
          <w:lang w:val="en-US"/>
        </w:rPr>
      </w:pPr>
      <w:r w:rsidRPr="00745A4C">
        <w:rPr>
          <w:rFonts w:eastAsia="Times New Roman"/>
          <w:rtl/>
          <w:lang w:val="en-US"/>
        </w:rPr>
        <w:t xml:space="preserve">79 </w:t>
      </w:r>
      <w:r w:rsidRPr="00745A4C">
        <w:rPr>
          <w:rFonts w:eastAsia="Times New Roman" w:hint="eastAsia"/>
          <w:rtl/>
          <w:lang w:val="en-US"/>
        </w:rPr>
        <w:t>الباقيات</w:t>
      </w:r>
      <w:r w:rsidRPr="00745A4C">
        <w:rPr>
          <w:rFonts w:eastAsia="Times New Roman"/>
          <w:rtl/>
          <w:lang w:val="en-US"/>
        </w:rPr>
        <w:t xml:space="preserve"> </w:t>
      </w:r>
      <w:r w:rsidRPr="00745A4C">
        <w:rPr>
          <w:rFonts w:eastAsia="Times New Roman" w:hint="eastAsia"/>
          <w:rtl/>
          <w:lang w:val="en-US"/>
        </w:rPr>
        <w:t>الصالحات</w:t>
      </w:r>
      <w:r w:rsidRPr="00745A4C">
        <w:rPr>
          <w:rFonts w:eastAsia="Times New Roman"/>
          <w:rtl/>
          <w:lang w:val="en-US"/>
        </w:rPr>
        <w:t xml:space="preserve">: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يتجاوز</w:t>
      </w:r>
      <w:r w:rsidRPr="00745A4C">
        <w:rPr>
          <w:rFonts w:eastAsia="Times New Roman"/>
          <w:rtl/>
          <w:lang w:val="en-US"/>
        </w:rPr>
        <w:t xml:space="preserve"> </w:t>
      </w:r>
      <w:r w:rsidRPr="00745A4C">
        <w:rPr>
          <w:rFonts w:eastAsia="Times New Roman" w:hint="eastAsia"/>
          <w:rtl/>
          <w:lang w:val="en-US"/>
        </w:rPr>
        <w:t>حدود</w:t>
      </w:r>
      <w:r w:rsidRPr="00745A4C">
        <w:rPr>
          <w:rFonts w:eastAsia="Times New Roman"/>
          <w:rtl/>
          <w:lang w:val="en-US"/>
        </w:rPr>
        <w:t xml:space="preserve"> </w:t>
      </w:r>
      <w:r w:rsidRPr="00745A4C">
        <w:rPr>
          <w:rFonts w:eastAsia="Times New Roman" w:hint="eastAsia"/>
          <w:rtl/>
          <w:lang w:val="en-US"/>
        </w:rPr>
        <w:t>الذكر</w:t>
      </w:r>
      <w:r w:rsidRPr="00745A4C">
        <w:rPr>
          <w:rFonts w:eastAsia="Times New Roman"/>
          <w:rtl/>
          <w:lang w:val="en-US"/>
        </w:rPr>
        <w:t xml:space="preserve"> </w:t>
      </w:r>
      <w:r w:rsidRPr="00745A4C">
        <w:rPr>
          <w:rFonts w:eastAsia="Times New Roman" w:hint="eastAsia"/>
          <w:rtl/>
          <w:lang w:val="en-US"/>
        </w:rPr>
        <w:t>ليشمل</w:t>
      </w:r>
      <w:r w:rsidRPr="00745A4C">
        <w:rPr>
          <w:rFonts w:eastAsia="Times New Roman"/>
          <w:rtl/>
          <w:lang w:val="en-US"/>
        </w:rPr>
        <w:t xml:space="preserve"> </w:t>
      </w:r>
      <w:r w:rsidRPr="00745A4C">
        <w:rPr>
          <w:rFonts w:eastAsia="Times New Roman" w:hint="eastAsia"/>
          <w:rtl/>
          <w:lang w:val="en-US"/>
        </w:rPr>
        <w:t>إرث</w:t>
      </w:r>
      <w:r w:rsidRPr="00745A4C">
        <w:rPr>
          <w:rFonts w:eastAsia="Times New Roman"/>
          <w:rtl/>
          <w:lang w:val="en-US"/>
        </w:rPr>
        <w:t xml:space="preserve"> </w:t>
      </w:r>
      <w:r w:rsidRPr="00745A4C">
        <w:rPr>
          <w:rFonts w:eastAsia="Times New Roman" w:hint="eastAsia"/>
          <w:rtl/>
          <w:lang w:val="en-US"/>
        </w:rPr>
        <w:t>الخير</w:t>
      </w:r>
      <w:r w:rsidRPr="00745A4C">
        <w:rPr>
          <w:rFonts w:eastAsia="Times New Roman"/>
          <w:rtl/>
          <w:lang w:val="en-US"/>
        </w:rPr>
        <w:t xml:space="preserve"> </w:t>
      </w:r>
      <w:r w:rsidRPr="00745A4C">
        <w:rPr>
          <w:rFonts w:eastAsia="Times New Roman" w:hint="eastAsia"/>
          <w:rtl/>
          <w:lang w:val="en-US"/>
        </w:rPr>
        <w:t>للبشرية</w:t>
      </w:r>
      <w:r w:rsidRPr="00745A4C">
        <w:rPr>
          <w:rFonts w:eastAsia="Times New Roman"/>
          <w:rtl/>
          <w:lang w:val="en-US"/>
        </w:rPr>
        <w:tab/>
        <w:t>116</w:t>
      </w:r>
    </w:p>
    <w:p w14:paraId="1F8AD941" w14:textId="77777777" w:rsidR="00745A4C" w:rsidRPr="00745A4C" w:rsidRDefault="00745A4C" w:rsidP="00745A4C">
      <w:pPr>
        <w:rPr>
          <w:rFonts w:eastAsia="Times New Roman"/>
          <w:rtl/>
          <w:lang w:val="en-US"/>
        </w:rPr>
      </w:pPr>
      <w:r w:rsidRPr="00745A4C">
        <w:rPr>
          <w:rFonts w:eastAsia="Times New Roman"/>
          <w:rtl/>
          <w:lang w:val="en-US"/>
        </w:rPr>
        <w:t>80 "</w:t>
      </w:r>
      <w:r w:rsidRPr="00745A4C">
        <w:rPr>
          <w:rFonts w:eastAsia="Times New Roman" w:hint="eastAsia"/>
          <w:rtl/>
          <w:lang w:val="en-US"/>
        </w:rPr>
        <w:t>وَمِن</w:t>
      </w:r>
      <w:r w:rsidRPr="00745A4C">
        <w:rPr>
          <w:rFonts w:eastAsia="Times New Roman"/>
          <w:rtl/>
          <w:lang w:val="en-US"/>
        </w:rPr>
        <w:t xml:space="preserve"> </w:t>
      </w:r>
      <w:r w:rsidRPr="00745A4C">
        <w:rPr>
          <w:rFonts w:eastAsia="Times New Roman" w:hint="eastAsia"/>
          <w:rtl/>
          <w:lang w:val="en-US"/>
        </w:rPr>
        <w:t>شَرِّ</w:t>
      </w:r>
      <w:r w:rsidRPr="00745A4C">
        <w:rPr>
          <w:rFonts w:eastAsia="Times New Roman"/>
          <w:rtl/>
          <w:lang w:val="en-US"/>
        </w:rPr>
        <w:t xml:space="preserve"> </w:t>
      </w:r>
      <w:r w:rsidRPr="00745A4C">
        <w:rPr>
          <w:rFonts w:eastAsia="Times New Roman" w:hint="eastAsia"/>
          <w:rtl/>
          <w:lang w:val="en-US"/>
        </w:rPr>
        <w:t>النَّفَّاثَاتِ</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الْعُقَدِ</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أصالة</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ومعاصرة</w:t>
      </w:r>
      <w:r w:rsidRPr="00745A4C">
        <w:rPr>
          <w:rFonts w:eastAsia="Times New Roman"/>
          <w:rtl/>
          <w:lang w:val="en-US"/>
        </w:rPr>
        <w:t xml:space="preserve"> </w:t>
      </w:r>
      <w:r w:rsidRPr="00745A4C">
        <w:rPr>
          <w:rFonts w:eastAsia="Times New Roman" w:hint="eastAsia"/>
          <w:rtl/>
          <w:lang w:val="en-US"/>
        </w:rPr>
        <w:t>التحديات</w:t>
      </w:r>
      <w:r w:rsidRPr="00745A4C">
        <w:rPr>
          <w:rFonts w:eastAsia="Times New Roman"/>
          <w:rtl/>
          <w:lang w:val="en-US"/>
        </w:rPr>
        <w:tab/>
        <w:t>118</w:t>
      </w:r>
    </w:p>
    <w:p w14:paraId="2CBD5740" w14:textId="77777777" w:rsidR="00745A4C" w:rsidRPr="00745A4C" w:rsidRDefault="00745A4C" w:rsidP="00745A4C">
      <w:pPr>
        <w:rPr>
          <w:rFonts w:eastAsia="Times New Roman"/>
          <w:rtl/>
          <w:lang w:val="en-US"/>
        </w:rPr>
      </w:pPr>
      <w:r w:rsidRPr="00745A4C">
        <w:rPr>
          <w:rFonts w:eastAsia="Times New Roman"/>
          <w:rtl/>
          <w:lang w:val="en-US"/>
        </w:rPr>
        <w:t xml:space="preserve">81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أراذل</w:t>
      </w:r>
      <w:r w:rsidRPr="00745A4C">
        <w:rPr>
          <w:rFonts w:eastAsia="Times New Roman"/>
          <w:rtl/>
          <w:lang w:val="en-US"/>
        </w:rPr>
        <w:t xml:space="preserve"> </w:t>
      </w:r>
      <w:r w:rsidRPr="00745A4C">
        <w:rPr>
          <w:rFonts w:eastAsia="Times New Roman" w:hint="eastAsia"/>
          <w:rtl/>
          <w:lang w:val="en-US"/>
        </w:rPr>
        <w:t>القوم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التقليدي</w:t>
      </w:r>
      <w:r w:rsidRPr="00745A4C">
        <w:rPr>
          <w:rFonts w:eastAsia="Times New Roman"/>
          <w:rtl/>
          <w:lang w:val="en-US"/>
        </w:rPr>
        <w:t xml:space="preserve"> </w:t>
      </w:r>
      <w:r w:rsidRPr="00745A4C">
        <w:rPr>
          <w:rFonts w:eastAsia="Times New Roman" w:hint="eastAsia"/>
          <w:rtl/>
          <w:lang w:val="en-US"/>
        </w:rPr>
        <w:t>والقراءة</w:t>
      </w:r>
      <w:r w:rsidRPr="00745A4C">
        <w:rPr>
          <w:rFonts w:eastAsia="Times New Roman"/>
          <w:rtl/>
          <w:lang w:val="en-US"/>
        </w:rPr>
        <w:t xml:space="preserve"> </w:t>
      </w:r>
      <w:r w:rsidRPr="00745A4C">
        <w:rPr>
          <w:rFonts w:eastAsia="Times New Roman" w:hint="eastAsia"/>
          <w:rtl/>
          <w:lang w:val="en-US"/>
        </w:rPr>
        <w:t>المعاصرة</w:t>
      </w:r>
      <w:r w:rsidRPr="00745A4C">
        <w:rPr>
          <w:rFonts w:eastAsia="Times New Roman"/>
          <w:rtl/>
          <w:lang w:val="en-US"/>
        </w:rPr>
        <w:tab/>
        <w:t>119</w:t>
      </w:r>
    </w:p>
    <w:p w14:paraId="76C8F469" w14:textId="77777777" w:rsidR="00745A4C" w:rsidRPr="00745A4C" w:rsidRDefault="00745A4C" w:rsidP="00745A4C">
      <w:pPr>
        <w:rPr>
          <w:rFonts w:eastAsia="Times New Roman"/>
          <w:rtl/>
          <w:lang w:val="en-US"/>
        </w:rPr>
      </w:pPr>
      <w:r w:rsidRPr="00745A4C">
        <w:rPr>
          <w:rFonts w:eastAsia="Times New Roman"/>
          <w:rtl/>
          <w:lang w:val="en-US"/>
        </w:rPr>
        <w:t xml:space="preserve">82 </w:t>
      </w:r>
      <w:r w:rsidRPr="00745A4C">
        <w:rPr>
          <w:rFonts w:eastAsia="Times New Roman" w:hint="eastAsia"/>
          <w:rtl/>
          <w:lang w:val="en-US"/>
        </w:rPr>
        <w:t>أرذل</w:t>
      </w:r>
      <w:r w:rsidRPr="00745A4C">
        <w:rPr>
          <w:rFonts w:eastAsia="Times New Roman"/>
          <w:rtl/>
          <w:lang w:val="en-US"/>
        </w:rPr>
        <w:t xml:space="preserve"> </w:t>
      </w:r>
      <w:r w:rsidRPr="00745A4C">
        <w:rPr>
          <w:rFonts w:eastAsia="Times New Roman" w:hint="eastAsia"/>
          <w:rtl/>
          <w:lang w:val="en-US"/>
        </w:rPr>
        <w:t>العمر</w:t>
      </w:r>
      <w:r w:rsidRPr="00745A4C">
        <w:rPr>
          <w:rFonts w:eastAsia="Times New Roman"/>
          <w:rtl/>
          <w:lang w:val="en-US"/>
        </w:rPr>
        <w:t xml:space="preserve"> </w:t>
      </w:r>
      <w:r w:rsidRPr="00745A4C">
        <w:rPr>
          <w:rFonts w:eastAsia="Times New Roman" w:hint="eastAsia"/>
          <w:rtl/>
          <w:lang w:val="en-US"/>
        </w:rPr>
        <w:t>وأراذل</w:t>
      </w:r>
      <w:r w:rsidRPr="00745A4C">
        <w:rPr>
          <w:rFonts w:eastAsia="Times New Roman"/>
          <w:rtl/>
          <w:lang w:val="en-US"/>
        </w:rPr>
        <w:t xml:space="preserve"> </w:t>
      </w:r>
      <w:r w:rsidRPr="00745A4C">
        <w:rPr>
          <w:rFonts w:eastAsia="Times New Roman" w:hint="eastAsia"/>
          <w:rtl/>
          <w:lang w:val="en-US"/>
        </w:rPr>
        <w:t>القوم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الدلالة</w:t>
      </w:r>
      <w:r w:rsidRPr="00745A4C">
        <w:rPr>
          <w:rFonts w:eastAsia="Times New Roman"/>
          <w:rtl/>
          <w:lang w:val="en-US"/>
        </w:rPr>
        <w:t xml:space="preserve"> </w:t>
      </w:r>
      <w:r w:rsidRPr="00745A4C">
        <w:rPr>
          <w:rFonts w:eastAsia="Times New Roman" w:hint="eastAsia"/>
          <w:rtl/>
          <w:lang w:val="en-US"/>
        </w:rPr>
        <w:t>الاجتماعية</w:t>
      </w:r>
      <w:r w:rsidRPr="00745A4C">
        <w:rPr>
          <w:rFonts w:eastAsia="Times New Roman"/>
          <w:rtl/>
          <w:lang w:val="en-US"/>
        </w:rPr>
        <w:t xml:space="preserve"> </w:t>
      </w:r>
      <w:r w:rsidRPr="00745A4C">
        <w:rPr>
          <w:rFonts w:eastAsia="Times New Roman" w:hint="eastAsia"/>
          <w:rtl/>
          <w:lang w:val="en-US"/>
        </w:rPr>
        <w:t>والحالة</w:t>
      </w:r>
      <w:r w:rsidRPr="00745A4C">
        <w:rPr>
          <w:rFonts w:eastAsia="Times New Roman"/>
          <w:rtl/>
          <w:lang w:val="en-US"/>
        </w:rPr>
        <w:t xml:space="preserve"> </w:t>
      </w:r>
      <w:r w:rsidRPr="00745A4C">
        <w:rPr>
          <w:rFonts w:eastAsia="Times New Roman" w:hint="eastAsia"/>
          <w:rtl/>
          <w:lang w:val="en-US"/>
        </w:rPr>
        <w:t>الفكرية</w:t>
      </w:r>
      <w:r w:rsidRPr="00745A4C">
        <w:rPr>
          <w:rFonts w:eastAsia="Times New Roman"/>
          <w:rtl/>
          <w:lang w:val="en-US"/>
        </w:rPr>
        <w:tab/>
        <w:t>122</w:t>
      </w:r>
    </w:p>
    <w:p w14:paraId="165548E6" w14:textId="77777777" w:rsidR="00745A4C" w:rsidRPr="00745A4C" w:rsidRDefault="00745A4C" w:rsidP="00745A4C">
      <w:pPr>
        <w:rPr>
          <w:rFonts w:eastAsia="Times New Roman"/>
          <w:rtl/>
          <w:lang w:val="en-US"/>
        </w:rPr>
      </w:pPr>
      <w:r w:rsidRPr="00745A4C">
        <w:rPr>
          <w:rFonts w:eastAsia="Times New Roman"/>
          <w:rtl/>
          <w:lang w:val="en-US"/>
        </w:rPr>
        <w:t xml:space="preserve">83 </w:t>
      </w:r>
      <w:r w:rsidRPr="00745A4C">
        <w:rPr>
          <w:rFonts w:eastAsia="Times New Roman" w:hint="eastAsia"/>
          <w:rtl/>
          <w:lang w:val="en-US"/>
        </w:rPr>
        <w:t>أراذل</w:t>
      </w:r>
      <w:r w:rsidRPr="00745A4C">
        <w:rPr>
          <w:rFonts w:eastAsia="Times New Roman"/>
          <w:rtl/>
          <w:lang w:val="en-US"/>
        </w:rPr>
        <w:t xml:space="preserve"> </w:t>
      </w:r>
      <w:r w:rsidRPr="00745A4C">
        <w:rPr>
          <w:rFonts w:eastAsia="Times New Roman" w:hint="eastAsia"/>
          <w:rtl/>
          <w:lang w:val="en-US"/>
        </w:rPr>
        <w:t>القوم</w:t>
      </w:r>
      <w:r w:rsidRPr="00745A4C">
        <w:rPr>
          <w:rFonts w:eastAsia="Times New Roman"/>
          <w:rtl/>
          <w:lang w:val="en-US"/>
        </w:rPr>
        <w:t xml:space="preserve"> </w:t>
      </w:r>
      <w:r w:rsidRPr="00745A4C">
        <w:rPr>
          <w:rFonts w:eastAsia="Times New Roman" w:hint="eastAsia"/>
          <w:rtl/>
          <w:lang w:val="en-US"/>
        </w:rPr>
        <w:t>وأرذل</w:t>
      </w:r>
      <w:r w:rsidRPr="00745A4C">
        <w:rPr>
          <w:rFonts w:eastAsia="Times New Roman"/>
          <w:rtl/>
          <w:lang w:val="en-US"/>
        </w:rPr>
        <w:t xml:space="preserve"> </w:t>
      </w:r>
      <w:r w:rsidRPr="00745A4C">
        <w:rPr>
          <w:rFonts w:eastAsia="Times New Roman" w:hint="eastAsia"/>
          <w:rtl/>
          <w:lang w:val="en-US"/>
        </w:rPr>
        <w:t>العمر</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تحليلية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ضوء</w:t>
      </w:r>
      <w:r w:rsidRPr="00745A4C">
        <w:rPr>
          <w:rFonts w:eastAsia="Times New Roman"/>
          <w:rtl/>
          <w:lang w:val="en-US"/>
        </w:rPr>
        <w:t xml:space="preserve"> </w:t>
      </w:r>
      <w:r w:rsidRPr="00745A4C">
        <w:rPr>
          <w:rFonts w:eastAsia="Times New Roman" w:hint="eastAsia"/>
          <w:rtl/>
          <w:lang w:val="en-US"/>
        </w:rPr>
        <w:t>الاستخلاف</w:t>
      </w:r>
      <w:r w:rsidRPr="00745A4C">
        <w:rPr>
          <w:rFonts w:eastAsia="Times New Roman"/>
          <w:rtl/>
          <w:lang w:val="en-US"/>
        </w:rPr>
        <w:t xml:space="preserve"> </w:t>
      </w:r>
      <w:r w:rsidRPr="00745A4C">
        <w:rPr>
          <w:rFonts w:eastAsia="Times New Roman" w:hint="eastAsia"/>
          <w:rtl/>
          <w:lang w:val="en-US"/>
        </w:rPr>
        <w:t>والتكريم</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ab/>
        <w:t>124</w:t>
      </w:r>
    </w:p>
    <w:p w14:paraId="60DA50A2"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84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حجر</w:t>
      </w:r>
      <w:r w:rsidRPr="00745A4C">
        <w:rPr>
          <w:rFonts w:eastAsia="Times New Roman"/>
          <w:rtl/>
          <w:lang w:val="en-US"/>
        </w:rPr>
        <w:tab/>
        <w:t>126</w:t>
      </w:r>
    </w:p>
    <w:p w14:paraId="32542FB8" w14:textId="77777777" w:rsidR="00745A4C" w:rsidRPr="00745A4C" w:rsidRDefault="00745A4C" w:rsidP="00745A4C">
      <w:pPr>
        <w:rPr>
          <w:rFonts w:eastAsia="Times New Roman"/>
          <w:rtl/>
          <w:lang w:val="en-US"/>
        </w:rPr>
      </w:pPr>
      <w:r w:rsidRPr="00745A4C">
        <w:rPr>
          <w:rFonts w:eastAsia="Times New Roman"/>
          <w:rtl/>
          <w:lang w:val="en-US"/>
        </w:rPr>
        <w:t xml:space="preserve">85 </w:t>
      </w:r>
      <w:r w:rsidRPr="00745A4C">
        <w:rPr>
          <w:rFonts w:eastAsia="Times New Roman" w:hint="eastAsia"/>
          <w:rtl/>
          <w:lang w:val="en-US"/>
        </w:rPr>
        <w:t>التفسيرات</w:t>
      </w:r>
      <w:r w:rsidRPr="00745A4C">
        <w:rPr>
          <w:rFonts w:eastAsia="Times New Roman"/>
          <w:rtl/>
          <w:lang w:val="en-US"/>
        </w:rPr>
        <w:t xml:space="preserve"> </w:t>
      </w:r>
      <w:r w:rsidRPr="00745A4C">
        <w:rPr>
          <w:rFonts w:eastAsia="Times New Roman" w:hint="eastAsia"/>
          <w:rtl/>
          <w:lang w:val="en-US"/>
        </w:rPr>
        <w:t>الجديدة</w:t>
      </w:r>
      <w:r w:rsidRPr="00745A4C">
        <w:rPr>
          <w:rFonts w:eastAsia="Times New Roman"/>
          <w:rtl/>
          <w:lang w:val="en-US"/>
        </w:rPr>
        <w:t xml:space="preserve"> </w:t>
      </w:r>
      <w:r w:rsidRPr="00745A4C">
        <w:rPr>
          <w:rFonts w:eastAsia="Times New Roman" w:hint="eastAsia"/>
          <w:rtl/>
          <w:lang w:val="en-US"/>
        </w:rPr>
        <w:t>لبعض</w:t>
      </w:r>
      <w:r w:rsidRPr="00745A4C">
        <w:rPr>
          <w:rFonts w:eastAsia="Times New Roman"/>
          <w:rtl/>
          <w:lang w:val="en-US"/>
        </w:rPr>
        <w:t xml:space="preserve"> </w:t>
      </w:r>
      <w:r w:rsidRPr="00745A4C">
        <w:rPr>
          <w:rFonts w:eastAsia="Times New Roman" w:hint="eastAsia"/>
          <w:rtl/>
          <w:lang w:val="en-US"/>
        </w:rPr>
        <w:t>المتدبرين</w:t>
      </w:r>
      <w:r w:rsidRPr="00745A4C">
        <w:rPr>
          <w:rFonts w:eastAsia="Times New Roman"/>
          <w:rtl/>
          <w:lang w:val="en-US"/>
        </w:rPr>
        <w:t xml:space="preserve"> </w:t>
      </w:r>
      <w:r w:rsidRPr="00745A4C">
        <w:rPr>
          <w:rFonts w:eastAsia="Times New Roman" w:hint="eastAsia"/>
          <w:rtl/>
          <w:lang w:val="en-US"/>
        </w:rPr>
        <w:t>حول</w:t>
      </w:r>
      <w:r w:rsidRPr="00745A4C">
        <w:rPr>
          <w:rFonts w:eastAsia="Times New Roman"/>
          <w:rtl/>
          <w:lang w:val="en-US"/>
        </w:rPr>
        <w:t xml:space="preserve"> </w:t>
      </w:r>
      <w:r w:rsidRPr="00745A4C">
        <w:rPr>
          <w:rFonts w:eastAsia="Times New Roman" w:hint="eastAsia"/>
          <w:rtl/>
          <w:lang w:val="en-US"/>
        </w:rPr>
        <w:t>القبلة</w:t>
      </w:r>
      <w:r w:rsidRPr="00745A4C">
        <w:rPr>
          <w:rFonts w:eastAsia="Times New Roman"/>
          <w:rtl/>
          <w:lang w:val="en-US"/>
        </w:rPr>
        <w:t xml:space="preserve"> </w:t>
      </w:r>
      <w:r w:rsidRPr="00745A4C">
        <w:rPr>
          <w:rFonts w:eastAsia="Times New Roman" w:hint="eastAsia"/>
          <w:rtl/>
          <w:lang w:val="en-US"/>
        </w:rPr>
        <w:t>والصيام</w:t>
      </w:r>
      <w:r w:rsidRPr="00745A4C">
        <w:rPr>
          <w:rFonts w:eastAsia="Times New Roman"/>
          <w:rtl/>
          <w:lang w:val="en-US"/>
        </w:rPr>
        <w:t xml:space="preserve"> </w:t>
      </w:r>
      <w:r w:rsidRPr="00745A4C">
        <w:rPr>
          <w:rFonts w:eastAsia="Times New Roman" w:hint="eastAsia"/>
          <w:rtl/>
          <w:lang w:val="en-US"/>
        </w:rPr>
        <w:t>والصلاة</w:t>
      </w:r>
      <w:r w:rsidRPr="00745A4C">
        <w:rPr>
          <w:rFonts w:eastAsia="Times New Roman"/>
          <w:rtl/>
          <w:lang w:val="en-US"/>
        </w:rPr>
        <w:t>:</w:t>
      </w:r>
      <w:r w:rsidRPr="00745A4C">
        <w:rPr>
          <w:rFonts w:eastAsia="Times New Roman"/>
          <w:rtl/>
          <w:lang w:val="en-US"/>
        </w:rPr>
        <w:tab/>
        <w:t>127</w:t>
      </w:r>
    </w:p>
    <w:p w14:paraId="62B769A7" w14:textId="77777777" w:rsidR="00745A4C" w:rsidRPr="00745A4C" w:rsidRDefault="00745A4C" w:rsidP="00745A4C">
      <w:pPr>
        <w:rPr>
          <w:rFonts w:eastAsia="Times New Roman"/>
          <w:rtl/>
          <w:lang w:val="en-US"/>
        </w:rPr>
      </w:pPr>
      <w:r w:rsidRPr="00745A4C">
        <w:rPr>
          <w:rFonts w:eastAsia="Times New Roman"/>
          <w:rtl/>
          <w:lang w:val="en-US"/>
        </w:rPr>
        <w:t xml:space="preserve">86 </w:t>
      </w:r>
      <w:r w:rsidRPr="00745A4C">
        <w:rPr>
          <w:rFonts w:eastAsia="Times New Roman" w:hint="eastAsia"/>
          <w:rtl/>
          <w:lang w:val="en-US"/>
        </w:rPr>
        <w:t>أنتم</w:t>
      </w:r>
      <w:r w:rsidRPr="00745A4C">
        <w:rPr>
          <w:rFonts w:eastAsia="Times New Roman"/>
          <w:rtl/>
          <w:lang w:val="en-US"/>
        </w:rPr>
        <w:t xml:space="preserve"> </w:t>
      </w:r>
      <w:r w:rsidRPr="00745A4C">
        <w:rPr>
          <w:rFonts w:eastAsia="Times New Roman" w:hint="eastAsia"/>
          <w:rtl/>
          <w:lang w:val="en-US"/>
        </w:rPr>
        <w:t>حرم</w:t>
      </w:r>
      <w:r w:rsidRPr="00745A4C">
        <w:rPr>
          <w:rFonts w:eastAsia="Times New Roman"/>
          <w:rtl/>
          <w:lang w:val="en-US"/>
        </w:rPr>
        <w:t xml:space="preserve">  :</w:t>
      </w:r>
      <w:r w:rsidRPr="00745A4C">
        <w:rPr>
          <w:rFonts w:eastAsia="Times New Roman"/>
          <w:rtl/>
          <w:lang w:val="en-US"/>
        </w:rPr>
        <w:tab/>
        <w:t>129</w:t>
      </w:r>
    </w:p>
    <w:p w14:paraId="315D1445" w14:textId="77777777" w:rsidR="00745A4C" w:rsidRPr="00745A4C" w:rsidRDefault="00745A4C" w:rsidP="00745A4C">
      <w:pPr>
        <w:rPr>
          <w:rFonts w:eastAsia="Times New Roman"/>
          <w:rtl/>
          <w:lang w:val="en-US"/>
        </w:rPr>
      </w:pPr>
      <w:r w:rsidRPr="00745A4C">
        <w:rPr>
          <w:rFonts w:eastAsia="Times New Roman"/>
          <w:rtl/>
          <w:lang w:val="en-US"/>
        </w:rPr>
        <w:t xml:space="preserve">87 </w:t>
      </w:r>
      <w:r w:rsidRPr="00745A4C">
        <w:rPr>
          <w:rFonts w:eastAsia="Times New Roman" w:hint="eastAsia"/>
          <w:rtl/>
          <w:lang w:val="en-US"/>
        </w:rPr>
        <w:t>المسجد</w:t>
      </w:r>
      <w:r w:rsidRPr="00745A4C">
        <w:rPr>
          <w:rFonts w:eastAsia="Times New Roman"/>
          <w:rtl/>
          <w:lang w:val="en-US"/>
        </w:rPr>
        <w:t xml:space="preserve"> </w:t>
      </w:r>
      <w:r w:rsidRPr="00745A4C">
        <w:rPr>
          <w:rFonts w:eastAsia="Times New Roman" w:hint="eastAsia"/>
          <w:rtl/>
          <w:lang w:val="en-US"/>
        </w:rPr>
        <w:t>الحرام</w:t>
      </w:r>
      <w:r w:rsidRPr="00745A4C">
        <w:rPr>
          <w:rFonts w:eastAsia="Times New Roman"/>
          <w:rtl/>
          <w:lang w:val="en-US"/>
        </w:rPr>
        <w:tab/>
        <w:t>129</w:t>
      </w:r>
    </w:p>
    <w:p w14:paraId="5ADF646B" w14:textId="77777777" w:rsidR="00745A4C" w:rsidRPr="00745A4C" w:rsidRDefault="00745A4C" w:rsidP="00745A4C">
      <w:pPr>
        <w:rPr>
          <w:rFonts w:eastAsia="Times New Roman"/>
          <w:rtl/>
          <w:lang w:val="en-US"/>
        </w:rPr>
      </w:pPr>
      <w:r w:rsidRPr="00745A4C">
        <w:rPr>
          <w:rFonts w:eastAsia="Times New Roman"/>
          <w:rtl/>
          <w:lang w:val="en-US"/>
        </w:rPr>
        <w:t xml:space="preserve">88 </w:t>
      </w:r>
      <w:r w:rsidRPr="00745A4C">
        <w:rPr>
          <w:rFonts w:eastAsia="Times New Roman" w:hint="eastAsia"/>
          <w:rtl/>
          <w:lang w:val="en-US"/>
        </w:rPr>
        <w:t>تحليل</w:t>
      </w:r>
      <w:r w:rsidRPr="00745A4C">
        <w:rPr>
          <w:rFonts w:eastAsia="Times New Roman"/>
          <w:rtl/>
          <w:lang w:val="en-US"/>
        </w:rPr>
        <w:t xml:space="preserve"> "</w:t>
      </w:r>
      <w:r w:rsidRPr="00745A4C">
        <w:rPr>
          <w:rFonts w:eastAsia="Times New Roman" w:hint="eastAsia"/>
          <w:rtl/>
          <w:lang w:val="en-US"/>
        </w:rPr>
        <w:t>الأقصى</w:t>
      </w:r>
      <w:r w:rsidRPr="00745A4C">
        <w:rPr>
          <w:rFonts w:eastAsia="Times New Roman"/>
          <w:rtl/>
          <w:lang w:val="en-US"/>
        </w:rPr>
        <w:t>"</w:t>
      </w:r>
      <w:r w:rsidRPr="00745A4C">
        <w:rPr>
          <w:rFonts w:eastAsia="Times New Roman"/>
          <w:rtl/>
          <w:lang w:val="en-US"/>
        </w:rPr>
        <w:tab/>
        <w:t>129</w:t>
      </w:r>
    </w:p>
    <w:p w14:paraId="471C5668" w14:textId="77777777" w:rsidR="00745A4C" w:rsidRPr="00745A4C" w:rsidRDefault="00745A4C" w:rsidP="00745A4C">
      <w:pPr>
        <w:rPr>
          <w:rFonts w:eastAsia="Times New Roman"/>
          <w:rtl/>
          <w:lang w:val="en-US"/>
        </w:rPr>
      </w:pPr>
      <w:r w:rsidRPr="00745A4C">
        <w:rPr>
          <w:rFonts w:eastAsia="Times New Roman"/>
          <w:rtl/>
          <w:lang w:val="en-US"/>
        </w:rPr>
        <w:t xml:space="preserve">89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هاجر</w:t>
      </w:r>
      <w:r w:rsidRPr="00745A4C">
        <w:rPr>
          <w:rFonts w:eastAsia="Times New Roman"/>
          <w:rtl/>
          <w:lang w:val="en-US"/>
        </w:rPr>
        <w:t>:</w:t>
      </w:r>
      <w:r w:rsidRPr="00745A4C">
        <w:rPr>
          <w:rFonts w:eastAsia="Times New Roman"/>
          <w:rtl/>
          <w:lang w:val="en-US"/>
        </w:rPr>
        <w:tab/>
        <w:t>130</w:t>
      </w:r>
    </w:p>
    <w:p w14:paraId="252B9F16" w14:textId="77777777" w:rsidR="00745A4C" w:rsidRPr="00745A4C" w:rsidRDefault="00745A4C" w:rsidP="00745A4C">
      <w:pPr>
        <w:rPr>
          <w:rFonts w:eastAsia="Times New Roman"/>
          <w:rtl/>
          <w:lang w:val="en-US"/>
        </w:rPr>
      </w:pPr>
      <w:r w:rsidRPr="00745A4C">
        <w:rPr>
          <w:rFonts w:eastAsia="Times New Roman"/>
          <w:rtl/>
          <w:lang w:val="en-US"/>
        </w:rPr>
        <w:t xml:space="preserve">90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اليتيم</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الماعون</w:t>
      </w:r>
      <w:r w:rsidRPr="00745A4C">
        <w:rPr>
          <w:rFonts w:eastAsia="Times New Roman"/>
          <w:rtl/>
          <w:lang w:val="en-US"/>
        </w:rPr>
        <w:t>":</w:t>
      </w:r>
      <w:r w:rsidRPr="00745A4C">
        <w:rPr>
          <w:rFonts w:eastAsia="Times New Roman"/>
          <w:rtl/>
          <w:lang w:val="en-US"/>
        </w:rPr>
        <w:tab/>
        <w:t>131</w:t>
      </w:r>
    </w:p>
    <w:p w14:paraId="1582D787" w14:textId="77777777" w:rsidR="00745A4C" w:rsidRPr="00745A4C" w:rsidRDefault="00745A4C" w:rsidP="00745A4C">
      <w:pPr>
        <w:rPr>
          <w:rFonts w:eastAsia="Times New Roman"/>
          <w:rtl/>
          <w:lang w:val="en-US"/>
        </w:rPr>
      </w:pPr>
      <w:r w:rsidRPr="00745A4C">
        <w:rPr>
          <w:rFonts w:eastAsia="Times New Roman"/>
          <w:rtl/>
          <w:lang w:val="en-US"/>
        </w:rPr>
        <w:t xml:space="preserve">91 </w:t>
      </w:r>
      <w:r w:rsidRPr="00745A4C">
        <w:rPr>
          <w:rFonts w:eastAsia="Times New Roman" w:hint="eastAsia"/>
          <w:rtl/>
          <w:lang w:val="en-US"/>
        </w:rPr>
        <w:t>أسس</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الجديد</w:t>
      </w:r>
      <w:r w:rsidRPr="00745A4C">
        <w:rPr>
          <w:rFonts w:eastAsia="Times New Roman"/>
          <w:rtl/>
          <w:lang w:val="en-US"/>
        </w:rPr>
        <w:t xml:space="preserve">: </w:t>
      </w:r>
      <w:r w:rsidRPr="00745A4C">
        <w:rPr>
          <w:rFonts w:eastAsia="Times New Roman" w:hint="eastAsia"/>
          <w:rtl/>
          <w:lang w:val="en-US"/>
        </w:rPr>
        <w:t>ومبتكر</w:t>
      </w:r>
      <w:r w:rsidRPr="00745A4C">
        <w:rPr>
          <w:rFonts w:eastAsia="Times New Roman"/>
          <w:rtl/>
          <w:lang w:val="en-US"/>
        </w:rPr>
        <w:t xml:space="preserve"> </w:t>
      </w:r>
      <w:r w:rsidRPr="00745A4C">
        <w:rPr>
          <w:rFonts w:eastAsia="Times New Roman" w:hint="eastAsia"/>
          <w:rtl/>
          <w:lang w:val="en-US"/>
        </w:rPr>
        <w:t>لآية</w:t>
      </w:r>
      <w:r w:rsidRPr="00745A4C">
        <w:rPr>
          <w:rFonts w:eastAsia="Times New Roman"/>
          <w:rtl/>
          <w:lang w:val="en-US"/>
        </w:rPr>
        <w:t xml:space="preserve"> "</w:t>
      </w:r>
      <w:r w:rsidRPr="00745A4C">
        <w:rPr>
          <w:rFonts w:eastAsia="Times New Roman" w:hint="eastAsia"/>
          <w:rtl/>
          <w:lang w:val="en-US"/>
        </w:rPr>
        <w:t>إِنَّ</w:t>
      </w:r>
      <w:r w:rsidRPr="00745A4C">
        <w:rPr>
          <w:rFonts w:eastAsia="Times New Roman"/>
          <w:rtl/>
          <w:lang w:val="en-US"/>
        </w:rPr>
        <w:t xml:space="preserve"> </w:t>
      </w:r>
      <w:r w:rsidRPr="00745A4C">
        <w:rPr>
          <w:rFonts w:eastAsia="Times New Roman" w:hint="eastAsia"/>
          <w:rtl/>
          <w:lang w:val="en-US"/>
        </w:rPr>
        <w:t>الْمُسْلِمِينَ</w:t>
      </w:r>
      <w:r w:rsidRPr="00745A4C">
        <w:rPr>
          <w:rFonts w:eastAsia="Times New Roman"/>
          <w:rtl/>
          <w:lang w:val="en-US"/>
        </w:rPr>
        <w:t xml:space="preserve"> </w:t>
      </w:r>
      <w:r w:rsidRPr="00745A4C">
        <w:rPr>
          <w:rFonts w:eastAsia="Times New Roman" w:hint="eastAsia"/>
          <w:rtl/>
          <w:lang w:val="en-US"/>
        </w:rPr>
        <w:t>وَالْمُسْلِمَاتِ</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الأحزاب</w:t>
      </w:r>
      <w:r w:rsidRPr="00745A4C">
        <w:rPr>
          <w:rFonts w:eastAsia="Times New Roman"/>
          <w:rtl/>
          <w:lang w:val="en-US"/>
        </w:rPr>
        <w:tab/>
        <w:t>133</w:t>
      </w:r>
    </w:p>
    <w:p w14:paraId="579302ED" w14:textId="77777777" w:rsidR="00745A4C" w:rsidRPr="00745A4C" w:rsidRDefault="00745A4C" w:rsidP="00745A4C">
      <w:pPr>
        <w:rPr>
          <w:rFonts w:eastAsia="Times New Roman"/>
          <w:rtl/>
          <w:lang w:val="en-US"/>
        </w:rPr>
      </w:pPr>
      <w:r w:rsidRPr="00745A4C">
        <w:rPr>
          <w:rFonts w:eastAsia="Times New Roman"/>
          <w:rtl/>
          <w:lang w:val="en-US"/>
        </w:rPr>
        <w:t xml:space="preserve">92 </w:t>
      </w:r>
      <w:r w:rsidRPr="00745A4C">
        <w:rPr>
          <w:rFonts w:eastAsia="Times New Roman" w:hint="eastAsia"/>
          <w:rtl/>
          <w:lang w:val="en-US"/>
        </w:rPr>
        <w:t>جهنم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القران</w:t>
      </w:r>
      <w:r w:rsidRPr="00745A4C">
        <w:rPr>
          <w:rFonts w:eastAsia="Times New Roman"/>
          <w:rtl/>
          <w:lang w:val="en-US"/>
        </w:rPr>
        <w:tab/>
        <w:t>134</w:t>
      </w:r>
    </w:p>
    <w:p w14:paraId="3DE4105F" w14:textId="77777777" w:rsidR="00745A4C" w:rsidRPr="00745A4C" w:rsidRDefault="00745A4C" w:rsidP="00745A4C">
      <w:pPr>
        <w:rPr>
          <w:rFonts w:eastAsia="Times New Roman"/>
          <w:rtl/>
          <w:lang w:val="en-US"/>
        </w:rPr>
      </w:pPr>
      <w:r w:rsidRPr="00745A4C">
        <w:rPr>
          <w:rFonts w:eastAsia="Times New Roman"/>
          <w:rtl/>
          <w:lang w:val="en-US"/>
        </w:rPr>
        <w:t xml:space="preserve">93 </w:t>
      </w:r>
      <w:r w:rsidRPr="00745A4C">
        <w:rPr>
          <w:rFonts w:eastAsia="Times New Roman" w:hint="eastAsia"/>
          <w:rtl/>
          <w:lang w:val="en-US"/>
        </w:rPr>
        <w:t>الزواج</w:t>
      </w:r>
      <w:r w:rsidRPr="00745A4C">
        <w:rPr>
          <w:rFonts w:eastAsia="Times New Roman"/>
          <w:rtl/>
          <w:lang w:val="en-US"/>
        </w:rPr>
        <w:t xml:space="preserve"> (</w:t>
      </w:r>
      <w:r w:rsidRPr="00745A4C">
        <w:rPr>
          <w:rFonts w:eastAsia="Times New Roman" w:hint="eastAsia"/>
          <w:rtl/>
          <w:lang w:val="en-US"/>
        </w:rPr>
        <w:t>فَانْكِحُوا</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طَابَ</w:t>
      </w:r>
      <w:r w:rsidRPr="00745A4C">
        <w:rPr>
          <w:rFonts w:eastAsia="Times New Roman"/>
          <w:rtl/>
          <w:lang w:val="en-US"/>
        </w:rPr>
        <w:t xml:space="preserve"> </w:t>
      </w:r>
      <w:r w:rsidRPr="00745A4C">
        <w:rPr>
          <w:rFonts w:eastAsia="Times New Roman" w:hint="eastAsia"/>
          <w:rtl/>
          <w:lang w:val="en-US"/>
        </w:rPr>
        <w:t>لَكُمْ</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النِّسَاءِ</w:t>
      </w:r>
      <w:r w:rsidRPr="00745A4C">
        <w:rPr>
          <w:rFonts w:eastAsia="Times New Roman"/>
          <w:rtl/>
          <w:lang w:val="en-US"/>
        </w:rPr>
        <w:t>)</w:t>
      </w:r>
      <w:r w:rsidRPr="00745A4C">
        <w:rPr>
          <w:rFonts w:eastAsia="Times New Roman"/>
          <w:rtl/>
          <w:lang w:val="en-US"/>
        </w:rPr>
        <w:tab/>
        <w:t>136</w:t>
      </w:r>
    </w:p>
    <w:p w14:paraId="7154D0EB" w14:textId="77777777" w:rsidR="00745A4C" w:rsidRPr="00745A4C" w:rsidRDefault="00745A4C" w:rsidP="00745A4C">
      <w:pPr>
        <w:rPr>
          <w:rFonts w:eastAsia="Times New Roman"/>
          <w:rtl/>
          <w:lang w:val="en-US"/>
        </w:rPr>
      </w:pPr>
      <w:r w:rsidRPr="00745A4C">
        <w:rPr>
          <w:rFonts w:eastAsia="Times New Roman"/>
          <w:rtl/>
          <w:lang w:val="en-US"/>
        </w:rPr>
        <w:t xml:space="preserve">94 </w:t>
      </w:r>
      <w:r w:rsidRPr="00745A4C">
        <w:rPr>
          <w:rFonts w:eastAsia="Times New Roman" w:hint="eastAsia"/>
          <w:rtl/>
          <w:lang w:val="en-US"/>
        </w:rPr>
        <w:t>النار</w:t>
      </w:r>
      <w:r w:rsidRPr="00745A4C">
        <w:rPr>
          <w:rFonts w:eastAsia="Times New Roman"/>
          <w:rtl/>
          <w:lang w:val="en-US"/>
        </w:rPr>
        <w:t xml:space="preserve"> (</w:t>
      </w:r>
      <w:r w:rsidRPr="00745A4C">
        <w:rPr>
          <w:rFonts w:eastAsia="Times New Roman" w:hint="eastAsia"/>
          <w:rtl/>
          <w:lang w:val="en-US"/>
        </w:rPr>
        <w:t>جَهَنَّمَ</w:t>
      </w:r>
      <w:r w:rsidRPr="00745A4C">
        <w:rPr>
          <w:rFonts w:eastAsia="Times New Roman"/>
          <w:rtl/>
          <w:lang w:val="en-US"/>
        </w:rPr>
        <w:t>)</w:t>
      </w:r>
      <w:r w:rsidRPr="00745A4C">
        <w:rPr>
          <w:rFonts w:eastAsia="Times New Roman"/>
          <w:rtl/>
          <w:lang w:val="en-US"/>
        </w:rPr>
        <w:tab/>
        <w:t>137</w:t>
      </w:r>
    </w:p>
    <w:p w14:paraId="5DDFC15A" w14:textId="77777777" w:rsidR="00745A4C" w:rsidRPr="00745A4C" w:rsidRDefault="00745A4C" w:rsidP="00745A4C">
      <w:pPr>
        <w:rPr>
          <w:rFonts w:eastAsia="Times New Roman"/>
          <w:rtl/>
          <w:lang w:val="en-US"/>
        </w:rPr>
      </w:pPr>
      <w:r w:rsidRPr="00745A4C">
        <w:rPr>
          <w:rFonts w:eastAsia="Times New Roman"/>
          <w:rtl/>
          <w:lang w:val="en-US"/>
        </w:rPr>
        <w:t xml:space="preserve">95 </w:t>
      </w:r>
      <w:r w:rsidRPr="00745A4C">
        <w:rPr>
          <w:rFonts w:eastAsia="Times New Roman" w:hint="eastAsia"/>
          <w:rtl/>
          <w:lang w:val="en-US"/>
        </w:rPr>
        <w:t>الذبح</w:t>
      </w:r>
      <w:r w:rsidRPr="00745A4C">
        <w:rPr>
          <w:rFonts w:eastAsia="Times New Roman"/>
          <w:rtl/>
          <w:lang w:val="en-US"/>
        </w:rPr>
        <w:t xml:space="preserve"> (</w:t>
      </w:r>
      <w:r w:rsidRPr="00745A4C">
        <w:rPr>
          <w:rFonts w:eastAsia="Times New Roman" w:hint="eastAsia"/>
          <w:rtl/>
          <w:lang w:val="en-US"/>
        </w:rPr>
        <w:t>إِنِّي</w:t>
      </w:r>
      <w:r w:rsidRPr="00745A4C">
        <w:rPr>
          <w:rFonts w:eastAsia="Times New Roman"/>
          <w:rtl/>
          <w:lang w:val="en-US"/>
        </w:rPr>
        <w:t xml:space="preserve"> </w:t>
      </w:r>
      <w:r w:rsidRPr="00745A4C">
        <w:rPr>
          <w:rFonts w:eastAsia="Times New Roman" w:hint="eastAsia"/>
          <w:rtl/>
          <w:lang w:val="en-US"/>
        </w:rPr>
        <w:t>أَرَى</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الْمَنَامِ</w:t>
      </w:r>
      <w:r w:rsidRPr="00745A4C">
        <w:rPr>
          <w:rFonts w:eastAsia="Times New Roman"/>
          <w:rtl/>
          <w:lang w:val="en-US"/>
        </w:rPr>
        <w:t xml:space="preserve"> </w:t>
      </w:r>
      <w:r w:rsidRPr="00745A4C">
        <w:rPr>
          <w:rFonts w:eastAsia="Times New Roman" w:hint="eastAsia"/>
          <w:rtl/>
          <w:lang w:val="en-US"/>
        </w:rPr>
        <w:t>أَنِّي</w:t>
      </w:r>
      <w:r w:rsidRPr="00745A4C">
        <w:rPr>
          <w:rFonts w:eastAsia="Times New Roman"/>
          <w:rtl/>
          <w:lang w:val="en-US"/>
        </w:rPr>
        <w:t xml:space="preserve"> </w:t>
      </w:r>
      <w:r w:rsidRPr="00745A4C">
        <w:rPr>
          <w:rFonts w:eastAsia="Times New Roman" w:hint="eastAsia"/>
          <w:rtl/>
          <w:lang w:val="en-US"/>
        </w:rPr>
        <w:t>أَذْبَحُكَ</w:t>
      </w:r>
      <w:r w:rsidRPr="00745A4C">
        <w:rPr>
          <w:rFonts w:eastAsia="Times New Roman"/>
          <w:rtl/>
          <w:lang w:val="en-US"/>
        </w:rPr>
        <w:t>)</w:t>
      </w:r>
      <w:r w:rsidRPr="00745A4C">
        <w:rPr>
          <w:rFonts w:eastAsia="Times New Roman"/>
          <w:rtl/>
          <w:lang w:val="en-US"/>
        </w:rPr>
        <w:tab/>
        <w:t>137</w:t>
      </w:r>
    </w:p>
    <w:p w14:paraId="6C098ECE" w14:textId="77777777" w:rsidR="00745A4C" w:rsidRPr="00745A4C" w:rsidRDefault="00745A4C" w:rsidP="00745A4C">
      <w:pPr>
        <w:rPr>
          <w:rFonts w:eastAsia="Times New Roman"/>
          <w:rtl/>
          <w:lang w:val="en-US"/>
        </w:rPr>
      </w:pPr>
      <w:r w:rsidRPr="00745A4C">
        <w:rPr>
          <w:rFonts w:eastAsia="Times New Roman"/>
          <w:rtl/>
          <w:lang w:val="en-US"/>
        </w:rPr>
        <w:t xml:space="preserve">96 </w:t>
      </w:r>
      <w:r w:rsidRPr="00745A4C">
        <w:rPr>
          <w:rFonts w:eastAsia="Times New Roman" w:hint="eastAsia"/>
          <w:rtl/>
          <w:lang w:val="en-US"/>
        </w:rPr>
        <w:t>الاستغفار</w:t>
      </w:r>
      <w:r w:rsidRPr="00745A4C">
        <w:rPr>
          <w:rFonts w:eastAsia="Times New Roman"/>
          <w:rtl/>
          <w:lang w:val="en-US"/>
        </w:rPr>
        <w:t xml:space="preserve">: </w:t>
      </w:r>
      <w:r w:rsidRPr="00745A4C">
        <w:rPr>
          <w:rFonts w:eastAsia="Times New Roman" w:hint="eastAsia"/>
          <w:rtl/>
          <w:lang w:val="en-US"/>
        </w:rPr>
        <w:t>أعمق</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مجرد</w:t>
      </w:r>
      <w:r w:rsidRPr="00745A4C">
        <w:rPr>
          <w:rFonts w:eastAsia="Times New Roman"/>
          <w:rtl/>
          <w:lang w:val="en-US"/>
        </w:rPr>
        <w:t xml:space="preserve"> </w:t>
      </w:r>
      <w:r w:rsidRPr="00745A4C">
        <w:rPr>
          <w:rFonts w:eastAsia="Times New Roman" w:hint="eastAsia"/>
          <w:rtl/>
          <w:lang w:val="en-US"/>
        </w:rPr>
        <w:t>كلمات</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لإصلاح</w:t>
      </w:r>
      <w:r w:rsidRPr="00745A4C">
        <w:rPr>
          <w:rFonts w:eastAsia="Times New Roman"/>
          <w:rtl/>
          <w:lang w:val="en-US"/>
        </w:rPr>
        <w:t xml:space="preserve"> </w:t>
      </w:r>
      <w:r w:rsidRPr="00745A4C">
        <w:rPr>
          <w:rFonts w:eastAsia="Times New Roman" w:hint="eastAsia"/>
          <w:rtl/>
          <w:lang w:val="en-US"/>
        </w:rPr>
        <w:t>الفكر</w:t>
      </w:r>
      <w:r w:rsidRPr="00745A4C">
        <w:rPr>
          <w:rFonts w:eastAsia="Times New Roman"/>
          <w:rtl/>
          <w:lang w:val="en-US"/>
        </w:rPr>
        <w:t xml:space="preserve"> </w:t>
      </w:r>
      <w:r w:rsidRPr="00745A4C">
        <w:rPr>
          <w:rFonts w:eastAsia="Times New Roman" w:hint="eastAsia"/>
          <w:rtl/>
          <w:lang w:val="en-US"/>
        </w:rPr>
        <w:t>وتنقية</w:t>
      </w:r>
      <w:r w:rsidRPr="00745A4C">
        <w:rPr>
          <w:rFonts w:eastAsia="Times New Roman"/>
          <w:rtl/>
          <w:lang w:val="en-US"/>
        </w:rPr>
        <w:t xml:space="preserve"> </w:t>
      </w:r>
      <w:r w:rsidRPr="00745A4C">
        <w:rPr>
          <w:rFonts w:eastAsia="Times New Roman" w:hint="eastAsia"/>
          <w:rtl/>
          <w:lang w:val="en-US"/>
        </w:rPr>
        <w:t>الذهن</w:t>
      </w:r>
      <w:r w:rsidRPr="00745A4C">
        <w:rPr>
          <w:rFonts w:eastAsia="Times New Roman"/>
          <w:rtl/>
          <w:lang w:val="en-US"/>
        </w:rPr>
        <w:tab/>
        <w:t>137</w:t>
      </w:r>
    </w:p>
    <w:p w14:paraId="45B8715E" w14:textId="77777777" w:rsidR="00745A4C" w:rsidRPr="00745A4C" w:rsidRDefault="00745A4C" w:rsidP="00745A4C">
      <w:pPr>
        <w:rPr>
          <w:rFonts w:eastAsia="Times New Roman"/>
          <w:rtl/>
          <w:lang w:val="en-US"/>
        </w:rPr>
      </w:pPr>
      <w:r w:rsidRPr="00745A4C">
        <w:rPr>
          <w:rFonts w:eastAsia="Times New Roman"/>
          <w:rtl/>
          <w:lang w:val="en-US"/>
        </w:rPr>
        <w:t>97 "</w:t>
      </w:r>
      <w:r w:rsidRPr="00745A4C">
        <w:rPr>
          <w:rFonts w:eastAsia="Times New Roman" w:hint="eastAsia"/>
          <w:rtl/>
          <w:lang w:val="en-US"/>
        </w:rPr>
        <w:t>وَكَانَ</w:t>
      </w:r>
      <w:r w:rsidRPr="00745A4C">
        <w:rPr>
          <w:rFonts w:eastAsia="Times New Roman"/>
          <w:rtl/>
          <w:lang w:val="en-US"/>
        </w:rPr>
        <w:t xml:space="preserve"> </w:t>
      </w:r>
      <w:r w:rsidRPr="00745A4C">
        <w:rPr>
          <w:rFonts w:eastAsia="Times New Roman" w:hint="eastAsia"/>
          <w:rtl/>
          <w:lang w:val="en-US"/>
        </w:rPr>
        <w:t>عَرْشُهُ</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الْمَاءِ</w:t>
      </w:r>
      <w:r w:rsidRPr="00745A4C">
        <w:rPr>
          <w:rFonts w:eastAsia="Times New Roman"/>
          <w:rtl/>
          <w:lang w:val="en-US"/>
        </w:rPr>
        <w:t xml:space="preserve">": </w:t>
      </w:r>
      <w:r w:rsidRPr="00745A4C">
        <w:rPr>
          <w:rFonts w:eastAsia="Times New Roman" w:hint="eastAsia"/>
          <w:rtl/>
          <w:lang w:val="en-US"/>
        </w:rPr>
        <w:t>فك</w:t>
      </w:r>
      <w:r w:rsidRPr="00745A4C">
        <w:rPr>
          <w:rFonts w:eastAsia="Times New Roman"/>
          <w:rtl/>
          <w:lang w:val="en-US"/>
        </w:rPr>
        <w:t xml:space="preserve"> </w:t>
      </w:r>
      <w:r w:rsidRPr="00745A4C">
        <w:rPr>
          <w:rFonts w:eastAsia="Times New Roman" w:hint="eastAsia"/>
          <w:rtl/>
          <w:lang w:val="en-US"/>
        </w:rPr>
        <w:t>رموز</w:t>
      </w:r>
      <w:r w:rsidRPr="00745A4C">
        <w:rPr>
          <w:rFonts w:eastAsia="Times New Roman"/>
          <w:rtl/>
          <w:lang w:val="en-US"/>
        </w:rPr>
        <w:t xml:space="preserve"> </w:t>
      </w:r>
      <w:r w:rsidRPr="00745A4C">
        <w:rPr>
          <w:rFonts w:eastAsia="Times New Roman" w:hint="eastAsia"/>
          <w:rtl/>
          <w:lang w:val="en-US"/>
        </w:rPr>
        <w:t>السيادة</w:t>
      </w:r>
      <w:r w:rsidRPr="00745A4C">
        <w:rPr>
          <w:rFonts w:eastAsia="Times New Roman"/>
          <w:rtl/>
          <w:lang w:val="en-US"/>
        </w:rPr>
        <w:t xml:space="preserve"> </w:t>
      </w:r>
      <w:r w:rsidRPr="00745A4C">
        <w:rPr>
          <w:rFonts w:eastAsia="Times New Roman" w:hint="eastAsia"/>
          <w:rtl/>
          <w:lang w:val="en-US"/>
        </w:rPr>
        <w:t>الإلهية</w:t>
      </w:r>
      <w:r w:rsidRPr="00745A4C">
        <w:rPr>
          <w:rFonts w:eastAsia="Times New Roman"/>
          <w:rtl/>
          <w:lang w:val="en-US"/>
        </w:rPr>
        <w:t xml:space="preserve"> </w:t>
      </w:r>
      <w:r w:rsidRPr="00745A4C">
        <w:rPr>
          <w:rFonts w:eastAsia="Times New Roman" w:hint="eastAsia"/>
          <w:rtl/>
          <w:lang w:val="en-US"/>
        </w:rPr>
        <w:t>والنظام</w:t>
      </w:r>
      <w:r w:rsidRPr="00745A4C">
        <w:rPr>
          <w:rFonts w:eastAsia="Times New Roman"/>
          <w:rtl/>
          <w:lang w:val="en-US"/>
        </w:rPr>
        <w:t xml:space="preserve"> </w:t>
      </w:r>
      <w:r w:rsidRPr="00745A4C">
        <w:rPr>
          <w:rFonts w:eastAsia="Times New Roman" w:hint="eastAsia"/>
          <w:rtl/>
          <w:lang w:val="en-US"/>
        </w:rPr>
        <w:t>الكوني</w:t>
      </w:r>
      <w:r w:rsidRPr="00745A4C">
        <w:rPr>
          <w:rFonts w:eastAsia="Times New Roman"/>
          <w:rtl/>
          <w:lang w:val="en-US"/>
        </w:rPr>
        <w:tab/>
        <w:t>139</w:t>
      </w:r>
    </w:p>
    <w:p w14:paraId="4FE1F8CA" w14:textId="77777777" w:rsidR="00745A4C" w:rsidRPr="00745A4C" w:rsidRDefault="00745A4C" w:rsidP="00745A4C">
      <w:pPr>
        <w:rPr>
          <w:rFonts w:eastAsia="Times New Roman"/>
          <w:rtl/>
          <w:lang w:val="en-US"/>
        </w:rPr>
      </w:pPr>
      <w:r w:rsidRPr="00745A4C">
        <w:rPr>
          <w:rFonts w:eastAsia="Times New Roman"/>
          <w:rtl/>
          <w:lang w:val="en-US"/>
        </w:rPr>
        <w:t>98 "</w:t>
      </w:r>
      <w:r w:rsidRPr="00745A4C">
        <w:rPr>
          <w:rFonts w:eastAsia="Times New Roman" w:hint="eastAsia"/>
          <w:rtl/>
          <w:lang w:val="en-US"/>
        </w:rPr>
        <w:t>وَلَقَدْ</w:t>
      </w:r>
      <w:r w:rsidRPr="00745A4C">
        <w:rPr>
          <w:rFonts w:eastAsia="Times New Roman"/>
          <w:rtl/>
          <w:lang w:val="en-US"/>
        </w:rPr>
        <w:t xml:space="preserve"> </w:t>
      </w:r>
      <w:r w:rsidRPr="00745A4C">
        <w:rPr>
          <w:rFonts w:eastAsia="Times New Roman" w:hint="eastAsia"/>
          <w:rtl/>
          <w:lang w:val="en-US"/>
        </w:rPr>
        <w:t>خَلَقْنَاكُمْ</w:t>
      </w:r>
      <w:r w:rsidRPr="00745A4C">
        <w:rPr>
          <w:rFonts w:eastAsia="Times New Roman"/>
          <w:rtl/>
          <w:lang w:val="en-US"/>
        </w:rPr>
        <w:t xml:space="preserve"> </w:t>
      </w:r>
      <w:r w:rsidRPr="00745A4C">
        <w:rPr>
          <w:rFonts w:eastAsia="Times New Roman" w:hint="eastAsia"/>
          <w:rtl/>
          <w:lang w:val="en-US"/>
        </w:rPr>
        <w:t>ثُمَّ</w:t>
      </w:r>
      <w:r w:rsidRPr="00745A4C">
        <w:rPr>
          <w:rFonts w:eastAsia="Times New Roman"/>
          <w:rtl/>
          <w:lang w:val="en-US"/>
        </w:rPr>
        <w:t xml:space="preserve"> </w:t>
      </w:r>
      <w:r w:rsidRPr="00745A4C">
        <w:rPr>
          <w:rFonts w:eastAsia="Times New Roman" w:hint="eastAsia"/>
          <w:rtl/>
          <w:lang w:val="en-US"/>
        </w:rPr>
        <w:t>صَوَّرْنَاكُمْ</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الخلق</w:t>
      </w:r>
      <w:r w:rsidRPr="00745A4C">
        <w:rPr>
          <w:rFonts w:eastAsia="Times New Roman"/>
          <w:rtl/>
          <w:lang w:val="en-US"/>
        </w:rPr>
        <w:t xml:space="preserve"> </w:t>
      </w:r>
      <w:r w:rsidRPr="00745A4C">
        <w:rPr>
          <w:rFonts w:eastAsia="Times New Roman" w:hint="eastAsia"/>
          <w:rtl/>
          <w:lang w:val="en-US"/>
        </w:rPr>
        <w:t>المستمر</w:t>
      </w:r>
      <w:r w:rsidRPr="00745A4C">
        <w:rPr>
          <w:rFonts w:eastAsia="Times New Roman"/>
          <w:rtl/>
          <w:lang w:val="en-US"/>
        </w:rPr>
        <w:t xml:space="preserve"> </w:t>
      </w:r>
      <w:r w:rsidRPr="00745A4C">
        <w:rPr>
          <w:rFonts w:eastAsia="Times New Roman" w:hint="eastAsia"/>
          <w:rtl/>
          <w:lang w:val="en-US"/>
        </w:rPr>
        <w:t>وتشكيل</w:t>
      </w:r>
      <w:r w:rsidRPr="00745A4C">
        <w:rPr>
          <w:rFonts w:eastAsia="Times New Roman"/>
          <w:rtl/>
          <w:lang w:val="en-US"/>
        </w:rPr>
        <w:t xml:space="preserve"> </w:t>
      </w:r>
      <w:r w:rsidRPr="00745A4C">
        <w:rPr>
          <w:rFonts w:eastAsia="Times New Roman" w:hint="eastAsia"/>
          <w:rtl/>
          <w:lang w:val="en-US"/>
        </w:rPr>
        <w:t>الذات</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ab/>
        <w:t>140</w:t>
      </w:r>
    </w:p>
    <w:p w14:paraId="2B124ED3" w14:textId="77777777" w:rsidR="00745A4C" w:rsidRPr="00745A4C" w:rsidRDefault="00745A4C" w:rsidP="00745A4C">
      <w:pPr>
        <w:rPr>
          <w:rFonts w:eastAsia="Times New Roman"/>
          <w:rtl/>
          <w:lang w:val="en-US"/>
        </w:rPr>
      </w:pPr>
      <w:r w:rsidRPr="00745A4C">
        <w:rPr>
          <w:rFonts w:eastAsia="Times New Roman"/>
          <w:rtl/>
          <w:lang w:val="en-US"/>
        </w:rPr>
        <w:t xml:space="preserve">99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البشر</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الإنسان</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وعي</w:t>
      </w:r>
      <w:r w:rsidRPr="00745A4C">
        <w:rPr>
          <w:rFonts w:eastAsia="Times New Roman"/>
          <w:rtl/>
          <w:lang w:val="en-US"/>
        </w:rPr>
        <w:t xml:space="preserve"> </w:t>
      </w:r>
      <w:r w:rsidRPr="00745A4C">
        <w:rPr>
          <w:rFonts w:eastAsia="Times New Roman" w:hint="eastAsia"/>
          <w:rtl/>
          <w:lang w:val="en-US"/>
        </w:rPr>
        <w:t>وصراع</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معاصر</w:t>
      </w:r>
      <w:r w:rsidRPr="00745A4C">
        <w:rPr>
          <w:rFonts w:eastAsia="Times New Roman"/>
          <w:rtl/>
          <w:lang w:val="en-US"/>
        </w:rPr>
        <w:t xml:space="preserve"> </w:t>
      </w:r>
      <w:r w:rsidRPr="00745A4C">
        <w:rPr>
          <w:rFonts w:eastAsia="Times New Roman" w:hint="eastAsia"/>
          <w:rtl/>
          <w:lang w:val="en-US"/>
        </w:rPr>
        <w:t>لقصة</w:t>
      </w:r>
      <w:r w:rsidRPr="00745A4C">
        <w:rPr>
          <w:rFonts w:eastAsia="Times New Roman"/>
          <w:rtl/>
          <w:lang w:val="en-US"/>
        </w:rPr>
        <w:t xml:space="preserve"> </w:t>
      </w:r>
      <w:r w:rsidRPr="00745A4C">
        <w:rPr>
          <w:rFonts w:eastAsia="Times New Roman" w:hint="eastAsia"/>
          <w:rtl/>
          <w:lang w:val="en-US"/>
        </w:rPr>
        <w:t>الخلق</w:t>
      </w:r>
      <w:r w:rsidRPr="00745A4C">
        <w:rPr>
          <w:rFonts w:eastAsia="Times New Roman"/>
          <w:rtl/>
          <w:lang w:val="en-US"/>
        </w:rPr>
        <w:t xml:space="preserve"> – </w:t>
      </w:r>
      <w:r w:rsidRPr="00745A4C">
        <w:rPr>
          <w:rFonts w:eastAsia="Times New Roman" w:hint="eastAsia"/>
          <w:rtl/>
          <w:lang w:val="en-US"/>
        </w:rPr>
        <w:t>نظرة</w:t>
      </w:r>
      <w:r w:rsidRPr="00745A4C">
        <w:rPr>
          <w:rFonts w:eastAsia="Times New Roman"/>
          <w:rtl/>
          <w:lang w:val="en-US"/>
        </w:rPr>
        <w:t xml:space="preserve"> </w:t>
      </w:r>
      <w:r w:rsidRPr="00745A4C">
        <w:rPr>
          <w:rFonts w:eastAsia="Times New Roman" w:hint="eastAsia"/>
          <w:rtl/>
          <w:lang w:val="en-US"/>
        </w:rPr>
        <w:t>متعمقة</w:t>
      </w:r>
      <w:r w:rsidRPr="00745A4C">
        <w:rPr>
          <w:rFonts w:eastAsia="Times New Roman"/>
          <w:rtl/>
          <w:lang w:val="en-US"/>
        </w:rPr>
        <w:tab/>
        <w:t>141</w:t>
      </w:r>
    </w:p>
    <w:p w14:paraId="7866CEA3" w14:textId="77777777" w:rsidR="00745A4C" w:rsidRPr="00745A4C" w:rsidRDefault="00745A4C" w:rsidP="00745A4C">
      <w:pPr>
        <w:rPr>
          <w:rFonts w:eastAsia="Times New Roman"/>
          <w:rtl/>
          <w:lang w:val="en-US"/>
        </w:rPr>
      </w:pPr>
      <w:r w:rsidRPr="00745A4C">
        <w:rPr>
          <w:rFonts w:eastAsia="Times New Roman"/>
          <w:rtl/>
          <w:lang w:val="en-US"/>
        </w:rPr>
        <w:t xml:space="preserve">100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الصيد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144</w:t>
      </w:r>
    </w:p>
    <w:p w14:paraId="1B124930" w14:textId="77777777" w:rsidR="00745A4C" w:rsidRPr="00745A4C" w:rsidRDefault="00745A4C" w:rsidP="00745A4C">
      <w:pPr>
        <w:rPr>
          <w:rFonts w:eastAsia="Times New Roman"/>
          <w:rtl/>
          <w:lang w:val="en-US"/>
        </w:rPr>
      </w:pPr>
      <w:r w:rsidRPr="00745A4C">
        <w:rPr>
          <w:rFonts w:eastAsia="Times New Roman"/>
          <w:rtl/>
          <w:lang w:val="en-US"/>
        </w:rPr>
        <w:t xml:space="preserve">101 </w:t>
      </w:r>
      <w:r w:rsidRPr="00745A4C">
        <w:rPr>
          <w:rFonts w:eastAsia="Times New Roman" w:hint="eastAsia"/>
          <w:rtl/>
          <w:lang w:val="en-US"/>
        </w:rPr>
        <w:t>الفرق</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المليكة</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الملائكة</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الروح</w:t>
      </w:r>
      <w:r w:rsidRPr="00745A4C">
        <w:rPr>
          <w:rFonts w:eastAsia="Times New Roman"/>
          <w:rtl/>
          <w:lang w:val="en-US"/>
        </w:rPr>
        <w:t>":</w:t>
      </w:r>
      <w:r w:rsidRPr="00745A4C">
        <w:rPr>
          <w:rFonts w:eastAsia="Times New Roman"/>
          <w:rtl/>
          <w:lang w:val="en-US"/>
        </w:rPr>
        <w:tab/>
        <w:t>145</w:t>
      </w:r>
    </w:p>
    <w:p w14:paraId="278E8796" w14:textId="77777777" w:rsidR="00745A4C" w:rsidRPr="00745A4C" w:rsidRDefault="00745A4C" w:rsidP="00745A4C">
      <w:pPr>
        <w:rPr>
          <w:rFonts w:eastAsia="Times New Roman"/>
          <w:rtl/>
          <w:lang w:val="en-US"/>
        </w:rPr>
      </w:pPr>
      <w:r w:rsidRPr="00745A4C">
        <w:rPr>
          <w:rFonts w:eastAsia="Times New Roman"/>
          <w:rtl/>
          <w:lang w:val="en-US"/>
        </w:rPr>
        <w:t xml:space="preserve">102 </w:t>
      </w:r>
      <w:r w:rsidRPr="00745A4C">
        <w:rPr>
          <w:rFonts w:eastAsia="Times New Roman" w:hint="eastAsia"/>
          <w:rtl/>
          <w:lang w:val="en-US"/>
        </w:rPr>
        <w:t>القبلة</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اتجاه</w:t>
      </w:r>
      <w:r w:rsidRPr="00745A4C">
        <w:rPr>
          <w:rFonts w:eastAsia="Times New Roman"/>
          <w:rtl/>
          <w:lang w:val="en-US"/>
        </w:rPr>
        <w:t xml:space="preserve"> </w:t>
      </w:r>
      <w:r w:rsidRPr="00745A4C">
        <w:rPr>
          <w:rFonts w:eastAsia="Times New Roman" w:hint="eastAsia"/>
          <w:rtl/>
          <w:lang w:val="en-US"/>
        </w:rPr>
        <w:t>الصلاة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بوصلة</w:t>
      </w:r>
      <w:r w:rsidRPr="00745A4C">
        <w:rPr>
          <w:rFonts w:eastAsia="Times New Roman"/>
          <w:rtl/>
          <w:lang w:val="en-US"/>
        </w:rPr>
        <w:t xml:space="preserve"> </w:t>
      </w:r>
      <w:r w:rsidRPr="00745A4C">
        <w:rPr>
          <w:rFonts w:eastAsia="Times New Roman" w:hint="eastAsia"/>
          <w:rtl/>
          <w:lang w:val="en-US"/>
        </w:rPr>
        <w:t>الحياة</w:t>
      </w:r>
      <w:r w:rsidRPr="00745A4C">
        <w:rPr>
          <w:rFonts w:eastAsia="Times New Roman"/>
          <w:rtl/>
          <w:lang w:val="en-US"/>
        </w:rPr>
        <w:t xml:space="preserve"> </w:t>
      </w:r>
      <w:r w:rsidRPr="00745A4C">
        <w:rPr>
          <w:rFonts w:eastAsia="Times New Roman" w:hint="eastAsia"/>
          <w:rtl/>
          <w:lang w:val="en-US"/>
        </w:rPr>
        <w:t>الوجودية</w:t>
      </w:r>
      <w:r w:rsidRPr="00745A4C">
        <w:rPr>
          <w:rFonts w:eastAsia="Times New Roman"/>
          <w:rtl/>
          <w:lang w:val="en-US"/>
        </w:rPr>
        <w:t xml:space="preserve"> </w:t>
      </w:r>
      <w:r w:rsidRPr="00745A4C">
        <w:rPr>
          <w:rFonts w:eastAsia="Times New Roman" w:hint="eastAsia"/>
          <w:rtl/>
          <w:lang w:val="en-US"/>
        </w:rPr>
        <w:t>والفكرية</w:t>
      </w:r>
      <w:r w:rsidRPr="00745A4C">
        <w:rPr>
          <w:rFonts w:eastAsia="Times New Roman"/>
          <w:rtl/>
          <w:lang w:val="en-US"/>
        </w:rPr>
        <w:tab/>
        <w:t>147</w:t>
      </w:r>
    </w:p>
    <w:p w14:paraId="21F45478" w14:textId="77777777" w:rsidR="00745A4C" w:rsidRPr="00745A4C" w:rsidRDefault="00745A4C" w:rsidP="00745A4C">
      <w:pPr>
        <w:rPr>
          <w:rFonts w:eastAsia="Times New Roman"/>
          <w:rtl/>
          <w:lang w:val="en-US"/>
        </w:rPr>
      </w:pPr>
      <w:r w:rsidRPr="00745A4C">
        <w:rPr>
          <w:rFonts w:eastAsia="Times New Roman"/>
          <w:rtl/>
          <w:lang w:val="en-US"/>
        </w:rPr>
        <w:t xml:space="preserve">103 </w:t>
      </w:r>
      <w:r w:rsidRPr="00745A4C">
        <w:rPr>
          <w:rFonts w:eastAsia="Times New Roman" w:hint="eastAsia"/>
          <w:rtl/>
          <w:lang w:val="en-US"/>
        </w:rPr>
        <w:t>المسجد</w:t>
      </w:r>
      <w:r w:rsidRPr="00745A4C">
        <w:rPr>
          <w:rFonts w:eastAsia="Times New Roman"/>
          <w:rtl/>
          <w:lang w:val="en-US"/>
        </w:rPr>
        <w:t xml:space="preserve"> </w:t>
      </w:r>
      <w:r w:rsidRPr="00745A4C">
        <w:rPr>
          <w:rFonts w:eastAsia="Times New Roman" w:hint="eastAsia"/>
          <w:rtl/>
          <w:lang w:val="en-US"/>
        </w:rPr>
        <w:t>الحرام</w:t>
      </w:r>
      <w:r w:rsidRPr="00745A4C">
        <w:rPr>
          <w:rFonts w:eastAsia="Times New Roman"/>
          <w:rtl/>
          <w:lang w:val="en-US"/>
        </w:rPr>
        <w:t xml:space="preserve"> </w:t>
      </w:r>
      <w:r w:rsidRPr="00745A4C">
        <w:rPr>
          <w:rFonts w:eastAsia="Times New Roman" w:hint="eastAsia"/>
          <w:rtl/>
          <w:lang w:val="en-US"/>
        </w:rPr>
        <w:t>والمسجد</w:t>
      </w:r>
      <w:r w:rsidRPr="00745A4C">
        <w:rPr>
          <w:rFonts w:eastAsia="Times New Roman"/>
          <w:rtl/>
          <w:lang w:val="en-US"/>
        </w:rPr>
        <w:t xml:space="preserve"> </w:t>
      </w:r>
      <w:r w:rsidRPr="00745A4C">
        <w:rPr>
          <w:rFonts w:eastAsia="Times New Roman" w:hint="eastAsia"/>
          <w:rtl/>
          <w:lang w:val="en-US"/>
        </w:rPr>
        <w:t>الأقصى</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 xml:space="preserve"> </w:t>
      </w:r>
      <w:r w:rsidRPr="00745A4C">
        <w:rPr>
          <w:rFonts w:eastAsia="Times New Roman" w:hint="eastAsia"/>
          <w:rtl/>
          <w:lang w:val="en-US"/>
        </w:rPr>
        <w:t>الراسخ</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الأفق</w:t>
      </w:r>
      <w:r w:rsidRPr="00745A4C">
        <w:rPr>
          <w:rFonts w:eastAsia="Times New Roman"/>
          <w:rtl/>
          <w:lang w:val="en-US"/>
        </w:rPr>
        <w:t xml:space="preserve"> </w:t>
      </w:r>
      <w:r w:rsidRPr="00745A4C">
        <w:rPr>
          <w:rFonts w:eastAsia="Times New Roman" w:hint="eastAsia"/>
          <w:rtl/>
          <w:lang w:val="en-US"/>
        </w:rPr>
        <w:t>الأبعد</w:t>
      </w:r>
      <w:r w:rsidRPr="00745A4C">
        <w:rPr>
          <w:rFonts w:eastAsia="Times New Roman"/>
          <w:rtl/>
          <w:lang w:val="en-US"/>
        </w:rPr>
        <w:tab/>
        <w:t>148</w:t>
      </w:r>
    </w:p>
    <w:p w14:paraId="3559444E" w14:textId="77777777" w:rsidR="00745A4C" w:rsidRPr="00745A4C" w:rsidRDefault="00745A4C" w:rsidP="00745A4C">
      <w:pPr>
        <w:rPr>
          <w:rFonts w:eastAsia="Times New Roman"/>
          <w:rtl/>
          <w:lang w:val="en-US"/>
        </w:rPr>
      </w:pPr>
      <w:r w:rsidRPr="00745A4C">
        <w:rPr>
          <w:rFonts w:eastAsia="Times New Roman"/>
          <w:rtl/>
          <w:lang w:val="en-US"/>
        </w:rPr>
        <w:t>104 "</w:t>
      </w:r>
      <w:r w:rsidRPr="00745A4C">
        <w:rPr>
          <w:rFonts w:eastAsia="Times New Roman" w:hint="eastAsia"/>
          <w:rtl/>
          <w:lang w:val="en-US"/>
        </w:rPr>
        <w:t>الأمة</w:t>
      </w:r>
      <w:r w:rsidRPr="00745A4C">
        <w:rPr>
          <w:rFonts w:eastAsia="Times New Roman"/>
          <w:rtl/>
          <w:lang w:val="en-US"/>
        </w:rPr>
        <w:t xml:space="preserve"> </w:t>
      </w:r>
      <w:r w:rsidRPr="00745A4C">
        <w:rPr>
          <w:rFonts w:eastAsia="Times New Roman" w:hint="eastAsia"/>
          <w:rtl/>
          <w:lang w:val="en-US"/>
        </w:rPr>
        <w:t>الوسط</w:t>
      </w:r>
      <w:r w:rsidRPr="00745A4C">
        <w:rPr>
          <w:rFonts w:eastAsia="Times New Roman"/>
          <w:rtl/>
          <w:lang w:val="en-US"/>
        </w:rPr>
        <w:t xml:space="preserve">" </w:t>
      </w:r>
      <w:r w:rsidRPr="00745A4C">
        <w:rPr>
          <w:rFonts w:eastAsia="Times New Roman" w:hint="eastAsia"/>
          <w:rtl/>
          <w:lang w:val="en-US"/>
        </w:rPr>
        <w:t>كحملة</w:t>
      </w:r>
      <w:r w:rsidRPr="00745A4C">
        <w:rPr>
          <w:rFonts w:eastAsia="Times New Roman"/>
          <w:rtl/>
          <w:lang w:val="en-US"/>
        </w:rPr>
        <w:t xml:space="preserve"> </w:t>
      </w:r>
      <w:r w:rsidRPr="00745A4C">
        <w:rPr>
          <w:rFonts w:eastAsia="Times New Roman" w:hint="eastAsia"/>
          <w:rtl/>
          <w:lang w:val="en-US"/>
        </w:rPr>
        <w:t>للمسؤولية</w:t>
      </w:r>
      <w:r w:rsidRPr="00745A4C">
        <w:rPr>
          <w:rFonts w:eastAsia="Times New Roman"/>
          <w:rtl/>
          <w:lang w:val="en-US"/>
        </w:rPr>
        <w:t>:</w:t>
      </w:r>
      <w:r w:rsidRPr="00745A4C">
        <w:rPr>
          <w:rFonts w:eastAsia="Times New Roman"/>
          <w:rtl/>
          <w:lang w:val="en-US"/>
        </w:rPr>
        <w:tab/>
        <w:t>149</w:t>
      </w:r>
    </w:p>
    <w:p w14:paraId="3C9E2D77" w14:textId="77777777" w:rsidR="00745A4C" w:rsidRPr="00745A4C" w:rsidRDefault="00745A4C" w:rsidP="00745A4C">
      <w:pPr>
        <w:rPr>
          <w:rFonts w:eastAsia="Times New Roman"/>
          <w:rtl/>
          <w:lang w:val="en-US"/>
        </w:rPr>
      </w:pPr>
      <w:r w:rsidRPr="00745A4C">
        <w:rPr>
          <w:rFonts w:eastAsia="Times New Roman"/>
          <w:rtl/>
          <w:lang w:val="en-US"/>
        </w:rPr>
        <w:t xml:space="preserve">105 </w:t>
      </w:r>
      <w:r w:rsidRPr="00745A4C">
        <w:rPr>
          <w:rFonts w:eastAsia="Times New Roman" w:hint="eastAsia"/>
          <w:rtl/>
          <w:lang w:val="en-US"/>
        </w:rPr>
        <w:t>السفه</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التراث</w:t>
      </w:r>
      <w:r w:rsidRPr="00745A4C">
        <w:rPr>
          <w:rFonts w:eastAsia="Times New Roman"/>
          <w:rtl/>
          <w:lang w:val="en-US"/>
        </w:rPr>
        <w:t xml:space="preserve"> </w:t>
      </w:r>
      <w:r w:rsidRPr="00745A4C">
        <w:rPr>
          <w:rFonts w:eastAsia="Times New Roman" w:hint="eastAsia"/>
          <w:rtl/>
          <w:lang w:val="en-US"/>
        </w:rPr>
        <w:t>الإسلامي</w:t>
      </w:r>
      <w:r w:rsidRPr="00745A4C">
        <w:rPr>
          <w:rFonts w:eastAsia="Times New Roman"/>
          <w:rtl/>
          <w:lang w:val="en-US"/>
        </w:rPr>
        <w:t xml:space="preserve"> </w:t>
      </w:r>
      <w:r w:rsidRPr="00745A4C">
        <w:rPr>
          <w:rFonts w:eastAsia="Times New Roman" w:hint="eastAsia"/>
          <w:rtl/>
          <w:lang w:val="en-US"/>
        </w:rPr>
        <w:t>والقرآن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متعدد</w:t>
      </w:r>
      <w:r w:rsidRPr="00745A4C">
        <w:rPr>
          <w:rFonts w:eastAsia="Times New Roman"/>
          <w:rtl/>
          <w:lang w:val="en-US"/>
        </w:rPr>
        <w:t xml:space="preserve"> </w:t>
      </w:r>
      <w:r w:rsidRPr="00745A4C">
        <w:rPr>
          <w:rFonts w:eastAsia="Times New Roman" w:hint="eastAsia"/>
          <w:rtl/>
          <w:lang w:val="en-US"/>
        </w:rPr>
        <w:t>الأوجه</w:t>
      </w:r>
      <w:r w:rsidRPr="00745A4C">
        <w:rPr>
          <w:rFonts w:eastAsia="Times New Roman"/>
          <w:rtl/>
          <w:lang w:val="en-US"/>
        </w:rPr>
        <w:tab/>
        <w:t>150</w:t>
      </w:r>
    </w:p>
    <w:p w14:paraId="1B4312DD" w14:textId="77777777" w:rsidR="00745A4C" w:rsidRPr="00745A4C" w:rsidRDefault="00745A4C" w:rsidP="00745A4C">
      <w:pPr>
        <w:rPr>
          <w:rFonts w:eastAsia="Times New Roman"/>
          <w:rtl/>
          <w:lang w:val="en-US"/>
        </w:rPr>
      </w:pPr>
      <w:r w:rsidRPr="00745A4C">
        <w:rPr>
          <w:rFonts w:eastAsia="Times New Roman"/>
          <w:rtl/>
          <w:lang w:val="en-US"/>
        </w:rPr>
        <w:t xml:space="preserve">106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الشرق</w:t>
      </w:r>
      <w:r w:rsidRPr="00745A4C">
        <w:rPr>
          <w:rFonts w:eastAsia="Times New Roman"/>
          <w:rtl/>
          <w:lang w:val="en-US"/>
        </w:rPr>
        <w:t xml:space="preserve"> </w:t>
      </w:r>
      <w:r w:rsidRPr="00745A4C">
        <w:rPr>
          <w:rFonts w:eastAsia="Times New Roman" w:hint="eastAsia"/>
          <w:rtl/>
          <w:lang w:val="en-US"/>
        </w:rPr>
        <w:t>والغرب</w:t>
      </w:r>
      <w:r w:rsidRPr="00745A4C">
        <w:rPr>
          <w:rFonts w:eastAsia="Times New Roman"/>
          <w:rtl/>
          <w:lang w:val="en-US"/>
        </w:rPr>
        <w:t>"</w:t>
      </w:r>
      <w:r w:rsidRPr="00745A4C">
        <w:rPr>
          <w:rFonts w:eastAsia="Times New Roman"/>
          <w:rtl/>
          <w:lang w:val="en-US"/>
        </w:rPr>
        <w:tab/>
        <w:t>151</w:t>
      </w:r>
    </w:p>
    <w:p w14:paraId="77375996" w14:textId="77777777" w:rsidR="00745A4C" w:rsidRPr="00745A4C" w:rsidRDefault="00745A4C" w:rsidP="00745A4C">
      <w:pPr>
        <w:rPr>
          <w:rFonts w:eastAsia="Times New Roman"/>
          <w:rtl/>
          <w:lang w:val="en-US"/>
        </w:rPr>
      </w:pPr>
      <w:r w:rsidRPr="00745A4C">
        <w:rPr>
          <w:rFonts w:eastAsia="Times New Roman"/>
          <w:rtl/>
          <w:lang w:val="en-US"/>
        </w:rPr>
        <w:t xml:space="preserve">107 </w:t>
      </w:r>
      <w:r w:rsidRPr="00745A4C">
        <w:rPr>
          <w:rFonts w:eastAsia="Times New Roman" w:hint="eastAsia"/>
          <w:rtl/>
          <w:lang w:val="en-US"/>
        </w:rPr>
        <w:t>أهمية</w:t>
      </w:r>
      <w:r w:rsidRPr="00745A4C">
        <w:rPr>
          <w:rFonts w:eastAsia="Times New Roman"/>
          <w:rtl/>
          <w:lang w:val="en-US"/>
        </w:rPr>
        <w:t xml:space="preserve"> </w:t>
      </w:r>
      <w:r w:rsidRPr="00745A4C">
        <w:rPr>
          <w:rFonts w:eastAsia="Times New Roman" w:hint="eastAsia"/>
          <w:rtl/>
          <w:lang w:val="en-US"/>
        </w:rPr>
        <w:t>التفكير</w:t>
      </w:r>
      <w:r w:rsidRPr="00745A4C">
        <w:rPr>
          <w:rFonts w:eastAsia="Times New Roman"/>
          <w:rtl/>
          <w:lang w:val="en-US"/>
        </w:rPr>
        <w:t xml:space="preserve"> </w:t>
      </w:r>
      <w:r w:rsidRPr="00745A4C">
        <w:rPr>
          <w:rFonts w:eastAsia="Times New Roman" w:hint="eastAsia"/>
          <w:rtl/>
          <w:lang w:val="en-US"/>
        </w:rPr>
        <w:t>النقدي</w:t>
      </w:r>
      <w:r w:rsidRPr="00745A4C">
        <w:rPr>
          <w:rFonts w:eastAsia="Times New Roman"/>
          <w:rtl/>
          <w:lang w:val="en-US"/>
        </w:rPr>
        <w:t xml:space="preserve"> </w:t>
      </w:r>
      <w:r w:rsidRPr="00745A4C">
        <w:rPr>
          <w:rFonts w:eastAsia="Times New Roman" w:hint="eastAsia"/>
          <w:rtl/>
          <w:lang w:val="en-US"/>
        </w:rPr>
        <w:t>والسعي</w:t>
      </w:r>
      <w:r w:rsidRPr="00745A4C">
        <w:rPr>
          <w:rFonts w:eastAsia="Times New Roman"/>
          <w:rtl/>
          <w:lang w:val="en-US"/>
        </w:rPr>
        <w:t xml:space="preserve"> </w:t>
      </w:r>
      <w:r w:rsidRPr="00745A4C">
        <w:rPr>
          <w:rFonts w:eastAsia="Times New Roman" w:hint="eastAsia"/>
          <w:rtl/>
          <w:lang w:val="en-US"/>
        </w:rPr>
        <w:t>للمعرفة</w:t>
      </w:r>
      <w:r w:rsidRPr="00745A4C">
        <w:rPr>
          <w:rFonts w:eastAsia="Times New Roman"/>
          <w:rtl/>
          <w:lang w:val="en-US"/>
        </w:rPr>
        <w:t>:</w:t>
      </w:r>
      <w:r w:rsidRPr="00745A4C">
        <w:rPr>
          <w:rFonts w:eastAsia="Times New Roman"/>
          <w:rtl/>
          <w:lang w:val="en-US"/>
        </w:rPr>
        <w:tab/>
        <w:t>152</w:t>
      </w:r>
    </w:p>
    <w:p w14:paraId="2174BD44" w14:textId="77777777" w:rsidR="00745A4C" w:rsidRPr="00745A4C" w:rsidRDefault="00745A4C" w:rsidP="00745A4C">
      <w:pPr>
        <w:rPr>
          <w:rFonts w:eastAsia="Times New Roman"/>
          <w:rtl/>
          <w:lang w:val="en-US"/>
        </w:rPr>
      </w:pPr>
      <w:r w:rsidRPr="00745A4C">
        <w:rPr>
          <w:rFonts w:eastAsia="Times New Roman"/>
          <w:rtl/>
          <w:lang w:val="en-US"/>
        </w:rPr>
        <w:t xml:space="preserve">108 </w:t>
      </w:r>
      <w:r w:rsidRPr="00745A4C">
        <w:rPr>
          <w:rFonts w:eastAsia="Times New Roman" w:hint="eastAsia"/>
          <w:rtl/>
          <w:lang w:val="en-US"/>
        </w:rPr>
        <w:t>التأكيد</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البعد</w:t>
      </w:r>
      <w:r w:rsidRPr="00745A4C">
        <w:rPr>
          <w:rFonts w:eastAsia="Times New Roman"/>
          <w:rtl/>
          <w:lang w:val="en-US"/>
        </w:rPr>
        <w:t xml:space="preserve"> </w:t>
      </w:r>
      <w:r w:rsidRPr="00745A4C">
        <w:rPr>
          <w:rFonts w:eastAsia="Times New Roman" w:hint="eastAsia"/>
          <w:rtl/>
          <w:lang w:val="en-US"/>
        </w:rPr>
        <w:t>المفاهيمي</w:t>
      </w:r>
      <w:r w:rsidRPr="00745A4C">
        <w:rPr>
          <w:rFonts w:eastAsia="Times New Roman"/>
          <w:rtl/>
          <w:lang w:val="en-US"/>
        </w:rPr>
        <w:t xml:space="preserve"> </w:t>
      </w:r>
      <w:r w:rsidRPr="00745A4C">
        <w:rPr>
          <w:rFonts w:eastAsia="Times New Roman" w:hint="eastAsia"/>
          <w:rtl/>
          <w:lang w:val="en-US"/>
        </w:rPr>
        <w:t>للقرآن</w:t>
      </w:r>
      <w:r w:rsidRPr="00745A4C">
        <w:rPr>
          <w:rFonts w:eastAsia="Times New Roman"/>
          <w:rtl/>
          <w:lang w:val="en-US"/>
        </w:rPr>
        <w:t>:</w:t>
      </w:r>
      <w:r w:rsidRPr="00745A4C">
        <w:rPr>
          <w:rFonts w:eastAsia="Times New Roman"/>
          <w:rtl/>
          <w:lang w:val="en-US"/>
        </w:rPr>
        <w:tab/>
        <w:t>153</w:t>
      </w:r>
    </w:p>
    <w:p w14:paraId="168D913A" w14:textId="77777777" w:rsidR="00745A4C" w:rsidRPr="00745A4C" w:rsidRDefault="00745A4C" w:rsidP="00745A4C">
      <w:pPr>
        <w:rPr>
          <w:rFonts w:eastAsia="Times New Roman"/>
          <w:rtl/>
          <w:lang w:val="en-US"/>
        </w:rPr>
      </w:pPr>
      <w:r w:rsidRPr="00745A4C">
        <w:rPr>
          <w:rFonts w:eastAsia="Times New Roman"/>
          <w:rtl/>
          <w:lang w:val="en-US"/>
        </w:rPr>
        <w:t xml:space="preserve">109 </w:t>
      </w:r>
      <w:r w:rsidRPr="00745A4C">
        <w:rPr>
          <w:rFonts w:eastAsia="Times New Roman" w:hint="eastAsia"/>
          <w:rtl/>
          <w:lang w:val="en-US"/>
        </w:rPr>
        <w:t>العلاقة</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اللغة</w:t>
      </w:r>
      <w:r w:rsidRPr="00745A4C">
        <w:rPr>
          <w:rFonts w:eastAsia="Times New Roman"/>
          <w:rtl/>
          <w:lang w:val="en-US"/>
        </w:rPr>
        <w:t xml:space="preserve"> </w:t>
      </w:r>
      <w:r w:rsidRPr="00745A4C">
        <w:rPr>
          <w:rFonts w:eastAsia="Times New Roman" w:hint="eastAsia"/>
          <w:rtl/>
          <w:lang w:val="en-US"/>
        </w:rPr>
        <w:t>العربية</w:t>
      </w:r>
      <w:r w:rsidRPr="00745A4C">
        <w:rPr>
          <w:rFonts w:eastAsia="Times New Roman"/>
          <w:rtl/>
          <w:lang w:val="en-US"/>
        </w:rPr>
        <w:t xml:space="preserve"> </w:t>
      </w:r>
      <w:r w:rsidRPr="00745A4C">
        <w:rPr>
          <w:rFonts w:eastAsia="Times New Roman" w:hint="eastAsia"/>
          <w:rtl/>
          <w:lang w:val="en-US"/>
        </w:rPr>
        <w:t>ولسان</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154</w:t>
      </w:r>
    </w:p>
    <w:p w14:paraId="50092866" w14:textId="77777777" w:rsidR="00745A4C" w:rsidRPr="00745A4C" w:rsidRDefault="00745A4C" w:rsidP="00745A4C">
      <w:pPr>
        <w:rPr>
          <w:rFonts w:eastAsia="Times New Roman"/>
          <w:rtl/>
          <w:lang w:val="en-US"/>
        </w:rPr>
      </w:pPr>
      <w:r w:rsidRPr="00745A4C">
        <w:rPr>
          <w:rFonts w:eastAsia="Times New Roman"/>
          <w:rtl/>
          <w:lang w:val="en-US"/>
        </w:rPr>
        <w:t xml:space="preserve">110 </w:t>
      </w:r>
      <w:r w:rsidRPr="00745A4C">
        <w:rPr>
          <w:rFonts w:eastAsia="Times New Roman" w:hint="eastAsia"/>
          <w:rtl/>
          <w:lang w:val="en-US"/>
        </w:rPr>
        <w:t>الملائكة</w:t>
      </w:r>
      <w:r w:rsidRPr="00745A4C">
        <w:rPr>
          <w:rFonts w:eastAsia="Times New Roman"/>
          <w:rtl/>
          <w:lang w:val="en-US"/>
        </w:rPr>
        <w:t xml:space="preserve"> (</w:t>
      </w:r>
      <w:r w:rsidRPr="00745A4C">
        <w:rPr>
          <w:rFonts w:eastAsia="Times New Roman" w:hint="eastAsia"/>
          <w:rtl/>
          <w:lang w:val="en-US"/>
        </w:rPr>
        <w:t>جبريل</w:t>
      </w:r>
      <w:r w:rsidRPr="00745A4C">
        <w:rPr>
          <w:rFonts w:eastAsia="Times New Roman"/>
          <w:rtl/>
          <w:lang w:val="en-US"/>
        </w:rPr>
        <w:t xml:space="preserve"> </w:t>
      </w:r>
      <w:r w:rsidRPr="00745A4C">
        <w:rPr>
          <w:rFonts w:eastAsia="Times New Roman" w:hint="eastAsia"/>
          <w:rtl/>
          <w:lang w:val="en-US"/>
        </w:rPr>
        <w:t>وميكائيل</w:t>
      </w:r>
      <w:r w:rsidRPr="00745A4C">
        <w:rPr>
          <w:rFonts w:eastAsia="Times New Roman"/>
          <w:rtl/>
          <w:lang w:val="en-US"/>
        </w:rPr>
        <w:t>):</w:t>
      </w:r>
      <w:r w:rsidRPr="00745A4C">
        <w:rPr>
          <w:rFonts w:eastAsia="Times New Roman"/>
          <w:rtl/>
          <w:lang w:val="en-US"/>
        </w:rPr>
        <w:tab/>
        <w:t>155</w:t>
      </w:r>
    </w:p>
    <w:p w14:paraId="0A5FB217" w14:textId="77777777" w:rsidR="00745A4C" w:rsidRPr="00745A4C" w:rsidRDefault="00745A4C" w:rsidP="00745A4C">
      <w:pPr>
        <w:rPr>
          <w:rFonts w:eastAsia="Times New Roman"/>
          <w:rtl/>
          <w:lang w:val="en-US"/>
        </w:rPr>
      </w:pPr>
      <w:r w:rsidRPr="00745A4C">
        <w:rPr>
          <w:rFonts w:eastAsia="Times New Roman"/>
          <w:rtl/>
          <w:lang w:val="en-US"/>
        </w:rPr>
        <w:t xml:space="preserve">111 </w:t>
      </w:r>
      <w:r w:rsidRPr="00745A4C">
        <w:rPr>
          <w:rFonts w:eastAsia="Times New Roman" w:hint="eastAsia"/>
          <w:rtl/>
          <w:lang w:val="en-US"/>
        </w:rPr>
        <w:t>الرؤية</w:t>
      </w:r>
      <w:r w:rsidRPr="00745A4C">
        <w:rPr>
          <w:rFonts w:eastAsia="Times New Roman"/>
          <w:rtl/>
          <w:lang w:val="en-US"/>
        </w:rPr>
        <w:t xml:space="preserve"> </w:t>
      </w:r>
      <w:r w:rsidRPr="00745A4C">
        <w:rPr>
          <w:rFonts w:eastAsia="Times New Roman" w:hint="eastAsia"/>
          <w:rtl/>
          <w:lang w:val="en-US"/>
        </w:rPr>
        <w:t>الشاملة</w:t>
      </w:r>
      <w:r w:rsidRPr="00745A4C">
        <w:rPr>
          <w:rFonts w:eastAsia="Times New Roman"/>
          <w:rtl/>
          <w:lang w:val="en-US"/>
        </w:rPr>
        <w:t>:</w:t>
      </w:r>
      <w:r w:rsidRPr="00745A4C">
        <w:rPr>
          <w:rFonts w:eastAsia="Times New Roman"/>
          <w:rtl/>
          <w:lang w:val="en-US"/>
        </w:rPr>
        <w:tab/>
        <w:t>155</w:t>
      </w:r>
    </w:p>
    <w:p w14:paraId="143FD873" w14:textId="77777777" w:rsidR="00745A4C" w:rsidRPr="00745A4C" w:rsidRDefault="00745A4C" w:rsidP="00745A4C">
      <w:pPr>
        <w:rPr>
          <w:rFonts w:eastAsia="Times New Roman"/>
          <w:rtl/>
          <w:lang w:val="en-US"/>
        </w:rPr>
      </w:pPr>
      <w:r w:rsidRPr="00745A4C">
        <w:rPr>
          <w:rFonts w:eastAsia="Times New Roman"/>
          <w:rtl/>
          <w:lang w:val="en-US"/>
        </w:rPr>
        <w:t xml:space="preserve">112 </w:t>
      </w:r>
      <w:r w:rsidRPr="00745A4C">
        <w:rPr>
          <w:rFonts w:eastAsia="Times New Roman" w:hint="eastAsia"/>
          <w:rtl/>
          <w:lang w:val="en-US"/>
        </w:rPr>
        <w:t>تفكيك</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أكل</w:t>
      </w:r>
      <w:r w:rsidRPr="00745A4C">
        <w:rPr>
          <w:rFonts w:eastAsia="Times New Roman"/>
          <w:rtl/>
          <w:lang w:val="en-US"/>
        </w:rPr>
        <w:t xml:space="preserve"> </w:t>
      </w:r>
      <w:r w:rsidRPr="00745A4C">
        <w:rPr>
          <w:rFonts w:eastAsia="Times New Roman" w:hint="eastAsia"/>
          <w:rtl/>
          <w:lang w:val="en-US"/>
        </w:rPr>
        <w:t>السبع</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طعام</w:t>
      </w:r>
      <w:r w:rsidRPr="00745A4C">
        <w:rPr>
          <w:rFonts w:eastAsia="Times New Roman"/>
          <w:rtl/>
          <w:lang w:val="en-US"/>
        </w:rPr>
        <w:t xml:space="preserve"> </w:t>
      </w:r>
      <w:r w:rsidRPr="00745A4C">
        <w:rPr>
          <w:rFonts w:eastAsia="Times New Roman" w:hint="eastAsia"/>
          <w:rtl/>
          <w:lang w:val="en-US"/>
        </w:rPr>
        <w:t>محرّم</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دعوة</w:t>
      </w:r>
      <w:r w:rsidRPr="00745A4C">
        <w:rPr>
          <w:rFonts w:eastAsia="Times New Roman"/>
          <w:rtl/>
          <w:lang w:val="en-US"/>
        </w:rPr>
        <w:t xml:space="preserve"> </w:t>
      </w:r>
      <w:r w:rsidRPr="00745A4C">
        <w:rPr>
          <w:rFonts w:eastAsia="Times New Roman" w:hint="eastAsia"/>
          <w:rtl/>
          <w:lang w:val="en-US"/>
        </w:rPr>
        <w:t>للابتكار</w:t>
      </w:r>
      <w:r w:rsidRPr="00745A4C">
        <w:rPr>
          <w:rFonts w:eastAsia="Times New Roman"/>
          <w:rtl/>
          <w:lang w:val="en-US"/>
        </w:rPr>
        <w:tab/>
        <w:t>155</w:t>
      </w:r>
    </w:p>
    <w:p w14:paraId="705F812D"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113 </w:t>
      </w:r>
      <w:r w:rsidRPr="00745A4C">
        <w:rPr>
          <w:rFonts w:eastAsia="Times New Roman" w:hint="eastAsia"/>
          <w:rtl/>
          <w:lang w:val="en-US"/>
        </w:rPr>
        <w:t>موضوع</w:t>
      </w:r>
      <w:r w:rsidRPr="00745A4C">
        <w:rPr>
          <w:rFonts w:eastAsia="Times New Roman"/>
          <w:rtl/>
          <w:lang w:val="en-US"/>
        </w:rPr>
        <w:t xml:space="preserve"> </w:t>
      </w:r>
      <w:r w:rsidRPr="00745A4C">
        <w:rPr>
          <w:rFonts w:eastAsia="Times New Roman" w:hint="eastAsia"/>
          <w:rtl/>
          <w:lang w:val="en-US"/>
        </w:rPr>
        <w:t>الكفر</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منظور</w:t>
      </w:r>
      <w:r w:rsidRPr="00745A4C">
        <w:rPr>
          <w:rFonts w:eastAsia="Times New Roman"/>
          <w:rtl/>
          <w:lang w:val="en-US"/>
        </w:rPr>
        <w:t xml:space="preserve"> </w:t>
      </w:r>
      <w:r w:rsidRPr="00745A4C">
        <w:rPr>
          <w:rFonts w:eastAsia="Times New Roman" w:hint="eastAsia"/>
          <w:rtl/>
          <w:lang w:val="en-US"/>
        </w:rPr>
        <w:t>قرآني</w:t>
      </w:r>
      <w:r w:rsidRPr="00745A4C">
        <w:rPr>
          <w:rFonts w:eastAsia="Times New Roman"/>
          <w:rtl/>
          <w:lang w:val="en-US"/>
        </w:rPr>
        <w:t xml:space="preserve"> </w:t>
      </w:r>
      <w:r w:rsidRPr="00745A4C">
        <w:rPr>
          <w:rFonts w:eastAsia="Times New Roman" w:hint="eastAsia"/>
          <w:rtl/>
          <w:lang w:val="en-US"/>
        </w:rPr>
        <w:t>ولغوي</w:t>
      </w:r>
      <w:r w:rsidRPr="00745A4C">
        <w:rPr>
          <w:rFonts w:eastAsia="Times New Roman"/>
          <w:rtl/>
          <w:lang w:val="en-US"/>
        </w:rPr>
        <w:tab/>
        <w:t>156</w:t>
      </w:r>
    </w:p>
    <w:p w14:paraId="1AEB8D8A" w14:textId="77777777" w:rsidR="00745A4C" w:rsidRPr="00745A4C" w:rsidRDefault="00745A4C" w:rsidP="00745A4C">
      <w:pPr>
        <w:rPr>
          <w:rFonts w:eastAsia="Times New Roman"/>
          <w:rtl/>
          <w:lang w:val="en-US"/>
        </w:rPr>
      </w:pPr>
      <w:r w:rsidRPr="00745A4C">
        <w:rPr>
          <w:rFonts w:eastAsia="Times New Roman"/>
          <w:rtl/>
          <w:lang w:val="en-US"/>
        </w:rPr>
        <w:t>114 "</w:t>
      </w:r>
      <w:r w:rsidRPr="00745A4C">
        <w:rPr>
          <w:rFonts w:eastAsia="Times New Roman" w:hint="eastAsia"/>
          <w:rtl/>
          <w:lang w:val="en-US"/>
        </w:rPr>
        <w:t>لا</w:t>
      </w:r>
      <w:r w:rsidRPr="00745A4C">
        <w:rPr>
          <w:rFonts w:eastAsia="Times New Roman"/>
          <w:rtl/>
          <w:lang w:val="en-US"/>
        </w:rPr>
        <w:t xml:space="preserve"> </w:t>
      </w:r>
      <w:r w:rsidRPr="00745A4C">
        <w:rPr>
          <w:rFonts w:eastAsia="Times New Roman" w:hint="eastAsia"/>
          <w:rtl/>
          <w:lang w:val="en-US"/>
        </w:rPr>
        <w:t>تتبعوا</w:t>
      </w:r>
      <w:r w:rsidRPr="00745A4C">
        <w:rPr>
          <w:rFonts w:eastAsia="Times New Roman"/>
          <w:rtl/>
          <w:lang w:val="en-US"/>
        </w:rPr>
        <w:t xml:space="preserve"> </w:t>
      </w:r>
      <w:r w:rsidRPr="00745A4C">
        <w:rPr>
          <w:rFonts w:eastAsia="Times New Roman" w:hint="eastAsia"/>
          <w:rtl/>
          <w:lang w:val="en-US"/>
        </w:rPr>
        <w:t>الأكثرية</w:t>
      </w:r>
      <w:r w:rsidRPr="00745A4C">
        <w:rPr>
          <w:rFonts w:eastAsia="Times New Roman"/>
          <w:rtl/>
          <w:lang w:val="en-US"/>
        </w:rPr>
        <w:t xml:space="preserve">": </w:t>
      </w:r>
      <w:r w:rsidRPr="00745A4C">
        <w:rPr>
          <w:rFonts w:eastAsia="Times New Roman" w:hint="eastAsia"/>
          <w:rtl/>
          <w:lang w:val="en-US"/>
        </w:rPr>
        <w:t>دعوة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الصريحة</w:t>
      </w:r>
      <w:r w:rsidRPr="00745A4C">
        <w:rPr>
          <w:rFonts w:eastAsia="Times New Roman"/>
          <w:rtl/>
          <w:lang w:val="en-US"/>
        </w:rPr>
        <w:t xml:space="preserve"> </w:t>
      </w:r>
      <w:r w:rsidRPr="00745A4C">
        <w:rPr>
          <w:rFonts w:eastAsia="Times New Roman" w:hint="eastAsia"/>
          <w:rtl/>
          <w:lang w:val="en-US"/>
        </w:rPr>
        <w:t>لاستقلال</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ورفض</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ab/>
        <w:t>159</w:t>
      </w:r>
    </w:p>
    <w:p w14:paraId="59A1BA14" w14:textId="77777777" w:rsidR="00745A4C" w:rsidRPr="00745A4C" w:rsidRDefault="00745A4C" w:rsidP="00745A4C">
      <w:pPr>
        <w:rPr>
          <w:rFonts w:eastAsia="Times New Roman"/>
          <w:rtl/>
          <w:lang w:val="en-US"/>
        </w:rPr>
      </w:pPr>
      <w:r w:rsidRPr="00745A4C">
        <w:rPr>
          <w:rFonts w:eastAsia="Times New Roman"/>
          <w:rtl/>
          <w:lang w:val="en-US"/>
        </w:rPr>
        <w:t xml:space="preserve">115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 xml:space="preserve"> </w:t>
      </w:r>
      <w:r w:rsidRPr="00745A4C">
        <w:rPr>
          <w:rFonts w:eastAsia="Times New Roman" w:hint="eastAsia"/>
          <w:rtl/>
          <w:lang w:val="en-US"/>
        </w:rPr>
        <w:t>الأعمى</w:t>
      </w:r>
      <w:r w:rsidRPr="00745A4C">
        <w:rPr>
          <w:rFonts w:eastAsia="Times New Roman"/>
          <w:rtl/>
          <w:lang w:val="en-US"/>
        </w:rPr>
        <w:t xml:space="preserve"> </w:t>
      </w:r>
      <w:r w:rsidRPr="00745A4C">
        <w:rPr>
          <w:rFonts w:eastAsia="Times New Roman" w:hint="eastAsia"/>
          <w:rtl/>
          <w:lang w:val="en-US"/>
        </w:rPr>
        <w:t>والاتباع</w:t>
      </w:r>
      <w:r w:rsidRPr="00745A4C">
        <w:rPr>
          <w:rFonts w:eastAsia="Times New Roman"/>
          <w:rtl/>
          <w:lang w:val="en-US"/>
        </w:rPr>
        <w:t xml:space="preserve"> </w:t>
      </w:r>
      <w:r w:rsidRPr="00745A4C">
        <w:rPr>
          <w:rFonts w:eastAsia="Times New Roman" w:hint="eastAsia"/>
          <w:rtl/>
          <w:lang w:val="en-US"/>
        </w:rPr>
        <w:t>عن</w:t>
      </w:r>
      <w:r w:rsidRPr="00745A4C">
        <w:rPr>
          <w:rFonts w:eastAsia="Times New Roman"/>
          <w:rtl/>
          <w:lang w:val="en-US"/>
        </w:rPr>
        <w:t xml:space="preserve"> </w:t>
      </w:r>
      <w:r w:rsidRPr="00745A4C">
        <w:rPr>
          <w:rFonts w:eastAsia="Times New Roman" w:hint="eastAsia"/>
          <w:rtl/>
          <w:lang w:val="en-US"/>
        </w:rPr>
        <w:t>بصيرة</w:t>
      </w:r>
      <w:r w:rsidRPr="00745A4C">
        <w:rPr>
          <w:rFonts w:eastAsia="Times New Roman"/>
          <w:rtl/>
          <w:lang w:val="en-US"/>
        </w:rPr>
        <w:t xml:space="preserve">: </w:t>
      </w:r>
      <w:r w:rsidRPr="00745A4C">
        <w:rPr>
          <w:rFonts w:eastAsia="Times New Roman" w:hint="eastAsia"/>
          <w:rtl/>
          <w:lang w:val="en-US"/>
        </w:rPr>
        <w:t>رؤية</w:t>
      </w:r>
      <w:r w:rsidRPr="00745A4C">
        <w:rPr>
          <w:rFonts w:eastAsia="Times New Roman"/>
          <w:rtl/>
          <w:lang w:val="en-US"/>
        </w:rPr>
        <w:t xml:space="preserve"> </w:t>
      </w:r>
      <w:r w:rsidRPr="00745A4C">
        <w:rPr>
          <w:rFonts w:eastAsia="Times New Roman" w:hint="eastAsia"/>
          <w:rtl/>
          <w:lang w:val="en-US"/>
        </w:rPr>
        <w:t>قرآنية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مسألة</w:t>
      </w:r>
      <w:r w:rsidRPr="00745A4C">
        <w:rPr>
          <w:rFonts w:eastAsia="Times New Roman"/>
          <w:rtl/>
          <w:lang w:val="en-US"/>
        </w:rPr>
        <w:t xml:space="preserve"> </w:t>
      </w:r>
      <w:r w:rsidRPr="00745A4C">
        <w:rPr>
          <w:rFonts w:eastAsia="Times New Roman" w:hint="eastAsia"/>
          <w:rtl/>
          <w:lang w:val="en-US"/>
        </w:rPr>
        <w:t>اتباع</w:t>
      </w:r>
      <w:r w:rsidRPr="00745A4C">
        <w:rPr>
          <w:rFonts w:eastAsia="Times New Roman"/>
          <w:rtl/>
          <w:lang w:val="en-US"/>
        </w:rPr>
        <w:t xml:space="preserve"> </w:t>
      </w:r>
      <w:r w:rsidRPr="00745A4C">
        <w:rPr>
          <w:rFonts w:eastAsia="Times New Roman" w:hint="eastAsia"/>
          <w:rtl/>
          <w:lang w:val="en-US"/>
        </w:rPr>
        <w:t>الآباء</w:t>
      </w:r>
      <w:r w:rsidRPr="00745A4C">
        <w:rPr>
          <w:rFonts w:eastAsia="Times New Roman"/>
          <w:rtl/>
          <w:lang w:val="en-US"/>
        </w:rPr>
        <w:tab/>
        <w:t>160</w:t>
      </w:r>
    </w:p>
    <w:p w14:paraId="2C6C6E07" w14:textId="77777777" w:rsidR="00745A4C" w:rsidRPr="00745A4C" w:rsidRDefault="00745A4C" w:rsidP="00745A4C">
      <w:pPr>
        <w:rPr>
          <w:rFonts w:eastAsia="Times New Roman"/>
          <w:rtl/>
          <w:lang w:val="en-US"/>
        </w:rPr>
      </w:pPr>
      <w:r w:rsidRPr="00745A4C">
        <w:rPr>
          <w:rFonts w:eastAsia="Times New Roman"/>
          <w:rtl/>
          <w:lang w:val="en-US"/>
        </w:rPr>
        <w:t xml:space="preserve">116 </w:t>
      </w:r>
      <w:r w:rsidRPr="00745A4C">
        <w:rPr>
          <w:rFonts w:eastAsia="Times New Roman" w:hint="eastAsia"/>
          <w:rtl/>
          <w:lang w:val="en-US"/>
        </w:rPr>
        <w:t>الكفر</w:t>
      </w:r>
      <w:r w:rsidRPr="00745A4C">
        <w:rPr>
          <w:rFonts w:eastAsia="Times New Roman"/>
          <w:rtl/>
          <w:lang w:val="en-US"/>
        </w:rPr>
        <w:t xml:space="preserve"> </w:t>
      </w:r>
      <w:r w:rsidRPr="00745A4C">
        <w:rPr>
          <w:rFonts w:eastAsia="Times New Roman" w:hint="eastAsia"/>
          <w:rtl/>
          <w:lang w:val="en-US"/>
        </w:rPr>
        <w:t>بالطاغوت</w:t>
      </w:r>
      <w:r w:rsidRPr="00745A4C">
        <w:rPr>
          <w:rFonts w:eastAsia="Times New Roman"/>
          <w:rtl/>
          <w:lang w:val="en-US"/>
        </w:rPr>
        <w:t xml:space="preserve">: </w:t>
      </w:r>
      <w:r w:rsidRPr="00745A4C">
        <w:rPr>
          <w:rFonts w:eastAsia="Times New Roman" w:hint="eastAsia"/>
          <w:rtl/>
          <w:lang w:val="en-US"/>
        </w:rPr>
        <w:t>دعوة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لتحرير</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سلطة</w:t>
      </w:r>
      <w:r w:rsidRPr="00745A4C">
        <w:rPr>
          <w:rFonts w:eastAsia="Times New Roman"/>
          <w:rtl/>
          <w:lang w:val="en-US"/>
        </w:rPr>
        <w:t xml:space="preserve"> </w:t>
      </w:r>
      <w:r w:rsidRPr="00745A4C">
        <w:rPr>
          <w:rFonts w:eastAsia="Times New Roman" w:hint="eastAsia"/>
          <w:rtl/>
          <w:lang w:val="en-US"/>
        </w:rPr>
        <w:t>الإكراه</w:t>
      </w:r>
      <w:r w:rsidRPr="00745A4C">
        <w:rPr>
          <w:rFonts w:eastAsia="Times New Roman"/>
          <w:rtl/>
          <w:lang w:val="en-US"/>
        </w:rPr>
        <w:t xml:space="preserve"> </w:t>
      </w:r>
      <w:r w:rsidRPr="00745A4C">
        <w:rPr>
          <w:rFonts w:eastAsia="Times New Roman" w:hint="eastAsia"/>
          <w:rtl/>
          <w:lang w:val="en-US"/>
        </w:rPr>
        <w:t>والتقليد</w:t>
      </w:r>
      <w:r w:rsidRPr="00745A4C">
        <w:rPr>
          <w:rFonts w:eastAsia="Times New Roman"/>
          <w:rtl/>
          <w:lang w:val="en-US"/>
        </w:rPr>
        <w:tab/>
        <w:t>161</w:t>
      </w:r>
    </w:p>
    <w:p w14:paraId="56C5D770" w14:textId="77777777" w:rsidR="00745A4C" w:rsidRPr="00745A4C" w:rsidRDefault="00745A4C" w:rsidP="00745A4C">
      <w:pPr>
        <w:rPr>
          <w:rFonts w:eastAsia="Times New Roman"/>
          <w:rtl/>
          <w:lang w:val="en-US"/>
        </w:rPr>
      </w:pPr>
      <w:r w:rsidRPr="00745A4C">
        <w:rPr>
          <w:rFonts w:eastAsia="Times New Roman"/>
          <w:rtl/>
          <w:lang w:val="en-US"/>
        </w:rPr>
        <w:t xml:space="preserve">117 </w:t>
      </w:r>
      <w:r w:rsidRPr="00745A4C">
        <w:rPr>
          <w:rFonts w:eastAsia="Times New Roman" w:hint="eastAsia"/>
          <w:rtl/>
          <w:lang w:val="en-US"/>
        </w:rPr>
        <w:t>عرش</w:t>
      </w:r>
      <w:r w:rsidRPr="00745A4C">
        <w:rPr>
          <w:rFonts w:eastAsia="Times New Roman"/>
          <w:rtl/>
          <w:lang w:val="en-US"/>
        </w:rPr>
        <w:t xml:space="preserve"> </w:t>
      </w:r>
      <w:r w:rsidRPr="00745A4C">
        <w:rPr>
          <w:rFonts w:eastAsia="Times New Roman" w:hint="eastAsia"/>
          <w:rtl/>
          <w:lang w:val="en-US"/>
        </w:rPr>
        <w:t>ربك</w:t>
      </w:r>
      <w:r w:rsidRPr="00745A4C">
        <w:rPr>
          <w:rFonts w:eastAsia="Times New Roman"/>
          <w:rtl/>
          <w:lang w:val="en-US"/>
        </w:rPr>
        <w:tab/>
        <w:t>162</w:t>
      </w:r>
    </w:p>
    <w:p w14:paraId="7EE6B5CE" w14:textId="77777777" w:rsidR="00745A4C" w:rsidRPr="00745A4C" w:rsidRDefault="00745A4C" w:rsidP="00745A4C">
      <w:pPr>
        <w:rPr>
          <w:rFonts w:eastAsia="Times New Roman"/>
          <w:rtl/>
          <w:lang w:val="en-US"/>
        </w:rPr>
      </w:pPr>
      <w:r w:rsidRPr="00745A4C">
        <w:rPr>
          <w:rFonts w:eastAsia="Times New Roman"/>
          <w:rtl/>
          <w:lang w:val="en-US"/>
        </w:rPr>
        <w:t xml:space="preserve">118 </w:t>
      </w:r>
      <w:r w:rsidRPr="00745A4C">
        <w:rPr>
          <w:rFonts w:eastAsia="Times New Roman" w:hint="eastAsia"/>
          <w:rtl/>
          <w:lang w:val="en-US"/>
        </w:rPr>
        <w:t>لتفسير</w:t>
      </w:r>
      <w:r w:rsidRPr="00745A4C">
        <w:rPr>
          <w:rFonts w:eastAsia="Times New Roman"/>
          <w:rtl/>
          <w:lang w:val="en-US"/>
        </w:rPr>
        <w:t xml:space="preserve"> </w:t>
      </w:r>
      <w:r w:rsidRPr="00745A4C">
        <w:rPr>
          <w:rFonts w:eastAsia="Times New Roman" w:hint="eastAsia"/>
          <w:rtl/>
          <w:lang w:val="en-US"/>
        </w:rPr>
        <w:t>المُنظَّم</w:t>
      </w:r>
      <w:r w:rsidRPr="00745A4C">
        <w:rPr>
          <w:rFonts w:eastAsia="Times New Roman"/>
          <w:rtl/>
          <w:lang w:val="en-US"/>
        </w:rPr>
        <w:t xml:space="preserve"> </w:t>
      </w:r>
      <w:r w:rsidRPr="00745A4C">
        <w:rPr>
          <w:rFonts w:eastAsia="Times New Roman" w:hint="eastAsia"/>
          <w:rtl/>
          <w:lang w:val="en-US"/>
        </w:rPr>
        <w:t>لمفاهيم</w:t>
      </w:r>
      <w:r w:rsidRPr="00745A4C">
        <w:rPr>
          <w:rFonts w:eastAsia="Times New Roman"/>
          <w:rtl/>
          <w:lang w:val="en-US"/>
        </w:rPr>
        <w:t xml:space="preserve"> "</w:t>
      </w:r>
      <w:r w:rsidRPr="00745A4C">
        <w:rPr>
          <w:rFonts w:eastAsia="Times New Roman" w:hint="eastAsia"/>
          <w:rtl/>
          <w:lang w:val="en-US"/>
        </w:rPr>
        <w:t>المؤمن</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المؤمنون</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آمن</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المسلم</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المسلمون</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ab/>
        <w:t>165</w:t>
      </w:r>
    </w:p>
    <w:p w14:paraId="73D9A308" w14:textId="77777777" w:rsidR="00745A4C" w:rsidRPr="00745A4C" w:rsidRDefault="00745A4C" w:rsidP="00745A4C">
      <w:pPr>
        <w:rPr>
          <w:rFonts w:eastAsia="Times New Roman"/>
          <w:rtl/>
          <w:lang w:val="en-US"/>
        </w:rPr>
      </w:pPr>
      <w:r w:rsidRPr="00745A4C">
        <w:rPr>
          <w:rFonts w:eastAsia="Times New Roman"/>
          <w:rtl/>
          <w:lang w:val="en-US"/>
        </w:rPr>
        <w:t xml:space="preserve">119 </w:t>
      </w:r>
      <w:r w:rsidRPr="00745A4C">
        <w:rPr>
          <w:rFonts w:eastAsia="Times New Roman" w:hint="eastAsia"/>
          <w:rtl/>
          <w:lang w:val="en-US"/>
        </w:rPr>
        <w:t>تفصيل</w:t>
      </w:r>
      <w:r w:rsidRPr="00745A4C">
        <w:rPr>
          <w:rFonts w:eastAsia="Times New Roman"/>
          <w:rtl/>
          <w:lang w:val="en-US"/>
        </w:rPr>
        <w:t xml:space="preserve"> </w:t>
      </w:r>
      <w:r w:rsidRPr="00745A4C">
        <w:rPr>
          <w:rFonts w:eastAsia="Times New Roman" w:hint="eastAsia"/>
          <w:rtl/>
          <w:lang w:val="en-US"/>
        </w:rPr>
        <w:t>مفهومي</w:t>
      </w:r>
      <w:r w:rsidRPr="00745A4C">
        <w:rPr>
          <w:rFonts w:eastAsia="Times New Roman"/>
          <w:rtl/>
          <w:lang w:val="en-US"/>
        </w:rPr>
        <w:t xml:space="preserve">   </w:t>
      </w:r>
      <w:r w:rsidRPr="00745A4C">
        <w:rPr>
          <w:rFonts w:eastAsia="Times New Roman" w:hint="eastAsia"/>
          <w:rtl/>
          <w:lang w:val="en-US"/>
        </w:rPr>
        <w:t>الحمد</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 xml:space="preserve">  </w:t>
      </w:r>
      <w:r w:rsidRPr="00745A4C">
        <w:rPr>
          <w:rFonts w:eastAsia="Times New Roman" w:hint="eastAsia"/>
          <w:rtl/>
          <w:lang w:val="en-US"/>
        </w:rPr>
        <w:t>الشكر</w:t>
      </w:r>
      <w:r w:rsidRPr="00745A4C">
        <w:rPr>
          <w:rFonts w:eastAsia="Times New Roman"/>
          <w:rtl/>
          <w:lang w:val="en-US"/>
        </w:rPr>
        <w:tab/>
        <w:t>167</w:t>
      </w:r>
    </w:p>
    <w:p w14:paraId="7F506C34" w14:textId="77777777" w:rsidR="00745A4C" w:rsidRPr="00745A4C" w:rsidRDefault="00745A4C" w:rsidP="00745A4C">
      <w:pPr>
        <w:rPr>
          <w:rFonts w:eastAsia="Times New Roman"/>
          <w:rtl/>
          <w:lang w:val="en-US"/>
        </w:rPr>
      </w:pPr>
      <w:r w:rsidRPr="00745A4C">
        <w:rPr>
          <w:rFonts w:eastAsia="Times New Roman"/>
          <w:rtl/>
          <w:lang w:val="en-US"/>
        </w:rPr>
        <w:t xml:space="preserve">120 </w:t>
      </w:r>
      <w:r w:rsidRPr="00745A4C">
        <w:rPr>
          <w:rFonts w:eastAsia="Times New Roman" w:hint="eastAsia"/>
          <w:rtl/>
          <w:lang w:val="en-US"/>
        </w:rPr>
        <w:t>اسم</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الرحيم</w:t>
      </w:r>
      <w:r w:rsidRPr="00745A4C">
        <w:rPr>
          <w:rFonts w:eastAsia="Times New Roman"/>
          <w:rtl/>
          <w:lang w:val="en-US"/>
        </w:rPr>
        <w:t xml:space="preserve">": </w:t>
      </w:r>
      <w:r w:rsidRPr="00745A4C">
        <w:rPr>
          <w:rFonts w:eastAsia="Times New Roman" w:hint="eastAsia"/>
          <w:rtl/>
          <w:lang w:val="en-US"/>
        </w:rPr>
        <w:t>معانيه</w:t>
      </w:r>
      <w:r w:rsidRPr="00745A4C">
        <w:rPr>
          <w:rFonts w:eastAsia="Times New Roman"/>
          <w:rtl/>
          <w:lang w:val="en-US"/>
        </w:rPr>
        <w:t xml:space="preserve"> </w:t>
      </w:r>
      <w:r w:rsidRPr="00745A4C">
        <w:rPr>
          <w:rFonts w:eastAsia="Times New Roman" w:hint="eastAsia"/>
          <w:rtl/>
          <w:lang w:val="en-US"/>
        </w:rPr>
        <w:t>العميقة</w:t>
      </w:r>
      <w:r w:rsidRPr="00745A4C">
        <w:rPr>
          <w:rFonts w:eastAsia="Times New Roman"/>
          <w:rtl/>
          <w:lang w:val="en-US"/>
        </w:rPr>
        <w:t xml:space="preserve"> </w:t>
      </w:r>
      <w:r w:rsidRPr="00745A4C">
        <w:rPr>
          <w:rFonts w:eastAsia="Times New Roman" w:hint="eastAsia"/>
          <w:rtl/>
          <w:lang w:val="en-US"/>
        </w:rPr>
        <w:t>وأثره</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حياتنا</w:t>
      </w:r>
      <w:r w:rsidRPr="00745A4C">
        <w:rPr>
          <w:rFonts w:eastAsia="Times New Roman"/>
          <w:rtl/>
          <w:lang w:val="en-US"/>
        </w:rPr>
        <w:tab/>
        <w:t>169</w:t>
      </w:r>
    </w:p>
    <w:p w14:paraId="4B54024C" w14:textId="77777777" w:rsidR="00745A4C" w:rsidRPr="00745A4C" w:rsidRDefault="00745A4C" w:rsidP="00745A4C">
      <w:pPr>
        <w:rPr>
          <w:rFonts w:eastAsia="Times New Roman"/>
          <w:rtl/>
          <w:lang w:val="en-US"/>
        </w:rPr>
      </w:pPr>
      <w:r w:rsidRPr="00745A4C">
        <w:rPr>
          <w:rFonts w:eastAsia="Times New Roman"/>
          <w:rtl/>
          <w:lang w:val="en-US"/>
        </w:rPr>
        <w:t xml:space="preserve">121 </w:t>
      </w:r>
      <w:r w:rsidRPr="00745A4C">
        <w:rPr>
          <w:rFonts w:eastAsia="Times New Roman" w:hint="eastAsia"/>
          <w:rtl/>
          <w:lang w:val="en-US"/>
        </w:rPr>
        <w:t>إحياء</w:t>
      </w:r>
      <w:r w:rsidRPr="00745A4C">
        <w:rPr>
          <w:rFonts w:eastAsia="Times New Roman"/>
          <w:rtl/>
          <w:lang w:val="en-US"/>
        </w:rPr>
        <w:t xml:space="preserve"> </w:t>
      </w:r>
      <w:r w:rsidRPr="00745A4C">
        <w:rPr>
          <w:rFonts w:eastAsia="Times New Roman" w:hint="eastAsia"/>
          <w:rtl/>
          <w:lang w:val="en-US"/>
        </w:rPr>
        <w:t>البلد</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أنقاض</w:t>
      </w:r>
      <w:r w:rsidRPr="00745A4C">
        <w:rPr>
          <w:rFonts w:eastAsia="Times New Roman"/>
          <w:rtl/>
          <w:lang w:val="en-US"/>
        </w:rPr>
        <w:t xml:space="preserve"> </w:t>
      </w:r>
      <w:r w:rsidRPr="00745A4C">
        <w:rPr>
          <w:rFonts w:eastAsia="Times New Roman" w:hint="eastAsia"/>
          <w:rtl/>
          <w:lang w:val="en-US"/>
        </w:rPr>
        <w:t>الذات</w:t>
      </w:r>
      <w:r w:rsidRPr="00745A4C">
        <w:rPr>
          <w:rFonts w:eastAsia="Times New Roman"/>
          <w:rtl/>
          <w:lang w:val="en-US"/>
        </w:rPr>
        <w:t xml:space="preserve"> </w:t>
      </w:r>
      <w:r w:rsidRPr="00745A4C">
        <w:rPr>
          <w:rFonts w:eastAsia="Times New Roman" w:hint="eastAsia"/>
          <w:rtl/>
          <w:lang w:val="en-US"/>
        </w:rPr>
        <w:t>وعِمارة</w:t>
      </w:r>
      <w:r w:rsidRPr="00745A4C">
        <w:rPr>
          <w:rFonts w:eastAsia="Times New Roman"/>
          <w:rtl/>
          <w:lang w:val="en-US"/>
        </w:rPr>
        <w:t xml:space="preserve"> </w:t>
      </w:r>
      <w:r w:rsidRPr="00745A4C">
        <w:rPr>
          <w:rFonts w:eastAsia="Times New Roman" w:hint="eastAsia"/>
          <w:rtl/>
          <w:lang w:val="en-US"/>
        </w:rPr>
        <w:t>الروح</w:t>
      </w:r>
      <w:r w:rsidRPr="00745A4C">
        <w:rPr>
          <w:rFonts w:eastAsia="Times New Roman"/>
          <w:rtl/>
          <w:lang w:val="en-US"/>
        </w:rPr>
        <w:tab/>
        <w:t>170</w:t>
      </w:r>
    </w:p>
    <w:p w14:paraId="70E8FDBD" w14:textId="77777777" w:rsidR="00745A4C" w:rsidRPr="00745A4C" w:rsidRDefault="00745A4C" w:rsidP="00745A4C">
      <w:pPr>
        <w:rPr>
          <w:rFonts w:eastAsia="Times New Roman"/>
          <w:rtl/>
          <w:lang w:val="en-US"/>
        </w:rPr>
      </w:pPr>
      <w:r w:rsidRPr="00745A4C">
        <w:rPr>
          <w:rFonts w:eastAsia="Times New Roman"/>
          <w:rtl/>
          <w:lang w:val="en-US"/>
        </w:rPr>
        <w:t xml:space="preserve">122 </w:t>
      </w:r>
      <w:r w:rsidRPr="00745A4C">
        <w:rPr>
          <w:rFonts w:eastAsia="Times New Roman" w:hint="eastAsia"/>
          <w:rtl/>
          <w:lang w:val="en-US"/>
        </w:rPr>
        <w:t>كلام</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هو</w:t>
      </w:r>
      <w:r w:rsidRPr="00745A4C">
        <w:rPr>
          <w:rFonts w:eastAsia="Times New Roman"/>
          <w:rtl/>
          <w:lang w:val="en-US"/>
        </w:rPr>
        <w:t xml:space="preserve"> </w:t>
      </w:r>
      <w:r w:rsidRPr="00745A4C">
        <w:rPr>
          <w:rFonts w:eastAsia="Times New Roman" w:hint="eastAsia"/>
          <w:rtl/>
          <w:lang w:val="en-US"/>
        </w:rPr>
        <w:t>صوت</w:t>
      </w:r>
      <w:r w:rsidRPr="00745A4C">
        <w:rPr>
          <w:rFonts w:eastAsia="Times New Roman"/>
          <w:rtl/>
          <w:lang w:val="en-US"/>
        </w:rPr>
        <w:t xml:space="preserve"> </w:t>
      </w:r>
      <w:r w:rsidRPr="00745A4C">
        <w:rPr>
          <w:rFonts w:eastAsia="Times New Roman" w:hint="eastAsia"/>
          <w:rtl/>
          <w:lang w:val="en-US"/>
        </w:rPr>
        <w:t>مسموع</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إلهام</w:t>
      </w:r>
      <w:r w:rsidRPr="00745A4C">
        <w:rPr>
          <w:rFonts w:eastAsia="Times New Roman"/>
          <w:rtl/>
          <w:lang w:val="en-US"/>
        </w:rPr>
        <w:t xml:space="preserve"> </w:t>
      </w:r>
      <w:r w:rsidRPr="00745A4C">
        <w:rPr>
          <w:rFonts w:eastAsia="Times New Roman" w:hint="eastAsia"/>
          <w:rtl/>
          <w:lang w:val="en-US"/>
        </w:rPr>
        <w:t>وفهم؟</w:t>
      </w:r>
      <w:r w:rsidRPr="00745A4C">
        <w:rPr>
          <w:rFonts w:eastAsia="Times New Roman"/>
          <w:rtl/>
          <w:lang w:val="en-US"/>
        </w:rPr>
        <w:tab/>
        <w:t>172</w:t>
      </w:r>
    </w:p>
    <w:p w14:paraId="355B3D96" w14:textId="77777777" w:rsidR="00745A4C" w:rsidRPr="00745A4C" w:rsidRDefault="00745A4C" w:rsidP="00745A4C">
      <w:pPr>
        <w:rPr>
          <w:rFonts w:eastAsia="Times New Roman"/>
          <w:rtl/>
          <w:lang w:val="en-US"/>
        </w:rPr>
      </w:pPr>
      <w:r w:rsidRPr="00745A4C">
        <w:rPr>
          <w:rFonts w:eastAsia="Times New Roman"/>
          <w:rtl/>
          <w:lang w:val="en-US"/>
        </w:rPr>
        <w:t xml:space="preserve">123 </w:t>
      </w:r>
      <w:r w:rsidRPr="00745A4C">
        <w:rPr>
          <w:rFonts w:eastAsia="Times New Roman" w:hint="eastAsia"/>
          <w:rtl/>
          <w:lang w:val="en-US"/>
        </w:rPr>
        <w:t>رؤية</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هي</w:t>
      </w:r>
      <w:r w:rsidRPr="00745A4C">
        <w:rPr>
          <w:rFonts w:eastAsia="Times New Roman"/>
          <w:rtl/>
          <w:lang w:val="en-US"/>
        </w:rPr>
        <w:t xml:space="preserve"> </w:t>
      </w:r>
      <w:r w:rsidRPr="00745A4C">
        <w:rPr>
          <w:rFonts w:eastAsia="Times New Roman" w:hint="eastAsia"/>
          <w:rtl/>
          <w:lang w:val="en-US"/>
        </w:rPr>
        <w:t>ممكنة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الدنيا؟</w:t>
      </w:r>
      <w:r w:rsidRPr="00745A4C">
        <w:rPr>
          <w:rFonts w:eastAsia="Times New Roman"/>
          <w:rtl/>
          <w:lang w:val="en-US"/>
        </w:rPr>
        <w:tab/>
        <w:t>174</w:t>
      </w:r>
    </w:p>
    <w:p w14:paraId="08567C23" w14:textId="77777777" w:rsidR="00745A4C" w:rsidRPr="00745A4C" w:rsidRDefault="00745A4C" w:rsidP="00745A4C">
      <w:pPr>
        <w:rPr>
          <w:rFonts w:eastAsia="Times New Roman"/>
          <w:rtl/>
          <w:lang w:val="en-US"/>
        </w:rPr>
      </w:pPr>
      <w:r w:rsidRPr="00745A4C">
        <w:rPr>
          <w:rFonts w:eastAsia="Times New Roman"/>
          <w:rtl/>
          <w:lang w:val="en-US"/>
        </w:rPr>
        <w:t xml:space="preserve">124 </w:t>
      </w:r>
      <w:r w:rsidRPr="00745A4C">
        <w:rPr>
          <w:rFonts w:eastAsia="Times New Roman" w:hint="eastAsia"/>
          <w:rtl/>
          <w:lang w:val="en-US"/>
        </w:rPr>
        <w:t>قوة</w:t>
      </w:r>
      <w:r w:rsidRPr="00745A4C">
        <w:rPr>
          <w:rFonts w:eastAsia="Times New Roman"/>
          <w:rtl/>
          <w:lang w:val="en-US"/>
        </w:rPr>
        <w:t xml:space="preserve"> </w:t>
      </w:r>
      <w:r w:rsidRPr="00745A4C">
        <w:rPr>
          <w:rFonts w:eastAsia="Times New Roman" w:hint="eastAsia"/>
          <w:rtl/>
          <w:lang w:val="en-US"/>
        </w:rPr>
        <w:t>التسليم</w:t>
      </w:r>
      <w:r w:rsidRPr="00745A4C">
        <w:rPr>
          <w:rFonts w:eastAsia="Times New Roman"/>
          <w:rtl/>
          <w:lang w:val="en-US"/>
        </w:rPr>
        <w:t xml:space="preserve">: </w:t>
      </w:r>
      <w:r w:rsidRPr="00745A4C">
        <w:rPr>
          <w:rFonts w:eastAsia="Times New Roman" w:hint="eastAsia"/>
          <w:rtl/>
          <w:lang w:val="en-US"/>
        </w:rPr>
        <w:t>مفتاح</w:t>
      </w:r>
      <w:r w:rsidRPr="00745A4C">
        <w:rPr>
          <w:rFonts w:eastAsia="Times New Roman"/>
          <w:rtl/>
          <w:lang w:val="en-US"/>
        </w:rPr>
        <w:t xml:space="preserve"> </w:t>
      </w:r>
      <w:r w:rsidRPr="00745A4C">
        <w:rPr>
          <w:rFonts w:eastAsia="Times New Roman" w:hint="eastAsia"/>
          <w:rtl/>
          <w:lang w:val="en-US"/>
        </w:rPr>
        <w:t>السلام</w:t>
      </w:r>
      <w:r w:rsidRPr="00745A4C">
        <w:rPr>
          <w:rFonts w:eastAsia="Times New Roman"/>
          <w:rtl/>
          <w:lang w:val="en-US"/>
        </w:rPr>
        <w:t xml:space="preserve"> </w:t>
      </w:r>
      <w:r w:rsidRPr="00745A4C">
        <w:rPr>
          <w:rFonts w:eastAsia="Times New Roman" w:hint="eastAsia"/>
          <w:rtl/>
          <w:lang w:val="en-US"/>
        </w:rPr>
        <w:t>الداخلي</w:t>
      </w:r>
      <w:r w:rsidRPr="00745A4C">
        <w:rPr>
          <w:rFonts w:eastAsia="Times New Roman"/>
          <w:rtl/>
          <w:lang w:val="en-US"/>
        </w:rPr>
        <w:t xml:space="preserve"> </w:t>
      </w:r>
      <w:r w:rsidRPr="00745A4C">
        <w:rPr>
          <w:rFonts w:eastAsia="Times New Roman" w:hint="eastAsia"/>
          <w:rtl/>
          <w:lang w:val="en-US"/>
        </w:rPr>
        <w:t>والنجاح</w:t>
      </w:r>
      <w:r w:rsidRPr="00745A4C">
        <w:rPr>
          <w:rFonts w:eastAsia="Times New Roman"/>
          <w:rtl/>
          <w:lang w:val="en-US"/>
        </w:rPr>
        <w:t xml:space="preserve"> </w:t>
      </w:r>
      <w:r w:rsidRPr="00745A4C">
        <w:rPr>
          <w:rFonts w:eastAsia="Times New Roman" w:hint="eastAsia"/>
          <w:rtl/>
          <w:lang w:val="en-US"/>
        </w:rPr>
        <w:t>الحقيقي</w:t>
      </w:r>
      <w:r w:rsidRPr="00745A4C">
        <w:rPr>
          <w:rFonts w:eastAsia="Times New Roman"/>
          <w:rtl/>
          <w:lang w:val="en-US"/>
        </w:rPr>
        <w:tab/>
        <w:t>176</w:t>
      </w:r>
    </w:p>
    <w:p w14:paraId="78E4F99E" w14:textId="77777777" w:rsidR="00745A4C" w:rsidRPr="00745A4C" w:rsidRDefault="00745A4C" w:rsidP="00745A4C">
      <w:pPr>
        <w:rPr>
          <w:rFonts w:eastAsia="Times New Roman"/>
          <w:rtl/>
          <w:lang w:val="en-US"/>
        </w:rPr>
      </w:pPr>
      <w:r w:rsidRPr="00745A4C">
        <w:rPr>
          <w:rFonts w:eastAsia="Times New Roman"/>
          <w:rtl/>
          <w:lang w:val="en-US"/>
        </w:rPr>
        <w:t xml:space="preserve">125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التيه</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الهداية</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مفاهيم</w:t>
      </w:r>
      <w:r w:rsidRPr="00745A4C">
        <w:rPr>
          <w:rFonts w:eastAsia="Times New Roman"/>
          <w:rtl/>
          <w:lang w:val="en-US"/>
        </w:rPr>
        <w:t xml:space="preserve"> </w:t>
      </w:r>
      <w:r w:rsidRPr="00745A4C">
        <w:rPr>
          <w:rFonts w:eastAsia="Times New Roman" w:hint="eastAsia"/>
          <w:rtl/>
          <w:lang w:val="en-US"/>
        </w:rPr>
        <w:t>الشرك</w:t>
      </w:r>
      <w:r w:rsidRPr="00745A4C">
        <w:rPr>
          <w:rFonts w:eastAsia="Times New Roman"/>
          <w:rtl/>
          <w:lang w:val="en-US"/>
        </w:rPr>
        <w:t xml:space="preserve"> </w:t>
      </w:r>
      <w:r w:rsidRPr="00745A4C">
        <w:rPr>
          <w:rFonts w:eastAsia="Times New Roman" w:hint="eastAsia"/>
          <w:rtl/>
          <w:lang w:val="en-US"/>
        </w:rPr>
        <w:t>والتوحيد</w:t>
      </w:r>
      <w:r w:rsidRPr="00745A4C">
        <w:rPr>
          <w:rFonts w:eastAsia="Times New Roman"/>
          <w:rtl/>
          <w:lang w:val="en-US"/>
        </w:rPr>
        <w:tab/>
        <w:t>178</w:t>
      </w:r>
    </w:p>
    <w:p w14:paraId="0349175E" w14:textId="77777777" w:rsidR="00745A4C" w:rsidRPr="00745A4C" w:rsidRDefault="00745A4C" w:rsidP="00745A4C">
      <w:pPr>
        <w:rPr>
          <w:rFonts w:eastAsia="Times New Roman"/>
          <w:rtl/>
          <w:lang w:val="en-US"/>
        </w:rPr>
      </w:pPr>
      <w:r w:rsidRPr="00745A4C">
        <w:rPr>
          <w:rFonts w:eastAsia="Times New Roman"/>
          <w:rtl/>
          <w:lang w:val="en-US"/>
        </w:rPr>
        <w:t xml:space="preserve">126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أعمق</w:t>
      </w:r>
      <w:r w:rsidRPr="00745A4C">
        <w:rPr>
          <w:rFonts w:eastAsia="Times New Roman"/>
          <w:rtl/>
          <w:lang w:val="en-US"/>
        </w:rPr>
        <w:t xml:space="preserve"> </w:t>
      </w:r>
      <w:r w:rsidRPr="00745A4C">
        <w:rPr>
          <w:rFonts w:eastAsia="Times New Roman" w:hint="eastAsia"/>
          <w:rtl/>
          <w:lang w:val="en-US"/>
        </w:rPr>
        <w:t>للشرك</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عبادة</w:t>
      </w:r>
      <w:r w:rsidRPr="00745A4C">
        <w:rPr>
          <w:rFonts w:eastAsia="Times New Roman"/>
          <w:rtl/>
          <w:lang w:val="en-US"/>
        </w:rPr>
        <w:t xml:space="preserve"> </w:t>
      </w:r>
      <w:r w:rsidRPr="00745A4C">
        <w:rPr>
          <w:rFonts w:eastAsia="Times New Roman" w:hint="eastAsia"/>
          <w:rtl/>
          <w:lang w:val="en-US"/>
        </w:rPr>
        <w:t>الأصنام</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شرك</w:t>
      </w:r>
      <w:r w:rsidRPr="00745A4C">
        <w:rPr>
          <w:rFonts w:eastAsia="Times New Roman"/>
          <w:rtl/>
          <w:lang w:val="en-US"/>
        </w:rPr>
        <w:t xml:space="preserve"> </w:t>
      </w:r>
      <w:r w:rsidRPr="00745A4C">
        <w:rPr>
          <w:rFonts w:eastAsia="Times New Roman" w:hint="eastAsia"/>
          <w:rtl/>
          <w:lang w:val="en-US"/>
        </w:rPr>
        <w:t>الأفكار</w:t>
      </w:r>
      <w:r w:rsidRPr="00745A4C">
        <w:rPr>
          <w:rFonts w:eastAsia="Times New Roman"/>
          <w:rtl/>
          <w:lang w:val="en-US"/>
        </w:rPr>
        <w:tab/>
        <w:t>179</w:t>
      </w:r>
    </w:p>
    <w:p w14:paraId="26121318" w14:textId="77777777" w:rsidR="00745A4C" w:rsidRPr="00745A4C" w:rsidRDefault="00745A4C" w:rsidP="00745A4C">
      <w:pPr>
        <w:rPr>
          <w:rFonts w:eastAsia="Times New Roman"/>
          <w:rtl/>
          <w:lang w:val="en-US"/>
        </w:rPr>
      </w:pPr>
      <w:r w:rsidRPr="00745A4C">
        <w:rPr>
          <w:rFonts w:eastAsia="Times New Roman"/>
          <w:rtl/>
          <w:lang w:val="en-US"/>
        </w:rPr>
        <w:t xml:space="preserve">127 </w:t>
      </w:r>
      <w:r w:rsidRPr="00745A4C">
        <w:rPr>
          <w:rFonts w:eastAsia="Times New Roman" w:hint="eastAsia"/>
          <w:rtl/>
          <w:lang w:val="en-US"/>
        </w:rPr>
        <w:t>القلب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مهوى</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 xml:space="preserve"> </w:t>
      </w:r>
      <w:r w:rsidRPr="00745A4C">
        <w:rPr>
          <w:rFonts w:eastAsia="Times New Roman" w:hint="eastAsia"/>
          <w:rtl/>
          <w:lang w:val="en-US"/>
        </w:rPr>
        <w:t>ومحرك</w:t>
      </w:r>
      <w:r w:rsidRPr="00745A4C">
        <w:rPr>
          <w:rFonts w:eastAsia="Times New Roman"/>
          <w:rtl/>
          <w:lang w:val="en-US"/>
        </w:rPr>
        <w:t xml:space="preserve"> </w:t>
      </w:r>
      <w:r w:rsidRPr="00745A4C">
        <w:rPr>
          <w:rFonts w:eastAsia="Times New Roman" w:hint="eastAsia"/>
          <w:rtl/>
          <w:lang w:val="en-US"/>
        </w:rPr>
        <w:t>تقليب</w:t>
      </w:r>
      <w:r w:rsidRPr="00745A4C">
        <w:rPr>
          <w:rFonts w:eastAsia="Times New Roman"/>
          <w:rtl/>
          <w:lang w:val="en-US"/>
        </w:rPr>
        <w:t xml:space="preserve"> </w:t>
      </w:r>
      <w:r w:rsidRPr="00745A4C">
        <w:rPr>
          <w:rFonts w:eastAsia="Times New Roman" w:hint="eastAsia"/>
          <w:rtl/>
          <w:lang w:val="en-US"/>
        </w:rPr>
        <w:t>الأفكار</w:t>
      </w:r>
      <w:r w:rsidRPr="00745A4C">
        <w:rPr>
          <w:rFonts w:eastAsia="Times New Roman"/>
          <w:rtl/>
          <w:lang w:val="en-US"/>
        </w:rPr>
        <w:t xml:space="preserve"> </w:t>
      </w:r>
      <w:r w:rsidRPr="00745A4C">
        <w:rPr>
          <w:rFonts w:eastAsia="Times New Roman" w:hint="eastAsia"/>
          <w:rtl/>
          <w:lang w:val="en-US"/>
        </w:rPr>
        <w:t>لاستجلاء</w:t>
      </w:r>
      <w:r w:rsidRPr="00745A4C">
        <w:rPr>
          <w:rFonts w:eastAsia="Times New Roman"/>
          <w:rtl/>
          <w:lang w:val="en-US"/>
        </w:rPr>
        <w:t xml:space="preserve"> </w:t>
      </w:r>
      <w:r w:rsidRPr="00745A4C">
        <w:rPr>
          <w:rFonts w:eastAsia="Times New Roman" w:hint="eastAsia"/>
          <w:rtl/>
          <w:lang w:val="en-US"/>
        </w:rPr>
        <w:t>المعاني</w:t>
      </w:r>
      <w:r w:rsidRPr="00745A4C">
        <w:rPr>
          <w:rFonts w:eastAsia="Times New Roman"/>
          <w:rtl/>
          <w:lang w:val="en-US"/>
        </w:rPr>
        <w:tab/>
        <w:t>181</w:t>
      </w:r>
    </w:p>
    <w:p w14:paraId="1E733E10" w14:textId="77777777" w:rsidR="00745A4C" w:rsidRPr="00745A4C" w:rsidRDefault="00745A4C" w:rsidP="00745A4C">
      <w:pPr>
        <w:rPr>
          <w:rFonts w:eastAsia="Times New Roman"/>
          <w:rtl/>
          <w:lang w:val="en-US"/>
        </w:rPr>
      </w:pPr>
      <w:r w:rsidRPr="00745A4C">
        <w:rPr>
          <w:rFonts w:eastAsia="Times New Roman"/>
          <w:rtl/>
          <w:lang w:val="en-US"/>
        </w:rPr>
        <w:t>128 "</w:t>
      </w:r>
      <w:r w:rsidRPr="00745A4C">
        <w:rPr>
          <w:rFonts w:eastAsia="Times New Roman" w:hint="eastAsia"/>
          <w:rtl/>
          <w:lang w:val="en-US"/>
        </w:rPr>
        <w:t>الموتى</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 xml:space="preserve"> "</w:t>
      </w:r>
      <w:r w:rsidRPr="00745A4C">
        <w:rPr>
          <w:rFonts w:eastAsia="Times New Roman" w:hint="eastAsia"/>
          <w:rtl/>
          <w:lang w:val="en-US"/>
        </w:rPr>
        <w:t>الأموات</w:t>
      </w:r>
      <w:r w:rsidRPr="00745A4C">
        <w:rPr>
          <w:rFonts w:eastAsia="Times New Roman"/>
          <w:rtl/>
          <w:lang w:val="en-US"/>
        </w:rPr>
        <w:t xml:space="preserve">": </w:t>
      </w:r>
      <w:r w:rsidRPr="00745A4C">
        <w:rPr>
          <w:rFonts w:eastAsia="Times New Roman" w:hint="eastAsia"/>
          <w:rtl/>
          <w:lang w:val="en-US"/>
        </w:rPr>
        <w:t>تحليل</w:t>
      </w:r>
      <w:r w:rsidRPr="00745A4C">
        <w:rPr>
          <w:rFonts w:eastAsia="Times New Roman"/>
          <w:rtl/>
          <w:lang w:val="en-US"/>
        </w:rPr>
        <w:t xml:space="preserve"> </w:t>
      </w:r>
      <w:r w:rsidRPr="00745A4C">
        <w:rPr>
          <w:rFonts w:eastAsia="Times New Roman" w:hint="eastAsia"/>
          <w:rtl/>
          <w:lang w:val="en-US"/>
        </w:rPr>
        <w:t>منطقي</w:t>
      </w:r>
      <w:r w:rsidRPr="00745A4C">
        <w:rPr>
          <w:rFonts w:eastAsia="Times New Roman"/>
          <w:rtl/>
          <w:lang w:val="en-US"/>
        </w:rPr>
        <w:t xml:space="preserve"> </w:t>
      </w:r>
      <w:r w:rsidRPr="00745A4C">
        <w:rPr>
          <w:rFonts w:eastAsia="Times New Roman" w:hint="eastAsia"/>
          <w:rtl/>
          <w:lang w:val="en-US"/>
        </w:rPr>
        <w:t>وأدلة</w:t>
      </w:r>
      <w:r w:rsidRPr="00745A4C">
        <w:rPr>
          <w:rFonts w:eastAsia="Times New Roman"/>
          <w:rtl/>
          <w:lang w:val="en-US"/>
        </w:rPr>
        <w:t xml:space="preserve"> </w:t>
      </w:r>
      <w:r w:rsidRPr="00745A4C">
        <w:rPr>
          <w:rFonts w:eastAsia="Times New Roman" w:hint="eastAsia"/>
          <w:rtl/>
          <w:lang w:val="en-US"/>
        </w:rPr>
        <w:t>قرآنية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الموت</w:t>
      </w:r>
      <w:r w:rsidRPr="00745A4C">
        <w:rPr>
          <w:rFonts w:eastAsia="Times New Roman"/>
          <w:rtl/>
          <w:lang w:val="en-US"/>
        </w:rPr>
        <w:t xml:space="preserve"> </w:t>
      </w:r>
      <w:r w:rsidRPr="00745A4C">
        <w:rPr>
          <w:rFonts w:eastAsia="Times New Roman" w:hint="eastAsia"/>
          <w:rtl/>
          <w:lang w:val="en-US"/>
        </w:rPr>
        <w:t>الروحي</w:t>
      </w:r>
      <w:r w:rsidRPr="00745A4C">
        <w:rPr>
          <w:rFonts w:eastAsia="Times New Roman"/>
          <w:rtl/>
          <w:lang w:val="en-US"/>
        </w:rPr>
        <w:t>"</w:t>
      </w:r>
      <w:r w:rsidRPr="00745A4C">
        <w:rPr>
          <w:rFonts w:eastAsia="Times New Roman"/>
          <w:rtl/>
          <w:lang w:val="en-US"/>
        </w:rPr>
        <w:tab/>
        <w:t>182</w:t>
      </w:r>
    </w:p>
    <w:p w14:paraId="4620BB16" w14:textId="77777777" w:rsidR="00745A4C" w:rsidRPr="00745A4C" w:rsidRDefault="00745A4C" w:rsidP="00745A4C">
      <w:pPr>
        <w:rPr>
          <w:rFonts w:eastAsia="Times New Roman"/>
          <w:rtl/>
          <w:lang w:val="en-US"/>
        </w:rPr>
      </w:pPr>
      <w:r w:rsidRPr="00745A4C">
        <w:rPr>
          <w:rFonts w:eastAsia="Times New Roman"/>
          <w:rtl/>
          <w:lang w:val="en-US"/>
        </w:rPr>
        <w:t xml:space="preserve">129 </w:t>
      </w:r>
      <w:r w:rsidRPr="00745A4C">
        <w:rPr>
          <w:rFonts w:eastAsia="Times New Roman" w:hint="eastAsia"/>
          <w:rtl/>
          <w:lang w:val="en-US"/>
        </w:rPr>
        <w:t>تحطيم</w:t>
      </w:r>
      <w:r w:rsidRPr="00745A4C">
        <w:rPr>
          <w:rFonts w:eastAsia="Times New Roman"/>
          <w:rtl/>
          <w:lang w:val="en-US"/>
        </w:rPr>
        <w:t xml:space="preserve"> </w:t>
      </w:r>
      <w:r w:rsidRPr="00745A4C">
        <w:rPr>
          <w:rFonts w:eastAsia="Times New Roman" w:hint="eastAsia"/>
          <w:rtl/>
          <w:lang w:val="en-US"/>
        </w:rPr>
        <w:t>الأصنام</w:t>
      </w:r>
      <w:r w:rsidRPr="00745A4C">
        <w:rPr>
          <w:rFonts w:eastAsia="Times New Roman"/>
          <w:rtl/>
          <w:lang w:val="en-US"/>
        </w:rPr>
        <w:t xml:space="preserve"> </w:t>
      </w:r>
      <w:r w:rsidRPr="00745A4C">
        <w:rPr>
          <w:rFonts w:eastAsia="Times New Roman" w:hint="eastAsia"/>
          <w:rtl/>
          <w:lang w:val="en-US"/>
        </w:rPr>
        <w:t>الفكرية</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نقدية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قصص</w:t>
      </w:r>
      <w:r w:rsidRPr="00745A4C">
        <w:rPr>
          <w:rFonts w:eastAsia="Times New Roman"/>
          <w:rtl/>
          <w:lang w:val="en-US"/>
        </w:rPr>
        <w:t xml:space="preserve"> </w:t>
      </w:r>
      <w:r w:rsidRPr="00745A4C">
        <w:rPr>
          <w:rFonts w:eastAsia="Times New Roman" w:hint="eastAsia"/>
          <w:rtl/>
          <w:lang w:val="en-US"/>
        </w:rPr>
        <w:t>الأنبياء</w:t>
      </w:r>
      <w:r w:rsidRPr="00745A4C">
        <w:rPr>
          <w:rFonts w:eastAsia="Times New Roman"/>
          <w:rtl/>
          <w:lang w:val="en-US"/>
        </w:rPr>
        <w:tab/>
        <w:t>184</w:t>
      </w:r>
    </w:p>
    <w:p w14:paraId="70B61B92" w14:textId="77777777" w:rsidR="00745A4C" w:rsidRPr="00745A4C" w:rsidRDefault="00745A4C" w:rsidP="00745A4C">
      <w:pPr>
        <w:rPr>
          <w:rFonts w:eastAsia="Times New Roman"/>
          <w:rtl/>
          <w:lang w:val="en-US"/>
        </w:rPr>
      </w:pPr>
      <w:r w:rsidRPr="00745A4C">
        <w:rPr>
          <w:rFonts w:eastAsia="Times New Roman"/>
          <w:rtl/>
          <w:lang w:val="en-US"/>
        </w:rPr>
        <w:t xml:space="preserve">130 </w:t>
      </w:r>
      <w:r w:rsidRPr="00745A4C">
        <w:rPr>
          <w:rFonts w:eastAsia="Times New Roman" w:hint="eastAsia"/>
          <w:rtl/>
          <w:lang w:val="en-US"/>
        </w:rPr>
        <w:t>تعريف</w:t>
      </w:r>
      <w:r w:rsidRPr="00745A4C">
        <w:rPr>
          <w:rFonts w:eastAsia="Times New Roman"/>
          <w:rtl/>
          <w:lang w:val="en-US"/>
        </w:rPr>
        <w:t xml:space="preserve"> </w:t>
      </w:r>
      <w:r w:rsidRPr="00745A4C">
        <w:rPr>
          <w:rFonts w:eastAsia="Times New Roman" w:hint="eastAsia"/>
          <w:rtl/>
          <w:lang w:val="en-US"/>
        </w:rPr>
        <w:t>المفاهيم</w:t>
      </w:r>
      <w:r w:rsidRPr="00745A4C">
        <w:rPr>
          <w:rFonts w:eastAsia="Times New Roman"/>
          <w:rtl/>
          <w:lang w:val="en-US"/>
        </w:rPr>
        <w:t xml:space="preserve"> </w:t>
      </w:r>
      <w:r w:rsidRPr="00745A4C">
        <w:rPr>
          <w:rFonts w:eastAsia="Times New Roman" w:hint="eastAsia"/>
          <w:rtl/>
          <w:lang w:val="en-US"/>
        </w:rPr>
        <w:t>الأساسية</w:t>
      </w:r>
      <w:r w:rsidRPr="00745A4C">
        <w:rPr>
          <w:rFonts w:eastAsia="Times New Roman"/>
          <w:rtl/>
          <w:lang w:val="en-US"/>
        </w:rPr>
        <w:t xml:space="preserve"> </w:t>
      </w:r>
      <w:r w:rsidRPr="00745A4C">
        <w:rPr>
          <w:rFonts w:eastAsia="Times New Roman" w:hint="eastAsia"/>
          <w:rtl/>
          <w:lang w:val="en-US"/>
        </w:rPr>
        <w:t>حول</w:t>
      </w:r>
      <w:r w:rsidRPr="00745A4C">
        <w:rPr>
          <w:rFonts w:eastAsia="Times New Roman"/>
          <w:rtl/>
          <w:lang w:val="en-US"/>
        </w:rPr>
        <w:t xml:space="preserve"> </w:t>
      </w:r>
      <w:r w:rsidRPr="00745A4C">
        <w:rPr>
          <w:rFonts w:eastAsia="Times New Roman" w:hint="eastAsia"/>
          <w:rtl/>
          <w:lang w:val="en-US"/>
        </w:rPr>
        <w:t>الإسلام</w:t>
      </w:r>
      <w:r w:rsidRPr="00745A4C">
        <w:rPr>
          <w:rFonts w:eastAsia="Times New Roman"/>
          <w:rtl/>
          <w:lang w:val="en-US"/>
        </w:rPr>
        <w:t xml:space="preserve"> </w:t>
      </w:r>
      <w:r w:rsidRPr="00745A4C">
        <w:rPr>
          <w:rFonts w:eastAsia="Times New Roman" w:hint="eastAsia"/>
          <w:rtl/>
          <w:lang w:val="en-US"/>
        </w:rPr>
        <w:t>والإيمان</w:t>
      </w:r>
      <w:r w:rsidRPr="00745A4C">
        <w:rPr>
          <w:rFonts w:eastAsia="Times New Roman"/>
          <w:rtl/>
          <w:lang w:val="en-US"/>
        </w:rPr>
        <w:t xml:space="preserve"> </w:t>
      </w:r>
      <w:r w:rsidRPr="00745A4C">
        <w:rPr>
          <w:rFonts w:eastAsia="Times New Roman" w:hint="eastAsia"/>
          <w:rtl/>
          <w:lang w:val="en-US"/>
        </w:rPr>
        <w:t>والسنة</w:t>
      </w:r>
      <w:r w:rsidRPr="00745A4C">
        <w:rPr>
          <w:rFonts w:eastAsia="Times New Roman"/>
          <w:rtl/>
          <w:lang w:val="en-US"/>
        </w:rPr>
        <w:tab/>
        <w:t>185</w:t>
      </w:r>
    </w:p>
    <w:p w14:paraId="154CB56A" w14:textId="77777777" w:rsidR="00745A4C" w:rsidRPr="00745A4C" w:rsidRDefault="00745A4C" w:rsidP="00745A4C">
      <w:pPr>
        <w:rPr>
          <w:rFonts w:eastAsia="Times New Roman"/>
          <w:rtl/>
          <w:lang w:val="en-US"/>
        </w:rPr>
      </w:pPr>
      <w:r w:rsidRPr="00745A4C">
        <w:rPr>
          <w:rFonts w:eastAsia="Times New Roman"/>
          <w:rtl/>
          <w:lang w:val="en-US"/>
        </w:rPr>
        <w:t xml:space="preserve">131 </w:t>
      </w:r>
      <w:r w:rsidRPr="00745A4C">
        <w:rPr>
          <w:rFonts w:eastAsia="Times New Roman" w:hint="eastAsia"/>
          <w:rtl/>
          <w:lang w:val="en-US"/>
        </w:rPr>
        <w:t>الفجر</w:t>
      </w:r>
      <w:r w:rsidRPr="00745A4C">
        <w:rPr>
          <w:rFonts w:eastAsia="Times New Roman"/>
          <w:rtl/>
          <w:lang w:val="en-US"/>
        </w:rPr>
        <w:t xml:space="preserve">: </w:t>
      </w:r>
      <w:r w:rsidRPr="00745A4C">
        <w:rPr>
          <w:rFonts w:eastAsia="Times New Roman" w:hint="eastAsia"/>
          <w:rtl/>
          <w:lang w:val="en-US"/>
        </w:rPr>
        <w:t>انكشاف</w:t>
      </w:r>
      <w:r w:rsidRPr="00745A4C">
        <w:rPr>
          <w:rFonts w:eastAsia="Times New Roman"/>
          <w:rtl/>
          <w:lang w:val="en-US"/>
        </w:rPr>
        <w:t xml:space="preserve"> </w:t>
      </w:r>
      <w:r w:rsidRPr="00745A4C">
        <w:rPr>
          <w:rFonts w:eastAsia="Times New Roman" w:hint="eastAsia"/>
          <w:rtl/>
          <w:lang w:val="en-US"/>
        </w:rPr>
        <w:t>الحقيقة</w:t>
      </w:r>
      <w:r w:rsidRPr="00745A4C">
        <w:rPr>
          <w:rFonts w:eastAsia="Times New Roman"/>
          <w:rtl/>
          <w:lang w:val="en-US"/>
        </w:rPr>
        <w:t xml:space="preserve"> </w:t>
      </w:r>
      <w:r w:rsidRPr="00745A4C">
        <w:rPr>
          <w:rFonts w:eastAsia="Times New Roman" w:hint="eastAsia"/>
          <w:rtl/>
          <w:lang w:val="en-US"/>
        </w:rPr>
        <w:t>وبزوغ</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جديدة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قرآن</w:t>
      </w:r>
      <w:r w:rsidRPr="00745A4C">
        <w:rPr>
          <w:rFonts w:eastAsia="Times New Roman"/>
          <w:rtl/>
          <w:lang w:val="en-US"/>
        </w:rPr>
        <w:t xml:space="preserve"> </w:t>
      </w:r>
      <w:r w:rsidRPr="00745A4C">
        <w:rPr>
          <w:rFonts w:eastAsia="Times New Roman" w:hint="eastAsia"/>
          <w:rtl/>
          <w:lang w:val="en-US"/>
        </w:rPr>
        <w:t>الفجر</w:t>
      </w:r>
      <w:r w:rsidRPr="00745A4C">
        <w:rPr>
          <w:rFonts w:eastAsia="Times New Roman"/>
          <w:rtl/>
          <w:lang w:val="en-US"/>
        </w:rPr>
        <w:t>"</w:t>
      </w:r>
      <w:r w:rsidRPr="00745A4C">
        <w:rPr>
          <w:rFonts w:eastAsia="Times New Roman"/>
          <w:rtl/>
          <w:lang w:val="en-US"/>
        </w:rPr>
        <w:tab/>
        <w:t>187</w:t>
      </w:r>
    </w:p>
    <w:p w14:paraId="3AD86346" w14:textId="77777777" w:rsidR="00745A4C" w:rsidRPr="00745A4C" w:rsidRDefault="00745A4C" w:rsidP="00745A4C">
      <w:pPr>
        <w:rPr>
          <w:rFonts w:eastAsia="Times New Roman"/>
          <w:rtl/>
          <w:lang w:val="en-US"/>
        </w:rPr>
      </w:pPr>
      <w:r w:rsidRPr="00745A4C">
        <w:rPr>
          <w:rFonts w:eastAsia="Times New Roman"/>
          <w:rtl/>
          <w:lang w:val="en-US"/>
        </w:rPr>
        <w:t xml:space="preserve">132 </w:t>
      </w:r>
      <w:r w:rsidRPr="00745A4C">
        <w:rPr>
          <w:rFonts w:eastAsia="Times New Roman" w:hint="eastAsia"/>
          <w:rtl/>
          <w:lang w:val="en-US"/>
        </w:rPr>
        <w:t>معنى</w:t>
      </w:r>
      <w:r w:rsidRPr="00745A4C">
        <w:rPr>
          <w:rFonts w:eastAsia="Times New Roman"/>
          <w:rtl/>
          <w:lang w:val="en-US"/>
        </w:rPr>
        <w:t xml:space="preserve"> </w:t>
      </w:r>
      <w:r w:rsidRPr="00745A4C">
        <w:rPr>
          <w:rFonts w:eastAsia="Times New Roman" w:hint="eastAsia"/>
          <w:rtl/>
          <w:lang w:val="en-US"/>
        </w:rPr>
        <w:t>الساعة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القران</w:t>
      </w:r>
      <w:r w:rsidRPr="00745A4C">
        <w:rPr>
          <w:rFonts w:eastAsia="Times New Roman"/>
          <w:rtl/>
          <w:lang w:val="en-US"/>
        </w:rPr>
        <w:tab/>
        <w:t>187</w:t>
      </w:r>
    </w:p>
    <w:p w14:paraId="1A653E03" w14:textId="77777777" w:rsidR="00745A4C" w:rsidRPr="00745A4C" w:rsidRDefault="00745A4C" w:rsidP="00745A4C">
      <w:pPr>
        <w:rPr>
          <w:rFonts w:eastAsia="Times New Roman"/>
          <w:rtl/>
          <w:lang w:val="en-US"/>
        </w:rPr>
      </w:pPr>
      <w:r w:rsidRPr="00745A4C">
        <w:rPr>
          <w:rFonts w:eastAsia="Times New Roman"/>
          <w:rtl/>
          <w:lang w:val="en-US"/>
        </w:rPr>
        <w:t xml:space="preserve">133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نهرٌ</w:t>
      </w:r>
      <w:r w:rsidRPr="00745A4C">
        <w:rPr>
          <w:rFonts w:eastAsia="Times New Roman"/>
          <w:rtl/>
          <w:lang w:val="en-US"/>
        </w:rPr>
        <w:t xml:space="preserve"> </w:t>
      </w:r>
      <w:r w:rsidRPr="00745A4C">
        <w:rPr>
          <w:rFonts w:eastAsia="Times New Roman" w:hint="eastAsia"/>
          <w:rtl/>
          <w:lang w:val="en-US"/>
        </w:rPr>
        <w:t>جارٍ</w:t>
      </w:r>
      <w:r w:rsidRPr="00745A4C">
        <w:rPr>
          <w:rFonts w:eastAsia="Times New Roman"/>
          <w:rtl/>
          <w:lang w:val="en-US"/>
        </w:rPr>
        <w:t xml:space="preserve"> </w:t>
      </w:r>
      <w:r w:rsidRPr="00745A4C">
        <w:rPr>
          <w:rFonts w:eastAsia="Times New Roman" w:hint="eastAsia"/>
          <w:rtl/>
          <w:lang w:val="en-US"/>
        </w:rPr>
        <w:t>لا</w:t>
      </w:r>
      <w:r w:rsidRPr="00745A4C">
        <w:rPr>
          <w:rFonts w:eastAsia="Times New Roman"/>
          <w:rtl/>
          <w:lang w:val="en-US"/>
        </w:rPr>
        <w:t xml:space="preserve"> </w:t>
      </w:r>
      <w:r w:rsidRPr="00745A4C">
        <w:rPr>
          <w:rFonts w:eastAsia="Times New Roman" w:hint="eastAsia"/>
          <w:rtl/>
          <w:lang w:val="en-US"/>
        </w:rPr>
        <w:t>ينضب</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أهمية</w:t>
      </w:r>
      <w:r w:rsidRPr="00745A4C">
        <w:rPr>
          <w:rFonts w:eastAsia="Times New Roman"/>
          <w:rtl/>
          <w:lang w:val="en-US"/>
        </w:rPr>
        <w:t xml:space="preserve"> </w:t>
      </w:r>
      <w:r w:rsidRPr="00745A4C">
        <w:rPr>
          <w:rFonts w:eastAsia="Times New Roman" w:hint="eastAsia"/>
          <w:rtl/>
          <w:lang w:val="en-US"/>
        </w:rPr>
        <w:t>تتبع</w:t>
      </w:r>
      <w:r w:rsidRPr="00745A4C">
        <w:rPr>
          <w:rFonts w:eastAsia="Times New Roman"/>
          <w:rtl/>
          <w:lang w:val="en-US"/>
        </w:rPr>
        <w:t xml:space="preserve"> </w:t>
      </w:r>
      <w:r w:rsidRPr="00745A4C">
        <w:rPr>
          <w:rFonts w:eastAsia="Times New Roman" w:hint="eastAsia"/>
          <w:rtl/>
          <w:lang w:val="en-US"/>
        </w:rPr>
        <w:t>الجديد</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المتدبرين</w:t>
      </w:r>
      <w:r w:rsidRPr="00745A4C">
        <w:rPr>
          <w:rFonts w:eastAsia="Times New Roman"/>
          <w:rtl/>
          <w:lang w:val="en-US"/>
        </w:rPr>
        <w:tab/>
        <w:t>188</w:t>
      </w:r>
    </w:p>
    <w:p w14:paraId="3908BACD" w14:textId="77777777" w:rsidR="00745A4C" w:rsidRPr="00745A4C" w:rsidRDefault="00745A4C" w:rsidP="00745A4C">
      <w:pPr>
        <w:rPr>
          <w:rFonts w:eastAsia="Times New Roman"/>
          <w:rtl/>
          <w:lang w:val="en-US"/>
        </w:rPr>
      </w:pPr>
      <w:r w:rsidRPr="00745A4C">
        <w:rPr>
          <w:rFonts w:eastAsia="Times New Roman"/>
          <w:rtl/>
          <w:lang w:val="en-US"/>
        </w:rPr>
        <w:t xml:space="preserve">134 </w:t>
      </w:r>
      <w:r w:rsidRPr="00745A4C">
        <w:rPr>
          <w:rFonts w:eastAsia="Times New Roman" w:hint="eastAsia"/>
          <w:rtl/>
          <w:lang w:val="en-US"/>
        </w:rPr>
        <w:t>الفجر</w:t>
      </w:r>
      <w:r w:rsidRPr="00745A4C">
        <w:rPr>
          <w:rFonts w:eastAsia="Times New Roman"/>
          <w:rtl/>
          <w:lang w:val="en-US"/>
        </w:rPr>
        <w:t xml:space="preserve">: </w:t>
      </w:r>
      <w:r w:rsidRPr="00745A4C">
        <w:rPr>
          <w:rFonts w:eastAsia="Times New Roman" w:hint="eastAsia"/>
          <w:rtl/>
          <w:lang w:val="en-US"/>
        </w:rPr>
        <w:t>انكشاف</w:t>
      </w:r>
      <w:r w:rsidRPr="00745A4C">
        <w:rPr>
          <w:rFonts w:eastAsia="Times New Roman"/>
          <w:rtl/>
          <w:lang w:val="en-US"/>
        </w:rPr>
        <w:t xml:space="preserve"> </w:t>
      </w:r>
      <w:r w:rsidRPr="00745A4C">
        <w:rPr>
          <w:rFonts w:eastAsia="Times New Roman" w:hint="eastAsia"/>
          <w:rtl/>
          <w:lang w:val="en-US"/>
        </w:rPr>
        <w:t>الحقيقة</w:t>
      </w:r>
      <w:r w:rsidRPr="00745A4C">
        <w:rPr>
          <w:rFonts w:eastAsia="Times New Roman"/>
          <w:rtl/>
          <w:lang w:val="en-US"/>
        </w:rPr>
        <w:t xml:space="preserve"> </w:t>
      </w:r>
      <w:r w:rsidRPr="00745A4C">
        <w:rPr>
          <w:rFonts w:eastAsia="Times New Roman" w:hint="eastAsia"/>
          <w:rtl/>
          <w:lang w:val="en-US"/>
        </w:rPr>
        <w:t>وبزوغ</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جديدة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قرآن</w:t>
      </w:r>
      <w:r w:rsidRPr="00745A4C">
        <w:rPr>
          <w:rFonts w:eastAsia="Times New Roman"/>
          <w:rtl/>
          <w:lang w:val="en-US"/>
        </w:rPr>
        <w:t xml:space="preserve"> </w:t>
      </w:r>
      <w:r w:rsidRPr="00745A4C">
        <w:rPr>
          <w:rFonts w:eastAsia="Times New Roman" w:hint="eastAsia"/>
          <w:rtl/>
          <w:lang w:val="en-US"/>
        </w:rPr>
        <w:t>الفجر</w:t>
      </w:r>
      <w:r w:rsidRPr="00745A4C">
        <w:rPr>
          <w:rFonts w:eastAsia="Times New Roman"/>
          <w:rtl/>
          <w:lang w:val="en-US"/>
        </w:rPr>
        <w:t>"</w:t>
      </w:r>
      <w:r w:rsidRPr="00745A4C">
        <w:rPr>
          <w:rFonts w:eastAsia="Times New Roman"/>
          <w:rtl/>
          <w:lang w:val="en-US"/>
        </w:rPr>
        <w:tab/>
        <w:t>190</w:t>
      </w:r>
    </w:p>
    <w:p w14:paraId="1EF32FC7" w14:textId="77777777" w:rsidR="00745A4C" w:rsidRPr="00745A4C" w:rsidRDefault="00745A4C" w:rsidP="00745A4C">
      <w:pPr>
        <w:rPr>
          <w:rFonts w:eastAsia="Times New Roman"/>
          <w:rtl/>
          <w:lang w:val="en-US"/>
        </w:rPr>
      </w:pPr>
      <w:r w:rsidRPr="00745A4C">
        <w:rPr>
          <w:rFonts w:eastAsia="Times New Roman"/>
          <w:rtl/>
          <w:lang w:val="en-US"/>
        </w:rPr>
        <w:t xml:space="preserve">135 </w:t>
      </w:r>
      <w:r w:rsidRPr="00745A4C">
        <w:rPr>
          <w:rFonts w:eastAsia="Times New Roman" w:hint="eastAsia"/>
          <w:rtl/>
          <w:lang w:val="en-US"/>
        </w:rPr>
        <w:t>الإنسان</w:t>
      </w:r>
      <w:r w:rsidRPr="00745A4C">
        <w:rPr>
          <w:rFonts w:eastAsia="Times New Roman"/>
          <w:rtl/>
          <w:lang w:val="en-US"/>
        </w:rPr>
        <w:t xml:space="preserve"> </w:t>
      </w:r>
      <w:r w:rsidRPr="00745A4C">
        <w:rPr>
          <w:rFonts w:eastAsia="Times New Roman" w:hint="eastAsia"/>
          <w:rtl/>
          <w:lang w:val="en-US"/>
        </w:rPr>
        <w:t>والبشر</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أعمق</w:t>
      </w:r>
      <w:r w:rsidRPr="00745A4C">
        <w:rPr>
          <w:rFonts w:eastAsia="Times New Roman"/>
          <w:rtl/>
          <w:lang w:val="en-US"/>
        </w:rPr>
        <w:t xml:space="preserve"> </w:t>
      </w:r>
      <w:r w:rsidRPr="00745A4C">
        <w:rPr>
          <w:rFonts w:eastAsia="Times New Roman" w:hint="eastAsia"/>
          <w:rtl/>
          <w:lang w:val="en-US"/>
        </w:rPr>
        <w:t>للكينونة</w:t>
      </w:r>
      <w:r w:rsidRPr="00745A4C">
        <w:rPr>
          <w:rFonts w:eastAsia="Times New Roman"/>
          <w:rtl/>
          <w:lang w:val="en-US"/>
        </w:rPr>
        <w:t xml:space="preserve"> </w:t>
      </w:r>
      <w:r w:rsidRPr="00745A4C">
        <w:rPr>
          <w:rFonts w:eastAsia="Times New Roman" w:hint="eastAsia"/>
          <w:rtl/>
          <w:lang w:val="en-US"/>
        </w:rPr>
        <w:t>الإنسانية</w:t>
      </w:r>
      <w:r w:rsidRPr="00745A4C">
        <w:rPr>
          <w:rFonts w:eastAsia="Times New Roman"/>
          <w:rtl/>
          <w:lang w:val="en-US"/>
        </w:rPr>
        <w:tab/>
        <w:t>191</w:t>
      </w:r>
    </w:p>
    <w:p w14:paraId="727CAEF2" w14:textId="77777777" w:rsidR="00745A4C" w:rsidRPr="00745A4C" w:rsidRDefault="00745A4C" w:rsidP="00745A4C">
      <w:pPr>
        <w:rPr>
          <w:rFonts w:eastAsia="Times New Roman"/>
          <w:rtl/>
          <w:lang w:val="en-US"/>
        </w:rPr>
      </w:pPr>
      <w:r w:rsidRPr="00745A4C">
        <w:rPr>
          <w:rFonts w:eastAsia="Times New Roman"/>
          <w:rtl/>
          <w:lang w:val="en-US"/>
        </w:rPr>
        <w:t xml:space="preserve">136 </w:t>
      </w:r>
      <w:r w:rsidRPr="00745A4C">
        <w:rPr>
          <w:rFonts w:eastAsia="Times New Roman" w:hint="eastAsia"/>
          <w:rtl/>
          <w:lang w:val="en-US"/>
        </w:rPr>
        <w:t>استشعار</w:t>
      </w:r>
      <w:r w:rsidRPr="00745A4C">
        <w:rPr>
          <w:rFonts w:eastAsia="Times New Roman"/>
          <w:rtl/>
          <w:lang w:val="en-US"/>
        </w:rPr>
        <w:t xml:space="preserve"> </w:t>
      </w:r>
      <w:r w:rsidRPr="00745A4C">
        <w:rPr>
          <w:rFonts w:eastAsia="Times New Roman" w:hint="eastAsia"/>
          <w:rtl/>
          <w:lang w:val="en-US"/>
        </w:rPr>
        <w:t>معاني</w:t>
      </w:r>
      <w:r w:rsidRPr="00745A4C">
        <w:rPr>
          <w:rFonts w:eastAsia="Times New Roman"/>
          <w:rtl/>
          <w:lang w:val="en-US"/>
        </w:rPr>
        <w:t xml:space="preserve"> </w:t>
      </w:r>
      <w:r w:rsidRPr="00745A4C">
        <w:rPr>
          <w:rFonts w:eastAsia="Times New Roman" w:hint="eastAsia"/>
          <w:rtl/>
          <w:lang w:val="en-US"/>
        </w:rPr>
        <w:t>وطاقة</w:t>
      </w:r>
      <w:r w:rsidRPr="00745A4C">
        <w:rPr>
          <w:rFonts w:eastAsia="Times New Roman"/>
          <w:rtl/>
          <w:lang w:val="en-US"/>
        </w:rPr>
        <w:t xml:space="preserve"> </w:t>
      </w:r>
      <w:r w:rsidRPr="00745A4C">
        <w:rPr>
          <w:rFonts w:eastAsia="Times New Roman" w:hint="eastAsia"/>
          <w:rtl/>
          <w:lang w:val="en-US"/>
        </w:rPr>
        <w:t>وصوت</w:t>
      </w:r>
      <w:r w:rsidRPr="00745A4C">
        <w:rPr>
          <w:rFonts w:eastAsia="Times New Roman"/>
          <w:rtl/>
          <w:lang w:val="en-US"/>
        </w:rPr>
        <w:t xml:space="preserve"> </w:t>
      </w:r>
      <w:r w:rsidRPr="00745A4C">
        <w:rPr>
          <w:rFonts w:eastAsia="Times New Roman" w:hint="eastAsia"/>
          <w:rtl/>
          <w:lang w:val="en-US"/>
        </w:rPr>
        <w:t>وشكل</w:t>
      </w:r>
      <w:r w:rsidRPr="00745A4C">
        <w:rPr>
          <w:rFonts w:eastAsia="Times New Roman"/>
          <w:rtl/>
          <w:lang w:val="en-US"/>
        </w:rPr>
        <w:t xml:space="preserve"> </w:t>
      </w:r>
      <w:r w:rsidRPr="00745A4C">
        <w:rPr>
          <w:rFonts w:eastAsia="Times New Roman" w:hint="eastAsia"/>
          <w:rtl/>
          <w:lang w:val="en-US"/>
        </w:rPr>
        <w:t>أسماء</w:t>
      </w:r>
      <w:r w:rsidRPr="00745A4C">
        <w:rPr>
          <w:rFonts w:eastAsia="Times New Roman"/>
          <w:rtl/>
          <w:lang w:val="en-US"/>
        </w:rPr>
        <w:t xml:space="preserve"> </w:t>
      </w:r>
      <w:r w:rsidRPr="00745A4C">
        <w:rPr>
          <w:rFonts w:eastAsia="Times New Roman" w:hint="eastAsia"/>
          <w:rtl/>
          <w:lang w:val="en-US"/>
        </w:rPr>
        <w:t>الحروف</w:t>
      </w:r>
      <w:r w:rsidRPr="00745A4C">
        <w:rPr>
          <w:rFonts w:eastAsia="Times New Roman"/>
          <w:rtl/>
          <w:lang w:val="en-US"/>
        </w:rPr>
        <w:tab/>
        <w:t>193</w:t>
      </w:r>
    </w:p>
    <w:p w14:paraId="345068F5" w14:textId="77777777" w:rsidR="00745A4C" w:rsidRPr="00745A4C" w:rsidRDefault="00745A4C" w:rsidP="00745A4C">
      <w:pPr>
        <w:rPr>
          <w:rFonts w:eastAsia="Times New Roman"/>
          <w:rtl/>
          <w:lang w:val="en-US"/>
        </w:rPr>
      </w:pPr>
      <w:r w:rsidRPr="00745A4C">
        <w:rPr>
          <w:rFonts w:eastAsia="Times New Roman"/>
          <w:rtl/>
          <w:lang w:val="en-US"/>
        </w:rPr>
        <w:t xml:space="preserve">137 </w:t>
      </w:r>
      <w:r w:rsidRPr="00745A4C">
        <w:rPr>
          <w:rFonts w:eastAsia="Times New Roman" w:hint="eastAsia"/>
          <w:rtl/>
          <w:lang w:val="en-US"/>
        </w:rPr>
        <w:t>ملخص</w:t>
      </w:r>
      <w:r w:rsidRPr="00745A4C">
        <w:rPr>
          <w:rFonts w:eastAsia="Times New Roman"/>
          <w:rtl/>
          <w:lang w:val="en-US"/>
        </w:rPr>
        <w:t xml:space="preserve"> </w:t>
      </w:r>
      <w:r w:rsidRPr="00745A4C">
        <w:rPr>
          <w:rFonts w:eastAsia="Times New Roman" w:hint="eastAsia"/>
          <w:rtl/>
          <w:lang w:val="en-US"/>
        </w:rPr>
        <w:t>الكتاب</w:t>
      </w:r>
      <w:r w:rsidRPr="00745A4C">
        <w:rPr>
          <w:rFonts w:eastAsia="Times New Roman"/>
          <w:rtl/>
          <w:lang w:val="en-US"/>
        </w:rPr>
        <w:tab/>
        <w:t>199</w:t>
      </w:r>
    </w:p>
    <w:p w14:paraId="0BD76057" w14:textId="77777777" w:rsidR="00745A4C" w:rsidRPr="00745A4C" w:rsidRDefault="00745A4C" w:rsidP="00745A4C">
      <w:pPr>
        <w:rPr>
          <w:rFonts w:eastAsia="Times New Roman"/>
          <w:rtl/>
          <w:lang w:val="en-US"/>
        </w:rPr>
      </w:pPr>
      <w:r w:rsidRPr="00745A4C">
        <w:rPr>
          <w:rFonts w:eastAsia="Times New Roman"/>
          <w:rtl/>
          <w:lang w:val="en-US"/>
        </w:rPr>
        <w:t xml:space="preserve">138 </w:t>
      </w:r>
      <w:r w:rsidRPr="00745A4C">
        <w:rPr>
          <w:rFonts w:eastAsia="Times New Roman" w:hint="eastAsia"/>
          <w:rtl/>
          <w:lang w:val="en-US"/>
        </w:rPr>
        <w:t>الشكر</w:t>
      </w:r>
      <w:r w:rsidRPr="00745A4C">
        <w:rPr>
          <w:rFonts w:eastAsia="Times New Roman"/>
          <w:rtl/>
          <w:lang w:val="en-US"/>
        </w:rPr>
        <w:t xml:space="preserve"> </w:t>
      </w:r>
      <w:r w:rsidRPr="00745A4C">
        <w:rPr>
          <w:rFonts w:eastAsia="Times New Roman" w:hint="eastAsia"/>
          <w:rtl/>
          <w:lang w:val="en-US"/>
        </w:rPr>
        <w:t>والتقدير</w:t>
      </w:r>
      <w:r w:rsidRPr="00745A4C">
        <w:rPr>
          <w:rFonts w:eastAsia="Times New Roman"/>
          <w:rtl/>
          <w:lang w:val="en-US"/>
        </w:rPr>
        <w:tab/>
        <w:t>200</w:t>
      </w:r>
    </w:p>
    <w:p w14:paraId="60979B35" w14:textId="77777777" w:rsidR="00745A4C" w:rsidRPr="00745A4C" w:rsidRDefault="00745A4C" w:rsidP="00745A4C">
      <w:pPr>
        <w:rPr>
          <w:rFonts w:eastAsia="Times New Roman"/>
          <w:rtl/>
          <w:lang w:val="en-US"/>
        </w:rPr>
      </w:pPr>
      <w:r w:rsidRPr="00745A4C">
        <w:rPr>
          <w:rFonts w:eastAsia="Times New Roman"/>
          <w:rtl/>
          <w:lang w:val="en-US"/>
        </w:rPr>
        <w:t xml:space="preserve">139 </w:t>
      </w:r>
      <w:r w:rsidRPr="00745A4C">
        <w:rPr>
          <w:rFonts w:eastAsia="Times New Roman" w:hint="eastAsia"/>
          <w:rtl/>
          <w:lang w:val="en-US"/>
        </w:rPr>
        <w:t>المراجع</w:t>
      </w:r>
      <w:r w:rsidRPr="00745A4C">
        <w:rPr>
          <w:rFonts w:eastAsia="Times New Roman"/>
          <w:rtl/>
          <w:lang w:val="en-US"/>
        </w:rPr>
        <w:tab/>
        <w:t>203</w:t>
      </w:r>
    </w:p>
    <w:p w14:paraId="332A2389" w14:textId="77777777" w:rsidR="00745A4C" w:rsidRPr="00745A4C" w:rsidRDefault="00745A4C" w:rsidP="00745A4C">
      <w:pPr>
        <w:rPr>
          <w:rFonts w:eastAsia="Times New Roman"/>
          <w:rtl/>
          <w:lang w:val="en-US"/>
        </w:rPr>
      </w:pPr>
      <w:r w:rsidRPr="00745A4C">
        <w:rPr>
          <w:rFonts w:eastAsia="Times New Roman" w:hint="eastAsia"/>
          <w:rtl/>
          <w:lang w:val="en-US"/>
        </w:rPr>
        <w:t>فهرس</w:t>
      </w:r>
      <w:r w:rsidRPr="00745A4C">
        <w:rPr>
          <w:rFonts w:eastAsia="Times New Roman"/>
          <w:rtl/>
          <w:lang w:val="en-US"/>
        </w:rPr>
        <w:t xml:space="preserve"> </w:t>
      </w:r>
      <w:r w:rsidRPr="00745A4C">
        <w:rPr>
          <w:rFonts w:eastAsia="Times New Roman" w:hint="eastAsia"/>
          <w:rtl/>
          <w:lang w:val="en-US"/>
        </w:rPr>
        <w:t>المجلد</w:t>
      </w:r>
      <w:r w:rsidRPr="00745A4C">
        <w:rPr>
          <w:rFonts w:eastAsia="Times New Roman"/>
          <w:rtl/>
          <w:lang w:val="en-US"/>
        </w:rPr>
        <w:t xml:space="preserve"> </w:t>
      </w:r>
      <w:r w:rsidRPr="00745A4C">
        <w:rPr>
          <w:rFonts w:eastAsia="Times New Roman" w:hint="eastAsia"/>
          <w:rtl/>
          <w:lang w:val="en-US"/>
        </w:rPr>
        <w:t>الأول</w:t>
      </w:r>
      <w:r w:rsidRPr="00745A4C">
        <w:rPr>
          <w:rFonts w:eastAsia="Times New Roman"/>
          <w:rtl/>
          <w:lang w:val="en-US"/>
        </w:rPr>
        <w:tab/>
        <w:t>205</w:t>
      </w:r>
    </w:p>
    <w:p w14:paraId="72A20C18" w14:textId="77777777" w:rsidR="00745A4C" w:rsidRPr="00745A4C" w:rsidRDefault="00745A4C" w:rsidP="00745A4C">
      <w:pPr>
        <w:rPr>
          <w:rFonts w:eastAsia="Times New Roman"/>
          <w:rtl/>
          <w:lang w:val="en-US"/>
        </w:rPr>
      </w:pPr>
      <w:r w:rsidRPr="00745A4C">
        <w:rPr>
          <w:rFonts w:eastAsia="Times New Roman" w:hint="eastAsia"/>
          <w:rtl/>
          <w:lang w:val="en-US"/>
        </w:rPr>
        <w:t>فهرس</w:t>
      </w:r>
      <w:r w:rsidRPr="00745A4C">
        <w:rPr>
          <w:rFonts w:eastAsia="Times New Roman"/>
          <w:rtl/>
          <w:lang w:val="en-US"/>
        </w:rPr>
        <w:t xml:space="preserve"> </w:t>
      </w:r>
      <w:r w:rsidRPr="00745A4C">
        <w:rPr>
          <w:rFonts w:eastAsia="Times New Roman" w:hint="eastAsia"/>
          <w:rtl/>
          <w:lang w:val="en-US"/>
        </w:rPr>
        <w:t>المجلد</w:t>
      </w:r>
      <w:r w:rsidRPr="00745A4C">
        <w:rPr>
          <w:rFonts w:eastAsia="Times New Roman"/>
          <w:rtl/>
          <w:lang w:val="en-US"/>
        </w:rPr>
        <w:t xml:space="preserve"> </w:t>
      </w:r>
      <w:r w:rsidRPr="00745A4C">
        <w:rPr>
          <w:rFonts w:eastAsia="Times New Roman" w:hint="eastAsia"/>
          <w:rtl/>
          <w:lang w:val="en-US"/>
        </w:rPr>
        <w:t>الثاني</w:t>
      </w:r>
      <w:r w:rsidRPr="00745A4C">
        <w:rPr>
          <w:rFonts w:eastAsia="Times New Roman"/>
          <w:rtl/>
          <w:lang w:val="en-US"/>
        </w:rPr>
        <w:tab/>
        <w:t>214</w:t>
      </w:r>
    </w:p>
    <w:p w14:paraId="4DB6DFF1" w14:textId="77777777" w:rsidR="00745A4C" w:rsidRPr="00745A4C" w:rsidRDefault="00745A4C" w:rsidP="00745A4C">
      <w:pPr>
        <w:rPr>
          <w:rFonts w:eastAsia="Times New Roman"/>
          <w:rtl/>
          <w:lang w:val="en-US"/>
        </w:rPr>
      </w:pPr>
      <w:r w:rsidRPr="00745A4C">
        <w:rPr>
          <w:rFonts w:eastAsia="Times New Roman" w:hint="eastAsia"/>
          <w:rtl/>
          <w:lang w:val="en-US"/>
        </w:rPr>
        <w:lastRenderedPageBreak/>
        <w:t>فهرس</w:t>
      </w:r>
      <w:r w:rsidRPr="00745A4C">
        <w:rPr>
          <w:rFonts w:eastAsia="Times New Roman"/>
          <w:rtl/>
          <w:lang w:val="en-US"/>
        </w:rPr>
        <w:t xml:space="preserve"> </w:t>
      </w:r>
      <w:r w:rsidRPr="00745A4C">
        <w:rPr>
          <w:rFonts w:eastAsia="Times New Roman" w:hint="eastAsia"/>
          <w:rtl/>
          <w:lang w:val="en-US"/>
        </w:rPr>
        <w:t>المجلد</w:t>
      </w:r>
      <w:r w:rsidRPr="00745A4C">
        <w:rPr>
          <w:rFonts w:eastAsia="Times New Roman"/>
          <w:rtl/>
          <w:lang w:val="en-US"/>
        </w:rPr>
        <w:t xml:space="preserve"> </w:t>
      </w:r>
      <w:r w:rsidRPr="00745A4C">
        <w:rPr>
          <w:rFonts w:eastAsia="Times New Roman" w:hint="eastAsia"/>
          <w:rtl/>
          <w:lang w:val="en-US"/>
        </w:rPr>
        <w:t>الثالث</w:t>
      </w:r>
      <w:r w:rsidRPr="00745A4C">
        <w:rPr>
          <w:rFonts w:eastAsia="Times New Roman"/>
          <w:rtl/>
          <w:lang w:val="en-US"/>
        </w:rPr>
        <w:tab/>
        <w:t>216</w:t>
      </w:r>
    </w:p>
    <w:p w14:paraId="7BB9F7B0" w14:textId="77777777" w:rsidR="00745A4C" w:rsidRPr="00745A4C" w:rsidRDefault="00745A4C" w:rsidP="00745A4C">
      <w:pPr>
        <w:rPr>
          <w:rFonts w:eastAsia="Times New Roman"/>
          <w:rtl/>
          <w:lang w:val="en-US"/>
        </w:rPr>
      </w:pPr>
      <w:r w:rsidRPr="00745A4C">
        <w:rPr>
          <w:rFonts w:eastAsia="Times New Roman"/>
          <w:rtl/>
          <w:lang w:val="en-US"/>
        </w:rPr>
        <w:t xml:space="preserve">141 </w:t>
      </w:r>
      <w:r w:rsidRPr="00745A4C">
        <w:rPr>
          <w:rFonts w:eastAsia="Times New Roman" w:hint="eastAsia"/>
          <w:rtl/>
          <w:lang w:val="en-US"/>
        </w:rPr>
        <w:t>مقدمة</w:t>
      </w:r>
      <w:r w:rsidRPr="00745A4C">
        <w:rPr>
          <w:rFonts w:eastAsia="Times New Roman"/>
          <w:rtl/>
          <w:lang w:val="en-US"/>
        </w:rPr>
        <w:t xml:space="preserve"> </w:t>
      </w:r>
      <w:r w:rsidRPr="00745A4C">
        <w:rPr>
          <w:rFonts w:eastAsia="Times New Roman" w:hint="eastAsia"/>
          <w:rtl/>
          <w:lang w:val="en-US"/>
        </w:rPr>
        <w:t>مشروع</w:t>
      </w:r>
      <w:r w:rsidRPr="00745A4C">
        <w:rPr>
          <w:rFonts w:eastAsia="Times New Roman"/>
          <w:rtl/>
          <w:lang w:val="en-US"/>
        </w:rPr>
        <w:t xml:space="preserve"> </w:t>
      </w:r>
      <w:r w:rsidRPr="00745A4C">
        <w:rPr>
          <w:rFonts w:eastAsia="Times New Roman" w:hint="eastAsia"/>
          <w:rtl/>
          <w:lang w:val="en-US"/>
        </w:rPr>
        <w:t>رقمنة</w:t>
      </w:r>
      <w:r w:rsidRPr="00745A4C">
        <w:rPr>
          <w:rFonts w:eastAsia="Times New Roman"/>
          <w:rtl/>
          <w:lang w:val="en-US"/>
        </w:rPr>
        <w:t xml:space="preserve"> </w:t>
      </w:r>
      <w:r w:rsidRPr="00745A4C">
        <w:rPr>
          <w:rFonts w:eastAsia="Times New Roman" w:hint="eastAsia"/>
          <w:rtl/>
          <w:lang w:val="en-US"/>
        </w:rPr>
        <w:t>المخطوطات</w:t>
      </w:r>
      <w:r w:rsidRPr="00745A4C">
        <w:rPr>
          <w:rFonts w:eastAsia="Times New Roman"/>
          <w:rtl/>
          <w:lang w:val="en-US"/>
        </w:rPr>
        <w:t xml:space="preserve"> </w:t>
      </w:r>
      <w:r w:rsidRPr="00745A4C">
        <w:rPr>
          <w:rFonts w:eastAsia="Times New Roman" w:hint="eastAsia"/>
          <w:rtl/>
          <w:lang w:val="en-US"/>
        </w:rPr>
        <w:t>الأصلية</w:t>
      </w:r>
      <w:r w:rsidRPr="00745A4C">
        <w:rPr>
          <w:rFonts w:eastAsia="Times New Roman"/>
          <w:rtl/>
          <w:lang w:val="en-US"/>
        </w:rPr>
        <w:t xml:space="preserve"> </w:t>
      </w:r>
      <w:r w:rsidRPr="00745A4C">
        <w:rPr>
          <w:rFonts w:eastAsia="Times New Roman" w:hint="eastAsia"/>
          <w:rtl/>
          <w:lang w:val="en-US"/>
        </w:rPr>
        <w:t>للقرآن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وسلسلة</w:t>
      </w:r>
      <w:r w:rsidRPr="00745A4C">
        <w:rPr>
          <w:rFonts w:eastAsia="Times New Roman"/>
          <w:rtl/>
          <w:lang w:val="en-US"/>
        </w:rPr>
        <w:t xml:space="preserve"> </w:t>
      </w:r>
      <w:r w:rsidRPr="00745A4C">
        <w:rPr>
          <w:rFonts w:eastAsia="Times New Roman" w:hint="eastAsia"/>
          <w:rtl/>
          <w:lang w:val="en-US"/>
        </w:rPr>
        <w:t>الكتب</w:t>
      </w:r>
      <w:r w:rsidRPr="00745A4C">
        <w:rPr>
          <w:rFonts w:eastAsia="Times New Roman"/>
          <w:rtl/>
          <w:lang w:val="en-US"/>
        </w:rPr>
        <w:t xml:space="preserve"> </w:t>
      </w:r>
      <w:r w:rsidRPr="00745A4C">
        <w:rPr>
          <w:rFonts w:eastAsia="Times New Roman" w:hint="eastAsia"/>
          <w:rtl/>
          <w:lang w:val="en-US"/>
        </w:rPr>
        <w:t>الستة</w:t>
      </w:r>
      <w:r w:rsidRPr="00745A4C">
        <w:rPr>
          <w:rFonts w:eastAsia="Times New Roman"/>
          <w:rtl/>
          <w:lang w:val="en-US"/>
        </w:rPr>
        <w:t xml:space="preserve">: </w:t>
      </w:r>
      <w:r w:rsidRPr="00745A4C">
        <w:rPr>
          <w:rFonts w:eastAsia="Times New Roman" w:hint="eastAsia"/>
          <w:rtl/>
          <w:lang w:val="en-US"/>
        </w:rPr>
        <w:t>نور</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والتدبر</w:t>
      </w:r>
      <w:r w:rsidRPr="00745A4C">
        <w:rPr>
          <w:rFonts w:eastAsia="Times New Roman"/>
          <w:rtl/>
          <w:lang w:val="en-US"/>
        </w:rPr>
        <w:t xml:space="preserve"> </w:t>
      </w:r>
      <w:r w:rsidRPr="00745A4C">
        <w:rPr>
          <w:rFonts w:eastAsia="Times New Roman" w:hint="eastAsia"/>
          <w:rtl/>
          <w:lang w:val="en-US"/>
        </w:rPr>
        <w:t>الأصيل</w:t>
      </w:r>
      <w:r w:rsidRPr="00745A4C">
        <w:rPr>
          <w:rFonts w:eastAsia="Times New Roman"/>
          <w:rtl/>
          <w:lang w:val="en-US"/>
        </w:rPr>
        <w:tab/>
        <w:t>224</w:t>
      </w:r>
    </w:p>
    <w:p w14:paraId="6DC68412" w14:textId="77777777" w:rsidR="00745A4C" w:rsidRPr="0073369A" w:rsidRDefault="00745A4C" w:rsidP="00745A4C">
      <w:pPr>
        <w:rPr>
          <w:rFonts w:eastAsia="Times New Roman"/>
          <w:rtl/>
          <w:lang w:val="en-US"/>
        </w:rPr>
      </w:pPr>
    </w:p>
    <w:sectPr w:rsidR="00745A4C" w:rsidRPr="007336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11429B"/>
    <w:multiLevelType w:val="multilevel"/>
    <w:tmpl w:val="103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3058E1"/>
    <w:multiLevelType w:val="multilevel"/>
    <w:tmpl w:val="1432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33626C"/>
    <w:multiLevelType w:val="multilevel"/>
    <w:tmpl w:val="0A60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5732CC"/>
    <w:multiLevelType w:val="multilevel"/>
    <w:tmpl w:val="1054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5739B6"/>
    <w:multiLevelType w:val="multilevel"/>
    <w:tmpl w:val="5C4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8E42C8"/>
    <w:multiLevelType w:val="multilevel"/>
    <w:tmpl w:val="45AE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D20BC8"/>
    <w:multiLevelType w:val="multilevel"/>
    <w:tmpl w:val="373EC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FA7F60"/>
    <w:multiLevelType w:val="multilevel"/>
    <w:tmpl w:val="9AD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1B732A"/>
    <w:multiLevelType w:val="multilevel"/>
    <w:tmpl w:val="CA9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901021"/>
    <w:multiLevelType w:val="multilevel"/>
    <w:tmpl w:val="C46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2967B5"/>
    <w:multiLevelType w:val="multilevel"/>
    <w:tmpl w:val="C99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7B2AC3"/>
    <w:multiLevelType w:val="hybridMultilevel"/>
    <w:tmpl w:val="7632E40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2"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A87A17"/>
    <w:multiLevelType w:val="multilevel"/>
    <w:tmpl w:val="1A2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D64EF5"/>
    <w:multiLevelType w:val="multilevel"/>
    <w:tmpl w:val="A8B00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F45159"/>
    <w:multiLevelType w:val="multilevel"/>
    <w:tmpl w:val="EEF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3C1817"/>
    <w:multiLevelType w:val="multilevel"/>
    <w:tmpl w:val="BE06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A85EB5"/>
    <w:multiLevelType w:val="multilevel"/>
    <w:tmpl w:val="023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D3377F"/>
    <w:multiLevelType w:val="multilevel"/>
    <w:tmpl w:val="A1A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096927"/>
    <w:multiLevelType w:val="multilevel"/>
    <w:tmpl w:val="ABD2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647B18"/>
    <w:multiLevelType w:val="multilevel"/>
    <w:tmpl w:val="3A4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C80840"/>
    <w:multiLevelType w:val="multilevel"/>
    <w:tmpl w:val="6896B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040632"/>
    <w:multiLevelType w:val="multilevel"/>
    <w:tmpl w:val="944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384649"/>
    <w:multiLevelType w:val="multilevel"/>
    <w:tmpl w:val="264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5A5FB2"/>
    <w:multiLevelType w:val="multilevel"/>
    <w:tmpl w:val="FE32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69A5FC9"/>
    <w:multiLevelType w:val="multilevel"/>
    <w:tmpl w:val="CC9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1E2983"/>
    <w:multiLevelType w:val="multilevel"/>
    <w:tmpl w:val="8538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366463"/>
    <w:multiLevelType w:val="multilevel"/>
    <w:tmpl w:val="E624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742388"/>
    <w:multiLevelType w:val="multilevel"/>
    <w:tmpl w:val="9F9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A56754"/>
    <w:multiLevelType w:val="multilevel"/>
    <w:tmpl w:val="B43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B96404"/>
    <w:multiLevelType w:val="multilevel"/>
    <w:tmpl w:val="66C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2B1D34"/>
    <w:multiLevelType w:val="multilevel"/>
    <w:tmpl w:val="1C403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84A32A1"/>
    <w:multiLevelType w:val="hybridMultilevel"/>
    <w:tmpl w:val="D790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88F739B"/>
    <w:multiLevelType w:val="multilevel"/>
    <w:tmpl w:val="B2A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F31572"/>
    <w:multiLevelType w:val="multilevel"/>
    <w:tmpl w:val="D49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F55DFA"/>
    <w:multiLevelType w:val="multilevel"/>
    <w:tmpl w:val="20B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76207A"/>
    <w:multiLevelType w:val="multilevel"/>
    <w:tmpl w:val="3F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A477E6"/>
    <w:multiLevelType w:val="multilevel"/>
    <w:tmpl w:val="0622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9C339AE"/>
    <w:multiLevelType w:val="multilevel"/>
    <w:tmpl w:val="06D8E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504ADC"/>
    <w:multiLevelType w:val="multilevel"/>
    <w:tmpl w:val="3F4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7B40BE"/>
    <w:multiLevelType w:val="multilevel"/>
    <w:tmpl w:val="F6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3E6A4D"/>
    <w:multiLevelType w:val="multilevel"/>
    <w:tmpl w:val="C7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D35553"/>
    <w:multiLevelType w:val="multilevel"/>
    <w:tmpl w:val="35E89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2F0CC0"/>
    <w:multiLevelType w:val="multilevel"/>
    <w:tmpl w:val="C73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490882"/>
    <w:multiLevelType w:val="multilevel"/>
    <w:tmpl w:val="40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A07E50"/>
    <w:multiLevelType w:val="hybridMultilevel"/>
    <w:tmpl w:val="DE367E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8" w15:restartNumberingAfterBreak="0">
    <w:nsid w:val="0CB1259C"/>
    <w:multiLevelType w:val="multilevel"/>
    <w:tmpl w:val="012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762BCA"/>
    <w:multiLevelType w:val="multilevel"/>
    <w:tmpl w:val="2C8C4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D812F05"/>
    <w:multiLevelType w:val="multilevel"/>
    <w:tmpl w:val="423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D941611"/>
    <w:multiLevelType w:val="multilevel"/>
    <w:tmpl w:val="8F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DB32AE"/>
    <w:multiLevelType w:val="multilevel"/>
    <w:tmpl w:val="099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E25785"/>
    <w:multiLevelType w:val="multilevel"/>
    <w:tmpl w:val="B774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DE947D6"/>
    <w:multiLevelType w:val="multilevel"/>
    <w:tmpl w:val="313E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FD4AF3"/>
    <w:multiLevelType w:val="hybridMultilevel"/>
    <w:tmpl w:val="45F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0E033B16"/>
    <w:multiLevelType w:val="multilevel"/>
    <w:tmpl w:val="D01A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0C243E"/>
    <w:multiLevelType w:val="multilevel"/>
    <w:tmpl w:val="3F78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EA17325"/>
    <w:multiLevelType w:val="multilevel"/>
    <w:tmpl w:val="648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DA6333"/>
    <w:multiLevelType w:val="multilevel"/>
    <w:tmpl w:val="BD2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DD5873"/>
    <w:multiLevelType w:val="multilevel"/>
    <w:tmpl w:val="E72C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0C6BE9"/>
    <w:multiLevelType w:val="multilevel"/>
    <w:tmpl w:val="113A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3B7FF9"/>
    <w:multiLevelType w:val="multilevel"/>
    <w:tmpl w:val="A24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147E77"/>
    <w:multiLevelType w:val="hybridMultilevel"/>
    <w:tmpl w:val="0060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0A07D42"/>
    <w:multiLevelType w:val="multilevel"/>
    <w:tmpl w:val="20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0AC36BA"/>
    <w:multiLevelType w:val="multilevel"/>
    <w:tmpl w:val="5AF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407AA5"/>
    <w:multiLevelType w:val="multilevel"/>
    <w:tmpl w:val="C45A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4D7844"/>
    <w:multiLevelType w:val="multilevel"/>
    <w:tmpl w:val="396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4E0DCD"/>
    <w:multiLevelType w:val="multilevel"/>
    <w:tmpl w:val="255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563332"/>
    <w:multiLevelType w:val="multilevel"/>
    <w:tmpl w:val="823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CB3E9A"/>
    <w:multiLevelType w:val="multilevel"/>
    <w:tmpl w:val="998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D96B90"/>
    <w:multiLevelType w:val="multilevel"/>
    <w:tmpl w:val="60E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FA5E9C"/>
    <w:multiLevelType w:val="multilevel"/>
    <w:tmpl w:val="9A1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17383B"/>
    <w:multiLevelType w:val="multilevel"/>
    <w:tmpl w:val="DFB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335B7B"/>
    <w:multiLevelType w:val="multilevel"/>
    <w:tmpl w:val="AB2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544F5C"/>
    <w:multiLevelType w:val="multilevel"/>
    <w:tmpl w:val="967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561C0C"/>
    <w:multiLevelType w:val="multilevel"/>
    <w:tmpl w:val="6A90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B72D8B"/>
    <w:multiLevelType w:val="multilevel"/>
    <w:tmpl w:val="B01C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13F13C72"/>
    <w:multiLevelType w:val="multilevel"/>
    <w:tmpl w:val="4BBC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40A7731"/>
    <w:multiLevelType w:val="multilevel"/>
    <w:tmpl w:val="BCC6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815A9B"/>
    <w:multiLevelType w:val="multilevel"/>
    <w:tmpl w:val="7D9C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82775B"/>
    <w:multiLevelType w:val="multilevel"/>
    <w:tmpl w:val="EEFC0146"/>
    <w:lvl w:ilvl="0">
      <w:start w:val="1"/>
      <w:numFmt w:val="decimal"/>
      <w:pStyle w:val="1"/>
      <w:lvlText w:val="%1"/>
      <w:lvlJc w:val="left"/>
      <w:pPr>
        <w:ind w:left="432" w:hanging="432"/>
      </w:pPr>
      <w:rPr>
        <w:rFonts w:hint="default"/>
      </w:rPr>
    </w:lvl>
    <w:lvl w:ilvl="1">
      <w:start w:val="1"/>
      <w:numFmt w:val="decimal"/>
      <w:pStyle w:val="21"/>
      <w:suff w:val="space"/>
      <w:lvlText w:val="%1.%2"/>
      <w:lvlJc w:val="left"/>
      <w:pPr>
        <w:ind w:left="1568" w:hanging="576"/>
      </w:pPr>
      <w:rPr>
        <w:rFonts w:hint="default"/>
      </w:rPr>
    </w:lvl>
    <w:lvl w:ilvl="2">
      <w:start w:val="1"/>
      <w:numFmt w:val="decimal"/>
      <w:pStyle w:val="32"/>
      <w:lvlText w:val="%1.%2.%3"/>
      <w:lvlJc w:val="left"/>
      <w:pPr>
        <w:ind w:left="1287" w:hanging="720"/>
      </w:pPr>
      <w:rPr>
        <w:rFonts w:hint="default"/>
        <w:lang w:bidi="ar-MA"/>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4" w15:restartNumberingAfterBreak="0">
    <w:nsid w:val="14CF6B91"/>
    <w:multiLevelType w:val="multilevel"/>
    <w:tmpl w:val="C68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DF69AB"/>
    <w:multiLevelType w:val="multilevel"/>
    <w:tmpl w:val="476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E66A3D"/>
    <w:multiLevelType w:val="multilevel"/>
    <w:tmpl w:val="CFB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5190DDB"/>
    <w:multiLevelType w:val="multilevel"/>
    <w:tmpl w:val="7ED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5214280"/>
    <w:multiLevelType w:val="multilevel"/>
    <w:tmpl w:val="E7C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330596"/>
    <w:multiLevelType w:val="multilevel"/>
    <w:tmpl w:val="05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6D3B88"/>
    <w:multiLevelType w:val="hybridMultilevel"/>
    <w:tmpl w:val="1CF2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5DD6ADC"/>
    <w:multiLevelType w:val="multilevel"/>
    <w:tmpl w:val="76D0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8E797E"/>
    <w:multiLevelType w:val="multilevel"/>
    <w:tmpl w:val="57D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E21960"/>
    <w:multiLevelType w:val="multilevel"/>
    <w:tmpl w:val="492C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7500890"/>
    <w:multiLevelType w:val="multilevel"/>
    <w:tmpl w:val="5EF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77F0AA3"/>
    <w:multiLevelType w:val="multilevel"/>
    <w:tmpl w:val="638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A602E0"/>
    <w:multiLevelType w:val="multilevel"/>
    <w:tmpl w:val="07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B22F54"/>
    <w:multiLevelType w:val="multilevel"/>
    <w:tmpl w:val="F234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8007835"/>
    <w:multiLevelType w:val="multilevel"/>
    <w:tmpl w:val="BAD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81C1160"/>
    <w:multiLevelType w:val="multilevel"/>
    <w:tmpl w:val="844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83A1911"/>
    <w:multiLevelType w:val="multilevel"/>
    <w:tmpl w:val="BF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3D23C7"/>
    <w:multiLevelType w:val="multilevel"/>
    <w:tmpl w:val="6D8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647226"/>
    <w:multiLevelType w:val="multilevel"/>
    <w:tmpl w:val="D0D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854FE9"/>
    <w:multiLevelType w:val="multilevel"/>
    <w:tmpl w:val="BFC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90758B"/>
    <w:multiLevelType w:val="multilevel"/>
    <w:tmpl w:val="520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B63173"/>
    <w:multiLevelType w:val="multilevel"/>
    <w:tmpl w:val="9E5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07460E"/>
    <w:multiLevelType w:val="multilevel"/>
    <w:tmpl w:val="98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074DCD"/>
    <w:multiLevelType w:val="multilevel"/>
    <w:tmpl w:val="123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1F5FB3"/>
    <w:multiLevelType w:val="multilevel"/>
    <w:tmpl w:val="61F6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A864E1"/>
    <w:multiLevelType w:val="multilevel"/>
    <w:tmpl w:val="8EAE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DB10D2"/>
    <w:multiLevelType w:val="hybridMultilevel"/>
    <w:tmpl w:val="E638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9DF4597"/>
    <w:multiLevelType w:val="multilevel"/>
    <w:tmpl w:val="EAAA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057073"/>
    <w:multiLevelType w:val="multilevel"/>
    <w:tmpl w:val="57BC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A57294C"/>
    <w:multiLevelType w:val="multilevel"/>
    <w:tmpl w:val="E35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624E21"/>
    <w:multiLevelType w:val="multilevel"/>
    <w:tmpl w:val="2138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6B2687"/>
    <w:multiLevelType w:val="multilevel"/>
    <w:tmpl w:val="808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724FB9"/>
    <w:multiLevelType w:val="multilevel"/>
    <w:tmpl w:val="8A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793850"/>
    <w:multiLevelType w:val="multilevel"/>
    <w:tmpl w:val="02B0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A98794F"/>
    <w:multiLevelType w:val="multilevel"/>
    <w:tmpl w:val="3A0E9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AC05E06"/>
    <w:multiLevelType w:val="multilevel"/>
    <w:tmpl w:val="873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AF67702"/>
    <w:multiLevelType w:val="multilevel"/>
    <w:tmpl w:val="A000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B9A1609"/>
    <w:multiLevelType w:val="multilevel"/>
    <w:tmpl w:val="23C4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A1188C"/>
    <w:multiLevelType w:val="multilevel"/>
    <w:tmpl w:val="C4B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AA6F0E"/>
    <w:multiLevelType w:val="multilevel"/>
    <w:tmpl w:val="78FC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6328AB"/>
    <w:multiLevelType w:val="multilevel"/>
    <w:tmpl w:val="B6DCA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5D42E8"/>
    <w:multiLevelType w:val="multilevel"/>
    <w:tmpl w:val="16C86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D47BB3"/>
    <w:multiLevelType w:val="hybridMultilevel"/>
    <w:tmpl w:val="89BC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1DFD237E"/>
    <w:multiLevelType w:val="multilevel"/>
    <w:tmpl w:val="A604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0B55E2"/>
    <w:multiLevelType w:val="multilevel"/>
    <w:tmpl w:val="1D1E7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EA029B0"/>
    <w:multiLevelType w:val="multilevel"/>
    <w:tmpl w:val="E36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F54D3C"/>
    <w:multiLevelType w:val="multilevel"/>
    <w:tmpl w:val="522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D56898"/>
    <w:multiLevelType w:val="multilevel"/>
    <w:tmpl w:val="C6B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00D521C"/>
    <w:multiLevelType w:val="multilevel"/>
    <w:tmpl w:val="693C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0256104"/>
    <w:multiLevelType w:val="multilevel"/>
    <w:tmpl w:val="23EEE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028441F"/>
    <w:multiLevelType w:val="multilevel"/>
    <w:tmpl w:val="3F2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0825597"/>
    <w:multiLevelType w:val="multilevel"/>
    <w:tmpl w:val="996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09A64F5"/>
    <w:multiLevelType w:val="multilevel"/>
    <w:tmpl w:val="9C9E0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0B048C2"/>
    <w:multiLevelType w:val="multilevel"/>
    <w:tmpl w:val="E964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0BC04AB"/>
    <w:multiLevelType w:val="multilevel"/>
    <w:tmpl w:val="6BB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F8713A"/>
    <w:multiLevelType w:val="multilevel"/>
    <w:tmpl w:val="1CC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A677DF"/>
    <w:multiLevelType w:val="multilevel"/>
    <w:tmpl w:val="D3C4B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2BD7124"/>
    <w:multiLevelType w:val="multilevel"/>
    <w:tmpl w:val="A85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FE1BE5"/>
    <w:multiLevelType w:val="multilevel"/>
    <w:tmpl w:val="C61A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30F2548"/>
    <w:multiLevelType w:val="multilevel"/>
    <w:tmpl w:val="C894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1B6AEE"/>
    <w:multiLevelType w:val="multilevel"/>
    <w:tmpl w:val="E6C0F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412191"/>
    <w:multiLevelType w:val="multilevel"/>
    <w:tmpl w:val="D7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65085D"/>
    <w:multiLevelType w:val="multilevel"/>
    <w:tmpl w:val="36DA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715363"/>
    <w:multiLevelType w:val="multilevel"/>
    <w:tmpl w:val="95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3DD138A"/>
    <w:multiLevelType w:val="multilevel"/>
    <w:tmpl w:val="B39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42253C2"/>
    <w:multiLevelType w:val="multilevel"/>
    <w:tmpl w:val="20B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42B3AE7"/>
    <w:multiLevelType w:val="multilevel"/>
    <w:tmpl w:val="E56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4772898"/>
    <w:multiLevelType w:val="multilevel"/>
    <w:tmpl w:val="0B0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4B60C76"/>
    <w:multiLevelType w:val="multilevel"/>
    <w:tmpl w:val="7DF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568452F"/>
    <w:multiLevelType w:val="hybridMultilevel"/>
    <w:tmpl w:val="C580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589201A"/>
    <w:multiLevelType w:val="multilevel"/>
    <w:tmpl w:val="544E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5AC72AF"/>
    <w:multiLevelType w:val="multilevel"/>
    <w:tmpl w:val="E1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5B95CC3"/>
    <w:multiLevelType w:val="hybridMultilevel"/>
    <w:tmpl w:val="EA0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25CB12D5"/>
    <w:multiLevelType w:val="multilevel"/>
    <w:tmpl w:val="6162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5DA53D1"/>
    <w:multiLevelType w:val="multilevel"/>
    <w:tmpl w:val="73B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5E461E7"/>
    <w:multiLevelType w:val="multilevel"/>
    <w:tmpl w:val="3EE0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5EE44F0"/>
    <w:multiLevelType w:val="multilevel"/>
    <w:tmpl w:val="D4CA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7052473"/>
    <w:multiLevelType w:val="multilevel"/>
    <w:tmpl w:val="06B6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4E1F62"/>
    <w:multiLevelType w:val="multilevel"/>
    <w:tmpl w:val="566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76D3188"/>
    <w:multiLevelType w:val="multilevel"/>
    <w:tmpl w:val="B71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7760CBA"/>
    <w:multiLevelType w:val="multilevel"/>
    <w:tmpl w:val="E4D8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7872785"/>
    <w:multiLevelType w:val="multilevel"/>
    <w:tmpl w:val="918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7A51A2E"/>
    <w:multiLevelType w:val="multilevel"/>
    <w:tmpl w:val="17B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7BB75CD"/>
    <w:multiLevelType w:val="multilevel"/>
    <w:tmpl w:val="1D0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7DF56E8"/>
    <w:multiLevelType w:val="multilevel"/>
    <w:tmpl w:val="A3E0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7F7593B"/>
    <w:multiLevelType w:val="multilevel"/>
    <w:tmpl w:val="C704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88F1EF8"/>
    <w:multiLevelType w:val="multilevel"/>
    <w:tmpl w:val="9A9C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89E7172"/>
    <w:multiLevelType w:val="multilevel"/>
    <w:tmpl w:val="09E0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926511E"/>
    <w:multiLevelType w:val="multilevel"/>
    <w:tmpl w:val="43D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9B542FD"/>
    <w:multiLevelType w:val="multilevel"/>
    <w:tmpl w:val="4134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9F13513"/>
    <w:multiLevelType w:val="multilevel"/>
    <w:tmpl w:val="9E9C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A67747C"/>
    <w:multiLevelType w:val="multilevel"/>
    <w:tmpl w:val="045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A8162D1"/>
    <w:multiLevelType w:val="multilevel"/>
    <w:tmpl w:val="952E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A9D7923"/>
    <w:multiLevelType w:val="multilevel"/>
    <w:tmpl w:val="191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BBB6713"/>
    <w:multiLevelType w:val="multilevel"/>
    <w:tmpl w:val="0CC6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BDC489F"/>
    <w:multiLevelType w:val="multilevel"/>
    <w:tmpl w:val="635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C533511"/>
    <w:multiLevelType w:val="multilevel"/>
    <w:tmpl w:val="224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C6674AF"/>
    <w:multiLevelType w:val="multilevel"/>
    <w:tmpl w:val="66FC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C76675E"/>
    <w:multiLevelType w:val="multilevel"/>
    <w:tmpl w:val="8A3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CD80EC6"/>
    <w:multiLevelType w:val="multilevel"/>
    <w:tmpl w:val="090A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DAD77F7"/>
    <w:multiLevelType w:val="multilevel"/>
    <w:tmpl w:val="00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DF41C9F"/>
    <w:multiLevelType w:val="multilevel"/>
    <w:tmpl w:val="59EE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E2E6882"/>
    <w:multiLevelType w:val="multilevel"/>
    <w:tmpl w:val="124E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EB470ED"/>
    <w:multiLevelType w:val="multilevel"/>
    <w:tmpl w:val="112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F051E07"/>
    <w:multiLevelType w:val="multilevel"/>
    <w:tmpl w:val="5B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F94087D"/>
    <w:multiLevelType w:val="multilevel"/>
    <w:tmpl w:val="9F8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03D5CA3"/>
    <w:multiLevelType w:val="multilevel"/>
    <w:tmpl w:val="40B8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0AA19B6"/>
    <w:multiLevelType w:val="multilevel"/>
    <w:tmpl w:val="3980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B729E5"/>
    <w:multiLevelType w:val="multilevel"/>
    <w:tmpl w:val="DF8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0E6286B"/>
    <w:multiLevelType w:val="multilevel"/>
    <w:tmpl w:val="9EB8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1356CA7"/>
    <w:multiLevelType w:val="multilevel"/>
    <w:tmpl w:val="285A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1BA6BD6"/>
    <w:multiLevelType w:val="multilevel"/>
    <w:tmpl w:val="5B3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1C05EAF"/>
    <w:multiLevelType w:val="multilevel"/>
    <w:tmpl w:val="5A8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1FA05BB"/>
    <w:multiLevelType w:val="multilevel"/>
    <w:tmpl w:val="239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2146612"/>
    <w:multiLevelType w:val="multilevel"/>
    <w:tmpl w:val="394A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2662CEC"/>
    <w:multiLevelType w:val="multilevel"/>
    <w:tmpl w:val="2F66A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28B3DD0"/>
    <w:multiLevelType w:val="multilevel"/>
    <w:tmpl w:val="30C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2982A58"/>
    <w:multiLevelType w:val="multilevel"/>
    <w:tmpl w:val="56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30D4804"/>
    <w:multiLevelType w:val="multilevel"/>
    <w:tmpl w:val="FB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32962EA"/>
    <w:multiLevelType w:val="multilevel"/>
    <w:tmpl w:val="C8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3697632"/>
    <w:multiLevelType w:val="multilevel"/>
    <w:tmpl w:val="4B32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3B97451"/>
    <w:multiLevelType w:val="multilevel"/>
    <w:tmpl w:val="2F12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42701FD"/>
    <w:multiLevelType w:val="multilevel"/>
    <w:tmpl w:val="E1DC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4293AAD"/>
    <w:multiLevelType w:val="multilevel"/>
    <w:tmpl w:val="A27C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440495B"/>
    <w:multiLevelType w:val="multilevel"/>
    <w:tmpl w:val="DF9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4B7164D"/>
    <w:multiLevelType w:val="multilevel"/>
    <w:tmpl w:val="853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4BD7DD8"/>
    <w:multiLevelType w:val="multilevel"/>
    <w:tmpl w:val="2310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4C81CD6"/>
    <w:multiLevelType w:val="multilevel"/>
    <w:tmpl w:val="ECF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5193C20"/>
    <w:multiLevelType w:val="multilevel"/>
    <w:tmpl w:val="918A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5455A9C"/>
    <w:multiLevelType w:val="multilevel"/>
    <w:tmpl w:val="DC9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56D5FF1"/>
    <w:multiLevelType w:val="multilevel"/>
    <w:tmpl w:val="ED9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5A77598"/>
    <w:multiLevelType w:val="multilevel"/>
    <w:tmpl w:val="15C2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5E9654B"/>
    <w:multiLevelType w:val="multilevel"/>
    <w:tmpl w:val="8F34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5F2386B"/>
    <w:multiLevelType w:val="multilevel"/>
    <w:tmpl w:val="56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622704D"/>
    <w:multiLevelType w:val="multilevel"/>
    <w:tmpl w:val="F8C4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6F80A33"/>
    <w:multiLevelType w:val="multilevel"/>
    <w:tmpl w:val="E49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7027B6F"/>
    <w:multiLevelType w:val="multilevel"/>
    <w:tmpl w:val="5A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71F5D2A"/>
    <w:multiLevelType w:val="multilevel"/>
    <w:tmpl w:val="A60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7C426AC"/>
    <w:multiLevelType w:val="multilevel"/>
    <w:tmpl w:val="C27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7ED32E2"/>
    <w:multiLevelType w:val="multilevel"/>
    <w:tmpl w:val="8D4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8234B06"/>
    <w:multiLevelType w:val="multilevel"/>
    <w:tmpl w:val="D55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8A12EC2"/>
    <w:multiLevelType w:val="multilevel"/>
    <w:tmpl w:val="04B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8C40756"/>
    <w:multiLevelType w:val="multilevel"/>
    <w:tmpl w:val="40E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8CC2106"/>
    <w:multiLevelType w:val="multilevel"/>
    <w:tmpl w:val="2D8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90E04B4"/>
    <w:multiLevelType w:val="multilevel"/>
    <w:tmpl w:val="3634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93610A2"/>
    <w:multiLevelType w:val="multilevel"/>
    <w:tmpl w:val="8D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9622D53"/>
    <w:multiLevelType w:val="multilevel"/>
    <w:tmpl w:val="0AC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9B806F3"/>
    <w:multiLevelType w:val="multilevel"/>
    <w:tmpl w:val="9742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A440DC0"/>
    <w:multiLevelType w:val="multilevel"/>
    <w:tmpl w:val="6854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516AB4"/>
    <w:multiLevelType w:val="multilevel"/>
    <w:tmpl w:val="A16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A68761E"/>
    <w:multiLevelType w:val="multilevel"/>
    <w:tmpl w:val="4FAA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A6B58A9"/>
    <w:multiLevelType w:val="multilevel"/>
    <w:tmpl w:val="4A08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B56017E"/>
    <w:multiLevelType w:val="multilevel"/>
    <w:tmpl w:val="011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B8A692F"/>
    <w:multiLevelType w:val="multilevel"/>
    <w:tmpl w:val="F5BA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BA14E30"/>
    <w:multiLevelType w:val="multilevel"/>
    <w:tmpl w:val="9C98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BAF73BB"/>
    <w:multiLevelType w:val="multilevel"/>
    <w:tmpl w:val="1B505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BD51881"/>
    <w:multiLevelType w:val="multilevel"/>
    <w:tmpl w:val="6C4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BE34364"/>
    <w:multiLevelType w:val="multilevel"/>
    <w:tmpl w:val="30D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C055144"/>
    <w:multiLevelType w:val="multilevel"/>
    <w:tmpl w:val="E410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C3046D4"/>
    <w:multiLevelType w:val="multilevel"/>
    <w:tmpl w:val="E052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C9E3154"/>
    <w:multiLevelType w:val="multilevel"/>
    <w:tmpl w:val="2CC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CEE2B88"/>
    <w:multiLevelType w:val="multilevel"/>
    <w:tmpl w:val="7612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DA47202"/>
    <w:multiLevelType w:val="multilevel"/>
    <w:tmpl w:val="ECD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DED610C"/>
    <w:multiLevelType w:val="multilevel"/>
    <w:tmpl w:val="B6902944"/>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0" w15:restartNumberingAfterBreak="0">
    <w:nsid w:val="3E017E10"/>
    <w:multiLevelType w:val="multilevel"/>
    <w:tmpl w:val="231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E2E38A7"/>
    <w:multiLevelType w:val="multilevel"/>
    <w:tmpl w:val="3BC0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E9B0648"/>
    <w:multiLevelType w:val="hybridMultilevel"/>
    <w:tmpl w:val="3B2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3ED53BAC"/>
    <w:multiLevelType w:val="multilevel"/>
    <w:tmpl w:val="EBD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F0A176E"/>
    <w:multiLevelType w:val="multilevel"/>
    <w:tmpl w:val="1F3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F2402C5"/>
    <w:multiLevelType w:val="multilevel"/>
    <w:tmpl w:val="BFD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2C29D0"/>
    <w:multiLevelType w:val="multilevel"/>
    <w:tmpl w:val="B22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F334688"/>
    <w:multiLevelType w:val="multilevel"/>
    <w:tmpl w:val="22E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F7E7860"/>
    <w:multiLevelType w:val="multilevel"/>
    <w:tmpl w:val="7CB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F991E90"/>
    <w:multiLevelType w:val="multilevel"/>
    <w:tmpl w:val="686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F9B590C"/>
    <w:multiLevelType w:val="multilevel"/>
    <w:tmpl w:val="E67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F9D3D1F"/>
    <w:multiLevelType w:val="multilevel"/>
    <w:tmpl w:val="08A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FB7109A"/>
    <w:multiLevelType w:val="multilevel"/>
    <w:tmpl w:val="198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00828D7"/>
    <w:multiLevelType w:val="multilevel"/>
    <w:tmpl w:val="E9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02B7222"/>
    <w:multiLevelType w:val="hybridMultilevel"/>
    <w:tmpl w:val="B0565D8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75" w15:restartNumberingAfterBreak="0">
    <w:nsid w:val="40570E8F"/>
    <w:multiLevelType w:val="multilevel"/>
    <w:tmpl w:val="576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05F4758"/>
    <w:multiLevelType w:val="multilevel"/>
    <w:tmpl w:val="758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0D57AD5"/>
    <w:multiLevelType w:val="multilevel"/>
    <w:tmpl w:val="149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0EF5116"/>
    <w:multiLevelType w:val="multilevel"/>
    <w:tmpl w:val="E9C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14E01CB"/>
    <w:multiLevelType w:val="multilevel"/>
    <w:tmpl w:val="5448AD6A"/>
    <w:lvl w:ilvl="0">
      <w:start w:val="1"/>
      <w:numFmt w:val="decimal"/>
      <w:pStyle w:val="22"/>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0" w15:restartNumberingAfterBreak="0">
    <w:nsid w:val="418E1BEA"/>
    <w:multiLevelType w:val="multilevel"/>
    <w:tmpl w:val="186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19C4533"/>
    <w:multiLevelType w:val="multilevel"/>
    <w:tmpl w:val="15EE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1D3779F"/>
    <w:multiLevelType w:val="multilevel"/>
    <w:tmpl w:val="BE2AE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20B4F88"/>
    <w:multiLevelType w:val="multilevel"/>
    <w:tmpl w:val="A512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27964EB"/>
    <w:multiLevelType w:val="multilevel"/>
    <w:tmpl w:val="94C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2F02D94"/>
    <w:multiLevelType w:val="hybridMultilevel"/>
    <w:tmpl w:val="24C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42F8596D"/>
    <w:multiLevelType w:val="multilevel"/>
    <w:tmpl w:val="C88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3AB4296"/>
    <w:multiLevelType w:val="multilevel"/>
    <w:tmpl w:val="68D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3C527E8"/>
    <w:multiLevelType w:val="multilevel"/>
    <w:tmpl w:val="37C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3CD64A8"/>
    <w:multiLevelType w:val="multilevel"/>
    <w:tmpl w:val="85AA3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4041DF4"/>
    <w:multiLevelType w:val="multilevel"/>
    <w:tmpl w:val="B9C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4302443"/>
    <w:multiLevelType w:val="multilevel"/>
    <w:tmpl w:val="AF3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455370D"/>
    <w:multiLevelType w:val="multilevel"/>
    <w:tmpl w:val="5EA0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483218F"/>
    <w:multiLevelType w:val="multilevel"/>
    <w:tmpl w:val="6A5E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4BA44EB"/>
    <w:multiLevelType w:val="multilevel"/>
    <w:tmpl w:val="5736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5382749"/>
    <w:multiLevelType w:val="multilevel"/>
    <w:tmpl w:val="85D4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67532A9"/>
    <w:multiLevelType w:val="multilevel"/>
    <w:tmpl w:val="8824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679511D"/>
    <w:multiLevelType w:val="multilevel"/>
    <w:tmpl w:val="0D1A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67C3600"/>
    <w:multiLevelType w:val="multilevel"/>
    <w:tmpl w:val="CA9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71B149F"/>
    <w:multiLevelType w:val="multilevel"/>
    <w:tmpl w:val="78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77750EE"/>
    <w:multiLevelType w:val="multilevel"/>
    <w:tmpl w:val="1EB0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77B034C"/>
    <w:multiLevelType w:val="multilevel"/>
    <w:tmpl w:val="693E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7B109AC"/>
    <w:multiLevelType w:val="multilevel"/>
    <w:tmpl w:val="6A9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7EB4C37"/>
    <w:multiLevelType w:val="multilevel"/>
    <w:tmpl w:val="29C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80F3219"/>
    <w:multiLevelType w:val="multilevel"/>
    <w:tmpl w:val="281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83727FC"/>
    <w:multiLevelType w:val="multilevel"/>
    <w:tmpl w:val="3B7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83A21E0"/>
    <w:multiLevelType w:val="multilevel"/>
    <w:tmpl w:val="70D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8466216"/>
    <w:multiLevelType w:val="multilevel"/>
    <w:tmpl w:val="479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8CC0A43"/>
    <w:multiLevelType w:val="multilevel"/>
    <w:tmpl w:val="C812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9CE39C8"/>
    <w:multiLevelType w:val="hybridMultilevel"/>
    <w:tmpl w:val="EEA8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49D11113"/>
    <w:multiLevelType w:val="multilevel"/>
    <w:tmpl w:val="814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A0C68E8"/>
    <w:multiLevelType w:val="multilevel"/>
    <w:tmpl w:val="9FAE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A555B24"/>
    <w:multiLevelType w:val="hybridMultilevel"/>
    <w:tmpl w:val="96B87DE2"/>
    <w:lvl w:ilvl="0" w:tplc="04090013">
      <w:start w:val="1"/>
      <w:numFmt w:val="arabicAlpha"/>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4A7B17C0"/>
    <w:multiLevelType w:val="multilevel"/>
    <w:tmpl w:val="8C8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A961383"/>
    <w:multiLevelType w:val="multilevel"/>
    <w:tmpl w:val="76BA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AEC747E"/>
    <w:multiLevelType w:val="multilevel"/>
    <w:tmpl w:val="921E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B5B2B2E"/>
    <w:multiLevelType w:val="multilevel"/>
    <w:tmpl w:val="9A8A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B9D7B6D"/>
    <w:multiLevelType w:val="hybridMultilevel"/>
    <w:tmpl w:val="A6885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4BAE2915"/>
    <w:multiLevelType w:val="multilevel"/>
    <w:tmpl w:val="660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BF8354B"/>
    <w:multiLevelType w:val="multilevel"/>
    <w:tmpl w:val="88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CA22A2D"/>
    <w:multiLevelType w:val="multilevel"/>
    <w:tmpl w:val="5D0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CD248CC"/>
    <w:multiLevelType w:val="multilevel"/>
    <w:tmpl w:val="DB4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D295423"/>
    <w:multiLevelType w:val="multilevel"/>
    <w:tmpl w:val="2E06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D5A3C86"/>
    <w:multiLevelType w:val="multilevel"/>
    <w:tmpl w:val="25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D65525B"/>
    <w:multiLevelType w:val="multilevel"/>
    <w:tmpl w:val="72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DF3321A"/>
    <w:multiLevelType w:val="multilevel"/>
    <w:tmpl w:val="A4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E1C50D4"/>
    <w:multiLevelType w:val="multilevel"/>
    <w:tmpl w:val="2BD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E9F614D"/>
    <w:multiLevelType w:val="multilevel"/>
    <w:tmpl w:val="3DBE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EBB2110"/>
    <w:multiLevelType w:val="multilevel"/>
    <w:tmpl w:val="4B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ED16D7D"/>
    <w:multiLevelType w:val="multilevel"/>
    <w:tmpl w:val="22EC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EDF0E0B"/>
    <w:multiLevelType w:val="multilevel"/>
    <w:tmpl w:val="D1B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F4E2C68"/>
    <w:multiLevelType w:val="multilevel"/>
    <w:tmpl w:val="A2B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F74486F"/>
    <w:multiLevelType w:val="multilevel"/>
    <w:tmpl w:val="061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F884BF3"/>
    <w:multiLevelType w:val="multilevel"/>
    <w:tmpl w:val="D81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F995627"/>
    <w:multiLevelType w:val="multilevel"/>
    <w:tmpl w:val="DEC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FB05FDD"/>
    <w:multiLevelType w:val="multilevel"/>
    <w:tmpl w:val="F22AC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05E7232"/>
    <w:multiLevelType w:val="multilevel"/>
    <w:tmpl w:val="6CC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0B74479"/>
    <w:multiLevelType w:val="multilevel"/>
    <w:tmpl w:val="1A2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0C272ED"/>
    <w:multiLevelType w:val="multilevel"/>
    <w:tmpl w:val="5D8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0E65970"/>
    <w:multiLevelType w:val="multilevel"/>
    <w:tmpl w:val="C486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0EF2F23"/>
    <w:multiLevelType w:val="multilevel"/>
    <w:tmpl w:val="FA16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11C595F"/>
    <w:multiLevelType w:val="multilevel"/>
    <w:tmpl w:val="B11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1394BFD"/>
    <w:multiLevelType w:val="multilevel"/>
    <w:tmpl w:val="C8F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1CF2975"/>
    <w:multiLevelType w:val="multilevel"/>
    <w:tmpl w:val="2DC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2025BF3"/>
    <w:multiLevelType w:val="multilevel"/>
    <w:tmpl w:val="921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2BE0BD6"/>
    <w:multiLevelType w:val="multilevel"/>
    <w:tmpl w:val="A6C0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2CA6205"/>
    <w:multiLevelType w:val="hybridMultilevel"/>
    <w:tmpl w:val="49A8380A"/>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47" w15:restartNumberingAfterBreak="0">
    <w:nsid w:val="5327401B"/>
    <w:multiLevelType w:val="multilevel"/>
    <w:tmpl w:val="187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3290869"/>
    <w:multiLevelType w:val="multilevel"/>
    <w:tmpl w:val="A4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3C85C1B"/>
    <w:multiLevelType w:val="multilevel"/>
    <w:tmpl w:val="7ABA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4185E8D"/>
    <w:multiLevelType w:val="multilevel"/>
    <w:tmpl w:val="00C85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4627F9E"/>
    <w:multiLevelType w:val="multilevel"/>
    <w:tmpl w:val="64E0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542159D"/>
    <w:multiLevelType w:val="multilevel"/>
    <w:tmpl w:val="96C8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54A384E"/>
    <w:multiLevelType w:val="multilevel"/>
    <w:tmpl w:val="A32E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55141F5"/>
    <w:multiLevelType w:val="multilevel"/>
    <w:tmpl w:val="0A3E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6205BF6"/>
    <w:multiLevelType w:val="multilevel"/>
    <w:tmpl w:val="4DD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62C12B8"/>
    <w:multiLevelType w:val="multilevel"/>
    <w:tmpl w:val="911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6537130"/>
    <w:multiLevelType w:val="multilevel"/>
    <w:tmpl w:val="0FA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6F541D4"/>
    <w:multiLevelType w:val="multilevel"/>
    <w:tmpl w:val="4B4A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706534F"/>
    <w:multiLevelType w:val="multilevel"/>
    <w:tmpl w:val="928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7AA705C"/>
    <w:multiLevelType w:val="multilevel"/>
    <w:tmpl w:val="8C2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7C3136B"/>
    <w:multiLevelType w:val="multilevel"/>
    <w:tmpl w:val="4188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7C90B2B"/>
    <w:multiLevelType w:val="multilevel"/>
    <w:tmpl w:val="344C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7D13394"/>
    <w:multiLevelType w:val="multilevel"/>
    <w:tmpl w:val="DA50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7EB08CF"/>
    <w:multiLevelType w:val="multilevel"/>
    <w:tmpl w:val="222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7FD439D"/>
    <w:multiLevelType w:val="multilevel"/>
    <w:tmpl w:val="41E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8784492"/>
    <w:multiLevelType w:val="multilevel"/>
    <w:tmpl w:val="9E6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8CC546E"/>
    <w:multiLevelType w:val="multilevel"/>
    <w:tmpl w:val="91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8DA6459"/>
    <w:multiLevelType w:val="multilevel"/>
    <w:tmpl w:val="CF6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9013185"/>
    <w:multiLevelType w:val="multilevel"/>
    <w:tmpl w:val="F580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9333B31"/>
    <w:multiLevelType w:val="multilevel"/>
    <w:tmpl w:val="10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A356D95"/>
    <w:multiLevelType w:val="multilevel"/>
    <w:tmpl w:val="744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A37485A"/>
    <w:multiLevelType w:val="multilevel"/>
    <w:tmpl w:val="D78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A7C04CE"/>
    <w:multiLevelType w:val="multilevel"/>
    <w:tmpl w:val="0CD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A8D2AC2"/>
    <w:multiLevelType w:val="multilevel"/>
    <w:tmpl w:val="24BC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A99761A"/>
    <w:multiLevelType w:val="multilevel"/>
    <w:tmpl w:val="44E6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B4D6865"/>
    <w:multiLevelType w:val="multilevel"/>
    <w:tmpl w:val="68A6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B52134D"/>
    <w:multiLevelType w:val="multilevel"/>
    <w:tmpl w:val="68C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B5F0B9D"/>
    <w:multiLevelType w:val="multilevel"/>
    <w:tmpl w:val="82E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BC02A6A"/>
    <w:multiLevelType w:val="multilevel"/>
    <w:tmpl w:val="C0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BFD3BC7"/>
    <w:multiLevelType w:val="multilevel"/>
    <w:tmpl w:val="051C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C015829"/>
    <w:multiLevelType w:val="multilevel"/>
    <w:tmpl w:val="D200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C090DF9"/>
    <w:multiLevelType w:val="multilevel"/>
    <w:tmpl w:val="7194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C1E41D6"/>
    <w:multiLevelType w:val="multilevel"/>
    <w:tmpl w:val="EC8C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C667A41"/>
    <w:multiLevelType w:val="multilevel"/>
    <w:tmpl w:val="C230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CA0317B"/>
    <w:multiLevelType w:val="multilevel"/>
    <w:tmpl w:val="CC4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D06010A"/>
    <w:multiLevelType w:val="multilevel"/>
    <w:tmpl w:val="0E9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DB06F38"/>
    <w:multiLevelType w:val="multilevel"/>
    <w:tmpl w:val="EE6E8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DC6439A"/>
    <w:multiLevelType w:val="multilevel"/>
    <w:tmpl w:val="3B6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DF41562"/>
    <w:multiLevelType w:val="multilevel"/>
    <w:tmpl w:val="01C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E7917A4"/>
    <w:multiLevelType w:val="multilevel"/>
    <w:tmpl w:val="2B9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E801EC3"/>
    <w:multiLevelType w:val="multilevel"/>
    <w:tmpl w:val="AD4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E8A10F3"/>
    <w:multiLevelType w:val="hybridMultilevel"/>
    <w:tmpl w:val="C3BE0CB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396" w15:restartNumberingAfterBreak="0">
    <w:nsid w:val="5F201BA1"/>
    <w:multiLevelType w:val="multilevel"/>
    <w:tmpl w:val="2AC0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F2A1DC2"/>
    <w:multiLevelType w:val="multilevel"/>
    <w:tmpl w:val="8C54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F5462F1"/>
    <w:multiLevelType w:val="multilevel"/>
    <w:tmpl w:val="E5126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F767475"/>
    <w:multiLevelType w:val="multilevel"/>
    <w:tmpl w:val="FE8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02B0D20"/>
    <w:multiLevelType w:val="multilevel"/>
    <w:tmpl w:val="77F0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0322347"/>
    <w:multiLevelType w:val="multilevel"/>
    <w:tmpl w:val="218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0600A3A"/>
    <w:multiLevelType w:val="multilevel"/>
    <w:tmpl w:val="2EF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0666B1E"/>
    <w:multiLevelType w:val="multilevel"/>
    <w:tmpl w:val="42C2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0C70EA9"/>
    <w:multiLevelType w:val="multilevel"/>
    <w:tmpl w:val="11E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0D33750"/>
    <w:multiLevelType w:val="multilevel"/>
    <w:tmpl w:val="806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0E85F1C"/>
    <w:multiLevelType w:val="multilevel"/>
    <w:tmpl w:val="E78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1147B33"/>
    <w:multiLevelType w:val="multilevel"/>
    <w:tmpl w:val="50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14C692B"/>
    <w:multiLevelType w:val="multilevel"/>
    <w:tmpl w:val="C884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17462B4"/>
    <w:multiLevelType w:val="multilevel"/>
    <w:tmpl w:val="CFC0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1BA6F8F"/>
    <w:multiLevelType w:val="multilevel"/>
    <w:tmpl w:val="37AE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1D56EB4"/>
    <w:multiLevelType w:val="multilevel"/>
    <w:tmpl w:val="989C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1EC55A1"/>
    <w:multiLevelType w:val="multilevel"/>
    <w:tmpl w:val="801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22E51F1"/>
    <w:multiLevelType w:val="multilevel"/>
    <w:tmpl w:val="B63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24D7F8D"/>
    <w:multiLevelType w:val="multilevel"/>
    <w:tmpl w:val="4808E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27B4A4B"/>
    <w:multiLevelType w:val="multilevel"/>
    <w:tmpl w:val="CC4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2B03529"/>
    <w:multiLevelType w:val="multilevel"/>
    <w:tmpl w:val="4CE6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2D71560"/>
    <w:multiLevelType w:val="multilevel"/>
    <w:tmpl w:val="54A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30D41E2"/>
    <w:multiLevelType w:val="multilevel"/>
    <w:tmpl w:val="61B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364352E"/>
    <w:multiLevelType w:val="multilevel"/>
    <w:tmpl w:val="BF1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36B5028"/>
    <w:multiLevelType w:val="multilevel"/>
    <w:tmpl w:val="9A1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3894AA3"/>
    <w:multiLevelType w:val="multilevel"/>
    <w:tmpl w:val="301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3976EE2"/>
    <w:multiLevelType w:val="multilevel"/>
    <w:tmpl w:val="3D6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4392EEB"/>
    <w:multiLevelType w:val="multilevel"/>
    <w:tmpl w:val="2ED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45C5706"/>
    <w:multiLevelType w:val="multilevel"/>
    <w:tmpl w:val="99B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4AA1DE7"/>
    <w:multiLevelType w:val="multilevel"/>
    <w:tmpl w:val="CD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5541474"/>
    <w:multiLevelType w:val="multilevel"/>
    <w:tmpl w:val="B3E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59C5103"/>
    <w:multiLevelType w:val="multilevel"/>
    <w:tmpl w:val="376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5A4133E"/>
    <w:multiLevelType w:val="multilevel"/>
    <w:tmpl w:val="EB9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5A5385B"/>
    <w:multiLevelType w:val="multilevel"/>
    <w:tmpl w:val="70A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5D43120"/>
    <w:multiLevelType w:val="multilevel"/>
    <w:tmpl w:val="B678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6157655"/>
    <w:multiLevelType w:val="hybridMultilevel"/>
    <w:tmpl w:val="3E440EE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32" w15:restartNumberingAfterBreak="0">
    <w:nsid w:val="66187F92"/>
    <w:multiLevelType w:val="multilevel"/>
    <w:tmpl w:val="BD10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6A351F5"/>
    <w:multiLevelType w:val="multilevel"/>
    <w:tmpl w:val="C2A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6AC1384"/>
    <w:multiLevelType w:val="hybridMultilevel"/>
    <w:tmpl w:val="E116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6B325FC"/>
    <w:multiLevelType w:val="multilevel"/>
    <w:tmpl w:val="0154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6F93427"/>
    <w:multiLevelType w:val="multilevel"/>
    <w:tmpl w:val="D5C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70915E4"/>
    <w:multiLevelType w:val="multilevel"/>
    <w:tmpl w:val="FB8E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73B1CE3"/>
    <w:multiLevelType w:val="multilevel"/>
    <w:tmpl w:val="B31A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74768EB"/>
    <w:multiLevelType w:val="hybridMultilevel"/>
    <w:tmpl w:val="5D7A9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67823507"/>
    <w:multiLevelType w:val="multilevel"/>
    <w:tmpl w:val="309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83629CC"/>
    <w:multiLevelType w:val="multilevel"/>
    <w:tmpl w:val="4F200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839104B"/>
    <w:multiLevelType w:val="multilevel"/>
    <w:tmpl w:val="7F3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84F7B37"/>
    <w:multiLevelType w:val="multilevel"/>
    <w:tmpl w:val="A0B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882039F"/>
    <w:multiLevelType w:val="multilevel"/>
    <w:tmpl w:val="17F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89571D5"/>
    <w:multiLevelType w:val="multilevel"/>
    <w:tmpl w:val="B6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8A97825"/>
    <w:multiLevelType w:val="multilevel"/>
    <w:tmpl w:val="E40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8BA68D3"/>
    <w:multiLevelType w:val="multilevel"/>
    <w:tmpl w:val="5E2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8D2009B"/>
    <w:multiLevelType w:val="multilevel"/>
    <w:tmpl w:val="D1C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8E039C3"/>
    <w:multiLevelType w:val="multilevel"/>
    <w:tmpl w:val="348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8F13413"/>
    <w:multiLevelType w:val="multilevel"/>
    <w:tmpl w:val="DB0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8FA1318"/>
    <w:multiLevelType w:val="multilevel"/>
    <w:tmpl w:val="7B3E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9011E2D"/>
    <w:multiLevelType w:val="multilevel"/>
    <w:tmpl w:val="D60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93324EF"/>
    <w:multiLevelType w:val="multilevel"/>
    <w:tmpl w:val="229E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9942D63"/>
    <w:multiLevelType w:val="multilevel"/>
    <w:tmpl w:val="F4B0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9CD33E5"/>
    <w:multiLevelType w:val="multilevel"/>
    <w:tmpl w:val="423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A5F100D"/>
    <w:multiLevelType w:val="multilevel"/>
    <w:tmpl w:val="F18E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A7423C6"/>
    <w:multiLevelType w:val="multilevel"/>
    <w:tmpl w:val="3DB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A7F54A6"/>
    <w:multiLevelType w:val="multilevel"/>
    <w:tmpl w:val="45E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A8D60E2"/>
    <w:multiLevelType w:val="multilevel"/>
    <w:tmpl w:val="F5E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AC565D9"/>
    <w:multiLevelType w:val="multilevel"/>
    <w:tmpl w:val="E486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B5B4789"/>
    <w:multiLevelType w:val="multilevel"/>
    <w:tmpl w:val="07F4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B8B0B29"/>
    <w:multiLevelType w:val="multilevel"/>
    <w:tmpl w:val="940C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BEE503D"/>
    <w:multiLevelType w:val="multilevel"/>
    <w:tmpl w:val="E4C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C5E1FC4"/>
    <w:multiLevelType w:val="multilevel"/>
    <w:tmpl w:val="CC72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C6A5F84"/>
    <w:multiLevelType w:val="multilevel"/>
    <w:tmpl w:val="408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CAE1AD0"/>
    <w:multiLevelType w:val="multilevel"/>
    <w:tmpl w:val="B4F8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CF1164E"/>
    <w:multiLevelType w:val="multilevel"/>
    <w:tmpl w:val="535EC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DDE3816"/>
    <w:multiLevelType w:val="multilevel"/>
    <w:tmpl w:val="BC5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DEB1032"/>
    <w:multiLevelType w:val="multilevel"/>
    <w:tmpl w:val="0C40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E532DF4"/>
    <w:multiLevelType w:val="multilevel"/>
    <w:tmpl w:val="3ABE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E575794"/>
    <w:multiLevelType w:val="multilevel"/>
    <w:tmpl w:val="0B1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EEF0D14"/>
    <w:multiLevelType w:val="multilevel"/>
    <w:tmpl w:val="C25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F0B3BE8"/>
    <w:multiLevelType w:val="hybridMultilevel"/>
    <w:tmpl w:val="E746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5" w15:restartNumberingAfterBreak="0">
    <w:nsid w:val="6F2E7CD9"/>
    <w:multiLevelType w:val="multilevel"/>
    <w:tmpl w:val="D76A8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F3C295E"/>
    <w:multiLevelType w:val="multilevel"/>
    <w:tmpl w:val="66DE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F5970B9"/>
    <w:multiLevelType w:val="multilevel"/>
    <w:tmpl w:val="4FD6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FC645DA"/>
    <w:multiLevelType w:val="multilevel"/>
    <w:tmpl w:val="1A2C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FFE3416"/>
    <w:multiLevelType w:val="multilevel"/>
    <w:tmpl w:val="D694648A"/>
    <w:lvl w:ilvl="0">
      <w:start w:val="1"/>
      <w:numFmt w:val="decimal"/>
      <w:suff w:val="space"/>
      <w:lvlText w:val="%1."/>
      <w:lvlJc w:val="left"/>
      <w:pPr>
        <w:ind w:left="2911"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0" w15:restartNumberingAfterBreak="0">
    <w:nsid w:val="70192FC4"/>
    <w:multiLevelType w:val="hybridMultilevel"/>
    <w:tmpl w:val="5116353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81" w15:restartNumberingAfterBreak="0">
    <w:nsid w:val="70496C3E"/>
    <w:multiLevelType w:val="multilevel"/>
    <w:tmpl w:val="AC3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0CC184E"/>
    <w:multiLevelType w:val="multilevel"/>
    <w:tmpl w:val="238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1366D16"/>
    <w:multiLevelType w:val="multilevel"/>
    <w:tmpl w:val="441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1633282"/>
    <w:multiLevelType w:val="multilevel"/>
    <w:tmpl w:val="A5A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1A21DB8"/>
    <w:multiLevelType w:val="multilevel"/>
    <w:tmpl w:val="A6D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1D83E64"/>
    <w:multiLevelType w:val="multilevel"/>
    <w:tmpl w:val="A8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24D5367"/>
    <w:multiLevelType w:val="multilevel"/>
    <w:tmpl w:val="B3D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28B073E"/>
    <w:multiLevelType w:val="hybridMultilevel"/>
    <w:tmpl w:val="EA64C4F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89" w15:restartNumberingAfterBreak="0">
    <w:nsid w:val="72A5794E"/>
    <w:multiLevelType w:val="multilevel"/>
    <w:tmpl w:val="EAA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2B97023"/>
    <w:multiLevelType w:val="multilevel"/>
    <w:tmpl w:val="9C2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33A49D2"/>
    <w:multiLevelType w:val="multilevel"/>
    <w:tmpl w:val="A3C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37056E0"/>
    <w:multiLevelType w:val="multilevel"/>
    <w:tmpl w:val="1A7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3B23B27"/>
    <w:multiLevelType w:val="multilevel"/>
    <w:tmpl w:val="EA5C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3E8627B"/>
    <w:multiLevelType w:val="multilevel"/>
    <w:tmpl w:val="B6045EA0"/>
    <w:lvl w:ilvl="0">
      <w:start w:val="1"/>
      <w:numFmt w:val="decimal"/>
      <w:pStyle w:val="10"/>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95" w15:restartNumberingAfterBreak="0">
    <w:nsid w:val="744373A6"/>
    <w:multiLevelType w:val="multilevel"/>
    <w:tmpl w:val="DE2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4640302"/>
    <w:multiLevelType w:val="multilevel"/>
    <w:tmpl w:val="41E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4F05D33"/>
    <w:multiLevelType w:val="multilevel"/>
    <w:tmpl w:val="4A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4FA65A6"/>
    <w:multiLevelType w:val="multilevel"/>
    <w:tmpl w:val="A1E8D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51038EF"/>
    <w:multiLevelType w:val="multilevel"/>
    <w:tmpl w:val="E420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52D18D2"/>
    <w:multiLevelType w:val="multilevel"/>
    <w:tmpl w:val="AD0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58B316D"/>
    <w:multiLevelType w:val="multilevel"/>
    <w:tmpl w:val="DA78D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5A63075"/>
    <w:multiLevelType w:val="multilevel"/>
    <w:tmpl w:val="7CF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6056E74"/>
    <w:multiLevelType w:val="multilevel"/>
    <w:tmpl w:val="691A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613021A"/>
    <w:multiLevelType w:val="multilevel"/>
    <w:tmpl w:val="AF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6166E48"/>
    <w:multiLevelType w:val="multilevel"/>
    <w:tmpl w:val="023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6BC5B15"/>
    <w:multiLevelType w:val="hybridMultilevel"/>
    <w:tmpl w:val="124C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71665DE"/>
    <w:multiLevelType w:val="multilevel"/>
    <w:tmpl w:val="6BB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71A02B3"/>
    <w:multiLevelType w:val="multilevel"/>
    <w:tmpl w:val="86C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7390A5A"/>
    <w:multiLevelType w:val="multilevel"/>
    <w:tmpl w:val="974E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79A1B0A"/>
    <w:multiLevelType w:val="multilevel"/>
    <w:tmpl w:val="1B8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7E73D83"/>
    <w:multiLevelType w:val="multilevel"/>
    <w:tmpl w:val="2B2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892440F"/>
    <w:multiLevelType w:val="multilevel"/>
    <w:tmpl w:val="6150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8966FF6"/>
    <w:multiLevelType w:val="multilevel"/>
    <w:tmpl w:val="F6BC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8D01068"/>
    <w:multiLevelType w:val="multilevel"/>
    <w:tmpl w:val="3A0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9190C20"/>
    <w:multiLevelType w:val="multilevel"/>
    <w:tmpl w:val="AE4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92D78CF"/>
    <w:multiLevelType w:val="multilevel"/>
    <w:tmpl w:val="D4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93403E4"/>
    <w:multiLevelType w:val="multilevel"/>
    <w:tmpl w:val="C95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9E8063E"/>
    <w:multiLevelType w:val="multilevel"/>
    <w:tmpl w:val="3F5A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A0E3E5F"/>
    <w:multiLevelType w:val="multilevel"/>
    <w:tmpl w:val="F530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A2401C1"/>
    <w:multiLevelType w:val="multilevel"/>
    <w:tmpl w:val="00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A4A2EF7"/>
    <w:multiLevelType w:val="multilevel"/>
    <w:tmpl w:val="E12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A665DEC"/>
    <w:multiLevelType w:val="hybridMultilevel"/>
    <w:tmpl w:val="DAF6A2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25" w15:restartNumberingAfterBreak="0">
    <w:nsid w:val="7A961F09"/>
    <w:multiLevelType w:val="multilevel"/>
    <w:tmpl w:val="905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B3B6371"/>
    <w:multiLevelType w:val="multilevel"/>
    <w:tmpl w:val="421A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B541D5C"/>
    <w:multiLevelType w:val="multilevel"/>
    <w:tmpl w:val="EE6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B6D47CF"/>
    <w:multiLevelType w:val="multilevel"/>
    <w:tmpl w:val="1C9E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C230D9B"/>
    <w:multiLevelType w:val="multilevel"/>
    <w:tmpl w:val="3E5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C3250E4"/>
    <w:multiLevelType w:val="multilevel"/>
    <w:tmpl w:val="1B08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C3E1CA2"/>
    <w:multiLevelType w:val="multilevel"/>
    <w:tmpl w:val="52D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C4E0BC5"/>
    <w:multiLevelType w:val="multilevel"/>
    <w:tmpl w:val="5C8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C767EBA"/>
    <w:multiLevelType w:val="multilevel"/>
    <w:tmpl w:val="F3B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C947CBF"/>
    <w:multiLevelType w:val="multilevel"/>
    <w:tmpl w:val="FE5E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D2368A8"/>
    <w:multiLevelType w:val="multilevel"/>
    <w:tmpl w:val="890A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D4D48DA"/>
    <w:multiLevelType w:val="multilevel"/>
    <w:tmpl w:val="2EC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DA612B5"/>
    <w:multiLevelType w:val="multilevel"/>
    <w:tmpl w:val="958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DD34870"/>
    <w:multiLevelType w:val="multilevel"/>
    <w:tmpl w:val="83F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DF204BD"/>
    <w:multiLevelType w:val="multilevel"/>
    <w:tmpl w:val="12188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E23546B"/>
    <w:multiLevelType w:val="multilevel"/>
    <w:tmpl w:val="C9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E32274C"/>
    <w:multiLevelType w:val="multilevel"/>
    <w:tmpl w:val="93D83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E3B7C9E"/>
    <w:multiLevelType w:val="multilevel"/>
    <w:tmpl w:val="216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EAB419C"/>
    <w:multiLevelType w:val="multilevel"/>
    <w:tmpl w:val="75A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EAE28A7"/>
    <w:multiLevelType w:val="multilevel"/>
    <w:tmpl w:val="6DC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EFA1C51"/>
    <w:multiLevelType w:val="multilevel"/>
    <w:tmpl w:val="1E80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F0B1D35"/>
    <w:multiLevelType w:val="multilevel"/>
    <w:tmpl w:val="40E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F205209"/>
    <w:multiLevelType w:val="multilevel"/>
    <w:tmpl w:val="AFA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F2A5283"/>
    <w:multiLevelType w:val="multilevel"/>
    <w:tmpl w:val="510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F955AF6"/>
    <w:multiLevelType w:val="multilevel"/>
    <w:tmpl w:val="8BD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808072">
    <w:abstractNumId w:val="89"/>
  </w:num>
  <w:num w:numId="2" w16cid:durableId="593133322">
    <w:abstractNumId w:val="494"/>
  </w:num>
  <w:num w:numId="3" w16cid:durableId="1632513365">
    <w:abstractNumId w:val="279"/>
  </w:num>
  <w:num w:numId="4" w16cid:durableId="1333487122">
    <w:abstractNumId w:val="8"/>
  </w:num>
  <w:num w:numId="5" w16cid:durableId="607735797">
    <w:abstractNumId w:val="3"/>
  </w:num>
  <w:num w:numId="6" w16cid:durableId="652681005">
    <w:abstractNumId w:val="2"/>
  </w:num>
  <w:num w:numId="7" w16cid:durableId="1004087353">
    <w:abstractNumId w:val="1"/>
  </w:num>
  <w:num w:numId="8" w16cid:durableId="613483753">
    <w:abstractNumId w:val="0"/>
  </w:num>
  <w:num w:numId="9" w16cid:durableId="310982562">
    <w:abstractNumId w:val="9"/>
  </w:num>
  <w:num w:numId="10" w16cid:durableId="974484607">
    <w:abstractNumId w:val="7"/>
  </w:num>
  <w:num w:numId="11" w16cid:durableId="1809008712">
    <w:abstractNumId w:val="6"/>
  </w:num>
  <w:num w:numId="12" w16cid:durableId="157381705">
    <w:abstractNumId w:val="5"/>
  </w:num>
  <w:num w:numId="13" w16cid:durableId="1988431164">
    <w:abstractNumId w:val="4"/>
  </w:num>
  <w:num w:numId="14" w16cid:durableId="700663209">
    <w:abstractNumId w:val="476"/>
  </w:num>
  <w:num w:numId="15" w16cid:durableId="1903559841">
    <w:abstractNumId w:val="234"/>
  </w:num>
  <w:num w:numId="16" w16cid:durableId="672412739">
    <w:abstractNumId w:val="327"/>
  </w:num>
  <w:num w:numId="17" w16cid:durableId="1450397673">
    <w:abstractNumId w:val="236"/>
  </w:num>
  <w:num w:numId="18" w16cid:durableId="1425760013">
    <w:abstractNumId w:val="426"/>
  </w:num>
  <w:num w:numId="19" w16cid:durableId="479813793">
    <w:abstractNumId w:val="248"/>
  </w:num>
  <w:num w:numId="20" w16cid:durableId="1821463160">
    <w:abstractNumId w:val="130"/>
  </w:num>
  <w:num w:numId="21" w16cid:durableId="1815440095">
    <w:abstractNumId w:val="259"/>
  </w:num>
  <w:num w:numId="22" w16cid:durableId="1428499818">
    <w:abstractNumId w:val="330"/>
  </w:num>
  <w:num w:numId="23" w16cid:durableId="735670666">
    <w:abstractNumId w:val="29"/>
  </w:num>
  <w:num w:numId="24" w16cid:durableId="1961379865">
    <w:abstractNumId w:val="90"/>
  </w:num>
  <w:num w:numId="25" w16cid:durableId="555244502">
    <w:abstractNumId w:val="170"/>
  </w:num>
  <w:num w:numId="26" w16cid:durableId="1043824052">
    <w:abstractNumId w:val="432"/>
  </w:num>
  <w:num w:numId="27" w16cid:durableId="1734886145">
    <w:abstractNumId w:val="485"/>
  </w:num>
  <w:num w:numId="28" w16cid:durableId="1137340007">
    <w:abstractNumId w:val="199"/>
  </w:num>
  <w:num w:numId="29" w16cid:durableId="700133268">
    <w:abstractNumId w:val="171"/>
  </w:num>
  <w:num w:numId="30" w16cid:durableId="1744375838">
    <w:abstractNumId w:val="469"/>
  </w:num>
  <w:num w:numId="31" w16cid:durableId="699091528">
    <w:abstractNumId w:val="541"/>
  </w:num>
  <w:num w:numId="32" w16cid:durableId="785538358">
    <w:abstractNumId w:val="490"/>
  </w:num>
  <w:num w:numId="33" w16cid:durableId="1341859118">
    <w:abstractNumId w:val="517"/>
  </w:num>
  <w:num w:numId="34" w16cid:durableId="590503844">
    <w:abstractNumId w:val="143"/>
  </w:num>
  <w:num w:numId="35" w16cid:durableId="1552233193">
    <w:abstractNumId w:val="349"/>
  </w:num>
  <w:num w:numId="36" w16cid:durableId="1603105508">
    <w:abstractNumId w:val="459"/>
  </w:num>
  <w:num w:numId="37" w16cid:durableId="798837366">
    <w:abstractNumId w:val="510"/>
  </w:num>
  <w:num w:numId="38" w16cid:durableId="837307241">
    <w:abstractNumId w:val="306"/>
  </w:num>
  <w:num w:numId="39" w16cid:durableId="1441949897">
    <w:abstractNumId w:val="221"/>
  </w:num>
  <w:num w:numId="40" w16cid:durableId="29767551">
    <w:abstractNumId w:val="301"/>
  </w:num>
  <w:num w:numId="41" w16cid:durableId="1598053288">
    <w:abstractNumId w:val="537"/>
  </w:num>
  <w:num w:numId="42" w16cid:durableId="72047395">
    <w:abstractNumId w:val="63"/>
  </w:num>
  <w:num w:numId="43" w16cid:durableId="980185229">
    <w:abstractNumId w:val="15"/>
  </w:num>
  <w:num w:numId="44" w16cid:durableId="117964964">
    <w:abstractNumId w:val="207"/>
  </w:num>
  <w:num w:numId="45" w16cid:durableId="498037267">
    <w:abstractNumId w:val="116"/>
  </w:num>
  <w:num w:numId="46" w16cid:durableId="2104105699">
    <w:abstractNumId w:val="58"/>
  </w:num>
  <w:num w:numId="47" w16cid:durableId="1480003968">
    <w:abstractNumId w:val="444"/>
  </w:num>
  <w:num w:numId="48" w16cid:durableId="1930888414">
    <w:abstractNumId w:val="80"/>
  </w:num>
  <w:num w:numId="49" w16cid:durableId="300505515">
    <w:abstractNumId w:val="312"/>
  </w:num>
  <w:num w:numId="50" w16cid:durableId="1608538011">
    <w:abstractNumId w:val="226"/>
  </w:num>
  <w:num w:numId="51" w16cid:durableId="610088745">
    <w:abstractNumId w:val="157"/>
  </w:num>
  <w:num w:numId="52" w16cid:durableId="1723407287">
    <w:abstractNumId w:val="209"/>
  </w:num>
  <w:num w:numId="53" w16cid:durableId="1296788882">
    <w:abstractNumId w:val="357"/>
  </w:num>
  <w:num w:numId="54" w16cid:durableId="706956479">
    <w:abstractNumId w:val="350"/>
  </w:num>
  <w:num w:numId="55" w16cid:durableId="1977372906">
    <w:abstractNumId w:val="22"/>
  </w:num>
  <w:num w:numId="56" w16cid:durableId="457455803">
    <w:abstractNumId w:val="479"/>
  </w:num>
  <w:num w:numId="57" w16cid:durableId="257451198">
    <w:abstractNumId w:val="464"/>
  </w:num>
  <w:num w:numId="58" w16cid:durableId="726683507">
    <w:abstractNumId w:val="126"/>
  </w:num>
  <w:num w:numId="59" w16cid:durableId="126163705">
    <w:abstractNumId w:val="267"/>
  </w:num>
  <w:num w:numId="60" w16cid:durableId="993263894">
    <w:abstractNumId w:val="436"/>
  </w:num>
  <w:num w:numId="61" w16cid:durableId="730737638">
    <w:abstractNumId w:val="520"/>
  </w:num>
  <w:num w:numId="62" w16cid:durableId="2053529806">
    <w:abstractNumId w:val="359"/>
  </w:num>
  <w:num w:numId="63" w16cid:durableId="2102725154">
    <w:abstractNumId w:val="149"/>
  </w:num>
  <w:num w:numId="64" w16cid:durableId="505245626">
    <w:abstractNumId w:val="407"/>
  </w:num>
  <w:num w:numId="65" w16cid:durableId="793837740">
    <w:abstractNumId w:val="533"/>
  </w:num>
  <w:num w:numId="66" w16cid:durableId="1848209332">
    <w:abstractNumId w:val="547"/>
  </w:num>
  <w:num w:numId="67" w16cid:durableId="1632399489">
    <w:abstractNumId w:val="70"/>
  </w:num>
  <w:num w:numId="68" w16cid:durableId="245380643">
    <w:abstractNumId w:val="82"/>
  </w:num>
  <w:num w:numId="69" w16cid:durableId="499930918">
    <w:abstractNumId w:val="69"/>
  </w:num>
  <w:num w:numId="70" w16cid:durableId="1472866943">
    <w:abstractNumId w:val="129"/>
  </w:num>
  <w:num w:numId="71" w16cid:durableId="1972050359">
    <w:abstractNumId w:val="523"/>
  </w:num>
  <w:num w:numId="72" w16cid:durableId="561646278">
    <w:abstractNumId w:val="235"/>
  </w:num>
  <w:num w:numId="73" w16cid:durableId="358506668">
    <w:abstractNumId w:val="280"/>
  </w:num>
  <w:num w:numId="74" w16cid:durableId="1820072800">
    <w:abstractNumId w:val="529"/>
  </w:num>
  <w:num w:numId="75" w16cid:durableId="1941525770">
    <w:abstractNumId w:val="369"/>
  </w:num>
  <w:num w:numId="76" w16cid:durableId="881212768">
    <w:abstractNumId w:val="125"/>
  </w:num>
  <w:num w:numId="77" w16cid:durableId="2034333528">
    <w:abstractNumId w:val="145"/>
  </w:num>
  <w:num w:numId="78" w16cid:durableId="1479685754">
    <w:abstractNumId w:val="328"/>
  </w:num>
  <w:num w:numId="79" w16cid:durableId="15469117">
    <w:abstractNumId w:val="167"/>
  </w:num>
  <w:num w:numId="80" w16cid:durableId="736516092">
    <w:abstractNumId w:val="30"/>
  </w:num>
  <w:num w:numId="81" w16cid:durableId="609238877">
    <w:abstractNumId w:val="135"/>
  </w:num>
  <w:num w:numId="82" w16cid:durableId="214859020">
    <w:abstractNumId w:val="86"/>
  </w:num>
  <w:num w:numId="83" w16cid:durableId="1375160439">
    <w:abstractNumId w:val="23"/>
  </w:num>
  <w:num w:numId="84" w16cid:durableId="639653691">
    <w:abstractNumId w:val="47"/>
  </w:num>
  <w:num w:numId="85" w16cid:durableId="660305507">
    <w:abstractNumId w:val="190"/>
  </w:num>
  <w:num w:numId="86" w16cid:durableId="868251693">
    <w:abstractNumId w:val="19"/>
  </w:num>
  <w:num w:numId="87" w16cid:durableId="1067142047">
    <w:abstractNumId w:val="439"/>
  </w:num>
  <w:num w:numId="88" w16cid:durableId="1444378384">
    <w:abstractNumId w:val="122"/>
  </w:num>
  <w:num w:numId="89" w16cid:durableId="1377658580">
    <w:abstractNumId w:val="495"/>
  </w:num>
  <w:num w:numId="90" w16cid:durableId="788161687">
    <w:abstractNumId w:val="411"/>
  </w:num>
  <w:num w:numId="91" w16cid:durableId="817724234">
    <w:abstractNumId w:val="96"/>
  </w:num>
  <w:num w:numId="92" w16cid:durableId="1023432468">
    <w:abstractNumId w:val="66"/>
  </w:num>
  <w:num w:numId="93" w16cid:durableId="25569073">
    <w:abstractNumId w:val="406"/>
  </w:num>
  <w:num w:numId="94" w16cid:durableId="956136426">
    <w:abstractNumId w:val="174"/>
  </w:num>
  <w:num w:numId="95" w16cid:durableId="22247310">
    <w:abstractNumId w:val="147"/>
  </w:num>
  <w:num w:numId="96" w16cid:durableId="175703602">
    <w:abstractNumId w:val="308"/>
  </w:num>
  <w:num w:numId="97" w16cid:durableId="269166108">
    <w:abstractNumId w:val="310"/>
  </w:num>
  <w:num w:numId="98" w16cid:durableId="1676424197">
    <w:abstractNumId w:val="162"/>
  </w:num>
  <w:num w:numId="99" w16cid:durableId="492533071">
    <w:abstractNumId w:val="358"/>
  </w:num>
  <w:num w:numId="100" w16cid:durableId="1316495513">
    <w:abstractNumId w:val="11"/>
  </w:num>
  <w:num w:numId="101" w16cid:durableId="26564906">
    <w:abstractNumId w:val="326"/>
  </w:num>
  <w:num w:numId="102" w16cid:durableId="584458973">
    <w:abstractNumId w:val="307"/>
  </w:num>
  <w:num w:numId="103" w16cid:durableId="85657052">
    <w:abstractNumId w:val="215"/>
  </w:num>
  <w:num w:numId="104" w16cid:durableId="1121150908">
    <w:abstractNumId w:val="203"/>
  </w:num>
  <w:num w:numId="105" w16cid:durableId="1042360048">
    <w:abstractNumId w:val="417"/>
  </w:num>
  <w:num w:numId="106" w16cid:durableId="1515192327">
    <w:abstractNumId w:val="238"/>
  </w:num>
  <w:num w:numId="107" w16cid:durableId="926496062">
    <w:abstractNumId w:val="324"/>
  </w:num>
  <w:num w:numId="108" w16cid:durableId="1859657328">
    <w:abstractNumId w:val="347"/>
  </w:num>
  <w:num w:numId="109" w16cid:durableId="874122260">
    <w:abstractNumId w:val="421"/>
  </w:num>
  <w:num w:numId="110" w16cid:durableId="788865188">
    <w:abstractNumId w:val="87"/>
  </w:num>
  <w:num w:numId="111" w16cid:durableId="1266770862">
    <w:abstractNumId w:val="372"/>
  </w:num>
  <w:num w:numId="112" w16cid:durableId="679965402">
    <w:abstractNumId w:val="351"/>
  </w:num>
  <w:num w:numId="113" w16cid:durableId="1746760039">
    <w:abstractNumId w:val="492"/>
  </w:num>
  <w:num w:numId="114" w16cid:durableId="1327242335">
    <w:abstractNumId w:val="46"/>
  </w:num>
  <w:num w:numId="115" w16cid:durableId="4671530">
    <w:abstractNumId w:val="74"/>
  </w:num>
  <w:num w:numId="116" w16cid:durableId="385378549">
    <w:abstractNumId w:val="237"/>
  </w:num>
  <w:num w:numId="117" w16cid:durableId="714045819">
    <w:abstractNumId w:val="92"/>
  </w:num>
  <w:num w:numId="118" w16cid:durableId="234357819">
    <w:abstractNumId w:val="284"/>
  </w:num>
  <w:num w:numId="119" w16cid:durableId="152570061">
    <w:abstractNumId w:val="64"/>
  </w:num>
  <w:num w:numId="120" w16cid:durableId="955015966">
    <w:abstractNumId w:val="463"/>
  </w:num>
  <w:num w:numId="121" w16cid:durableId="960840583">
    <w:abstractNumId w:val="329"/>
  </w:num>
  <w:num w:numId="122" w16cid:durableId="832062633">
    <w:abstractNumId w:val="340"/>
  </w:num>
  <w:num w:numId="123" w16cid:durableId="392047409">
    <w:abstractNumId w:val="250"/>
  </w:num>
  <w:num w:numId="124" w16cid:durableId="1549684392">
    <w:abstractNumId w:val="12"/>
  </w:num>
  <w:num w:numId="125" w16cid:durableId="906232137">
    <w:abstractNumId w:val="305"/>
  </w:num>
  <w:num w:numId="126" w16cid:durableId="570241045">
    <w:abstractNumId w:val="478"/>
  </w:num>
  <w:num w:numId="127" w16cid:durableId="1096629409">
    <w:abstractNumId w:val="361"/>
  </w:num>
  <w:num w:numId="128" w16cid:durableId="514460442">
    <w:abstractNumId w:val="445"/>
  </w:num>
  <w:num w:numId="129" w16cid:durableId="2112118553">
    <w:abstractNumId w:val="24"/>
  </w:num>
  <w:num w:numId="130" w16cid:durableId="1891184083">
    <w:abstractNumId w:val="132"/>
  </w:num>
  <w:num w:numId="131" w16cid:durableId="522129411">
    <w:abstractNumId w:val="345"/>
  </w:num>
  <w:num w:numId="132" w16cid:durableId="479002819">
    <w:abstractNumId w:val="550"/>
  </w:num>
  <w:num w:numId="133" w16cid:durableId="1712534471">
    <w:abstractNumId w:val="119"/>
  </w:num>
  <w:num w:numId="134" w16cid:durableId="311447932">
    <w:abstractNumId w:val="151"/>
  </w:num>
  <w:num w:numId="135" w16cid:durableId="1845700635">
    <w:abstractNumId w:val="377"/>
  </w:num>
  <w:num w:numId="136" w16cid:durableId="301155548">
    <w:abstractNumId w:val="394"/>
  </w:num>
  <w:num w:numId="137" w16cid:durableId="1056319733">
    <w:abstractNumId w:val="391"/>
  </w:num>
  <w:num w:numId="138" w16cid:durableId="1778914454">
    <w:abstractNumId w:val="79"/>
  </w:num>
  <w:num w:numId="139" w16cid:durableId="1435899693">
    <w:abstractNumId w:val="549"/>
  </w:num>
  <w:num w:numId="140" w16cid:durableId="2038389164">
    <w:abstractNumId w:val="283"/>
  </w:num>
  <w:num w:numId="141" w16cid:durableId="287130789">
    <w:abstractNumId w:val="344"/>
  </w:num>
  <w:num w:numId="142" w16cid:durableId="2056006914">
    <w:abstractNumId w:val="197"/>
  </w:num>
  <w:num w:numId="143" w16cid:durableId="1748261112">
    <w:abstractNumId w:val="342"/>
  </w:num>
  <w:num w:numId="144" w16cid:durableId="1239438331">
    <w:abstractNumId w:val="288"/>
  </w:num>
  <w:num w:numId="145" w16cid:durableId="1093743247">
    <w:abstractNumId w:val="98"/>
  </w:num>
  <w:num w:numId="146" w16cid:durableId="750005762">
    <w:abstractNumId w:val="408"/>
  </w:num>
  <w:num w:numId="147" w16cid:durableId="221447323">
    <w:abstractNumId w:val="273"/>
  </w:num>
  <w:num w:numId="148" w16cid:durableId="1847790320">
    <w:abstractNumId w:val="337"/>
  </w:num>
  <w:num w:numId="149" w16cid:durableId="2112581131">
    <w:abstractNumId w:val="258"/>
  </w:num>
  <w:num w:numId="150" w16cid:durableId="2070759341">
    <w:abstractNumId w:val="374"/>
  </w:num>
  <w:num w:numId="151" w16cid:durableId="416483807">
    <w:abstractNumId w:val="25"/>
  </w:num>
  <w:num w:numId="152" w16cid:durableId="1748183586">
    <w:abstractNumId w:val="413"/>
  </w:num>
  <w:num w:numId="153" w16cid:durableId="2015523977">
    <w:abstractNumId w:val="456"/>
  </w:num>
  <w:num w:numId="154" w16cid:durableId="166214916">
    <w:abstractNumId w:val="508"/>
  </w:num>
  <w:num w:numId="155" w16cid:durableId="1995798897">
    <w:abstractNumId w:val="501"/>
  </w:num>
  <w:num w:numId="156" w16cid:durableId="1107850056">
    <w:abstractNumId w:val="294"/>
  </w:num>
  <w:num w:numId="157" w16cid:durableId="1725710874">
    <w:abstractNumId w:val="365"/>
  </w:num>
  <w:num w:numId="158" w16cid:durableId="511800966">
    <w:abstractNumId w:val="231"/>
  </w:num>
  <w:num w:numId="159" w16cid:durableId="1005474616">
    <w:abstractNumId w:val="268"/>
  </w:num>
  <w:num w:numId="160" w16cid:durableId="215705458">
    <w:abstractNumId w:val="315"/>
  </w:num>
  <w:num w:numId="161" w16cid:durableId="106853987">
    <w:abstractNumId w:val="316"/>
  </w:num>
  <w:num w:numId="162" w16cid:durableId="853150046">
    <w:abstractNumId w:val="512"/>
  </w:num>
  <w:num w:numId="163" w16cid:durableId="314795760">
    <w:abstractNumId w:val="123"/>
  </w:num>
  <w:num w:numId="164" w16cid:durableId="78216344">
    <w:abstractNumId w:val="277"/>
  </w:num>
  <w:num w:numId="165" w16cid:durableId="1187478671">
    <w:abstractNumId w:val="232"/>
  </w:num>
  <w:num w:numId="166" w16cid:durableId="1748267074">
    <w:abstractNumId w:val="366"/>
  </w:num>
  <w:num w:numId="167" w16cid:durableId="1803964075">
    <w:abstractNumId w:val="440"/>
  </w:num>
  <w:num w:numId="168" w16cid:durableId="953095803">
    <w:abstractNumId w:val="298"/>
  </w:num>
  <w:num w:numId="169" w16cid:durableId="1697199488">
    <w:abstractNumId w:val="104"/>
  </w:num>
  <w:num w:numId="170" w16cid:durableId="1427384255">
    <w:abstractNumId w:val="141"/>
  </w:num>
  <w:num w:numId="171" w16cid:durableId="1606301253">
    <w:abstractNumId w:val="18"/>
  </w:num>
  <w:num w:numId="172" w16cid:durableId="2043699637">
    <w:abstractNumId w:val="146"/>
  </w:num>
  <w:num w:numId="173" w16cid:durableId="1381520379">
    <w:abstractNumId w:val="208"/>
  </w:num>
  <w:num w:numId="174" w16cid:durableId="1798985288">
    <w:abstractNumId w:val="59"/>
  </w:num>
  <w:num w:numId="175" w16cid:durableId="887300495">
    <w:abstractNumId w:val="418"/>
  </w:num>
  <w:num w:numId="176" w16cid:durableId="51580767">
    <w:abstractNumId w:val="177"/>
  </w:num>
  <w:num w:numId="177" w16cid:durableId="308246208">
    <w:abstractNumId w:val="482"/>
  </w:num>
  <w:num w:numId="178" w16cid:durableId="1532450295">
    <w:abstractNumId w:val="36"/>
  </w:num>
  <w:num w:numId="179" w16cid:durableId="1899703747">
    <w:abstractNumId w:val="160"/>
  </w:num>
  <w:num w:numId="180" w16cid:durableId="1881362168">
    <w:abstractNumId w:val="278"/>
  </w:num>
  <w:num w:numId="181" w16cid:durableId="646975155">
    <w:abstractNumId w:val="471"/>
  </w:num>
  <w:num w:numId="182" w16cid:durableId="1883057731">
    <w:abstractNumId w:val="213"/>
  </w:num>
  <w:num w:numId="183" w16cid:durableId="926112954">
    <w:abstractNumId w:val="35"/>
  </w:num>
  <w:num w:numId="184" w16cid:durableId="1527058502">
    <w:abstractNumId w:val="140"/>
  </w:num>
  <w:num w:numId="185" w16cid:durableId="2004165471">
    <w:abstractNumId w:val="499"/>
  </w:num>
  <w:num w:numId="186" w16cid:durableId="486212032">
    <w:abstractNumId w:val="191"/>
  </w:num>
  <w:num w:numId="187" w16cid:durableId="1544172608">
    <w:abstractNumId w:val="285"/>
  </w:num>
  <w:num w:numId="188" w16cid:durableId="604465669">
    <w:abstractNumId w:val="136"/>
  </w:num>
  <w:num w:numId="189" w16cid:durableId="465857530">
    <w:abstractNumId w:val="120"/>
  </w:num>
  <w:num w:numId="190" w16cid:durableId="765855012">
    <w:abstractNumId w:val="434"/>
  </w:num>
  <w:num w:numId="191" w16cid:durableId="1573273955">
    <w:abstractNumId w:val="163"/>
  </w:num>
  <w:num w:numId="192" w16cid:durableId="1032532151">
    <w:abstractNumId w:val="73"/>
  </w:num>
  <w:num w:numId="193" w16cid:durableId="1102532860">
    <w:abstractNumId w:val="65"/>
  </w:num>
  <w:num w:numId="194" w16cid:durableId="623267695">
    <w:abstractNumId w:val="100"/>
  </w:num>
  <w:num w:numId="195" w16cid:durableId="287127072">
    <w:abstractNumId w:val="166"/>
  </w:num>
  <w:num w:numId="196" w16cid:durableId="1860312137">
    <w:abstractNumId w:val="317"/>
  </w:num>
  <w:num w:numId="197" w16cid:durableId="92744522">
    <w:abstractNumId w:val="474"/>
  </w:num>
  <w:num w:numId="198" w16cid:durableId="1945988987">
    <w:abstractNumId w:val="27"/>
  </w:num>
  <w:num w:numId="199" w16cid:durableId="1258515912">
    <w:abstractNumId w:val="546"/>
  </w:num>
  <w:num w:numId="200" w16cid:durableId="1449199762">
    <w:abstractNumId w:val="257"/>
  </w:num>
  <w:num w:numId="201" w16cid:durableId="989869984">
    <w:abstractNumId w:val="522"/>
  </w:num>
  <w:num w:numId="202" w16cid:durableId="1306355364">
    <w:abstractNumId w:val="180"/>
  </w:num>
  <w:num w:numId="203" w16cid:durableId="249236613">
    <w:abstractNumId w:val="291"/>
  </w:num>
  <w:num w:numId="204" w16cid:durableId="690684295">
    <w:abstractNumId w:val="511"/>
  </w:num>
  <w:num w:numId="205" w16cid:durableId="2101369488">
    <w:abstractNumId w:val="204"/>
  </w:num>
  <w:num w:numId="206" w16cid:durableId="861819583">
    <w:abstractNumId w:val="412"/>
  </w:num>
  <w:num w:numId="207" w16cid:durableId="508715841">
    <w:abstractNumId w:val="525"/>
  </w:num>
  <w:num w:numId="208" w16cid:durableId="1473255520">
    <w:abstractNumId w:val="262"/>
  </w:num>
  <w:num w:numId="209" w16cid:durableId="1331910234">
    <w:abstractNumId w:val="524"/>
  </w:num>
  <w:num w:numId="210" w16cid:durableId="1792282380">
    <w:abstractNumId w:val="488"/>
  </w:num>
  <w:num w:numId="211" w16cid:durableId="1049962721">
    <w:abstractNumId w:val="480"/>
  </w:num>
  <w:num w:numId="212" w16cid:durableId="15236805">
    <w:abstractNumId w:val="57"/>
  </w:num>
  <w:num w:numId="213" w16cid:durableId="38821720">
    <w:abstractNumId w:val="21"/>
  </w:num>
  <w:num w:numId="214" w16cid:durableId="1259414278">
    <w:abstractNumId w:val="431"/>
  </w:num>
  <w:num w:numId="215" w16cid:durableId="1095634468">
    <w:abstractNumId w:val="274"/>
  </w:num>
  <w:num w:numId="216" w16cid:durableId="1853372872">
    <w:abstractNumId w:val="395"/>
  </w:num>
  <w:num w:numId="217" w16cid:durableId="1679696602">
    <w:abstractNumId w:val="107"/>
  </w:num>
  <w:num w:numId="218" w16cid:durableId="8262009">
    <w:abstractNumId w:val="247"/>
  </w:num>
  <w:num w:numId="219" w16cid:durableId="200169520">
    <w:abstractNumId w:val="534"/>
  </w:num>
  <w:num w:numId="220" w16cid:durableId="1023096268">
    <w:abstractNumId w:val="404"/>
  </w:num>
  <w:num w:numId="221" w16cid:durableId="1379548098">
    <w:abstractNumId w:val="105"/>
  </w:num>
  <w:num w:numId="222" w16cid:durableId="168175554">
    <w:abstractNumId w:val="205"/>
  </w:num>
  <w:num w:numId="223" w16cid:durableId="1309019776">
    <w:abstractNumId w:val="430"/>
  </w:num>
  <w:num w:numId="224" w16cid:durableId="174150314">
    <w:abstractNumId w:val="415"/>
  </w:num>
  <w:num w:numId="225" w16cid:durableId="1998923708">
    <w:abstractNumId w:val="514"/>
  </w:num>
  <w:num w:numId="226" w16cid:durableId="1756628212">
    <w:abstractNumId w:val="118"/>
  </w:num>
  <w:num w:numId="227" w16cid:durableId="1792894857">
    <w:abstractNumId w:val="118"/>
    <w:lvlOverride w:ilvl="1">
      <w:lvl w:ilvl="1">
        <w:numFmt w:val="bullet"/>
        <w:lvlText w:val="o"/>
        <w:lvlJc w:val="left"/>
        <w:pPr>
          <w:tabs>
            <w:tab w:val="num" w:pos="1440"/>
          </w:tabs>
          <w:ind w:left="1440" w:hanging="360"/>
        </w:pPr>
        <w:rPr>
          <w:rFonts w:ascii="Courier New" w:hAnsi="Courier New" w:hint="default"/>
          <w:sz w:val="20"/>
        </w:rPr>
      </w:lvl>
    </w:lvlOverride>
  </w:num>
  <w:num w:numId="228" w16cid:durableId="151138171">
    <w:abstractNumId w:val="313"/>
  </w:num>
  <w:num w:numId="229" w16cid:durableId="1249735338">
    <w:abstractNumId w:val="276"/>
  </w:num>
  <w:num w:numId="230" w16cid:durableId="1227766527">
    <w:abstractNumId w:val="156"/>
  </w:num>
  <w:num w:numId="231" w16cid:durableId="58865746">
    <w:abstractNumId w:val="543"/>
  </w:num>
  <w:num w:numId="232" w16cid:durableId="140074267">
    <w:abstractNumId w:val="341"/>
  </w:num>
  <w:num w:numId="233" w16cid:durableId="1157109231">
    <w:abstractNumId w:val="95"/>
  </w:num>
  <w:num w:numId="234" w16cid:durableId="153111824">
    <w:abstractNumId w:val="211"/>
  </w:num>
  <w:num w:numId="235" w16cid:durableId="1484157650">
    <w:abstractNumId w:val="202"/>
  </w:num>
  <w:num w:numId="236" w16cid:durableId="2071226897">
    <w:abstractNumId w:val="212"/>
  </w:num>
  <w:num w:numId="237" w16cid:durableId="1455979180">
    <w:abstractNumId w:val="381"/>
  </w:num>
  <w:num w:numId="238" w16cid:durableId="129787207">
    <w:abstractNumId w:val="428"/>
  </w:num>
  <w:num w:numId="239" w16cid:durableId="341132096">
    <w:abstractNumId w:val="364"/>
  </w:num>
  <w:num w:numId="240" w16cid:durableId="447772813">
    <w:abstractNumId w:val="433"/>
  </w:num>
  <w:num w:numId="241" w16cid:durableId="752512528">
    <w:abstractNumId w:val="532"/>
  </w:num>
  <w:num w:numId="242" w16cid:durableId="476915826">
    <w:abstractNumId w:val="161"/>
  </w:num>
  <w:num w:numId="243" w16cid:durableId="1303466405">
    <w:abstractNumId w:val="266"/>
  </w:num>
  <w:num w:numId="244" w16cid:durableId="797189548">
    <w:abstractNumId w:val="458"/>
  </w:num>
  <w:num w:numId="245" w16cid:durableId="1390611775">
    <w:abstractNumId w:val="487"/>
  </w:num>
  <w:num w:numId="246" w16cid:durableId="1830512654">
    <w:abstractNumId w:val="31"/>
  </w:num>
  <w:num w:numId="247" w16cid:durableId="1687903638">
    <w:abstractNumId w:val="138"/>
  </w:num>
  <w:num w:numId="248" w16cid:durableId="1227952901">
    <w:abstractNumId w:val="380"/>
  </w:num>
  <w:num w:numId="249" w16cid:durableId="1627544173">
    <w:abstractNumId w:val="416"/>
  </w:num>
  <w:num w:numId="250" w16cid:durableId="2897607">
    <w:abstractNumId w:val="320"/>
  </w:num>
  <w:num w:numId="251" w16cid:durableId="493573404">
    <w:abstractNumId w:val="14"/>
  </w:num>
  <w:num w:numId="252" w16cid:durableId="1428695183">
    <w:abstractNumId w:val="311"/>
  </w:num>
  <w:num w:numId="253" w16cid:durableId="1127549301">
    <w:abstractNumId w:val="152"/>
  </w:num>
  <w:num w:numId="254" w16cid:durableId="1462186307">
    <w:abstractNumId w:val="519"/>
  </w:num>
  <w:num w:numId="255" w16cid:durableId="983434784">
    <w:abstractNumId w:val="144"/>
  </w:num>
  <w:num w:numId="256" w16cid:durableId="378552871">
    <w:abstractNumId w:val="217"/>
  </w:num>
  <w:num w:numId="257" w16cid:durableId="1328170182">
    <w:abstractNumId w:val="20"/>
  </w:num>
  <w:num w:numId="258" w16cid:durableId="1151824426">
    <w:abstractNumId w:val="148"/>
  </w:num>
  <w:num w:numId="259" w16cid:durableId="329409880">
    <w:abstractNumId w:val="52"/>
  </w:num>
  <w:num w:numId="260" w16cid:durableId="586495969">
    <w:abstractNumId w:val="62"/>
  </w:num>
  <w:num w:numId="261" w16cid:durableId="251817180">
    <w:abstractNumId w:val="443"/>
  </w:num>
  <w:num w:numId="262" w16cid:durableId="1329552922">
    <w:abstractNumId w:val="339"/>
  </w:num>
  <w:num w:numId="263" w16cid:durableId="1755129287">
    <w:abstractNumId w:val="403"/>
  </w:num>
  <w:num w:numId="264" w16cid:durableId="249239082">
    <w:abstractNumId w:val="111"/>
  </w:num>
  <w:num w:numId="265" w16cid:durableId="962464977">
    <w:abstractNumId w:val="68"/>
  </w:num>
  <w:num w:numId="266" w16cid:durableId="463471955">
    <w:abstractNumId w:val="168"/>
  </w:num>
  <w:num w:numId="267" w16cid:durableId="433982016">
    <w:abstractNumId w:val="451"/>
  </w:num>
  <w:num w:numId="268" w16cid:durableId="1600404344">
    <w:abstractNumId w:val="442"/>
  </w:num>
  <w:num w:numId="269" w16cid:durableId="1024094715">
    <w:abstractNumId w:val="72"/>
  </w:num>
  <w:num w:numId="270" w16cid:durableId="2109547122">
    <w:abstractNumId w:val="28"/>
  </w:num>
  <w:num w:numId="271" w16cid:durableId="1203402627">
    <w:abstractNumId w:val="219"/>
  </w:num>
  <w:num w:numId="272" w16cid:durableId="1312057443">
    <w:abstractNumId w:val="473"/>
  </w:num>
  <w:num w:numId="273" w16cid:durableId="378868528">
    <w:abstractNumId w:val="489"/>
  </w:num>
  <w:num w:numId="274" w16cid:durableId="2028292550">
    <w:abstractNumId w:val="321"/>
  </w:num>
  <w:num w:numId="275" w16cid:durableId="2004161310">
    <w:abstractNumId w:val="179"/>
  </w:num>
  <w:num w:numId="276" w16cid:durableId="1332639634">
    <w:abstractNumId w:val="102"/>
  </w:num>
  <w:num w:numId="277" w16cid:durableId="104931877">
    <w:abstractNumId w:val="455"/>
  </w:num>
  <w:num w:numId="278" w16cid:durableId="1705012305">
    <w:abstractNumId w:val="290"/>
  </w:num>
  <w:num w:numId="279" w16cid:durableId="255791533">
    <w:abstractNumId w:val="198"/>
  </w:num>
  <w:num w:numId="280" w16cid:durableId="969436533">
    <w:abstractNumId w:val="336"/>
  </w:num>
  <w:num w:numId="281" w16cid:durableId="696849714">
    <w:abstractNumId w:val="346"/>
  </w:num>
  <w:num w:numId="282" w16cid:durableId="2071145449">
    <w:abstractNumId w:val="37"/>
  </w:num>
  <w:num w:numId="283" w16cid:durableId="1371881617">
    <w:abstractNumId w:val="233"/>
  </w:num>
  <w:num w:numId="284" w16cid:durableId="669528472">
    <w:abstractNumId w:val="457"/>
  </w:num>
  <w:num w:numId="285" w16cid:durableId="1739552599">
    <w:abstractNumId w:val="335"/>
  </w:num>
  <w:num w:numId="286" w16cid:durableId="372080560">
    <w:abstractNumId w:val="56"/>
  </w:num>
  <w:num w:numId="287" w16cid:durableId="1702851450">
    <w:abstractNumId w:val="368"/>
  </w:num>
  <w:num w:numId="288" w16cid:durableId="871922888">
    <w:abstractNumId w:val="352"/>
  </w:num>
  <w:num w:numId="289" w16cid:durableId="918949295">
    <w:abstractNumId w:val="446"/>
  </w:num>
  <w:num w:numId="290" w16cid:durableId="1222447887">
    <w:abstractNumId w:val="200"/>
  </w:num>
  <w:num w:numId="291" w16cid:durableId="1710374631">
    <w:abstractNumId w:val="401"/>
  </w:num>
  <w:num w:numId="292" w16cid:durableId="287590011">
    <w:abstractNumId w:val="429"/>
  </w:num>
  <w:num w:numId="293" w16cid:durableId="1725105951">
    <w:abstractNumId w:val="158"/>
  </w:num>
  <w:num w:numId="294" w16cid:durableId="618683810">
    <w:abstractNumId w:val="420"/>
  </w:num>
  <w:num w:numId="295" w16cid:durableId="1721130928">
    <w:abstractNumId w:val="449"/>
  </w:num>
  <w:num w:numId="296" w16cid:durableId="681207998">
    <w:abstractNumId w:val="192"/>
  </w:num>
  <w:num w:numId="297" w16cid:durableId="69738455">
    <w:abstractNumId w:val="518"/>
  </w:num>
  <w:num w:numId="298" w16cid:durableId="209999548">
    <w:abstractNumId w:val="245"/>
  </w:num>
  <w:num w:numId="299" w16cid:durableId="305084962">
    <w:abstractNumId w:val="218"/>
  </w:num>
  <w:num w:numId="300" w16cid:durableId="1404446058">
    <w:abstractNumId w:val="491"/>
  </w:num>
  <w:num w:numId="301" w16cid:durableId="1496073417">
    <w:abstractNumId w:val="325"/>
  </w:num>
  <w:num w:numId="302" w16cid:durableId="476728018">
    <w:abstractNumId w:val="94"/>
  </w:num>
  <w:num w:numId="303" w16cid:durableId="426779981">
    <w:abstractNumId w:val="165"/>
  </w:num>
  <w:num w:numId="304" w16cid:durableId="1761676473">
    <w:abstractNumId w:val="302"/>
  </w:num>
  <w:num w:numId="305" w16cid:durableId="1400012533">
    <w:abstractNumId w:val="271"/>
  </w:num>
  <w:num w:numId="306" w16cid:durableId="1603413269">
    <w:abstractNumId w:val="264"/>
  </w:num>
  <w:num w:numId="307" w16cid:durableId="1474985481">
    <w:abstractNumId w:val="88"/>
  </w:num>
  <w:num w:numId="308" w16cid:durableId="535390092">
    <w:abstractNumId w:val="486"/>
  </w:num>
  <w:num w:numId="309" w16cid:durableId="178589789">
    <w:abstractNumId w:val="230"/>
  </w:num>
  <w:num w:numId="310" w16cid:durableId="1650091325">
    <w:abstractNumId w:val="214"/>
  </w:num>
  <w:num w:numId="311" w16cid:durableId="1657302963">
    <w:abstractNumId w:val="81"/>
  </w:num>
  <w:num w:numId="312" w16cid:durableId="1653173703">
    <w:abstractNumId w:val="423"/>
  </w:num>
  <w:num w:numId="313" w16cid:durableId="556666015">
    <w:abstractNumId w:val="184"/>
  </w:num>
  <w:num w:numId="314" w16cid:durableId="1911773181">
    <w:abstractNumId w:val="108"/>
  </w:num>
  <w:num w:numId="315" w16cid:durableId="1878736784">
    <w:abstractNumId w:val="378"/>
  </w:num>
  <w:num w:numId="316" w16cid:durableId="404885653">
    <w:abstractNumId w:val="292"/>
  </w:num>
  <w:num w:numId="317" w16cid:durableId="2136368737">
    <w:abstractNumId w:val="379"/>
  </w:num>
  <w:num w:numId="318" w16cid:durableId="1836795600">
    <w:abstractNumId w:val="323"/>
  </w:num>
  <w:num w:numId="319" w16cid:durableId="1107043232">
    <w:abstractNumId w:val="448"/>
  </w:num>
  <w:num w:numId="320" w16cid:durableId="1778787777">
    <w:abstractNumId w:val="40"/>
  </w:num>
  <w:num w:numId="321" w16cid:durableId="14815985">
    <w:abstractNumId w:val="55"/>
  </w:num>
  <w:num w:numId="322" w16cid:durableId="1520663410">
    <w:abstractNumId w:val="468"/>
  </w:num>
  <w:num w:numId="323" w16cid:durableId="1204367118">
    <w:abstractNumId w:val="466"/>
  </w:num>
  <w:num w:numId="324" w16cid:durableId="1985234103">
    <w:abstractNumId w:val="154"/>
  </w:num>
  <w:num w:numId="325" w16cid:durableId="275992142">
    <w:abstractNumId w:val="500"/>
  </w:num>
  <w:num w:numId="326" w16cid:durableId="2110421804">
    <w:abstractNumId w:val="249"/>
  </w:num>
  <w:num w:numId="327" w16cid:durableId="1296911513">
    <w:abstractNumId w:val="299"/>
  </w:num>
  <w:num w:numId="328" w16cid:durableId="900022480">
    <w:abstractNumId w:val="527"/>
  </w:num>
  <w:num w:numId="329" w16cid:durableId="2050296560">
    <w:abstractNumId w:val="210"/>
  </w:num>
  <w:num w:numId="330" w16cid:durableId="2129733161">
    <w:abstractNumId w:val="370"/>
  </w:num>
  <w:num w:numId="331" w16cid:durableId="1513714868">
    <w:abstractNumId w:val="99"/>
  </w:num>
  <w:num w:numId="332" w16cid:durableId="1426077864">
    <w:abstractNumId w:val="497"/>
  </w:num>
  <w:num w:numId="333" w16cid:durableId="301809804">
    <w:abstractNumId w:val="348"/>
  </w:num>
  <w:num w:numId="334" w16cid:durableId="1060060694">
    <w:abstractNumId w:val="535"/>
  </w:num>
  <w:num w:numId="335" w16cid:durableId="501120502">
    <w:abstractNumId w:val="139"/>
  </w:num>
  <w:num w:numId="336" w16cid:durableId="377902479">
    <w:abstractNumId w:val="67"/>
  </w:num>
  <w:num w:numId="337" w16cid:durableId="2085372143">
    <w:abstractNumId w:val="506"/>
  </w:num>
  <w:num w:numId="338" w16cid:durableId="902569357">
    <w:abstractNumId w:val="304"/>
  </w:num>
  <w:num w:numId="339" w16cid:durableId="1863208525">
    <w:abstractNumId w:val="392"/>
  </w:num>
  <w:num w:numId="340" w16cid:durableId="1804929235">
    <w:abstractNumId w:val="51"/>
  </w:num>
  <w:num w:numId="341" w16cid:durableId="213978113">
    <w:abstractNumId w:val="318"/>
  </w:num>
  <w:num w:numId="342" w16cid:durableId="1181044394">
    <w:abstractNumId w:val="175"/>
  </w:num>
  <w:num w:numId="343" w16cid:durableId="411970937">
    <w:abstractNumId w:val="83"/>
  </w:num>
  <w:num w:numId="344" w16cid:durableId="174616151">
    <w:abstractNumId w:val="42"/>
  </w:num>
  <w:num w:numId="345" w16cid:durableId="764114033">
    <w:abstractNumId w:val="405"/>
  </w:num>
  <w:num w:numId="346" w16cid:durableId="1658878619">
    <w:abstractNumId w:val="472"/>
  </w:num>
  <w:num w:numId="347" w16cid:durableId="814759381">
    <w:abstractNumId w:val="425"/>
  </w:num>
  <w:num w:numId="348" w16cid:durableId="294994508">
    <w:abstractNumId w:val="419"/>
  </w:num>
  <w:num w:numId="349" w16cid:durableId="1284969380">
    <w:abstractNumId w:val="453"/>
  </w:num>
  <w:num w:numId="350" w16cid:durableId="148985501">
    <w:abstractNumId w:val="127"/>
  </w:num>
  <w:num w:numId="351" w16cid:durableId="566303213">
    <w:abstractNumId w:val="114"/>
  </w:num>
  <w:num w:numId="352" w16cid:durableId="970483116">
    <w:abstractNumId w:val="269"/>
  </w:num>
  <w:num w:numId="353" w16cid:durableId="1014649248">
    <w:abstractNumId w:val="376"/>
  </w:num>
  <w:num w:numId="354" w16cid:durableId="1145851242">
    <w:abstractNumId w:val="385"/>
  </w:num>
  <w:num w:numId="355" w16cid:durableId="435641408">
    <w:abstractNumId w:val="117"/>
  </w:num>
  <w:num w:numId="356" w16cid:durableId="2028023277">
    <w:abstractNumId w:val="437"/>
  </w:num>
  <w:num w:numId="357" w16cid:durableId="972901346">
    <w:abstractNumId w:val="44"/>
  </w:num>
  <w:num w:numId="358" w16cid:durableId="504367011">
    <w:abstractNumId w:val="334"/>
  </w:num>
  <w:num w:numId="359" w16cid:durableId="584194378">
    <w:abstractNumId w:val="112"/>
  </w:num>
  <w:num w:numId="360" w16cid:durableId="1576082957">
    <w:abstractNumId w:val="542"/>
  </w:num>
  <w:num w:numId="361" w16cid:durableId="824904624">
    <w:abstractNumId w:val="61"/>
  </w:num>
  <w:num w:numId="362" w16cid:durableId="210924297">
    <w:abstractNumId w:val="228"/>
  </w:num>
  <w:num w:numId="363" w16cid:durableId="913510665">
    <w:abstractNumId w:val="402"/>
  </w:num>
  <w:num w:numId="364" w16cid:durableId="1843663389">
    <w:abstractNumId w:val="353"/>
  </w:num>
  <w:num w:numId="365" w16cid:durableId="1405102131">
    <w:abstractNumId w:val="106"/>
  </w:num>
  <w:num w:numId="366" w16cid:durableId="1007827349">
    <w:abstractNumId w:val="452"/>
  </w:num>
  <w:num w:numId="367" w16cid:durableId="1550340673">
    <w:abstractNumId w:val="270"/>
  </w:num>
  <w:num w:numId="368" w16cid:durableId="1488787250">
    <w:abstractNumId w:val="435"/>
  </w:num>
  <w:num w:numId="369" w16cid:durableId="1492673235">
    <w:abstractNumId w:val="186"/>
  </w:num>
  <w:num w:numId="370" w16cid:durableId="1882594645">
    <w:abstractNumId w:val="50"/>
  </w:num>
  <w:num w:numId="371" w16cid:durableId="491262603">
    <w:abstractNumId w:val="530"/>
  </w:num>
  <w:num w:numId="372" w16cid:durableId="74477014">
    <w:abstractNumId w:val="77"/>
  </w:num>
  <w:num w:numId="373" w16cid:durableId="1841045971">
    <w:abstractNumId w:val="438"/>
  </w:num>
  <w:num w:numId="374" w16cid:durableId="1468624088">
    <w:abstractNumId w:val="409"/>
  </w:num>
  <w:num w:numId="375" w16cid:durableId="990447839">
    <w:abstractNumId w:val="389"/>
  </w:num>
  <w:num w:numId="376" w16cid:durableId="759059480">
    <w:abstractNumId w:val="538"/>
  </w:num>
  <w:num w:numId="377" w16cid:durableId="1256861936">
    <w:abstractNumId w:val="493"/>
  </w:num>
  <w:num w:numId="378" w16cid:durableId="720137399">
    <w:abstractNumId w:val="223"/>
  </w:num>
  <w:num w:numId="379" w16cid:durableId="1987006609">
    <w:abstractNumId w:val="496"/>
  </w:num>
  <w:num w:numId="380" w16cid:durableId="355621185">
    <w:abstractNumId w:val="155"/>
  </w:num>
  <w:num w:numId="381" w16cid:durableId="900362812">
    <w:abstractNumId w:val="540"/>
  </w:num>
  <w:num w:numId="382" w16cid:durableId="2121098606">
    <w:abstractNumId w:val="343"/>
  </w:num>
  <w:num w:numId="383" w16cid:durableId="963929075">
    <w:abstractNumId w:val="447"/>
  </w:num>
  <w:num w:numId="384" w16cid:durableId="809325922">
    <w:abstractNumId w:val="173"/>
  </w:num>
  <w:num w:numId="385" w16cid:durableId="376390983">
    <w:abstractNumId w:val="338"/>
  </w:num>
  <w:num w:numId="386" w16cid:durableId="68845136">
    <w:abstractNumId w:val="38"/>
  </w:num>
  <w:num w:numId="387" w16cid:durableId="1656912359">
    <w:abstractNumId w:val="224"/>
  </w:num>
  <w:num w:numId="388" w16cid:durableId="1212155970">
    <w:abstractNumId w:val="388"/>
  </w:num>
  <w:num w:numId="389" w16cid:durableId="1188371294">
    <w:abstractNumId w:val="189"/>
  </w:num>
  <w:num w:numId="390" w16cid:durableId="1851531131">
    <w:abstractNumId w:val="78"/>
  </w:num>
  <w:num w:numId="391" w16cid:durableId="1758867931">
    <w:abstractNumId w:val="178"/>
  </w:num>
  <w:num w:numId="392" w16cid:durableId="2014067277">
    <w:abstractNumId w:val="196"/>
  </w:num>
  <w:num w:numId="393" w16cid:durableId="1820272137">
    <w:abstractNumId w:val="225"/>
  </w:num>
  <w:num w:numId="394" w16cid:durableId="1008020699">
    <w:abstractNumId w:val="484"/>
  </w:num>
  <w:num w:numId="395" w16cid:durableId="290207272">
    <w:abstractNumId w:val="545"/>
  </w:num>
  <w:num w:numId="396" w16cid:durableId="376709556">
    <w:abstractNumId w:val="49"/>
  </w:num>
  <w:num w:numId="397" w16cid:durableId="520437115">
    <w:abstractNumId w:val="239"/>
  </w:num>
  <w:num w:numId="398" w16cid:durableId="2122190059">
    <w:abstractNumId w:val="185"/>
  </w:num>
  <w:num w:numId="399" w16cid:durableId="279647424">
    <w:abstractNumId w:val="450"/>
  </w:num>
  <w:num w:numId="400" w16cid:durableId="113142169">
    <w:abstractNumId w:val="254"/>
  </w:num>
  <w:num w:numId="401" w16cid:durableId="286589256">
    <w:abstractNumId w:val="201"/>
  </w:num>
  <w:num w:numId="402" w16cid:durableId="1866940240">
    <w:abstractNumId w:val="393"/>
  </w:num>
  <w:num w:numId="403" w16cid:durableId="831681161">
    <w:abstractNumId w:val="252"/>
  </w:num>
  <w:num w:numId="404" w16cid:durableId="708116585">
    <w:abstractNumId w:val="282"/>
  </w:num>
  <w:num w:numId="405" w16cid:durableId="1015769371">
    <w:abstractNumId w:val="465"/>
  </w:num>
  <w:num w:numId="406" w16cid:durableId="1087458334">
    <w:abstractNumId w:val="26"/>
  </w:num>
  <w:num w:numId="407" w16cid:durableId="815487366">
    <w:abstractNumId w:val="467"/>
  </w:num>
  <w:num w:numId="408" w16cid:durableId="1032918409">
    <w:abstractNumId w:val="256"/>
  </w:num>
  <w:num w:numId="409" w16cid:durableId="446896298">
    <w:abstractNumId w:val="53"/>
  </w:num>
  <w:num w:numId="410" w16cid:durableId="428816784">
    <w:abstractNumId w:val="398"/>
  </w:num>
  <w:num w:numId="411" w16cid:durableId="736437178">
    <w:abstractNumId w:val="240"/>
  </w:num>
  <w:num w:numId="412" w16cid:durableId="1820683034">
    <w:abstractNumId w:val="287"/>
  </w:num>
  <w:num w:numId="413" w16cid:durableId="779760082">
    <w:abstractNumId w:val="375"/>
  </w:num>
  <w:num w:numId="414" w16cid:durableId="1562715888">
    <w:abstractNumId w:val="505"/>
  </w:num>
  <w:num w:numId="415" w16cid:durableId="264313962">
    <w:abstractNumId w:val="531"/>
  </w:num>
  <w:num w:numId="416" w16cid:durableId="1494834941">
    <w:abstractNumId w:val="183"/>
  </w:num>
  <w:num w:numId="417" w16cid:durableId="470441098">
    <w:abstractNumId w:val="362"/>
  </w:num>
  <w:num w:numId="418" w16cid:durableId="1154957594">
    <w:abstractNumId w:val="424"/>
  </w:num>
  <w:num w:numId="419" w16cid:durableId="536234913">
    <w:abstractNumId w:val="182"/>
  </w:num>
  <w:num w:numId="420" w16cid:durableId="949165281">
    <w:abstractNumId w:val="169"/>
  </w:num>
  <w:num w:numId="421" w16cid:durableId="1277836700">
    <w:abstractNumId w:val="188"/>
  </w:num>
  <w:num w:numId="422" w16cid:durableId="236747217">
    <w:abstractNumId w:val="319"/>
  </w:num>
  <w:num w:numId="423" w16cid:durableId="1606233122">
    <w:abstractNumId w:val="134"/>
  </w:num>
  <w:num w:numId="424" w16cid:durableId="1912814936">
    <w:abstractNumId w:val="300"/>
  </w:num>
  <w:num w:numId="425" w16cid:durableId="104034670">
    <w:abstractNumId w:val="176"/>
  </w:num>
  <w:num w:numId="426" w16cid:durableId="742213992">
    <w:abstractNumId w:val="297"/>
  </w:num>
  <w:num w:numId="427" w16cid:durableId="1427506487">
    <w:abstractNumId w:val="331"/>
  </w:num>
  <w:num w:numId="428" w16cid:durableId="1280186449">
    <w:abstractNumId w:val="322"/>
  </w:num>
  <w:num w:numId="429" w16cid:durableId="1555702506">
    <w:abstractNumId w:val="539"/>
  </w:num>
  <w:num w:numId="430" w16cid:durableId="1891843878">
    <w:abstractNumId w:val="54"/>
  </w:num>
  <w:num w:numId="431" w16cid:durableId="1845313514">
    <w:abstractNumId w:val="441"/>
  </w:num>
  <w:num w:numId="432" w16cid:durableId="1707294900">
    <w:abstractNumId w:val="227"/>
  </w:num>
  <w:num w:numId="433" w16cid:durableId="559942923">
    <w:abstractNumId w:val="103"/>
  </w:num>
  <w:num w:numId="434" w16cid:durableId="891841366">
    <w:abstractNumId w:val="33"/>
  </w:num>
  <w:num w:numId="435" w16cid:durableId="1131482979">
    <w:abstractNumId w:val="220"/>
  </w:num>
  <w:num w:numId="436" w16cid:durableId="1176186873">
    <w:abstractNumId w:val="39"/>
  </w:num>
  <w:num w:numId="437" w16cid:durableId="2020235992">
    <w:abstractNumId w:val="128"/>
  </w:num>
  <w:num w:numId="438" w16cid:durableId="1752384766">
    <w:abstractNumId w:val="390"/>
  </w:num>
  <w:num w:numId="439" w16cid:durableId="559096035">
    <w:abstractNumId w:val="536"/>
  </w:num>
  <w:num w:numId="440" w16cid:durableId="587233943">
    <w:abstractNumId w:val="382"/>
  </w:num>
  <w:num w:numId="441" w16cid:durableId="880944461">
    <w:abstractNumId w:val="272"/>
  </w:num>
  <w:num w:numId="442" w16cid:durableId="1375302022">
    <w:abstractNumId w:val="229"/>
  </w:num>
  <w:num w:numId="443" w16cid:durableId="1731034787">
    <w:abstractNumId w:val="460"/>
  </w:num>
  <w:num w:numId="444" w16cid:durableId="857545138">
    <w:abstractNumId w:val="110"/>
  </w:num>
  <w:num w:numId="445" w16cid:durableId="477384949">
    <w:abstractNumId w:val="521"/>
  </w:num>
  <w:num w:numId="446" w16cid:durableId="1785924032">
    <w:abstractNumId w:val="71"/>
  </w:num>
  <w:num w:numId="447" w16cid:durableId="1352217264">
    <w:abstractNumId w:val="286"/>
  </w:num>
  <w:num w:numId="448" w16cid:durableId="1004163438">
    <w:abstractNumId w:val="367"/>
  </w:num>
  <w:num w:numId="449" w16cid:durableId="1132211750">
    <w:abstractNumId w:val="275"/>
  </w:num>
  <w:num w:numId="450" w16cid:durableId="595746736">
    <w:abstractNumId w:val="187"/>
  </w:num>
  <w:num w:numId="451" w16cid:durableId="1362363782">
    <w:abstractNumId w:val="194"/>
  </w:num>
  <w:num w:numId="452" w16cid:durableId="1840198651">
    <w:abstractNumId w:val="113"/>
  </w:num>
  <w:num w:numId="453" w16cid:durableId="1295868557">
    <w:abstractNumId w:val="461"/>
  </w:num>
  <w:num w:numId="454" w16cid:durableId="1788231582">
    <w:abstractNumId w:val="16"/>
  </w:num>
  <w:num w:numId="455" w16cid:durableId="242029282">
    <w:abstractNumId w:val="332"/>
  </w:num>
  <w:num w:numId="456" w16cid:durableId="997222694">
    <w:abstractNumId w:val="97"/>
  </w:num>
  <w:num w:numId="457" w16cid:durableId="698357033">
    <w:abstractNumId w:val="195"/>
  </w:num>
  <w:num w:numId="458" w16cid:durableId="1343364026">
    <w:abstractNumId w:val="265"/>
  </w:num>
  <w:num w:numId="459" w16cid:durableId="786899364">
    <w:abstractNumId w:val="427"/>
  </w:num>
  <w:num w:numId="460" w16cid:durableId="31806405">
    <w:abstractNumId w:val="260"/>
  </w:num>
  <w:num w:numId="461" w16cid:durableId="1660308305">
    <w:abstractNumId w:val="483"/>
  </w:num>
  <w:num w:numId="462" w16cid:durableId="1070612131">
    <w:abstractNumId w:val="109"/>
  </w:num>
  <w:num w:numId="463" w16cid:durableId="1653097859">
    <w:abstractNumId w:val="159"/>
  </w:num>
  <w:num w:numId="464" w16cid:durableId="1810825250">
    <w:abstractNumId w:val="355"/>
  </w:num>
  <w:num w:numId="465" w16cid:durableId="570891245">
    <w:abstractNumId w:val="303"/>
  </w:num>
  <w:num w:numId="466" w16cid:durableId="111751588">
    <w:abstractNumId w:val="544"/>
  </w:num>
  <w:num w:numId="467" w16cid:durableId="855577931">
    <w:abstractNumId w:val="91"/>
  </w:num>
  <w:num w:numId="468" w16cid:durableId="1012226183">
    <w:abstractNumId w:val="414"/>
  </w:num>
  <w:num w:numId="469" w16cid:durableId="1686862899">
    <w:abstractNumId w:val="475"/>
  </w:num>
  <w:num w:numId="470" w16cid:durableId="338192499">
    <w:abstractNumId w:val="17"/>
  </w:num>
  <w:num w:numId="471" w16cid:durableId="1662390014">
    <w:abstractNumId w:val="399"/>
  </w:num>
  <w:num w:numId="472" w16cid:durableId="1709450874">
    <w:abstractNumId w:val="397"/>
  </w:num>
  <w:num w:numId="473" w16cid:durableId="100997769">
    <w:abstractNumId w:val="504"/>
  </w:num>
  <w:num w:numId="474" w16cid:durableId="1973710922">
    <w:abstractNumId w:val="244"/>
  </w:num>
  <w:num w:numId="475" w16cid:durableId="223030958">
    <w:abstractNumId w:val="386"/>
  </w:num>
  <w:num w:numId="476" w16cid:durableId="379401513">
    <w:abstractNumId w:val="513"/>
  </w:num>
  <w:num w:numId="477" w16cid:durableId="2125995326">
    <w:abstractNumId w:val="85"/>
  </w:num>
  <w:num w:numId="478" w16cid:durableId="1657807574">
    <w:abstractNumId w:val="509"/>
  </w:num>
  <w:num w:numId="479" w16cid:durableId="1195115588">
    <w:abstractNumId w:val="115"/>
  </w:num>
  <w:num w:numId="480" w16cid:durableId="1865248004">
    <w:abstractNumId w:val="333"/>
  </w:num>
  <w:num w:numId="481" w16cid:durableId="1294367434">
    <w:abstractNumId w:val="34"/>
  </w:num>
  <w:num w:numId="482" w16cid:durableId="1034430262">
    <w:abstractNumId w:val="422"/>
  </w:num>
  <w:num w:numId="483" w16cid:durableId="1866599971">
    <w:abstractNumId w:val="32"/>
  </w:num>
  <w:num w:numId="484" w16cid:durableId="2038265337">
    <w:abstractNumId w:val="60"/>
  </w:num>
  <w:num w:numId="485" w16cid:durableId="2059084800">
    <w:abstractNumId w:val="515"/>
  </w:num>
  <w:num w:numId="486" w16cid:durableId="75245107">
    <w:abstractNumId w:val="289"/>
  </w:num>
  <w:num w:numId="487" w16cid:durableId="2129423259">
    <w:abstractNumId w:val="93"/>
  </w:num>
  <w:num w:numId="488" w16cid:durableId="662244960">
    <w:abstractNumId w:val="93"/>
  </w:num>
  <w:num w:numId="489" w16cid:durableId="72607406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901020659">
    <w:abstractNumId w:val="48"/>
  </w:num>
  <w:num w:numId="491" w16cid:durableId="416101382">
    <w:abstractNumId w:val="242"/>
  </w:num>
  <w:num w:numId="492" w16cid:durableId="496073536">
    <w:abstractNumId w:val="373"/>
  </w:num>
  <w:num w:numId="493" w16cid:durableId="994526158">
    <w:abstractNumId w:val="76"/>
  </w:num>
  <w:num w:numId="494" w16cid:durableId="1047802426">
    <w:abstractNumId w:val="222"/>
  </w:num>
  <w:num w:numId="495" w16cid:durableId="1840344285">
    <w:abstractNumId w:val="150"/>
  </w:num>
  <w:num w:numId="496" w16cid:durableId="2127771726">
    <w:abstractNumId w:val="133"/>
  </w:num>
  <w:num w:numId="497" w16cid:durableId="524246703">
    <w:abstractNumId w:val="296"/>
  </w:num>
  <w:num w:numId="498" w16cid:durableId="302659129">
    <w:abstractNumId w:val="164"/>
  </w:num>
  <w:num w:numId="499" w16cid:durableId="1413966441">
    <w:abstractNumId w:val="216"/>
  </w:num>
  <w:num w:numId="500" w16cid:durableId="381247441">
    <w:abstractNumId w:val="75"/>
  </w:num>
  <w:num w:numId="501" w16cid:durableId="747776707">
    <w:abstractNumId w:val="172"/>
  </w:num>
  <w:num w:numId="502" w16cid:durableId="86388018">
    <w:abstractNumId w:val="281"/>
  </w:num>
  <w:num w:numId="503" w16cid:durableId="898975866">
    <w:abstractNumId w:val="13"/>
  </w:num>
  <w:num w:numId="504" w16cid:durableId="1971551149">
    <w:abstractNumId w:val="263"/>
  </w:num>
  <w:num w:numId="505" w16cid:durableId="1992520861">
    <w:abstractNumId w:val="383"/>
  </w:num>
  <w:num w:numId="506" w16cid:durableId="745419261">
    <w:abstractNumId w:val="477"/>
  </w:num>
  <w:num w:numId="507" w16cid:durableId="950933777">
    <w:abstractNumId w:val="454"/>
  </w:num>
  <w:num w:numId="508" w16cid:durableId="643395521">
    <w:abstractNumId w:val="387"/>
  </w:num>
  <w:num w:numId="509" w16cid:durableId="1820226660">
    <w:abstractNumId w:val="137"/>
  </w:num>
  <w:num w:numId="510" w16cid:durableId="599992149">
    <w:abstractNumId w:val="396"/>
  </w:num>
  <w:num w:numId="511" w16cid:durableId="324093284">
    <w:abstractNumId w:val="121"/>
  </w:num>
  <w:num w:numId="512" w16cid:durableId="1925995362">
    <w:abstractNumId w:val="400"/>
  </w:num>
  <w:num w:numId="513" w16cid:durableId="53357564">
    <w:abstractNumId w:val="293"/>
  </w:num>
  <w:num w:numId="514" w16cid:durableId="1012998601">
    <w:abstractNumId w:val="181"/>
  </w:num>
  <w:num w:numId="515" w16cid:durableId="356661093">
    <w:abstractNumId w:val="384"/>
  </w:num>
  <w:num w:numId="516" w16cid:durableId="1928464019">
    <w:abstractNumId w:val="10"/>
  </w:num>
  <w:num w:numId="517" w16cid:durableId="336082179">
    <w:abstractNumId w:val="470"/>
  </w:num>
  <w:num w:numId="518" w16cid:durableId="2111778987">
    <w:abstractNumId w:val="548"/>
  </w:num>
  <w:num w:numId="519" w16cid:durableId="27074029">
    <w:abstractNumId w:val="309"/>
  </w:num>
  <w:num w:numId="520" w16cid:durableId="187645765">
    <w:abstractNumId w:val="43"/>
  </w:num>
  <w:num w:numId="521" w16cid:durableId="1192114168">
    <w:abstractNumId w:val="507"/>
  </w:num>
  <w:num w:numId="522" w16cid:durableId="812478948">
    <w:abstractNumId w:val="526"/>
  </w:num>
  <w:num w:numId="523" w16cid:durableId="1170870223">
    <w:abstractNumId w:val="101"/>
  </w:num>
  <w:num w:numId="524" w16cid:durableId="1881504463">
    <w:abstractNumId w:val="142"/>
  </w:num>
  <w:num w:numId="525" w16cid:durableId="1093211310">
    <w:abstractNumId w:val="255"/>
  </w:num>
  <w:num w:numId="526" w16cid:durableId="1387485444">
    <w:abstractNumId w:val="131"/>
  </w:num>
  <w:num w:numId="527" w16cid:durableId="705107857">
    <w:abstractNumId w:val="253"/>
  </w:num>
  <w:num w:numId="528" w16cid:durableId="1521696748">
    <w:abstractNumId w:val="356"/>
  </w:num>
  <w:num w:numId="529" w16cid:durableId="676932559">
    <w:abstractNumId w:val="84"/>
  </w:num>
  <w:num w:numId="530" w16cid:durableId="99375582">
    <w:abstractNumId w:val="360"/>
  </w:num>
  <w:num w:numId="531" w16cid:durableId="1935746977">
    <w:abstractNumId w:val="462"/>
  </w:num>
  <w:num w:numId="532" w16cid:durableId="1355111571">
    <w:abstractNumId w:val="503"/>
  </w:num>
  <w:num w:numId="533" w16cid:durableId="150298762">
    <w:abstractNumId w:val="206"/>
  </w:num>
  <w:num w:numId="534" w16cid:durableId="1807505538">
    <w:abstractNumId w:val="314"/>
  </w:num>
  <w:num w:numId="535" w16cid:durableId="1906647748">
    <w:abstractNumId w:val="261"/>
  </w:num>
  <w:num w:numId="536" w16cid:durableId="1481000469">
    <w:abstractNumId w:val="246"/>
  </w:num>
  <w:num w:numId="537" w16cid:durableId="785194512">
    <w:abstractNumId w:val="410"/>
  </w:num>
  <w:num w:numId="538" w16cid:durableId="437876989">
    <w:abstractNumId w:val="45"/>
  </w:num>
  <w:num w:numId="539" w16cid:durableId="713895575">
    <w:abstractNumId w:val="354"/>
  </w:num>
  <w:num w:numId="540" w16cid:durableId="1056976083">
    <w:abstractNumId w:val="124"/>
  </w:num>
  <w:num w:numId="541" w16cid:durableId="305163468">
    <w:abstractNumId w:val="371"/>
  </w:num>
  <w:num w:numId="542" w16cid:durableId="867718462">
    <w:abstractNumId w:val="193"/>
  </w:num>
  <w:num w:numId="543" w16cid:durableId="1913082900">
    <w:abstractNumId w:val="481"/>
  </w:num>
  <w:num w:numId="544" w16cid:durableId="614093721">
    <w:abstractNumId w:val="243"/>
  </w:num>
  <w:num w:numId="545" w16cid:durableId="1308978530">
    <w:abstractNumId w:val="363"/>
  </w:num>
  <w:num w:numId="546" w16cid:durableId="790827767">
    <w:abstractNumId w:val="153"/>
  </w:num>
  <w:num w:numId="547" w16cid:durableId="483350026">
    <w:abstractNumId w:val="251"/>
  </w:num>
  <w:num w:numId="548" w16cid:durableId="1528837393">
    <w:abstractNumId w:val="498"/>
  </w:num>
  <w:num w:numId="549" w16cid:durableId="2053386043">
    <w:abstractNumId w:val="528"/>
  </w:num>
  <w:num w:numId="550" w16cid:durableId="2085175032">
    <w:abstractNumId w:val="516"/>
  </w:num>
  <w:num w:numId="551" w16cid:durableId="2088112086">
    <w:abstractNumId w:val="502"/>
  </w:num>
  <w:num w:numId="552" w16cid:durableId="1712412588">
    <w:abstractNumId w:val="295"/>
  </w:num>
  <w:num w:numId="553" w16cid:durableId="1772312685">
    <w:abstractNumId w:val="241"/>
  </w:num>
  <w:num w:numId="554" w16cid:durableId="2024240349">
    <w:abstractNumId w:val="41"/>
  </w:num>
  <w:numIdMacAtCleanup w:val="5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44E"/>
    <w:rsid w:val="0001250D"/>
    <w:rsid w:val="00020D2D"/>
    <w:rsid w:val="000316BD"/>
    <w:rsid w:val="00043C31"/>
    <w:rsid w:val="00050F96"/>
    <w:rsid w:val="0005333F"/>
    <w:rsid w:val="000617D5"/>
    <w:rsid w:val="00080010"/>
    <w:rsid w:val="000C5C51"/>
    <w:rsid w:val="000D12A6"/>
    <w:rsid w:val="000E2106"/>
    <w:rsid w:val="000E40F2"/>
    <w:rsid w:val="0010531D"/>
    <w:rsid w:val="001654A1"/>
    <w:rsid w:val="0016791F"/>
    <w:rsid w:val="00170064"/>
    <w:rsid w:val="001908FE"/>
    <w:rsid w:val="00190F54"/>
    <w:rsid w:val="00192982"/>
    <w:rsid w:val="001C30A0"/>
    <w:rsid w:val="001C4506"/>
    <w:rsid w:val="001C496A"/>
    <w:rsid w:val="001D2AD6"/>
    <w:rsid w:val="001E140F"/>
    <w:rsid w:val="001F4C97"/>
    <w:rsid w:val="00201636"/>
    <w:rsid w:val="00204A07"/>
    <w:rsid w:val="002063D4"/>
    <w:rsid w:val="00210D05"/>
    <w:rsid w:val="00225FB2"/>
    <w:rsid w:val="002461D5"/>
    <w:rsid w:val="00251860"/>
    <w:rsid w:val="00260DDA"/>
    <w:rsid w:val="00283278"/>
    <w:rsid w:val="00285DFC"/>
    <w:rsid w:val="002C0684"/>
    <w:rsid w:val="002C15CA"/>
    <w:rsid w:val="002F5BC6"/>
    <w:rsid w:val="002F7779"/>
    <w:rsid w:val="00311CC2"/>
    <w:rsid w:val="003345E6"/>
    <w:rsid w:val="00335915"/>
    <w:rsid w:val="00337251"/>
    <w:rsid w:val="0034215C"/>
    <w:rsid w:val="0036295E"/>
    <w:rsid w:val="003D5A70"/>
    <w:rsid w:val="003E3739"/>
    <w:rsid w:val="003F4936"/>
    <w:rsid w:val="003F54C8"/>
    <w:rsid w:val="0040153E"/>
    <w:rsid w:val="004133B5"/>
    <w:rsid w:val="00442365"/>
    <w:rsid w:val="00477242"/>
    <w:rsid w:val="004A41F0"/>
    <w:rsid w:val="004A61BE"/>
    <w:rsid w:val="004D54B5"/>
    <w:rsid w:val="004D6326"/>
    <w:rsid w:val="004E78AF"/>
    <w:rsid w:val="004F0775"/>
    <w:rsid w:val="00505A3E"/>
    <w:rsid w:val="005157F1"/>
    <w:rsid w:val="005305A5"/>
    <w:rsid w:val="00531E34"/>
    <w:rsid w:val="00552E60"/>
    <w:rsid w:val="00555883"/>
    <w:rsid w:val="005566D1"/>
    <w:rsid w:val="00563E60"/>
    <w:rsid w:val="00574BCA"/>
    <w:rsid w:val="00575C6E"/>
    <w:rsid w:val="00576CB9"/>
    <w:rsid w:val="005873FD"/>
    <w:rsid w:val="00596ADC"/>
    <w:rsid w:val="005A535C"/>
    <w:rsid w:val="005B08AF"/>
    <w:rsid w:val="005D1B5A"/>
    <w:rsid w:val="005F499B"/>
    <w:rsid w:val="006049E7"/>
    <w:rsid w:val="00605DF9"/>
    <w:rsid w:val="00607812"/>
    <w:rsid w:val="00617DD5"/>
    <w:rsid w:val="006347B2"/>
    <w:rsid w:val="00640FA8"/>
    <w:rsid w:val="00641197"/>
    <w:rsid w:val="00650861"/>
    <w:rsid w:val="006645A6"/>
    <w:rsid w:val="006961F1"/>
    <w:rsid w:val="006A5E98"/>
    <w:rsid w:val="006E3686"/>
    <w:rsid w:val="006F7A3E"/>
    <w:rsid w:val="007067DB"/>
    <w:rsid w:val="007231D0"/>
    <w:rsid w:val="0073369A"/>
    <w:rsid w:val="00736A45"/>
    <w:rsid w:val="00745A4C"/>
    <w:rsid w:val="00756BAF"/>
    <w:rsid w:val="007656CC"/>
    <w:rsid w:val="007703C4"/>
    <w:rsid w:val="00774898"/>
    <w:rsid w:val="007A31C5"/>
    <w:rsid w:val="007B5AA1"/>
    <w:rsid w:val="007E4C5B"/>
    <w:rsid w:val="00801F09"/>
    <w:rsid w:val="0082298A"/>
    <w:rsid w:val="008466BA"/>
    <w:rsid w:val="008506A0"/>
    <w:rsid w:val="008567BB"/>
    <w:rsid w:val="00861B36"/>
    <w:rsid w:val="008840DB"/>
    <w:rsid w:val="0089654A"/>
    <w:rsid w:val="008B7E11"/>
    <w:rsid w:val="008D7B8C"/>
    <w:rsid w:val="00904F29"/>
    <w:rsid w:val="0093167B"/>
    <w:rsid w:val="00942ED3"/>
    <w:rsid w:val="00943227"/>
    <w:rsid w:val="0097116F"/>
    <w:rsid w:val="009809CA"/>
    <w:rsid w:val="009A0599"/>
    <w:rsid w:val="009A5E01"/>
    <w:rsid w:val="009C5EE1"/>
    <w:rsid w:val="009C7FDB"/>
    <w:rsid w:val="009E064D"/>
    <w:rsid w:val="009F25DD"/>
    <w:rsid w:val="00A012BF"/>
    <w:rsid w:val="00A031A1"/>
    <w:rsid w:val="00A07D9D"/>
    <w:rsid w:val="00A15E5A"/>
    <w:rsid w:val="00A17073"/>
    <w:rsid w:val="00A2121B"/>
    <w:rsid w:val="00A31F52"/>
    <w:rsid w:val="00A36875"/>
    <w:rsid w:val="00A4256B"/>
    <w:rsid w:val="00A52CF5"/>
    <w:rsid w:val="00A541D6"/>
    <w:rsid w:val="00A55A72"/>
    <w:rsid w:val="00AA0F5F"/>
    <w:rsid w:val="00AE2A42"/>
    <w:rsid w:val="00AF4093"/>
    <w:rsid w:val="00B00D00"/>
    <w:rsid w:val="00B2233E"/>
    <w:rsid w:val="00B40483"/>
    <w:rsid w:val="00B61D9B"/>
    <w:rsid w:val="00B65FA9"/>
    <w:rsid w:val="00B7372D"/>
    <w:rsid w:val="00B82770"/>
    <w:rsid w:val="00B92B3D"/>
    <w:rsid w:val="00B939BC"/>
    <w:rsid w:val="00BA60AC"/>
    <w:rsid w:val="00BA6A04"/>
    <w:rsid w:val="00BC4E72"/>
    <w:rsid w:val="00BD01E3"/>
    <w:rsid w:val="00BD218C"/>
    <w:rsid w:val="00BE4454"/>
    <w:rsid w:val="00BE5474"/>
    <w:rsid w:val="00BF7AC3"/>
    <w:rsid w:val="00C02855"/>
    <w:rsid w:val="00C57469"/>
    <w:rsid w:val="00C66D5E"/>
    <w:rsid w:val="00C7544E"/>
    <w:rsid w:val="00C761CA"/>
    <w:rsid w:val="00C94B5E"/>
    <w:rsid w:val="00CA4E0A"/>
    <w:rsid w:val="00CC7711"/>
    <w:rsid w:val="00CE1EDD"/>
    <w:rsid w:val="00CE77C6"/>
    <w:rsid w:val="00D065E5"/>
    <w:rsid w:val="00D121DB"/>
    <w:rsid w:val="00D22FB5"/>
    <w:rsid w:val="00D279E1"/>
    <w:rsid w:val="00D5152A"/>
    <w:rsid w:val="00D76F0A"/>
    <w:rsid w:val="00D86461"/>
    <w:rsid w:val="00DA3941"/>
    <w:rsid w:val="00DC200F"/>
    <w:rsid w:val="00DE56AC"/>
    <w:rsid w:val="00DE621F"/>
    <w:rsid w:val="00DE6235"/>
    <w:rsid w:val="00DE64D9"/>
    <w:rsid w:val="00E02103"/>
    <w:rsid w:val="00E0502D"/>
    <w:rsid w:val="00E10A08"/>
    <w:rsid w:val="00E17792"/>
    <w:rsid w:val="00E22C8B"/>
    <w:rsid w:val="00E2489A"/>
    <w:rsid w:val="00E27AFB"/>
    <w:rsid w:val="00E4352F"/>
    <w:rsid w:val="00E54EC3"/>
    <w:rsid w:val="00E64F16"/>
    <w:rsid w:val="00E83263"/>
    <w:rsid w:val="00E90ABA"/>
    <w:rsid w:val="00E969C2"/>
    <w:rsid w:val="00EA2FD1"/>
    <w:rsid w:val="00EB5E48"/>
    <w:rsid w:val="00EC53AE"/>
    <w:rsid w:val="00F267A2"/>
    <w:rsid w:val="00F27A4E"/>
    <w:rsid w:val="00F33B9F"/>
    <w:rsid w:val="00F40C4F"/>
    <w:rsid w:val="00F5281A"/>
    <w:rsid w:val="00F56CED"/>
    <w:rsid w:val="00F77500"/>
    <w:rsid w:val="00F85899"/>
    <w:rsid w:val="00F935FB"/>
    <w:rsid w:val="00FA750C"/>
    <w:rsid w:val="00FB1584"/>
    <w:rsid w:val="00FB178C"/>
    <w:rsid w:val="00FC4EC8"/>
    <w:rsid w:val="00FC66EF"/>
    <w:rsid w:val="00FF1C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F6B6A2E"/>
  <w15:chartTrackingRefBased/>
  <w15:docId w15:val="{0C3FAA7B-703C-4BD6-8784-38BD0F08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78AF"/>
    <w:rPr>
      <w:rFonts w:cs="Calibri"/>
      <w:szCs w:val="24"/>
      <w:lang w:bidi="ar-MA"/>
    </w:rPr>
  </w:style>
  <w:style w:type="paragraph" w:styleId="1">
    <w:name w:val="heading 1"/>
    <w:basedOn w:val="a1"/>
    <w:next w:val="a1"/>
    <w:link w:val="1Char"/>
    <w:uiPriority w:val="9"/>
    <w:qFormat/>
    <w:rsid w:val="001E140F"/>
    <w:pPr>
      <w:keepNext/>
      <w:keepLines/>
      <w:numPr>
        <w:numId w:val="488"/>
      </w:numPr>
      <w:pBdr>
        <w:bottom w:val="single" w:sz="4" w:space="1" w:color="595959" w:themeColor="text1" w:themeTint="A6"/>
      </w:pBdr>
      <w:spacing w:before="360"/>
      <w:outlineLvl w:val="0"/>
    </w:pPr>
    <w:rPr>
      <w:rFonts w:ascii="Calibri" w:eastAsia="Yu Gothic Light" w:hAnsi="Calibri"/>
      <w:b/>
      <w:bCs/>
      <w:smallCaps/>
      <w:color w:val="156082" w:themeColor="accent1"/>
      <w:sz w:val="40"/>
      <w:szCs w:val="40"/>
      <w:lang w:val="en-US" w:eastAsia="ar-SA"/>
    </w:rPr>
  </w:style>
  <w:style w:type="paragraph" w:styleId="21">
    <w:name w:val="heading 2"/>
    <w:basedOn w:val="a1"/>
    <w:next w:val="a1"/>
    <w:link w:val="2Char"/>
    <w:autoRedefine/>
    <w:uiPriority w:val="9"/>
    <w:unhideWhenUsed/>
    <w:qFormat/>
    <w:rsid w:val="00650861"/>
    <w:pPr>
      <w:keepNext/>
      <w:keepLines/>
      <w:numPr>
        <w:ilvl w:val="1"/>
        <w:numId w:val="488"/>
      </w:numPr>
      <w:spacing w:before="160" w:after="80" w:line="278" w:lineRule="auto"/>
      <w:outlineLvl w:val="1"/>
    </w:pPr>
    <w:rPr>
      <w:rFonts w:ascii="Calibri" w:eastAsia="Yu Gothic Light" w:hAnsi="Calibri"/>
      <w:b/>
      <w:bCs/>
      <w:color w:val="0F9ED5" w:themeColor="accent4"/>
      <w:kern w:val="2"/>
      <w:sz w:val="32"/>
      <w:szCs w:val="32"/>
      <w:lang w:val="ar-MA" w:eastAsia="ar-SA" w:bidi="ar-SA"/>
      <w14:ligatures w14:val="standardContextual"/>
    </w:rPr>
  </w:style>
  <w:style w:type="paragraph" w:styleId="32">
    <w:name w:val="heading 3"/>
    <w:basedOn w:val="a1"/>
    <w:next w:val="a1"/>
    <w:link w:val="3Char"/>
    <w:uiPriority w:val="9"/>
    <w:unhideWhenUsed/>
    <w:qFormat/>
    <w:rsid w:val="000C5C51"/>
    <w:pPr>
      <w:keepNext/>
      <w:keepLines/>
      <w:numPr>
        <w:ilvl w:val="2"/>
        <w:numId w:val="488"/>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unhideWhenUsed/>
    <w:qFormat/>
    <w:rsid w:val="000C5C51"/>
    <w:pPr>
      <w:keepNext/>
      <w:keepLines/>
      <w:numPr>
        <w:ilvl w:val="3"/>
        <w:numId w:val="488"/>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0C5C51"/>
    <w:pPr>
      <w:keepNext/>
      <w:keepLines/>
      <w:numPr>
        <w:ilvl w:val="4"/>
        <w:numId w:val="488"/>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0C5C51"/>
    <w:pPr>
      <w:keepNext/>
      <w:keepLines/>
      <w:numPr>
        <w:ilvl w:val="5"/>
        <w:numId w:val="488"/>
      </w:numPr>
      <w:tabs>
        <w:tab w:val="num" w:pos="4320"/>
      </w:tabs>
      <w:spacing w:before="200" w:after="0"/>
      <w:ind w:left="4320" w:hanging="36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0C5C51"/>
    <w:pPr>
      <w:keepNext/>
      <w:keepLines/>
      <w:numPr>
        <w:ilvl w:val="6"/>
        <w:numId w:val="488"/>
      </w:numPr>
      <w:tabs>
        <w:tab w:val="num" w:pos="5040"/>
      </w:tabs>
      <w:spacing w:before="200" w:after="0"/>
      <w:ind w:left="5040" w:hanging="36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0C5C51"/>
    <w:pPr>
      <w:keepNext/>
      <w:keepLines/>
      <w:numPr>
        <w:ilvl w:val="7"/>
        <w:numId w:val="488"/>
      </w:numPr>
      <w:tabs>
        <w:tab w:val="num" w:pos="5760"/>
      </w:tabs>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0C5C51"/>
    <w:pPr>
      <w:keepNext/>
      <w:keepLines/>
      <w:numPr>
        <w:ilvl w:val="8"/>
        <w:numId w:val="488"/>
      </w:numPr>
      <w:tabs>
        <w:tab w:val="num" w:pos="6480"/>
      </w:tabs>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1E140F"/>
    <w:rPr>
      <w:rFonts w:ascii="Calibri" w:eastAsia="Yu Gothic Light" w:hAnsi="Calibri" w:cs="Calibri"/>
      <w:b/>
      <w:bCs/>
      <w:smallCaps/>
      <w:color w:val="156082" w:themeColor="accent1"/>
      <w:sz w:val="40"/>
      <w:szCs w:val="40"/>
      <w:lang w:val="en-US" w:eastAsia="ar-SA" w:bidi="ar-MA"/>
    </w:rPr>
  </w:style>
  <w:style w:type="character" w:customStyle="1" w:styleId="2Char">
    <w:name w:val="عنوان 2 Char"/>
    <w:basedOn w:val="a2"/>
    <w:link w:val="21"/>
    <w:uiPriority w:val="9"/>
    <w:rsid w:val="00650861"/>
    <w:rPr>
      <w:rFonts w:ascii="Calibri" w:eastAsia="Yu Gothic Light" w:hAnsi="Calibri" w:cs="Calibri"/>
      <w:b/>
      <w:bCs/>
      <w:color w:val="0F9ED5" w:themeColor="accent4"/>
      <w:kern w:val="2"/>
      <w:sz w:val="32"/>
      <w:szCs w:val="32"/>
      <w:lang w:val="ar-MA" w:eastAsia="ar-SA"/>
      <w14:ligatures w14:val="standardContextual"/>
    </w:rPr>
  </w:style>
  <w:style w:type="character" w:customStyle="1" w:styleId="3Char">
    <w:name w:val="عنوان 3 Char"/>
    <w:basedOn w:val="a2"/>
    <w:link w:val="32"/>
    <w:uiPriority w:val="9"/>
    <w:rsid w:val="000C5C51"/>
    <w:rPr>
      <w:rFonts w:asciiTheme="majorHAnsi" w:eastAsiaTheme="majorEastAsia" w:hAnsiTheme="majorHAnsi" w:cstheme="majorBidi"/>
      <w:b/>
      <w:bCs/>
      <w:color w:val="000000" w:themeColor="text1"/>
      <w:szCs w:val="24"/>
      <w:lang w:bidi="ar-MA"/>
    </w:rPr>
  </w:style>
  <w:style w:type="character" w:customStyle="1" w:styleId="4Char">
    <w:name w:val="عنوان 4 Char"/>
    <w:basedOn w:val="a2"/>
    <w:link w:val="41"/>
    <w:uiPriority w:val="9"/>
    <w:rsid w:val="000C5C51"/>
    <w:rPr>
      <w:rFonts w:asciiTheme="majorHAnsi" w:eastAsiaTheme="majorEastAsia" w:hAnsiTheme="majorHAnsi" w:cstheme="majorBidi"/>
      <w:b/>
      <w:bCs/>
      <w:i/>
      <w:iCs/>
      <w:color w:val="000000" w:themeColor="text1"/>
      <w:szCs w:val="24"/>
      <w:lang w:bidi="ar-MA"/>
    </w:rPr>
  </w:style>
  <w:style w:type="character" w:customStyle="1" w:styleId="5Char">
    <w:name w:val="عنوان 5 Char"/>
    <w:basedOn w:val="a2"/>
    <w:link w:val="51"/>
    <w:uiPriority w:val="9"/>
    <w:semiHidden/>
    <w:rsid w:val="000C5C51"/>
    <w:rPr>
      <w:rFonts w:asciiTheme="majorHAnsi" w:eastAsiaTheme="majorEastAsia" w:hAnsiTheme="majorHAnsi" w:cstheme="majorBidi"/>
      <w:color w:val="0A1D30" w:themeColor="text2" w:themeShade="BF"/>
      <w:szCs w:val="24"/>
      <w:lang w:bidi="ar-MA"/>
    </w:rPr>
  </w:style>
  <w:style w:type="character" w:customStyle="1" w:styleId="6Char">
    <w:name w:val="عنوان 6 Char"/>
    <w:basedOn w:val="a2"/>
    <w:link w:val="6"/>
    <w:uiPriority w:val="9"/>
    <w:semiHidden/>
    <w:rsid w:val="000C5C51"/>
    <w:rPr>
      <w:rFonts w:asciiTheme="majorHAnsi" w:eastAsiaTheme="majorEastAsia" w:hAnsiTheme="majorHAnsi" w:cstheme="majorBidi"/>
      <w:i/>
      <w:iCs/>
      <w:color w:val="0A1D30" w:themeColor="text2" w:themeShade="BF"/>
      <w:szCs w:val="24"/>
      <w:lang w:bidi="ar-MA"/>
    </w:rPr>
  </w:style>
  <w:style w:type="character" w:customStyle="1" w:styleId="7Char">
    <w:name w:val="عنوان 7 Char"/>
    <w:basedOn w:val="a2"/>
    <w:link w:val="7"/>
    <w:uiPriority w:val="9"/>
    <w:semiHidden/>
    <w:rsid w:val="000C5C51"/>
    <w:rPr>
      <w:rFonts w:asciiTheme="majorHAnsi" w:eastAsiaTheme="majorEastAsia" w:hAnsiTheme="majorHAnsi" w:cstheme="majorBidi"/>
      <w:i/>
      <w:iCs/>
      <w:color w:val="404040" w:themeColor="text1" w:themeTint="BF"/>
      <w:szCs w:val="24"/>
      <w:lang w:bidi="ar-MA"/>
    </w:rPr>
  </w:style>
  <w:style w:type="character" w:customStyle="1" w:styleId="8Char">
    <w:name w:val="عنوان 8 Char"/>
    <w:basedOn w:val="a2"/>
    <w:link w:val="8"/>
    <w:uiPriority w:val="9"/>
    <w:semiHidden/>
    <w:rsid w:val="000C5C51"/>
    <w:rPr>
      <w:rFonts w:asciiTheme="majorHAnsi" w:eastAsiaTheme="majorEastAsia" w:hAnsiTheme="majorHAnsi" w:cstheme="majorBidi"/>
      <w:color w:val="404040" w:themeColor="text1" w:themeTint="BF"/>
      <w:sz w:val="20"/>
      <w:szCs w:val="20"/>
      <w:lang w:bidi="ar-MA"/>
    </w:rPr>
  </w:style>
  <w:style w:type="character" w:customStyle="1" w:styleId="9Char">
    <w:name w:val="عنوان 9 Char"/>
    <w:basedOn w:val="a2"/>
    <w:link w:val="9"/>
    <w:uiPriority w:val="9"/>
    <w:semiHidden/>
    <w:rsid w:val="000C5C51"/>
    <w:rPr>
      <w:rFonts w:asciiTheme="majorHAnsi" w:eastAsiaTheme="majorEastAsia" w:hAnsiTheme="majorHAnsi" w:cstheme="majorBidi"/>
      <w:i/>
      <w:iCs/>
      <w:color w:val="404040" w:themeColor="text1" w:themeTint="BF"/>
      <w:sz w:val="20"/>
      <w:szCs w:val="20"/>
      <w:lang w:bidi="ar-MA"/>
    </w:rPr>
  </w:style>
  <w:style w:type="paragraph" w:styleId="a5">
    <w:name w:val="Title"/>
    <w:basedOn w:val="a1"/>
    <w:next w:val="a1"/>
    <w:link w:val="Char"/>
    <w:uiPriority w:val="10"/>
    <w:qFormat/>
    <w:rsid w:val="000C5C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0C5C51"/>
    <w:rPr>
      <w:rFonts w:asciiTheme="majorHAnsi" w:eastAsiaTheme="majorEastAsia" w:hAnsiTheme="majorHAnsi" w:cstheme="majorBidi"/>
      <w:color w:val="000000" w:themeColor="text1"/>
      <w:sz w:val="56"/>
      <w:szCs w:val="56"/>
      <w:lang w:bidi="ar-MA"/>
    </w:rPr>
  </w:style>
  <w:style w:type="paragraph" w:styleId="a6">
    <w:name w:val="Subtitle"/>
    <w:basedOn w:val="a1"/>
    <w:next w:val="a1"/>
    <w:link w:val="Char0"/>
    <w:uiPriority w:val="11"/>
    <w:qFormat/>
    <w:rsid w:val="000C5C51"/>
    <w:pPr>
      <w:numPr>
        <w:ilvl w:val="1"/>
      </w:numPr>
    </w:pPr>
    <w:rPr>
      <w:color w:val="5A5A5A" w:themeColor="text1" w:themeTint="A5"/>
      <w:spacing w:val="10"/>
    </w:rPr>
  </w:style>
  <w:style w:type="character" w:customStyle="1" w:styleId="Char0">
    <w:name w:val="عنوان فرعي Char"/>
    <w:basedOn w:val="a2"/>
    <w:link w:val="a6"/>
    <w:uiPriority w:val="11"/>
    <w:rsid w:val="000C5C51"/>
    <w:rPr>
      <w:rFonts w:cs="Calibri"/>
      <w:color w:val="5A5A5A" w:themeColor="text1" w:themeTint="A5"/>
      <w:spacing w:val="10"/>
      <w:szCs w:val="24"/>
      <w:lang w:bidi="ar-MA"/>
    </w:rPr>
  </w:style>
  <w:style w:type="paragraph" w:styleId="a7">
    <w:name w:val="Quote"/>
    <w:basedOn w:val="a1"/>
    <w:next w:val="a1"/>
    <w:link w:val="Char1"/>
    <w:uiPriority w:val="29"/>
    <w:qFormat/>
    <w:rsid w:val="000C5C51"/>
    <w:pPr>
      <w:spacing w:before="160"/>
      <w:ind w:left="720" w:right="720"/>
    </w:pPr>
    <w:rPr>
      <w:i/>
      <w:iCs/>
      <w:color w:val="000000" w:themeColor="text1"/>
    </w:rPr>
  </w:style>
  <w:style w:type="character" w:customStyle="1" w:styleId="Char1">
    <w:name w:val="اقتباس Char"/>
    <w:basedOn w:val="a2"/>
    <w:link w:val="a7"/>
    <w:uiPriority w:val="29"/>
    <w:rsid w:val="000C5C51"/>
    <w:rPr>
      <w:rFonts w:cs="Calibri"/>
      <w:i/>
      <w:iCs/>
      <w:color w:val="000000" w:themeColor="text1"/>
      <w:szCs w:val="24"/>
      <w:lang w:bidi="ar-MA"/>
    </w:rPr>
  </w:style>
  <w:style w:type="paragraph" w:styleId="a8">
    <w:name w:val="List Paragraph"/>
    <w:basedOn w:val="a1"/>
    <w:uiPriority w:val="34"/>
    <w:qFormat/>
    <w:rsid w:val="000C5C51"/>
    <w:pPr>
      <w:ind w:left="720"/>
      <w:contextualSpacing/>
    </w:pPr>
  </w:style>
  <w:style w:type="character" w:styleId="a9">
    <w:name w:val="Intense Emphasis"/>
    <w:basedOn w:val="a2"/>
    <w:uiPriority w:val="21"/>
    <w:qFormat/>
    <w:rsid w:val="000C5C51"/>
    <w:rPr>
      <w:b/>
      <w:bCs/>
      <w:i/>
      <w:iCs/>
      <w:caps/>
    </w:rPr>
  </w:style>
  <w:style w:type="paragraph" w:styleId="aa">
    <w:name w:val="Intense Quote"/>
    <w:basedOn w:val="a1"/>
    <w:next w:val="a1"/>
    <w:link w:val="Char2"/>
    <w:uiPriority w:val="30"/>
    <w:qFormat/>
    <w:rsid w:val="000C5C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0C5C51"/>
    <w:rPr>
      <w:rFonts w:cs="Calibri"/>
      <w:color w:val="000000" w:themeColor="text1"/>
      <w:szCs w:val="24"/>
      <w:shd w:val="clear" w:color="auto" w:fill="F2F2F2" w:themeFill="background1" w:themeFillShade="F2"/>
      <w:lang w:bidi="ar-MA"/>
    </w:rPr>
  </w:style>
  <w:style w:type="character" w:styleId="ab">
    <w:name w:val="Intense Reference"/>
    <w:basedOn w:val="a2"/>
    <w:uiPriority w:val="32"/>
    <w:qFormat/>
    <w:rsid w:val="000C5C51"/>
    <w:rPr>
      <w:b/>
      <w:bCs/>
      <w:smallCaps/>
      <w:u w:val="single"/>
    </w:rPr>
  </w:style>
  <w:style w:type="numbering" w:customStyle="1" w:styleId="Aucuneliste1">
    <w:name w:val="Aucune liste1"/>
    <w:next w:val="a4"/>
    <w:uiPriority w:val="99"/>
    <w:semiHidden/>
    <w:unhideWhenUsed/>
    <w:rsid w:val="00C7544E"/>
  </w:style>
  <w:style w:type="paragraph" w:styleId="11">
    <w:name w:val="toc 1"/>
    <w:basedOn w:val="a1"/>
    <w:next w:val="a1"/>
    <w:autoRedefine/>
    <w:uiPriority w:val="39"/>
    <w:unhideWhenUsed/>
    <w:rsid w:val="00F5281A"/>
    <w:pPr>
      <w:tabs>
        <w:tab w:val="left" w:pos="480"/>
        <w:tab w:val="left" w:pos="7772"/>
        <w:tab w:val="right" w:leader="dot" w:pos="8691"/>
      </w:tabs>
      <w:spacing w:after="100"/>
    </w:pPr>
    <w:rPr>
      <w:rFonts w:ascii="Times New Roman" w:eastAsia="Yu Mincho" w:hAnsi="Times New Roman"/>
      <w:bCs/>
      <w:noProof/>
      <w:szCs w:val="36"/>
      <w:lang w:val="en-US"/>
    </w:rPr>
  </w:style>
  <w:style w:type="numbering" w:customStyle="1" w:styleId="12">
    <w:name w:val="بلا قائمة1"/>
    <w:next w:val="a4"/>
    <w:uiPriority w:val="99"/>
    <w:semiHidden/>
    <w:unhideWhenUsed/>
    <w:rsid w:val="00C7544E"/>
  </w:style>
  <w:style w:type="paragraph" w:styleId="ac">
    <w:name w:val="Plain Text"/>
    <w:basedOn w:val="a1"/>
    <w:link w:val="Char3"/>
    <w:uiPriority w:val="99"/>
    <w:unhideWhenUsed/>
    <w:rsid w:val="00C7544E"/>
    <w:pPr>
      <w:ind w:firstLine="567"/>
    </w:pPr>
    <w:rPr>
      <w:rFonts w:ascii="Consolas" w:eastAsia="Yu Mincho" w:hAnsi="Consolas"/>
      <w:sz w:val="21"/>
      <w:szCs w:val="21"/>
      <w:lang w:val="en-US"/>
    </w:rPr>
  </w:style>
  <w:style w:type="character" w:customStyle="1" w:styleId="Char3">
    <w:name w:val="نص عادي Char"/>
    <w:basedOn w:val="a2"/>
    <w:link w:val="ac"/>
    <w:uiPriority w:val="99"/>
    <w:rsid w:val="00C7544E"/>
    <w:rPr>
      <w:rFonts w:ascii="Consolas" w:eastAsia="Yu Mincho" w:hAnsi="Consolas" w:cs="Calibri"/>
      <w:kern w:val="0"/>
      <w:sz w:val="21"/>
      <w:szCs w:val="21"/>
      <w:lang w:val="en-US" w:bidi="ar-MA"/>
      <w14:ligatures w14:val="none"/>
    </w:rPr>
  </w:style>
  <w:style w:type="character" w:styleId="Hyperlink">
    <w:name w:val="Hyperlink"/>
    <w:basedOn w:val="a2"/>
    <w:uiPriority w:val="99"/>
    <w:unhideWhenUsed/>
    <w:rsid w:val="00C7544E"/>
    <w:rPr>
      <w:color w:val="0000FF"/>
      <w:u w:val="single"/>
    </w:rPr>
  </w:style>
  <w:style w:type="character" w:styleId="ad">
    <w:name w:val="Unresolved Mention"/>
    <w:basedOn w:val="a2"/>
    <w:uiPriority w:val="99"/>
    <w:semiHidden/>
    <w:unhideWhenUsed/>
    <w:rsid w:val="00C7544E"/>
    <w:rPr>
      <w:color w:val="605E5C"/>
      <w:shd w:val="clear" w:color="auto" w:fill="E1DFDD"/>
    </w:rPr>
  </w:style>
  <w:style w:type="paragraph" w:customStyle="1" w:styleId="ae">
    <w:name w:val="الرأس والتذييل"/>
    <w:rsid w:val="00C7544E"/>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lang w:val="en-US"/>
      <w14:textOutline w14:w="0" w14:cap="flat" w14:cmpd="sng" w14:algn="ctr">
        <w14:noFill/>
        <w14:prstDash w14:val="solid"/>
        <w14:bevel/>
      </w14:textOutline>
    </w:rPr>
  </w:style>
  <w:style w:type="paragraph" w:styleId="af">
    <w:name w:val="header"/>
    <w:basedOn w:val="a1"/>
    <w:link w:val="Char4"/>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4">
    <w:name w:val="رأس الصفحة Char"/>
    <w:basedOn w:val="a2"/>
    <w:link w:val="af"/>
    <w:uiPriority w:val="99"/>
    <w:rsid w:val="00C7544E"/>
    <w:rPr>
      <w:rFonts w:ascii="Times New Roman" w:eastAsia="Arial Unicode MS" w:hAnsi="Times New Roman" w:cs="Calibri"/>
      <w:kern w:val="0"/>
      <w:sz w:val="22"/>
      <w:bdr w:val="nil"/>
      <w:lang w:val="en-US" w:bidi="ar-MA"/>
      <w14:ligatures w14:val="none"/>
    </w:rPr>
  </w:style>
  <w:style w:type="paragraph" w:styleId="af0">
    <w:name w:val="footer"/>
    <w:basedOn w:val="a1"/>
    <w:link w:val="Char5"/>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5">
    <w:name w:val="تذييل الصفحة Char"/>
    <w:basedOn w:val="a2"/>
    <w:link w:val="af0"/>
    <w:uiPriority w:val="99"/>
    <w:rsid w:val="00C7544E"/>
    <w:rPr>
      <w:rFonts w:ascii="Times New Roman" w:eastAsia="Arial Unicode MS" w:hAnsi="Times New Roman" w:cs="Calibri"/>
      <w:kern w:val="0"/>
      <w:sz w:val="22"/>
      <w:bdr w:val="nil"/>
      <w:lang w:val="en-US" w:bidi="ar-MA"/>
      <w14:ligatures w14:val="none"/>
    </w:rPr>
  </w:style>
  <w:style w:type="paragraph" w:customStyle="1" w:styleId="13">
    <w:name w:val="نص أساسي1"/>
    <w:rsid w:val="00C7544E"/>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C7544E"/>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rPr>
    <w:tblPr>
      <w:tblInd w:w="0" w:type="dxa"/>
      <w:tblCellMar>
        <w:top w:w="0" w:type="dxa"/>
        <w:left w:w="0" w:type="dxa"/>
        <w:bottom w:w="0" w:type="dxa"/>
        <w:right w:w="0" w:type="dxa"/>
      </w:tblCellMar>
    </w:tblPr>
  </w:style>
  <w:style w:type="paragraph" w:styleId="af1">
    <w:name w:val="Normal (Web)"/>
    <w:basedOn w:val="a1"/>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paragraph" w:styleId="af2">
    <w:name w:val="Body Text"/>
    <w:basedOn w:val="a1"/>
    <w:link w:val="Char6"/>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character" w:customStyle="1" w:styleId="Char6">
    <w:name w:val="نص أساسي Char"/>
    <w:basedOn w:val="a2"/>
    <w:link w:val="af2"/>
    <w:uiPriority w:val="99"/>
    <w:semiHidden/>
    <w:rsid w:val="00C7544E"/>
    <w:rPr>
      <w:rFonts w:ascii="Times New Roman" w:eastAsia="Times New Roman" w:hAnsi="Times New Roman" w:cs="Calibri"/>
      <w:kern w:val="0"/>
      <w:sz w:val="22"/>
      <w:lang w:val="fr-MA" w:eastAsia="fr-MA" w:bidi="ar-MA"/>
      <w14:ligatures w14:val="none"/>
    </w:rPr>
  </w:style>
  <w:style w:type="character" w:customStyle="1" w:styleId="Lienhypertextesuivivisit1">
    <w:name w:val="Lien hypertexte suivi visité1"/>
    <w:basedOn w:val="a2"/>
    <w:uiPriority w:val="99"/>
    <w:semiHidden/>
    <w:unhideWhenUsed/>
    <w:rsid w:val="00C7544E"/>
    <w:rPr>
      <w:color w:val="96607D"/>
      <w:u w:val="single"/>
    </w:rPr>
  </w:style>
  <w:style w:type="table" w:styleId="af3">
    <w:name w:val="Table Grid"/>
    <w:basedOn w:val="a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4"/>
    <w:uiPriority w:val="99"/>
    <w:semiHidden/>
    <w:unhideWhenUsed/>
    <w:rsid w:val="00C7544E"/>
  </w:style>
  <w:style w:type="character" w:customStyle="1" w:styleId="material-symbols-outlined">
    <w:name w:val="material-symbols-outlined"/>
    <w:basedOn w:val="a2"/>
    <w:rsid w:val="00C7544E"/>
  </w:style>
  <w:style w:type="character" w:customStyle="1" w:styleId="name">
    <w:name w:val="name"/>
    <w:basedOn w:val="a2"/>
    <w:rsid w:val="00C7544E"/>
  </w:style>
  <w:style w:type="character" w:customStyle="1" w:styleId="token-count">
    <w:name w:val="token-count"/>
    <w:basedOn w:val="a2"/>
    <w:rsid w:val="00C7544E"/>
  </w:style>
  <w:style w:type="paragraph" w:customStyle="1" w:styleId="ng-star-inserted">
    <w:name w:val="ng-star-inserted"/>
    <w:basedOn w:val="a1"/>
    <w:rsid w:val="00C7544E"/>
    <w:pPr>
      <w:spacing w:before="100" w:beforeAutospacing="1" w:after="100" w:afterAutospacing="1"/>
    </w:pPr>
    <w:rPr>
      <w:rFonts w:ascii="Times New Roman" w:eastAsia="Yu Mincho" w:hAnsi="Times New Roman"/>
      <w:lang w:val="en-US"/>
    </w:rPr>
  </w:style>
  <w:style w:type="character" w:customStyle="1" w:styleId="ng-star-inserted1">
    <w:name w:val="ng-star-inserted1"/>
    <w:basedOn w:val="a2"/>
    <w:rsid w:val="00C7544E"/>
  </w:style>
  <w:style w:type="character" w:customStyle="1" w:styleId="icon">
    <w:name w:val="icon"/>
    <w:basedOn w:val="a2"/>
    <w:rsid w:val="00C7544E"/>
  </w:style>
  <w:style w:type="character" w:customStyle="1" w:styleId="xap-inline-dialog">
    <w:name w:val="xap-inline-dialog"/>
    <w:basedOn w:val="a2"/>
    <w:rsid w:val="00C7544E"/>
  </w:style>
  <w:style w:type="table" w:customStyle="1" w:styleId="14">
    <w:name w:val="شبكة جدول1"/>
    <w:basedOn w:val="a3"/>
    <w:next w:val="af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toc 2"/>
    <w:basedOn w:val="a1"/>
    <w:next w:val="a1"/>
    <w:autoRedefine/>
    <w:uiPriority w:val="39"/>
    <w:unhideWhenUsed/>
    <w:rsid w:val="000617D5"/>
    <w:pPr>
      <w:tabs>
        <w:tab w:val="right" w:leader="dot" w:pos="9062"/>
      </w:tabs>
      <w:spacing w:after="100"/>
      <w:ind w:left="240" w:firstLine="567"/>
    </w:pPr>
    <w:rPr>
      <w:rFonts w:eastAsia="Yu Mincho"/>
      <w:lang w:val="en-US"/>
    </w:rPr>
  </w:style>
  <w:style w:type="paragraph" w:styleId="33">
    <w:name w:val="toc 3"/>
    <w:basedOn w:val="a1"/>
    <w:next w:val="a1"/>
    <w:autoRedefine/>
    <w:uiPriority w:val="39"/>
    <w:unhideWhenUsed/>
    <w:rsid w:val="00C7544E"/>
    <w:pPr>
      <w:spacing w:after="100"/>
      <w:ind w:left="480"/>
    </w:pPr>
    <w:rPr>
      <w:rFonts w:eastAsia="Yu Mincho"/>
      <w:lang w:val="en-US"/>
    </w:rPr>
  </w:style>
  <w:style w:type="paragraph" w:styleId="42">
    <w:name w:val="toc 4"/>
    <w:basedOn w:val="a1"/>
    <w:next w:val="a1"/>
    <w:autoRedefine/>
    <w:uiPriority w:val="39"/>
    <w:unhideWhenUsed/>
    <w:rsid w:val="00C7544E"/>
    <w:pPr>
      <w:spacing w:after="100"/>
      <w:ind w:left="720"/>
    </w:pPr>
    <w:rPr>
      <w:rFonts w:eastAsia="Yu Mincho"/>
      <w:lang w:val="en-US"/>
    </w:rPr>
  </w:style>
  <w:style w:type="paragraph" w:styleId="52">
    <w:name w:val="toc 5"/>
    <w:basedOn w:val="a1"/>
    <w:next w:val="a1"/>
    <w:autoRedefine/>
    <w:uiPriority w:val="39"/>
    <w:unhideWhenUsed/>
    <w:rsid w:val="00C7544E"/>
    <w:pPr>
      <w:spacing w:after="100"/>
      <w:ind w:left="960"/>
    </w:pPr>
    <w:rPr>
      <w:rFonts w:eastAsia="Yu Mincho"/>
      <w:lang w:val="en-US"/>
    </w:rPr>
  </w:style>
  <w:style w:type="paragraph" w:styleId="60">
    <w:name w:val="toc 6"/>
    <w:basedOn w:val="a1"/>
    <w:next w:val="a1"/>
    <w:autoRedefine/>
    <w:uiPriority w:val="39"/>
    <w:unhideWhenUsed/>
    <w:rsid w:val="00C7544E"/>
    <w:pPr>
      <w:spacing w:after="100"/>
      <w:ind w:left="1200"/>
    </w:pPr>
    <w:rPr>
      <w:rFonts w:eastAsia="Yu Mincho"/>
      <w:lang w:val="en-US"/>
    </w:rPr>
  </w:style>
  <w:style w:type="paragraph" w:styleId="70">
    <w:name w:val="toc 7"/>
    <w:basedOn w:val="a1"/>
    <w:next w:val="a1"/>
    <w:autoRedefine/>
    <w:uiPriority w:val="39"/>
    <w:unhideWhenUsed/>
    <w:rsid w:val="00C7544E"/>
    <w:pPr>
      <w:spacing w:after="100"/>
      <w:ind w:left="1440"/>
    </w:pPr>
    <w:rPr>
      <w:rFonts w:eastAsia="Yu Mincho"/>
      <w:lang w:val="en-US"/>
    </w:rPr>
  </w:style>
  <w:style w:type="paragraph" w:styleId="80">
    <w:name w:val="toc 8"/>
    <w:basedOn w:val="a1"/>
    <w:next w:val="a1"/>
    <w:autoRedefine/>
    <w:uiPriority w:val="39"/>
    <w:unhideWhenUsed/>
    <w:rsid w:val="00C7544E"/>
    <w:pPr>
      <w:spacing w:after="100"/>
      <w:ind w:left="1680"/>
    </w:pPr>
    <w:rPr>
      <w:rFonts w:eastAsia="Yu Mincho"/>
      <w:lang w:val="en-US"/>
    </w:rPr>
  </w:style>
  <w:style w:type="paragraph" w:styleId="90">
    <w:name w:val="toc 9"/>
    <w:basedOn w:val="a1"/>
    <w:next w:val="a1"/>
    <w:autoRedefine/>
    <w:uiPriority w:val="39"/>
    <w:unhideWhenUsed/>
    <w:rsid w:val="00C7544E"/>
    <w:pPr>
      <w:spacing w:after="100"/>
      <w:ind w:left="1920"/>
    </w:pPr>
    <w:rPr>
      <w:rFonts w:eastAsia="Yu Mincho"/>
      <w:lang w:val="en-US"/>
    </w:rPr>
  </w:style>
  <w:style w:type="paragraph" w:styleId="af4">
    <w:name w:val="No Spacing"/>
    <w:link w:val="Char7"/>
    <w:uiPriority w:val="1"/>
    <w:qFormat/>
    <w:rsid w:val="000C5C51"/>
    <w:pPr>
      <w:spacing w:after="0" w:line="240" w:lineRule="auto"/>
    </w:pPr>
  </w:style>
  <w:style w:type="paragraph" w:customStyle="1" w:styleId="10">
    <w:name w:val="نمط1"/>
    <w:basedOn w:val="13"/>
    <w:link w:val="1Char0"/>
    <w:autoRedefine/>
    <w:rsid w:val="00C7544E"/>
    <w:pPr>
      <w:numPr>
        <w:numId w:val="2"/>
      </w:numPr>
      <w:outlineLvl w:val="0"/>
    </w:pPr>
    <w:rPr>
      <w:rFonts w:ascii="Times New Roman" w:hAnsi="Times New Roman" w:cs="Times New Roman" w:hint="default"/>
      <w:bCs/>
      <w:color w:val="C00000"/>
      <w:szCs w:val="32"/>
    </w:rPr>
  </w:style>
  <w:style w:type="character" w:customStyle="1" w:styleId="1Char0">
    <w:name w:val="نمط1 Char"/>
    <w:basedOn w:val="2Char"/>
    <w:link w:val="10"/>
    <w:rsid w:val="00C7544E"/>
    <w:rPr>
      <w:rFonts w:ascii="Times New Roman" w:eastAsia="Arial Unicode MS" w:hAnsi="Times New Roman" w:cs="Times New Roman"/>
      <w:b w:val="0"/>
      <w:bCs/>
      <w:color w:val="C00000"/>
      <w:kern w:val="2"/>
      <w:sz w:val="40"/>
      <w:szCs w:val="32"/>
      <w:bdr w:val="nil"/>
      <w:lang w:val="ar-SA" w:eastAsia="ar-SA"/>
      <w14:textOutline w14:w="0" w14:cap="flat" w14:cmpd="sng" w14:algn="ctr">
        <w14:noFill/>
        <w14:prstDash w14:val="solid"/>
        <w14:bevel/>
      </w14:textOutline>
      <w14:ligatures w14:val="standardContextual"/>
    </w:rPr>
  </w:style>
  <w:style w:type="paragraph" w:customStyle="1" w:styleId="22">
    <w:name w:val="نمط2"/>
    <w:basedOn w:val="21"/>
    <w:next w:val="21"/>
    <w:link w:val="2Char0"/>
    <w:autoRedefine/>
    <w:rsid w:val="00C7544E"/>
    <w:pPr>
      <w:numPr>
        <w:numId w:val="3"/>
      </w:numPr>
      <w:spacing w:before="40"/>
    </w:pPr>
    <w:rPr>
      <w:rFonts w:ascii="Times New Roman" w:hAnsi="Times New Roman"/>
      <w:b w:val="0"/>
      <w:bCs w:val="0"/>
      <w:smallCaps/>
      <w:noProof/>
      <w:color w:val="002060"/>
      <w:sz w:val="40"/>
      <w:szCs w:val="36"/>
      <w:lang w:val="ar-SA"/>
    </w:rPr>
  </w:style>
  <w:style w:type="character" w:customStyle="1" w:styleId="2Char0">
    <w:name w:val="نمط2 Char"/>
    <w:basedOn w:val="1Char"/>
    <w:link w:val="22"/>
    <w:rsid w:val="00C7544E"/>
    <w:rPr>
      <w:rFonts w:ascii="Times New Roman" w:eastAsia="Yu Gothic Light" w:hAnsi="Times New Roman" w:cs="Calibri"/>
      <w:b w:val="0"/>
      <w:bCs w:val="0"/>
      <w:smallCaps/>
      <w:noProof/>
      <w:color w:val="002060"/>
      <w:kern w:val="2"/>
      <w:sz w:val="40"/>
      <w:szCs w:val="36"/>
      <w:lang w:val="ar-SA" w:eastAsia="ar-SA" w:bidi="ar-MA"/>
      <w14:ligatures w14:val="standardContextual"/>
    </w:rPr>
  </w:style>
  <w:style w:type="numbering" w:customStyle="1" w:styleId="34">
    <w:name w:val="نمط3"/>
    <w:uiPriority w:val="99"/>
    <w:rsid w:val="00C7544E"/>
  </w:style>
  <w:style w:type="paragraph" w:customStyle="1" w:styleId="Lgende1">
    <w:name w:val="Légende1"/>
    <w:basedOn w:val="a1"/>
    <w:next w:val="a1"/>
    <w:uiPriority w:val="35"/>
    <w:semiHidden/>
    <w:unhideWhenUsed/>
    <w:rsid w:val="00C7544E"/>
    <w:pPr>
      <w:spacing w:after="200" w:line="240" w:lineRule="auto"/>
    </w:pPr>
    <w:rPr>
      <w:rFonts w:eastAsia="Yu Mincho"/>
      <w:i/>
      <w:iCs/>
      <w:color w:val="0E2841"/>
      <w:sz w:val="18"/>
      <w:szCs w:val="18"/>
      <w:lang w:val="en-US"/>
    </w:rPr>
  </w:style>
  <w:style w:type="character" w:customStyle="1" w:styleId="lev1">
    <w:name w:val="Élevé1"/>
    <w:basedOn w:val="a2"/>
    <w:uiPriority w:val="22"/>
    <w:rsid w:val="00C7544E"/>
    <w:rPr>
      <w:b/>
      <w:bCs/>
      <w:color w:val="000000"/>
    </w:rPr>
  </w:style>
  <w:style w:type="character" w:styleId="af5">
    <w:name w:val="Emphasis"/>
    <w:basedOn w:val="a2"/>
    <w:uiPriority w:val="20"/>
    <w:qFormat/>
    <w:rsid w:val="000C5C51"/>
    <w:rPr>
      <w:i/>
      <w:iCs/>
      <w:color w:val="auto"/>
    </w:rPr>
  </w:style>
  <w:style w:type="character" w:customStyle="1" w:styleId="Accentuationlgre1">
    <w:name w:val="Accentuation légère1"/>
    <w:basedOn w:val="a2"/>
    <w:uiPriority w:val="19"/>
    <w:rsid w:val="00C7544E"/>
    <w:rPr>
      <w:i/>
      <w:iCs/>
      <w:color w:val="404040"/>
    </w:rPr>
  </w:style>
  <w:style w:type="character" w:customStyle="1" w:styleId="Rfrencelgre1">
    <w:name w:val="Référence légère1"/>
    <w:basedOn w:val="a2"/>
    <w:uiPriority w:val="31"/>
    <w:rsid w:val="00C7544E"/>
    <w:rPr>
      <w:smallCaps/>
      <w:color w:val="404040"/>
      <w:u w:val="single" w:color="7F7F7F"/>
    </w:rPr>
  </w:style>
  <w:style w:type="character" w:styleId="af6">
    <w:name w:val="Book Title"/>
    <w:basedOn w:val="a2"/>
    <w:uiPriority w:val="33"/>
    <w:qFormat/>
    <w:rsid w:val="000C5C51"/>
    <w:rPr>
      <w:b w:val="0"/>
      <w:bCs w:val="0"/>
      <w:smallCaps/>
      <w:spacing w:val="5"/>
    </w:rPr>
  </w:style>
  <w:style w:type="paragraph" w:styleId="af7">
    <w:name w:val="TOC Heading"/>
    <w:basedOn w:val="1"/>
    <w:next w:val="a1"/>
    <w:uiPriority w:val="39"/>
    <w:unhideWhenUsed/>
    <w:qFormat/>
    <w:rsid w:val="000C5C51"/>
    <w:pPr>
      <w:outlineLvl w:val="9"/>
    </w:pPr>
  </w:style>
  <w:style w:type="paragraph" w:styleId="a">
    <w:name w:val="List Number"/>
    <w:basedOn w:val="a1"/>
    <w:uiPriority w:val="99"/>
    <w:semiHidden/>
    <w:unhideWhenUsed/>
    <w:rsid w:val="00C7544E"/>
    <w:pPr>
      <w:numPr>
        <w:numId w:val="4"/>
      </w:numPr>
      <w:tabs>
        <w:tab w:val="clear" w:pos="360"/>
        <w:tab w:val="num" w:pos="926"/>
      </w:tabs>
      <w:ind w:left="926"/>
      <w:contextualSpacing/>
    </w:pPr>
    <w:rPr>
      <w:rFonts w:eastAsia="Yu Mincho"/>
      <w:lang w:val="en-US"/>
    </w:rPr>
  </w:style>
  <w:style w:type="paragraph" w:styleId="Index1">
    <w:name w:val="index 1"/>
    <w:basedOn w:val="a1"/>
    <w:next w:val="a1"/>
    <w:autoRedefine/>
    <w:uiPriority w:val="99"/>
    <w:semiHidden/>
    <w:unhideWhenUsed/>
    <w:rsid w:val="00C7544E"/>
    <w:pPr>
      <w:spacing w:after="0" w:line="240" w:lineRule="auto"/>
      <w:ind w:left="220" w:hanging="220"/>
    </w:pPr>
    <w:rPr>
      <w:rFonts w:eastAsia="Yu Mincho"/>
      <w:lang w:val="en-US"/>
    </w:rPr>
  </w:style>
  <w:style w:type="paragraph" w:styleId="Index2">
    <w:name w:val="index 2"/>
    <w:basedOn w:val="a1"/>
    <w:next w:val="a1"/>
    <w:autoRedefine/>
    <w:uiPriority w:val="99"/>
    <w:semiHidden/>
    <w:unhideWhenUsed/>
    <w:rsid w:val="00C7544E"/>
    <w:pPr>
      <w:spacing w:after="0" w:line="240" w:lineRule="auto"/>
      <w:ind w:left="440" w:hanging="220"/>
    </w:pPr>
    <w:rPr>
      <w:rFonts w:eastAsia="Yu Mincho"/>
      <w:lang w:val="en-US"/>
    </w:rPr>
  </w:style>
  <w:style w:type="paragraph" w:styleId="Index3">
    <w:name w:val="index 3"/>
    <w:basedOn w:val="a1"/>
    <w:next w:val="a1"/>
    <w:autoRedefine/>
    <w:uiPriority w:val="99"/>
    <w:semiHidden/>
    <w:unhideWhenUsed/>
    <w:rsid w:val="00C7544E"/>
    <w:pPr>
      <w:spacing w:after="0" w:line="240" w:lineRule="auto"/>
      <w:ind w:left="660" w:hanging="220"/>
    </w:pPr>
    <w:rPr>
      <w:rFonts w:eastAsia="Yu Mincho"/>
      <w:lang w:val="en-US"/>
    </w:rPr>
  </w:style>
  <w:style w:type="paragraph" w:styleId="Index4">
    <w:name w:val="index 4"/>
    <w:basedOn w:val="a1"/>
    <w:next w:val="a1"/>
    <w:autoRedefine/>
    <w:uiPriority w:val="99"/>
    <w:semiHidden/>
    <w:unhideWhenUsed/>
    <w:rsid w:val="00C7544E"/>
    <w:pPr>
      <w:spacing w:after="0" w:line="240" w:lineRule="auto"/>
      <w:ind w:left="880" w:hanging="220"/>
    </w:pPr>
    <w:rPr>
      <w:rFonts w:eastAsia="Yu Mincho"/>
      <w:lang w:val="en-US"/>
    </w:rPr>
  </w:style>
  <w:style w:type="paragraph" w:styleId="Index5">
    <w:name w:val="index 5"/>
    <w:basedOn w:val="a1"/>
    <w:next w:val="a1"/>
    <w:autoRedefine/>
    <w:uiPriority w:val="99"/>
    <w:semiHidden/>
    <w:unhideWhenUsed/>
    <w:rsid w:val="00C7544E"/>
    <w:pPr>
      <w:spacing w:after="0" w:line="240" w:lineRule="auto"/>
      <w:ind w:left="1100" w:hanging="220"/>
    </w:pPr>
    <w:rPr>
      <w:rFonts w:eastAsia="Yu Mincho"/>
      <w:lang w:val="en-US"/>
    </w:rPr>
  </w:style>
  <w:style w:type="paragraph" w:styleId="Index6">
    <w:name w:val="index 6"/>
    <w:basedOn w:val="a1"/>
    <w:next w:val="a1"/>
    <w:autoRedefine/>
    <w:uiPriority w:val="99"/>
    <w:semiHidden/>
    <w:unhideWhenUsed/>
    <w:rsid w:val="00C7544E"/>
    <w:pPr>
      <w:spacing w:after="0" w:line="240" w:lineRule="auto"/>
      <w:ind w:left="1320" w:hanging="220"/>
    </w:pPr>
    <w:rPr>
      <w:rFonts w:eastAsia="Yu Mincho"/>
      <w:lang w:val="en-US"/>
    </w:rPr>
  </w:style>
  <w:style w:type="paragraph" w:styleId="Index7">
    <w:name w:val="index 7"/>
    <w:basedOn w:val="a1"/>
    <w:next w:val="a1"/>
    <w:autoRedefine/>
    <w:uiPriority w:val="99"/>
    <w:semiHidden/>
    <w:unhideWhenUsed/>
    <w:rsid w:val="00C7544E"/>
    <w:pPr>
      <w:spacing w:after="0" w:line="240" w:lineRule="auto"/>
      <w:ind w:left="1540" w:hanging="220"/>
    </w:pPr>
    <w:rPr>
      <w:rFonts w:eastAsia="Yu Mincho"/>
      <w:lang w:val="en-US"/>
    </w:rPr>
  </w:style>
  <w:style w:type="paragraph" w:styleId="Index8">
    <w:name w:val="index 8"/>
    <w:basedOn w:val="a1"/>
    <w:next w:val="a1"/>
    <w:autoRedefine/>
    <w:uiPriority w:val="99"/>
    <w:semiHidden/>
    <w:unhideWhenUsed/>
    <w:rsid w:val="00C7544E"/>
    <w:pPr>
      <w:spacing w:after="0" w:line="240" w:lineRule="auto"/>
      <w:ind w:left="1760" w:hanging="220"/>
    </w:pPr>
    <w:rPr>
      <w:rFonts w:eastAsia="Yu Mincho"/>
      <w:lang w:val="en-US"/>
    </w:rPr>
  </w:style>
  <w:style w:type="paragraph" w:styleId="Index9">
    <w:name w:val="index 9"/>
    <w:basedOn w:val="a1"/>
    <w:next w:val="a1"/>
    <w:autoRedefine/>
    <w:uiPriority w:val="99"/>
    <w:semiHidden/>
    <w:unhideWhenUsed/>
    <w:rsid w:val="00C7544E"/>
    <w:pPr>
      <w:spacing w:after="0" w:line="240" w:lineRule="auto"/>
      <w:ind w:left="1980" w:hanging="220"/>
    </w:pPr>
    <w:rPr>
      <w:rFonts w:eastAsia="Yu Mincho"/>
      <w:lang w:val="en-US"/>
    </w:rPr>
  </w:style>
  <w:style w:type="paragraph" w:styleId="HTML">
    <w:name w:val="HTML Preformatted"/>
    <w:basedOn w:val="a1"/>
    <w:link w:val="HTMLChar"/>
    <w:uiPriority w:val="99"/>
    <w:semiHidden/>
    <w:unhideWhenUsed/>
    <w:rsid w:val="00C7544E"/>
    <w:pPr>
      <w:spacing w:after="0" w:line="240" w:lineRule="auto"/>
    </w:pPr>
    <w:rPr>
      <w:rFonts w:ascii="Consolas" w:eastAsia="Yu Mincho" w:hAnsi="Consolas"/>
      <w:sz w:val="20"/>
      <w:szCs w:val="20"/>
      <w:lang w:val="en-US"/>
    </w:rPr>
  </w:style>
  <w:style w:type="character" w:customStyle="1" w:styleId="HTMLChar">
    <w:name w:val="بتنسيق HTML مسبق Char"/>
    <w:basedOn w:val="a2"/>
    <w:link w:val="HTML"/>
    <w:uiPriority w:val="99"/>
    <w:semiHidden/>
    <w:rsid w:val="00C7544E"/>
    <w:rPr>
      <w:rFonts w:ascii="Consolas" w:eastAsia="Yu Mincho" w:hAnsi="Consolas" w:cs="Calibri"/>
      <w:kern w:val="0"/>
      <w:sz w:val="20"/>
      <w:szCs w:val="20"/>
      <w:lang w:val="en-US" w:bidi="ar-MA"/>
      <w14:ligatures w14:val="none"/>
    </w:rPr>
  </w:style>
  <w:style w:type="paragraph" w:styleId="af8">
    <w:name w:val="Date"/>
    <w:basedOn w:val="a1"/>
    <w:next w:val="a1"/>
    <w:link w:val="Char8"/>
    <w:uiPriority w:val="99"/>
    <w:semiHidden/>
    <w:unhideWhenUsed/>
    <w:rsid w:val="00C7544E"/>
    <w:rPr>
      <w:rFonts w:eastAsia="Yu Mincho"/>
      <w:lang w:val="en-US"/>
    </w:rPr>
  </w:style>
  <w:style w:type="character" w:customStyle="1" w:styleId="Char8">
    <w:name w:val="تاريخ Char"/>
    <w:basedOn w:val="a2"/>
    <w:link w:val="af8"/>
    <w:uiPriority w:val="99"/>
    <w:semiHidden/>
    <w:rsid w:val="00C7544E"/>
    <w:rPr>
      <w:rFonts w:eastAsia="Yu Mincho" w:cs="Calibri"/>
      <w:kern w:val="0"/>
      <w:sz w:val="22"/>
      <w:lang w:val="en-US" w:bidi="ar-MA"/>
      <w14:ligatures w14:val="none"/>
    </w:rPr>
  </w:style>
  <w:style w:type="paragraph" w:styleId="af9">
    <w:name w:val="Salutation"/>
    <w:basedOn w:val="a1"/>
    <w:next w:val="a1"/>
    <w:link w:val="Char9"/>
    <w:uiPriority w:val="99"/>
    <w:semiHidden/>
    <w:unhideWhenUsed/>
    <w:rsid w:val="00C7544E"/>
    <w:rPr>
      <w:rFonts w:eastAsia="Yu Mincho"/>
      <w:lang w:val="en-US"/>
    </w:rPr>
  </w:style>
  <w:style w:type="character" w:customStyle="1" w:styleId="Char9">
    <w:name w:val="تحية Char"/>
    <w:basedOn w:val="a2"/>
    <w:link w:val="af9"/>
    <w:uiPriority w:val="99"/>
    <w:semiHidden/>
    <w:rsid w:val="00C7544E"/>
    <w:rPr>
      <w:rFonts w:eastAsia="Yu Mincho" w:cs="Calibri"/>
      <w:kern w:val="0"/>
      <w:sz w:val="22"/>
      <w:lang w:val="en-US" w:bidi="ar-MA"/>
      <w14:ligatures w14:val="none"/>
    </w:rPr>
  </w:style>
  <w:style w:type="paragraph" w:styleId="afa">
    <w:name w:val="Signature"/>
    <w:basedOn w:val="a1"/>
    <w:link w:val="Chara"/>
    <w:uiPriority w:val="99"/>
    <w:semiHidden/>
    <w:unhideWhenUsed/>
    <w:rsid w:val="00C7544E"/>
    <w:pPr>
      <w:spacing w:after="0" w:line="240" w:lineRule="auto"/>
      <w:ind w:left="4252"/>
    </w:pPr>
    <w:rPr>
      <w:rFonts w:eastAsia="Yu Mincho"/>
      <w:lang w:val="en-US"/>
    </w:rPr>
  </w:style>
  <w:style w:type="character" w:customStyle="1" w:styleId="Chara">
    <w:name w:val="توقيع Char"/>
    <w:basedOn w:val="a2"/>
    <w:link w:val="afa"/>
    <w:uiPriority w:val="99"/>
    <w:semiHidden/>
    <w:rsid w:val="00C7544E"/>
    <w:rPr>
      <w:rFonts w:eastAsia="Yu Mincho" w:cs="Calibri"/>
      <w:kern w:val="0"/>
      <w:sz w:val="22"/>
      <w:lang w:val="en-US" w:bidi="ar-MA"/>
      <w14:ligatures w14:val="none"/>
    </w:rPr>
  </w:style>
  <w:style w:type="paragraph" w:styleId="afb">
    <w:name w:val="E-mail Signature"/>
    <w:basedOn w:val="a1"/>
    <w:link w:val="Charb"/>
    <w:uiPriority w:val="99"/>
    <w:semiHidden/>
    <w:unhideWhenUsed/>
    <w:rsid w:val="00C7544E"/>
    <w:pPr>
      <w:spacing w:after="0" w:line="240" w:lineRule="auto"/>
    </w:pPr>
    <w:rPr>
      <w:rFonts w:eastAsia="Yu Mincho"/>
      <w:lang w:val="en-US"/>
    </w:rPr>
  </w:style>
  <w:style w:type="character" w:customStyle="1" w:styleId="Charb">
    <w:name w:val="توقيع البريد الإلكتروني Char"/>
    <w:basedOn w:val="a2"/>
    <w:link w:val="afb"/>
    <w:uiPriority w:val="99"/>
    <w:semiHidden/>
    <w:rsid w:val="00C7544E"/>
    <w:rPr>
      <w:rFonts w:eastAsia="Yu Mincho" w:cs="Calibri"/>
      <w:kern w:val="0"/>
      <w:sz w:val="22"/>
      <w:lang w:val="en-US" w:bidi="ar-MA"/>
      <w14:ligatures w14:val="none"/>
    </w:rPr>
  </w:style>
  <w:style w:type="paragraph" w:styleId="afc">
    <w:name w:val="table of figures"/>
    <w:basedOn w:val="a1"/>
    <w:next w:val="a1"/>
    <w:uiPriority w:val="99"/>
    <w:semiHidden/>
    <w:unhideWhenUsed/>
    <w:rsid w:val="00C7544E"/>
    <w:pPr>
      <w:spacing w:after="0"/>
    </w:pPr>
    <w:rPr>
      <w:rFonts w:eastAsia="Yu Mincho"/>
      <w:lang w:val="en-US"/>
    </w:rPr>
  </w:style>
  <w:style w:type="paragraph" w:styleId="afd">
    <w:name w:val="table of authorities"/>
    <w:basedOn w:val="a1"/>
    <w:next w:val="a1"/>
    <w:uiPriority w:val="99"/>
    <w:semiHidden/>
    <w:unhideWhenUsed/>
    <w:rsid w:val="00C7544E"/>
    <w:pPr>
      <w:spacing w:after="0"/>
      <w:ind w:left="220" w:hanging="220"/>
    </w:pPr>
    <w:rPr>
      <w:rFonts w:eastAsia="Yu Mincho"/>
      <w:lang w:val="en-US"/>
    </w:rPr>
  </w:style>
  <w:style w:type="paragraph" w:styleId="afe">
    <w:name w:val="Closing"/>
    <w:basedOn w:val="a1"/>
    <w:link w:val="Charc"/>
    <w:uiPriority w:val="99"/>
    <w:semiHidden/>
    <w:unhideWhenUsed/>
    <w:rsid w:val="00C7544E"/>
    <w:pPr>
      <w:spacing w:after="0" w:line="240" w:lineRule="auto"/>
      <w:ind w:left="4252"/>
    </w:pPr>
    <w:rPr>
      <w:rFonts w:eastAsia="Yu Mincho"/>
      <w:lang w:val="en-US"/>
    </w:rPr>
  </w:style>
  <w:style w:type="character" w:customStyle="1" w:styleId="Charc">
    <w:name w:val="خاتمة Char"/>
    <w:basedOn w:val="a2"/>
    <w:link w:val="afe"/>
    <w:uiPriority w:val="99"/>
    <w:semiHidden/>
    <w:rsid w:val="00C7544E"/>
    <w:rPr>
      <w:rFonts w:eastAsia="Yu Mincho" w:cs="Calibri"/>
      <w:kern w:val="0"/>
      <w:sz w:val="22"/>
      <w:lang w:val="en-US" w:bidi="ar-MA"/>
      <w14:ligatures w14:val="none"/>
    </w:rPr>
  </w:style>
  <w:style w:type="paragraph" w:styleId="aff">
    <w:name w:val="Document Map"/>
    <w:basedOn w:val="a1"/>
    <w:link w:val="Chard"/>
    <w:uiPriority w:val="99"/>
    <w:semiHidden/>
    <w:unhideWhenUsed/>
    <w:rsid w:val="00C7544E"/>
    <w:pPr>
      <w:spacing w:after="0" w:line="240" w:lineRule="auto"/>
    </w:pPr>
    <w:rPr>
      <w:rFonts w:ascii="Tahoma" w:eastAsia="Yu Mincho" w:hAnsi="Tahoma" w:cs="Tahoma"/>
      <w:sz w:val="16"/>
      <w:szCs w:val="16"/>
      <w:lang w:val="en-US"/>
    </w:rPr>
  </w:style>
  <w:style w:type="character" w:customStyle="1" w:styleId="Chard">
    <w:name w:val="خريطة المستند Char"/>
    <w:basedOn w:val="a2"/>
    <w:link w:val="aff"/>
    <w:uiPriority w:val="99"/>
    <w:semiHidden/>
    <w:rsid w:val="00C7544E"/>
    <w:rPr>
      <w:rFonts w:ascii="Tahoma" w:eastAsia="Yu Mincho" w:hAnsi="Tahoma" w:cs="Tahoma"/>
      <w:kern w:val="0"/>
      <w:sz w:val="16"/>
      <w:szCs w:val="16"/>
      <w:lang w:val="en-US" w:bidi="ar-MA"/>
      <w14:ligatures w14:val="none"/>
    </w:rPr>
  </w:style>
  <w:style w:type="paragraph" w:customStyle="1" w:styleId="En-ttedemessage1">
    <w:name w:val="En-tête de message1"/>
    <w:basedOn w:val="a1"/>
    <w:next w:val="aff0"/>
    <w:link w:val="En-ttedemessageCar"/>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ptos Display" w:eastAsia="Yu Gothic Light" w:hAnsi="Aptos Display" w:cs="Times New Roman"/>
    </w:rPr>
  </w:style>
  <w:style w:type="character" w:customStyle="1" w:styleId="En-ttedemessageCar">
    <w:name w:val="En-tête de message Car"/>
    <w:basedOn w:val="a2"/>
    <w:link w:val="En-ttedemessage1"/>
    <w:uiPriority w:val="99"/>
    <w:semiHidden/>
    <w:rsid w:val="00C7544E"/>
    <w:rPr>
      <w:rFonts w:ascii="Aptos Display" w:eastAsia="Yu Gothic Light" w:hAnsi="Aptos Display" w:cs="Times New Roman"/>
      <w:kern w:val="0"/>
      <w:shd w:val="pct20" w:color="auto" w:fill="auto"/>
      <w14:ligatures w14:val="none"/>
    </w:rPr>
  </w:style>
  <w:style w:type="paragraph" w:styleId="aff1">
    <w:name w:val="Normal Indent"/>
    <w:basedOn w:val="a1"/>
    <w:uiPriority w:val="99"/>
    <w:semiHidden/>
    <w:unhideWhenUsed/>
    <w:rsid w:val="00C7544E"/>
    <w:pPr>
      <w:ind w:left="720"/>
    </w:pPr>
    <w:rPr>
      <w:rFonts w:eastAsia="Yu Mincho"/>
      <w:lang w:val="en-US"/>
    </w:rPr>
  </w:style>
  <w:style w:type="paragraph" w:styleId="HTML0">
    <w:name w:val="HTML Address"/>
    <w:basedOn w:val="a1"/>
    <w:link w:val="HTMLChar0"/>
    <w:uiPriority w:val="99"/>
    <w:semiHidden/>
    <w:unhideWhenUsed/>
    <w:rsid w:val="00C7544E"/>
    <w:pPr>
      <w:spacing w:after="0" w:line="240" w:lineRule="auto"/>
    </w:pPr>
    <w:rPr>
      <w:rFonts w:eastAsia="Yu Mincho"/>
      <w:i/>
      <w:iCs/>
      <w:lang w:val="en-US"/>
    </w:rPr>
  </w:style>
  <w:style w:type="character" w:customStyle="1" w:styleId="HTMLChar0">
    <w:name w:val="عنوان HTML Char"/>
    <w:basedOn w:val="a2"/>
    <w:link w:val="HTML0"/>
    <w:uiPriority w:val="99"/>
    <w:semiHidden/>
    <w:rsid w:val="00C7544E"/>
    <w:rPr>
      <w:rFonts w:eastAsia="Yu Mincho" w:cs="Calibri"/>
      <w:i/>
      <w:iCs/>
      <w:kern w:val="0"/>
      <w:sz w:val="22"/>
      <w:lang w:val="en-US" w:bidi="ar-MA"/>
      <w14:ligatures w14:val="none"/>
    </w:rPr>
  </w:style>
  <w:style w:type="paragraph" w:customStyle="1" w:styleId="Adressedestinataire1">
    <w:name w:val="Adresse destinataire1"/>
    <w:basedOn w:val="a1"/>
    <w:next w:val="aff2"/>
    <w:uiPriority w:val="99"/>
    <w:semiHidden/>
    <w:unhideWhenUsed/>
    <w:rsid w:val="00C7544E"/>
    <w:pPr>
      <w:framePr w:w="7920" w:h="1980" w:hRule="exact" w:hSpace="180" w:wrap="auto" w:hAnchor="page" w:xAlign="center" w:yAlign="bottom"/>
      <w:spacing w:after="0" w:line="240" w:lineRule="auto"/>
      <w:ind w:left="2880"/>
    </w:pPr>
    <w:rPr>
      <w:rFonts w:ascii="Aptos Display" w:eastAsia="Yu Gothic Light" w:hAnsi="Aptos Display" w:cs="Times New Roman"/>
      <w:lang w:val="en-US"/>
    </w:rPr>
  </w:style>
  <w:style w:type="paragraph" w:customStyle="1" w:styleId="TitreTR1">
    <w:name w:val="Titre TR1"/>
    <w:basedOn w:val="a1"/>
    <w:next w:val="a1"/>
    <w:uiPriority w:val="99"/>
    <w:semiHidden/>
    <w:unhideWhenUsed/>
    <w:rsid w:val="00C7544E"/>
    <w:pPr>
      <w:spacing w:before="120"/>
    </w:pPr>
    <w:rPr>
      <w:rFonts w:ascii="Aptos Display" w:eastAsia="Yu Gothic Light" w:hAnsi="Aptos Display" w:cs="Times New Roman"/>
      <w:b/>
      <w:bCs/>
      <w:lang w:val="en-US"/>
    </w:rPr>
  </w:style>
  <w:style w:type="paragraph" w:customStyle="1" w:styleId="Titreindex1">
    <w:name w:val="Titre index1"/>
    <w:basedOn w:val="a1"/>
    <w:next w:val="Index1"/>
    <w:uiPriority w:val="99"/>
    <w:semiHidden/>
    <w:unhideWhenUsed/>
    <w:rsid w:val="00C7544E"/>
    <w:rPr>
      <w:rFonts w:ascii="Aptos Display" w:eastAsia="Yu Gothic Light" w:hAnsi="Aptos Display" w:cs="Times New Roman"/>
      <w:b/>
      <w:bCs/>
      <w:lang w:val="en-US"/>
    </w:rPr>
  </w:style>
  <w:style w:type="paragraph" w:styleId="aff3">
    <w:name w:val="Note Heading"/>
    <w:basedOn w:val="a1"/>
    <w:next w:val="a1"/>
    <w:link w:val="Chare"/>
    <w:uiPriority w:val="99"/>
    <w:semiHidden/>
    <w:unhideWhenUsed/>
    <w:rsid w:val="00C7544E"/>
    <w:pPr>
      <w:spacing w:after="0" w:line="240" w:lineRule="auto"/>
    </w:pPr>
    <w:rPr>
      <w:rFonts w:eastAsia="Yu Mincho"/>
      <w:lang w:val="en-US"/>
    </w:rPr>
  </w:style>
  <w:style w:type="character" w:customStyle="1" w:styleId="Chare">
    <w:name w:val="عنوان ملاحظة Char"/>
    <w:basedOn w:val="a2"/>
    <w:link w:val="aff3"/>
    <w:uiPriority w:val="99"/>
    <w:semiHidden/>
    <w:rsid w:val="00C7544E"/>
    <w:rPr>
      <w:rFonts w:eastAsia="Yu Mincho" w:cs="Calibri"/>
      <w:kern w:val="0"/>
      <w:sz w:val="22"/>
      <w:lang w:val="en-US" w:bidi="ar-MA"/>
      <w14:ligatures w14:val="none"/>
    </w:rPr>
  </w:style>
  <w:style w:type="paragraph" w:styleId="aff4">
    <w:name w:val="List"/>
    <w:basedOn w:val="a1"/>
    <w:uiPriority w:val="99"/>
    <w:semiHidden/>
    <w:unhideWhenUsed/>
    <w:rsid w:val="00C7544E"/>
    <w:pPr>
      <w:ind w:left="283" w:hanging="283"/>
      <w:contextualSpacing/>
    </w:pPr>
    <w:rPr>
      <w:rFonts w:eastAsia="Yu Mincho"/>
      <w:lang w:val="en-US"/>
    </w:rPr>
  </w:style>
  <w:style w:type="paragraph" w:styleId="24">
    <w:name w:val="List 2"/>
    <w:basedOn w:val="a1"/>
    <w:uiPriority w:val="99"/>
    <w:semiHidden/>
    <w:unhideWhenUsed/>
    <w:rsid w:val="00C7544E"/>
    <w:pPr>
      <w:ind w:left="566" w:hanging="283"/>
      <w:contextualSpacing/>
    </w:pPr>
    <w:rPr>
      <w:rFonts w:eastAsia="Yu Mincho"/>
      <w:lang w:val="en-US"/>
    </w:rPr>
  </w:style>
  <w:style w:type="paragraph" w:styleId="35">
    <w:name w:val="List 3"/>
    <w:basedOn w:val="a1"/>
    <w:uiPriority w:val="99"/>
    <w:semiHidden/>
    <w:unhideWhenUsed/>
    <w:rsid w:val="00C7544E"/>
    <w:pPr>
      <w:ind w:left="849" w:hanging="283"/>
      <w:contextualSpacing/>
    </w:pPr>
    <w:rPr>
      <w:rFonts w:eastAsia="Yu Mincho"/>
      <w:lang w:val="en-US"/>
    </w:rPr>
  </w:style>
  <w:style w:type="paragraph" w:styleId="43">
    <w:name w:val="List 4"/>
    <w:basedOn w:val="a1"/>
    <w:uiPriority w:val="99"/>
    <w:semiHidden/>
    <w:unhideWhenUsed/>
    <w:rsid w:val="00C7544E"/>
    <w:pPr>
      <w:ind w:left="1132" w:hanging="283"/>
      <w:contextualSpacing/>
    </w:pPr>
    <w:rPr>
      <w:rFonts w:eastAsia="Yu Mincho"/>
      <w:lang w:val="en-US"/>
    </w:rPr>
  </w:style>
  <w:style w:type="paragraph" w:styleId="53">
    <w:name w:val="List 5"/>
    <w:basedOn w:val="a1"/>
    <w:uiPriority w:val="99"/>
    <w:semiHidden/>
    <w:unhideWhenUsed/>
    <w:rsid w:val="00C7544E"/>
    <w:pPr>
      <w:ind w:left="1415" w:hanging="283"/>
      <w:contextualSpacing/>
    </w:pPr>
    <w:rPr>
      <w:rFonts w:eastAsia="Yu Mincho"/>
      <w:lang w:val="en-US"/>
    </w:rPr>
  </w:style>
  <w:style w:type="paragraph" w:styleId="2">
    <w:name w:val="List Number 2"/>
    <w:basedOn w:val="a1"/>
    <w:uiPriority w:val="99"/>
    <w:semiHidden/>
    <w:unhideWhenUsed/>
    <w:rsid w:val="00C7544E"/>
    <w:pPr>
      <w:numPr>
        <w:numId w:val="5"/>
      </w:numPr>
      <w:tabs>
        <w:tab w:val="clear" w:pos="643"/>
        <w:tab w:val="num" w:pos="360"/>
      </w:tabs>
      <w:ind w:left="360"/>
      <w:contextualSpacing/>
    </w:pPr>
    <w:rPr>
      <w:rFonts w:eastAsia="Yu Mincho"/>
      <w:lang w:val="en-US"/>
    </w:rPr>
  </w:style>
  <w:style w:type="paragraph" w:styleId="3">
    <w:name w:val="List Number 3"/>
    <w:basedOn w:val="a1"/>
    <w:uiPriority w:val="99"/>
    <w:semiHidden/>
    <w:unhideWhenUsed/>
    <w:rsid w:val="00C7544E"/>
    <w:pPr>
      <w:numPr>
        <w:numId w:val="6"/>
      </w:numPr>
      <w:tabs>
        <w:tab w:val="clear" w:pos="926"/>
        <w:tab w:val="num" w:pos="643"/>
      </w:tabs>
      <w:ind w:left="643"/>
      <w:contextualSpacing/>
    </w:pPr>
    <w:rPr>
      <w:rFonts w:eastAsia="Yu Mincho"/>
      <w:lang w:val="en-US"/>
    </w:rPr>
  </w:style>
  <w:style w:type="paragraph" w:styleId="4">
    <w:name w:val="List Number 4"/>
    <w:basedOn w:val="a1"/>
    <w:uiPriority w:val="99"/>
    <w:semiHidden/>
    <w:unhideWhenUsed/>
    <w:rsid w:val="00C7544E"/>
    <w:pPr>
      <w:numPr>
        <w:numId w:val="7"/>
      </w:numPr>
      <w:tabs>
        <w:tab w:val="clear" w:pos="1209"/>
        <w:tab w:val="num" w:pos="926"/>
      </w:tabs>
      <w:ind w:left="926"/>
      <w:contextualSpacing/>
    </w:pPr>
    <w:rPr>
      <w:rFonts w:eastAsia="Yu Mincho"/>
      <w:lang w:val="en-US"/>
    </w:rPr>
  </w:style>
  <w:style w:type="paragraph" w:styleId="5">
    <w:name w:val="List Number 5"/>
    <w:basedOn w:val="a1"/>
    <w:uiPriority w:val="99"/>
    <w:semiHidden/>
    <w:unhideWhenUsed/>
    <w:rsid w:val="00C7544E"/>
    <w:pPr>
      <w:numPr>
        <w:numId w:val="8"/>
      </w:numPr>
      <w:tabs>
        <w:tab w:val="clear" w:pos="1492"/>
        <w:tab w:val="num" w:pos="1209"/>
      </w:tabs>
      <w:ind w:left="1209"/>
      <w:contextualSpacing/>
    </w:pPr>
    <w:rPr>
      <w:rFonts w:eastAsia="Yu Mincho"/>
      <w:lang w:val="en-US"/>
    </w:rPr>
  </w:style>
  <w:style w:type="paragraph" w:styleId="aff5">
    <w:name w:val="List Continue"/>
    <w:basedOn w:val="a1"/>
    <w:uiPriority w:val="99"/>
    <w:semiHidden/>
    <w:unhideWhenUsed/>
    <w:rsid w:val="00C7544E"/>
    <w:pPr>
      <w:spacing w:after="120"/>
      <w:ind w:left="283"/>
      <w:contextualSpacing/>
    </w:pPr>
    <w:rPr>
      <w:rFonts w:eastAsia="Yu Mincho"/>
      <w:lang w:val="en-US"/>
    </w:rPr>
  </w:style>
  <w:style w:type="paragraph" w:styleId="25">
    <w:name w:val="List Continue 2"/>
    <w:basedOn w:val="a1"/>
    <w:uiPriority w:val="99"/>
    <w:semiHidden/>
    <w:unhideWhenUsed/>
    <w:rsid w:val="00C7544E"/>
    <w:pPr>
      <w:spacing w:after="120"/>
      <w:ind w:left="566"/>
      <w:contextualSpacing/>
    </w:pPr>
    <w:rPr>
      <w:rFonts w:eastAsia="Yu Mincho"/>
      <w:lang w:val="en-US"/>
    </w:rPr>
  </w:style>
  <w:style w:type="paragraph" w:styleId="36">
    <w:name w:val="List Continue 3"/>
    <w:basedOn w:val="a1"/>
    <w:uiPriority w:val="99"/>
    <w:semiHidden/>
    <w:unhideWhenUsed/>
    <w:rsid w:val="00C7544E"/>
    <w:pPr>
      <w:spacing w:after="120"/>
      <w:ind w:left="849"/>
      <w:contextualSpacing/>
    </w:pPr>
    <w:rPr>
      <w:rFonts w:eastAsia="Yu Mincho"/>
      <w:lang w:val="en-US"/>
    </w:rPr>
  </w:style>
  <w:style w:type="paragraph" w:styleId="44">
    <w:name w:val="List Continue 4"/>
    <w:basedOn w:val="a1"/>
    <w:uiPriority w:val="99"/>
    <w:semiHidden/>
    <w:unhideWhenUsed/>
    <w:rsid w:val="00C7544E"/>
    <w:pPr>
      <w:spacing w:after="120"/>
      <w:ind w:left="1132"/>
      <w:contextualSpacing/>
    </w:pPr>
    <w:rPr>
      <w:rFonts w:eastAsia="Yu Mincho"/>
      <w:lang w:val="en-US"/>
    </w:rPr>
  </w:style>
  <w:style w:type="paragraph" w:styleId="54">
    <w:name w:val="List Continue 5"/>
    <w:basedOn w:val="a1"/>
    <w:uiPriority w:val="99"/>
    <w:semiHidden/>
    <w:unhideWhenUsed/>
    <w:rsid w:val="00C7544E"/>
    <w:pPr>
      <w:spacing w:after="120"/>
      <w:ind w:left="1415"/>
      <w:contextualSpacing/>
    </w:pPr>
    <w:rPr>
      <w:rFonts w:eastAsia="Yu Mincho"/>
      <w:lang w:val="en-US"/>
    </w:rPr>
  </w:style>
  <w:style w:type="paragraph" w:styleId="a0">
    <w:name w:val="List Bullet"/>
    <w:basedOn w:val="a1"/>
    <w:uiPriority w:val="99"/>
    <w:semiHidden/>
    <w:unhideWhenUsed/>
    <w:rsid w:val="00C7544E"/>
    <w:pPr>
      <w:numPr>
        <w:numId w:val="9"/>
      </w:numPr>
      <w:contextualSpacing/>
    </w:pPr>
    <w:rPr>
      <w:rFonts w:eastAsia="Yu Mincho"/>
      <w:lang w:val="en-US"/>
    </w:rPr>
  </w:style>
  <w:style w:type="paragraph" w:styleId="20">
    <w:name w:val="List Bullet 2"/>
    <w:basedOn w:val="a1"/>
    <w:uiPriority w:val="99"/>
    <w:semiHidden/>
    <w:unhideWhenUsed/>
    <w:rsid w:val="00C7544E"/>
    <w:pPr>
      <w:numPr>
        <w:numId w:val="10"/>
      </w:numPr>
      <w:tabs>
        <w:tab w:val="clear" w:pos="643"/>
        <w:tab w:val="num" w:pos="360"/>
      </w:tabs>
      <w:ind w:left="360"/>
      <w:contextualSpacing/>
    </w:pPr>
    <w:rPr>
      <w:rFonts w:eastAsia="Yu Mincho"/>
      <w:lang w:val="en-US"/>
    </w:rPr>
  </w:style>
  <w:style w:type="paragraph" w:styleId="30">
    <w:name w:val="List Bullet 3"/>
    <w:basedOn w:val="a1"/>
    <w:uiPriority w:val="99"/>
    <w:semiHidden/>
    <w:unhideWhenUsed/>
    <w:rsid w:val="00C7544E"/>
    <w:pPr>
      <w:numPr>
        <w:numId w:val="11"/>
      </w:numPr>
      <w:tabs>
        <w:tab w:val="clear" w:pos="926"/>
        <w:tab w:val="num" w:pos="643"/>
      </w:tabs>
      <w:ind w:left="643"/>
      <w:contextualSpacing/>
    </w:pPr>
    <w:rPr>
      <w:rFonts w:eastAsia="Yu Mincho"/>
      <w:lang w:val="en-US"/>
    </w:rPr>
  </w:style>
  <w:style w:type="paragraph" w:styleId="40">
    <w:name w:val="List Bullet 4"/>
    <w:basedOn w:val="a1"/>
    <w:uiPriority w:val="99"/>
    <w:semiHidden/>
    <w:unhideWhenUsed/>
    <w:rsid w:val="00C7544E"/>
    <w:pPr>
      <w:numPr>
        <w:numId w:val="12"/>
      </w:numPr>
      <w:tabs>
        <w:tab w:val="clear" w:pos="1209"/>
        <w:tab w:val="num" w:pos="926"/>
      </w:tabs>
      <w:ind w:left="926"/>
      <w:contextualSpacing/>
    </w:pPr>
    <w:rPr>
      <w:rFonts w:eastAsia="Yu Mincho"/>
      <w:lang w:val="en-US"/>
    </w:rPr>
  </w:style>
  <w:style w:type="paragraph" w:styleId="50">
    <w:name w:val="List Bullet 5"/>
    <w:basedOn w:val="a1"/>
    <w:uiPriority w:val="99"/>
    <w:semiHidden/>
    <w:unhideWhenUsed/>
    <w:rsid w:val="00C7544E"/>
    <w:pPr>
      <w:numPr>
        <w:numId w:val="13"/>
      </w:numPr>
      <w:tabs>
        <w:tab w:val="clear" w:pos="1492"/>
        <w:tab w:val="num" w:pos="1209"/>
      </w:tabs>
      <w:ind w:left="1209"/>
      <w:contextualSpacing/>
    </w:pPr>
    <w:rPr>
      <w:rFonts w:eastAsia="Yu Mincho"/>
      <w:lang w:val="en-US"/>
    </w:rPr>
  </w:style>
  <w:style w:type="paragraph" w:styleId="aff6">
    <w:name w:val="Bibliography"/>
    <w:basedOn w:val="a1"/>
    <w:next w:val="a1"/>
    <w:uiPriority w:val="37"/>
    <w:semiHidden/>
    <w:unhideWhenUsed/>
    <w:rsid w:val="00C7544E"/>
    <w:rPr>
      <w:rFonts w:eastAsia="Yu Mincho"/>
      <w:lang w:val="en-US"/>
    </w:rPr>
  </w:style>
  <w:style w:type="paragraph" w:customStyle="1" w:styleId="Adresseexpditeur1">
    <w:name w:val="Adresse expéditeur1"/>
    <w:basedOn w:val="a1"/>
    <w:next w:val="aff7"/>
    <w:uiPriority w:val="99"/>
    <w:semiHidden/>
    <w:unhideWhenUsed/>
    <w:rsid w:val="00C7544E"/>
    <w:pPr>
      <w:spacing w:after="0" w:line="240" w:lineRule="auto"/>
    </w:pPr>
    <w:rPr>
      <w:rFonts w:ascii="Aptos Display" w:eastAsia="Yu Gothic Light" w:hAnsi="Aptos Display" w:cs="Times New Roman"/>
      <w:sz w:val="20"/>
      <w:szCs w:val="20"/>
      <w:lang w:val="en-US"/>
    </w:rPr>
  </w:style>
  <w:style w:type="paragraph" w:styleId="aff8">
    <w:name w:val="annotation text"/>
    <w:basedOn w:val="a1"/>
    <w:link w:val="Charf"/>
    <w:uiPriority w:val="99"/>
    <w:semiHidden/>
    <w:unhideWhenUsed/>
    <w:rsid w:val="00C7544E"/>
    <w:pPr>
      <w:spacing w:line="240" w:lineRule="auto"/>
    </w:pPr>
    <w:rPr>
      <w:rFonts w:eastAsia="Yu Mincho"/>
      <w:sz w:val="20"/>
      <w:szCs w:val="20"/>
      <w:lang w:val="en-US"/>
    </w:rPr>
  </w:style>
  <w:style w:type="character" w:customStyle="1" w:styleId="Charf">
    <w:name w:val="نص تعليق Char"/>
    <w:basedOn w:val="a2"/>
    <w:link w:val="aff8"/>
    <w:uiPriority w:val="99"/>
    <w:semiHidden/>
    <w:rsid w:val="00C7544E"/>
    <w:rPr>
      <w:rFonts w:eastAsia="Yu Mincho" w:cs="Calibri"/>
      <w:kern w:val="0"/>
      <w:sz w:val="20"/>
      <w:szCs w:val="20"/>
      <w:lang w:val="en-US" w:bidi="ar-MA"/>
      <w14:ligatures w14:val="none"/>
    </w:rPr>
  </w:style>
  <w:style w:type="paragraph" w:styleId="aff9">
    <w:name w:val="annotation subject"/>
    <w:basedOn w:val="aff8"/>
    <w:next w:val="aff8"/>
    <w:link w:val="Charf0"/>
    <w:uiPriority w:val="99"/>
    <w:semiHidden/>
    <w:unhideWhenUsed/>
    <w:rsid w:val="00C7544E"/>
    <w:rPr>
      <w:b/>
      <w:bCs/>
    </w:rPr>
  </w:style>
  <w:style w:type="character" w:customStyle="1" w:styleId="Charf0">
    <w:name w:val="موضوع تعليق Char"/>
    <w:basedOn w:val="Charf"/>
    <w:link w:val="aff9"/>
    <w:uiPriority w:val="99"/>
    <w:semiHidden/>
    <w:rsid w:val="00C7544E"/>
    <w:rPr>
      <w:rFonts w:eastAsia="Yu Mincho" w:cs="Calibri"/>
      <w:b/>
      <w:bCs/>
      <w:kern w:val="0"/>
      <w:sz w:val="20"/>
      <w:szCs w:val="20"/>
      <w:lang w:val="en-US" w:bidi="ar-MA"/>
      <w14:ligatures w14:val="none"/>
    </w:rPr>
  </w:style>
  <w:style w:type="paragraph" w:styleId="26">
    <w:name w:val="Body Text 2"/>
    <w:basedOn w:val="a1"/>
    <w:link w:val="2Char1"/>
    <w:uiPriority w:val="99"/>
    <w:semiHidden/>
    <w:unhideWhenUsed/>
    <w:rsid w:val="00C7544E"/>
    <w:pPr>
      <w:spacing w:after="120" w:line="480" w:lineRule="auto"/>
    </w:pPr>
    <w:rPr>
      <w:rFonts w:eastAsia="Yu Mincho"/>
      <w:lang w:val="en-US"/>
    </w:rPr>
  </w:style>
  <w:style w:type="character" w:customStyle="1" w:styleId="2Char1">
    <w:name w:val="نص أساسي 2 Char"/>
    <w:basedOn w:val="a2"/>
    <w:link w:val="26"/>
    <w:uiPriority w:val="99"/>
    <w:semiHidden/>
    <w:rsid w:val="00C7544E"/>
    <w:rPr>
      <w:rFonts w:eastAsia="Yu Mincho" w:cs="Calibri"/>
      <w:kern w:val="0"/>
      <w:sz w:val="22"/>
      <w:lang w:val="en-US" w:bidi="ar-MA"/>
      <w14:ligatures w14:val="none"/>
    </w:rPr>
  </w:style>
  <w:style w:type="paragraph" w:styleId="37">
    <w:name w:val="Body Text 3"/>
    <w:basedOn w:val="a1"/>
    <w:link w:val="3Char0"/>
    <w:uiPriority w:val="99"/>
    <w:semiHidden/>
    <w:unhideWhenUsed/>
    <w:rsid w:val="00C7544E"/>
    <w:pPr>
      <w:spacing w:after="120"/>
    </w:pPr>
    <w:rPr>
      <w:rFonts w:eastAsia="Yu Mincho"/>
      <w:sz w:val="16"/>
      <w:szCs w:val="16"/>
      <w:lang w:val="en-US"/>
    </w:rPr>
  </w:style>
  <w:style w:type="character" w:customStyle="1" w:styleId="3Char0">
    <w:name w:val="نص أساسي 3 Char"/>
    <w:basedOn w:val="a2"/>
    <w:link w:val="37"/>
    <w:uiPriority w:val="99"/>
    <w:semiHidden/>
    <w:rsid w:val="00C7544E"/>
    <w:rPr>
      <w:rFonts w:eastAsia="Yu Mincho" w:cs="Calibri"/>
      <w:kern w:val="0"/>
      <w:sz w:val="16"/>
      <w:szCs w:val="16"/>
      <w:lang w:val="en-US" w:bidi="ar-MA"/>
      <w14:ligatures w14:val="none"/>
    </w:rPr>
  </w:style>
  <w:style w:type="paragraph" w:styleId="affa">
    <w:name w:val="Body Text Indent"/>
    <w:basedOn w:val="a1"/>
    <w:link w:val="Charf1"/>
    <w:uiPriority w:val="99"/>
    <w:semiHidden/>
    <w:unhideWhenUsed/>
    <w:rsid w:val="00C7544E"/>
    <w:pPr>
      <w:spacing w:after="120"/>
      <w:ind w:left="283"/>
    </w:pPr>
    <w:rPr>
      <w:rFonts w:eastAsia="Yu Mincho"/>
      <w:lang w:val="en-US"/>
    </w:rPr>
  </w:style>
  <w:style w:type="character" w:customStyle="1" w:styleId="Charf1">
    <w:name w:val="نص أساسي بمسافة بادئة Char"/>
    <w:basedOn w:val="a2"/>
    <w:link w:val="affa"/>
    <w:uiPriority w:val="99"/>
    <w:semiHidden/>
    <w:rsid w:val="00C7544E"/>
    <w:rPr>
      <w:rFonts w:eastAsia="Yu Mincho" w:cs="Calibri"/>
      <w:kern w:val="0"/>
      <w:sz w:val="22"/>
      <w:lang w:val="en-US" w:bidi="ar-MA"/>
      <w14:ligatures w14:val="none"/>
    </w:rPr>
  </w:style>
  <w:style w:type="paragraph" w:styleId="27">
    <w:name w:val="Body Text Indent 2"/>
    <w:basedOn w:val="a1"/>
    <w:link w:val="2Char2"/>
    <w:uiPriority w:val="99"/>
    <w:semiHidden/>
    <w:unhideWhenUsed/>
    <w:rsid w:val="00C7544E"/>
    <w:pPr>
      <w:spacing w:after="120" w:line="480" w:lineRule="auto"/>
      <w:ind w:left="283"/>
    </w:pPr>
    <w:rPr>
      <w:rFonts w:eastAsia="Yu Mincho"/>
      <w:lang w:val="en-US"/>
    </w:rPr>
  </w:style>
  <w:style w:type="character" w:customStyle="1" w:styleId="2Char2">
    <w:name w:val="نص أساسي بمسافة بادئة 2 Char"/>
    <w:basedOn w:val="a2"/>
    <w:link w:val="27"/>
    <w:uiPriority w:val="99"/>
    <w:semiHidden/>
    <w:rsid w:val="00C7544E"/>
    <w:rPr>
      <w:rFonts w:eastAsia="Yu Mincho" w:cs="Calibri"/>
      <w:kern w:val="0"/>
      <w:sz w:val="22"/>
      <w:lang w:val="en-US" w:bidi="ar-MA"/>
      <w14:ligatures w14:val="none"/>
    </w:rPr>
  </w:style>
  <w:style w:type="paragraph" w:styleId="38">
    <w:name w:val="Body Text Indent 3"/>
    <w:basedOn w:val="a1"/>
    <w:link w:val="3Char1"/>
    <w:uiPriority w:val="99"/>
    <w:semiHidden/>
    <w:unhideWhenUsed/>
    <w:rsid w:val="00C7544E"/>
    <w:pPr>
      <w:spacing w:after="120"/>
      <w:ind w:left="283"/>
    </w:pPr>
    <w:rPr>
      <w:rFonts w:eastAsia="Yu Mincho"/>
      <w:sz w:val="16"/>
      <w:szCs w:val="16"/>
      <w:lang w:val="en-US"/>
    </w:rPr>
  </w:style>
  <w:style w:type="character" w:customStyle="1" w:styleId="3Char1">
    <w:name w:val="نص أساسي بمسافة بادئة 3 Char"/>
    <w:basedOn w:val="a2"/>
    <w:link w:val="38"/>
    <w:uiPriority w:val="99"/>
    <w:semiHidden/>
    <w:rsid w:val="00C7544E"/>
    <w:rPr>
      <w:rFonts w:eastAsia="Yu Mincho" w:cs="Calibri"/>
      <w:kern w:val="0"/>
      <w:sz w:val="16"/>
      <w:szCs w:val="16"/>
      <w:lang w:val="en-US" w:bidi="ar-MA"/>
      <w14:ligatures w14:val="none"/>
    </w:rPr>
  </w:style>
  <w:style w:type="paragraph" w:customStyle="1" w:styleId="Retrait1religne1">
    <w:name w:val="Retrait 1re ligne1"/>
    <w:basedOn w:val="af2"/>
    <w:next w:val="affb"/>
    <w:link w:val="Retrait1religneCar"/>
    <w:uiPriority w:val="99"/>
    <w:semiHidden/>
    <w:unhideWhenUsed/>
    <w:rsid w:val="00C7544E"/>
    <w:pPr>
      <w:spacing w:before="0" w:beforeAutospacing="0" w:after="160" w:afterAutospacing="0"/>
      <w:ind w:firstLine="360"/>
    </w:pPr>
    <w:rPr>
      <w:rFonts w:eastAsia="Yu Mincho" w:cs="Times New Roman"/>
      <w:szCs w:val="22"/>
    </w:rPr>
  </w:style>
  <w:style w:type="character" w:customStyle="1" w:styleId="Retrait1religneCar">
    <w:name w:val="Retrait 1re ligne Car"/>
    <w:basedOn w:val="Char6"/>
    <w:link w:val="Retrait1religne1"/>
    <w:uiPriority w:val="99"/>
    <w:semiHidden/>
    <w:rsid w:val="00C7544E"/>
    <w:rPr>
      <w:rFonts w:ascii="Times New Roman" w:eastAsia="Yu Mincho" w:hAnsi="Times New Roman" w:cs="Times New Roman"/>
      <w:kern w:val="0"/>
      <w:sz w:val="22"/>
      <w:szCs w:val="22"/>
      <w:lang w:val="fr-MA" w:eastAsia="fr-MA" w:bidi="ar-MA"/>
      <w14:ligatures w14:val="none"/>
    </w:rPr>
  </w:style>
  <w:style w:type="paragraph" w:styleId="28">
    <w:name w:val="Body Text First Indent 2"/>
    <w:basedOn w:val="affa"/>
    <w:link w:val="2Char3"/>
    <w:uiPriority w:val="99"/>
    <w:semiHidden/>
    <w:unhideWhenUsed/>
    <w:rsid w:val="00C7544E"/>
    <w:pPr>
      <w:spacing w:after="160"/>
      <w:ind w:left="360" w:firstLine="360"/>
    </w:pPr>
  </w:style>
  <w:style w:type="character" w:customStyle="1" w:styleId="2Char3">
    <w:name w:val="نص أساسي بمسافة بادئة للسطر الأول 2 Char"/>
    <w:basedOn w:val="Charf1"/>
    <w:link w:val="28"/>
    <w:uiPriority w:val="99"/>
    <w:semiHidden/>
    <w:rsid w:val="00C7544E"/>
    <w:rPr>
      <w:rFonts w:eastAsia="Yu Mincho" w:cs="Calibri"/>
      <w:kern w:val="0"/>
      <w:sz w:val="22"/>
      <w:lang w:val="en-US" w:bidi="ar-MA"/>
      <w14:ligatures w14:val="none"/>
    </w:rPr>
  </w:style>
  <w:style w:type="paragraph" w:styleId="affc">
    <w:name w:val="endnote text"/>
    <w:basedOn w:val="a1"/>
    <w:link w:val="Charf2"/>
    <w:uiPriority w:val="99"/>
    <w:semiHidden/>
    <w:unhideWhenUsed/>
    <w:rsid w:val="00C7544E"/>
    <w:pPr>
      <w:spacing w:after="0" w:line="240" w:lineRule="auto"/>
    </w:pPr>
    <w:rPr>
      <w:rFonts w:eastAsia="Yu Mincho"/>
      <w:sz w:val="20"/>
      <w:szCs w:val="20"/>
      <w:lang w:val="en-US"/>
    </w:rPr>
  </w:style>
  <w:style w:type="character" w:customStyle="1" w:styleId="Charf2">
    <w:name w:val="نص تعليق ختامي Char"/>
    <w:basedOn w:val="a2"/>
    <w:link w:val="affc"/>
    <w:uiPriority w:val="99"/>
    <w:semiHidden/>
    <w:rsid w:val="00C7544E"/>
    <w:rPr>
      <w:rFonts w:eastAsia="Yu Mincho" w:cs="Calibri"/>
      <w:kern w:val="0"/>
      <w:sz w:val="20"/>
      <w:szCs w:val="20"/>
      <w:lang w:val="en-US" w:bidi="ar-MA"/>
      <w14:ligatures w14:val="none"/>
    </w:rPr>
  </w:style>
  <w:style w:type="paragraph" w:styleId="affd">
    <w:name w:val="footnote text"/>
    <w:basedOn w:val="a1"/>
    <w:link w:val="Charf3"/>
    <w:uiPriority w:val="99"/>
    <w:semiHidden/>
    <w:unhideWhenUsed/>
    <w:rsid w:val="00C7544E"/>
    <w:pPr>
      <w:spacing w:after="0" w:line="240" w:lineRule="auto"/>
    </w:pPr>
    <w:rPr>
      <w:rFonts w:eastAsia="Yu Mincho"/>
      <w:sz w:val="20"/>
      <w:szCs w:val="20"/>
      <w:lang w:val="en-US"/>
    </w:rPr>
  </w:style>
  <w:style w:type="character" w:customStyle="1" w:styleId="Charf3">
    <w:name w:val="نص حاشية سفلية Char"/>
    <w:basedOn w:val="a2"/>
    <w:link w:val="affd"/>
    <w:uiPriority w:val="99"/>
    <w:semiHidden/>
    <w:rsid w:val="00C7544E"/>
    <w:rPr>
      <w:rFonts w:eastAsia="Yu Mincho" w:cs="Calibri"/>
      <w:kern w:val="0"/>
      <w:sz w:val="20"/>
      <w:szCs w:val="20"/>
      <w:lang w:val="en-US" w:bidi="ar-MA"/>
      <w14:ligatures w14:val="none"/>
    </w:rPr>
  </w:style>
  <w:style w:type="paragraph" w:styleId="affe">
    <w:name w:val="Balloon Text"/>
    <w:basedOn w:val="a1"/>
    <w:link w:val="Charf4"/>
    <w:uiPriority w:val="99"/>
    <w:semiHidden/>
    <w:unhideWhenUsed/>
    <w:rsid w:val="00C7544E"/>
    <w:pPr>
      <w:spacing w:after="0" w:line="240" w:lineRule="auto"/>
    </w:pPr>
    <w:rPr>
      <w:rFonts w:ascii="Tahoma" w:eastAsia="Yu Mincho" w:hAnsi="Tahoma" w:cs="Tahoma"/>
      <w:sz w:val="18"/>
      <w:szCs w:val="18"/>
      <w:lang w:val="en-US"/>
    </w:rPr>
  </w:style>
  <w:style w:type="character" w:customStyle="1" w:styleId="Charf4">
    <w:name w:val="نص في بالون Char"/>
    <w:basedOn w:val="a2"/>
    <w:link w:val="affe"/>
    <w:uiPriority w:val="99"/>
    <w:semiHidden/>
    <w:rsid w:val="00C7544E"/>
    <w:rPr>
      <w:rFonts w:ascii="Tahoma" w:eastAsia="Yu Mincho" w:hAnsi="Tahoma" w:cs="Tahoma"/>
      <w:kern w:val="0"/>
      <w:sz w:val="18"/>
      <w:szCs w:val="18"/>
      <w:lang w:val="en-US" w:bidi="ar-MA"/>
      <w14:ligatures w14:val="none"/>
    </w:rPr>
  </w:style>
  <w:style w:type="paragraph" w:styleId="afff">
    <w:name w:val="macro"/>
    <w:link w:val="Charf5"/>
    <w:uiPriority w:val="99"/>
    <w:semiHidden/>
    <w:unhideWhenUsed/>
    <w:rsid w:val="00C7544E"/>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Yu Mincho" w:hAnsi="Consolas"/>
      <w:sz w:val="20"/>
      <w:szCs w:val="20"/>
      <w:lang w:val="en-US"/>
    </w:rPr>
  </w:style>
  <w:style w:type="character" w:customStyle="1" w:styleId="Charf5">
    <w:name w:val="نص ماكرو Char"/>
    <w:basedOn w:val="a2"/>
    <w:link w:val="afff"/>
    <w:uiPriority w:val="99"/>
    <w:semiHidden/>
    <w:rsid w:val="00C7544E"/>
    <w:rPr>
      <w:rFonts w:ascii="Consolas" w:eastAsia="Yu Mincho" w:hAnsi="Consolas"/>
      <w:kern w:val="0"/>
      <w:sz w:val="20"/>
      <w:szCs w:val="20"/>
      <w:lang w:val="en-US"/>
      <w14:ligatures w14:val="none"/>
    </w:rPr>
  </w:style>
  <w:style w:type="paragraph" w:customStyle="1" w:styleId="Normalcentr1">
    <w:name w:val="Normal centré1"/>
    <w:basedOn w:val="a1"/>
    <w:next w:val="afff0"/>
    <w:uiPriority w:val="99"/>
    <w:semiHidden/>
    <w:unhideWhenUsed/>
    <w:rsid w:val="00C7544E"/>
    <w:pPr>
      <w:pBdr>
        <w:top w:val="single" w:sz="2" w:space="10" w:color="156082"/>
        <w:left w:val="single" w:sz="2" w:space="10" w:color="156082"/>
        <w:bottom w:val="single" w:sz="2" w:space="10" w:color="156082"/>
        <w:right w:val="single" w:sz="2" w:space="10" w:color="156082"/>
      </w:pBdr>
      <w:ind w:left="1152" w:right="1152"/>
    </w:pPr>
    <w:rPr>
      <w:rFonts w:eastAsia="Yu Mincho"/>
      <w:i/>
      <w:iCs/>
      <w:color w:val="156082"/>
      <w:lang w:val="en-US"/>
    </w:rPr>
  </w:style>
  <w:style w:type="character" w:customStyle="1" w:styleId="Char7">
    <w:name w:val="بلا تباعد Char"/>
    <w:basedOn w:val="a2"/>
    <w:link w:val="af4"/>
    <w:uiPriority w:val="1"/>
    <w:rsid w:val="000C5C51"/>
  </w:style>
  <w:style w:type="character" w:customStyle="1" w:styleId="inline-code">
    <w:name w:val="inline-code"/>
    <w:basedOn w:val="a2"/>
    <w:rsid w:val="00C7544E"/>
  </w:style>
  <w:style w:type="character" w:styleId="HTMLCode">
    <w:name w:val="HTML Code"/>
    <w:basedOn w:val="a2"/>
    <w:uiPriority w:val="99"/>
    <w:semiHidden/>
    <w:unhideWhenUsed/>
    <w:rsid w:val="00C7544E"/>
    <w:rPr>
      <w:rFonts w:ascii="Courier New" w:eastAsia="Times New Roman" w:hAnsi="Courier New" w:cs="Courier New"/>
      <w:sz w:val="20"/>
      <w:szCs w:val="20"/>
    </w:rPr>
  </w:style>
  <w:style w:type="character" w:customStyle="1" w:styleId="hljs-number">
    <w:name w:val="hljs-number"/>
    <w:basedOn w:val="a2"/>
    <w:rsid w:val="00C7544E"/>
  </w:style>
  <w:style w:type="character" w:customStyle="1" w:styleId="hljs-string">
    <w:name w:val="hljs-string"/>
    <w:basedOn w:val="a2"/>
    <w:rsid w:val="00C7544E"/>
  </w:style>
  <w:style w:type="table" w:customStyle="1" w:styleId="Tableausimple21">
    <w:name w:val="Tableau simple 21"/>
    <w:basedOn w:val="a3"/>
    <w:next w:val="29"/>
    <w:uiPriority w:val="42"/>
    <w:rsid w:val="00C7544E"/>
    <w:pPr>
      <w:spacing w:after="0" w:line="240" w:lineRule="auto"/>
    </w:pPr>
    <w:rPr>
      <w:rFonts w:eastAsia="Yu Mincho"/>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a">
    <w:name w:val="بلا قائمة2"/>
    <w:next w:val="a4"/>
    <w:uiPriority w:val="99"/>
    <w:semiHidden/>
    <w:unhideWhenUsed/>
    <w:rsid w:val="00C7544E"/>
  </w:style>
  <w:style w:type="numbering" w:customStyle="1" w:styleId="120">
    <w:name w:val="بلا قائمة12"/>
    <w:next w:val="a4"/>
    <w:uiPriority w:val="99"/>
    <w:semiHidden/>
    <w:unhideWhenUsed/>
    <w:rsid w:val="00C7544E"/>
  </w:style>
  <w:style w:type="numbering" w:customStyle="1" w:styleId="111">
    <w:name w:val="بلا قائمة111"/>
    <w:next w:val="a4"/>
    <w:uiPriority w:val="99"/>
    <w:semiHidden/>
    <w:unhideWhenUsed/>
    <w:rsid w:val="00C7544E"/>
  </w:style>
  <w:style w:type="numbering" w:customStyle="1" w:styleId="31">
    <w:name w:val="نمط31"/>
    <w:uiPriority w:val="99"/>
    <w:rsid w:val="00C7544E"/>
    <w:pPr>
      <w:numPr>
        <w:numId w:val="1"/>
      </w:numPr>
    </w:pPr>
  </w:style>
  <w:style w:type="numbering" w:customStyle="1" w:styleId="210">
    <w:name w:val="بلا قائمة21"/>
    <w:next w:val="a4"/>
    <w:uiPriority w:val="99"/>
    <w:semiHidden/>
    <w:unhideWhenUsed/>
    <w:rsid w:val="00C7544E"/>
  </w:style>
  <w:style w:type="numbering" w:customStyle="1" w:styleId="121">
    <w:name w:val="بلا قائمة121"/>
    <w:next w:val="a4"/>
    <w:uiPriority w:val="99"/>
    <w:semiHidden/>
    <w:unhideWhenUsed/>
    <w:rsid w:val="00C7544E"/>
  </w:style>
  <w:style w:type="numbering" w:customStyle="1" w:styleId="1111">
    <w:name w:val="بلا قائمة1111"/>
    <w:next w:val="a4"/>
    <w:uiPriority w:val="99"/>
    <w:semiHidden/>
    <w:unhideWhenUsed/>
    <w:rsid w:val="00C7544E"/>
  </w:style>
  <w:style w:type="numbering" w:customStyle="1" w:styleId="311">
    <w:name w:val="نمط311"/>
    <w:uiPriority w:val="99"/>
    <w:rsid w:val="00C7544E"/>
  </w:style>
  <w:style w:type="numbering" w:customStyle="1" w:styleId="39">
    <w:name w:val="بلا قائمة3"/>
    <w:next w:val="a4"/>
    <w:uiPriority w:val="99"/>
    <w:semiHidden/>
    <w:unhideWhenUsed/>
    <w:rsid w:val="00C7544E"/>
  </w:style>
  <w:style w:type="numbering" w:customStyle="1" w:styleId="45">
    <w:name w:val="بلا قائمة4"/>
    <w:next w:val="a4"/>
    <w:uiPriority w:val="99"/>
    <w:semiHidden/>
    <w:unhideWhenUsed/>
    <w:rsid w:val="00C7544E"/>
  </w:style>
  <w:style w:type="numbering" w:customStyle="1" w:styleId="130">
    <w:name w:val="بلا قائمة13"/>
    <w:next w:val="a4"/>
    <w:uiPriority w:val="99"/>
    <w:semiHidden/>
    <w:unhideWhenUsed/>
    <w:rsid w:val="00C7544E"/>
  </w:style>
  <w:style w:type="numbering" w:customStyle="1" w:styleId="112">
    <w:name w:val="بلا قائمة112"/>
    <w:next w:val="a4"/>
    <w:uiPriority w:val="99"/>
    <w:semiHidden/>
    <w:unhideWhenUsed/>
    <w:rsid w:val="00C7544E"/>
  </w:style>
  <w:style w:type="numbering" w:customStyle="1" w:styleId="1112">
    <w:name w:val="بلا قائمة1112"/>
    <w:next w:val="a4"/>
    <w:uiPriority w:val="99"/>
    <w:semiHidden/>
    <w:unhideWhenUsed/>
    <w:rsid w:val="00C7544E"/>
  </w:style>
  <w:style w:type="numbering" w:customStyle="1" w:styleId="320">
    <w:name w:val="نمط32"/>
    <w:uiPriority w:val="99"/>
    <w:rsid w:val="00C7544E"/>
  </w:style>
  <w:style w:type="numbering" w:customStyle="1" w:styleId="220">
    <w:name w:val="بلا قائمة22"/>
    <w:next w:val="a4"/>
    <w:uiPriority w:val="99"/>
    <w:semiHidden/>
    <w:unhideWhenUsed/>
    <w:rsid w:val="00C7544E"/>
  </w:style>
  <w:style w:type="numbering" w:customStyle="1" w:styleId="122">
    <w:name w:val="بلا قائمة122"/>
    <w:next w:val="a4"/>
    <w:uiPriority w:val="99"/>
    <w:semiHidden/>
    <w:unhideWhenUsed/>
    <w:rsid w:val="00C7544E"/>
  </w:style>
  <w:style w:type="numbering" w:customStyle="1" w:styleId="11111">
    <w:name w:val="بلا قائمة11111"/>
    <w:next w:val="a4"/>
    <w:uiPriority w:val="99"/>
    <w:semiHidden/>
    <w:unhideWhenUsed/>
    <w:rsid w:val="00C7544E"/>
  </w:style>
  <w:style w:type="numbering" w:customStyle="1" w:styleId="312">
    <w:name w:val="نمط312"/>
    <w:uiPriority w:val="99"/>
    <w:rsid w:val="00C7544E"/>
  </w:style>
  <w:style w:type="numbering" w:customStyle="1" w:styleId="211">
    <w:name w:val="بلا قائمة211"/>
    <w:next w:val="a4"/>
    <w:uiPriority w:val="99"/>
    <w:semiHidden/>
    <w:unhideWhenUsed/>
    <w:rsid w:val="00C7544E"/>
  </w:style>
  <w:style w:type="numbering" w:customStyle="1" w:styleId="1211">
    <w:name w:val="بلا قائمة1211"/>
    <w:next w:val="a4"/>
    <w:uiPriority w:val="99"/>
    <w:semiHidden/>
    <w:unhideWhenUsed/>
    <w:rsid w:val="00C7544E"/>
  </w:style>
  <w:style w:type="numbering" w:customStyle="1" w:styleId="111111">
    <w:name w:val="بلا قائمة111111"/>
    <w:next w:val="a4"/>
    <w:uiPriority w:val="99"/>
    <w:semiHidden/>
    <w:unhideWhenUsed/>
    <w:rsid w:val="00C7544E"/>
  </w:style>
  <w:style w:type="numbering" w:customStyle="1" w:styleId="3111">
    <w:name w:val="نمط3111"/>
    <w:uiPriority w:val="99"/>
    <w:rsid w:val="00C7544E"/>
  </w:style>
  <w:style w:type="numbering" w:customStyle="1" w:styleId="310">
    <w:name w:val="بلا قائمة31"/>
    <w:next w:val="a4"/>
    <w:uiPriority w:val="99"/>
    <w:semiHidden/>
    <w:unhideWhenUsed/>
    <w:rsid w:val="00C7544E"/>
  </w:style>
  <w:style w:type="character" w:customStyle="1" w:styleId="citation-36">
    <w:name w:val="citation-36"/>
    <w:basedOn w:val="a2"/>
    <w:rsid w:val="00C7544E"/>
  </w:style>
  <w:style w:type="character" w:styleId="afff1">
    <w:name w:val="FollowedHyperlink"/>
    <w:basedOn w:val="a2"/>
    <w:uiPriority w:val="99"/>
    <w:semiHidden/>
    <w:unhideWhenUsed/>
    <w:rsid w:val="00C7544E"/>
    <w:rPr>
      <w:color w:val="96607D" w:themeColor="followedHyperlink"/>
      <w:u w:val="single"/>
    </w:rPr>
  </w:style>
  <w:style w:type="character" w:styleId="afff2">
    <w:name w:val="Strong"/>
    <w:basedOn w:val="a2"/>
    <w:uiPriority w:val="22"/>
    <w:qFormat/>
    <w:rsid w:val="000C5C51"/>
    <w:rPr>
      <w:b/>
      <w:bCs/>
      <w:color w:val="000000" w:themeColor="text1"/>
    </w:rPr>
  </w:style>
  <w:style w:type="character" w:styleId="afff3">
    <w:name w:val="Subtle Emphasis"/>
    <w:basedOn w:val="a2"/>
    <w:uiPriority w:val="19"/>
    <w:qFormat/>
    <w:rsid w:val="000C5C51"/>
    <w:rPr>
      <w:i/>
      <w:iCs/>
      <w:color w:val="404040" w:themeColor="text1" w:themeTint="BF"/>
    </w:rPr>
  </w:style>
  <w:style w:type="character" w:styleId="afff4">
    <w:name w:val="Subtle Reference"/>
    <w:basedOn w:val="a2"/>
    <w:uiPriority w:val="31"/>
    <w:qFormat/>
    <w:rsid w:val="000C5C51"/>
    <w:rPr>
      <w:smallCaps/>
      <w:color w:val="404040" w:themeColor="text1" w:themeTint="BF"/>
      <w:u w:val="single" w:color="7F7F7F" w:themeColor="text1" w:themeTint="80"/>
    </w:rPr>
  </w:style>
  <w:style w:type="paragraph" w:styleId="aff0">
    <w:name w:val="Message Header"/>
    <w:basedOn w:val="a1"/>
    <w:link w:val="Charf6"/>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f6">
    <w:name w:val="رأس رسالة Char"/>
    <w:basedOn w:val="a2"/>
    <w:link w:val="aff0"/>
    <w:uiPriority w:val="99"/>
    <w:semiHidden/>
    <w:rsid w:val="00C7544E"/>
    <w:rPr>
      <w:rFonts w:asciiTheme="majorHAnsi" w:eastAsiaTheme="majorEastAsia" w:hAnsiTheme="majorHAnsi" w:cstheme="majorBidi"/>
      <w:shd w:val="pct20" w:color="auto" w:fill="auto"/>
    </w:rPr>
  </w:style>
  <w:style w:type="paragraph" w:styleId="aff2">
    <w:name w:val="envelope address"/>
    <w:basedOn w:val="a1"/>
    <w:uiPriority w:val="99"/>
    <w:semiHidden/>
    <w:unhideWhenUsed/>
    <w:rsid w:val="00C7544E"/>
    <w:pPr>
      <w:framePr w:w="7938" w:h="1985" w:hRule="exact" w:hSpace="141" w:wrap="auto" w:hAnchor="page" w:xAlign="center" w:yAlign="bottom"/>
      <w:spacing w:after="0" w:line="240" w:lineRule="auto"/>
      <w:ind w:left="2835"/>
    </w:pPr>
    <w:rPr>
      <w:rFonts w:asciiTheme="majorHAnsi" w:eastAsiaTheme="majorEastAsia" w:hAnsiTheme="majorHAnsi" w:cstheme="majorBidi"/>
    </w:rPr>
  </w:style>
  <w:style w:type="paragraph" w:styleId="aff7">
    <w:name w:val="envelope return"/>
    <w:basedOn w:val="a1"/>
    <w:uiPriority w:val="99"/>
    <w:semiHidden/>
    <w:unhideWhenUsed/>
    <w:rsid w:val="00C7544E"/>
    <w:pPr>
      <w:spacing w:after="0" w:line="240" w:lineRule="auto"/>
    </w:pPr>
    <w:rPr>
      <w:rFonts w:asciiTheme="majorHAnsi" w:eastAsiaTheme="majorEastAsia" w:hAnsiTheme="majorHAnsi" w:cstheme="majorBidi"/>
      <w:sz w:val="20"/>
      <w:szCs w:val="20"/>
    </w:rPr>
  </w:style>
  <w:style w:type="paragraph" w:styleId="affb">
    <w:name w:val="Body Text First Indent"/>
    <w:basedOn w:val="af2"/>
    <w:link w:val="Charf7"/>
    <w:uiPriority w:val="99"/>
    <w:semiHidden/>
    <w:unhideWhenUsed/>
    <w:rsid w:val="00C7544E"/>
    <w:pPr>
      <w:spacing w:before="0" w:beforeAutospacing="0" w:after="160" w:afterAutospacing="0" w:line="278" w:lineRule="auto"/>
      <w:ind w:firstLine="360"/>
    </w:pPr>
    <w:rPr>
      <w:rFonts w:asciiTheme="minorHAnsi" w:eastAsiaTheme="minorHAnsi" w:hAnsiTheme="minorHAnsi" w:cstheme="minorBidi"/>
      <w:kern w:val="2"/>
      <w:sz w:val="24"/>
      <w:lang w:val="fr-FR" w:eastAsia="en-US" w:bidi="ar-SA"/>
      <w14:ligatures w14:val="standardContextual"/>
    </w:rPr>
  </w:style>
  <w:style w:type="character" w:customStyle="1" w:styleId="Charf7">
    <w:name w:val="نص أساسي بمسافة بادئة للسطر الأول Char"/>
    <w:basedOn w:val="Char6"/>
    <w:link w:val="affb"/>
    <w:uiPriority w:val="99"/>
    <w:semiHidden/>
    <w:rsid w:val="00C7544E"/>
    <w:rPr>
      <w:rFonts w:ascii="Times New Roman" w:eastAsia="Times New Roman" w:hAnsi="Times New Roman" w:cs="Calibri"/>
      <w:kern w:val="0"/>
      <w:sz w:val="22"/>
      <w:lang w:val="fr-MA" w:eastAsia="fr-MA" w:bidi="ar-MA"/>
      <w14:ligatures w14:val="none"/>
    </w:rPr>
  </w:style>
  <w:style w:type="paragraph" w:styleId="afff0">
    <w:name w:val="Block Text"/>
    <w:basedOn w:val="a1"/>
    <w:uiPriority w:val="99"/>
    <w:semiHidden/>
    <w:unhideWhenUsed/>
    <w:rsid w:val="00C7544E"/>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table" w:styleId="29">
    <w:name w:val="Plain Table 2"/>
    <w:basedOn w:val="a3"/>
    <w:uiPriority w:val="42"/>
    <w:rsid w:val="00C754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f5">
    <w:name w:val="caption"/>
    <w:basedOn w:val="a1"/>
    <w:next w:val="a1"/>
    <w:uiPriority w:val="35"/>
    <w:semiHidden/>
    <w:unhideWhenUsed/>
    <w:qFormat/>
    <w:rsid w:val="000C5C51"/>
    <w:pPr>
      <w:spacing w:after="200" w:line="240" w:lineRule="auto"/>
    </w:pPr>
    <w:rPr>
      <w:i/>
      <w:iCs/>
      <w:color w:val="0E2841" w:themeColor="text2"/>
      <w:sz w:val="18"/>
      <w:szCs w:val="18"/>
    </w:rPr>
  </w:style>
  <w:style w:type="numbering" w:customStyle="1" w:styleId="313">
    <w:name w:val="نمط313"/>
    <w:uiPriority w:val="99"/>
    <w:rsid w:val="00283278"/>
  </w:style>
  <w:style w:type="paragraph" w:styleId="afff6">
    <w:name w:val="toa heading"/>
    <w:basedOn w:val="a1"/>
    <w:next w:val="a1"/>
    <w:uiPriority w:val="99"/>
    <w:semiHidden/>
    <w:unhideWhenUsed/>
    <w:rsid w:val="00C02855"/>
    <w:pPr>
      <w:bidi w:val="0"/>
      <w:spacing w:before="120"/>
    </w:pPr>
    <w:rPr>
      <w:rFonts w:asciiTheme="majorHAnsi" w:eastAsiaTheme="majorEastAsia" w:hAnsiTheme="majorHAnsi" w:cstheme="majorBidi"/>
      <w:b/>
      <w:bCs/>
      <w:lang w:val="en-US"/>
    </w:rPr>
  </w:style>
  <w:style w:type="paragraph" w:styleId="afff7">
    <w:name w:val="index heading"/>
    <w:basedOn w:val="a1"/>
    <w:next w:val="Index1"/>
    <w:uiPriority w:val="99"/>
    <w:semiHidden/>
    <w:unhideWhenUsed/>
    <w:rsid w:val="00C02855"/>
    <w:pPr>
      <w:bidi w:val="0"/>
    </w:pPr>
    <w:rPr>
      <w:rFonts w:asciiTheme="majorHAnsi" w:eastAsiaTheme="majorEastAsia" w:hAnsiTheme="majorHAnsi" w:cstheme="majorBidi"/>
      <w:b/>
      <w:bCs/>
      <w:lang w:val="en-US"/>
    </w:rPr>
  </w:style>
  <w:style w:type="numbering" w:customStyle="1" w:styleId="Style1">
    <w:name w:val="Style1"/>
    <w:uiPriority w:val="99"/>
    <w:rsid w:val="00C02855"/>
  </w:style>
  <w:style w:type="table" w:customStyle="1" w:styleId="Grilledutableau1">
    <w:name w:val="Grille du tableau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شبكة جدول1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نمط3112"/>
    <w:uiPriority w:val="99"/>
    <w:rsid w:val="00C02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sserhabitat.github.io/nasser-books/" TargetMode="External"/><Relationship Id="rId3" Type="http://schemas.openxmlformats.org/officeDocument/2006/relationships/styles" Target="styles.xml"/><Relationship Id="rId7" Type="http://schemas.openxmlformats.org/officeDocument/2006/relationships/hyperlink" Target="mailto:nasserhabitat@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s>
</file>

<file path=word/theme/theme1.xml><?xml version="1.0" encoding="utf-8"?>
<a:theme xmlns:a="http://schemas.openxmlformats.org/drawingml/2006/main" name="Thè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1BD1-BE65-4044-8756-246BCD6F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357</Pages>
  <Words>135973</Words>
  <Characters>775050</Characters>
  <Application>Microsoft Office Word</Application>
  <DocSecurity>0</DocSecurity>
  <Lines>6458</Lines>
  <Paragraphs>1818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909205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2025-07-22T10:34:00Z</cp:lastPrinted>
  <dcterms:created xsi:type="dcterms:W3CDTF">2025-09-27T18:33:00Z</dcterms:created>
  <dcterms:modified xsi:type="dcterms:W3CDTF">2025-09-27T18:33:00Z</dcterms:modified>
</cp:coreProperties>
</file>